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C3F49" w14:textId="77777777" w:rsidR="00250879" w:rsidRDefault="00250879" w:rsidP="00250879">
      <w:pPr>
        <w:rPr>
          <w:lang w:val="en-GB"/>
        </w:rPr>
      </w:pPr>
      <w:bookmarkStart w:id="0" w:name="_Toc6320405"/>
      <w:r w:rsidRPr="00F73F3B">
        <w:rPr>
          <w:noProof/>
        </w:rPr>
        <w:drawing>
          <wp:inline distT="0" distB="0" distL="0" distR="0" wp14:anchorId="2A5A345E" wp14:editId="6197BB69">
            <wp:extent cx="3390900" cy="1657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90900" cy="1657350"/>
                    </a:xfrm>
                    <a:prstGeom prst="rect">
                      <a:avLst/>
                    </a:prstGeom>
                  </pic:spPr>
                </pic:pic>
              </a:graphicData>
            </a:graphic>
          </wp:inline>
        </w:drawing>
      </w:r>
    </w:p>
    <w:p w14:paraId="2844BC92" w14:textId="77777777" w:rsidR="00250879" w:rsidRDefault="00250879" w:rsidP="00250879">
      <w:pPr>
        <w:jc w:val="center"/>
        <w:rPr>
          <w:lang w:val="en-GB"/>
        </w:rPr>
      </w:pPr>
    </w:p>
    <w:p w14:paraId="7002F9D7" w14:textId="77777777" w:rsidR="00250879" w:rsidRDefault="00250879" w:rsidP="00250879">
      <w:pPr>
        <w:jc w:val="center"/>
        <w:rPr>
          <w:lang w:val="en-GB"/>
        </w:rPr>
      </w:pPr>
    </w:p>
    <w:p w14:paraId="3D378DEA" w14:textId="77777777" w:rsidR="00250879" w:rsidRDefault="00250879" w:rsidP="00250879">
      <w:pPr>
        <w:jc w:val="center"/>
        <w:rPr>
          <w:lang w:val="en-GB"/>
        </w:rPr>
      </w:pPr>
    </w:p>
    <w:p w14:paraId="174C1790" w14:textId="77777777" w:rsidR="00250879" w:rsidRDefault="00250879" w:rsidP="00250879">
      <w:pPr>
        <w:tabs>
          <w:tab w:val="left" w:pos="2729"/>
        </w:tabs>
        <w:rPr>
          <w:noProof/>
        </w:rPr>
      </w:pPr>
      <w:r>
        <w:rPr>
          <w:noProof/>
        </w:rPr>
        <w:tab/>
      </w:r>
    </w:p>
    <w:tbl>
      <w:tblPr>
        <w:tblStyle w:val="TableGrid"/>
        <w:tblW w:w="9464" w:type="dxa"/>
        <w:tblInd w:w="-5" w:type="dxa"/>
        <w:tblLook w:val="0480" w:firstRow="0" w:lastRow="0" w:firstColumn="1" w:lastColumn="0" w:noHBand="0" w:noVBand="1"/>
      </w:tblPr>
      <w:tblGrid>
        <w:gridCol w:w="4732"/>
        <w:gridCol w:w="4732"/>
      </w:tblGrid>
      <w:tr w:rsidR="00250879" w:rsidRPr="00F73F3B" w14:paraId="6E27A43E" w14:textId="77777777" w:rsidTr="005A4EF0">
        <w:trPr>
          <w:trHeight w:val="525"/>
        </w:trPr>
        <w:tc>
          <w:tcPr>
            <w:tcW w:w="4732" w:type="dxa"/>
          </w:tcPr>
          <w:p w14:paraId="5D30A2B6" w14:textId="77777777" w:rsidR="00250879" w:rsidRPr="00F73F3B" w:rsidRDefault="00250879" w:rsidP="005A4EF0">
            <w:pPr>
              <w:rPr>
                <w:rFonts w:ascii="Arial Black" w:hAnsi="Arial Black"/>
              </w:rPr>
            </w:pPr>
            <w:r w:rsidRPr="00F73F3B">
              <w:rPr>
                <w:rFonts w:ascii="Arial Black" w:hAnsi="Arial Black"/>
              </w:rPr>
              <w:t>Student name:</w:t>
            </w:r>
          </w:p>
          <w:p w14:paraId="2DDF112F" w14:textId="77777777" w:rsidR="00250879" w:rsidRPr="00F73F3B" w:rsidRDefault="00250879" w:rsidP="005A4EF0">
            <w:pPr>
              <w:rPr>
                <w:rFonts w:ascii="Arial Black" w:hAnsi="Arial Black"/>
              </w:rPr>
            </w:pPr>
          </w:p>
          <w:p w14:paraId="61A31595" w14:textId="77777777" w:rsidR="00250879" w:rsidRPr="00F73F3B" w:rsidRDefault="00250879" w:rsidP="005A4EF0">
            <w:pPr>
              <w:rPr>
                <w:rFonts w:ascii="Arial Black" w:hAnsi="Arial Black"/>
              </w:rPr>
            </w:pPr>
          </w:p>
        </w:tc>
        <w:tc>
          <w:tcPr>
            <w:tcW w:w="4732" w:type="dxa"/>
          </w:tcPr>
          <w:p w14:paraId="487FE958" w14:textId="77777777" w:rsidR="00250879" w:rsidRPr="00F73F3B" w:rsidRDefault="00250879" w:rsidP="005A4EF0">
            <w:pPr>
              <w:rPr>
                <w:rFonts w:ascii="Arial" w:hAnsi="Arial" w:cs="Arial"/>
                <w:sz w:val="28"/>
                <w:szCs w:val="28"/>
              </w:rPr>
            </w:pPr>
            <w:r w:rsidRPr="00F73F3B">
              <w:rPr>
                <w:rFonts w:ascii="Arial" w:hAnsi="Arial" w:cs="Arial"/>
                <w:sz w:val="28"/>
                <w:szCs w:val="28"/>
              </w:rPr>
              <w:t>Catalina Medina</w:t>
            </w:r>
          </w:p>
        </w:tc>
      </w:tr>
      <w:tr w:rsidR="00250879" w:rsidRPr="00F73F3B" w14:paraId="0296BD7D" w14:textId="77777777" w:rsidTr="005A4EF0">
        <w:trPr>
          <w:trHeight w:val="492"/>
        </w:trPr>
        <w:tc>
          <w:tcPr>
            <w:tcW w:w="4732" w:type="dxa"/>
          </w:tcPr>
          <w:p w14:paraId="01D4BF1C" w14:textId="77777777" w:rsidR="00250879" w:rsidRPr="00F73F3B" w:rsidRDefault="00250879" w:rsidP="005A4EF0">
            <w:pPr>
              <w:rPr>
                <w:rFonts w:ascii="Arial Black" w:hAnsi="Arial Black"/>
              </w:rPr>
            </w:pPr>
            <w:r w:rsidRPr="00F73F3B">
              <w:rPr>
                <w:rFonts w:ascii="Arial Black" w:hAnsi="Arial Black"/>
              </w:rPr>
              <w:t>Student ID:</w:t>
            </w:r>
          </w:p>
          <w:p w14:paraId="59B44DE4" w14:textId="77777777" w:rsidR="00250879" w:rsidRPr="00F73F3B" w:rsidRDefault="00250879" w:rsidP="005A4EF0">
            <w:pPr>
              <w:rPr>
                <w:rFonts w:ascii="Arial Black" w:hAnsi="Arial Black"/>
              </w:rPr>
            </w:pPr>
          </w:p>
          <w:p w14:paraId="751D10EC" w14:textId="77777777" w:rsidR="00250879" w:rsidRPr="00F73F3B" w:rsidRDefault="00250879" w:rsidP="005A4EF0">
            <w:pPr>
              <w:rPr>
                <w:rFonts w:ascii="Arial Black" w:hAnsi="Arial Black"/>
              </w:rPr>
            </w:pPr>
          </w:p>
        </w:tc>
        <w:tc>
          <w:tcPr>
            <w:tcW w:w="4732" w:type="dxa"/>
          </w:tcPr>
          <w:p w14:paraId="771F308E" w14:textId="77777777" w:rsidR="00250879" w:rsidRPr="00F73F3B" w:rsidRDefault="00250879" w:rsidP="005A4EF0">
            <w:pPr>
              <w:rPr>
                <w:rFonts w:ascii="Arial" w:hAnsi="Arial" w:cs="Arial"/>
                <w:sz w:val="28"/>
                <w:szCs w:val="28"/>
              </w:rPr>
            </w:pPr>
            <w:r w:rsidRPr="00F73F3B">
              <w:rPr>
                <w:rFonts w:ascii="Arial" w:hAnsi="Arial" w:cs="Arial"/>
                <w:sz w:val="28"/>
                <w:szCs w:val="28"/>
              </w:rPr>
              <w:t>1806473</w:t>
            </w:r>
          </w:p>
        </w:tc>
      </w:tr>
      <w:tr w:rsidR="00250879" w:rsidRPr="00F73F3B" w14:paraId="58DF6D8A" w14:textId="77777777" w:rsidTr="005A4EF0">
        <w:trPr>
          <w:trHeight w:val="525"/>
        </w:trPr>
        <w:tc>
          <w:tcPr>
            <w:tcW w:w="4732" w:type="dxa"/>
          </w:tcPr>
          <w:p w14:paraId="6BF0084C" w14:textId="77777777" w:rsidR="00250879" w:rsidRPr="00F73F3B" w:rsidRDefault="00250879" w:rsidP="005A4EF0">
            <w:pPr>
              <w:rPr>
                <w:rFonts w:ascii="Arial Black" w:hAnsi="Arial Black"/>
              </w:rPr>
            </w:pPr>
            <w:r w:rsidRPr="00F73F3B">
              <w:rPr>
                <w:rFonts w:ascii="Arial Black" w:hAnsi="Arial Black"/>
              </w:rPr>
              <w:t>Module Number:</w:t>
            </w:r>
          </w:p>
          <w:p w14:paraId="727B4C09" w14:textId="77777777" w:rsidR="00250879" w:rsidRPr="00F73F3B" w:rsidRDefault="00250879" w:rsidP="005A4EF0">
            <w:pPr>
              <w:rPr>
                <w:rFonts w:ascii="Arial Black" w:hAnsi="Arial Black"/>
              </w:rPr>
            </w:pPr>
          </w:p>
          <w:p w14:paraId="7F20F2EC" w14:textId="77777777" w:rsidR="00250879" w:rsidRPr="00F73F3B" w:rsidRDefault="00250879" w:rsidP="005A4EF0">
            <w:pPr>
              <w:rPr>
                <w:rFonts w:ascii="Arial Black" w:hAnsi="Arial Black"/>
              </w:rPr>
            </w:pPr>
          </w:p>
        </w:tc>
        <w:tc>
          <w:tcPr>
            <w:tcW w:w="4732" w:type="dxa"/>
          </w:tcPr>
          <w:p w14:paraId="2E14391A" w14:textId="77777777" w:rsidR="00250879" w:rsidRPr="00F73F3B" w:rsidRDefault="00250879" w:rsidP="005A4EF0">
            <w:pPr>
              <w:rPr>
                <w:rFonts w:ascii="Arial" w:hAnsi="Arial" w:cs="Arial"/>
                <w:sz w:val="28"/>
                <w:szCs w:val="28"/>
              </w:rPr>
            </w:pPr>
            <w:r>
              <w:rPr>
                <w:rFonts w:ascii="Arial" w:hAnsi="Arial" w:cs="Arial"/>
                <w:sz w:val="28"/>
                <w:szCs w:val="28"/>
              </w:rPr>
              <w:t>BMSK4003</w:t>
            </w:r>
          </w:p>
        </w:tc>
      </w:tr>
      <w:tr w:rsidR="00250879" w:rsidRPr="00F73F3B" w14:paraId="5C4ABE78" w14:textId="77777777" w:rsidTr="005A4EF0">
        <w:trPr>
          <w:trHeight w:val="525"/>
        </w:trPr>
        <w:tc>
          <w:tcPr>
            <w:tcW w:w="4732" w:type="dxa"/>
          </w:tcPr>
          <w:p w14:paraId="0E7A31D6" w14:textId="77777777" w:rsidR="00250879" w:rsidRPr="00F73F3B" w:rsidRDefault="00250879" w:rsidP="005A4EF0">
            <w:pPr>
              <w:rPr>
                <w:rFonts w:ascii="Arial Black" w:hAnsi="Arial Black"/>
              </w:rPr>
            </w:pPr>
            <w:r w:rsidRPr="00F73F3B">
              <w:rPr>
                <w:rFonts w:ascii="Arial Black" w:hAnsi="Arial Black"/>
              </w:rPr>
              <w:t>Module Title</w:t>
            </w:r>
          </w:p>
          <w:p w14:paraId="00D68509" w14:textId="77777777" w:rsidR="00250879" w:rsidRPr="00F73F3B" w:rsidRDefault="00250879" w:rsidP="005A4EF0">
            <w:pPr>
              <w:rPr>
                <w:rFonts w:ascii="Arial Black" w:hAnsi="Arial Black"/>
              </w:rPr>
            </w:pPr>
          </w:p>
          <w:p w14:paraId="40BA56C7" w14:textId="77777777" w:rsidR="00250879" w:rsidRPr="00F73F3B" w:rsidRDefault="00250879" w:rsidP="005A4EF0">
            <w:pPr>
              <w:rPr>
                <w:rFonts w:ascii="Arial Black" w:hAnsi="Arial Black"/>
              </w:rPr>
            </w:pPr>
          </w:p>
        </w:tc>
        <w:tc>
          <w:tcPr>
            <w:tcW w:w="4732" w:type="dxa"/>
          </w:tcPr>
          <w:p w14:paraId="479FE616" w14:textId="77777777" w:rsidR="00250879" w:rsidRPr="00F73F3B" w:rsidRDefault="00250879" w:rsidP="005A4EF0">
            <w:pPr>
              <w:rPr>
                <w:rFonts w:ascii="Arial" w:hAnsi="Arial" w:cs="Arial"/>
                <w:sz w:val="28"/>
                <w:szCs w:val="28"/>
              </w:rPr>
            </w:pPr>
            <w:r>
              <w:rPr>
                <w:rFonts w:ascii="Arial" w:hAnsi="Arial" w:cs="Arial"/>
                <w:sz w:val="28"/>
                <w:szCs w:val="28"/>
              </w:rPr>
              <w:t>Digital Skills and Research Methods</w:t>
            </w:r>
          </w:p>
        </w:tc>
      </w:tr>
      <w:tr w:rsidR="00250879" w:rsidRPr="006D2A3C" w14:paraId="12034925" w14:textId="77777777" w:rsidTr="005A4EF0">
        <w:trPr>
          <w:trHeight w:val="798"/>
        </w:trPr>
        <w:tc>
          <w:tcPr>
            <w:tcW w:w="4732" w:type="dxa"/>
          </w:tcPr>
          <w:p w14:paraId="3A79F1B0" w14:textId="77777777" w:rsidR="00250879" w:rsidRPr="00F73F3B" w:rsidRDefault="00250879" w:rsidP="005A4EF0">
            <w:pPr>
              <w:rPr>
                <w:rFonts w:ascii="Arial Black" w:hAnsi="Arial Black"/>
              </w:rPr>
            </w:pPr>
            <w:r>
              <w:rPr>
                <w:rFonts w:ascii="Arial Black" w:hAnsi="Arial Black"/>
              </w:rPr>
              <w:t>Lecture’s Name:</w:t>
            </w:r>
          </w:p>
          <w:p w14:paraId="7339BC95" w14:textId="77777777" w:rsidR="00250879" w:rsidRPr="00F73F3B" w:rsidRDefault="00250879" w:rsidP="005A4EF0">
            <w:pPr>
              <w:rPr>
                <w:rFonts w:ascii="Arial Black" w:hAnsi="Arial Black"/>
              </w:rPr>
            </w:pPr>
          </w:p>
        </w:tc>
        <w:tc>
          <w:tcPr>
            <w:tcW w:w="4732" w:type="dxa"/>
          </w:tcPr>
          <w:p w14:paraId="0904A38F" w14:textId="77777777" w:rsidR="00250879" w:rsidRPr="006D2A3C" w:rsidRDefault="00250879" w:rsidP="005A4EF0">
            <w:pPr>
              <w:rPr>
                <w:rFonts w:ascii="Arial" w:hAnsi="Arial" w:cs="Arial"/>
                <w:sz w:val="28"/>
                <w:szCs w:val="28"/>
              </w:rPr>
            </w:pPr>
            <w:r>
              <w:rPr>
                <w:rFonts w:ascii="Arial" w:hAnsi="Arial" w:cs="Arial"/>
                <w:sz w:val="28"/>
                <w:szCs w:val="28"/>
              </w:rPr>
              <w:t xml:space="preserve">Dr </w:t>
            </w:r>
            <w:proofErr w:type="spellStart"/>
            <w:r>
              <w:rPr>
                <w:rFonts w:ascii="Arial" w:hAnsi="Arial" w:cs="Arial"/>
                <w:sz w:val="28"/>
                <w:szCs w:val="28"/>
              </w:rPr>
              <w:t>Olusoyi</w:t>
            </w:r>
            <w:proofErr w:type="spellEnd"/>
            <w:r>
              <w:rPr>
                <w:rFonts w:ascii="Arial" w:hAnsi="Arial" w:cs="Arial"/>
                <w:sz w:val="28"/>
                <w:szCs w:val="28"/>
              </w:rPr>
              <w:t xml:space="preserve"> </w:t>
            </w:r>
            <w:proofErr w:type="spellStart"/>
            <w:r>
              <w:rPr>
                <w:rFonts w:ascii="Arial" w:hAnsi="Arial" w:cs="Arial"/>
                <w:sz w:val="28"/>
                <w:szCs w:val="28"/>
              </w:rPr>
              <w:t>Ashye</w:t>
            </w:r>
            <w:proofErr w:type="spellEnd"/>
          </w:p>
        </w:tc>
      </w:tr>
    </w:tbl>
    <w:p w14:paraId="2319B9A7" w14:textId="77777777" w:rsidR="00250879" w:rsidRDefault="00250879" w:rsidP="00250879">
      <w:pPr>
        <w:tabs>
          <w:tab w:val="left" w:pos="2729"/>
        </w:tabs>
        <w:rPr>
          <w:noProof/>
        </w:rPr>
      </w:pPr>
    </w:p>
    <w:p w14:paraId="2CF411C3" w14:textId="77777777" w:rsidR="00250879" w:rsidRPr="00E270DE" w:rsidRDefault="00250879" w:rsidP="00250879">
      <w:pPr>
        <w:rPr>
          <w:rFonts w:ascii="Times New Roman" w:hAnsi="Times New Roman"/>
          <w:b/>
          <w:sz w:val="24"/>
          <w:szCs w:val="24"/>
          <w:lang w:val="en-GB"/>
        </w:rPr>
      </w:pPr>
      <w:r>
        <w:rPr>
          <w:lang w:val="en-GB"/>
        </w:rPr>
        <w:br w:type="page"/>
      </w:r>
    </w:p>
    <w:p w14:paraId="5DCB6830" w14:textId="77777777" w:rsidR="00E270DE" w:rsidRDefault="00E270DE" w:rsidP="00143349">
      <w:pPr>
        <w:jc w:val="center"/>
        <w:rPr>
          <w:lang w:val="en-GB"/>
        </w:rPr>
      </w:pPr>
    </w:p>
    <w:p w14:paraId="5F68D1C7" w14:textId="77777777" w:rsidR="00E270DE" w:rsidRDefault="00E270DE" w:rsidP="00143349">
      <w:pPr>
        <w:jc w:val="center"/>
        <w:rPr>
          <w:lang w:val="en-GB"/>
        </w:rPr>
      </w:pPr>
    </w:p>
    <w:p w14:paraId="53449F0D" w14:textId="77777777" w:rsidR="00E270DE" w:rsidRDefault="00E270DE" w:rsidP="00143349">
      <w:pPr>
        <w:jc w:val="center"/>
        <w:rPr>
          <w:lang w:val="en-GB"/>
        </w:rPr>
      </w:pPr>
    </w:p>
    <w:p w14:paraId="0A9694CF" w14:textId="77777777" w:rsidR="00E270DE" w:rsidRDefault="00E270DE" w:rsidP="00143349">
      <w:pPr>
        <w:jc w:val="center"/>
        <w:rPr>
          <w:lang w:val="en-GB"/>
        </w:rPr>
      </w:pPr>
    </w:p>
    <w:p w14:paraId="4DD78FEE" w14:textId="77777777" w:rsidR="00E270DE" w:rsidRDefault="00E270DE" w:rsidP="00143349">
      <w:pPr>
        <w:jc w:val="center"/>
        <w:rPr>
          <w:lang w:val="en-GB"/>
        </w:rPr>
      </w:pPr>
    </w:p>
    <w:p w14:paraId="61B98948" w14:textId="77777777" w:rsidR="00E270DE" w:rsidRDefault="00E270DE" w:rsidP="00143349">
      <w:pPr>
        <w:jc w:val="center"/>
        <w:rPr>
          <w:lang w:val="en-GB"/>
        </w:rPr>
      </w:pPr>
    </w:p>
    <w:p w14:paraId="25D4779C" w14:textId="77777777" w:rsidR="00E270DE" w:rsidRDefault="00E270DE" w:rsidP="00143349">
      <w:pPr>
        <w:jc w:val="center"/>
        <w:rPr>
          <w:lang w:val="en-GB"/>
        </w:rPr>
      </w:pPr>
    </w:p>
    <w:p w14:paraId="62FD5717" w14:textId="77777777" w:rsidR="00E270DE" w:rsidRDefault="00E270DE" w:rsidP="00143349">
      <w:pPr>
        <w:jc w:val="center"/>
        <w:rPr>
          <w:lang w:val="en-GB"/>
        </w:rPr>
      </w:pPr>
    </w:p>
    <w:p w14:paraId="2C02E8C5" w14:textId="77777777" w:rsidR="00266FA1" w:rsidRPr="00E270DE" w:rsidRDefault="00266FA1" w:rsidP="00E270DE">
      <w:pPr>
        <w:rPr>
          <w:rFonts w:ascii="Times New Roman" w:hAnsi="Times New Roman"/>
          <w:b/>
          <w:sz w:val="24"/>
          <w:szCs w:val="24"/>
          <w:lang w:val="en-GB"/>
        </w:rPr>
      </w:pPr>
      <w:bookmarkStart w:id="1" w:name="_GoBack"/>
      <w:r>
        <w:rPr>
          <w:lang w:val="en-GB"/>
        </w:rPr>
        <w:br w:type="page"/>
      </w:r>
    </w:p>
    <w:p w14:paraId="06A89820" w14:textId="1393E6A3" w:rsidR="00E270DE" w:rsidRPr="009E0605" w:rsidRDefault="00E270DE" w:rsidP="00E270DE">
      <w:pPr>
        <w:jc w:val="center"/>
        <w:rPr>
          <w:rFonts w:ascii="Arial Black" w:hAnsi="Arial Black" w:cs="Times New Roman"/>
          <w:b/>
          <w:sz w:val="24"/>
          <w:szCs w:val="24"/>
          <w:lang w:val="en-GB"/>
        </w:rPr>
      </w:pPr>
      <w:r w:rsidRPr="009E0605">
        <w:rPr>
          <w:rFonts w:ascii="Arial Black" w:hAnsi="Arial Black" w:cs="Times New Roman"/>
          <w:b/>
          <w:sz w:val="24"/>
          <w:szCs w:val="24"/>
          <w:lang w:val="en-GB"/>
        </w:rPr>
        <w:lastRenderedPageBreak/>
        <w:t xml:space="preserve">WHY DO WOMEN </w:t>
      </w:r>
      <w:r w:rsidR="009E0605" w:rsidRPr="009E0605">
        <w:rPr>
          <w:rFonts w:ascii="Arial Black" w:hAnsi="Arial Black" w:cs="Times New Roman"/>
          <w:b/>
          <w:sz w:val="24"/>
          <w:szCs w:val="24"/>
          <w:lang w:val="en-GB"/>
        </w:rPr>
        <w:t>GAIN</w:t>
      </w:r>
      <w:r w:rsidRPr="009E0605">
        <w:rPr>
          <w:rFonts w:ascii="Arial Black" w:hAnsi="Arial Black" w:cs="Times New Roman"/>
          <w:b/>
          <w:sz w:val="24"/>
          <w:szCs w:val="24"/>
          <w:lang w:val="en-GB"/>
        </w:rPr>
        <w:t xml:space="preserve"> LESS THAN MEN?</w:t>
      </w:r>
    </w:p>
    <w:bookmarkEnd w:id="1"/>
    <w:p w14:paraId="0CE0ACD7" w14:textId="77777777" w:rsidR="00E270DE" w:rsidRPr="00E270DE" w:rsidRDefault="00E270DE" w:rsidP="00E270DE">
      <w:pPr>
        <w:pStyle w:val="Heading1"/>
        <w:ind w:left="360"/>
        <w:rPr>
          <w:rFonts w:ascii="Arial Black" w:hAnsi="Arial Black"/>
          <w:lang w:val="en-GB"/>
        </w:rPr>
      </w:pPr>
      <w:r>
        <w:rPr>
          <w:rFonts w:ascii="Arial Black" w:hAnsi="Arial Black"/>
          <w:lang w:val="en-GB"/>
        </w:rPr>
        <w:t xml:space="preserve">1. </w:t>
      </w:r>
      <w:r w:rsidR="00642EB6" w:rsidRPr="00E270DE">
        <w:rPr>
          <w:rFonts w:ascii="Arial Black" w:hAnsi="Arial Black"/>
          <w:lang w:val="en-GB"/>
        </w:rPr>
        <w:t>Introductio</w:t>
      </w:r>
      <w:bookmarkEnd w:id="0"/>
      <w:r>
        <w:rPr>
          <w:rFonts w:ascii="Arial Black" w:hAnsi="Arial Black"/>
          <w:lang w:val="en-GB"/>
        </w:rPr>
        <w:t>n</w:t>
      </w:r>
    </w:p>
    <w:p w14:paraId="225363D6" w14:textId="77777777" w:rsidR="0013355A" w:rsidRPr="00E270DE" w:rsidRDefault="00642EB6" w:rsidP="004078A8">
      <w:pPr>
        <w:pStyle w:val="Heading2"/>
        <w:rPr>
          <w:rFonts w:ascii="Arial Black" w:hAnsi="Arial Black"/>
          <w:lang w:val="en-GB"/>
        </w:rPr>
      </w:pPr>
      <w:bookmarkStart w:id="2" w:name="_Toc6320406"/>
      <w:r w:rsidRPr="00E270DE">
        <w:rPr>
          <w:rFonts w:ascii="Arial Black" w:hAnsi="Arial Black"/>
          <w:lang w:val="en-GB"/>
        </w:rPr>
        <w:t>1.1 Definitio</w:t>
      </w:r>
      <w:bookmarkEnd w:id="2"/>
      <w:r w:rsidR="00E270DE">
        <w:rPr>
          <w:rFonts w:ascii="Arial Black" w:hAnsi="Arial Black"/>
          <w:lang w:val="en-GB"/>
        </w:rPr>
        <w:t>n</w:t>
      </w:r>
    </w:p>
    <w:p w14:paraId="7429D744" w14:textId="77777777" w:rsidR="003676C3" w:rsidRDefault="006D50B7">
      <w:pPr>
        <w:pStyle w:val="Normal1"/>
        <w:spacing w:line="360" w:lineRule="auto"/>
        <w:jc w:val="both"/>
        <w:rPr>
          <w:rFonts w:eastAsia="Times New Roman"/>
          <w:sz w:val="24"/>
          <w:szCs w:val="24"/>
          <w:lang w:val="en-GB"/>
        </w:rPr>
      </w:pPr>
      <w:r w:rsidRPr="00E270DE">
        <w:rPr>
          <w:rFonts w:eastAsia="Times New Roman"/>
          <w:sz w:val="24"/>
          <w:szCs w:val="24"/>
          <w:lang w:val="en-GB"/>
        </w:rPr>
        <w:t xml:space="preserve">The Equality Act 2010 </w:t>
      </w:r>
      <w:r w:rsidR="003676C3">
        <w:rPr>
          <w:rFonts w:eastAsia="Times New Roman"/>
          <w:sz w:val="24"/>
          <w:szCs w:val="24"/>
          <w:lang w:val="en-GB"/>
        </w:rPr>
        <w:t>has been created to protect workers from discrimination at their workplace and in the society. The feminist</w:t>
      </w:r>
      <w:r w:rsidR="00642EB6" w:rsidRPr="00E270DE">
        <w:rPr>
          <w:rFonts w:eastAsia="Times New Roman"/>
          <w:sz w:val="24"/>
          <w:szCs w:val="24"/>
          <w:lang w:val="en-GB"/>
        </w:rPr>
        <w:t xml:space="preserve"> movement </w:t>
      </w:r>
      <w:r w:rsidR="003676C3">
        <w:rPr>
          <w:rFonts w:eastAsia="Times New Roman"/>
          <w:sz w:val="24"/>
          <w:szCs w:val="24"/>
          <w:lang w:val="en-GB"/>
        </w:rPr>
        <w:t xml:space="preserve">and the increasing </w:t>
      </w:r>
      <w:proofErr w:type="spellStart"/>
      <w:r w:rsidR="003676C3">
        <w:rPr>
          <w:rFonts w:eastAsia="Times New Roman"/>
          <w:sz w:val="24"/>
          <w:szCs w:val="24"/>
          <w:lang w:val="en-GB"/>
        </w:rPr>
        <w:t>preasure</w:t>
      </w:r>
      <w:proofErr w:type="spellEnd"/>
      <w:r w:rsidR="003676C3">
        <w:rPr>
          <w:rFonts w:eastAsia="Times New Roman"/>
          <w:sz w:val="24"/>
          <w:szCs w:val="24"/>
          <w:lang w:val="en-GB"/>
        </w:rPr>
        <w:t xml:space="preserve"> given by women has force the working environment to be unionized and give the same for men and women. In recent times it has been noticed that women </w:t>
      </w:r>
      <w:r w:rsidR="004F1969">
        <w:rPr>
          <w:rFonts w:eastAsia="Times New Roman"/>
          <w:sz w:val="24"/>
          <w:szCs w:val="24"/>
          <w:lang w:val="en-GB"/>
        </w:rPr>
        <w:t xml:space="preserve">have </w:t>
      </w:r>
      <w:r w:rsidR="003676C3">
        <w:rPr>
          <w:rFonts w:eastAsia="Times New Roman"/>
          <w:sz w:val="24"/>
          <w:szCs w:val="24"/>
          <w:lang w:val="en-GB"/>
        </w:rPr>
        <w:t xml:space="preserve">an interested in performing the same tasks as men </w:t>
      </w:r>
      <w:r w:rsidR="004F1969">
        <w:rPr>
          <w:rFonts w:eastAsia="Times New Roman"/>
          <w:sz w:val="24"/>
          <w:szCs w:val="24"/>
          <w:lang w:val="en-GB"/>
        </w:rPr>
        <w:t xml:space="preserve">with eve more capability them men, therefore the UK government has worked harder to introduce an equity law which will avoid gender discrimination in the work place (Anenson,2016). However even until now, there is evidence that women are paid less than men. </w:t>
      </w:r>
    </w:p>
    <w:p w14:paraId="04343355" w14:textId="77777777" w:rsidR="003676C3" w:rsidRDefault="003676C3">
      <w:pPr>
        <w:pStyle w:val="Normal1"/>
        <w:spacing w:line="360" w:lineRule="auto"/>
        <w:jc w:val="both"/>
        <w:rPr>
          <w:rFonts w:eastAsia="Times New Roman"/>
          <w:sz w:val="24"/>
          <w:szCs w:val="24"/>
          <w:lang w:val="en-GB"/>
        </w:rPr>
      </w:pPr>
    </w:p>
    <w:p w14:paraId="61A1FF72" w14:textId="77777777" w:rsidR="0013355A" w:rsidRPr="00E270DE" w:rsidRDefault="00642EB6" w:rsidP="004078A8">
      <w:pPr>
        <w:pStyle w:val="Heading2"/>
        <w:rPr>
          <w:rFonts w:ascii="Arial" w:hAnsi="Arial"/>
          <w:lang w:val="en-GB"/>
        </w:rPr>
      </w:pPr>
      <w:bookmarkStart w:id="3" w:name="_Toc6320407"/>
      <w:r w:rsidRPr="00E270DE">
        <w:rPr>
          <w:rFonts w:ascii="Arial" w:hAnsi="Arial"/>
          <w:lang w:val="en-GB"/>
        </w:rPr>
        <w:t>1.2 Problem Statement</w:t>
      </w:r>
      <w:bookmarkEnd w:id="3"/>
    </w:p>
    <w:p w14:paraId="1ED1A1C4" w14:textId="4A818413" w:rsidR="008C30D8" w:rsidRDefault="004F1969">
      <w:pPr>
        <w:pStyle w:val="Normal1"/>
        <w:spacing w:line="360" w:lineRule="auto"/>
        <w:jc w:val="both"/>
        <w:rPr>
          <w:rFonts w:eastAsia="Times New Roman"/>
          <w:sz w:val="24"/>
          <w:szCs w:val="24"/>
          <w:lang w:val="en-GB"/>
        </w:rPr>
      </w:pPr>
      <w:r>
        <w:rPr>
          <w:rFonts w:eastAsia="Times New Roman"/>
          <w:sz w:val="24"/>
          <w:szCs w:val="24"/>
          <w:lang w:val="en-GB"/>
        </w:rPr>
        <w:t xml:space="preserve">Gender wage gap is related to the average difference in payment that men and women get in a working environment. </w:t>
      </w:r>
      <w:r w:rsidR="00BF08E0">
        <w:rPr>
          <w:rFonts w:eastAsia="Times New Roman"/>
          <w:sz w:val="24"/>
          <w:szCs w:val="24"/>
          <w:lang w:val="en-GB"/>
        </w:rPr>
        <w:t>Women</w:t>
      </w:r>
      <w:r>
        <w:rPr>
          <w:rFonts w:eastAsia="Times New Roman"/>
          <w:sz w:val="24"/>
          <w:szCs w:val="24"/>
          <w:lang w:val="en-GB"/>
        </w:rPr>
        <w:t xml:space="preserve"> get paid less than a man. This can be related to the annual remuneration that a woman who works full time all year round gets, and this compared to what a man is paid the difference can be noticed very easily. Some can also be applied according to their weekly or hourly </w:t>
      </w:r>
      <w:proofErr w:type="spellStart"/>
      <w:r>
        <w:rPr>
          <w:rFonts w:eastAsia="Times New Roman"/>
          <w:sz w:val="24"/>
          <w:szCs w:val="24"/>
          <w:lang w:val="en-GB"/>
        </w:rPr>
        <w:t>earning</w:t>
      </w:r>
      <w:proofErr w:type="spellEnd"/>
      <w:r>
        <w:rPr>
          <w:rFonts w:eastAsia="Times New Roman"/>
          <w:sz w:val="24"/>
          <w:szCs w:val="24"/>
          <w:lang w:val="en-GB"/>
        </w:rPr>
        <w:t xml:space="preserve"> and might even be applied to a </w:t>
      </w:r>
      <w:r w:rsidR="00BF08E0">
        <w:rPr>
          <w:rFonts w:eastAsia="Times New Roman"/>
          <w:sz w:val="24"/>
          <w:szCs w:val="24"/>
          <w:lang w:val="en-GB"/>
        </w:rPr>
        <w:t>group</w:t>
      </w:r>
      <w:r>
        <w:rPr>
          <w:rFonts w:eastAsia="Times New Roman"/>
          <w:sz w:val="24"/>
          <w:szCs w:val="24"/>
          <w:lang w:val="en-GB"/>
        </w:rPr>
        <w:t xml:space="preserve"> of women. </w:t>
      </w:r>
      <w:r w:rsidR="008C30D8">
        <w:rPr>
          <w:rFonts w:eastAsia="Times New Roman"/>
          <w:sz w:val="24"/>
          <w:szCs w:val="24"/>
          <w:lang w:val="en-GB"/>
        </w:rPr>
        <w:t xml:space="preserve">According to studies, in 2017 the median hourly wage for women working full time was 9.1% less than an average hourly wage for men which means that it is around </w:t>
      </w:r>
      <w:r w:rsidR="008C30D8" w:rsidRPr="008C30D8">
        <w:rPr>
          <w:rFonts w:eastAsia="Times New Roman"/>
          <w:sz w:val="24"/>
          <w:szCs w:val="24"/>
          <w:lang w:val="en-GB"/>
        </w:rPr>
        <w:t> </w:t>
      </w:r>
      <w:hyperlink r:id="rId9" w:history="1">
        <w:r w:rsidR="008C30D8" w:rsidRPr="008C30D8">
          <w:rPr>
            <w:rFonts w:eastAsia="Times New Roman"/>
            <w:sz w:val="24"/>
            <w:szCs w:val="24"/>
            <w:lang w:val="en-GB"/>
          </w:rPr>
          <w:t>£</w:t>
        </w:r>
      </w:hyperlink>
      <w:r w:rsidR="008C30D8">
        <w:rPr>
          <w:rFonts w:eastAsia="Times New Roman"/>
          <w:sz w:val="24"/>
          <w:szCs w:val="24"/>
          <w:lang w:val="en-GB"/>
        </w:rPr>
        <w:t>1.32 less per hour. Also women tend to work more part time jobs than men so if you count theses part time wages too</w:t>
      </w:r>
      <w:r w:rsidR="00731055">
        <w:rPr>
          <w:rFonts w:eastAsia="Times New Roman"/>
          <w:sz w:val="24"/>
          <w:szCs w:val="24"/>
          <w:lang w:val="en-GB"/>
        </w:rPr>
        <w:t>,</w:t>
      </w:r>
      <w:r w:rsidR="008C30D8">
        <w:rPr>
          <w:rFonts w:eastAsia="Times New Roman"/>
          <w:sz w:val="24"/>
          <w:szCs w:val="24"/>
          <w:lang w:val="en-GB"/>
        </w:rPr>
        <w:t xml:space="preserve"> the gender pay gap rises to 18.4% which is </w:t>
      </w:r>
      <w:hyperlink r:id="rId10" w:history="1">
        <w:r w:rsidR="008C30D8" w:rsidRPr="008C30D8">
          <w:rPr>
            <w:rFonts w:eastAsia="Times New Roman"/>
            <w:sz w:val="24"/>
            <w:szCs w:val="24"/>
            <w:lang w:val="en-GB"/>
          </w:rPr>
          <w:t>£</w:t>
        </w:r>
      </w:hyperlink>
      <w:r w:rsidR="008C30D8">
        <w:rPr>
          <w:rFonts w:eastAsia="Times New Roman"/>
          <w:sz w:val="24"/>
          <w:szCs w:val="24"/>
          <w:lang w:val="en-GB"/>
        </w:rPr>
        <w:t xml:space="preserve">2.52 less than men once again.   </w:t>
      </w:r>
      <w:sdt>
        <w:sdtPr>
          <w:rPr>
            <w:rFonts w:eastAsia="Times New Roman"/>
            <w:sz w:val="24"/>
            <w:szCs w:val="24"/>
            <w:lang w:val="en-GB"/>
          </w:rPr>
          <w:id w:val="500014271"/>
          <w:citation/>
        </w:sdtPr>
        <w:sdtEndPr/>
        <w:sdtContent>
          <w:r w:rsidR="008C30D8">
            <w:rPr>
              <w:rFonts w:eastAsia="Times New Roman"/>
              <w:sz w:val="24"/>
              <w:szCs w:val="24"/>
              <w:lang w:val="en-GB"/>
            </w:rPr>
            <w:fldChar w:fldCharType="begin"/>
          </w:r>
          <w:r w:rsidR="008C30D8" w:rsidRPr="008C30D8">
            <w:rPr>
              <w:rFonts w:eastAsia="Times New Roman"/>
              <w:sz w:val="24"/>
              <w:szCs w:val="24"/>
            </w:rPr>
            <w:instrText xml:space="preserve"> CITATION Ful17 \l 12298 </w:instrText>
          </w:r>
          <w:r w:rsidR="008C30D8">
            <w:rPr>
              <w:rFonts w:eastAsia="Times New Roman"/>
              <w:sz w:val="24"/>
              <w:szCs w:val="24"/>
              <w:lang w:val="en-GB"/>
            </w:rPr>
            <w:fldChar w:fldCharType="separate"/>
          </w:r>
          <w:r w:rsidR="008C30D8" w:rsidRPr="008C30D8">
            <w:rPr>
              <w:rFonts w:eastAsia="Times New Roman"/>
              <w:noProof/>
              <w:sz w:val="24"/>
              <w:szCs w:val="24"/>
            </w:rPr>
            <w:t>(Team, 2017)</w:t>
          </w:r>
          <w:r w:rsidR="008C30D8">
            <w:rPr>
              <w:rFonts w:eastAsia="Times New Roman"/>
              <w:sz w:val="24"/>
              <w:szCs w:val="24"/>
              <w:lang w:val="en-GB"/>
            </w:rPr>
            <w:fldChar w:fldCharType="end"/>
          </w:r>
        </w:sdtContent>
      </w:sdt>
    </w:p>
    <w:p w14:paraId="6B379E83" w14:textId="77FC5EF9" w:rsidR="008C30D8" w:rsidRDefault="00731055">
      <w:pPr>
        <w:pStyle w:val="Normal1"/>
        <w:spacing w:line="360" w:lineRule="auto"/>
        <w:jc w:val="both"/>
        <w:rPr>
          <w:rFonts w:eastAsia="Times New Roman"/>
          <w:sz w:val="24"/>
          <w:szCs w:val="24"/>
          <w:lang w:val="en-GB"/>
        </w:rPr>
      </w:pPr>
      <w:r>
        <w:rPr>
          <w:rFonts w:eastAsia="Times New Roman"/>
          <w:sz w:val="24"/>
          <w:szCs w:val="24"/>
          <w:lang w:val="en-GB"/>
        </w:rPr>
        <w:t>There are many reasons why these gender earning gaps happen</w:t>
      </w:r>
      <w:r w:rsidR="006366E3">
        <w:rPr>
          <w:rFonts w:eastAsia="Times New Roman"/>
          <w:sz w:val="24"/>
          <w:szCs w:val="24"/>
          <w:lang w:val="en-GB"/>
        </w:rPr>
        <w:t xml:space="preserve">, they are mostly due to women professional and personal reasons, women tend to take into account the distance that has to be travelled to their work place which represent their choice of flexibility. </w:t>
      </w:r>
      <w:proofErr w:type="spellStart"/>
      <w:r w:rsidR="006366E3">
        <w:rPr>
          <w:rFonts w:eastAsia="Times New Roman"/>
          <w:sz w:val="24"/>
          <w:szCs w:val="24"/>
          <w:lang w:val="en-GB"/>
        </w:rPr>
        <w:t>With in</w:t>
      </w:r>
      <w:proofErr w:type="spellEnd"/>
      <w:r w:rsidR="006366E3">
        <w:rPr>
          <w:rFonts w:eastAsia="Times New Roman"/>
          <w:sz w:val="24"/>
          <w:szCs w:val="24"/>
          <w:lang w:val="en-GB"/>
        </w:rPr>
        <w:t xml:space="preserve"> this choices it is also found the fact that women do not choose to work on the weekends or during holidays, in addition to this there is also the maternity leave period which becomes a massive concern for industries as it is considered as a </w:t>
      </w:r>
      <w:r w:rsidR="006366E3">
        <w:rPr>
          <w:rFonts w:eastAsia="Times New Roman"/>
          <w:sz w:val="24"/>
          <w:szCs w:val="24"/>
          <w:lang w:val="en-GB"/>
        </w:rPr>
        <w:lastRenderedPageBreak/>
        <w:t xml:space="preserve">long paid leave. In contrast to men who also have paternal leave but nevertheless it is a short period of time. </w:t>
      </w:r>
    </w:p>
    <w:p w14:paraId="4FC8FE47" w14:textId="77777777" w:rsidR="0013355A" w:rsidRPr="00E270DE" w:rsidRDefault="00642EB6" w:rsidP="004078A8">
      <w:pPr>
        <w:pStyle w:val="Heading1"/>
        <w:rPr>
          <w:rFonts w:ascii="Arial" w:hAnsi="Arial"/>
          <w:lang w:val="en-GB"/>
        </w:rPr>
      </w:pPr>
      <w:bookmarkStart w:id="4" w:name="_Toc6320408"/>
      <w:r w:rsidRPr="00E270DE">
        <w:rPr>
          <w:rFonts w:ascii="Arial" w:hAnsi="Arial"/>
          <w:lang w:val="en-GB"/>
        </w:rPr>
        <w:t>2. Background</w:t>
      </w:r>
      <w:bookmarkEnd w:id="4"/>
    </w:p>
    <w:p w14:paraId="6CCFB8D7" w14:textId="77777777" w:rsidR="0013355A" w:rsidRPr="00E270DE" w:rsidRDefault="00642EB6" w:rsidP="004078A8">
      <w:pPr>
        <w:pStyle w:val="Heading2"/>
        <w:rPr>
          <w:rFonts w:ascii="Arial" w:hAnsi="Arial"/>
          <w:lang w:val="en-GB"/>
        </w:rPr>
      </w:pPr>
      <w:bookmarkStart w:id="5" w:name="_Toc6320409"/>
      <w:r w:rsidRPr="00E270DE">
        <w:rPr>
          <w:rFonts w:ascii="Arial" w:hAnsi="Arial"/>
          <w:lang w:val="en-GB"/>
        </w:rPr>
        <w:t xml:space="preserve">2.1 </w:t>
      </w:r>
      <w:r w:rsidR="006366E3">
        <w:rPr>
          <w:rFonts w:ascii="Arial" w:hAnsi="Arial"/>
          <w:lang w:val="en-GB"/>
        </w:rPr>
        <w:t>E</w:t>
      </w:r>
      <w:r w:rsidRPr="00E270DE">
        <w:rPr>
          <w:rFonts w:ascii="Arial" w:hAnsi="Arial"/>
          <w:lang w:val="en-GB"/>
        </w:rPr>
        <w:t>arning gap</w:t>
      </w:r>
      <w:bookmarkEnd w:id="5"/>
      <w:r w:rsidR="006366E3">
        <w:rPr>
          <w:rFonts w:ascii="Arial" w:hAnsi="Arial"/>
          <w:lang w:val="en-GB"/>
        </w:rPr>
        <w:t xml:space="preserve"> explanation</w:t>
      </w:r>
    </w:p>
    <w:p w14:paraId="77F30225" w14:textId="77777777" w:rsidR="00B07A3C" w:rsidRDefault="00B07A3C">
      <w:pPr>
        <w:pStyle w:val="Normal1"/>
        <w:spacing w:line="360" w:lineRule="auto"/>
        <w:jc w:val="both"/>
        <w:rPr>
          <w:rFonts w:eastAsia="Times New Roman"/>
          <w:sz w:val="24"/>
          <w:szCs w:val="24"/>
          <w:lang w:val="en-GB"/>
        </w:rPr>
      </w:pPr>
    </w:p>
    <w:p w14:paraId="42B14062" w14:textId="23D53BAE" w:rsidR="00B07A3C" w:rsidRDefault="00B07A3C">
      <w:pPr>
        <w:pStyle w:val="Normal1"/>
        <w:spacing w:line="360" w:lineRule="auto"/>
        <w:jc w:val="both"/>
        <w:rPr>
          <w:rFonts w:eastAsia="Times New Roman"/>
          <w:sz w:val="24"/>
          <w:szCs w:val="24"/>
          <w:lang w:val="en-GB"/>
        </w:rPr>
      </w:pPr>
      <w:r>
        <w:rPr>
          <w:rFonts w:eastAsia="Times New Roman"/>
          <w:sz w:val="24"/>
          <w:szCs w:val="24"/>
          <w:lang w:val="en-GB"/>
        </w:rPr>
        <w:t>There are facts that create important negotiable role or promotions for women in the workplace. And because of this the earning gap is seen as men taking 48% fewer unpaid hours off and 85% more overtime hours per year than women</w:t>
      </w:r>
      <w:r w:rsidR="00642EB6" w:rsidRPr="00E270DE">
        <w:rPr>
          <w:rFonts w:eastAsia="Times New Roman"/>
          <w:sz w:val="24"/>
          <w:szCs w:val="24"/>
          <w:lang w:val="en-GB"/>
        </w:rPr>
        <w:t xml:space="preserve"> (</w:t>
      </w:r>
      <w:proofErr w:type="spellStart"/>
      <w:r w:rsidR="00642EB6" w:rsidRPr="00E270DE">
        <w:rPr>
          <w:rFonts w:eastAsia="Times New Roman"/>
          <w:color w:val="222222"/>
          <w:sz w:val="24"/>
          <w:szCs w:val="24"/>
          <w:highlight w:val="white"/>
          <w:lang w:val="en-GB"/>
        </w:rPr>
        <w:t>Bolotnyy</w:t>
      </w:r>
      <w:proofErr w:type="spellEnd"/>
      <w:r w:rsidR="00642EB6" w:rsidRPr="00E270DE">
        <w:rPr>
          <w:rFonts w:eastAsia="Times New Roman"/>
          <w:color w:val="222222"/>
          <w:sz w:val="24"/>
          <w:szCs w:val="24"/>
          <w:highlight w:val="white"/>
          <w:lang w:val="en-GB"/>
        </w:rPr>
        <w:t xml:space="preserve"> and Emanuel, 2018)</w:t>
      </w:r>
      <w:r w:rsidR="00642EB6" w:rsidRPr="00E270DE">
        <w:rPr>
          <w:rFonts w:eastAsia="Times New Roman"/>
          <w:sz w:val="24"/>
          <w:szCs w:val="24"/>
          <w:lang w:val="en-GB"/>
        </w:rPr>
        <w:t xml:space="preserve">. </w:t>
      </w:r>
      <w:r>
        <w:rPr>
          <w:rFonts w:eastAsia="Times New Roman"/>
          <w:sz w:val="24"/>
          <w:szCs w:val="24"/>
          <w:lang w:val="en-GB"/>
        </w:rPr>
        <w:t>The reason for this huge performance difference is not because women select their task</w:t>
      </w:r>
      <w:r w:rsidR="00A66E51">
        <w:rPr>
          <w:rFonts w:eastAsia="Times New Roman"/>
          <w:sz w:val="24"/>
          <w:szCs w:val="24"/>
          <w:lang w:val="en-GB"/>
        </w:rPr>
        <w:t>s</w:t>
      </w:r>
      <w:r>
        <w:rPr>
          <w:rFonts w:eastAsia="Times New Roman"/>
          <w:sz w:val="24"/>
          <w:szCs w:val="24"/>
          <w:lang w:val="en-GB"/>
        </w:rPr>
        <w:t xml:space="preserve"> but it is due to the demand </w:t>
      </w:r>
      <w:r w:rsidR="00A66E51">
        <w:rPr>
          <w:rFonts w:eastAsia="Times New Roman"/>
          <w:sz w:val="24"/>
          <w:szCs w:val="24"/>
          <w:lang w:val="en-GB"/>
        </w:rPr>
        <w:t>of flexibility in the workplace avoiding overtime tasks that men are usually happy to do</w:t>
      </w:r>
      <w:r w:rsidR="009F51F3">
        <w:rPr>
          <w:rFonts w:eastAsia="Times New Roman"/>
          <w:sz w:val="24"/>
          <w:szCs w:val="24"/>
          <w:lang w:val="en-GB"/>
        </w:rPr>
        <w:t xml:space="preserve"> </w:t>
      </w:r>
    </w:p>
    <w:p w14:paraId="24FFC279" w14:textId="77777777" w:rsidR="00B07A3C" w:rsidRDefault="009F51F3">
      <w:pPr>
        <w:pStyle w:val="Normal1"/>
        <w:spacing w:line="360" w:lineRule="auto"/>
        <w:jc w:val="both"/>
        <w:rPr>
          <w:rFonts w:eastAsia="Times New Roman"/>
          <w:sz w:val="24"/>
          <w:szCs w:val="24"/>
          <w:lang w:val="en-GB"/>
        </w:rPr>
      </w:pPr>
      <w:r>
        <w:rPr>
          <w:rFonts w:eastAsia="Times New Roman"/>
          <w:sz w:val="24"/>
          <w:szCs w:val="24"/>
          <w:lang w:val="en-GB"/>
        </w:rPr>
        <w:t xml:space="preserve">All of this statements are agreed by Usman el al. (2019) in which it is stated that women in higher positions use their influence to choose their work opportunities. In many industries if not all give set of work schedules, holidays and overtime to all their workers without discrimination, however women who are </w:t>
      </w:r>
      <w:r w:rsidR="00AF0EF9">
        <w:rPr>
          <w:rFonts w:eastAsia="Times New Roman"/>
          <w:sz w:val="24"/>
          <w:szCs w:val="24"/>
          <w:lang w:val="en-GB"/>
        </w:rPr>
        <w:t xml:space="preserve">told about it in advance or at least 3 months earlier are happier to do the work nevertheless 7% more men do it any way and they will even accept to do so regardless of being told at a short notice.  </w:t>
      </w:r>
    </w:p>
    <w:p w14:paraId="02D471C1" w14:textId="77777777" w:rsidR="00B07A3C" w:rsidRDefault="00AF0EF9">
      <w:pPr>
        <w:pStyle w:val="Normal1"/>
        <w:spacing w:line="360" w:lineRule="auto"/>
        <w:jc w:val="both"/>
        <w:rPr>
          <w:rFonts w:eastAsia="Times New Roman"/>
          <w:sz w:val="24"/>
          <w:szCs w:val="24"/>
          <w:lang w:val="en-GB"/>
        </w:rPr>
      </w:pPr>
      <w:r>
        <w:rPr>
          <w:rFonts w:eastAsia="Times New Roman"/>
          <w:sz w:val="24"/>
          <w:szCs w:val="24"/>
          <w:lang w:val="en-GB"/>
        </w:rPr>
        <w:t xml:space="preserve">Moreover, when overtimes are announced overnight it is usually seen that male workers’ acceptance is higher than women. Therefore, it is once again proved that women bargain their flexibility at work. </w:t>
      </w:r>
    </w:p>
    <w:p w14:paraId="2B1CABC4" w14:textId="77777777" w:rsidR="0013355A" w:rsidRPr="00E270DE" w:rsidRDefault="00AF0EF9">
      <w:pPr>
        <w:pStyle w:val="Normal1"/>
        <w:spacing w:line="360" w:lineRule="auto"/>
        <w:jc w:val="both"/>
        <w:rPr>
          <w:rFonts w:eastAsia="Times New Roman"/>
          <w:b/>
          <w:sz w:val="24"/>
          <w:szCs w:val="24"/>
          <w:lang w:val="en-GB"/>
        </w:rPr>
      </w:pPr>
      <w:r>
        <w:rPr>
          <w:rFonts w:eastAsia="Times New Roman"/>
          <w:color w:val="222222"/>
          <w:sz w:val="24"/>
          <w:szCs w:val="24"/>
          <w:highlight w:val="white"/>
          <w:lang w:val="en-GB"/>
        </w:rPr>
        <w:t>I</w:t>
      </w:r>
      <w:r w:rsidR="00642EB6" w:rsidRPr="00E270DE">
        <w:rPr>
          <w:rFonts w:eastAsia="Times New Roman"/>
          <w:color w:val="222222"/>
          <w:sz w:val="24"/>
          <w:szCs w:val="24"/>
          <w:highlight w:val="white"/>
          <w:lang w:val="en-GB"/>
        </w:rPr>
        <w:t>t ha</w:t>
      </w:r>
      <w:r>
        <w:rPr>
          <w:rFonts w:eastAsia="Times New Roman"/>
          <w:color w:val="222222"/>
          <w:sz w:val="24"/>
          <w:szCs w:val="24"/>
          <w:highlight w:val="white"/>
          <w:lang w:val="en-GB"/>
        </w:rPr>
        <w:t>s</w:t>
      </w:r>
      <w:r w:rsidR="00642EB6" w:rsidRPr="00E270DE">
        <w:rPr>
          <w:rFonts w:eastAsia="Times New Roman"/>
          <w:color w:val="222222"/>
          <w:sz w:val="24"/>
          <w:szCs w:val="24"/>
          <w:highlight w:val="white"/>
          <w:lang w:val="en-GB"/>
        </w:rPr>
        <w:t xml:space="preserve"> </w:t>
      </w:r>
      <w:r w:rsidR="00592CAE">
        <w:rPr>
          <w:rFonts w:eastAsia="Times New Roman"/>
          <w:color w:val="222222"/>
          <w:sz w:val="24"/>
          <w:szCs w:val="24"/>
          <w:highlight w:val="white"/>
          <w:lang w:val="en-GB"/>
        </w:rPr>
        <w:t xml:space="preserve">been evidenced that women avoid </w:t>
      </w:r>
      <w:r w:rsidR="00642EB6" w:rsidRPr="00E270DE">
        <w:rPr>
          <w:rFonts w:eastAsia="Times New Roman"/>
          <w:color w:val="222222"/>
          <w:sz w:val="24"/>
          <w:szCs w:val="24"/>
          <w:highlight w:val="white"/>
          <w:lang w:val="en-GB"/>
        </w:rPr>
        <w:t xml:space="preserve">risky operations and also avoid tough route to reach their </w:t>
      </w:r>
      <w:r w:rsidR="005E5F2D" w:rsidRPr="00E270DE">
        <w:rPr>
          <w:rFonts w:eastAsia="Times New Roman"/>
          <w:color w:val="222222"/>
          <w:sz w:val="24"/>
          <w:szCs w:val="24"/>
          <w:highlight w:val="white"/>
          <w:lang w:val="en-GB"/>
        </w:rPr>
        <w:t>workplace (</w:t>
      </w:r>
      <w:r w:rsidR="00642EB6" w:rsidRPr="00E270DE">
        <w:rPr>
          <w:rFonts w:eastAsia="Times New Roman"/>
          <w:color w:val="222222"/>
          <w:sz w:val="24"/>
          <w:szCs w:val="24"/>
          <w:highlight w:val="white"/>
          <w:lang w:val="en-GB"/>
        </w:rPr>
        <w:t xml:space="preserve">Weinberg and </w:t>
      </w:r>
      <w:proofErr w:type="spellStart"/>
      <w:r w:rsidR="00642EB6" w:rsidRPr="00E270DE">
        <w:rPr>
          <w:rFonts w:eastAsia="Times New Roman"/>
          <w:color w:val="222222"/>
          <w:sz w:val="24"/>
          <w:szCs w:val="24"/>
          <w:highlight w:val="white"/>
          <w:lang w:val="en-GB"/>
        </w:rPr>
        <w:t>Kapelner</w:t>
      </w:r>
      <w:proofErr w:type="spellEnd"/>
      <w:r w:rsidR="00642EB6" w:rsidRPr="00E270DE">
        <w:rPr>
          <w:rFonts w:eastAsia="Times New Roman"/>
          <w:color w:val="222222"/>
          <w:sz w:val="24"/>
          <w:szCs w:val="24"/>
          <w:highlight w:val="white"/>
          <w:lang w:val="en-GB"/>
        </w:rPr>
        <w:t>, 2018).</w:t>
      </w:r>
    </w:p>
    <w:p w14:paraId="05F64FF5" w14:textId="77777777" w:rsidR="0013355A" w:rsidRPr="00E270DE" w:rsidRDefault="00642EB6" w:rsidP="004078A8">
      <w:pPr>
        <w:pStyle w:val="Heading2"/>
        <w:rPr>
          <w:rFonts w:ascii="Arial" w:hAnsi="Arial"/>
          <w:lang w:val="en-GB"/>
        </w:rPr>
      </w:pPr>
      <w:bookmarkStart w:id="6" w:name="_Toc6320410"/>
      <w:r w:rsidRPr="00E270DE">
        <w:rPr>
          <w:rFonts w:ascii="Arial" w:hAnsi="Arial"/>
          <w:lang w:val="en-GB"/>
        </w:rPr>
        <w:t>2.2 Impact</w:t>
      </w:r>
      <w:r w:rsidR="00AF0EF9" w:rsidRPr="00AF0EF9">
        <w:rPr>
          <w:rFonts w:ascii="Arial" w:hAnsi="Arial"/>
          <w:lang w:val="en-GB"/>
        </w:rPr>
        <w:t xml:space="preserve"> </w:t>
      </w:r>
      <w:r w:rsidR="00AF0EF9" w:rsidRPr="00E270DE">
        <w:rPr>
          <w:rFonts w:ascii="Arial" w:hAnsi="Arial"/>
          <w:lang w:val="en-GB"/>
        </w:rPr>
        <w:t>on women</w:t>
      </w:r>
      <w:r w:rsidR="00AF0EF9">
        <w:rPr>
          <w:rFonts w:ascii="Arial" w:hAnsi="Arial"/>
          <w:lang w:val="en-GB"/>
        </w:rPr>
        <w:t>´s</w:t>
      </w:r>
      <w:r w:rsidR="00AF0EF9" w:rsidRPr="00E270DE">
        <w:rPr>
          <w:rFonts w:ascii="Arial" w:hAnsi="Arial"/>
          <w:lang w:val="en-GB"/>
        </w:rPr>
        <w:t xml:space="preserve"> earning</w:t>
      </w:r>
      <w:r w:rsidR="00AF0EF9">
        <w:rPr>
          <w:rFonts w:ascii="Arial" w:hAnsi="Arial"/>
          <w:lang w:val="en-GB"/>
        </w:rPr>
        <w:t xml:space="preserve"> due to</w:t>
      </w:r>
      <w:r w:rsidRPr="00E270DE">
        <w:rPr>
          <w:rFonts w:ascii="Arial" w:hAnsi="Arial"/>
          <w:lang w:val="en-GB"/>
        </w:rPr>
        <w:t xml:space="preserve"> Family</w:t>
      </w:r>
      <w:r w:rsidR="00AF0EF9">
        <w:rPr>
          <w:rFonts w:ascii="Arial" w:hAnsi="Arial"/>
          <w:lang w:val="en-GB"/>
        </w:rPr>
        <w:t xml:space="preserve"> and Medical leave act (FMLA)</w:t>
      </w:r>
      <w:r w:rsidRPr="00E270DE">
        <w:rPr>
          <w:rFonts w:ascii="Arial" w:hAnsi="Arial"/>
          <w:lang w:val="en-GB"/>
        </w:rPr>
        <w:t xml:space="preserve"> UK, </w:t>
      </w:r>
      <w:bookmarkEnd w:id="6"/>
    </w:p>
    <w:p w14:paraId="556614A3" w14:textId="77777777" w:rsidR="00AF0EF9" w:rsidRDefault="00083520">
      <w:pPr>
        <w:pStyle w:val="Normal1"/>
        <w:spacing w:line="360" w:lineRule="auto"/>
        <w:jc w:val="both"/>
        <w:rPr>
          <w:rFonts w:eastAsia="Times New Roman"/>
          <w:sz w:val="24"/>
          <w:szCs w:val="24"/>
          <w:lang w:val="en-GB"/>
        </w:rPr>
      </w:pPr>
      <w:r w:rsidRPr="00E270DE">
        <w:rPr>
          <w:rFonts w:eastAsia="Times New Roman"/>
          <w:sz w:val="24"/>
          <w:szCs w:val="24"/>
          <w:lang w:val="en-GB"/>
        </w:rPr>
        <w:t>FMLA act in UK provides employees to take unpaid leave with security of jobs for particular family and medical reasons (</w:t>
      </w:r>
      <w:r w:rsidRPr="00E270DE">
        <w:rPr>
          <w:rFonts w:eastAsia="Times New Roman"/>
          <w:color w:val="222222"/>
          <w:sz w:val="24"/>
          <w:szCs w:val="24"/>
          <w:highlight w:val="white"/>
          <w:lang w:val="en-GB"/>
        </w:rPr>
        <w:t xml:space="preserve">Dias </w:t>
      </w:r>
      <w:r w:rsidRPr="00E270DE">
        <w:rPr>
          <w:rFonts w:eastAsia="Times New Roman"/>
          <w:i/>
          <w:color w:val="222222"/>
          <w:sz w:val="24"/>
          <w:szCs w:val="24"/>
          <w:highlight w:val="white"/>
          <w:lang w:val="en-GB"/>
        </w:rPr>
        <w:t>et al.</w:t>
      </w:r>
      <w:r w:rsidRPr="00E270DE">
        <w:rPr>
          <w:rFonts w:eastAsia="Times New Roman"/>
          <w:color w:val="222222"/>
          <w:sz w:val="24"/>
          <w:szCs w:val="24"/>
          <w:highlight w:val="white"/>
          <w:lang w:val="en-GB"/>
        </w:rPr>
        <w:t>, 2018).</w:t>
      </w:r>
      <w:r>
        <w:rPr>
          <w:rFonts w:eastAsia="Times New Roman"/>
          <w:color w:val="222222"/>
          <w:sz w:val="24"/>
          <w:szCs w:val="24"/>
          <w:lang w:val="en-GB"/>
        </w:rPr>
        <w:t xml:space="preserve"> </w:t>
      </w:r>
      <w:r>
        <w:rPr>
          <w:rFonts w:eastAsia="Times New Roman"/>
          <w:sz w:val="24"/>
          <w:szCs w:val="24"/>
          <w:lang w:val="en-GB"/>
        </w:rPr>
        <w:t xml:space="preserve">In case the worker does not take their leave this also covers group insurance under the same policies and conditions. </w:t>
      </w:r>
    </w:p>
    <w:p w14:paraId="4832989E" w14:textId="77777777" w:rsidR="00D72A8B" w:rsidRDefault="00D72A8B">
      <w:pPr>
        <w:pStyle w:val="Normal1"/>
        <w:spacing w:line="360" w:lineRule="auto"/>
        <w:jc w:val="both"/>
        <w:rPr>
          <w:rFonts w:eastAsia="Times New Roman"/>
          <w:sz w:val="24"/>
          <w:szCs w:val="24"/>
          <w:lang w:val="en-GB"/>
        </w:rPr>
      </w:pPr>
      <w:r>
        <w:rPr>
          <w:rFonts w:eastAsia="Times New Roman"/>
          <w:sz w:val="24"/>
          <w:szCs w:val="24"/>
          <w:lang w:val="en-GB"/>
        </w:rPr>
        <w:t xml:space="preserve">This 1993 UK act lets employees take nearly 12 weeks off work, many of them use it as heir maternity or paternity leave. This method has been seen in many companies from the UK in which male employees use it to substitute their unpaid hours for </w:t>
      </w:r>
      <w:r>
        <w:rPr>
          <w:rFonts w:eastAsia="Times New Roman"/>
          <w:sz w:val="24"/>
          <w:szCs w:val="24"/>
          <w:lang w:val="en-GB"/>
        </w:rPr>
        <w:lastRenderedPageBreak/>
        <w:t xml:space="preserve">overtime hours and like this increase their earnings by working on shifts, weekends and holidays. </w:t>
      </w:r>
      <w:r w:rsidR="000B19B1">
        <w:rPr>
          <w:rFonts w:eastAsia="Times New Roman"/>
          <w:sz w:val="24"/>
          <w:szCs w:val="24"/>
          <w:lang w:val="en-GB"/>
        </w:rPr>
        <w:t xml:space="preserve">It is also proved that single women tend to have the same tendency tan married female workers. </w:t>
      </w:r>
      <w:r w:rsidR="000B19B1" w:rsidRPr="00E270DE">
        <w:rPr>
          <w:rFonts w:eastAsia="Times New Roman"/>
          <w:sz w:val="24"/>
          <w:szCs w:val="24"/>
          <w:lang w:val="en-GB"/>
        </w:rPr>
        <w:t xml:space="preserve">As considered by </w:t>
      </w:r>
      <w:proofErr w:type="spellStart"/>
      <w:r w:rsidR="000B19B1" w:rsidRPr="00E270DE">
        <w:rPr>
          <w:rFonts w:eastAsia="Times New Roman"/>
          <w:color w:val="222222"/>
          <w:sz w:val="24"/>
          <w:szCs w:val="24"/>
          <w:highlight w:val="white"/>
          <w:lang w:val="en-GB"/>
        </w:rPr>
        <w:t>Klasen</w:t>
      </w:r>
      <w:proofErr w:type="spellEnd"/>
      <w:r w:rsidR="000B19B1" w:rsidRPr="00E270DE">
        <w:rPr>
          <w:rFonts w:eastAsia="Times New Roman"/>
          <w:color w:val="222222"/>
          <w:sz w:val="24"/>
          <w:szCs w:val="24"/>
          <w:highlight w:val="white"/>
          <w:lang w:val="en-GB"/>
        </w:rPr>
        <w:t xml:space="preserve"> (2018), </w:t>
      </w:r>
      <w:r w:rsidR="000B19B1" w:rsidRPr="00E270DE">
        <w:rPr>
          <w:rFonts w:eastAsia="Times New Roman"/>
          <w:sz w:val="24"/>
          <w:szCs w:val="24"/>
          <w:lang w:val="en-GB"/>
        </w:rPr>
        <w:t>married women used to take more excused leave through FMLA act.</w:t>
      </w:r>
      <w:r w:rsidR="000B19B1">
        <w:rPr>
          <w:rFonts w:eastAsia="Times New Roman"/>
          <w:sz w:val="24"/>
          <w:szCs w:val="24"/>
          <w:lang w:val="en-GB"/>
        </w:rPr>
        <w:t xml:space="preserve"> All of these leaves without cause lead to disruptions in services provided by the organisations and finally end up in suspension or discharge from the job. </w:t>
      </w:r>
    </w:p>
    <w:p w14:paraId="5815B259" w14:textId="77777777" w:rsidR="0013355A" w:rsidRPr="00E270DE" w:rsidRDefault="00642EB6" w:rsidP="004078A8">
      <w:pPr>
        <w:pStyle w:val="Heading2"/>
        <w:rPr>
          <w:rFonts w:ascii="Arial" w:hAnsi="Arial"/>
          <w:lang w:val="en-GB"/>
        </w:rPr>
      </w:pPr>
      <w:bookmarkStart w:id="7" w:name="_Toc6320411"/>
      <w:r w:rsidRPr="00E270DE">
        <w:rPr>
          <w:rFonts w:ascii="Arial" w:hAnsi="Arial"/>
          <w:lang w:val="en-GB"/>
        </w:rPr>
        <w:t xml:space="preserve">2.3 Strategies </w:t>
      </w:r>
      <w:r w:rsidR="000B19B1">
        <w:rPr>
          <w:rFonts w:ascii="Arial" w:hAnsi="Arial"/>
          <w:lang w:val="en-GB"/>
        </w:rPr>
        <w:t>to get over the</w:t>
      </w:r>
      <w:r w:rsidRPr="00E270DE">
        <w:rPr>
          <w:rFonts w:ascii="Arial" w:hAnsi="Arial"/>
          <w:lang w:val="en-GB"/>
        </w:rPr>
        <w:t xml:space="preserve"> earning gap</w:t>
      </w:r>
      <w:bookmarkEnd w:id="7"/>
    </w:p>
    <w:p w14:paraId="5367EF13" w14:textId="77777777" w:rsidR="000B19B1" w:rsidRDefault="00473310">
      <w:pPr>
        <w:pStyle w:val="Normal1"/>
        <w:spacing w:line="360" w:lineRule="auto"/>
        <w:jc w:val="both"/>
        <w:rPr>
          <w:rFonts w:eastAsia="Times New Roman"/>
          <w:sz w:val="24"/>
          <w:szCs w:val="24"/>
          <w:lang w:val="en-GB"/>
        </w:rPr>
      </w:pPr>
      <w:r>
        <w:rPr>
          <w:rFonts w:eastAsia="Times New Roman"/>
          <w:sz w:val="24"/>
          <w:szCs w:val="24"/>
          <w:lang w:val="en-GB"/>
        </w:rPr>
        <w:t xml:space="preserve">To get over the earning gap </w:t>
      </w:r>
      <w:r w:rsidR="00802155">
        <w:rPr>
          <w:rFonts w:eastAsia="Times New Roman"/>
          <w:sz w:val="24"/>
          <w:szCs w:val="24"/>
          <w:lang w:val="en-GB"/>
        </w:rPr>
        <w:t xml:space="preserve">UK companies have introduced different policies, one of this has been making it difficult for people to obtain FMLA certificate. In addition to this companies have revised the overtime policy and according to new policies any hours after the 8 hours of work in the workplace are meant to be considered as overtime. </w:t>
      </w:r>
    </w:p>
    <w:p w14:paraId="554B9793" w14:textId="77777777" w:rsidR="0013355A" w:rsidRPr="00531971" w:rsidRDefault="001435A6">
      <w:pPr>
        <w:pStyle w:val="Normal1"/>
        <w:spacing w:line="360" w:lineRule="auto"/>
        <w:jc w:val="both"/>
        <w:rPr>
          <w:rFonts w:eastAsia="Times New Roman"/>
          <w:sz w:val="24"/>
          <w:szCs w:val="24"/>
          <w:lang w:val="en-GB"/>
        </w:rPr>
      </w:pPr>
      <w:r>
        <w:rPr>
          <w:rFonts w:eastAsia="Times New Roman"/>
          <w:sz w:val="24"/>
          <w:szCs w:val="24"/>
          <w:lang w:val="en-GB"/>
        </w:rPr>
        <w:t xml:space="preserve">All of these policies are trying to reduce the flexibility in the workplace though the first policy delivers huge difficulties for women </w:t>
      </w:r>
      <w:r w:rsidR="00642EB6" w:rsidRPr="00E270DE">
        <w:rPr>
          <w:rFonts w:eastAsia="Times New Roman"/>
          <w:sz w:val="24"/>
          <w:szCs w:val="24"/>
          <w:lang w:val="en-GB"/>
        </w:rPr>
        <w:t>(</w:t>
      </w:r>
      <w:proofErr w:type="spellStart"/>
      <w:r w:rsidR="00642EB6" w:rsidRPr="00E270DE">
        <w:rPr>
          <w:rFonts w:eastAsia="Times New Roman"/>
          <w:color w:val="222222"/>
          <w:sz w:val="24"/>
          <w:szCs w:val="24"/>
          <w:highlight w:val="white"/>
          <w:lang w:val="en-GB"/>
        </w:rPr>
        <w:t>Klasen</w:t>
      </w:r>
      <w:proofErr w:type="spellEnd"/>
      <w:r w:rsidR="00642EB6" w:rsidRPr="00E270DE">
        <w:rPr>
          <w:rFonts w:eastAsia="Times New Roman"/>
          <w:color w:val="222222"/>
          <w:sz w:val="24"/>
          <w:szCs w:val="24"/>
          <w:highlight w:val="white"/>
          <w:lang w:val="en-GB"/>
        </w:rPr>
        <w:t>, 2018)</w:t>
      </w:r>
      <w:r w:rsidR="00642EB6" w:rsidRPr="00E270DE">
        <w:rPr>
          <w:rFonts w:eastAsia="Times New Roman"/>
          <w:sz w:val="24"/>
          <w:szCs w:val="24"/>
          <w:lang w:val="en-GB"/>
        </w:rPr>
        <w:t xml:space="preserve">. </w:t>
      </w:r>
      <w:r>
        <w:rPr>
          <w:rFonts w:eastAsia="Times New Roman"/>
          <w:sz w:val="24"/>
          <w:szCs w:val="24"/>
          <w:lang w:val="en-GB"/>
        </w:rPr>
        <w:t xml:space="preserve">Additionally, as opinions by </w:t>
      </w:r>
      <w:proofErr w:type="spellStart"/>
      <w:r>
        <w:rPr>
          <w:rFonts w:eastAsia="Times New Roman"/>
          <w:sz w:val="24"/>
          <w:szCs w:val="24"/>
          <w:lang w:val="en-GB"/>
        </w:rPr>
        <w:t>Anenson</w:t>
      </w:r>
      <w:proofErr w:type="spellEnd"/>
      <w:r>
        <w:rPr>
          <w:rFonts w:eastAsia="Times New Roman"/>
          <w:sz w:val="24"/>
          <w:szCs w:val="24"/>
          <w:lang w:val="en-GB"/>
        </w:rPr>
        <w:t xml:space="preserve"> (2016), UK industries have also considered other strategies to decrease earning gaps. In regards to the first one if workers are allowed to transfer shifts or exchange them, unforeseen </w:t>
      </w:r>
      <w:r w:rsidR="00531971">
        <w:rPr>
          <w:rFonts w:eastAsia="Times New Roman"/>
          <w:sz w:val="24"/>
          <w:szCs w:val="24"/>
          <w:lang w:val="en-GB"/>
        </w:rPr>
        <w:t xml:space="preserve">absence could be occurred and according to the second one increasing the amount of workers to cover the absent </w:t>
      </w:r>
      <w:r w:rsidR="00642EB6" w:rsidRPr="00E270DE">
        <w:rPr>
          <w:rFonts w:eastAsia="Times New Roman"/>
          <w:sz w:val="24"/>
          <w:szCs w:val="24"/>
          <w:lang w:val="en-GB"/>
        </w:rPr>
        <w:t xml:space="preserve">employees. </w:t>
      </w:r>
      <w:r w:rsidR="005E5F2D" w:rsidRPr="00E270DE">
        <w:rPr>
          <w:rFonts w:eastAsia="Times New Roman"/>
          <w:sz w:val="24"/>
          <w:szCs w:val="24"/>
          <w:lang w:val="en-GB"/>
        </w:rPr>
        <w:t>These</w:t>
      </w:r>
      <w:r w:rsidR="00642EB6" w:rsidRPr="00E270DE">
        <w:rPr>
          <w:rFonts w:eastAsia="Times New Roman"/>
          <w:sz w:val="24"/>
          <w:szCs w:val="24"/>
          <w:lang w:val="en-GB"/>
        </w:rPr>
        <w:t xml:space="preserve"> two strategies</w:t>
      </w:r>
      <w:r w:rsidR="005E1A4C">
        <w:rPr>
          <w:rFonts w:eastAsia="Times New Roman"/>
          <w:sz w:val="24"/>
          <w:szCs w:val="24"/>
          <w:lang w:val="en-GB"/>
        </w:rPr>
        <w:t xml:space="preserve"> have</w:t>
      </w:r>
      <w:r w:rsidR="00642EB6" w:rsidRPr="00E270DE">
        <w:rPr>
          <w:rFonts w:eastAsia="Times New Roman"/>
          <w:sz w:val="24"/>
          <w:szCs w:val="24"/>
          <w:lang w:val="en-GB"/>
        </w:rPr>
        <w:t xml:space="preserve"> also reduced expenses of overtime and earning discrepancy, with decreasing earning gap</w:t>
      </w:r>
      <w:r w:rsidR="005E1A4C">
        <w:rPr>
          <w:rFonts w:eastAsia="Times New Roman"/>
          <w:sz w:val="24"/>
          <w:szCs w:val="24"/>
          <w:lang w:val="en-GB"/>
        </w:rPr>
        <w:t>s</w:t>
      </w:r>
      <w:r w:rsidR="00642EB6" w:rsidRPr="00E270DE">
        <w:rPr>
          <w:rFonts w:eastAsia="Times New Roman"/>
          <w:sz w:val="24"/>
          <w:szCs w:val="24"/>
          <w:lang w:val="en-GB"/>
        </w:rPr>
        <w:t>.</w:t>
      </w:r>
    </w:p>
    <w:p w14:paraId="5002BCEA" w14:textId="77777777" w:rsidR="0013355A" w:rsidRPr="00E270DE" w:rsidRDefault="005A4406" w:rsidP="00DE7AC3">
      <w:pPr>
        <w:pStyle w:val="Heading1"/>
        <w:rPr>
          <w:rFonts w:ascii="Arial" w:hAnsi="Arial"/>
          <w:lang w:val="en-GB"/>
        </w:rPr>
      </w:pPr>
      <w:bookmarkStart w:id="8" w:name="_Toc6320412"/>
      <w:r w:rsidRPr="00E270DE">
        <w:rPr>
          <w:rFonts w:ascii="Arial" w:hAnsi="Arial"/>
          <w:lang w:val="en-GB"/>
        </w:rPr>
        <w:t>3. Aim</w:t>
      </w:r>
      <w:r w:rsidR="00642EB6" w:rsidRPr="00E270DE">
        <w:rPr>
          <w:rFonts w:ascii="Arial" w:hAnsi="Arial"/>
          <w:lang w:val="en-GB"/>
        </w:rPr>
        <w:t xml:space="preserve"> and Objectives</w:t>
      </w:r>
      <w:bookmarkEnd w:id="8"/>
    </w:p>
    <w:p w14:paraId="14164709" w14:textId="77777777" w:rsidR="0013355A" w:rsidRPr="00E270DE" w:rsidRDefault="00642EB6" w:rsidP="00DE7AC3">
      <w:pPr>
        <w:pStyle w:val="Heading2"/>
        <w:rPr>
          <w:rFonts w:ascii="Arial" w:hAnsi="Arial"/>
          <w:lang w:val="en-GB"/>
        </w:rPr>
      </w:pPr>
      <w:bookmarkStart w:id="9" w:name="_Toc6320413"/>
      <w:r w:rsidRPr="00E270DE">
        <w:rPr>
          <w:rFonts w:ascii="Arial" w:hAnsi="Arial"/>
          <w:lang w:val="en-GB"/>
        </w:rPr>
        <w:t>3.1 Aim</w:t>
      </w:r>
      <w:bookmarkEnd w:id="9"/>
    </w:p>
    <w:p w14:paraId="35AFD892" w14:textId="77777777" w:rsidR="009064C3" w:rsidRDefault="005E1A4C">
      <w:pPr>
        <w:pStyle w:val="Normal1"/>
        <w:spacing w:line="360" w:lineRule="auto"/>
        <w:jc w:val="both"/>
        <w:rPr>
          <w:rFonts w:eastAsia="Times New Roman"/>
          <w:sz w:val="24"/>
          <w:szCs w:val="24"/>
          <w:lang w:val="en-GB"/>
        </w:rPr>
      </w:pPr>
      <w:r>
        <w:rPr>
          <w:rFonts w:eastAsia="Times New Roman"/>
          <w:sz w:val="24"/>
          <w:szCs w:val="24"/>
          <w:lang w:val="en-GB"/>
        </w:rPr>
        <w:t>The a</w:t>
      </w:r>
      <w:r w:rsidR="00642EB6" w:rsidRPr="00E270DE">
        <w:rPr>
          <w:rFonts w:eastAsia="Times New Roman"/>
          <w:sz w:val="24"/>
          <w:szCs w:val="24"/>
          <w:lang w:val="en-GB"/>
        </w:rPr>
        <w:t xml:space="preserve">im </w:t>
      </w:r>
      <w:r w:rsidR="009064C3">
        <w:rPr>
          <w:rFonts w:eastAsia="Times New Roman"/>
          <w:sz w:val="24"/>
          <w:szCs w:val="24"/>
          <w:lang w:val="en-GB"/>
        </w:rPr>
        <w:t xml:space="preserve">of this report is to verify the reason of earning gaps in companies taking into account gender discrimination. Gender discrimination forces women workers to make more of an effort to gain a higher salary or a promotion in their workplace. Through this investigation we shall be able to </w:t>
      </w:r>
      <w:r w:rsidR="008F7F4C">
        <w:rPr>
          <w:rFonts w:eastAsia="Times New Roman"/>
          <w:sz w:val="24"/>
          <w:szCs w:val="24"/>
          <w:lang w:val="en-GB"/>
        </w:rPr>
        <w:t>analyse</w:t>
      </w:r>
      <w:r w:rsidR="009064C3">
        <w:rPr>
          <w:rFonts w:eastAsia="Times New Roman"/>
          <w:sz w:val="24"/>
          <w:szCs w:val="24"/>
          <w:lang w:val="en-GB"/>
        </w:rPr>
        <w:t xml:space="preserve"> </w:t>
      </w:r>
      <w:r w:rsidR="001D4DC6">
        <w:rPr>
          <w:rFonts w:eastAsia="Times New Roman"/>
          <w:sz w:val="24"/>
          <w:szCs w:val="24"/>
          <w:lang w:val="en-GB"/>
        </w:rPr>
        <w:t xml:space="preserve">the factors that influence this outcome and the steps that need to be taken to avoid this situation. </w:t>
      </w:r>
    </w:p>
    <w:p w14:paraId="36142AA3" w14:textId="77777777" w:rsidR="0013355A" w:rsidRPr="00E270DE" w:rsidRDefault="00642EB6" w:rsidP="00DE7AC3">
      <w:pPr>
        <w:pStyle w:val="Heading2"/>
        <w:rPr>
          <w:rFonts w:ascii="Arial" w:hAnsi="Arial"/>
          <w:lang w:val="en-GB"/>
        </w:rPr>
      </w:pPr>
      <w:bookmarkStart w:id="10" w:name="_Toc6320414"/>
      <w:r w:rsidRPr="00E270DE">
        <w:rPr>
          <w:rFonts w:ascii="Arial" w:hAnsi="Arial"/>
          <w:lang w:val="en-GB"/>
        </w:rPr>
        <w:t>3.2 Objectives</w:t>
      </w:r>
      <w:bookmarkEnd w:id="10"/>
    </w:p>
    <w:p w14:paraId="3EB481A3" w14:textId="77777777" w:rsidR="0013355A" w:rsidRPr="00E270DE" w:rsidRDefault="00642EB6">
      <w:pPr>
        <w:pStyle w:val="Normal1"/>
        <w:numPr>
          <w:ilvl w:val="0"/>
          <w:numId w:val="1"/>
        </w:numPr>
        <w:spacing w:line="360" w:lineRule="auto"/>
        <w:jc w:val="both"/>
        <w:rPr>
          <w:rFonts w:eastAsia="Times New Roman"/>
          <w:sz w:val="24"/>
          <w:szCs w:val="24"/>
          <w:lang w:val="en-GB"/>
        </w:rPr>
      </w:pPr>
      <w:r w:rsidRPr="00E270DE">
        <w:rPr>
          <w:rFonts w:eastAsia="Times New Roman"/>
          <w:sz w:val="24"/>
          <w:szCs w:val="24"/>
          <w:lang w:val="en-GB"/>
        </w:rPr>
        <w:t xml:space="preserve">To </w:t>
      </w:r>
      <w:r w:rsidR="001D4DC6" w:rsidRPr="00E270DE">
        <w:rPr>
          <w:rFonts w:eastAsia="Times New Roman"/>
          <w:sz w:val="24"/>
          <w:szCs w:val="24"/>
          <w:lang w:val="en-GB"/>
        </w:rPr>
        <w:t>detect</w:t>
      </w:r>
      <w:r w:rsidRPr="00E270DE">
        <w:rPr>
          <w:rFonts w:eastAsia="Times New Roman"/>
          <w:sz w:val="24"/>
          <w:szCs w:val="24"/>
          <w:lang w:val="en-GB"/>
        </w:rPr>
        <w:t xml:space="preserve"> the factors that </w:t>
      </w:r>
      <w:r w:rsidR="001D4DC6" w:rsidRPr="00E270DE">
        <w:rPr>
          <w:rFonts w:eastAsia="Times New Roman"/>
          <w:sz w:val="24"/>
          <w:szCs w:val="24"/>
          <w:lang w:val="en-GB"/>
        </w:rPr>
        <w:t>generate</w:t>
      </w:r>
      <w:r w:rsidRPr="00E270DE">
        <w:rPr>
          <w:rFonts w:eastAsia="Times New Roman"/>
          <w:sz w:val="24"/>
          <w:szCs w:val="24"/>
          <w:lang w:val="en-GB"/>
        </w:rPr>
        <w:t xml:space="preserve"> </w:t>
      </w:r>
      <w:r w:rsidR="001D4DC6" w:rsidRPr="00E270DE">
        <w:rPr>
          <w:rFonts w:eastAsia="Times New Roman"/>
          <w:sz w:val="24"/>
          <w:szCs w:val="24"/>
          <w:lang w:val="en-GB"/>
        </w:rPr>
        <w:t>effect</w:t>
      </w:r>
      <w:r w:rsidRPr="00E270DE">
        <w:rPr>
          <w:rFonts w:eastAsia="Times New Roman"/>
          <w:sz w:val="24"/>
          <w:szCs w:val="24"/>
          <w:lang w:val="en-GB"/>
        </w:rPr>
        <w:t xml:space="preserve"> on earnings of women</w:t>
      </w:r>
    </w:p>
    <w:p w14:paraId="2DDE1C90" w14:textId="77777777" w:rsidR="0013355A" w:rsidRPr="00E270DE" w:rsidRDefault="00642EB6">
      <w:pPr>
        <w:pStyle w:val="Normal1"/>
        <w:numPr>
          <w:ilvl w:val="0"/>
          <w:numId w:val="1"/>
        </w:numPr>
        <w:spacing w:line="360" w:lineRule="auto"/>
        <w:jc w:val="both"/>
        <w:rPr>
          <w:rFonts w:eastAsia="Times New Roman"/>
          <w:sz w:val="24"/>
          <w:szCs w:val="24"/>
          <w:lang w:val="en-GB"/>
        </w:rPr>
      </w:pPr>
      <w:r w:rsidRPr="00E270DE">
        <w:rPr>
          <w:rFonts w:eastAsia="Times New Roman"/>
          <w:sz w:val="24"/>
          <w:szCs w:val="24"/>
          <w:lang w:val="en-GB"/>
        </w:rPr>
        <w:t xml:space="preserve">To </w:t>
      </w:r>
      <w:r w:rsidR="001D4DC6" w:rsidRPr="00E270DE">
        <w:rPr>
          <w:rFonts w:eastAsia="Times New Roman"/>
          <w:sz w:val="24"/>
          <w:szCs w:val="24"/>
          <w:lang w:val="en-GB"/>
        </w:rPr>
        <w:t>assess</w:t>
      </w:r>
      <w:r w:rsidRPr="00E270DE">
        <w:rPr>
          <w:rFonts w:eastAsia="Times New Roman"/>
          <w:sz w:val="24"/>
          <w:szCs w:val="24"/>
          <w:lang w:val="en-GB"/>
        </w:rPr>
        <w:t xml:space="preserve"> </w:t>
      </w:r>
      <w:r w:rsidR="001D4DC6">
        <w:rPr>
          <w:rFonts w:eastAsia="Times New Roman"/>
          <w:sz w:val="24"/>
          <w:szCs w:val="24"/>
          <w:lang w:val="en-GB"/>
        </w:rPr>
        <w:t xml:space="preserve">the </w:t>
      </w:r>
      <w:r w:rsidRPr="00E270DE">
        <w:rPr>
          <w:rFonts w:eastAsia="Times New Roman"/>
          <w:sz w:val="24"/>
          <w:szCs w:val="24"/>
          <w:lang w:val="en-GB"/>
        </w:rPr>
        <w:t xml:space="preserve">negative aspects that forced </w:t>
      </w:r>
      <w:r w:rsidR="001D4DC6">
        <w:rPr>
          <w:rFonts w:eastAsia="Times New Roman"/>
          <w:sz w:val="24"/>
          <w:szCs w:val="24"/>
          <w:lang w:val="en-GB"/>
        </w:rPr>
        <w:t>women</w:t>
      </w:r>
      <w:r w:rsidRPr="00E270DE">
        <w:rPr>
          <w:rFonts w:eastAsia="Times New Roman"/>
          <w:sz w:val="24"/>
          <w:szCs w:val="24"/>
          <w:lang w:val="en-GB"/>
        </w:rPr>
        <w:t xml:space="preserve"> in</w:t>
      </w:r>
      <w:r w:rsidR="005E1A4C">
        <w:rPr>
          <w:rFonts w:eastAsia="Times New Roman"/>
          <w:sz w:val="24"/>
          <w:szCs w:val="24"/>
          <w:lang w:val="en-GB"/>
        </w:rPr>
        <w:t>to</w:t>
      </w:r>
      <w:r w:rsidRPr="00E270DE">
        <w:rPr>
          <w:rFonts w:eastAsia="Times New Roman"/>
          <w:sz w:val="24"/>
          <w:szCs w:val="24"/>
          <w:lang w:val="en-GB"/>
        </w:rPr>
        <w:t xml:space="preserve"> this situation</w:t>
      </w:r>
    </w:p>
    <w:p w14:paraId="3CFA8BB1" w14:textId="77777777" w:rsidR="0013355A" w:rsidRPr="00E270DE" w:rsidRDefault="00642EB6">
      <w:pPr>
        <w:pStyle w:val="Normal1"/>
        <w:numPr>
          <w:ilvl w:val="0"/>
          <w:numId w:val="1"/>
        </w:numPr>
        <w:spacing w:line="360" w:lineRule="auto"/>
        <w:jc w:val="both"/>
        <w:rPr>
          <w:rFonts w:eastAsia="Times New Roman"/>
          <w:sz w:val="24"/>
          <w:szCs w:val="24"/>
          <w:lang w:val="en-GB"/>
        </w:rPr>
      </w:pPr>
      <w:r w:rsidRPr="00E270DE">
        <w:rPr>
          <w:rFonts w:eastAsia="Times New Roman"/>
          <w:sz w:val="24"/>
          <w:szCs w:val="24"/>
          <w:lang w:val="en-GB"/>
        </w:rPr>
        <w:lastRenderedPageBreak/>
        <w:t xml:space="preserve">To </w:t>
      </w:r>
      <w:r w:rsidR="001D4DC6" w:rsidRPr="00E270DE">
        <w:rPr>
          <w:rFonts w:eastAsia="Times New Roman"/>
          <w:sz w:val="24"/>
          <w:szCs w:val="24"/>
          <w:lang w:val="en-GB"/>
        </w:rPr>
        <w:t>mention</w:t>
      </w:r>
      <w:r w:rsidR="001D4DC6">
        <w:rPr>
          <w:rFonts w:eastAsia="Times New Roman"/>
          <w:sz w:val="24"/>
          <w:szCs w:val="24"/>
          <w:lang w:val="en-GB"/>
        </w:rPr>
        <w:t xml:space="preserve"> strategies to get over</w:t>
      </w:r>
      <w:r w:rsidRPr="00E270DE">
        <w:rPr>
          <w:rFonts w:eastAsia="Times New Roman"/>
          <w:sz w:val="24"/>
          <w:szCs w:val="24"/>
          <w:lang w:val="en-GB"/>
        </w:rPr>
        <w:t xml:space="preserve"> these issues</w:t>
      </w:r>
    </w:p>
    <w:p w14:paraId="72CDD4CC" w14:textId="77777777" w:rsidR="0013355A" w:rsidRPr="00E270DE" w:rsidRDefault="00DE7AC3" w:rsidP="00DE7AC3">
      <w:pPr>
        <w:pStyle w:val="Heading1"/>
        <w:rPr>
          <w:rFonts w:ascii="Arial" w:hAnsi="Arial"/>
          <w:lang w:val="en-GB"/>
        </w:rPr>
      </w:pPr>
      <w:bookmarkStart w:id="11" w:name="_Toc6320415"/>
      <w:r w:rsidRPr="00E270DE">
        <w:rPr>
          <w:rFonts w:ascii="Arial" w:hAnsi="Arial"/>
          <w:lang w:val="en-GB"/>
        </w:rPr>
        <w:t xml:space="preserve">4. </w:t>
      </w:r>
      <w:bookmarkEnd w:id="11"/>
      <w:r w:rsidR="007817C4">
        <w:rPr>
          <w:rFonts w:ascii="Arial" w:hAnsi="Arial"/>
          <w:lang w:val="en-GB"/>
        </w:rPr>
        <w:t>Methodology Framework</w:t>
      </w:r>
    </w:p>
    <w:p w14:paraId="3E0F7B52" w14:textId="60FF243F" w:rsidR="0013355A" w:rsidRPr="00E270DE" w:rsidRDefault="00642EB6" w:rsidP="00DE7AC3">
      <w:pPr>
        <w:pStyle w:val="Heading2"/>
        <w:rPr>
          <w:rFonts w:ascii="Arial" w:hAnsi="Arial"/>
          <w:lang w:val="en-GB"/>
        </w:rPr>
      </w:pPr>
      <w:bookmarkStart w:id="12" w:name="_Toc6320417"/>
      <w:r w:rsidRPr="00E270DE">
        <w:rPr>
          <w:rFonts w:ascii="Arial" w:hAnsi="Arial"/>
          <w:lang w:val="en-GB"/>
        </w:rPr>
        <w:t>4.</w:t>
      </w:r>
      <w:r w:rsidR="00D062EE">
        <w:rPr>
          <w:rFonts w:ascii="Arial" w:hAnsi="Arial"/>
          <w:lang w:val="en-GB"/>
        </w:rPr>
        <w:t>1</w:t>
      </w:r>
      <w:r w:rsidRPr="00E270DE">
        <w:rPr>
          <w:rFonts w:ascii="Arial" w:hAnsi="Arial"/>
          <w:lang w:val="en-GB"/>
        </w:rPr>
        <w:t xml:space="preserve"> Reasoning</w:t>
      </w:r>
      <w:bookmarkEnd w:id="12"/>
    </w:p>
    <w:p w14:paraId="72FADE2A" w14:textId="77777777" w:rsidR="002A5629" w:rsidRDefault="00642EB6" w:rsidP="002A5629">
      <w:pPr>
        <w:pStyle w:val="Normal1"/>
        <w:spacing w:line="360" w:lineRule="auto"/>
        <w:jc w:val="both"/>
        <w:rPr>
          <w:rFonts w:eastAsia="Times New Roman"/>
          <w:sz w:val="24"/>
          <w:szCs w:val="24"/>
          <w:lang w:val="en-GB"/>
        </w:rPr>
      </w:pPr>
      <w:r w:rsidRPr="00E270DE">
        <w:rPr>
          <w:rFonts w:eastAsia="Times New Roman"/>
          <w:b/>
          <w:i/>
          <w:sz w:val="24"/>
          <w:szCs w:val="24"/>
          <w:lang w:val="en-GB"/>
        </w:rPr>
        <w:t>Deductive</w:t>
      </w:r>
      <w:r w:rsidRPr="00E270DE">
        <w:rPr>
          <w:rFonts w:eastAsia="Times New Roman"/>
          <w:sz w:val="24"/>
          <w:szCs w:val="24"/>
          <w:lang w:val="en-GB"/>
        </w:rPr>
        <w:t xml:space="preserve"> reasoning is more suitable for this research study. </w:t>
      </w:r>
      <w:r w:rsidR="002A5629">
        <w:rPr>
          <w:rFonts w:eastAsia="Times New Roman"/>
          <w:sz w:val="24"/>
          <w:szCs w:val="24"/>
          <w:lang w:val="en-GB"/>
        </w:rPr>
        <w:t xml:space="preserve">This helps the research reach a conclusion in a logical way, it is base in a hypothesis that can be produced from the general statement in the topic </w:t>
      </w:r>
      <w:r w:rsidR="002A5629" w:rsidRPr="00E270DE">
        <w:rPr>
          <w:rFonts w:eastAsia="Times New Roman"/>
          <w:sz w:val="24"/>
          <w:szCs w:val="24"/>
          <w:lang w:val="en-GB"/>
        </w:rPr>
        <w:t>(</w:t>
      </w:r>
      <w:r w:rsidR="002A5629" w:rsidRPr="00E270DE">
        <w:rPr>
          <w:rFonts w:eastAsia="Times New Roman"/>
          <w:color w:val="222222"/>
          <w:sz w:val="24"/>
          <w:szCs w:val="24"/>
          <w:highlight w:val="white"/>
          <w:lang w:val="en-GB"/>
        </w:rPr>
        <w:t xml:space="preserve">Creswell and </w:t>
      </w:r>
      <w:proofErr w:type="spellStart"/>
      <w:r w:rsidR="002A5629" w:rsidRPr="00E270DE">
        <w:rPr>
          <w:rFonts w:eastAsia="Times New Roman"/>
          <w:color w:val="222222"/>
          <w:sz w:val="24"/>
          <w:szCs w:val="24"/>
          <w:highlight w:val="white"/>
          <w:lang w:val="en-GB"/>
        </w:rPr>
        <w:t>Poth</w:t>
      </w:r>
      <w:proofErr w:type="spellEnd"/>
      <w:r w:rsidR="002A5629" w:rsidRPr="00E270DE">
        <w:rPr>
          <w:rFonts w:eastAsia="Times New Roman"/>
          <w:color w:val="222222"/>
          <w:sz w:val="24"/>
          <w:szCs w:val="24"/>
          <w:highlight w:val="white"/>
          <w:lang w:val="en-GB"/>
        </w:rPr>
        <w:t>, 2017)</w:t>
      </w:r>
      <w:r w:rsidR="002A5629" w:rsidRPr="00E270DE">
        <w:rPr>
          <w:rFonts w:eastAsia="Times New Roman"/>
          <w:sz w:val="24"/>
          <w:szCs w:val="24"/>
          <w:lang w:val="en-GB"/>
        </w:rPr>
        <w:t>.</w:t>
      </w:r>
    </w:p>
    <w:p w14:paraId="1D29E83F" w14:textId="77777777" w:rsidR="0013355A" w:rsidRPr="00E270DE" w:rsidRDefault="002A5629">
      <w:pPr>
        <w:pStyle w:val="Normal1"/>
        <w:spacing w:line="360" w:lineRule="auto"/>
        <w:jc w:val="both"/>
        <w:rPr>
          <w:rFonts w:eastAsia="Times New Roman"/>
          <w:sz w:val="24"/>
          <w:szCs w:val="24"/>
          <w:lang w:val="en-GB"/>
        </w:rPr>
      </w:pPr>
      <w:r>
        <w:rPr>
          <w:rFonts w:eastAsia="Times New Roman"/>
          <w:sz w:val="24"/>
          <w:szCs w:val="24"/>
          <w:lang w:val="en-GB"/>
        </w:rPr>
        <w:t xml:space="preserve">As was mentioned before the purpose of this research is to evidence the earning gaps in industries in the UK among women and men. Deducting reasoning helps make a connection between the factors related to the problem presented and in that way finally come to a better conclusion. </w:t>
      </w:r>
    </w:p>
    <w:p w14:paraId="233A9A1E" w14:textId="4780A2CD" w:rsidR="0013355A" w:rsidRPr="00E270DE" w:rsidRDefault="00642EB6" w:rsidP="000E6F10">
      <w:pPr>
        <w:pStyle w:val="Heading2"/>
        <w:rPr>
          <w:rFonts w:ascii="Arial" w:hAnsi="Arial"/>
          <w:lang w:val="en-GB"/>
        </w:rPr>
      </w:pPr>
      <w:bookmarkStart w:id="13" w:name="_Toc6320419"/>
      <w:r w:rsidRPr="00E270DE">
        <w:rPr>
          <w:rFonts w:ascii="Arial" w:hAnsi="Arial"/>
          <w:lang w:val="en-GB"/>
        </w:rPr>
        <w:t>4.</w:t>
      </w:r>
      <w:r w:rsidR="00D062EE">
        <w:rPr>
          <w:rFonts w:ascii="Arial" w:hAnsi="Arial"/>
          <w:lang w:val="en-GB"/>
        </w:rPr>
        <w:t>3</w:t>
      </w:r>
      <w:r w:rsidRPr="00E270DE">
        <w:rPr>
          <w:rFonts w:ascii="Arial" w:hAnsi="Arial"/>
          <w:lang w:val="en-GB"/>
        </w:rPr>
        <w:t xml:space="preserve"> Data Collection Method</w:t>
      </w:r>
      <w:bookmarkEnd w:id="13"/>
    </w:p>
    <w:p w14:paraId="1A372F64" w14:textId="77777777" w:rsidR="005C74B7" w:rsidRDefault="005C74B7">
      <w:pPr>
        <w:pStyle w:val="Normal1"/>
        <w:spacing w:line="360" w:lineRule="auto"/>
        <w:jc w:val="both"/>
        <w:rPr>
          <w:rFonts w:eastAsia="Times New Roman"/>
          <w:sz w:val="24"/>
          <w:szCs w:val="24"/>
          <w:lang w:val="en-GB"/>
        </w:rPr>
      </w:pPr>
      <w:r>
        <w:rPr>
          <w:rFonts w:eastAsia="Times New Roman"/>
          <w:sz w:val="24"/>
          <w:szCs w:val="24"/>
          <w:lang w:val="en-GB"/>
        </w:rPr>
        <w:t xml:space="preserve">During this work all the data that will be collected will be done through primary and secondary sources as it will give first hand answers and data. By using surveys towards women employees in the UK a quantitative data will be collected. By collecting statistical data from government and even company records will be labelled as a secondary resource </w:t>
      </w:r>
      <w:r w:rsidRPr="00E270DE">
        <w:rPr>
          <w:rFonts w:eastAsia="Times New Roman"/>
          <w:sz w:val="24"/>
          <w:szCs w:val="24"/>
          <w:lang w:val="en-GB"/>
        </w:rPr>
        <w:t>(</w:t>
      </w:r>
      <w:r w:rsidRPr="00E270DE">
        <w:rPr>
          <w:rFonts w:eastAsia="Times New Roman"/>
          <w:color w:val="222222"/>
          <w:sz w:val="24"/>
          <w:szCs w:val="24"/>
          <w:highlight w:val="white"/>
          <w:lang w:val="en-GB"/>
        </w:rPr>
        <w:t xml:space="preserve">Palinkas </w:t>
      </w:r>
      <w:r w:rsidRPr="00E270DE">
        <w:rPr>
          <w:rFonts w:eastAsia="Times New Roman"/>
          <w:i/>
          <w:color w:val="222222"/>
          <w:sz w:val="24"/>
          <w:szCs w:val="24"/>
          <w:highlight w:val="white"/>
          <w:lang w:val="en-GB"/>
        </w:rPr>
        <w:t>et al.,</w:t>
      </w:r>
      <w:r w:rsidRPr="00E270DE">
        <w:rPr>
          <w:rFonts w:eastAsia="Times New Roman"/>
          <w:color w:val="222222"/>
          <w:sz w:val="24"/>
          <w:szCs w:val="24"/>
          <w:highlight w:val="white"/>
          <w:lang w:val="en-GB"/>
        </w:rPr>
        <w:t xml:space="preserve"> 2015)</w:t>
      </w:r>
      <w:r w:rsidRPr="00E270DE">
        <w:rPr>
          <w:rFonts w:eastAsia="Times New Roman"/>
          <w:sz w:val="24"/>
          <w:szCs w:val="24"/>
          <w:lang w:val="en-GB"/>
        </w:rPr>
        <w:t>.</w:t>
      </w:r>
    </w:p>
    <w:p w14:paraId="5221D589" w14:textId="69AB1C52" w:rsidR="0013355A" w:rsidRPr="00E270DE" w:rsidRDefault="00642EB6" w:rsidP="000E6F10">
      <w:pPr>
        <w:pStyle w:val="Heading2"/>
        <w:rPr>
          <w:rFonts w:ascii="Arial" w:hAnsi="Arial"/>
          <w:lang w:val="en-GB"/>
        </w:rPr>
      </w:pPr>
      <w:bookmarkStart w:id="14" w:name="_Toc6320420"/>
      <w:r w:rsidRPr="00E270DE">
        <w:rPr>
          <w:rFonts w:ascii="Arial" w:hAnsi="Arial"/>
          <w:lang w:val="en-GB"/>
        </w:rPr>
        <w:t>4.</w:t>
      </w:r>
      <w:r w:rsidR="00D062EE">
        <w:rPr>
          <w:rFonts w:ascii="Arial" w:hAnsi="Arial"/>
          <w:lang w:val="en-GB"/>
        </w:rPr>
        <w:t>4</w:t>
      </w:r>
      <w:r w:rsidRPr="00E270DE">
        <w:rPr>
          <w:rFonts w:ascii="Arial" w:hAnsi="Arial"/>
          <w:lang w:val="en-GB"/>
        </w:rPr>
        <w:t xml:space="preserve"> Target Sampling</w:t>
      </w:r>
      <w:bookmarkEnd w:id="14"/>
    </w:p>
    <w:p w14:paraId="7709CA2C" w14:textId="77777777" w:rsidR="008A6771" w:rsidRDefault="008A6771">
      <w:pPr>
        <w:pStyle w:val="Normal1"/>
        <w:spacing w:line="360" w:lineRule="auto"/>
        <w:jc w:val="both"/>
        <w:rPr>
          <w:rFonts w:eastAsia="Times New Roman"/>
          <w:sz w:val="24"/>
          <w:szCs w:val="24"/>
          <w:lang w:val="en-GB"/>
        </w:rPr>
      </w:pPr>
      <w:r>
        <w:rPr>
          <w:rFonts w:eastAsia="Times New Roman"/>
          <w:sz w:val="24"/>
          <w:szCs w:val="24"/>
          <w:lang w:val="en-GB"/>
        </w:rPr>
        <w:t xml:space="preserve">To collect different kind of samples a range of 50 women employees will be surveyed from different companies in the UK. All these women will be selected without prejudice to their age range or marital status, this will help to provide helpful answers and receive a range of data to validate this research. </w:t>
      </w:r>
    </w:p>
    <w:p w14:paraId="4D9DFF48" w14:textId="77777777" w:rsidR="0013355A" w:rsidRPr="00E270DE" w:rsidRDefault="00642EB6" w:rsidP="000E6F10">
      <w:pPr>
        <w:pStyle w:val="Heading1"/>
        <w:rPr>
          <w:rFonts w:ascii="Arial" w:hAnsi="Arial"/>
          <w:lang w:val="en-GB"/>
        </w:rPr>
      </w:pPr>
      <w:bookmarkStart w:id="15" w:name="_Toc6320421"/>
      <w:r w:rsidRPr="00E270DE">
        <w:rPr>
          <w:rFonts w:ascii="Arial" w:hAnsi="Arial"/>
          <w:lang w:val="en-GB"/>
        </w:rPr>
        <w:t>5. Results</w:t>
      </w:r>
      <w:bookmarkEnd w:id="15"/>
    </w:p>
    <w:p w14:paraId="41574C64" w14:textId="77777777" w:rsidR="008A6771" w:rsidRDefault="008A6771">
      <w:pPr>
        <w:pStyle w:val="Normal1"/>
        <w:spacing w:line="360" w:lineRule="auto"/>
        <w:jc w:val="both"/>
        <w:rPr>
          <w:rFonts w:eastAsia="Times New Roman"/>
          <w:sz w:val="24"/>
          <w:szCs w:val="24"/>
          <w:lang w:val="en-GB"/>
        </w:rPr>
      </w:pPr>
      <w:r>
        <w:rPr>
          <w:rFonts w:eastAsia="Times New Roman"/>
          <w:sz w:val="24"/>
          <w:szCs w:val="24"/>
          <w:lang w:val="en-GB"/>
        </w:rPr>
        <w:t xml:space="preserve">A primary questionnaire was formed in order to verify the pay gap between men and women employees in the UK so it can be presented in the following manner: </w:t>
      </w:r>
    </w:p>
    <w:p w14:paraId="4D1A6CFF" w14:textId="77777777" w:rsidR="008A6771" w:rsidRDefault="008A6771">
      <w:pPr>
        <w:pStyle w:val="Normal1"/>
        <w:spacing w:line="360" w:lineRule="auto"/>
        <w:jc w:val="both"/>
        <w:rPr>
          <w:rFonts w:eastAsia="Times New Roman"/>
          <w:sz w:val="24"/>
          <w:szCs w:val="24"/>
          <w:lang w:val="en-GB"/>
        </w:rPr>
      </w:pPr>
    </w:p>
    <w:p w14:paraId="09D45638" w14:textId="77777777" w:rsidR="00B97C5A" w:rsidRDefault="00B97C5A">
      <w:pPr>
        <w:pStyle w:val="Normal1"/>
        <w:spacing w:line="360" w:lineRule="auto"/>
        <w:jc w:val="both"/>
        <w:rPr>
          <w:rFonts w:eastAsia="Times New Roman"/>
          <w:sz w:val="24"/>
          <w:szCs w:val="24"/>
          <w:lang w:val="en-GB"/>
        </w:rPr>
      </w:pPr>
    </w:p>
    <w:p w14:paraId="31FC652E" w14:textId="77777777" w:rsidR="00B97C5A" w:rsidRDefault="00B97C5A">
      <w:pPr>
        <w:pStyle w:val="Normal1"/>
        <w:spacing w:line="360" w:lineRule="auto"/>
        <w:jc w:val="both"/>
        <w:rPr>
          <w:rFonts w:eastAsia="Times New Roman"/>
          <w:sz w:val="24"/>
          <w:szCs w:val="24"/>
          <w:lang w:val="en-GB"/>
        </w:rPr>
      </w:pPr>
    </w:p>
    <w:p w14:paraId="3AC27073" w14:textId="77777777" w:rsidR="00B97C5A" w:rsidRDefault="00B97C5A">
      <w:pPr>
        <w:pStyle w:val="Normal1"/>
        <w:spacing w:line="360" w:lineRule="auto"/>
        <w:jc w:val="both"/>
        <w:rPr>
          <w:rFonts w:eastAsia="Times New Roman"/>
          <w:sz w:val="24"/>
          <w:szCs w:val="24"/>
          <w:lang w:val="en-GB"/>
        </w:rPr>
      </w:pPr>
    </w:p>
    <w:p w14:paraId="5060C458" w14:textId="77777777" w:rsidR="00B97C5A" w:rsidRDefault="00B97C5A">
      <w:pPr>
        <w:pStyle w:val="Normal1"/>
        <w:spacing w:line="360" w:lineRule="auto"/>
        <w:jc w:val="both"/>
        <w:rPr>
          <w:rFonts w:eastAsia="Times New Roman"/>
          <w:sz w:val="24"/>
          <w:szCs w:val="24"/>
          <w:lang w:val="en-GB"/>
        </w:rPr>
      </w:pPr>
    </w:p>
    <w:p w14:paraId="2B593245" w14:textId="77777777" w:rsidR="00B97C5A" w:rsidRDefault="00B97C5A">
      <w:pPr>
        <w:pStyle w:val="Normal1"/>
        <w:spacing w:line="360" w:lineRule="auto"/>
        <w:jc w:val="both"/>
        <w:rPr>
          <w:rFonts w:eastAsia="Times New Roman"/>
          <w:sz w:val="24"/>
          <w:szCs w:val="24"/>
          <w:lang w:val="en-GB"/>
        </w:rPr>
      </w:pPr>
    </w:p>
    <w:p w14:paraId="17EA53CA" w14:textId="77777777" w:rsidR="00B97C5A" w:rsidRDefault="00B97C5A">
      <w:pPr>
        <w:pStyle w:val="Normal1"/>
        <w:spacing w:line="360" w:lineRule="auto"/>
        <w:jc w:val="both"/>
        <w:rPr>
          <w:rFonts w:eastAsia="Times New Roman"/>
          <w:sz w:val="24"/>
          <w:szCs w:val="24"/>
          <w:lang w:val="en-GB"/>
        </w:rPr>
      </w:pPr>
    </w:p>
    <w:p w14:paraId="139D343E" w14:textId="77777777" w:rsidR="00B97C5A" w:rsidRDefault="00B97C5A">
      <w:pPr>
        <w:pStyle w:val="Normal1"/>
        <w:spacing w:line="360" w:lineRule="auto"/>
        <w:jc w:val="both"/>
        <w:rPr>
          <w:rFonts w:eastAsia="Times New Roman"/>
          <w:sz w:val="24"/>
          <w:szCs w:val="24"/>
          <w:lang w:val="en-GB"/>
        </w:rPr>
      </w:pPr>
    </w:p>
    <w:p w14:paraId="10E9E96C" w14:textId="77777777" w:rsidR="008A6771" w:rsidRDefault="000E6F10">
      <w:pPr>
        <w:pStyle w:val="Normal1"/>
        <w:spacing w:line="360" w:lineRule="auto"/>
        <w:jc w:val="both"/>
        <w:rPr>
          <w:rFonts w:eastAsia="Times New Roman"/>
          <w:sz w:val="24"/>
          <w:szCs w:val="24"/>
          <w:lang w:val="en-GB"/>
        </w:rPr>
      </w:pPr>
      <w:r w:rsidRPr="00E270DE">
        <w:rPr>
          <w:rFonts w:eastAsia="Times New Roman"/>
          <w:b/>
          <w:sz w:val="24"/>
          <w:szCs w:val="24"/>
          <w:lang w:val="en-GB"/>
        </w:rPr>
        <w:t>Question</w:t>
      </w:r>
      <w:r w:rsidR="00642EB6" w:rsidRPr="00E270DE">
        <w:rPr>
          <w:rFonts w:eastAsia="Times New Roman"/>
          <w:b/>
          <w:sz w:val="24"/>
          <w:szCs w:val="24"/>
          <w:lang w:val="en-GB"/>
        </w:rPr>
        <w:t>1</w:t>
      </w:r>
      <w:r w:rsidR="00642EB6" w:rsidRPr="00E270DE">
        <w:rPr>
          <w:rFonts w:eastAsia="Times New Roman"/>
          <w:sz w:val="24"/>
          <w:szCs w:val="24"/>
          <w:lang w:val="en-GB"/>
        </w:rPr>
        <w:br/>
      </w:r>
      <w:r w:rsidR="008A6771">
        <w:rPr>
          <w:rFonts w:eastAsia="Times New Roman"/>
          <w:sz w:val="24"/>
          <w:szCs w:val="24"/>
          <w:lang w:val="en-GB"/>
        </w:rPr>
        <w:t xml:space="preserve">To what extend do you think that women in the UK do not receive an equal pay  in comparison </w:t>
      </w:r>
      <w:r w:rsidR="004E7185">
        <w:rPr>
          <w:rFonts w:eastAsia="Times New Roman"/>
          <w:sz w:val="24"/>
          <w:szCs w:val="24"/>
          <w:lang w:val="en-GB"/>
        </w:rPr>
        <w:t>with men employees?</w:t>
      </w:r>
    </w:p>
    <w:p w14:paraId="78AC7EDE" w14:textId="77777777" w:rsidR="0013355A" w:rsidRPr="00A3663A" w:rsidRDefault="0013355A">
      <w:pPr>
        <w:pStyle w:val="Normal1"/>
        <w:spacing w:line="360" w:lineRule="auto"/>
        <w:jc w:val="center"/>
        <w:rPr>
          <w:rFonts w:ascii="Times New Roman" w:eastAsia="Times New Roman" w:hAnsi="Times New Roman" w:cs="Times New Roman"/>
          <w:sz w:val="24"/>
          <w:szCs w:val="24"/>
          <w:lang w:val="en-GB"/>
        </w:rPr>
      </w:pP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3355A" w:rsidRPr="00A3663A" w14:paraId="5D562947" w14:textId="77777777">
        <w:trPr>
          <w:jc w:val="center"/>
        </w:trPr>
        <w:tc>
          <w:tcPr>
            <w:tcW w:w="2257" w:type="dxa"/>
            <w:shd w:val="clear" w:color="auto" w:fill="auto"/>
            <w:tcMar>
              <w:top w:w="100" w:type="dxa"/>
              <w:left w:w="100" w:type="dxa"/>
              <w:bottom w:w="100" w:type="dxa"/>
              <w:right w:w="100" w:type="dxa"/>
            </w:tcMar>
          </w:tcPr>
          <w:p w14:paraId="0C8BF20E"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Options</w:t>
            </w:r>
          </w:p>
        </w:tc>
        <w:tc>
          <w:tcPr>
            <w:tcW w:w="2257" w:type="dxa"/>
            <w:shd w:val="clear" w:color="auto" w:fill="auto"/>
            <w:tcMar>
              <w:top w:w="100" w:type="dxa"/>
              <w:left w:w="100" w:type="dxa"/>
              <w:bottom w:w="100" w:type="dxa"/>
              <w:right w:w="100" w:type="dxa"/>
            </w:tcMar>
          </w:tcPr>
          <w:p w14:paraId="6FD1A9AC"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14:paraId="59671A3A"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Rate</w:t>
            </w:r>
          </w:p>
        </w:tc>
        <w:tc>
          <w:tcPr>
            <w:tcW w:w="2257" w:type="dxa"/>
            <w:shd w:val="clear" w:color="auto" w:fill="auto"/>
            <w:tcMar>
              <w:top w:w="100" w:type="dxa"/>
              <w:left w:w="100" w:type="dxa"/>
              <w:bottom w:w="100" w:type="dxa"/>
              <w:right w:w="100" w:type="dxa"/>
            </w:tcMar>
          </w:tcPr>
          <w:p w14:paraId="63660EE4"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Response Percentage (%) </w:t>
            </w:r>
          </w:p>
        </w:tc>
      </w:tr>
      <w:tr w:rsidR="0013355A" w:rsidRPr="00A3663A" w14:paraId="6B3E9488" w14:textId="77777777">
        <w:trPr>
          <w:trHeight w:val="440"/>
          <w:jc w:val="center"/>
        </w:trPr>
        <w:tc>
          <w:tcPr>
            <w:tcW w:w="2257" w:type="dxa"/>
            <w:shd w:val="clear" w:color="auto" w:fill="auto"/>
            <w:tcMar>
              <w:top w:w="100" w:type="dxa"/>
              <w:left w:w="100" w:type="dxa"/>
              <w:bottom w:w="100" w:type="dxa"/>
              <w:right w:w="100" w:type="dxa"/>
            </w:tcMar>
          </w:tcPr>
          <w:p w14:paraId="4D7A6A93"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Very High </w:t>
            </w:r>
          </w:p>
        </w:tc>
        <w:tc>
          <w:tcPr>
            <w:tcW w:w="2257" w:type="dxa"/>
            <w:vMerge w:val="restart"/>
            <w:shd w:val="clear" w:color="auto" w:fill="auto"/>
            <w:tcMar>
              <w:top w:w="100" w:type="dxa"/>
              <w:left w:w="100" w:type="dxa"/>
              <w:bottom w:w="100" w:type="dxa"/>
              <w:right w:w="100" w:type="dxa"/>
            </w:tcMar>
          </w:tcPr>
          <w:p w14:paraId="6C5764D0" w14:textId="77777777" w:rsidR="0013355A" w:rsidRPr="00A3663A" w:rsidRDefault="0013355A">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p w14:paraId="6FC3707A" w14:textId="77777777" w:rsidR="0013355A" w:rsidRPr="00A3663A" w:rsidRDefault="0013355A">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p>
          <w:p w14:paraId="37BEEE55"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  50</w:t>
            </w:r>
          </w:p>
        </w:tc>
        <w:tc>
          <w:tcPr>
            <w:tcW w:w="2257" w:type="dxa"/>
            <w:shd w:val="clear" w:color="auto" w:fill="auto"/>
            <w:tcMar>
              <w:top w:w="100" w:type="dxa"/>
              <w:left w:w="100" w:type="dxa"/>
              <w:bottom w:w="100" w:type="dxa"/>
              <w:right w:w="100" w:type="dxa"/>
            </w:tcMar>
          </w:tcPr>
          <w:p w14:paraId="32CA1004"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w:t>
            </w:r>
          </w:p>
        </w:tc>
        <w:tc>
          <w:tcPr>
            <w:tcW w:w="2257" w:type="dxa"/>
            <w:shd w:val="clear" w:color="auto" w:fill="auto"/>
            <w:tcMar>
              <w:top w:w="100" w:type="dxa"/>
              <w:left w:w="100" w:type="dxa"/>
              <w:bottom w:w="100" w:type="dxa"/>
              <w:right w:w="100" w:type="dxa"/>
            </w:tcMar>
          </w:tcPr>
          <w:p w14:paraId="0CD53AD4"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46</w:t>
            </w:r>
          </w:p>
        </w:tc>
      </w:tr>
      <w:tr w:rsidR="0013355A" w:rsidRPr="00A3663A" w14:paraId="1921B91E" w14:textId="77777777">
        <w:trPr>
          <w:trHeight w:val="440"/>
          <w:jc w:val="center"/>
        </w:trPr>
        <w:tc>
          <w:tcPr>
            <w:tcW w:w="2257" w:type="dxa"/>
            <w:shd w:val="clear" w:color="auto" w:fill="auto"/>
            <w:tcMar>
              <w:top w:w="100" w:type="dxa"/>
              <w:left w:w="100" w:type="dxa"/>
              <w:bottom w:w="100" w:type="dxa"/>
              <w:right w:w="100" w:type="dxa"/>
            </w:tcMar>
          </w:tcPr>
          <w:p w14:paraId="5AD5041D"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High </w:t>
            </w:r>
          </w:p>
        </w:tc>
        <w:tc>
          <w:tcPr>
            <w:tcW w:w="2257" w:type="dxa"/>
            <w:vMerge/>
            <w:shd w:val="clear" w:color="auto" w:fill="auto"/>
            <w:tcMar>
              <w:top w:w="100" w:type="dxa"/>
              <w:left w:w="100" w:type="dxa"/>
              <w:bottom w:w="100" w:type="dxa"/>
              <w:right w:w="100" w:type="dxa"/>
            </w:tcMar>
          </w:tcPr>
          <w:p w14:paraId="390BBD27" w14:textId="77777777" w:rsidR="0013355A" w:rsidRPr="00A3663A" w:rsidRDefault="0013355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12645B3C"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13</w:t>
            </w:r>
          </w:p>
        </w:tc>
        <w:tc>
          <w:tcPr>
            <w:tcW w:w="2257" w:type="dxa"/>
            <w:shd w:val="clear" w:color="auto" w:fill="auto"/>
            <w:tcMar>
              <w:top w:w="100" w:type="dxa"/>
              <w:left w:w="100" w:type="dxa"/>
              <w:bottom w:w="100" w:type="dxa"/>
              <w:right w:w="100" w:type="dxa"/>
            </w:tcMar>
          </w:tcPr>
          <w:p w14:paraId="2F0CCD03"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26</w:t>
            </w:r>
          </w:p>
        </w:tc>
      </w:tr>
      <w:tr w:rsidR="0013355A" w:rsidRPr="00A3663A" w14:paraId="08704958" w14:textId="77777777">
        <w:trPr>
          <w:trHeight w:val="440"/>
          <w:jc w:val="center"/>
        </w:trPr>
        <w:tc>
          <w:tcPr>
            <w:tcW w:w="2257" w:type="dxa"/>
            <w:shd w:val="clear" w:color="auto" w:fill="auto"/>
            <w:tcMar>
              <w:top w:w="100" w:type="dxa"/>
              <w:left w:w="100" w:type="dxa"/>
              <w:bottom w:w="100" w:type="dxa"/>
              <w:right w:w="100" w:type="dxa"/>
            </w:tcMar>
          </w:tcPr>
          <w:p w14:paraId="3DC7833F"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Neutral </w:t>
            </w:r>
          </w:p>
        </w:tc>
        <w:tc>
          <w:tcPr>
            <w:tcW w:w="2257" w:type="dxa"/>
            <w:vMerge/>
            <w:shd w:val="clear" w:color="auto" w:fill="auto"/>
            <w:tcMar>
              <w:top w:w="100" w:type="dxa"/>
              <w:left w:w="100" w:type="dxa"/>
              <w:bottom w:w="100" w:type="dxa"/>
              <w:right w:w="100" w:type="dxa"/>
            </w:tcMar>
          </w:tcPr>
          <w:p w14:paraId="2A02EF70" w14:textId="77777777" w:rsidR="0013355A" w:rsidRPr="00A3663A" w:rsidRDefault="0013355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4DA87693"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w:t>
            </w:r>
          </w:p>
        </w:tc>
        <w:tc>
          <w:tcPr>
            <w:tcW w:w="2257" w:type="dxa"/>
            <w:shd w:val="clear" w:color="auto" w:fill="auto"/>
            <w:tcMar>
              <w:top w:w="100" w:type="dxa"/>
              <w:left w:w="100" w:type="dxa"/>
              <w:bottom w:w="100" w:type="dxa"/>
              <w:right w:w="100" w:type="dxa"/>
            </w:tcMar>
          </w:tcPr>
          <w:p w14:paraId="52D9CBE7"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p>
        </w:tc>
      </w:tr>
      <w:tr w:rsidR="0013355A" w:rsidRPr="00A3663A" w14:paraId="3261EF68" w14:textId="77777777">
        <w:trPr>
          <w:trHeight w:val="440"/>
          <w:jc w:val="center"/>
        </w:trPr>
        <w:tc>
          <w:tcPr>
            <w:tcW w:w="2257" w:type="dxa"/>
            <w:shd w:val="clear" w:color="auto" w:fill="auto"/>
            <w:tcMar>
              <w:top w:w="100" w:type="dxa"/>
              <w:left w:w="100" w:type="dxa"/>
              <w:bottom w:w="100" w:type="dxa"/>
              <w:right w:w="100" w:type="dxa"/>
            </w:tcMar>
          </w:tcPr>
          <w:p w14:paraId="56BA6213"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Low</w:t>
            </w:r>
          </w:p>
        </w:tc>
        <w:tc>
          <w:tcPr>
            <w:tcW w:w="2257" w:type="dxa"/>
            <w:vMerge/>
            <w:shd w:val="clear" w:color="auto" w:fill="auto"/>
            <w:tcMar>
              <w:top w:w="100" w:type="dxa"/>
              <w:left w:w="100" w:type="dxa"/>
              <w:bottom w:w="100" w:type="dxa"/>
              <w:right w:w="100" w:type="dxa"/>
            </w:tcMar>
          </w:tcPr>
          <w:p w14:paraId="47515A14" w14:textId="77777777" w:rsidR="0013355A" w:rsidRPr="00A3663A" w:rsidRDefault="0013355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16F98FAE"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7F09B497"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8</w:t>
            </w:r>
          </w:p>
        </w:tc>
      </w:tr>
      <w:tr w:rsidR="0013355A" w:rsidRPr="00A3663A" w14:paraId="6B60A272" w14:textId="77777777">
        <w:trPr>
          <w:trHeight w:val="440"/>
          <w:jc w:val="center"/>
        </w:trPr>
        <w:tc>
          <w:tcPr>
            <w:tcW w:w="2257" w:type="dxa"/>
            <w:shd w:val="clear" w:color="auto" w:fill="auto"/>
            <w:tcMar>
              <w:top w:w="100" w:type="dxa"/>
              <w:left w:w="100" w:type="dxa"/>
              <w:bottom w:w="100" w:type="dxa"/>
              <w:right w:w="100" w:type="dxa"/>
            </w:tcMar>
          </w:tcPr>
          <w:p w14:paraId="722A27A5" w14:textId="77777777" w:rsidR="0013355A" w:rsidRPr="00A3663A" w:rsidRDefault="00642EB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Very Low</w:t>
            </w:r>
          </w:p>
        </w:tc>
        <w:tc>
          <w:tcPr>
            <w:tcW w:w="2257" w:type="dxa"/>
            <w:vMerge/>
            <w:shd w:val="clear" w:color="auto" w:fill="auto"/>
            <w:tcMar>
              <w:top w:w="100" w:type="dxa"/>
              <w:left w:w="100" w:type="dxa"/>
              <w:bottom w:w="100" w:type="dxa"/>
              <w:right w:w="100" w:type="dxa"/>
            </w:tcMar>
          </w:tcPr>
          <w:p w14:paraId="563FCDFD" w14:textId="77777777" w:rsidR="0013355A" w:rsidRPr="00A3663A" w:rsidRDefault="0013355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68CE5639"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c>
          <w:tcPr>
            <w:tcW w:w="2257" w:type="dxa"/>
            <w:shd w:val="clear" w:color="auto" w:fill="auto"/>
            <w:tcMar>
              <w:top w:w="100" w:type="dxa"/>
              <w:left w:w="100" w:type="dxa"/>
              <w:bottom w:w="100" w:type="dxa"/>
              <w:right w:w="100" w:type="dxa"/>
            </w:tcMar>
          </w:tcPr>
          <w:p w14:paraId="4ECEB773" w14:textId="77777777" w:rsidR="0013355A" w:rsidRPr="00A3663A" w:rsidRDefault="004E71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w:t>
            </w:r>
          </w:p>
        </w:tc>
      </w:tr>
    </w:tbl>
    <w:p w14:paraId="7544F04A" w14:textId="77777777" w:rsidR="0013355A" w:rsidRPr="00A3663A" w:rsidRDefault="0013355A">
      <w:pPr>
        <w:pStyle w:val="Normal1"/>
        <w:spacing w:line="360" w:lineRule="auto"/>
        <w:jc w:val="center"/>
        <w:rPr>
          <w:rFonts w:ascii="Times New Roman" w:eastAsia="Times New Roman" w:hAnsi="Times New Roman" w:cs="Times New Roman"/>
          <w:sz w:val="24"/>
          <w:szCs w:val="24"/>
          <w:lang w:val="en-GB"/>
        </w:rPr>
      </w:pPr>
    </w:p>
    <w:p w14:paraId="70C330E7" w14:textId="77777777" w:rsidR="0013355A" w:rsidRPr="00A3663A" w:rsidRDefault="00642EB6">
      <w:pPr>
        <w:pStyle w:val="Normal1"/>
        <w:spacing w:line="360" w:lineRule="auto"/>
        <w:jc w:val="center"/>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Table 1: Questionnaire Survey</w:t>
      </w:r>
    </w:p>
    <w:p w14:paraId="0B380F06" w14:textId="77777777" w:rsidR="0013355A" w:rsidRDefault="00642EB6">
      <w:pPr>
        <w:pStyle w:val="Normal1"/>
        <w:spacing w:line="36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(Source: Created by Author)</w:t>
      </w:r>
    </w:p>
    <w:p w14:paraId="00A50B76" w14:textId="77777777" w:rsidR="00347445" w:rsidRDefault="004E7185">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1396D45F" wp14:editId="1C5DE9BA">
            <wp:extent cx="4572000" cy="274320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B55CC5" w14:textId="77777777" w:rsidR="00347445" w:rsidRPr="00112843" w:rsidRDefault="00347445" w:rsidP="0034744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1</w:t>
      </w:r>
      <w:r w:rsidRPr="00112843">
        <w:rPr>
          <w:rFonts w:ascii="Times New Roman" w:hAnsi="Times New Roman" w:cs="Times New Roman"/>
          <w:b/>
          <w:sz w:val="24"/>
          <w:szCs w:val="24"/>
        </w:rPr>
        <w:t>: Graphical Representation of Response Rate</w:t>
      </w:r>
    </w:p>
    <w:p w14:paraId="06B4E689" w14:textId="77777777" w:rsidR="00347445" w:rsidRPr="00377616" w:rsidRDefault="00347445" w:rsidP="00347445">
      <w:pPr>
        <w:spacing w:line="360" w:lineRule="auto"/>
        <w:jc w:val="center"/>
        <w:rPr>
          <w:rFonts w:ascii="Times New Roman" w:hAnsi="Times New Roman" w:cs="Times New Roman"/>
          <w:sz w:val="24"/>
          <w:szCs w:val="24"/>
        </w:rPr>
      </w:pPr>
      <w:r w:rsidRPr="00112843">
        <w:rPr>
          <w:rFonts w:ascii="Times New Roman" w:hAnsi="Times New Roman" w:cs="Times New Roman"/>
          <w:sz w:val="24"/>
          <w:szCs w:val="24"/>
        </w:rPr>
        <w:t>(Source: Created by Author)</w:t>
      </w:r>
    </w:p>
    <w:p w14:paraId="64FCC319" w14:textId="77777777" w:rsidR="00347445" w:rsidRPr="00A3663A" w:rsidRDefault="00347445">
      <w:pPr>
        <w:pStyle w:val="Normal1"/>
        <w:spacing w:line="360" w:lineRule="auto"/>
        <w:jc w:val="center"/>
        <w:rPr>
          <w:rFonts w:ascii="Times New Roman" w:eastAsia="Times New Roman" w:hAnsi="Times New Roman" w:cs="Times New Roman"/>
          <w:sz w:val="24"/>
          <w:szCs w:val="24"/>
          <w:lang w:val="en-GB"/>
        </w:rPr>
      </w:pPr>
    </w:p>
    <w:p w14:paraId="4FD5922A"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4F55274E"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10D1B135"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5787F7DF" w14:textId="77777777" w:rsidR="0013355A" w:rsidRPr="00A3663A" w:rsidRDefault="00642EB6">
      <w:pPr>
        <w:pStyle w:val="Normal1"/>
        <w:spacing w:line="360" w:lineRule="auto"/>
        <w:jc w:val="both"/>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Question 2</w:t>
      </w:r>
    </w:p>
    <w:p w14:paraId="163D1A01" w14:textId="77777777" w:rsidR="004E7185" w:rsidRDefault="004E7185">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Are men and women employees usually given the </w:t>
      </w:r>
      <w:r w:rsidR="003300A9">
        <w:rPr>
          <w:rFonts w:ascii="Times New Roman" w:eastAsia="Times New Roman" w:hAnsi="Times New Roman" w:cs="Times New Roman"/>
          <w:sz w:val="24"/>
          <w:szCs w:val="24"/>
          <w:lang w:val="en-GB"/>
        </w:rPr>
        <w:t>same types of work and to which extend does the salary differ between them?</w:t>
      </w:r>
    </w:p>
    <w:p w14:paraId="411B52BC" w14:textId="77777777" w:rsidR="0013355A" w:rsidRPr="00A3663A" w:rsidRDefault="0013355A">
      <w:pPr>
        <w:pStyle w:val="Normal1"/>
        <w:spacing w:line="360" w:lineRule="auto"/>
        <w:jc w:val="center"/>
        <w:rPr>
          <w:rFonts w:ascii="Times New Roman" w:eastAsia="Times New Roman" w:hAnsi="Times New Roman" w:cs="Times New Roman"/>
          <w:sz w:val="24"/>
          <w:szCs w:val="24"/>
          <w:lang w:val="en-GB"/>
        </w:rPr>
      </w:pP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3355A" w:rsidRPr="00A3663A" w14:paraId="57351A70" w14:textId="77777777">
        <w:trPr>
          <w:jc w:val="center"/>
        </w:trPr>
        <w:tc>
          <w:tcPr>
            <w:tcW w:w="2257" w:type="dxa"/>
            <w:shd w:val="clear" w:color="auto" w:fill="auto"/>
            <w:tcMar>
              <w:top w:w="100" w:type="dxa"/>
              <w:left w:w="100" w:type="dxa"/>
              <w:bottom w:w="100" w:type="dxa"/>
              <w:right w:w="100" w:type="dxa"/>
            </w:tcMar>
          </w:tcPr>
          <w:p w14:paraId="5041BCE1"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Options</w:t>
            </w:r>
          </w:p>
        </w:tc>
        <w:tc>
          <w:tcPr>
            <w:tcW w:w="2257" w:type="dxa"/>
            <w:shd w:val="clear" w:color="auto" w:fill="auto"/>
            <w:tcMar>
              <w:top w:w="100" w:type="dxa"/>
              <w:left w:w="100" w:type="dxa"/>
              <w:bottom w:w="100" w:type="dxa"/>
              <w:right w:w="100" w:type="dxa"/>
            </w:tcMar>
          </w:tcPr>
          <w:p w14:paraId="04F7E1A1"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14:paraId="34978174"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Rate</w:t>
            </w:r>
          </w:p>
        </w:tc>
        <w:tc>
          <w:tcPr>
            <w:tcW w:w="2257" w:type="dxa"/>
            <w:shd w:val="clear" w:color="auto" w:fill="auto"/>
            <w:tcMar>
              <w:top w:w="100" w:type="dxa"/>
              <w:left w:w="100" w:type="dxa"/>
              <w:bottom w:w="100" w:type="dxa"/>
              <w:right w:w="100" w:type="dxa"/>
            </w:tcMar>
          </w:tcPr>
          <w:p w14:paraId="334E202D"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Response Percentage (%) </w:t>
            </w:r>
          </w:p>
        </w:tc>
      </w:tr>
      <w:tr w:rsidR="0013355A" w:rsidRPr="00A3663A" w14:paraId="51A1BF13" w14:textId="77777777">
        <w:trPr>
          <w:trHeight w:val="440"/>
          <w:jc w:val="center"/>
        </w:trPr>
        <w:tc>
          <w:tcPr>
            <w:tcW w:w="2257" w:type="dxa"/>
            <w:shd w:val="clear" w:color="auto" w:fill="auto"/>
            <w:tcMar>
              <w:top w:w="100" w:type="dxa"/>
              <w:left w:w="100" w:type="dxa"/>
              <w:bottom w:w="100" w:type="dxa"/>
              <w:right w:w="100" w:type="dxa"/>
            </w:tcMar>
          </w:tcPr>
          <w:p w14:paraId="2B442E74"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Very High </w:t>
            </w:r>
          </w:p>
        </w:tc>
        <w:tc>
          <w:tcPr>
            <w:tcW w:w="2257" w:type="dxa"/>
            <w:vMerge w:val="restart"/>
            <w:shd w:val="clear" w:color="auto" w:fill="auto"/>
            <w:tcMar>
              <w:top w:w="100" w:type="dxa"/>
              <w:left w:w="100" w:type="dxa"/>
              <w:bottom w:w="100" w:type="dxa"/>
              <w:right w:w="100" w:type="dxa"/>
            </w:tcMar>
          </w:tcPr>
          <w:p w14:paraId="71B6E3F7"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1054740B"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12F48079"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  50</w:t>
            </w:r>
          </w:p>
        </w:tc>
        <w:tc>
          <w:tcPr>
            <w:tcW w:w="2257" w:type="dxa"/>
            <w:shd w:val="clear" w:color="auto" w:fill="auto"/>
            <w:tcMar>
              <w:top w:w="100" w:type="dxa"/>
              <w:left w:w="100" w:type="dxa"/>
              <w:bottom w:w="100" w:type="dxa"/>
              <w:right w:w="100" w:type="dxa"/>
            </w:tcMar>
          </w:tcPr>
          <w:p w14:paraId="48F15775"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w:t>
            </w:r>
          </w:p>
        </w:tc>
        <w:tc>
          <w:tcPr>
            <w:tcW w:w="2257" w:type="dxa"/>
            <w:shd w:val="clear" w:color="auto" w:fill="auto"/>
            <w:tcMar>
              <w:top w:w="100" w:type="dxa"/>
              <w:left w:w="100" w:type="dxa"/>
              <w:bottom w:w="100" w:type="dxa"/>
              <w:right w:w="100" w:type="dxa"/>
            </w:tcMar>
          </w:tcPr>
          <w:p w14:paraId="6DB4F180"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2</w:t>
            </w:r>
            <w:r w:rsidR="003300A9">
              <w:rPr>
                <w:rFonts w:ascii="Times New Roman" w:eastAsia="Times New Roman" w:hAnsi="Times New Roman" w:cs="Times New Roman"/>
                <w:sz w:val="24"/>
                <w:szCs w:val="24"/>
                <w:lang w:val="en-GB"/>
              </w:rPr>
              <w:t>8</w:t>
            </w:r>
          </w:p>
        </w:tc>
      </w:tr>
      <w:tr w:rsidR="0013355A" w:rsidRPr="00A3663A" w14:paraId="3840AD70" w14:textId="77777777">
        <w:trPr>
          <w:trHeight w:val="440"/>
          <w:jc w:val="center"/>
        </w:trPr>
        <w:tc>
          <w:tcPr>
            <w:tcW w:w="2257" w:type="dxa"/>
            <w:shd w:val="clear" w:color="auto" w:fill="auto"/>
            <w:tcMar>
              <w:top w:w="100" w:type="dxa"/>
              <w:left w:w="100" w:type="dxa"/>
              <w:bottom w:w="100" w:type="dxa"/>
              <w:right w:w="100" w:type="dxa"/>
            </w:tcMar>
          </w:tcPr>
          <w:p w14:paraId="452C143E"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High </w:t>
            </w:r>
          </w:p>
        </w:tc>
        <w:tc>
          <w:tcPr>
            <w:tcW w:w="2257" w:type="dxa"/>
            <w:vMerge/>
            <w:shd w:val="clear" w:color="auto" w:fill="auto"/>
            <w:tcMar>
              <w:top w:w="100" w:type="dxa"/>
              <w:left w:w="100" w:type="dxa"/>
              <w:bottom w:w="100" w:type="dxa"/>
              <w:right w:w="100" w:type="dxa"/>
            </w:tcMar>
          </w:tcPr>
          <w:p w14:paraId="47116E48"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02C09F3F"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p>
        </w:tc>
        <w:tc>
          <w:tcPr>
            <w:tcW w:w="2257" w:type="dxa"/>
            <w:shd w:val="clear" w:color="auto" w:fill="auto"/>
            <w:tcMar>
              <w:top w:w="100" w:type="dxa"/>
              <w:left w:w="100" w:type="dxa"/>
              <w:bottom w:w="100" w:type="dxa"/>
              <w:right w:w="100" w:type="dxa"/>
            </w:tcMar>
          </w:tcPr>
          <w:p w14:paraId="32A9D442"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36</w:t>
            </w:r>
          </w:p>
        </w:tc>
      </w:tr>
      <w:tr w:rsidR="0013355A" w:rsidRPr="00A3663A" w14:paraId="52EE0F39" w14:textId="77777777">
        <w:trPr>
          <w:trHeight w:val="440"/>
          <w:jc w:val="center"/>
        </w:trPr>
        <w:tc>
          <w:tcPr>
            <w:tcW w:w="2257" w:type="dxa"/>
            <w:shd w:val="clear" w:color="auto" w:fill="auto"/>
            <w:tcMar>
              <w:top w:w="100" w:type="dxa"/>
              <w:left w:w="100" w:type="dxa"/>
              <w:bottom w:w="100" w:type="dxa"/>
              <w:right w:w="100" w:type="dxa"/>
            </w:tcMar>
          </w:tcPr>
          <w:p w14:paraId="244A7AC7"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Neutral </w:t>
            </w:r>
          </w:p>
        </w:tc>
        <w:tc>
          <w:tcPr>
            <w:tcW w:w="2257" w:type="dxa"/>
            <w:vMerge/>
            <w:shd w:val="clear" w:color="auto" w:fill="auto"/>
            <w:tcMar>
              <w:top w:w="100" w:type="dxa"/>
              <w:left w:w="100" w:type="dxa"/>
              <w:bottom w:w="100" w:type="dxa"/>
              <w:right w:w="100" w:type="dxa"/>
            </w:tcMar>
          </w:tcPr>
          <w:p w14:paraId="5854FD02"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4F7B11F6"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3F6CFB36"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r>
      <w:tr w:rsidR="0013355A" w:rsidRPr="00A3663A" w14:paraId="3C4BD0D7" w14:textId="77777777">
        <w:trPr>
          <w:trHeight w:val="440"/>
          <w:jc w:val="center"/>
        </w:trPr>
        <w:tc>
          <w:tcPr>
            <w:tcW w:w="2257" w:type="dxa"/>
            <w:shd w:val="clear" w:color="auto" w:fill="auto"/>
            <w:tcMar>
              <w:top w:w="100" w:type="dxa"/>
              <w:left w:w="100" w:type="dxa"/>
              <w:bottom w:w="100" w:type="dxa"/>
              <w:right w:w="100" w:type="dxa"/>
            </w:tcMar>
          </w:tcPr>
          <w:p w14:paraId="11CAD7ED"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Low</w:t>
            </w:r>
          </w:p>
        </w:tc>
        <w:tc>
          <w:tcPr>
            <w:tcW w:w="2257" w:type="dxa"/>
            <w:vMerge/>
            <w:shd w:val="clear" w:color="auto" w:fill="auto"/>
            <w:tcMar>
              <w:top w:w="100" w:type="dxa"/>
              <w:left w:w="100" w:type="dxa"/>
              <w:bottom w:w="100" w:type="dxa"/>
              <w:right w:w="100" w:type="dxa"/>
            </w:tcMar>
          </w:tcPr>
          <w:p w14:paraId="2DCA46E3"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440E3740"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w:t>
            </w:r>
          </w:p>
        </w:tc>
        <w:tc>
          <w:tcPr>
            <w:tcW w:w="2257" w:type="dxa"/>
            <w:shd w:val="clear" w:color="auto" w:fill="auto"/>
            <w:tcMar>
              <w:top w:w="100" w:type="dxa"/>
              <w:left w:w="100" w:type="dxa"/>
              <w:bottom w:w="100" w:type="dxa"/>
              <w:right w:w="100" w:type="dxa"/>
            </w:tcMar>
          </w:tcPr>
          <w:p w14:paraId="706A6259"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p>
        </w:tc>
      </w:tr>
      <w:tr w:rsidR="0013355A" w:rsidRPr="00A3663A" w14:paraId="1973B26A" w14:textId="77777777">
        <w:trPr>
          <w:trHeight w:val="440"/>
          <w:jc w:val="center"/>
        </w:trPr>
        <w:tc>
          <w:tcPr>
            <w:tcW w:w="2257" w:type="dxa"/>
            <w:shd w:val="clear" w:color="auto" w:fill="auto"/>
            <w:tcMar>
              <w:top w:w="100" w:type="dxa"/>
              <w:left w:w="100" w:type="dxa"/>
              <w:bottom w:w="100" w:type="dxa"/>
              <w:right w:w="100" w:type="dxa"/>
            </w:tcMar>
          </w:tcPr>
          <w:p w14:paraId="4397A025"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Very Low</w:t>
            </w:r>
          </w:p>
        </w:tc>
        <w:tc>
          <w:tcPr>
            <w:tcW w:w="2257" w:type="dxa"/>
            <w:vMerge/>
            <w:shd w:val="clear" w:color="auto" w:fill="auto"/>
            <w:tcMar>
              <w:top w:w="100" w:type="dxa"/>
              <w:left w:w="100" w:type="dxa"/>
              <w:bottom w:w="100" w:type="dxa"/>
              <w:right w:w="100" w:type="dxa"/>
            </w:tcMar>
          </w:tcPr>
          <w:p w14:paraId="2AE795B1"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11667082"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21F6F076"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8</w:t>
            </w:r>
          </w:p>
        </w:tc>
      </w:tr>
    </w:tbl>
    <w:p w14:paraId="0690544B" w14:textId="77777777" w:rsidR="0013355A" w:rsidRPr="00A3663A" w:rsidRDefault="0013355A">
      <w:pPr>
        <w:pStyle w:val="Normal1"/>
        <w:spacing w:line="360" w:lineRule="auto"/>
        <w:jc w:val="center"/>
        <w:rPr>
          <w:rFonts w:ascii="Times New Roman" w:eastAsia="Times New Roman" w:hAnsi="Times New Roman" w:cs="Times New Roman"/>
          <w:b/>
          <w:sz w:val="24"/>
          <w:szCs w:val="24"/>
          <w:lang w:val="en-GB"/>
        </w:rPr>
      </w:pPr>
    </w:p>
    <w:p w14:paraId="69FE752B" w14:textId="77777777" w:rsidR="0013355A" w:rsidRPr="00A3663A" w:rsidRDefault="00642EB6">
      <w:pPr>
        <w:pStyle w:val="Normal1"/>
        <w:spacing w:line="360" w:lineRule="auto"/>
        <w:jc w:val="center"/>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Table 2: Questionnaire Survey</w:t>
      </w:r>
    </w:p>
    <w:p w14:paraId="61E1EE1A" w14:textId="77777777" w:rsidR="0013355A" w:rsidRDefault="00642EB6" w:rsidP="00320B63">
      <w:pPr>
        <w:pStyle w:val="Normal1"/>
        <w:spacing w:line="36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(Source: Created by Author)</w:t>
      </w:r>
    </w:p>
    <w:p w14:paraId="33784279" w14:textId="77777777" w:rsidR="00347445" w:rsidRDefault="003300A9" w:rsidP="00347445">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59DC344C" wp14:editId="6FCF3C7F">
            <wp:extent cx="4572000" cy="2781300"/>
            <wp:effectExtent l="0" t="0" r="0" b="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9AEC6F" w14:textId="77777777" w:rsidR="00347445" w:rsidRPr="00112843" w:rsidRDefault="00347445" w:rsidP="0034744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2</w:t>
      </w:r>
      <w:r w:rsidRPr="00112843">
        <w:rPr>
          <w:rFonts w:ascii="Times New Roman" w:hAnsi="Times New Roman" w:cs="Times New Roman"/>
          <w:b/>
          <w:sz w:val="24"/>
          <w:szCs w:val="24"/>
        </w:rPr>
        <w:t>: Graphical Representation of Response Rate</w:t>
      </w:r>
    </w:p>
    <w:p w14:paraId="7D6D14F2" w14:textId="77777777" w:rsidR="00347445" w:rsidRPr="00322BCD" w:rsidRDefault="00347445" w:rsidP="00347445">
      <w:pPr>
        <w:spacing w:line="360" w:lineRule="auto"/>
        <w:jc w:val="center"/>
        <w:rPr>
          <w:rFonts w:ascii="Times New Roman" w:hAnsi="Times New Roman" w:cs="Times New Roman"/>
          <w:sz w:val="24"/>
          <w:szCs w:val="24"/>
        </w:rPr>
      </w:pPr>
      <w:r w:rsidRPr="00112843">
        <w:rPr>
          <w:rFonts w:ascii="Times New Roman" w:hAnsi="Times New Roman" w:cs="Times New Roman"/>
          <w:sz w:val="24"/>
          <w:szCs w:val="24"/>
        </w:rPr>
        <w:t>(Source: Created by Author)</w:t>
      </w:r>
    </w:p>
    <w:p w14:paraId="5CC971B6" w14:textId="77777777" w:rsidR="00D4435C" w:rsidRPr="00320B63" w:rsidRDefault="00D4435C" w:rsidP="00320B63">
      <w:pPr>
        <w:pStyle w:val="Normal1"/>
        <w:spacing w:line="360" w:lineRule="auto"/>
        <w:jc w:val="center"/>
        <w:rPr>
          <w:rFonts w:ascii="Times New Roman" w:eastAsia="Times New Roman" w:hAnsi="Times New Roman" w:cs="Times New Roman"/>
          <w:sz w:val="24"/>
          <w:szCs w:val="24"/>
          <w:lang w:val="en-GB"/>
        </w:rPr>
      </w:pPr>
    </w:p>
    <w:p w14:paraId="371C3F3D"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51B2E51F"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570CA78F"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1B84F5DD" w14:textId="77777777" w:rsidR="0013355A" w:rsidRPr="00A3663A" w:rsidRDefault="00642EB6">
      <w:pPr>
        <w:pStyle w:val="Normal1"/>
        <w:spacing w:line="360" w:lineRule="auto"/>
        <w:jc w:val="both"/>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Question 3</w:t>
      </w:r>
    </w:p>
    <w:p w14:paraId="56D8DBC0" w14:textId="77777777" w:rsidR="003300A9" w:rsidRDefault="003300A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Which of these do you think are the most valid reason behind the wage gap that exists in the UK?</w:t>
      </w:r>
    </w:p>
    <w:p w14:paraId="587344FE" w14:textId="77777777" w:rsidR="0013355A" w:rsidRPr="00A3663A" w:rsidRDefault="0013355A">
      <w:pPr>
        <w:pStyle w:val="Normal1"/>
        <w:spacing w:line="360" w:lineRule="auto"/>
        <w:jc w:val="both"/>
        <w:rPr>
          <w:rFonts w:ascii="Times New Roman" w:eastAsia="Times New Roman" w:hAnsi="Times New Roman" w:cs="Times New Roman"/>
          <w:sz w:val="24"/>
          <w:szCs w:val="24"/>
          <w:lang w:val="en-GB"/>
        </w:rPr>
      </w:pP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3355A" w:rsidRPr="00A3663A" w14:paraId="67471FD2" w14:textId="77777777">
        <w:trPr>
          <w:jc w:val="center"/>
        </w:trPr>
        <w:tc>
          <w:tcPr>
            <w:tcW w:w="2257" w:type="dxa"/>
            <w:shd w:val="clear" w:color="auto" w:fill="auto"/>
            <w:tcMar>
              <w:top w:w="100" w:type="dxa"/>
              <w:left w:w="100" w:type="dxa"/>
              <w:bottom w:w="100" w:type="dxa"/>
              <w:right w:w="100" w:type="dxa"/>
            </w:tcMar>
          </w:tcPr>
          <w:p w14:paraId="592AA1DC"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Options</w:t>
            </w:r>
          </w:p>
        </w:tc>
        <w:tc>
          <w:tcPr>
            <w:tcW w:w="2257" w:type="dxa"/>
            <w:shd w:val="clear" w:color="auto" w:fill="auto"/>
            <w:tcMar>
              <w:top w:w="100" w:type="dxa"/>
              <w:left w:w="100" w:type="dxa"/>
              <w:bottom w:w="100" w:type="dxa"/>
              <w:right w:w="100" w:type="dxa"/>
            </w:tcMar>
          </w:tcPr>
          <w:p w14:paraId="539049BD"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14:paraId="6169C92D"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Rate</w:t>
            </w:r>
          </w:p>
        </w:tc>
        <w:tc>
          <w:tcPr>
            <w:tcW w:w="2257" w:type="dxa"/>
            <w:shd w:val="clear" w:color="auto" w:fill="auto"/>
            <w:tcMar>
              <w:top w:w="100" w:type="dxa"/>
              <w:left w:w="100" w:type="dxa"/>
              <w:bottom w:w="100" w:type="dxa"/>
              <w:right w:w="100" w:type="dxa"/>
            </w:tcMar>
          </w:tcPr>
          <w:p w14:paraId="3257A44E"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Response Percentage (%) </w:t>
            </w:r>
          </w:p>
        </w:tc>
      </w:tr>
      <w:tr w:rsidR="0013355A" w:rsidRPr="00A3663A" w14:paraId="03EE6669" w14:textId="77777777">
        <w:trPr>
          <w:trHeight w:val="440"/>
          <w:jc w:val="center"/>
        </w:trPr>
        <w:tc>
          <w:tcPr>
            <w:tcW w:w="2257" w:type="dxa"/>
            <w:shd w:val="clear" w:color="auto" w:fill="auto"/>
            <w:tcMar>
              <w:top w:w="100" w:type="dxa"/>
              <w:left w:w="100" w:type="dxa"/>
              <w:bottom w:w="100" w:type="dxa"/>
              <w:right w:w="100" w:type="dxa"/>
            </w:tcMar>
          </w:tcPr>
          <w:p w14:paraId="2E9CB32D"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Perspective of Managers</w:t>
            </w:r>
          </w:p>
        </w:tc>
        <w:tc>
          <w:tcPr>
            <w:tcW w:w="2257" w:type="dxa"/>
            <w:vMerge w:val="restart"/>
            <w:shd w:val="clear" w:color="auto" w:fill="auto"/>
            <w:tcMar>
              <w:top w:w="100" w:type="dxa"/>
              <w:left w:w="100" w:type="dxa"/>
              <w:bottom w:w="100" w:type="dxa"/>
              <w:right w:w="100" w:type="dxa"/>
            </w:tcMar>
          </w:tcPr>
          <w:p w14:paraId="4C9290CD"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2DC9DEF1"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347A8E8E"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  50</w:t>
            </w:r>
          </w:p>
        </w:tc>
        <w:tc>
          <w:tcPr>
            <w:tcW w:w="2257" w:type="dxa"/>
            <w:shd w:val="clear" w:color="auto" w:fill="auto"/>
            <w:tcMar>
              <w:top w:w="100" w:type="dxa"/>
              <w:left w:w="100" w:type="dxa"/>
              <w:bottom w:w="100" w:type="dxa"/>
              <w:right w:w="100" w:type="dxa"/>
            </w:tcMar>
          </w:tcPr>
          <w:p w14:paraId="5CBBB09B"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p>
        </w:tc>
        <w:tc>
          <w:tcPr>
            <w:tcW w:w="2257" w:type="dxa"/>
            <w:shd w:val="clear" w:color="auto" w:fill="auto"/>
            <w:tcMar>
              <w:top w:w="100" w:type="dxa"/>
              <w:left w:w="100" w:type="dxa"/>
              <w:bottom w:w="100" w:type="dxa"/>
              <w:right w:w="100" w:type="dxa"/>
            </w:tcMar>
          </w:tcPr>
          <w:p w14:paraId="27730E0A"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40</w:t>
            </w:r>
          </w:p>
        </w:tc>
      </w:tr>
      <w:tr w:rsidR="0013355A" w:rsidRPr="00A3663A" w14:paraId="5FDE6458" w14:textId="77777777">
        <w:trPr>
          <w:trHeight w:val="440"/>
          <w:jc w:val="center"/>
        </w:trPr>
        <w:tc>
          <w:tcPr>
            <w:tcW w:w="2257" w:type="dxa"/>
            <w:shd w:val="clear" w:color="auto" w:fill="auto"/>
            <w:tcMar>
              <w:top w:w="100" w:type="dxa"/>
              <w:left w:w="100" w:type="dxa"/>
              <w:bottom w:w="100" w:type="dxa"/>
              <w:right w:w="100" w:type="dxa"/>
            </w:tcMar>
          </w:tcPr>
          <w:p w14:paraId="6BDB7646" w14:textId="77777777" w:rsidR="0013355A" w:rsidRPr="00A3663A" w:rsidRDefault="00642EB6">
            <w:pPr>
              <w:pStyle w:val="Normal1"/>
              <w:widowControl w:val="0"/>
              <w:spacing w:line="240" w:lineRule="auto"/>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Skill Difference</w:t>
            </w:r>
          </w:p>
        </w:tc>
        <w:tc>
          <w:tcPr>
            <w:tcW w:w="2257" w:type="dxa"/>
            <w:vMerge/>
            <w:shd w:val="clear" w:color="auto" w:fill="auto"/>
            <w:tcMar>
              <w:top w:w="100" w:type="dxa"/>
              <w:left w:w="100" w:type="dxa"/>
              <w:bottom w:w="100" w:type="dxa"/>
              <w:right w:w="100" w:type="dxa"/>
            </w:tcMar>
          </w:tcPr>
          <w:p w14:paraId="5D555B1B"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2E95086E"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w:t>
            </w:r>
          </w:p>
        </w:tc>
        <w:tc>
          <w:tcPr>
            <w:tcW w:w="2257" w:type="dxa"/>
            <w:shd w:val="clear" w:color="auto" w:fill="auto"/>
            <w:tcMar>
              <w:top w:w="100" w:type="dxa"/>
              <w:left w:w="100" w:type="dxa"/>
              <w:bottom w:w="100" w:type="dxa"/>
              <w:right w:w="100" w:type="dxa"/>
            </w:tcMar>
          </w:tcPr>
          <w:p w14:paraId="267133D6"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p>
        </w:tc>
      </w:tr>
      <w:tr w:rsidR="0013355A" w:rsidRPr="00A3663A" w14:paraId="631836C3" w14:textId="77777777">
        <w:trPr>
          <w:trHeight w:val="440"/>
          <w:jc w:val="center"/>
        </w:trPr>
        <w:tc>
          <w:tcPr>
            <w:tcW w:w="2257" w:type="dxa"/>
            <w:shd w:val="clear" w:color="auto" w:fill="auto"/>
            <w:tcMar>
              <w:top w:w="100" w:type="dxa"/>
              <w:left w:w="100" w:type="dxa"/>
              <w:bottom w:w="100" w:type="dxa"/>
              <w:right w:w="100" w:type="dxa"/>
            </w:tcMar>
          </w:tcPr>
          <w:p w14:paraId="71BC685F" w14:textId="77777777" w:rsidR="0013355A" w:rsidRPr="00A3663A" w:rsidRDefault="00642EB6">
            <w:pPr>
              <w:pStyle w:val="Normal1"/>
              <w:widowControl w:val="0"/>
              <w:spacing w:line="240" w:lineRule="auto"/>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Leave act</w:t>
            </w:r>
          </w:p>
        </w:tc>
        <w:tc>
          <w:tcPr>
            <w:tcW w:w="2257" w:type="dxa"/>
            <w:vMerge/>
            <w:shd w:val="clear" w:color="auto" w:fill="auto"/>
            <w:tcMar>
              <w:top w:w="100" w:type="dxa"/>
              <w:left w:w="100" w:type="dxa"/>
              <w:bottom w:w="100" w:type="dxa"/>
              <w:right w:w="100" w:type="dxa"/>
            </w:tcMar>
          </w:tcPr>
          <w:p w14:paraId="63FCEDA2"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79355A0E"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c>
          <w:tcPr>
            <w:tcW w:w="2257" w:type="dxa"/>
            <w:shd w:val="clear" w:color="auto" w:fill="auto"/>
            <w:tcMar>
              <w:top w:w="100" w:type="dxa"/>
              <w:left w:w="100" w:type="dxa"/>
              <w:bottom w:w="100" w:type="dxa"/>
              <w:right w:w="100" w:type="dxa"/>
            </w:tcMar>
          </w:tcPr>
          <w:p w14:paraId="0ECCD51B"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w:t>
            </w:r>
          </w:p>
        </w:tc>
      </w:tr>
      <w:tr w:rsidR="0013355A" w:rsidRPr="00A3663A" w14:paraId="24DBDC85" w14:textId="77777777">
        <w:trPr>
          <w:trHeight w:val="440"/>
          <w:jc w:val="center"/>
        </w:trPr>
        <w:tc>
          <w:tcPr>
            <w:tcW w:w="2257" w:type="dxa"/>
            <w:shd w:val="clear" w:color="auto" w:fill="auto"/>
            <w:tcMar>
              <w:top w:w="100" w:type="dxa"/>
              <w:left w:w="100" w:type="dxa"/>
              <w:bottom w:w="100" w:type="dxa"/>
              <w:right w:w="100" w:type="dxa"/>
            </w:tcMar>
          </w:tcPr>
          <w:p w14:paraId="32F9BB65" w14:textId="77777777" w:rsidR="0013355A" w:rsidRPr="00A3663A" w:rsidRDefault="00642EB6">
            <w:pPr>
              <w:pStyle w:val="Normal1"/>
              <w:widowControl w:val="0"/>
              <w:spacing w:line="240" w:lineRule="auto"/>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Women have to take care of their home</w:t>
            </w:r>
          </w:p>
        </w:tc>
        <w:tc>
          <w:tcPr>
            <w:tcW w:w="2257" w:type="dxa"/>
            <w:vMerge/>
            <w:shd w:val="clear" w:color="auto" w:fill="auto"/>
            <w:tcMar>
              <w:top w:w="100" w:type="dxa"/>
              <w:left w:w="100" w:type="dxa"/>
              <w:bottom w:w="100" w:type="dxa"/>
              <w:right w:w="100" w:type="dxa"/>
            </w:tcMar>
          </w:tcPr>
          <w:p w14:paraId="3196E264"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0477E1DC"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06206BFF"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r>
      <w:tr w:rsidR="0013355A" w:rsidRPr="00A3663A" w14:paraId="32B2219F" w14:textId="77777777">
        <w:trPr>
          <w:trHeight w:val="440"/>
          <w:jc w:val="center"/>
        </w:trPr>
        <w:tc>
          <w:tcPr>
            <w:tcW w:w="2257" w:type="dxa"/>
            <w:shd w:val="clear" w:color="auto" w:fill="auto"/>
            <w:tcMar>
              <w:top w:w="100" w:type="dxa"/>
              <w:left w:w="100" w:type="dxa"/>
              <w:bottom w:w="100" w:type="dxa"/>
              <w:right w:w="100" w:type="dxa"/>
            </w:tcMar>
          </w:tcPr>
          <w:p w14:paraId="21A7ADB7"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Competitive Work Environment </w:t>
            </w:r>
          </w:p>
        </w:tc>
        <w:tc>
          <w:tcPr>
            <w:tcW w:w="2257" w:type="dxa"/>
            <w:vMerge/>
            <w:shd w:val="clear" w:color="auto" w:fill="auto"/>
            <w:tcMar>
              <w:top w:w="100" w:type="dxa"/>
              <w:left w:w="100" w:type="dxa"/>
              <w:bottom w:w="100" w:type="dxa"/>
              <w:right w:w="100" w:type="dxa"/>
            </w:tcMar>
          </w:tcPr>
          <w:p w14:paraId="38BFFF53"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38B2F5AF"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c>
          <w:tcPr>
            <w:tcW w:w="2257" w:type="dxa"/>
            <w:shd w:val="clear" w:color="auto" w:fill="auto"/>
            <w:tcMar>
              <w:top w:w="100" w:type="dxa"/>
              <w:left w:w="100" w:type="dxa"/>
              <w:bottom w:w="100" w:type="dxa"/>
              <w:right w:w="100" w:type="dxa"/>
            </w:tcMar>
          </w:tcPr>
          <w:p w14:paraId="44880EF2" w14:textId="77777777" w:rsidR="0013355A" w:rsidRPr="00A3663A" w:rsidRDefault="003300A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w:t>
            </w:r>
          </w:p>
        </w:tc>
      </w:tr>
    </w:tbl>
    <w:p w14:paraId="76C0A414" w14:textId="77777777" w:rsidR="0013355A" w:rsidRPr="00A3663A" w:rsidRDefault="0013355A" w:rsidP="00320B63">
      <w:pPr>
        <w:pStyle w:val="Normal1"/>
        <w:spacing w:line="360" w:lineRule="auto"/>
        <w:rPr>
          <w:rFonts w:ascii="Times New Roman" w:eastAsia="Times New Roman" w:hAnsi="Times New Roman" w:cs="Times New Roman"/>
          <w:b/>
          <w:sz w:val="24"/>
          <w:szCs w:val="24"/>
          <w:lang w:val="en-GB"/>
        </w:rPr>
      </w:pPr>
    </w:p>
    <w:p w14:paraId="576392DE" w14:textId="77777777" w:rsidR="0013355A" w:rsidRPr="00A3663A" w:rsidRDefault="00642EB6">
      <w:pPr>
        <w:pStyle w:val="Normal1"/>
        <w:spacing w:line="360" w:lineRule="auto"/>
        <w:jc w:val="center"/>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Table 3: Questionnaire Survey</w:t>
      </w:r>
    </w:p>
    <w:p w14:paraId="22063561" w14:textId="77777777" w:rsidR="0013355A" w:rsidRPr="00320B63" w:rsidRDefault="00642EB6" w:rsidP="00320B63">
      <w:pPr>
        <w:pStyle w:val="Normal1"/>
        <w:spacing w:line="36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(Source: Created by Author)</w:t>
      </w:r>
    </w:p>
    <w:p w14:paraId="633A7ED6" w14:textId="77777777" w:rsidR="00347445" w:rsidRDefault="003300A9" w:rsidP="00347445">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7C50BBC2" wp14:editId="404009C5">
            <wp:extent cx="5553075" cy="3133725"/>
            <wp:effectExtent l="0" t="0" r="9525" b="9525"/>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620C536" w14:textId="77777777" w:rsidR="00347445" w:rsidRPr="00112843" w:rsidRDefault="00347445" w:rsidP="0034744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Figure 3</w:t>
      </w:r>
      <w:r w:rsidRPr="00112843">
        <w:rPr>
          <w:rFonts w:ascii="Times New Roman" w:hAnsi="Times New Roman" w:cs="Times New Roman"/>
          <w:b/>
          <w:sz w:val="24"/>
          <w:szCs w:val="24"/>
        </w:rPr>
        <w:t>: Graphical Representation of Response Rate</w:t>
      </w:r>
    </w:p>
    <w:p w14:paraId="423A90EB" w14:textId="77777777" w:rsidR="00347445" w:rsidRPr="002E4A03" w:rsidRDefault="00347445" w:rsidP="00347445">
      <w:pPr>
        <w:spacing w:line="360" w:lineRule="auto"/>
        <w:jc w:val="center"/>
        <w:rPr>
          <w:rFonts w:ascii="Times New Roman" w:hAnsi="Times New Roman" w:cs="Times New Roman"/>
          <w:sz w:val="24"/>
          <w:szCs w:val="24"/>
        </w:rPr>
      </w:pPr>
      <w:r w:rsidRPr="00112843">
        <w:rPr>
          <w:rFonts w:ascii="Times New Roman" w:hAnsi="Times New Roman" w:cs="Times New Roman"/>
          <w:sz w:val="24"/>
          <w:szCs w:val="24"/>
        </w:rPr>
        <w:t>(Source: Created by Author)</w:t>
      </w:r>
    </w:p>
    <w:p w14:paraId="5BD65B37" w14:textId="77777777" w:rsidR="00347445" w:rsidRDefault="00347445">
      <w:pPr>
        <w:pStyle w:val="Normal1"/>
        <w:spacing w:line="360" w:lineRule="auto"/>
        <w:jc w:val="both"/>
        <w:rPr>
          <w:rFonts w:ascii="Times New Roman" w:eastAsia="Times New Roman" w:hAnsi="Times New Roman" w:cs="Times New Roman"/>
          <w:b/>
          <w:sz w:val="24"/>
          <w:szCs w:val="24"/>
          <w:lang w:val="en-GB"/>
        </w:rPr>
      </w:pPr>
    </w:p>
    <w:p w14:paraId="497630A3" w14:textId="77777777" w:rsidR="00D4435C" w:rsidRDefault="00D4435C">
      <w:pPr>
        <w:pStyle w:val="Normal1"/>
        <w:spacing w:line="360" w:lineRule="auto"/>
        <w:jc w:val="both"/>
        <w:rPr>
          <w:rFonts w:ascii="Times New Roman" w:eastAsia="Times New Roman" w:hAnsi="Times New Roman" w:cs="Times New Roman"/>
          <w:b/>
          <w:sz w:val="24"/>
          <w:szCs w:val="24"/>
          <w:lang w:val="en-GB"/>
        </w:rPr>
      </w:pPr>
    </w:p>
    <w:p w14:paraId="5634A705" w14:textId="77777777" w:rsidR="0013355A" w:rsidRPr="00A3663A" w:rsidRDefault="00642EB6">
      <w:pPr>
        <w:pStyle w:val="Normal1"/>
        <w:spacing w:line="360" w:lineRule="auto"/>
        <w:jc w:val="both"/>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Question 4</w:t>
      </w:r>
    </w:p>
    <w:p w14:paraId="3CF8416F" w14:textId="77777777" w:rsidR="003300A9" w:rsidRDefault="003300A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what extend do you </w:t>
      </w:r>
      <w:r w:rsidR="0064523B">
        <w:rPr>
          <w:rFonts w:ascii="Times New Roman" w:eastAsia="Times New Roman" w:hAnsi="Times New Roman" w:cs="Times New Roman"/>
          <w:sz w:val="24"/>
          <w:szCs w:val="24"/>
          <w:lang w:val="en-GB"/>
        </w:rPr>
        <w:t>believe that women employees are not granted with job acknowledgements and therefore do not obtain a fair pay?</w:t>
      </w:r>
    </w:p>
    <w:p w14:paraId="1AF31844" w14:textId="77777777" w:rsidR="0013355A" w:rsidRPr="00A3663A" w:rsidRDefault="0013355A">
      <w:pPr>
        <w:pStyle w:val="Normal1"/>
        <w:spacing w:line="360" w:lineRule="auto"/>
        <w:jc w:val="center"/>
        <w:rPr>
          <w:rFonts w:ascii="Times New Roman" w:eastAsia="Times New Roman" w:hAnsi="Times New Roman" w:cs="Times New Roman"/>
          <w:sz w:val="24"/>
          <w:szCs w:val="24"/>
          <w:lang w:val="en-GB"/>
        </w:rPr>
      </w:pPr>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3355A" w:rsidRPr="00A3663A" w14:paraId="24EC5FE7" w14:textId="77777777">
        <w:trPr>
          <w:jc w:val="center"/>
        </w:trPr>
        <w:tc>
          <w:tcPr>
            <w:tcW w:w="2257" w:type="dxa"/>
            <w:shd w:val="clear" w:color="auto" w:fill="auto"/>
            <w:tcMar>
              <w:top w:w="100" w:type="dxa"/>
              <w:left w:w="100" w:type="dxa"/>
              <w:bottom w:w="100" w:type="dxa"/>
              <w:right w:w="100" w:type="dxa"/>
            </w:tcMar>
          </w:tcPr>
          <w:p w14:paraId="7AF6B37A"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Options</w:t>
            </w:r>
          </w:p>
        </w:tc>
        <w:tc>
          <w:tcPr>
            <w:tcW w:w="2257" w:type="dxa"/>
            <w:shd w:val="clear" w:color="auto" w:fill="auto"/>
            <w:tcMar>
              <w:top w:w="100" w:type="dxa"/>
              <w:left w:w="100" w:type="dxa"/>
              <w:bottom w:w="100" w:type="dxa"/>
              <w:right w:w="100" w:type="dxa"/>
            </w:tcMar>
          </w:tcPr>
          <w:p w14:paraId="65505A29"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14:paraId="569FC710"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Rate</w:t>
            </w:r>
          </w:p>
        </w:tc>
        <w:tc>
          <w:tcPr>
            <w:tcW w:w="2257" w:type="dxa"/>
            <w:shd w:val="clear" w:color="auto" w:fill="auto"/>
            <w:tcMar>
              <w:top w:w="100" w:type="dxa"/>
              <w:left w:w="100" w:type="dxa"/>
              <w:bottom w:w="100" w:type="dxa"/>
              <w:right w:w="100" w:type="dxa"/>
            </w:tcMar>
          </w:tcPr>
          <w:p w14:paraId="4AA4876E"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Response Percentage (%) </w:t>
            </w:r>
          </w:p>
        </w:tc>
      </w:tr>
      <w:tr w:rsidR="0013355A" w:rsidRPr="00A3663A" w14:paraId="783DB008" w14:textId="77777777">
        <w:trPr>
          <w:trHeight w:val="440"/>
          <w:jc w:val="center"/>
        </w:trPr>
        <w:tc>
          <w:tcPr>
            <w:tcW w:w="2257" w:type="dxa"/>
            <w:shd w:val="clear" w:color="auto" w:fill="auto"/>
            <w:tcMar>
              <w:top w:w="100" w:type="dxa"/>
              <w:left w:w="100" w:type="dxa"/>
              <w:bottom w:w="100" w:type="dxa"/>
              <w:right w:w="100" w:type="dxa"/>
            </w:tcMar>
          </w:tcPr>
          <w:p w14:paraId="1B27EBB3"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Very High </w:t>
            </w:r>
          </w:p>
        </w:tc>
        <w:tc>
          <w:tcPr>
            <w:tcW w:w="2257" w:type="dxa"/>
            <w:vMerge w:val="restart"/>
            <w:shd w:val="clear" w:color="auto" w:fill="auto"/>
            <w:tcMar>
              <w:top w:w="100" w:type="dxa"/>
              <w:left w:w="100" w:type="dxa"/>
              <w:bottom w:w="100" w:type="dxa"/>
              <w:right w:w="100" w:type="dxa"/>
            </w:tcMar>
          </w:tcPr>
          <w:p w14:paraId="6589F024"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77CE852B"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48D7B8A2"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  50</w:t>
            </w:r>
          </w:p>
        </w:tc>
        <w:tc>
          <w:tcPr>
            <w:tcW w:w="2257" w:type="dxa"/>
            <w:shd w:val="clear" w:color="auto" w:fill="auto"/>
            <w:tcMar>
              <w:top w:w="100" w:type="dxa"/>
              <w:left w:w="100" w:type="dxa"/>
              <w:bottom w:w="100" w:type="dxa"/>
              <w:right w:w="100" w:type="dxa"/>
            </w:tcMar>
          </w:tcPr>
          <w:p w14:paraId="16D2FBFE"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w:t>
            </w:r>
          </w:p>
        </w:tc>
        <w:tc>
          <w:tcPr>
            <w:tcW w:w="2257" w:type="dxa"/>
            <w:shd w:val="clear" w:color="auto" w:fill="auto"/>
            <w:tcMar>
              <w:top w:w="100" w:type="dxa"/>
              <w:left w:w="100" w:type="dxa"/>
              <w:bottom w:w="100" w:type="dxa"/>
              <w:right w:w="100" w:type="dxa"/>
            </w:tcMar>
          </w:tcPr>
          <w:p w14:paraId="3719EA48"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28</w:t>
            </w:r>
          </w:p>
        </w:tc>
      </w:tr>
      <w:tr w:rsidR="0013355A" w:rsidRPr="00A3663A" w14:paraId="5A75556E" w14:textId="77777777">
        <w:trPr>
          <w:trHeight w:val="440"/>
          <w:jc w:val="center"/>
        </w:trPr>
        <w:tc>
          <w:tcPr>
            <w:tcW w:w="2257" w:type="dxa"/>
            <w:shd w:val="clear" w:color="auto" w:fill="auto"/>
            <w:tcMar>
              <w:top w:w="100" w:type="dxa"/>
              <w:left w:w="100" w:type="dxa"/>
              <w:bottom w:w="100" w:type="dxa"/>
              <w:right w:w="100" w:type="dxa"/>
            </w:tcMar>
          </w:tcPr>
          <w:p w14:paraId="719727FA"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High </w:t>
            </w:r>
          </w:p>
        </w:tc>
        <w:tc>
          <w:tcPr>
            <w:tcW w:w="2257" w:type="dxa"/>
            <w:vMerge/>
            <w:shd w:val="clear" w:color="auto" w:fill="auto"/>
            <w:tcMar>
              <w:top w:w="100" w:type="dxa"/>
              <w:left w:w="100" w:type="dxa"/>
              <w:bottom w:w="100" w:type="dxa"/>
              <w:right w:w="100" w:type="dxa"/>
            </w:tcMar>
          </w:tcPr>
          <w:p w14:paraId="4EE59270"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582FACD3"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p>
        </w:tc>
        <w:tc>
          <w:tcPr>
            <w:tcW w:w="2257" w:type="dxa"/>
            <w:shd w:val="clear" w:color="auto" w:fill="auto"/>
            <w:tcMar>
              <w:top w:w="100" w:type="dxa"/>
              <w:left w:w="100" w:type="dxa"/>
              <w:bottom w:w="100" w:type="dxa"/>
              <w:right w:w="100" w:type="dxa"/>
            </w:tcMar>
          </w:tcPr>
          <w:p w14:paraId="38060833"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40</w:t>
            </w:r>
          </w:p>
        </w:tc>
      </w:tr>
      <w:tr w:rsidR="0013355A" w:rsidRPr="00A3663A" w14:paraId="5AD5B12C" w14:textId="77777777">
        <w:trPr>
          <w:trHeight w:val="440"/>
          <w:jc w:val="center"/>
        </w:trPr>
        <w:tc>
          <w:tcPr>
            <w:tcW w:w="2257" w:type="dxa"/>
            <w:shd w:val="clear" w:color="auto" w:fill="auto"/>
            <w:tcMar>
              <w:top w:w="100" w:type="dxa"/>
              <w:left w:w="100" w:type="dxa"/>
              <w:bottom w:w="100" w:type="dxa"/>
              <w:right w:w="100" w:type="dxa"/>
            </w:tcMar>
          </w:tcPr>
          <w:p w14:paraId="625B530C"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Neutral </w:t>
            </w:r>
          </w:p>
        </w:tc>
        <w:tc>
          <w:tcPr>
            <w:tcW w:w="2257" w:type="dxa"/>
            <w:vMerge/>
            <w:shd w:val="clear" w:color="auto" w:fill="auto"/>
            <w:tcMar>
              <w:top w:w="100" w:type="dxa"/>
              <w:left w:w="100" w:type="dxa"/>
              <w:bottom w:w="100" w:type="dxa"/>
              <w:right w:w="100" w:type="dxa"/>
            </w:tcMar>
          </w:tcPr>
          <w:p w14:paraId="648DD763"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308CDD9D"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271E920D"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r>
      <w:tr w:rsidR="0013355A" w:rsidRPr="00A3663A" w14:paraId="4573CDE0" w14:textId="77777777">
        <w:trPr>
          <w:trHeight w:val="440"/>
          <w:jc w:val="center"/>
        </w:trPr>
        <w:tc>
          <w:tcPr>
            <w:tcW w:w="2257" w:type="dxa"/>
            <w:shd w:val="clear" w:color="auto" w:fill="auto"/>
            <w:tcMar>
              <w:top w:w="100" w:type="dxa"/>
              <w:left w:w="100" w:type="dxa"/>
              <w:bottom w:w="100" w:type="dxa"/>
              <w:right w:w="100" w:type="dxa"/>
            </w:tcMar>
          </w:tcPr>
          <w:p w14:paraId="52FAC484"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Low</w:t>
            </w:r>
          </w:p>
        </w:tc>
        <w:tc>
          <w:tcPr>
            <w:tcW w:w="2257" w:type="dxa"/>
            <w:vMerge/>
            <w:shd w:val="clear" w:color="auto" w:fill="auto"/>
            <w:tcMar>
              <w:top w:w="100" w:type="dxa"/>
              <w:left w:w="100" w:type="dxa"/>
              <w:bottom w:w="100" w:type="dxa"/>
              <w:right w:w="100" w:type="dxa"/>
            </w:tcMar>
          </w:tcPr>
          <w:p w14:paraId="7951EC7E"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56EA973B"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14:paraId="00B89D36" w14:textId="77777777" w:rsidR="0013355A" w:rsidRPr="00A3663A" w:rsidRDefault="0064523B">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p>
        </w:tc>
      </w:tr>
      <w:tr w:rsidR="0013355A" w:rsidRPr="00A3663A" w14:paraId="791D2D02" w14:textId="77777777">
        <w:trPr>
          <w:trHeight w:val="440"/>
          <w:jc w:val="center"/>
        </w:trPr>
        <w:tc>
          <w:tcPr>
            <w:tcW w:w="2257" w:type="dxa"/>
            <w:shd w:val="clear" w:color="auto" w:fill="auto"/>
            <w:tcMar>
              <w:top w:w="100" w:type="dxa"/>
              <w:left w:w="100" w:type="dxa"/>
              <w:bottom w:w="100" w:type="dxa"/>
              <w:right w:w="100" w:type="dxa"/>
            </w:tcMar>
          </w:tcPr>
          <w:p w14:paraId="06ADD921"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Very Low</w:t>
            </w:r>
          </w:p>
        </w:tc>
        <w:tc>
          <w:tcPr>
            <w:tcW w:w="2257" w:type="dxa"/>
            <w:vMerge/>
            <w:shd w:val="clear" w:color="auto" w:fill="auto"/>
            <w:tcMar>
              <w:top w:w="100" w:type="dxa"/>
              <w:left w:w="100" w:type="dxa"/>
              <w:bottom w:w="100" w:type="dxa"/>
              <w:right w:w="100" w:type="dxa"/>
            </w:tcMar>
          </w:tcPr>
          <w:p w14:paraId="566F8241"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0EE4EB75"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14:paraId="7F2993EF"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12</w:t>
            </w:r>
          </w:p>
        </w:tc>
      </w:tr>
    </w:tbl>
    <w:p w14:paraId="6F54A939" w14:textId="77777777" w:rsidR="0013355A" w:rsidRPr="00A3663A" w:rsidRDefault="0013355A">
      <w:pPr>
        <w:pStyle w:val="Normal1"/>
        <w:spacing w:line="360" w:lineRule="auto"/>
        <w:jc w:val="both"/>
        <w:rPr>
          <w:rFonts w:ascii="Times New Roman" w:eastAsia="Times New Roman" w:hAnsi="Times New Roman" w:cs="Times New Roman"/>
          <w:sz w:val="24"/>
          <w:szCs w:val="24"/>
          <w:lang w:val="en-GB"/>
        </w:rPr>
      </w:pPr>
    </w:p>
    <w:p w14:paraId="1DECE785" w14:textId="77777777" w:rsidR="0013355A" w:rsidRPr="00A3663A" w:rsidRDefault="00642EB6">
      <w:pPr>
        <w:pStyle w:val="Normal1"/>
        <w:spacing w:line="360" w:lineRule="auto"/>
        <w:jc w:val="center"/>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Table 4: Questionnaire Survey</w:t>
      </w:r>
    </w:p>
    <w:p w14:paraId="247A9DE1" w14:textId="77777777" w:rsidR="0013355A" w:rsidRDefault="00642EB6" w:rsidP="00320B63">
      <w:pPr>
        <w:pStyle w:val="Normal1"/>
        <w:spacing w:line="36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(Source: Created by Author)</w:t>
      </w:r>
    </w:p>
    <w:p w14:paraId="0F077BEF" w14:textId="77777777" w:rsidR="00347445" w:rsidRDefault="0064523B" w:rsidP="00320B63">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73C3B3FD" wp14:editId="35DCE08E">
            <wp:extent cx="4572000" cy="2781300"/>
            <wp:effectExtent l="0" t="0" r="0"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2A4655" w14:textId="77777777" w:rsidR="00347445" w:rsidRPr="00112843" w:rsidRDefault="00347445" w:rsidP="0034744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4</w:t>
      </w:r>
      <w:r w:rsidRPr="00112843">
        <w:rPr>
          <w:rFonts w:ascii="Times New Roman" w:hAnsi="Times New Roman" w:cs="Times New Roman"/>
          <w:b/>
          <w:sz w:val="24"/>
          <w:szCs w:val="24"/>
        </w:rPr>
        <w:t>: Graphical Representation of Response Rate</w:t>
      </w:r>
    </w:p>
    <w:p w14:paraId="49D901CC" w14:textId="77777777" w:rsidR="00347445" w:rsidRPr="0065255A" w:rsidRDefault="00347445" w:rsidP="00347445">
      <w:pPr>
        <w:spacing w:line="360" w:lineRule="auto"/>
        <w:jc w:val="center"/>
        <w:rPr>
          <w:rFonts w:ascii="Times New Roman" w:hAnsi="Times New Roman" w:cs="Times New Roman"/>
          <w:sz w:val="24"/>
          <w:szCs w:val="24"/>
        </w:rPr>
      </w:pPr>
      <w:r w:rsidRPr="00112843">
        <w:rPr>
          <w:rFonts w:ascii="Times New Roman" w:hAnsi="Times New Roman" w:cs="Times New Roman"/>
          <w:sz w:val="24"/>
          <w:szCs w:val="24"/>
        </w:rPr>
        <w:t>(Source: Created by Author)</w:t>
      </w:r>
    </w:p>
    <w:p w14:paraId="2526BD90" w14:textId="77777777" w:rsidR="00347445" w:rsidRDefault="00347445">
      <w:pPr>
        <w:pStyle w:val="Normal1"/>
        <w:spacing w:line="360" w:lineRule="auto"/>
        <w:jc w:val="both"/>
        <w:rPr>
          <w:rFonts w:ascii="Times New Roman" w:eastAsia="Times New Roman" w:hAnsi="Times New Roman" w:cs="Times New Roman"/>
          <w:b/>
          <w:sz w:val="24"/>
          <w:szCs w:val="24"/>
          <w:lang w:val="en-GB"/>
        </w:rPr>
      </w:pPr>
    </w:p>
    <w:p w14:paraId="5A42F79B"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5621DB49"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6BE66186" w14:textId="77777777" w:rsidR="00B97C5A" w:rsidRDefault="00B97C5A">
      <w:pPr>
        <w:pStyle w:val="Normal1"/>
        <w:spacing w:line="360" w:lineRule="auto"/>
        <w:jc w:val="both"/>
        <w:rPr>
          <w:rFonts w:ascii="Times New Roman" w:eastAsia="Times New Roman" w:hAnsi="Times New Roman" w:cs="Times New Roman"/>
          <w:b/>
          <w:sz w:val="24"/>
          <w:szCs w:val="24"/>
          <w:lang w:val="en-GB"/>
        </w:rPr>
      </w:pPr>
    </w:p>
    <w:p w14:paraId="00384200" w14:textId="77777777" w:rsidR="0013355A" w:rsidRPr="00A3663A" w:rsidRDefault="00642EB6">
      <w:pPr>
        <w:pStyle w:val="Normal1"/>
        <w:spacing w:line="360" w:lineRule="auto"/>
        <w:jc w:val="both"/>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Question 5</w:t>
      </w:r>
    </w:p>
    <w:p w14:paraId="0948B845" w14:textId="77777777" w:rsidR="0064523B" w:rsidRDefault="0064523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what extend do women workers get held back fro</w:t>
      </w:r>
      <w:r w:rsidR="00A17669">
        <w:rPr>
          <w:rFonts w:ascii="Times New Roman" w:eastAsia="Times New Roman" w:hAnsi="Times New Roman" w:cs="Times New Roman"/>
          <w:sz w:val="24"/>
          <w:szCs w:val="24"/>
          <w:lang w:val="en-GB"/>
        </w:rPr>
        <w:t>m getting a pay rise due to inequality of job responsibilities and opportunities in the organizational ladder?</w:t>
      </w:r>
    </w:p>
    <w:p w14:paraId="45D1E05F" w14:textId="77777777" w:rsidR="0013355A" w:rsidRPr="00A3663A" w:rsidRDefault="0013355A" w:rsidP="00A17669">
      <w:pPr>
        <w:pStyle w:val="Normal1"/>
        <w:spacing w:line="360" w:lineRule="auto"/>
        <w:rPr>
          <w:rFonts w:ascii="Times New Roman" w:eastAsia="Times New Roman" w:hAnsi="Times New Roman" w:cs="Times New Roman"/>
          <w:sz w:val="24"/>
          <w:szCs w:val="24"/>
          <w:lang w:val="en-GB"/>
        </w:rPr>
      </w:pPr>
    </w:p>
    <w:tbl>
      <w:tblPr>
        <w:tblStyle w:val="a3"/>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3355A" w:rsidRPr="00A3663A" w14:paraId="5B7DFD40" w14:textId="77777777">
        <w:trPr>
          <w:jc w:val="center"/>
        </w:trPr>
        <w:tc>
          <w:tcPr>
            <w:tcW w:w="2257" w:type="dxa"/>
            <w:shd w:val="clear" w:color="auto" w:fill="auto"/>
            <w:tcMar>
              <w:top w:w="100" w:type="dxa"/>
              <w:left w:w="100" w:type="dxa"/>
              <w:bottom w:w="100" w:type="dxa"/>
              <w:right w:w="100" w:type="dxa"/>
            </w:tcMar>
          </w:tcPr>
          <w:p w14:paraId="1F99724C"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Options</w:t>
            </w:r>
          </w:p>
        </w:tc>
        <w:tc>
          <w:tcPr>
            <w:tcW w:w="2257" w:type="dxa"/>
            <w:shd w:val="clear" w:color="auto" w:fill="auto"/>
            <w:tcMar>
              <w:top w:w="100" w:type="dxa"/>
              <w:left w:w="100" w:type="dxa"/>
              <w:bottom w:w="100" w:type="dxa"/>
              <w:right w:w="100" w:type="dxa"/>
            </w:tcMar>
          </w:tcPr>
          <w:p w14:paraId="5CC29756"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14:paraId="3034B441"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Response Rate</w:t>
            </w:r>
          </w:p>
        </w:tc>
        <w:tc>
          <w:tcPr>
            <w:tcW w:w="2257" w:type="dxa"/>
            <w:shd w:val="clear" w:color="auto" w:fill="auto"/>
            <w:tcMar>
              <w:top w:w="100" w:type="dxa"/>
              <w:left w:w="100" w:type="dxa"/>
              <w:bottom w:w="100" w:type="dxa"/>
              <w:right w:w="100" w:type="dxa"/>
            </w:tcMar>
          </w:tcPr>
          <w:p w14:paraId="70F3FEAC"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Response Percentage (%) </w:t>
            </w:r>
          </w:p>
        </w:tc>
      </w:tr>
      <w:tr w:rsidR="0013355A" w:rsidRPr="00A3663A" w14:paraId="5DA921D6" w14:textId="77777777">
        <w:trPr>
          <w:trHeight w:val="440"/>
          <w:jc w:val="center"/>
        </w:trPr>
        <w:tc>
          <w:tcPr>
            <w:tcW w:w="2257" w:type="dxa"/>
            <w:shd w:val="clear" w:color="auto" w:fill="auto"/>
            <w:tcMar>
              <w:top w:w="100" w:type="dxa"/>
              <w:left w:w="100" w:type="dxa"/>
              <w:bottom w:w="100" w:type="dxa"/>
              <w:right w:w="100" w:type="dxa"/>
            </w:tcMar>
          </w:tcPr>
          <w:p w14:paraId="0B696854"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Very High </w:t>
            </w:r>
          </w:p>
        </w:tc>
        <w:tc>
          <w:tcPr>
            <w:tcW w:w="2257" w:type="dxa"/>
            <w:vMerge w:val="restart"/>
            <w:shd w:val="clear" w:color="auto" w:fill="auto"/>
            <w:tcMar>
              <w:top w:w="100" w:type="dxa"/>
              <w:left w:w="100" w:type="dxa"/>
              <w:bottom w:w="100" w:type="dxa"/>
              <w:right w:w="100" w:type="dxa"/>
            </w:tcMar>
          </w:tcPr>
          <w:p w14:paraId="65D41D74"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157ADB29" w14:textId="77777777" w:rsidR="0013355A" w:rsidRPr="00A3663A" w:rsidRDefault="0013355A">
            <w:pPr>
              <w:pStyle w:val="Normal1"/>
              <w:widowControl w:val="0"/>
              <w:spacing w:line="240" w:lineRule="auto"/>
              <w:jc w:val="center"/>
              <w:rPr>
                <w:rFonts w:ascii="Times New Roman" w:eastAsia="Times New Roman" w:hAnsi="Times New Roman" w:cs="Times New Roman"/>
                <w:sz w:val="24"/>
                <w:szCs w:val="24"/>
                <w:lang w:val="en-GB"/>
              </w:rPr>
            </w:pPr>
          </w:p>
          <w:p w14:paraId="25367C94"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  50</w:t>
            </w:r>
          </w:p>
        </w:tc>
        <w:tc>
          <w:tcPr>
            <w:tcW w:w="2257" w:type="dxa"/>
            <w:shd w:val="clear" w:color="auto" w:fill="auto"/>
            <w:tcMar>
              <w:top w:w="100" w:type="dxa"/>
              <w:left w:w="100" w:type="dxa"/>
              <w:bottom w:w="100" w:type="dxa"/>
              <w:right w:w="100" w:type="dxa"/>
            </w:tcMar>
          </w:tcPr>
          <w:p w14:paraId="3655F496"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18</w:t>
            </w:r>
          </w:p>
        </w:tc>
        <w:tc>
          <w:tcPr>
            <w:tcW w:w="2257" w:type="dxa"/>
            <w:shd w:val="clear" w:color="auto" w:fill="auto"/>
            <w:tcMar>
              <w:top w:w="100" w:type="dxa"/>
              <w:left w:w="100" w:type="dxa"/>
              <w:bottom w:w="100" w:type="dxa"/>
              <w:right w:w="100" w:type="dxa"/>
            </w:tcMar>
          </w:tcPr>
          <w:p w14:paraId="1A94E886"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36</w:t>
            </w:r>
          </w:p>
        </w:tc>
      </w:tr>
      <w:tr w:rsidR="0013355A" w:rsidRPr="00A3663A" w14:paraId="1C32F809" w14:textId="77777777">
        <w:trPr>
          <w:trHeight w:val="440"/>
          <w:jc w:val="center"/>
        </w:trPr>
        <w:tc>
          <w:tcPr>
            <w:tcW w:w="2257" w:type="dxa"/>
            <w:shd w:val="clear" w:color="auto" w:fill="auto"/>
            <w:tcMar>
              <w:top w:w="100" w:type="dxa"/>
              <w:left w:w="100" w:type="dxa"/>
              <w:bottom w:w="100" w:type="dxa"/>
              <w:right w:w="100" w:type="dxa"/>
            </w:tcMar>
          </w:tcPr>
          <w:p w14:paraId="3C8401AF"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High </w:t>
            </w:r>
          </w:p>
        </w:tc>
        <w:tc>
          <w:tcPr>
            <w:tcW w:w="2257" w:type="dxa"/>
            <w:vMerge/>
            <w:shd w:val="clear" w:color="auto" w:fill="auto"/>
            <w:tcMar>
              <w:top w:w="100" w:type="dxa"/>
              <w:left w:w="100" w:type="dxa"/>
              <w:bottom w:w="100" w:type="dxa"/>
              <w:right w:w="100" w:type="dxa"/>
            </w:tcMar>
          </w:tcPr>
          <w:p w14:paraId="2F41627A"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7A6BBC3B"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w:t>
            </w:r>
          </w:p>
        </w:tc>
        <w:tc>
          <w:tcPr>
            <w:tcW w:w="2257" w:type="dxa"/>
            <w:shd w:val="clear" w:color="auto" w:fill="auto"/>
            <w:tcMar>
              <w:top w:w="100" w:type="dxa"/>
              <w:left w:w="100" w:type="dxa"/>
              <w:bottom w:w="100" w:type="dxa"/>
              <w:right w:w="100" w:type="dxa"/>
            </w:tcMar>
          </w:tcPr>
          <w:p w14:paraId="12212271"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34</w:t>
            </w:r>
          </w:p>
        </w:tc>
      </w:tr>
      <w:tr w:rsidR="0013355A" w:rsidRPr="00A3663A" w14:paraId="5CCD3399" w14:textId="77777777">
        <w:trPr>
          <w:trHeight w:val="440"/>
          <w:jc w:val="center"/>
        </w:trPr>
        <w:tc>
          <w:tcPr>
            <w:tcW w:w="2257" w:type="dxa"/>
            <w:shd w:val="clear" w:color="auto" w:fill="auto"/>
            <w:tcMar>
              <w:top w:w="100" w:type="dxa"/>
              <w:left w:w="100" w:type="dxa"/>
              <w:bottom w:w="100" w:type="dxa"/>
              <w:right w:w="100" w:type="dxa"/>
            </w:tcMar>
          </w:tcPr>
          <w:p w14:paraId="6A622079"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 xml:space="preserve">Neutral </w:t>
            </w:r>
          </w:p>
        </w:tc>
        <w:tc>
          <w:tcPr>
            <w:tcW w:w="2257" w:type="dxa"/>
            <w:vMerge/>
            <w:shd w:val="clear" w:color="auto" w:fill="auto"/>
            <w:tcMar>
              <w:top w:w="100" w:type="dxa"/>
              <w:left w:w="100" w:type="dxa"/>
              <w:bottom w:w="100" w:type="dxa"/>
              <w:right w:w="100" w:type="dxa"/>
            </w:tcMar>
          </w:tcPr>
          <w:p w14:paraId="5184AC6E"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69D7D612"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183C4FC7"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8</w:t>
            </w:r>
          </w:p>
        </w:tc>
      </w:tr>
      <w:tr w:rsidR="0013355A" w:rsidRPr="00A3663A" w14:paraId="146026D8" w14:textId="77777777">
        <w:trPr>
          <w:trHeight w:val="440"/>
          <w:jc w:val="center"/>
        </w:trPr>
        <w:tc>
          <w:tcPr>
            <w:tcW w:w="2257" w:type="dxa"/>
            <w:shd w:val="clear" w:color="auto" w:fill="auto"/>
            <w:tcMar>
              <w:top w:w="100" w:type="dxa"/>
              <w:left w:w="100" w:type="dxa"/>
              <w:bottom w:w="100" w:type="dxa"/>
              <w:right w:w="100" w:type="dxa"/>
            </w:tcMar>
          </w:tcPr>
          <w:p w14:paraId="47415829"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Low</w:t>
            </w:r>
          </w:p>
        </w:tc>
        <w:tc>
          <w:tcPr>
            <w:tcW w:w="2257" w:type="dxa"/>
            <w:vMerge/>
            <w:shd w:val="clear" w:color="auto" w:fill="auto"/>
            <w:tcMar>
              <w:top w:w="100" w:type="dxa"/>
              <w:left w:w="100" w:type="dxa"/>
              <w:bottom w:w="100" w:type="dxa"/>
              <w:right w:w="100" w:type="dxa"/>
            </w:tcMar>
          </w:tcPr>
          <w:p w14:paraId="30E00618"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1D56A176"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14:paraId="1F7CDE12"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w:t>
            </w:r>
          </w:p>
        </w:tc>
      </w:tr>
      <w:tr w:rsidR="0013355A" w:rsidRPr="00A3663A" w14:paraId="30D95508" w14:textId="77777777">
        <w:trPr>
          <w:trHeight w:val="440"/>
          <w:jc w:val="center"/>
        </w:trPr>
        <w:tc>
          <w:tcPr>
            <w:tcW w:w="2257" w:type="dxa"/>
            <w:shd w:val="clear" w:color="auto" w:fill="auto"/>
            <w:tcMar>
              <w:top w:w="100" w:type="dxa"/>
              <w:left w:w="100" w:type="dxa"/>
              <w:bottom w:w="100" w:type="dxa"/>
              <w:right w:w="100" w:type="dxa"/>
            </w:tcMar>
          </w:tcPr>
          <w:p w14:paraId="47BED8D3" w14:textId="77777777" w:rsidR="0013355A" w:rsidRPr="00A3663A" w:rsidRDefault="00642EB6">
            <w:pPr>
              <w:pStyle w:val="Normal1"/>
              <w:widowControl w:val="0"/>
              <w:spacing w:line="24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Very Low</w:t>
            </w:r>
          </w:p>
        </w:tc>
        <w:tc>
          <w:tcPr>
            <w:tcW w:w="2257" w:type="dxa"/>
            <w:vMerge/>
            <w:shd w:val="clear" w:color="auto" w:fill="auto"/>
            <w:tcMar>
              <w:top w:w="100" w:type="dxa"/>
              <w:left w:w="100" w:type="dxa"/>
              <w:bottom w:w="100" w:type="dxa"/>
              <w:right w:w="100" w:type="dxa"/>
            </w:tcMar>
          </w:tcPr>
          <w:p w14:paraId="7F9104DE" w14:textId="77777777" w:rsidR="0013355A" w:rsidRPr="00A3663A" w:rsidRDefault="0013355A">
            <w:pPr>
              <w:pStyle w:val="Normal1"/>
              <w:widowControl w:val="0"/>
              <w:spacing w:line="240" w:lineRule="auto"/>
              <w:rPr>
                <w:rFonts w:ascii="Times New Roman" w:eastAsia="Times New Roman" w:hAnsi="Times New Roman" w:cs="Times New Roman"/>
                <w:sz w:val="24"/>
                <w:szCs w:val="24"/>
                <w:lang w:val="en-GB"/>
              </w:rPr>
            </w:pPr>
          </w:p>
        </w:tc>
        <w:tc>
          <w:tcPr>
            <w:tcW w:w="2257" w:type="dxa"/>
            <w:shd w:val="clear" w:color="auto" w:fill="auto"/>
            <w:tcMar>
              <w:top w:w="100" w:type="dxa"/>
              <w:left w:w="100" w:type="dxa"/>
              <w:bottom w:w="100" w:type="dxa"/>
              <w:right w:w="100" w:type="dxa"/>
            </w:tcMar>
          </w:tcPr>
          <w:p w14:paraId="7974C044"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w:t>
            </w:r>
          </w:p>
        </w:tc>
        <w:tc>
          <w:tcPr>
            <w:tcW w:w="2257" w:type="dxa"/>
            <w:shd w:val="clear" w:color="auto" w:fill="auto"/>
            <w:tcMar>
              <w:top w:w="100" w:type="dxa"/>
              <w:left w:w="100" w:type="dxa"/>
              <w:bottom w:w="100" w:type="dxa"/>
              <w:right w:w="100" w:type="dxa"/>
            </w:tcMar>
          </w:tcPr>
          <w:p w14:paraId="0F00E838" w14:textId="77777777" w:rsidR="0013355A" w:rsidRPr="00A3663A" w:rsidRDefault="00A17669">
            <w:pPr>
              <w:pStyle w:val="Normal1"/>
              <w:widowControl w:val="0"/>
              <w:spacing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w:t>
            </w:r>
          </w:p>
        </w:tc>
      </w:tr>
    </w:tbl>
    <w:p w14:paraId="1C9FDF96" w14:textId="77777777" w:rsidR="0013355A" w:rsidRPr="00A3663A" w:rsidRDefault="0013355A">
      <w:pPr>
        <w:pStyle w:val="Normal1"/>
        <w:spacing w:line="360" w:lineRule="auto"/>
        <w:jc w:val="center"/>
        <w:rPr>
          <w:rFonts w:ascii="Times New Roman" w:eastAsia="Times New Roman" w:hAnsi="Times New Roman" w:cs="Times New Roman"/>
          <w:sz w:val="24"/>
          <w:szCs w:val="24"/>
          <w:lang w:val="en-GB"/>
        </w:rPr>
      </w:pPr>
    </w:p>
    <w:p w14:paraId="3C514280" w14:textId="77777777" w:rsidR="0013355A" w:rsidRPr="00A3663A" w:rsidRDefault="00642EB6">
      <w:pPr>
        <w:pStyle w:val="Normal1"/>
        <w:spacing w:line="360" w:lineRule="auto"/>
        <w:jc w:val="center"/>
        <w:rPr>
          <w:rFonts w:ascii="Times New Roman" w:eastAsia="Times New Roman" w:hAnsi="Times New Roman" w:cs="Times New Roman"/>
          <w:b/>
          <w:sz w:val="24"/>
          <w:szCs w:val="24"/>
          <w:lang w:val="en-GB"/>
        </w:rPr>
      </w:pPr>
      <w:r w:rsidRPr="00A3663A">
        <w:rPr>
          <w:rFonts w:ascii="Times New Roman" w:eastAsia="Times New Roman" w:hAnsi="Times New Roman" w:cs="Times New Roman"/>
          <w:b/>
          <w:sz w:val="24"/>
          <w:szCs w:val="24"/>
          <w:lang w:val="en-GB"/>
        </w:rPr>
        <w:t>Table 5: Questionnaire Survey</w:t>
      </w:r>
    </w:p>
    <w:p w14:paraId="14710D82" w14:textId="77777777" w:rsidR="0013355A" w:rsidRDefault="00642EB6" w:rsidP="002F7A38">
      <w:pPr>
        <w:pStyle w:val="Normal1"/>
        <w:spacing w:line="360" w:lineRule="auto"/>
        <w:jc w:val="center"/>
        <w:rPr>
          <w:rFonts w:ascii="Times New Roman" w:eastAsia="Times New Roman" w:hAnsi="Times New Roman" w:cs="Times New Roman"/>
          <w:sz w:val="24"/>
          <w:szCs w:val="24"/>
          <w:lang w:val="en-GB"/>
        </w:rPr>
      </w:pPr>
      <w:r w:rsidRPr="00A3663A">
        <w:rPr>
          <w:rFonts w:ascii="Times New Roman" w:eastAsia="Times New Roman" w:hAnsi="Times New Roman" w:cs="Times New Roman"/>
          <w:sz w:val="24"/>
          <w:szCs w:val="24"/>
          <w:lang w:val="en-GB"/>
        </w:rPr>
        <w:t>(Source: Created by Author)</w:t>
      </w:r>
    </w:p>
    <w:p w14:paraId="501FE202" w14:textId="77777777" w:rsidR="00347445" w:rsidRDefault="00A17669" w:rsidP="00347445">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759F73EF" wp14:editId="012F9B8D">
            <wp:extent cx="4572000" cy="2781300"/>
            <wp:effectExtent l="0" t="0" r="0" b="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2E3FE3" w14:textId="77777777" w:rsidR="00347445" w:rsidRPr="00112843" w:rsidRDefault="00347445" w:rsidP="0034744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Figure 5: </w:t>
      </w:r>
      <w:r w:rsidRPr="00112843">
        <w:rPr>
          <w:rFonts w:ascii="Times New Roman" w:hAnsi="Times New Roman" w:cs="Times New Roman"/>
          <w:b/>
          <w:sz w:val="24"/>
          <w:szCs w:val="24"/>
        </w:rPr>
        <w:t>Graphical Representation of Response Rate</w:t>
      </w:r>
    </w:p>
    <w:p w14:paraId="7355ED82" w14:textId="77777777" w:rsidR="00347445" w:rsidRPr="00891C51" w:rsidRDefault="00347445" w:rsidP="00347445">
      <w:pPr>
        <w:spacing w:line="360" w:lineRule="auto"/>
        <w:jc w:val="center"/>
        <w:rPr>
          <w:rFonts w:ascii="Times New Roman" w:hAnsi="Times New Roman" w:cs="Times New Roman"/>
          <w:sz w:val="24"/>
          <w:szCs w:val="24"/>
        </w:rPr>
      </w:pPr>
      <w:r w:rsidRPr="00112843">
        <w:rPr>
          <w:rFonts w:ascii="Times New Roman" w:hAnsi="Times New Roman" w:cs="Times New Roman"/>
          <w:sz w:val="24"/>
          <w:szCs w:val="24"/>
        </w:rPr>
        <w:t>(Source: Created by Author)</w:t>
      </w:r>
    </w:p>
    <w:p w14:paraId="428592C8" w14:textId="77777777" w:rsidR="00347445" w:rsidRPr="00A3663A" w:rsidRDefault="00347445" w:rsidP="002F7A38">
      <w:pPr>
        <w:pStyle w:val="Normal1"/>
        <w:spacing w:line="360" w:lineRule="auto"/>
        <w:jc w:val="center"/>
        <w:rPr>
          <w:rFonts w:ascii="Times New Roman" w:eastAsia="Times New Roman" w:hAnsi="Times New Roman" w:cs="Times New Roman"/>
          <w:sz w:val="24"/>
          <w:szCs w:val="24"/>
          <w:lang w:val="en-GB"/>
        </w:rPr>
      </w:pPr>
    </w:p>
    <w:p w14:paraId="195CD48E" w14:textId="77777777" w:rsidR="0013355A" w:rsidRPr="00A3663A" w:rsidRDefault="0013355A">
      <w:pPr>
        <w:pStyle w:val="Normal1"/>
        <w:spacing w:line="360" w:lineRule="auto"/>
        <w:jc w:val="both"/>
        <w:rPr>
          <w:rFonts w:ascii="Times New Roman" w:eastAsia="Times New Roman" w:hAnsi="Times New Roman" w:cs="Times New Roman"/>
          <w:b/>
          <w:sz w:val="24"/>
          <w:szCs w:val="24"/>
          <w:lang w:val="en-GB"/>
        </w:rPr>
      </w:pPr>
    </w:p>
    <w:p w14:paraId="19531385" w14:textId="77777777" w:rsidR="0013355A" w:rsidRPr="00DB0B7A" w:rsidRDefault="00DB0B7A" w:rsidP="002F7A38">
      <w:pPr>
        <w:pStyle w:val="Heading1"/>
        <w:rPr>
          <w:rFonts w:ascii="Arial" w:hAnsi="Arial"/>
          <w:lang w:val="en-GB"/>
        </w:rPr>
      </w:pPr>
      <w:bookmarkStart w:id="16" w:name="_Toc6320423"/>
      <w:r>
        <w:rPr>
          <w:lang w:val="en-GB"/>
        </w:rPr>
        <w:t>6</w:t>
      </w:r>
      <w:r w:rsidR="00642EB6" w:rsidRPr="00DB0B7A">
        <w:rPr>
          <w:rFonts w:ascii="Arial" w:hAnsi="Arial"/>
          <w:lang w:val="en-GB"/>
        </w:rPr>
        <w:t>. Conclusion</w:t>
      </w:r>
      <w:bookmarkEnd w:id="16"/>
    </w:p>
    <w:p w14:paraId="2320972E" w14:textId="77777777" w:rsidR="00917B6B" w:rsidRDefault="00917B6B">
      <w:pPr>
        <w:pStyle w:val="Normal1"/>
        <w:spacing w:line="360" w:lineRule="auto"/>
        <w:jc w:val="both"/>
        <w:rPr>
          <w:rFonts w:eastAsia="Times New Roman"/>
          <w:sz w:val="24"/>
          <w:szCs w:val="24"/>
          <w:lang w:val="en-GB"/>
        </w:rPr>
      </w:pPr>
      <w:r>
        <w:rPr>
          <w:rFonts w:eastAsia="Times New Roman"/>
          <w:sz w:val="24"/>
          <w:szCs w:val="24"/>
          <w:lang w:val="en-GB"/>
        </w:rPr>
        <w:t xml:space="preserve">Through this research and report it can be said that flexibility plays a main factor for women to get less payment than men in the UK. However, it can be argued that women do not fight only for the payment itself but the opportunities that are not being offered to them as to grow with in the company and get a promotion or rewards and therefore feel neglected </w:t>
      </w:r>
      <w:r w:rsidR="00015571">
        <w:rPr>
          <w:rFonts w:eastAsia="Times New Roman"/>
          <w:sz w:val="24"/>
          <w:szCs w:val="24"/>
          <w:lang w:val="en-GB"/>
        </w:rPr>
        <w:t xml:space="preserve">by the organisation. </w:t>
      </w:r>
    </w:p>
    <w:p w14:paraId="34548C97" w14:textId="77777777" w:rsidR="00015571" w:rsidRDefault="00015571">
      <w:pPr>
        <w:pStyle w:val="Normal1"/>
        <w:spacing w:line="360" w:lineRule="auto"/>
        <w:jc w:val="both"/>
        <w:rPr>
          <w:rFonts w:eastAsia="Times New Roman"/>
          <w:sz w:val="24"/>
          <w:szCs w:val="24"/>
          <w:lang w:val="en-GB"/>
        </w:rPr>
      </w:pPr>
      <w:r>
        <w:rPr>
          <w:rFonts w:eastAsia="Times New Roman"/>
          <w:sz w:val="24"/>
          <w:szCs w:val="24"/>
          <w:lang w:val="en-GB"/>
        </w:rPr>
        <w:t>D</w:t>
      </w:r>
      <w:r w:rsidR="00642EB6" w:rsidRPr="00DB0B7A">
        <w:rPr>
          <w:rFonts w:eastAsia="Times New Roman"/>
          <w:sz w:val="24"/>
          <w:szCs w:val="24"/>
          <w:lang w:val="en-GB"/>
        </w:rPr>
        <w:t>ue to</w:t>
      </w:r>
      <w:r w:rsidR="00B84ABE">
        <w:rPr>
          <w:rFonts w:eastAsia="Times New Roman"/>
          <w:sz w:val="24"/>
          <w:szCs w:val="24"/>
          <w:lang w:val="en-GB"/>
        </w:rPr>
        <w:t xml:space="preserve"> the</w:t>
      </w:r>
      <w:r w:rsidR="00642EB6" w:rsidRPr="00DB0B7A">
        <w:rPr>
          <w:rFonts w:eastAsia="Times New Roman"/>
          <w:sz w:val="24"/>
          <w:szCs w:val="24"/>
          <w:lang w:val="en-GB"/>
        </w:rPr>
        <w:t xml:space="preserve"> practice of </w:t>
      </w:r>
      <w:r w:rsidR="005669C4" w:rsidRPr="00DB0B7A">
        <w:rPr>
          <w:rFonts w:eastAsia="Times New Roman"/>
          <w:sz w:val="24"/>
          <w:szCs w:val="24"/>
          <w:lang w:val="en-GB"/>
        </w:rPr>
        <w:t>prioritisation</w:t>
      </w:r>
      <w:r w:rsidR="00B84ABE">
        <w:rPr>
          <w:rFonts w:eastAsia="Times New Roman"/>
          <w:sz w:val="24"/>
          <w:szCs w:val="24"/>
          <w:lang w:val="en-GB"/>
        </w:rPr>
        <w:t xml:space="preserve"> by managers</w:t>
      </w:r>
      <w:r>
        <w:rPr>
          <w:rFonts w:eastAsia="Times New Roman"/>
          <w:sz w:val="24"/>
          <w:szCs w:val="24"/>
          <w:lang w:val="en-GB"/>
        </w:rPr>
        <w:t xml:space="preserve"> the FMLA act has been misused and used most of the time for maternity leave by married women, it is this group of women that demand a greater flexibility due to their household responsibilities and it can be said that in some way it is being taken advantage of. </w:t>
      </w:r>
    </w:p>
    <w:p w14:paraId="2AA23E45" w14:textId="77777777" w:rsidR="00015571" w:rsidRDefault="00015571">
      <w:pPr>
        <w:pStyle w:val="Normal1"/>
        <w:spacing w:line="360" w:lineRule="auto"/>
        <w:jc w:val="both"/>
        <w:rPr>
          <w:rFonts w:eastAsia="Times New Roman"/>
          <w:sz w:val="24"/>
          <w:szCs w:val="24"/>
          <w:lang w:val="en-GB"/>
        </w:rPr>
      </w:pPr>
      <w:r>
        <w:rPr>
          <w:rFonts w:eastAsia="Times New Roman"/>
          <w:sz w:val="24"/>
          <w:szCs w:val="24"/>
          <w:lang w:val="en-GB"/>
        </w:rPr>
        <w:t xml:space="preserve">All of this research gives us the overall conclusion that in some way women do not get a fair pay but it is as a consequence of their own decisions on how they work and the options that they do not take like working overtime, shifts or working on holidays. </w:t>
      </w:r>
    </w:p>
    <w:p w14:paraId="2D3BA67F" w14:textId="77777777" w:rsidR="009F28AF" w:rsidRDefault="009F28AF">
      <w:pPr>
        <w:pStyle w:val="Normal1"/>
        <w:spacing w:line="360" w:lineRule="auto"/>
        <w:jc w:val="both"/>
        <w:rPr>
          <w:rFonts w:eastAsia="Times New Roman"/>
          <w:sz w:val="24"/>
          <w:szCs w:val="24"/>
          <w:lang w:val="en-GB"/>
        </w:rPr>
      </w:pPr>
      <w:r>
        <w:rPr>
          <w:rFonts w:eastAsia="Times New Roman"/>
          <w:sz w:val="24"/>
          <w:szCs w:val="24"/>
          <w:lang w:val="en-GB"/>
        </w:rPr>
        <w:t xml:space="preserve">Using positivism philosophy helped this report to get down to earth data, deductive reasoning and descriptive design was also used in the research method because this allows the research to collect and analyse true data to come to a conclusion. </w:t>
      </w:r>
    </w:p>
    <w:p w14:paraId="646F3046" w14:textId="77777777" w:rsidR="00DB0B7A" w:rsidRDefault="00DB0B7A">
      <w:pPr>
        <w:pStyle w:val="Normal1"/>
        <w:spacing w:line="360" w:lineRule="auto"/>
        <w:jc w:val="both"/>
        <w:rPr>
          <w:rFonts w:eastAsia="Times New Roman"/>
          <w:sz w:val="24"/>
          <w:szCs w:val="24"/>
          <w:lang w:val="en-GB"/>
        </w:rPr>
      </w:pPr>
    </w:p>
    <w:p w14:paraId="189BDAFA" w14:textId="77777777" w:rsidR="00DB0B7A" w:rsidRDefault="00DB0B7A">
      <w:pPr>
        <w:pStyle w:val="Normal1"/>
        <w:spacing w:line="360" w:lineRule="auto"/>
        <w:jc w:val="both"/>
        <w:rPr>
          <w:rFonts w:eastAsia="Times New Roman"/>
          <w:sz w:val="24"/>
          <w:szCs w:val="24"/>
          <w:lang w:val="en-GB"/>
        </w:rPr>
      </w:pPr>
    </w:p>
    <w:p w14:paraId="2E2C71BA" w14:textId="77777777" w:rsidR="00DB0B7A" w:rsidRDefault="00DB0B7A">
      <w:pPr>
        <w:pStyle w:val="Normal1"/>
        <w:spacing w:line="360" w:lineRule="auto"/>
        <w:jc w:val="both"/>
        <w:rPr>
          <w:rFonts w:eastAsia="Times New Roman"/>
          <w:sz w:val="24"/>
          <w:szCs w:val="24"/>
          <w:lang w:val="en-GB"/>
        </w:rPr>
      </w:pPr>
    </w:p>
    <w:p w14:paraId="7A13BC4A" w14:textId="77777777" w:rsidR="00D4435C" w:rsidRDefault="00D4435C">
      <w:pPr>
        <w:pStyle w:val="Normal1"/>
        <w:spacing w:line="360" w:lineRule="auto"/>
        <w:jc w:val="both"/>
        <w:rPr>
          <w:rFonts w:eastAsia="Times New Roman"/>
          <w:sz w:val="24"/>
          <w:szCs w:val="24"/>
          <w:lang w:val="en-GB"/>
        </w:rPr>
      </w:pPr>
    </w:p>
    <w:p w14:paraId="622B6D46" w14:textId="77777777" w:rsidR="00D4435C" w:rsidRDefault="00D4435C">
      <w:pPr>
        <w:pStyle w:val="Normal1"/>
        <w:spacing w:line="360" w:lineRule="auto"/>
        <w:jc w:val="both"/>
        <w:rPr>
          <w:rFonts w:eastAsia="Times New Roman"/>
          <w:sz w:val="24"/>
          <w:szCs w:val="24"/>
          <w:lang w:val="en-GB"/>
        </w:rPr>
      </w:pPr>
    </w:p>
    <w:p w14:paraId="370C0327" w14:textId="77777777" w:rsidR="00D4435C" w:rsidRDefault="00D4435C">
      <w:pPr>
        <w:pStyle w:val="Normal1"/>
        <w:spacing w:line="360" w:lineRule="auto"/>
        <w:jc w:val="both"/>
        <w:rPr>
          <w:rFonts w:eastAsia="Times New Roman"/>
          <w:sz w:val="24"/>
          <w:szCs w:val="24"/>
          <w:lang w:val="en-GB"/>
        </w:rPr>
      </w:pPr>
    </w:p>
    <w:p w14:paraId="62E1B825" w14:textId="77777777" w:rsidR="00D4435C" w:rsidRDefault="00D4435C">
      <w:pPr>
        <w:pStyle w:val="Normal1"/>
        <w:spacing w:line="360" w:lineRule="auto"/>
        <w:jc w:val="both"/>
        <w:rPr>
          <w:rFonts w:eastAsia="Times New Roman"/>
          <w:sz w:val="24"/>
          <w:szCs w:val="24"/>
          <w:lang w:val="en-GB"/>
        </w:rPr>
      </w:pPr>
    </w:p>
    <w:p w14:paraId="306BED4F" w14:textId="24A33D2D" w:rsidR="00B97C5A" w:rsidRDefault="00B97C5A" w:rsidP="00B97C5A">
      <w:pPr>
        <w:pStyle w:val="Normal1"/>
        <w:rPr>
          <w:lang w:val="en-GB"/>
        </w:rPr>
      </w:pPr>
    </w:p>
    <w:p w14:paraId="256EA3F7" w14:textId="2095128C" w:rsidR="0043750F" w:rsidRDefault="0043750F" w:rsidP="00B97C5A">
      <w:pPr>
        <w:pStyle w:val="Normal1"/>
        <w:rPr>
          <w:lang w:val="en-GB"/>
        </w:rPr>
      </w:pPr>
    </w:p>
    <w:p w14:paraId="11F55A35" w14:textId="0C925276" w:rsidR="0043750F" w:rsidRDefault="0043750F" w:rsidP="00B97C5A">
      <w:pPr>
        <w:pStyle w:val="Normal1"/>
        <w:rPr>
          <w:lang w:val="en-GB"/>
        </w:rPr>
      </w:pPr>
    </w:p>
    <w:p w14:paraId="64723CFA" w14:textId="0D9A20EF" w:rsidR="0043750F" w:rsidRDefault="0043750F" w:rsidP="00B97C5A">
      <w:pPr>
        <w:pStyle w:val="Normal1"/>
        <w:rPr>
          <w:lang w:val="en-GB"/>
        </w:rPr>
      </w:pPr>
    </w:p>
    <w:p w14:paraId="6CEE29B1" w14:textId="07C26656" w:rsidR="0043750F" w:rsidRDefault="0043750F" w:rsidP="00B97C5A">
      <w:pPr>
        <w:pStyle w:val="Normal1"/>
        <w:rPr>
          <w:lang w:val="en-GB"/>
        </w:rPr>
      </w:pPr>
    </w:p>
    <w:p w14:paraId="47DCAE9C" w14:textId="78236771" w:rsidR="0043750F" w:rsidRDefault="0043750F" w:rsidP="00B97C5A">
      <w:pPr>
        <w:pStyle w:val="Normal1"/>
        <w:rPr>
          <w:lang w:val="en-GB"/>
        </w:rPr>
      </w:pPr>
    </w:p>
    <w:p w14:paraId="014452EA" w14:textId="352D8E09" w:rsidR="0043750F" w:rsidRDefault="0043750F" w:rsidP="00B97C5A">
      <w:pPr>
        <w:pStyle w:val="Normal1"/>
        <w:rPr>
          <w:lang w:val="en-GB"/>
        </w:rPr>
      </w:pPr>
    </w:p>
    <w:p w14:paraId="2FAEBD7F" w14:textId="5DA88864" w:rsidR="0043750F" w:rsidRDefault="0043750F" w:rsidP="00B97C5A">
      <w:pPr>
        <w:pStyle w:val="Normal1"/>
        <w:rPr>
          <w:lang w:val="en-GB"/>
        </w:rPr>
      </w:pPr>
    </w:p>
    <w:p w14:paraId="25853EF5" w14:textId="03CCF7E7" w:rsidR="0043750F" w:rsidRDefault="0043750F" w:rsidP="00B97C5A">
      <w:pPr>
        <w:pStyle w:val="Normal1"/>
        <w:rPr>
          <w:lang w:val="en-GB"/>
        </w:rPr>
      </w:pPr>
    </w:p>
    <w:p w14:paraId="694F038D" w14:textId="17481FA0" w:rsidR="0043750F" w:rsidRDefault="0043750F" w:rsidP="00B97C5A">
      <w:pPr>
        <w:pStyle w:val="Normal1"/>
        <w:rPr>
          <w:lang w:val="en-GB"/>
        </w:rPr>
      </w:pPr>
    </w:p>
    <w:p w14:paraId="44F20A14" w14:textId="147969A6" w:rsidR="0043750F" w:rsidRDefault="0043750F" w:rsidP="00B97C5A">
      <w:pPr>
        <w:pStyle w:val="Normal1"/>
        <w:rPr>
          <w:lang w:val="en-GB"/>
        </w:rPr>
      </w:pPr>
    </w:p>
    <w:p w14:paraId="10D6CA9E" w14:textId="1B27C38D" w:rsidR="0043750F" w:rsidRDefault="0043750F" w:rsidP="00B97C5A">
      <w:pPr>
        <w:pStyle w:val="Normal1"/>
        <w:rPr>
          <w:lang w:val="en-GB"/>
        </w:rPr>
      </w:pPr>
    </w:p>
    <w:p w14:paraId="5F85BBE2" w14:textId="2885A7C4" w:rsidR="0043750F" w:rsidRDefault="0043750F" w:rsidP="00B97C5A">
      <w:pPr>
        <w:pStyle w:val="Normal1"/>
        <w:rPr>
          <w:lang w:val="en-GB"/>
        </w:rPr>
      </w:pPr>
    </w:p>
    <w:p w14:paraId="2A81DBCD" w14:textId="52DA19E5" w:rsidR="0043750F" w:rsidRDefault="0043750F" w:rsidP="00B97C5A">
      <w:pPr>
        <w:pStyle w:val="Normal1"/>
        <w:rPr>
          <w:lang w:val="en-GB"/>
        </w:rPr>
      </w:pPr>
    </w:p>
    <w:p w14:paraId="1420388A" w14:textId="3325D183" w:rsidR="0043750F" w:rsidRDefault="0043750F" w:rsidP="00B97C5A">
      <w:pPr>
        <w:pStyle w:val="Normal1"/>
        <w:rPr>
          <w:lang w:val="en-GB"/>
        </w:rPr>
      </w:pPr>
    </w:p>
    <w:p w14:paraId="4CE35E17" w14:textId="499D677B" w:rsidR="0043750F" w:rsidRDefault="0043750F" w:rsidP="00B97C5A">
      <w:pPr>
        <w:pStyle w:val="Normal1"/>
        <w:rPr>
          <w:lang w:val="en-GB"/>
        </w:rPr>
      </w:pPr>
    </w:p>
    <w:p w14:paraId="3697AC55" w14:textId="73BAF9C4" w:rsidR="0043750F" w:rsidRDefault="0043750F" w:rsidP="00B97C5A">
      <w:pPr>
        <w:pStyle w:val="Normal1"/>
        <w:rPr>
          <w:lang w:val="en-GB"/>
        </w:rPr>
      </w:pPr>
    </w:p>
    <w:p w14:paraId="670CB994" w14:textId="77777777" w:rsidR="0043750F" w:rsidRPr="00B97C5A" w:rsidRDefault="0043750F" w:rsidP="00B97C5A">
      <w:pPr>
        <w:pStyle w:val="Normal1"/>
        <w:rPr>
          <w:lang w:val="en-GB"/>
        </w:rPr>
      </w:pPr>
    </w:p>
    <w:p w14:paraId="377BB5E8" w14:textId="77777777" w:rsidR="00BC3531" w:rsidRDefault="00DB0B7A" w:rsidP="008C30D8">
      <w:pPr>
        <w:pStyle w:val="Heading1"/>
        <w:rPr>
          <w:rFonts w:ascii="Arial Black" w:hAnsi="Arial Black"/>
          <w:shd w:val="clear" w:color="auto" w:fill="FFFFFF"/>
          <w:lang w:val="en-GB"/>
        </w:rPr>
      </w:pPr>
      <w:r w:rsidRPr="00DB0B7A">
        <w:rPr>
          <w:rFonts w:ascii="Arial Black" w:hAnsi="Arial Black"/>
          <w:shd w:val="clear" w:color="auto" w:fill="FFFFFF"/>
          <w:lang w:val="en-GB"/>
        </w:rPr>
        <w:t>Bibl</w:t>
      </w:r>
      <w:r>
        <w:rPr>
          <w:rFonts w:ascii="Arial Black" w:hAnsi="Arial Black"/>
          <w:shd w:val="clear" w:color="auto" w:fill="FFFFFF"/>
          <w:lang w:val="en-GB"/>
        </w:rPr>
        <w:t>i</w:t>
      </w:r>
      <w:r w:rsidRPr="00DB0B7A">
        <w:rPr>
          <w:rFonts w:ascii="Arial Black" w:hAnsi="Arial Black"/>
          <w:shd w:val="clear" w:color="auto" w:fill="FFFFFF"/>
          <w:lang w:val="en-GB"/>
        </w:rPr>
        <w:t>ogra</w:t>
      </w:r>
      <w:r>
        <w:rPr>
          <w:rFonts w:ascii="Arial Black" w:hAnsi="Arial Black"/>
          <w:shd w:val="clear" w:color="auto" w:fill="FFFFFF"/>
          <w:lang w:val="en-GB"/>
        </w:rPr>
        <w:t>p</w:t>
      </w:r>
      <w:r w:rsidRPr="00DB0B7A">
        <w:rPr>
          <w:rFonts w:ascii="Arial Black" w:hAnsi="Arial Black"/>
          <w:shd w:val="clear" w:color="auto" w:fill="FFFFFF"/>
          <w:lang w:val="en-GB"/>
        </w:rPr>
        <w:t>hy</w:t>
      </w:r>
    </w:p>
    <w:p w14:paraId="1FFE66B1" w14:textId="77777777" w:rsidR="00DB0B7A" w:rsidRDefault="00DB0B7A" w:rsidP="00DB0B7A">
      <w:pPr>
        <w:pStyle w:val="Normal1"/>
        <w:rPr>
          <w:lang w:val="en-GB"/>
        </w:rPr>
      </w:pPr>
    </w:p>
    <w:p w14:paraId="7DB64CDE" w14:textId="77777777" w:rsidR="00DB0B7A" w:rsidRPr="00DB0B7A" w:rsidRDefault="00DB0B7A" w:rsidP="00DB0B7A">
      <w:pPr>
        <w:pStyle w:val="Normal1"/>
        <w:rPr>
          <w:lang w:val="en-GB"/>
        </w:rPr>
      </w:pPr>
    </w:p>
    <w:p w14:paraId="55AFE62B" w14:textId="77777777" w:rsidR="00BC3531" w:rsidRDefault="00BC3531" w:rsidP="003376A4">
      <w:pPr>
        <w:spacing w:line="360" w:lineRule="auto"/>
        <w:jc w:val="both"/>
        <w:rPr>
          <w:sz w:val="24"/>
          <w:szCs w:val="24"/>
        </w:rPr>
      </w:pPr>
      <w:proofErr w:type="spellStart"/>
      <w:r w:rsidRPr="00DB0B7A">
        <w:rPr>
          <w:color w:val="222222"/>
          <w:sz w:val="24"/>
          <w:szCs w:val="24"/>
          <w:shd w:val="clear" w:color="auto" w:fill="FFFFFF"/>
          <w:lang w:val="en-GB"/>
        </w:rPr>
        <w:t>Anenson</w:t>
      </w:r>
      <w:proofErr w:type="spellEnd"/>
      <w:r w:rsidRPr="00DB0B7A">
        <w:rPr>
          <w:color w:val="222222"/>
          <w:sz w:val="24"/>
          <w:szCs w:val="24"/>
          <w:shd w:val="clear" w:color="auto" w:fill="FFFFFF"/>
          <w:lang w:val="en-GB"/>
        </w:rPr>
        <w:t xml:space="preserve">, </w:t>
      </w:r>
      <w:r w:rsidR="008C30D8" w:rsidRPr="00DB0B7A">
        <w:rPr>
          <w:color w:val="222222"/>
          <w:sz w:val="24"/>
          <w:szCs w:val="24"/>
          <w:shd w:val="clear" w:color="auto" w:fill="FFFFFF"/>
          <w:lang w:val="en-GB"/>
        </w:rPr>
        <w:t>T.L.</w:t>
      </w:r>
      <w:r w:rsidR="008C30D8">
        <w:rPr>
          <w:color w:val="222222"/>
          <w:sz w:val="24"/>
          <w:szCs w:val="24"/>
          <w:shd w:val="clear" w:color="auto" w:fill="FFFFFF"/>
          <w:lang w:val="en-GB"/>
        </w:rPr>
        <w:t xml:space="preserve"> (</w:t>
      </w:r>
      <w:r w:rsidRPr="00DB0B7A">
        <w:rPr>
          <w:color w:val="222222"/>
          <w:sz w:val="24"/>
          <w:szCs w:val="24"/>
          <w:shd w:val="clear" w:color="auto" w:fill="FFFFFF"/>
          <w:lang w:val="en-GB"/>
        </w:rPr>
        <w:t>2016</w:t>
      </w:r>
      <w:r w:rsidR="00FF7641">
        <w:rPr>
          <w:color w:val="222222"/>
          <w:sz w:val="24"/>
          <w:szCs w:val="24"/>
          <w:shd w:val="clear" w:color="auto" w:fill="FFFFFF"/>
          <w:lang w:val="en-GB"/>
        </w:rPr>
        <w:t>0)</w:t>
      </w:r>
      <w:r w:rsidRPr="00DB0B7A">
        <w:rPr>
          <w:color w:val="222222"/>
          <w:sz w:val="24"/>
          <w:szCs w:val="24"/>
          <w:shd w:val="clear" w:color="auto" w:fill="FFFFFF"/>
          <w:lang w:val="en-GB"/>
        </w:rPr>
        <w:t xml:space="preserve"> Public Pensions and Fiduciary Law: A View from Equity. </w:t>
      </w:r>
      <w:r w:rsidRPr="00DB0B7A">
        <w:rPr>
          <w:i/>
          <w:iCs/>
          <w:sz w:val="24"/>
          <w:szCs w:val="24"/>
          <w:lang w:val="en-GB"/>
        </w:rPr>
        <w:t>U. Mich. JL Reform</w:t>
      </w:r>
      <w:r w:rsidRPr="00DB0B7A">
        <w:rPr>
          <w:sz w:val="24"/>
          <w:szCs w:val="24"/>
          <w:lang w:val="en-GB"/>
        </w:rPr>
        <w:t>, </w:t>
      </w:r>
      <w:r w:rsidRPr="00DB0B7A">
        <w:rPr>
          <w:i/>
          <w:iCs/>
          <w:sz w:val="24"/>
          <w:szCs w:val="24"/>
        </w:rPr>
        <w:t>50</w:t>
      </w:r>
      <w:r w:rsidRPr="00DB0B7A">
        <w:rPr>
          <w:sz w:val="24"/>
          <w:szCs w:val="24"/>
        </w:rPr>
        <w:t>, p.251.</w:t>
      </w:r>
    </w:p>
    <w:p w14:paraId="581DF3D5" w14:textId="77777777" w:rsidR="00C83CB0" w:rsidRPr="00DB0B7A" w:rsidRDefault="00C83CB0" w:rsidP="003376A4">
      <w:pPr>
        <w:spacing w:line="360" w:lineRule="auto"/>
        <w:jc w:val="both"/>
        <w:rPr>
          <w:sz w:val="24"/>
          <w:szCs w:val="24"/>
        </w:rPr>
      </w:pPr>
    </w:p>
    <w:p w14:paraId="10202805" w14:textId="77777777" w:rsidR="00BC3531" w:rsidRDefault="00BC3531" w:rsidP="003376A4">
      <w:pPr>
        <w:spacing w:line="360" w:lineRule="auto"/>
        <w:jc w:val="both"/>
        <w:rPr>
          <w:sz w:val="24"/>
          <w:szCs w:val="24"/>
          <w:lang w:val="en-GB"/>
        </w:rPr>
      </w:pPr>
      <w:proofErr w:type="spellStart"/>
      <w:r w:rsidRPr="00DB0B7A">
        <w:rPr>
          <w:color w:val="222222"/>
          <w:sz w:val="24"/>
          <w:szCs w:val="24"/>
          <w:shd w:val="clear" w:color="auto" w:fill="FFFFFF"/>
          <w:lang w:val="en-GB"/>
        </w:rPr>
        <w:t>Bolotnyy</w:t>
      </w:r>
      <w:proofErr w:type="spellEnd"/>
      <w:r w:rsidRPr="00DB0B7A">
        <w:rPr>
          <w:color w:val="222222"/>
          <w:sz w:val="24"/>
          <w:szCs w:val="24"/>
          <w:shd w:val="clear" w:color="auto" w:fill="FFFFFF"/>
          <w:lang w:val="en-GB"/>
        </w:rPr>
        <w:t xml:space="preserve">, V. and Emanuel, N. </w:t>
      </w:r>
      <w:r w:rsidR="00FF7641">
        <w:rPr>
          <w:color w:val="222222"/>
          <w:sz w:val="24"/>
          <w:szCs w:val="24"/>
          <w:shd w:val="clear" w:color="auto" w:fill="FFFFFF"/>
          <w:lang w:val="en-GB"/>
        </w:rPr>
        <w:t>(</w:t>
      </w:r>
      <w:r w:rsidRPr="00DB0B7A">
        <w:rPr>
          <w:color w:val="222222"/>
          <w:sz w:val="24"/>
          <w:szCs w:val="24"/>
          <w:shd w:val="clear" w:color="auto" w:fill="FFFFFF"/>
          <w:lang w:val="en-GB"/>
        </w:rPr>
        <w:t>2018</w:t>
      </w:r>
      <w:r w:rsidR="00FF7641">
        <w:rPr>
          <w:color w:val="222222"/>
          <w:sz w:val="24"/>
          <w:szCs w:val="24"/>
          <w:shd w:val="clear" w:color="auto" w:fill="FFFFFF"/>
          <w:lang w:val="en-GB"/>
        </w:rPr>
        <w:t>)</w:t>
      </w:r>
      <w:r w:rsidRPr="00DB0B7A">
        <w:rPr>
          <w:color w:val="222222"/>
          <w:sz w:val="24"/>
          <w:szCs w:val="24"/>
          <w:shd w:val="clear" w:color="auto" w:fill="FFFFFF"/>
          <w:lang w:val="en-GB"/>
        </w:rPr>
        <w:t>. </w:t>
      </w:r>
      <w:r w:rsidRPr="00DB0B7A">
        <w:rPr>
          <w:i/>
          <w:iCs/>
          <w:sz w:val="24"/>
          <w:szCs w:val="24"/>
          <w:lang w:val="en-GB"/>
        </w:rPr>
        <w:t>Why Do Women Earn Less Than Men? Evidence from Bus and Train Operators</w:t>
      </w:r>
      <w:r w:rsidRPr="00DB0B7A">
        <w:rPr>
          <w:sz w:val="24"/>
          <w:szCs w:val="24"/>
          <w:lang w:val="en-GB"/>
        </w:rPr>
        <w:t>. Working Paper.</w:t>
      </w:r>
    </w:p>
    <w:p w14:paraId="3CAC0209" w14:textId="77777777" w:rsidR="00C83CB0" w:rsidRPr="00DB0B7A" w:rsidRDefault="00C83CB0" w:rsidP="003376A4">
      <w:pPr>
        <w:spacing w:line="360" w:lineRule="auto"/>
        <w:jc w:val="both"/>
        <w:rPr>
          <w:sz w:val="24"/>
          <w:szCs w:val="24"/>
          <w:lang w:val="en-GB"/>
        </w:rPr>
      </w:pPr>
    </w:p>
    <w:p w14:paraId="2DD6F248" w14:textId="77777777" w:rsidR="00BC3531" w:rsidRDefault="00BC3531" w:rsidP="003376A4">
      <w:pPr>
        <w:spacing w:line="360" w:lineRule="auto"/>
        <w:jc w:val="both"/>
        <w:rPr>
          <w:sz w:val="24"/>
          <w:szCs w:val="24"/>
          <w:lang w:val="en-GB"/>
        </w:rPr>
      </w:pPr>
      <w:r w:rsidRPr="00DB0B7A">
        <w:rPr>
          <w:color w:val="222222"/>
          <w:sz w:val="24"/>
          <w:szCs w:val="24"/>
          <w:shd w:val="clear" w:color="auto" w:fill="FFFFFF"/>
          <w:lang w:val="en-GB"/>
        </w:rPr>
        <w:t>Creswell,</w:t>
      </w:r>
      <w:r w:rsidR="00FF7641">
        <w:rPr>
          <w:color w:val="222222"/>
          <w:sz w:val="24"/>
          <w:szCs w:val="24"/>
          <w:shd w:val="clear" w:color="auto" w:fill="FFFFFF"/>
          <w:lang w:val="en-GB"/>
        </w:rPr>
        <w:t xml:space="preserve"> </w:t>
      </w:r>
      <w:r w:rsidRPr="00DB0B7A">
        <w:rPr>
          <w:color w:val="222222"/>
          <w:sz w:val="24"/>
          <w:szCs w:val="24"/>
          <w:shd w:val="clear" w:color="auto" w:fill="FFFFFF"/>
          <w:lang w:val="en-GB"/>
        </w:rPr>
        <w:t>W.</w:t>
      </w:r>
      <w:r w:rsidR="00FF7641">
        <w:rPr>
          <w:color w:val="222222"/>
          <w:sz w:val="24"/>
          <w:szCs w:val="24"/>
          <w:shd w:val="clear" w:color="auto" w:fill="FFFFFF"/>
          <w:lang w:val="en-GB"/>
        </w:rPr>
        <w:t xml:space="preserve"> </w:t>
      </w:r>
      <w:r w:rsidRPr="00DB0B7A">
        <w:rPr>
          <w:color w:val="222222"/>
          <w:sz w:val="24"/>
          <w:szCs w:val="24"/>
          <w:shd w:val="clear" w:color="auto" w:fill="FFFFFF"/>
          <w:lang w:val="en-GB"/>
        </w:rPr>
        <w:t xml:space="preserve">and </w:t>
      </w:r>
      <w:proofErr w:type="spellStart"/>
      <w:r w:rsidRPr="00DB0B7A">
        <w:rPr>
          <w:color w:val="222222"/>
          <w:sz w:val="24"/>
          <w:szCs w:val="24"/>
          <w:shd w:val="clear" w:color="auto" w:fill="FFFFFF"/>
          <w:lang w:val="en-GB"/>
        </w:rPr>
        <w:t>Poth</w:t>
      </w:r>
      <w:proofErr w:type="spellEnd"/>
      <w:r w:rsidRPr="00DB0B7A">
        <w:rPr>
          <w:color w:val="222222"/>
          <w:sz w:val="24"/>
          <w:szCs w:val="24"/>
          <w:shd w:val="clear" w:color="auto" w:fill="FFFFFF"/>
          <w:lang w:val="en-GB"/>
        </w:rPr>
        <w:t xml:space="preserve">, N., </w:t>
      </w:r>
      <w:r w:rsidR="00FF7641">
        <w:rPr>
          <w:color w:val="222222"/>
          <w:sz w:val="24"/>
          <w:szCs w:val="24"/>
          <w:shd w:val="clear" w:color="auto" w:fill="FFFFFF"/>
          <w:lang w:val="en-GB"/>
        </w:rPr>
        <w:t>(</w:t>
      </w:r>
      <w:r w:rsidRPr="00DB0B7A">
        <w:rPr>
          <w:color w:val="222222"/>
          <w:sz w:val="24"/>
          <w:szCs w:val="24"/>
          <w:shd w:val="clear" w:color="auto" w:fill="FFFFFF"/>
          <w:lang w:val="en-GB"/>
        </w:rPr>
        <w:t>2017</w:t>
      </w:r>
      <w:r w:rsidR="00FF7641">
        <w:rPr>
          <w:color w:val="222222"/>
          <w:sz w:val="24"/>
          <w:szCs w:val="24"/>
          <w:shd w:val="clear" w:color="auto" w:fill="FFFFFF"/>
          <w:lang w:val="en-GB"/>
        </w:rPr>
        <w:t>)</w:t>
      </w:r>
      <w:r w:rsidRPr="00DB0B7A">
        <w:rPr>
          <w:color w:val="222222"/>
          <w:sz w:val="24"/>
          <w:szCs w:val="24"/>
          <w:shd w:val="clear" w:color="auto" w:fill="FFFFFF"/>
          <w:lang w:val="en-GB"/>
        </w:rPr>
        <w:t>. </w:t>
      </w:r>
      <w:r w:rsidRPr="00DB0B7A">
        <w:rPr>
          <w:i/>
          <w:iCs/>
          <w:sz w:val="24"/>
          <w:szCs w:val="24"/>
          <w:lang w:val="en-GB"/>
        </w:rPr>
        <w:t>Qualitative inquiry and research design: Choosing among five approaches</w:t>
      </w:r>
      <w:r w:rsidRPr="00DB0B7A">
        <w:rPr>
          <w:sz w:val="24"/>
          <w:szCs w:val="24"/>
          <w:lang w:val="en-GB"/>
        </w:rPr>
        <w:t>. Sage publications.</w:t>
      </w:r>
    </w:p>
    <w:p w14:paraId="2A1973EC" w14:textId="77777777" w:rsidR="00C83CB0" w:rsidRPr="00DB0B7A" w:rsidRDefault="00C83CB0" w:rsidP="003376A4">
      <w:pPr>
        <w:spacing w:line="360" w:lineRule="auto"/>
        <w:jc w:val="both"/>
        <w:rPr>
          <w:sz w:val="24"/>
          <w:szCs w:val="24"/>
        </w:rPr>
      </w:pPr>
    </w:p>
    <w:p w14:paraId="2D80EE51" w14:textId="77777777" w:rsidR="00BC3531" w:rsidRDefault="00BC3531" w:rsidP="003376A4">
      <w:pPr>
        <w:spacing w:line="360" w:lineRule="auto"/>
        <w:jc w:val="both"/>
        <w:rPr>
          <w:sz w:val="24"/>
          <w:szCs w:val="24"/>
          <w:lang w:val="en-GB"/>
        </w:rPr>
      </w:pPr>
      <w:proofErr w:type="spellStart"/>
      <w:r w:rsidRPr="00DB0B7A">
        <w:rPr>
          <w:color w:val="222222"/>
          <w:sz w:val="24"/>
          <w:szCs w:val="24"/>
          <w:shd w:val="clear" w:color="auto" w:fill="FFFFFF"/>
          <w:lang w:val="en-GB"/>
        </w:rPr>
        <w:t>Dias,.C</w:t>
      </w:r>
      <w:proofErr w:type="spellEnd"/>
      <w:r w:rsidRPr="00DB0B7A">
        <w:rPr>
          <w:color w:val="222222"/>
          <w:sz w:val="24"/>
          <w:szCs w:val="24"/>
          <w:shd w:val="clear" w:color="auto" w:fill="FFFFFF"/>
          <w:lang w:val="en-GB"/>
        </w:rPr>
        <w:t xml:space="preserve">., Joyce, R. and </w:t>
      </w:r>
      <w:proofErr w:type="spellStart"/>
      <w:r w:rsidRPr="00DB0B7A">
        <w:rPr>
          <w:color w:val="222222"/>
          <w:sz w:val="24"/>
          <w:szCs w:val="24"/>
          <w:shd w:val="clear" w:color="auto" w:fill="FFFFFF"/>
          <w:lang w:val="en-GB"/>
        </w:rPr>
        <w:t>Parodi</w:t>
      </w:r>
      <w:proofErr w:type="spellEnd"/>
      <w:r w:rsidRPr="00DB0B7A">
        <w:rPr>
          <w:color w:val="222222"/>
          <w:sz w:val="24"/>
          <w:szCs w:val="24"/>
          <w:shd w:val="clear" w:color="auto" w:fill="FFFFFF"/>
          <w:lang w:val="en-GB"/>
        </w:rPr>
        <w:t>, F.</w:t>
      </w:r>
      <w:r w:rsidR="00FF7641">
        <w:rPr>
          <w:color w:val="222222"/>
          <w:sz w:val="24"/>
          <w:szCs w:val="24"/>
          <w:shd w:val="clear" w:color="auto" w:fill="FFFFFF"/>
          <w:lang w:val="en-GB"/>
        </w:rPr>
        <w:t>(</w:t>
      </w:r>
      <w:r w:rsidRPr="00DB0B7A">
        <w:rPr>
          <w:color w:val="222222"/>
          <w:sz w:val="24"/>
          <w:szCs w:val="24"/>
          <w:shd w:val="clear" w:color="auto" w:fill="FFFFFF"/>
          <w:lang w:val="en-GB"/>
        </w:rPr>
        <w:t xml:space="preserve"> 2018</w:t>
      </w:r>
      <w:r w:rsidR="00FF7641">
        <w:rPr>
          <w:color w:val="222222"/>
          <w:sz w:val="24"/>
          <w:szCs w:val="24"/>
          <w:shd w:val="clear" w:color="auto" w:fill="FFFFFF"/>
          <w:lang w:val="en-GB"/>
        </w:rPr>
        <w:t>)</w:t>
      </w:r>
      <w:r w:rsidRPr="00DB0B7A">
        <w:rPr>
          <w:color w:val="222222"/>
          <w:sz w:val="24"/>
          <w:szCs w:val="24"/>
          <w:shd w:val="clear" w:color="auto" w:fill="FFFFFF"/>
          <w:lang w:val="en-GB"/>
        </w:rPr>
        <w:t>. The gender pay gap in the UK: children and experience in work. </w:t>
      </w:r>
      <w:r w:rsidRPr="00DB0B7A">
        <w:rPr>
          <w:i/>
          <w:iCs/>
          <w:sz w:val="24"/>
          <w:szCs w:val="24"/>
          <w:lang w:val="en-GB"/>
        </w:rPr>
        <w:t>Institute for Fiscal Studies, London</w:t>
      </w:r>
      <w:r w:rsidRPr="00DB0B7A">
        <w:rPr>
          <w:sz w:val="24"/>
          <w:szCs w:val="24"/>
          <w:lang w:val="en-GB"/>
        </w:rPr>
        <w:t>.</w:t>
      </w:r>
    </w:p>
    <w:p w14:paraId="46435B23" w14:textId="77777777" w:rsidR="00C83CB0" w:rsidRPr="00DB0B7A" w:rsidRDefault="00C83CB0" w:rsidP="003376A4">
      <w:pPr>
        <w:spacing w:line="360" w:lineRule="auto"/>
        <w:jc w:val="both"/>
        <w:rPr>
          <w:sz w:val="24"/>
          <w:szCs w:val="24"/>
        </w:rPr>
      </w:pPr>
    </w:p>
    <w:p w14:paraId="210C3305" w14:textId="77777777" w:rsidR="00BC3531" w:rsidRDefault="00BC3531" w:rsidP="003376A4">
      <w:pPr>
        <w:spacing w:line="360" w:lineRule="auto"/>
        <w:jc w:val="both"/>
        <w:rPr>
          <w:sz w:val="24"/>
          <w:szCs w:val="24"/>
        </w:rPr>
      </w:pPr>
      <w:proofErr w:type="spellStart"/>
      <w:r w:rsidRPr="00DB0B7A">
        <w:rPr>
          <w:color w:val="222222"/>
          <w:sz w:val="24"/>
          <w:szCs w:val="24"/>
          <w:shd w:val="clear" w:color="auto" w:fill="FFFFFF"/>
          <w:lang w:val="en-GB"/>
        </w:rPr>
        <w:t>Klasen</w:t>
      </w:r>
      <w:proofErr w:type="spellEnd"/>
      <w:r w:rsidRPr="00DB0B7A">
        <w:rPr>
          <w:color w:val="222222"/>
          <w:sz w:val="24"/>
          <w:szCs w:val="24"/>
          <w:shd w:val="clear" w:color="auto" w:fill="FFFFFF"/>
          <w:lang w:val="en-GB"/>
        </w:rPr>
        <w:t xml:space="preserve">, S. </w:t>
      </w:r>
      <w:r w:rsidR="00FF7641">
        <w:rPr>
          <w:color w:val="222222"/>
          <w:sz w:val="24"/>
          <w:szCs w:val="24"/>
          <w:shd w:val="clear" w:color="auto" w:fill="FFFFFF"/>
          <w:lang w:val="en-GB"/>
        </w:rPr>
        <w:t>(</w:t>
      </w:r>
      <w:r w:rsidRPr="00DB0B7A">
        <w:rPr>
          <w:color w:val="222222"/>
          <w:sz w:val="24"/>
          <w:szCs w:val="24"/>
          <w:shd w:val="clear" w:color="auto" w:fill="FFFFFF"/>
          <w:lang w:val="en-GB"/>
        </w:rPr>
        <w:t>2018</w:t>
      </w:r>
      <w:r w:rsidR="00FF7641">
        <w:rPr>
          <w:color w:val="222222"/>
          <w:sz w:val="24"/>
          <w:szCs w:val="24"/>
          <w:shd w:val="clear" w:color="auto" w:fill="FFFFFF"/>
          <w:lang w:val="en-GB"/>
        </w:rPr>
        <w:t>)</w:t>
      </w:r>
      <w:r w:rsidRPr="00DB0B7A">
        <w:rPr>
          <w:color w:val="222222"/>
          <w:sz w:val="24"/>
          <w:szCs w:val="24"/>
          <w:shd w:val="clear" w:color="auto" w:fill="FFFFFF"/>
          <w:lang w:val="en-GB"/>
        </w:rPr>
        <w:t>. The Impact of Gender Inequality on Economic Performance in Developing Countries. </w:t>
      </w:r>
      <w:r w:rsidRPr="00DB0B7A">
        <w:rPr>
          <w:i/>
          <w:iCs/>
          <w:sz w:val="24"/>
          <w:szCs w:val="24"/>
          <w:lang w:val="en-GB"/>
        </w:rPr>
        <w:t>Annual Review of Resource Economics</w:t>
      </w:r>
      <w:r w:rsidRPr="00DB0B7A">
        <w:rPr>
          <w:sz w:val="24"/>
          <w:szCs w:val="24"/>
          <w:lang w:val="en-GB"/>
        </w:rPr>
        <w:t>, </w:t>
      </w:r>
      <w:r w:rsidRPr="00DB0B7A">
        <w:rPr>
          <w:i/>
          <w:iCs/>
          <w:sz w:val="24"/>
          <w:szCs w:val="24"/>
        </w:rPr>
        <w:t>10</w:t>
      </w:r>
      <w:r w:rsidRPr="00DB0B7A">
        <w:rPr>
          <w:sz w:val="24"/>
          <w:szCs w:val="24"/>
        </w:rPr>
        <w:t>, pp.279-298.</w:t>
      </w:r>
    </w:p>
    <w:p w14:paraId="6C0E1078" w14:textId="77777777" w:rsidR="00C83CB0" w:rsidRPr="00DB0B7A" w:rsidRDefault="00C83CB0" w:rsidP="003376A4">
      <w:pPr>
        <w:spacing w:line="360" w:lineRule="auto"/>
        <w:jc w:val="both"/>
        <w:rPr>
          <w:sz w:val="24"/>
          <w:szCs w:val="24"/>
        </w:rPr>
      </w:pPr>
    </w:p>
    <w:p w14:paraId="729ABAA2" w14:textId="77777777" w:rsidR="00BC3531" w:rsidRDefault="00BC3531" w:rsidP="003376A4">
      <w:pPr>
        <w:spacing w:line="360" w:lineRule="auto"/>
        <w:jc w:val="both"/>
        <w:rPr>
          <w:sz w:val="24"/>
          <w:szCs w:val="24"/>
          <w:lang w:val="en-GB"/>
        </w:rPr>
      </w:pPr>
      <w:r w:rsidRPr="00DB0B7A">
        <w:rPr>
          <w:color w:val="222222"/>
          <w:sz w:val="24"/>
          <w:szCs w:val="24"/>
          <w:shd w:val="clear" w:color="auto" w:fill="FFFFFF"/>
          <w:lang w:val="en-GB"/>
        </w:rPr>
        <w:t>Palinkas, A.</w:t>
      </w:r>
      <w:r w:rsidR="00C83CB0">
        <w:rPr>
          <w:color w:val="222222"/>
          <w:sz w:val="24"/>
          <w:szCs w:val="24"/>
          <w:shd w:val="clear" w:color="auto" w:fill="FFFFFF"/>
          <w:lang w:val="en-GB"/>
        </w:rPr>
        <w:t xml:space="preserve"> et al.</w:t>
      </w:r>
      <w:r w:rsidRPr="00DB0B7A">
        <w:rPr>
          <w:color w:val="222222"/>
          <w:sz w:val="24"/>
          <w:szCs w:val="24"/>
          <w:shd w:val="clear" w:color="auto" w:fill="FFFFFF"/>
          <w:lang w:val="en-GB"/>
        </w:rPr>
        <w:t xml:space="preserve"> </w:t>
      </w:r>
      <w:r w:rsidR="00C83CB0">
        <w:rPr>
          <w:color w:val="222222"/>
          <w:sz w:val="24"/>
          <w:szCs w:val="24"/>
          <w:shd w:val="clear" w:color="auto" w:fill="FFFFFF"/>
          <w:lang w:val="en-GB"/>
        </w:rPr>
        <w:t>(</w:t>
      </w:r>
      <w:r w:rsidRPr="00DB0B7A">
        <w:rPr>
          <w:color w:val="222222"/>
          <w:sz w:val="24"/>
          <w:szCs w:val="24"/>
          <w:shd w:val="clear" w:color="auto" w:fill="FFFFFF"/>
          <w:lang w:val="en-GB"/>
        </w:rPr>
        <w:t>2015</w:t>
      </w:r>
      <w:r w:rsidR="00C83CB0">
        <w:rPr>
          <w:color w:val="222222"/>
          <w:sz w:val="24"/>
          <w:szCs w:val="24"/>
          <w:shd w:val="clear" w:color="auto" w:fill="FFFFFF"/>
          <w:lang w:val="en-GB"/>
        </w:rPr>
        <w:t>)</w:t>
      </w:r>
      <w:r w:rsidRPr="00DB0B7A">
        <w:rPr>
          <w:color w:val="222222"/>
          <w:sz w:val="24"/>
          <w:szCs w:val="24"/>
          <w:shd w:val="clear" w:color="auto" w:fill="FFFFFF"/>
          <w:lang w:val="en-GB"/>
        </w:rPr>
        <w:t>. Purposeful sampling for qualitative data collection and analysis in mixed method implementation research. </w:t>
      </w:r>
      <w:r w:rsidRPr="00DB0B7A">
        <w:rPr>
          <w:i/>
          <w:iCs/>
          <w:sz w:val="24"/>
          <w:szCs w:val="24"/>
          <w:lang w:val="en-GB"/>
        </w:rPr>
        <w:t>Administration and Policy in Mental Health and Mental Health Services Research</w:t>
      </w:r>
      <w:r w:rsidRPr="00DB0B7A">
        <w:rPr>
          <w:sz w:val="24"/>
          <w:szCs w:val="24"/>
          <w:lang w:val="en-GB"/>
        </w:rPr>
        <w:t>, </w:t>
      </w:r>
      <w:r w:rsidRPr="00DB0B7A">
        <w:rPr>
          <w:i/>
          <w:iCs/>
          <w:sz w:val="24"/>
          <w:szCs w:val="24"/>
        </w:rPr>
        <w:t>42</w:t>
      </w:r>
      <w:r w:rsidRPr="00DB0B7A">
        <w:rPr>
          <w:sz w:val="24"/>
          <w:szCs w:val="24"/>
        </w:rPr>
        <w:t xml:space="preserve">(5), pp.533-544. Accessed From: </w:t>
      </w:r>
      <w:r w:rsidRPr="00DB0B7A">
        <w:rPr>
          <w:sz w:val="24"/>
          <w:szCs w:val="24"/>
          <w:lang w:val="en-GB"/>
        </w:rPr>
        <w:t>https://www.ncbi.nlm.nih.gov/pmc/articles/PMC4012002/, Accessed on: 11/04/2019</w:t>
      </w:r>
    </w:p>
    <w:p w14:paraId="34F6E08C" w14:textId="77777777" w:rsidR="00C83CB0" w:rsidRPr="00DB0B7A" w:rsidRDefault="00C83CB0" w:rsidP="003376A4">
      <w:pPr>
        <w:spacing w:line="360" w:lineRule="auto"/>
        <w:jc w:val="both"/>
        <w:rPr>
          <w:sz w:val="24"/>
          <w:szCs w:val="24"/>
          <w:lang w:val="en-GB"/>
        </w:rPr>
      </w:pPr>
    </w:p>
    <w:p w14:paraId="7E1132E6" w14:textId="77777777" w:rsidR="00BC3531" w:rsidRDefault="00BC3531" w:rsidP="003376A4">
      <w:pPr>
        <w:spacing w:line="360" w:lineRule="auto"/>
        <w:jc w:val="both"/>
        <w:rPr>
          <w:sz w:val="24"/>
          <w:szCs w:val="24"/>
        </w:rPr>
      </w:pPr>
      <w:r w:rsidRPr="00DB0B7A">
        <w:rPr>
          <w:color w:val="222222"/>
          <w:sz w:val="24"/>
          <w:szCs w:val="24"/>
          <w:shd w:val="clear" w:color="auto" w:fill="FFFFFF"/>
          <w:lang w:val="en-GB"/>
        </w:rPr>
        <w:t>Usman, M.</w:t>
      </w:r>
      <w:r w:rsidR="003D6AEA">
        <w:rPr>
          <w:color w:val="222222"/>
          <w:sz w:val="24"/>
          <w:szCs w:val="24"/>
          <w:shd w:val="clear" w:color="auto" w:fill="FFFFFF"/>
          <w:lang w:val="en-GB"/>
        </w:rPr>
        <w:t xml:space="preserve"> et al</w:t>
      </w:r>
      <w:r w:rsidRPr="00DB0B7A">
        <w:rPr>
          <w:color w:val="222222"/>
          <w:sz w:val="24"/>
          <w:szCs w:val="24"/>
          <w:shd w:val="clear" w:color="auto" w:fill="FFFFFF"/>
          <w:lang w:val="en-GB"/>
        </w:rPr>
        <w:t xml:space="preserve"> </w:t>
      </w:r>
      <w:r w:rsidR="003D6AEA">
        <w:rPr>
          <w:color w:val="222222"/>
          <w:sz w:val="24"/>
          <w:szCs w:val="24"/>
          <w:shd w:val="clear" w:color="auto" w:fill="FFFFFF"/>
          <w:lang w:val="en-GB"/>
        </w:rPr>
        <w:t>(</w:t>
      </w:r>
      <w:r w:rsidRPr="00DB0B7A">
        <w:rPr>
          <w:color w:val="222222"/>
          <w:sz w:val="24"/>
          <w:szCs w:val="24"/>
          <w:shd w:val="clear" w:color="auto" w:fill="FFFFFF"/>
          <w:lang w:val="en-GB"/>
        </w:rPr>
        <w:t>2019</w:t>
      </w:r>
      <w:r w:rsidR="003D6AEA">
        <w:rPr>
          <w:color w:val="222222"/>
          <w:sz w:val="24"/>
          <w:szCs w:val="24"/>
          <w:shd w:val="clear" w:color="auto" w:fill="FFFFFF"/>
          <w:lang w:val="en-GB"/>
        </w:rPr>
        <w:t>)</w:t>
      </w:r>
      <w:r w:rsidRPr="00DB0B7A">
        <w:rPr>
          <w:color w:val="222222"/>
          <w:sz w:val="24"/>
          <w:szCs w:val="24"/>
          <w:shd w:val="clear" w:color="auto" w:fill="FFFFFF"/>
          <w:lang w:val="en-GB"/>
        </w:rPr>
        <w:t>. She-E-Os and the Cost of Debt: Do Female CEOs Pay Less for Credit?. </w:t>
      </w:r>
      <w:r w:rsidRPr="00DB0B7A">
        <w:rPr>
          <w:i/>
          <w:iCs/>
          <w:sz w:val="24"/>
          <w:szCs w:val="24"/>
          <w:lang w:val="en-GB"/>
        </w:rPr>
        <w:t>The BE Journal of Economic Analysis &amp; Policy</w:t>
      </w:r>
      <w:r w:rsidRPr="00DB0B7A">
        <w:rPr>
          <w:sz w:val="24"/>
          <w:szCs w:val="24"/>
          <w:lang w:val="en-GB"/>
        </w:rPr>
        <w:t>, </w:t>
      </w:r>
      <w:r w:rsidRPr="00DB0B7A">
        <w:rPr>
          <w:i/>
          <w:iCs/>
          <w:sz w:val="24"/>
          <w:szCs w:val="24"/>
        </w:rPr>
        <w:t>19</w:t>
      </w:r>
      <w:r w:rsidRPr="00DB0B7A">
        <w:rPr>
          <w:sz w:val="24"/>
          <w:szCs w:val="24"/>
        </w:rPr>
        <w:t>(1).</w:t>
      </w:r>
    </w:p>
    <w:p w14:paraId="74DA8BCD" w14:textId="77777777" w:rsidR="00C83CB0" w:rsidRPr="00DB0B7A" w:rsidRDefault="00C83CB0" w:rsidP="003376A4">
      <w:pPr>
        <w:spacing w:line="360" w:lineRule="auto"/>
        <w:jc w:val="both"/>
        <w:rPr>
          <w:sz w:val="24"/>
          <w:szCs w:val="24"/>
          <w:lang w:val="en-GB"/>
        </w:rPr>
      </w:pPr>
    </w:p>
    <w:p w14:paraId="7F322730" w14:textId="77777777" w:rsidR="00BC3531" w:rsidRDefault="00BC3531" w:rsidP="003376A4">
      <w:pPr>
        <w:spacing w:line="360" w:lineRule="auto"/>
        <w:jc w:val="both"/>
        <w:rPr>
          <w:sz w:val="24"/>
          <w:szCs w:val="24"/>
          <w:lang w:val="en-GB"/>
        </w:rPr>
      </w:pPr>
      <w:r w:rsidRPr="00DB0B7A">
        <w:rPr>
          <w:color w:val="222222"/>
          <w:sz w:val="24"/>
          <w:szCs w:val="24"/>
          <w:shd w:val="clear" w:color="auto" w:fill="FFFFFF"/>
          <w:lang w:val="en-GB"/>
        </w:rPr>
        <w:lastRenderedPageBreak/>
        <w:t>Weinberg, D.</w:t>
      </w:r>
      <w:r w:rsidR="003D6AEA">
        <w:rPr>
          <w:color w:val="222222"/>
          <w:sz w:val="24"/>
          <w:szCs w:val="24"/>
          <w:shd w:val="clear" w:color="auto" w:fill="FFFFFF"/>
          <w:lang w:val="en-GB"/>
        </w:rPr>
        <w:t xml:space="preserve"> </w:t>
      </w:r>
      <w:r w:rsidRPr="00DB0B7A">
        <w:rPr>
          <w:color w:val="222222"/>
          <w:sz w:val="24"/>
          <w:szCs w:val="24"/>
          <w:shd w:val="clear" w:color="auto" w:fill="FFFFFF"/>
          <w:lang w:val="en-GB"/>
        </w:rPr>
        <w:t xml:space="preserve">and </w:t>
      </w:r>
      <w:proofErr w:type="spellStart"/>
      <w:r w:rsidRPr="00DB0B7A">
        <w:rPr>
          <w:color w:val="222222"/>
          <w:sz w:val="24"/>
          <w:szCs w:val="24"/>
          <w:shd w:val="clear" w:color="auto" w:fill="FFFFFF"/>
          <w:lang w:val="en-GB"/>
        </w:rPr>
        <w:t>Kapelner</w:t>
      </w:r>
      <w:proofErr w:type="spellEnd"/>
      <w:r w:rsidRPr="00DB0B7A">
        <w:rPr>
          <w:color w:val="222222"/>
          <w:sz w:val="24"/>
          <w:szCs w:val="24"/>
          <w:shd w:val="clear" w:color="auto" w:fill="FFFFFF"/>
          <w:lang w:val="en-GB"/>
        </w:rPr>
        <w:t xml:space="preserve">, A., </w:t>
      </w:r>
      <w:r w:rsidR="003D6AEA">
        <w:rPr>
          <w:color w:val="222222"/>
          <w:sz w:val="24"/>
          <w:szCs w:val="24"/>
          <w:shd w:val="clear" w:color="auto" w:fill="FFFFFF"/>
          <w:lang w:val="en-GB"/>
        </w:rPr>
        <w:t>(</w:t>
      </w:r>
      <w:r w:rsidRPr="00DB0B7A">
        <w:rPr>
          <w:color w:val="222222"/>
          <w:sz w:val="24"/>
          <w:szCs w:val="24"/>
          <w:shd w:val="clear" w:color="auto" w:fill="FFFFFF"/>
          <w:lang w:val="en-GB"/>
        </w:rPr>
        <w:t>2018</w:t>
      </w:r>
      <w:r w:rsidR="003D6AEA">
        <w:rPr>
          <w:color w:val="222222"/>
          <w:sz w:val="24"/>
          <w:szCs w:val="24"/>
          <w:shd w:val="clear" w:color="auto" w:fill="FFFFFF"/>
          <w:lang w:val="en-GB"/>
        </w:rPr>
        <w:t>)</w:t>
      </w:r>
      <w:r w:rsidRPr="00DB0B7A">
        <w:rPr>
          <w:color w:val="222222"/>
          <w:sz w:val="24"/>
          <w:szCs w:val="24"/>
          <w:shd w:val="clear" w:color="auto" w:fill="FFFFFF"/>
          <w:lang w:val="en-GB"/>
        </w:rPr>
        <w:t>. Comparing gender discrimination and inequality in indie and traditional publishing. </w:t>
      </w:r>
      <w:proofErr w:type="spellStart"/>
      <w:r w:rsidRPr="00DB0B7A">
        <w:rPr>
          <w:i/>
          <w:iCs/>
          <w:sz w:val="24"/>
          <w:szCs w:val="24"/>
          <w:lang w:val="en-GB"/>
        </w:rPr>
        <w:t>PloS</w:t>
      </w:r>
      <w:proofErr w:type="spellEnd"/>
      <w:r w:rsidRPr="00DB0B7A">
        <w:rPr>
          <w:i/>
          <w:iCs/>
          <w:sz w:val="24"/>
          <w:szCs w:val="24"/>
          <w:lang w:val="en-GB"/>
        </w:rPr>
        <w:t xml:space="preserve"> one</w:t>
      </w:r>
      <w:r w:rsidRPr="00DB0B7A">
        <w:rPr>
          <w:sz w:val="24"/>
          <w:szCs w:val="24"/>
          <w:lang w:val="en-GB"/>
        </w:rPr>
        <w:t>, </w:t>
      </w:r>
      <w:r w:rsidRPr="00DB0B7A">
        <w:rPr>
          <w:i/>
          <w:iCs/>
          <w:sz w:val="24"/>
          <w:szCs w:val="24"/>
        </w:rPr>
        <w:t>13</w:t>
      </w:r>
      <w:r w:rsidRPr="00DB0B7A">
        <w:rPr>
          <w:sz w:val="24"/>
          <w:szCs w:val="24"/>
        </w:rPr>
        <w:t xml:space="preserve">(4), p.e0195298., Accessed From: </w:t>
      </w:r>
      <w:r w:rsidRPr="00DB0B7A">
        <w:rPr>
          <w:sz w:val="24"/>
          <w:szCs w:val="24"/>
          <w:lang w:val="en-GB"/>
        </w:rPr>
        <w:t>https://journals.plos.org/plosone/article?id=10.1371/journal.pone.0195298, Accessed on: 11/04/2019</w:t>
      </w:r>
    </w:p>
    <w:p w14:paraId="4216560C" w14:textId="77777777" w:rsidR="008C30D8" w:rsidRDefault="008C30D8" w:rsidP="003376A4">
      <w:pPr>
        <w:spacing w:line="360" w:lineRule="auto"/>
        <w:jc w:val="both"/>
        <w:rPr>
          <w:sz w:val="24"/>
          <w:szCs w:val="24"/>
          <w:lang w:val="en-GB"/>
        </w:rPr>
      </w:pPr>
    </w:p>
    <w:sdt>
      <w:sdtPr>
        <w:id w:val="111145805"/>
        <w:bibliography/>
      </w:sdtPr>
      <w:sdtEndPr/>
      <w:sdtContent>
        <w:p w14:paraId="6DEFDCB4" w14:textId="77777777" w:rsidR="008C30D8" w:rsidRPr="008C30D8" w:rsidRDefault="008C30D8" w:rsidP="00731055">
          <w:pPr>
            <w:pStyle w:val="Bibliography"/>
            <w:jc w:val="both"/>
            <w:rPr>
              <w:noProof/>
              <w:sz w:val="24"/>
              <w:szCs w:val="24"/>
            </w:rPr>
          </w:pPr>
          <w:r>
            <w:fldChar w:fldCharType="begin"/>
          </w:r>
          <w:r>
            <w:instrText>BIBLIOGRAPHY</w:instrText>
          </w:r>
          <w:r>
            <w:fldChar w:fldCharType="separate"/>
          </w:r>
          <w:r w:rsidRPr="008C30D8">
            <w:rPr>
              <w:noProof/>
            </w:rPr>
            <w:t xml:space="preserve">Team, F. F., </w:t>
          </w:r>
          <w:r w:rsidR="00731055">
            <w:rPr>
              <w:noProof/>
            </w:rPr>
            <w:t>(</w:t>
          </w:r>
          <w:r w:rsidRPr="008C30D8">
            <w:rPr>
              <w:noProof/>
            </w:rPr>
            <w:t>2017</w:t>
          </w:r>
          <w:r w:rsidR="00731055">
            <w:rPr>
              <w:noProof/>
            </w:rPr>
            <w:t>)</w:t>
          </w:r>
          <w:r w:rsidRPr="008C30D8">
            <w:rPr>
              <w:noProof/>
            </w:rPr>
            <w:t xml:space="preserve">. </w:t>
          </w:r>
          <w:r w:rsidR="00731055">
            <w:rPr>
              <w:i/>
              <w:iCs/>
              <w:noProof/>
            </w:rPr>
            <w:t xml:space="preserve">Full Fact. Do women earn less than menin the UK? </w:t>
          </w:r>
          <w:r w:rsidRPr="008C30D8">
            <w:rPr>
              <w:i/>
              <w:iCs/>
              <w:noProof/>
            </w:rPr>
            <w:t xml:space="preserve"> </w:t>
          </w:r>
          <w:r w:rsidRPr="008C30D8">
            <w:rPr>
              <w:noProof/>
            </w:rPr>
            <w:t>[On line</w:t>
          </w:r>
          <w:r w:rsidR="00731055">
            <w:rPr>
              <w:noProof/>
            </w:rPr>
            <w:t xml:space="preserve">] Available at: </w:t>
          </w:r>
          <w:r w:rsidRPr="008C30D8">
            <w:rPr>
              <w:noProof/>
              <w:u w:val="single"/>
            </w:rPr>
            <w:t>https://fullfact.org/economy/UK_gender_pay_gap/</w:t>
          </w:r>
          <w:r w:rsidR="00731055">
            <w:rPr>
              <w:noProof/>
            </w:rPr>
            <w:t xml:space="preserve"> </w:t>
          </w:r>
          <w:r w:rsidRPr="008C30D8">
            <w:rPr>
              <w:noProof/>
            </w:rPr>
            <w:t>[</w:t>
          </w:r>
          <w:r w:rsidR="004967E5">
            <w:rPr>
              <w:noProof/>
            </w:rPr>
            <w:t>Accessed on</w:t>
          </w:r>
          <w:r w:rsidRPr="008C30D8">
            <w:rPr>
              <w:noProof/>
            </w:rPr>
            <w:t>: 29 April 2019].</w:t>
          </w:r>
        </w:p>
        <w:p w14:paraId="25F2D722" w14:textId="77777777" w:rsidR="008C30D8" w:rsidRDefault="008C30D8" w:rsidP="00731055">
          <w:pPr>
            <w:jc w:val="both"/>
          </w:pPr>
          <w:r>
            <w:rPr>
              <w:b/>
              <w:bCs/>
            </w:rPr>
            <w:fldChar w:fldCharType="end"/>
          </w:r>
        </w:p>
      </w:sdtContent>
    </w:sdt>
    <w:p w14:paraId="703402FF" w14:textId="77777777" w:rsidR="008C30D8" w:rsidRPr="00DB0B7A" w:rsidRDefault="008C30D8" w:rsidP="003376A4">
      <w:pPr>
        <w:spacing w:line="360" w:lineRule="auto"/>
        <w:jc w:val="both"/>
        <w:rPr>
          <w:sz w:val="24"/>
          <w:szCs w:val="24"/>
          <w:lang w:val="en-GB"/>
        </w:rPr>
      </w:pPr>
    </w:p>
    <w:p w14:paraId="1663F410" w14:textId="77777777" w:rsidR="00BC3531" w:rsidRPr="00DB0B7A" w:rsidRDefault="00BC3531" w:rsidP="00BC3531">
      <w:pPr>
        <w:spacing w:line="360" w:lineRule="auto"/>
        <w:rPr>
          <w:sz w:val="24"/>
          <w:szCs w:val="24"/>
          <w:lang w:val="en-GB"/>
        </w:rPr>
      </w:pPr>
    </w:p>
    <w:sectPr w:rsidR="00BC3531" w:rsidRPr="00DB0B7A" w:rsidSect="00001989">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A9F09" w14:textId="77777777" w:rsidR="00263C14" w:rsidRDefault="00263C14" w:rsidP="0013355A">
      <w:pPr>
        <w:spacing w:line="240" w:lineRule="auto"/>
      </w:pPr>
      <w:r>
        <w:separator/>
      </w:r>
    </w:p>
  </w:endnote>
  <w:endnote w:type="continuationSeparator" w:id="0">
    <w:p w14:paraId="7FB38708" w14:textId="77777777" w:rsidR="00263C14" w:rsidRDefault="00263C14" w:rsidP="001335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57449"/>
      <w:docPartObj>
        <w:docPartGallery w:val="Page Numbers (Bottom of Page)"/>
        <w:docPartUnique/>
      </w:docPartObj>
    </w:sdtPr>
    <w:sdtEndPr/>
    <w:sdtContent>
      <w:p w14:paraId="34F23AFA" w14:textId="77777777" w:rsidR="00083520" w:rsidRDefault="00083520">
        <w:pPr>
          <w:pStyle w:val="Footer"/>
          <w:jc w:val="right"/>
        </w:pPr>
        <w:r>
          <w:fldChar w:fldCharType="begin"/>
        </w:r>
        <w:r>
          <w:instrText xml:space="preserve"> PAGE   \* MERGEFORMAT </w:instrText>
        </w:r>
        <w:r>
          <w:fldChar w:fldCharType="separate"/>
        </w:r>
        <w:r w:rsidR="00B97C5A">
          <w:rPr>
            <w:noProof/>
          </w:rPr>
          <w:t>12</w:t>
        </w:r>
        <w:r>
          <w:rPr>
            <w:noProof/>
          </w:rPr>
          <w:fldChar w:fldCharType="end"/>
        </w:r>
      </w:p>
    </w:sdtContent>
  </w:sdt>
  <w:p w14:paraId="4BCD6B20" w14:textId="77777777" w:rsidR="00083520" w:rsidRDefault="00083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D7016" w14:textId="77777777" w:rsidR="00263C14" w:rsidRDefault="00263C14" w:rsidP="0013355A">
      <w:pPr>
        <w:spacing w:line="240" w:lineRule="auto"/>
      </w:pPr>
      <w:r>
        <w:separator/>
      </w:r>
    </w:p>
  </w:footnote>
  <w:footnote w:type="continuationSeparator" w:id="0">
    <w:p w14:paraId="62E065DF" w14:textId="77777777" w:rsidR="00263C14" w:rsidRDefault="00263C14" w:rsidP="001335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04B4C"/>
    <w:multiLevelType w:val="multilevel"/>
    <w:tmpl w:val="048A9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80110C"/>
    <w:multiLevelType w:val="hybridMultilevel"/>
    <w:tmpl w:val="28387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55A"/>
    <w:rsid w:val="00001989"/>
    <w:rsid w:val="00015571"/>
    <w:rsid w:val="00024AA5"/>
    <w:rsid w:val="00051FA7"/>
    <w:rsid w:val="00083520"/>
    <w:rsid w:val="000B19B1"/>
    <w:rsid w:val="000E6F10"/>
    <w:rsid w:val="0013355A"/>
    <w:rsid w:val="00133783"/>
    <w:rsid w:val="00143349"/>
    <w:rsid w:val="001435A6"/>
    <w:rsid w:val="00144FB9"/>
    <w:rsid w:val="001603C4"/>
    <w:rsid w:val="00192366"/>
    <w:rsid w:val="001939C0"/>
    <w:rsid w:val="001D4DC6"/>
    <w:rsid w:val="001E2FB5"/>
    <w:rsid w:val="001E6313"/>
    <w:rsid w:val="001E78CF"/>
    <w:rsid w:val="00205A53"/>
    <w:rsid w:val="00250879"/>
    <w:rsid w:val="00263C14"/>
    <w:rsid w:val="00266FA1"/>
    <w:rsid w:val="002A5629"/>
    <w:rsid w:val="002E4A03"/>
    <w:rsid w:val="002F2BF3"/>
    <w:rsid w:val="002F7A38"/>
    <w:rsid w:val="003163DA"/>
    <w:rsid w:val="00320B63"/>
    <w:rsid w:val="00322BCD"/>
    <w:rsid w:val="003300A9"/>
    <w:rsid w:val="003376A4"/>
    <w:rsid w:val="0034453A"/>
    <w:rsid w:val="00347445"/>
    <w:rsid w:val="003676C3"/>
    <w:rsid w:val="00377616"/>
    <w:rsid w:val="003A00E4"/>
    <w:rsid w:val="003D6AEA"/>
    <w:rsid w:val="003F2617"/>
    <w:rsid w:val="00401DDC"/>
    <w:rsid w:val="004078A8"/>
    <w:rsid w:val="0043750F"/>
    <w:rsid w:val="004478A7"/>
    <w:rsid w:val="00472C5A"/>
    <w:rsid w:val="00473310"/>
    <w:rsid w:val="00490000"/>
    <w:rsid w:val="004967E5"/>
    <w:rsid w:val="004A5368"/>
    <w:rsid w:val="004E7185"/>
    <w:rsid w:val="004F1969"/>
    <w:rsid w:val="00521B8D"/>
    <w:rsid w:val="00531971"/>
    <w:rsid w:val="005669C4"/>
    <w:rsid w:val="00592CAE"/>
    <w:rsid w:val="0059533A"/>
    <w:rsid w:val="005A4406"/>
    <w:rsid w:val="005C74B7"/>
    <w:rsid w:val="005E1A4C"/>
    <w:rsid w:val="005E5F2D"/>
    <w:rsid w:val="006366E3"/>
    <w:rsid w:val="00642EB6"/>
    <w:rsid w:val="0064523B"/>
    <w:rsid w:val="0065255A"/>
    <w:rsid w:val="00652ABF"/>
    <w:rsid w:val="006C57ED"/>
    <w:rsid w:val="006D50B7"/>
    <w:rsid w:val="0070638F"/>
    <w:rsid w:val="00731055"/>
    <w:rsid w:val="00764987"/>
    <w:rsid w:val="007817C4"/>
    <w:rsid w:val="007E1128"/>
    <w:rsid w:val="007F42B4"/>
    <w:rsid w:val="00802155"/>
    <w:rsid w:val="0082091E"/>
    <w:rsid w:val="008774D8"/>
    <w:rsid w:val="00891C51"/>
    <w:rsid w:val="008A6771"/>
    <w:rsid w:val="008B3282"/>
    <w:rsid w:val="008C30D8"/>
    <w:rsid w:val="008F7F4C"/>
    <w:rsid w:val="009064C3"/>
    <w:rsid w:val="00917B6B"/>
    <w:rsid w:val="0095025C"/>
    <w:rsid w:val="00951474"/>
    <w:rsid w:val="00960D75"/>
    <w:rsid w:val="009E0605"/>
    <w:rsid w:val="009F28AF"/>
    <w:rsid w:val="009F51F3"/>
    <w:rsid w:val="009F610B"/>
    <w:rsid w:val="00A17669"/>
    <w:rsid w:val="00A20229"/>
    <w:rsid w:val="00A3663A"/>
    <w:rsid w:val="00A66E51"/>
    <w:rsid w:val="00A80DFC"/>
    <w:rsid w:val="00A93B7D"/>
    <w:rsid w:val="00AF0EF9"/>
    <w:rsid w:val="00B07A3C"/>
    <w:rsid w:val="00B3119D"/>
    <w:rsid w:val="00B84ABE"/>
    <w:rsid w:val="00B97C5A"/>
    <w:rsid w:val="00BB7EB2"/>
    <w:rsid w:val="00BC3531"/>
    <w:rsid w:val="00BF08E0"/>
    <w:rsid w:val="00C06876"/>
    <w:rsid w:val="00C1757F"/>
    <w:rsid w:val="00C83CB0"/>
    <w:rsid w:val="00D062EE"/>
    <w:rsid w:val="00D06D8E"/>
    <w:rsid w:val="00D24AE0"/>
    <w:rsid w:val="00D4435C"/>
    <w:rsid w:val="00D72A8B"/>
    <w:rsid w:val="00D913C8"/>
    <w:rsid w:val="00D9471D"/>
    <w:rsid w:val="00DB0B7A"/>
    <w:rsid w:val="00DC54B5"/>
    <w:rsid w:val="00DE7AC3"/>
    <w:rsid w:val="00DF53CB"/>
    <w:rsid w:val="00E05989"/>
    <w:rsid w:val="00E270DE"/>
    <w:rsid w:val="00E32903"/>
    <w:rsid w:val="00E554A0"/>
    <w:rsid w:val="00E862BD"/>
    <w:rsid w:val="00E91ADA"/>
    <w:rsid w:val="00F70D7D"/>
    <w:rsid w:val="00F7540D"/>
    <w:rsid w:val="00FF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7857E7"/>
  <w15:docId w15:val="{EC93EB47-5D4E-4C5F-B588-F5E9C290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7EB2"/>
  </w:style>
  <w:style w:type="paragraph" w:styleId="Heading1">
    <w:name w:val="heading 1"/>
    <w:basedOn w:val="Normal1"/>
    <w:next w:val="Normal1"/>
    <w:link w:val="Heading1Char"/>
    <w:uiPriority w:val="9"/>
    <w:qFormat/>
    <w:rsid w:val="004078A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4078A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13355A"/>
    <w:pPr>
      <w:keepNext/>
      <w:keepLines/>
      <w:spacing w:before="320" w:after="80"/>
      <w:outlineLvl w:val="2"/>
    </w:pPr>
    <w:rPr>
      <w:color w:val="434343"/>
      <w:sz w:val="28"/>
      <w:szCs w:val="28"/>
    </w:rPr>
  </w:style>
  <w:style w:type="paragraph" w:styleId="Heading4">
    <w:name w:val="heading 4"/>
    <w:basedOn w:val="Normal1"/>
    <w:next w:val="Normal1"/>
    <w:rsid w:val="0013355A"/>
    <w:pPr>
      <w:keepNext/>
      <w:keepLines/>
      <w:spacing w:before="280" w:after="80"/>
      <w:outlineLvl w:val="3"/>
    </w:pPr>
    <w:rPr>
      <w:color w:val="666666"/>
      <w:sz w:val="24"/>
      <w:szCs w:val="24"/>
    </w:rPr>
  </w:style>
  <w:style w:type="paragraph" w:styleId="Heading5">
    <w:name w:val="heading 5"/>
    <w:basedOn w:val="Normal1"/>
    <w:next w:val="Normal1"/>
    <w:rsid w:val="0013355A"/>
    <w:pPr>
      <w:keepNext/>
      <w:keepLines/>
      <w:spacing w:before="240" w:after="80"/>
      <w:outlineLvl w:val="4"/>
    </w:pPr>
    <w:rPr>
      <w:color w:val="666666"/>
    </w:rPr>
  </w:style>
  <w:style w:type="paragraph" w:styleId="Heading6">
    <w:name w:val="heading 6"/>
    <w:basedOn w:val="Normal1"/>
    <w:next w:val="Normal1"/>
    <w:rsid w:val="0013355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3355A"/>
  </w:style>
  <w:style w:type="paragraph" w:styleId="Title">
    <w:name w:val="Title"/>
    <w:basedOn w:val="Normal1"/>
    <w:next w:val="Normal1"/>
    <w:rsid w:val="0013355A"/>
    <w:pPr>
      <w:keepNext/>
      <w:keepLines/>
      <w:spacing w:after="60"/>
    </w:pPr>
    <w:rPr>
      <w:sz w:val="52"/>
      <w:szCs w:val="52"/>
    </w:rPr>
  </w:style>
  <w:style w:type="paragraph" w:styleId="Subtitle">
    <w:name w:val="Subtitle"/>
    <w:basedOn w:val="Normal1"/>
    <w:next w:val="Normal1"/>
    <w:rsid w:val="0013355A"/>
    <w:pPr>
      <w:keepNext/>
      <w:keepLines/>
      <w:spacing w:after="320"/>
    </w:pPr>
    <w:rPr>
      <w:color w:val="666666"/>
      <w:sz w:val="30"/>
      <w:szCs w:val="30"/>
    </w:rPr>
  </w:style>
  <w:style w:type="table" w:customStyle="1" w:styleId="a">
    <w:basedOn w:val="TableNormal"/>
    <w:rsid w:val="0013355A"/>
    <w:tblPr>
      <w:tblStyleRowBandSize w:val="1"/>
      <w:tblStyleColBandSize w:val="1"/>
      <w:tblCellMar>
        <w:top w:w="100" w:type="dxa"/>
        <w:left w:w="100" w:type="dxa"/>
        <w:bottom w:w="100" w:type="dxa"/>
        <w:right w:w="100" w:type="dxa"/>
      </w:tblCellMar>
    </w:tblPr>
  </w:style>
  <w:style w:type="table" w:customStyle="1" w:styleId="a0">
    <w:basedOn w:val="TableNormal"/>
    <w:rsid w:val="0013355A"/>
    <w:tblPr>
      <w:tblStyleRowBandSize w:val="1"/>
      <w:tblStyleColBandSize w:val="1"/>
      <w:tblCellMar>
        <w:top w:w="100" w:type="dxa"/>
        <w:left w:w="100" w:type="dxa"/>
        <w:bottom w:w="100" w:type="dxa"/>
        <w:right w:w="100" w:type="dxa"/>
      </w:tblCellMar>
    </w:tblPr>
  </w:style>
  <w:style w:type="table" w:customStyle="1" w:styleId="a1">
    <w:basedOn w:val="TableNormal"/>
    <w:rsid w:val="0013355A"/>
    <w:tblPr>
      <w:tblStyleRowBandSize w:val="1"/>
      <w:tblStyleColBandSize w:val="1"/>
      <w:tblCellMar>
        <w:top w:w="100" w:type="dxa"/>
        <w:left w:w="100" w:type="dxa"/>
        <w:bottom w:w="100" w:type="dxa"/>
        <w:right w:w="100" w:type="dxa"/>
      </w:tblCellMar>
    </w:tblPr>
  </w:style>
  <w:style w:type="table" w:customStyle="1" w:styleId="a2">
    <w:basedOn w:val="TableNormal"/>
    <w:rsid w:val="0013355A"/>
    <w:tblPr>
      <w:tblStyleRowBandSize w:val="1"/>
      <w:tblStyleColBandSize w:val="1"/>
      <w:tblCellMar>
        <w:top w:w="100" w:type="dxa"/>
        <w:left w:w="100" w:type="dxa"/>
        <w:bottom w:w="100" w:type="dxa"/>
        <w:right w:w="100" w:type="dxa"/>
      </w:tblCellMar>
    </w:tblPr>
  </w:style>
  <w:style w:type="table" w:customStyle="1" w:styleId="a3">
    <w:basedOn w:val="TableNormal"/>
    <w:rsid w:val="0013355A"/>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3355A"/>
    <w:pPr>
      <w:spacing w:line="240" w:lineRule="auto"/>
    </w:pPr>
    <w:rPr>
      <w:sz w:val="20"/>
      <w:szCs w:val="20"/>
    </w:rPr>
  </w:style>
  <w:style w:type="character" w:customStyle="1" w:styleId="CommentTextChar">
    <w:name w:val="Comment Text Char"/>
    <w:basedOn w:val="DefaultParagraphFont"/>
    <w:link w:val="CommentText"/>
    <w:uiPriority w:val="99"/>
    <w:semiHidden/>
    <w:rsid w:val="0013355A"/>
    <w:rPr>
      <w:sz w:val="20"/>
      <w:szCs w:val="20"/>
    </w:rPr>
  </w:style>
  <w:style w:type="character" w:styleId="CommentReference">
    <w:name w:val="annotation reference"/>
    <w:basedOn w:val="DefaultParagraphFont"/>
    <w:uiPriority w:val="99"/>
    <w:semiHidden/>
    <w:unhideWhenUsed/>
    <w:rsid w:val="0013355A"/>
    <w:rPr>
      <w:sz w:val="16"/>
      <w:szCs w:val="16"/>
    </w:rPr>
  </w:style>
  <w:style w:type="paragraph" w:styleId="BalloonText">
    <w:name w:val="Balloon Text"/>
    <w:basedOn w:val="Normal"/>
    <w:link w:val="BalloonTextChar"/>
    <w:uiPriority w:val="99"/>
    <w:semiHidden/>
    <w:unhideWhenUsed/>
    <w:rsid w:val="00401D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DDC"/>
    <w:rPr>
      <w:rFonts w:ascii="Tahoma" w:hAnsi="Tahoma" w:cs="Tahoma"/>
      <w:sz w:val="16"/>
      <w:szCs w:val="16"/>
    </w:rPr>
  </w:style>
  <w:style w:type="paragraph" w:styleId="TOCHeading">
    <w:name w:val="TOC Heading"/>
    <w:basedOn w:val="Heading1"/>
    <w:next w:val="Normal"/>
    <w:uiPriority w:val="39"/>
    <w:unhideWhenUsed/>
    <w:qFormat/>
    <w:rsid w:val="00205A53"/>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92366"/>
    <w:pPr>
      <w:tabs>
        <w:tab w:val="right" w:leader="dot" w:pos="9019"/>
      </w:tabs>
      <w:spacing w:after="100" w:line="360" w:lineRule="auto"/>
      <w:jc w:val="center"/>
    </w:pPr>
    <w:rPr>
      <w:rFonts w:ascii="Times New Roman" w:hAnsi="Times New Roman" w:cs="Times New Roman"/>
      <w:b/>
      <w:sz w:val="24"/>
      <w:szCs w:val="24"/>
      <w:lang w:val="en-GB"/>
    </w:rPr>
  </w:style>
  <w:style w:type="paragraph" w:styleId="TOC2">
    <w:name w:val="toc 2"/>
    <w:basedOn w:val="Normal"/>
    <w:next w:val="Normal"/>
    <w:autoRedefine/>
    <w:uiPriority w:val="39"/>
    <w:unhideWhenUsed/>
    <w:rsid w:val="00205A53"/>
    <w:pPr>
      <w:spacing w:after="100"/>
      <w:ind w:left="220"/>
    </w:pPr>
  </w:style>
  <w:style w:type="character" w:styleId="Hyperlink">
    <w:name w:val="Hyperlink"/>
    <w:basedOn w:val="DefaultParagraphFont"/>
    <w:uiPriority w:val="99"/>
    <w:unhideWhenUsed/>
    <w:rsid w:val="00205A53"/>
    <w:rPr>
      <w:color w:val="0000FF" w:themeColor="hyperlink"/>
      <w:u w:val="single"/>
    </w:rPr>
  </w:style>
  <w:style w:type="paragraph" w:styleId="Header">
    <w:name w:val="header"/>
    <w:basedOn w:val="Normal"/>
    <w:link w:val="HeaderChar"/>
    <w:uiPriority w:val="99"/>
    <w:semiHidden/>
    <w:unhideWhenUsed/>
    <w:rsid w:val="0000198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01989"/>
  </w:style>
  <w:style w:type="paragraph" w:styleId="Footer">
    <w:name w:val="footer"/>
    <w:basedOn w:val="Normal"/>
    <w:link w:val="FooterChar"/>
    <w:uiPriority w:val="99"/>
    <w:unhideWhenUsed/>
    <w:rsid w:val="00001989"/>
    <w:pPr>
      <w:tabs>
        <w:tab w:val="center" w:pos="4680"/>
        <w:tab w:val="right" w:pos="9360"/>
      </w:tabs>
      <w:spacing w:line="240" w:lineRule="auto"/>
    </w:pPr>
  </w:style>
  <w:style w:type="character" w:customStyle="1" w:styleId="FooterChar">
    <w:name w:val="Footer Char"/>
    <w:basedOn w:val="DefaultParagraphFont"/>
    <w:link w:val="Footer"/>
    <w:uiPriority w:val="99"/>
    <w:rsid w:val="00001989"/>
  </w:style>
  <w:style w:type="character" w:customStyle="1" w:styleId="Heading1Char">
    <w:name w:val="Heading 1 Char"/>
    <w:basedOn w:val="DefaultParagraphFont"/>
    <w:link w:val="Heading1"/>
    <w:uiPriority w:val="9"/>
    <w:rsid w:val="008C30D8"/>
    <w:rPr>
      <w:rFonts w:ascii="Times New Roman" w:hAnsi="Times New Roman"/>
      <w:b/>
      <w:sz w:val="24"/>
      <w:szCs w:val="40"/>
    </w:rPr>
  </w:style>
  <w:style w:type="paragraph" w:styleId="Bibliography">
    <w:name w:val="Bibliography"/>
    <w:basedOn w:val="Normal"/>
    <w:next w:val="Normal"/>
    <w:uiPriority w:val="37"/>
    <w:unhideWhenUsed/>
    <w:rsid w:val="008C30D8"/>
  </w:style>
  <w:style w:type="table" w:styleId="TableGrid">
    <w:name w:val="Table Grid"/>
    <w:basedOn w:val="TableNormal"/>
    <w:uiPriority w:val="39"/>
    <w:rsid w:val="00250879"/>
    <w:pPr>
      <w:spacing w:line="240" w:lineRule="auto"/>
    </w:pPr>
    <w:rPr>
      <w:rFonts w:asciiTheme="minorHAnsi" w:eastAsiaTheme="minorHAnsi" w:hAnsiTheme="minorHAnsi" w:cstheme="minorBid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167742">
      <w:bodyDiv w:val="1"/>
      <w:marLeft w:val="0"/>
      <w:marRight w:val="0"/>
      <w:marTop w:val="0"/>
      <w:marBottom w:val="0"/>
      <w:divBdr>
        <w:top w:val="none" w:sz="0" w:space="0" w:color="auto"/>
        <w:left w:val="none" w:sz="0" w:space="0" w:color="auto"/>
        <w:bottom w:val="none" w:sz="0" w:space="0" w:color="auto"/>
        <w:right w:val="none" w:sz="0" w:space="0" w:color="auto"/>
      </w:divBdr>
    </w:div>
    <w:div w:id="297614959">
      <w:bodyDiv w:val="1"/>
      <w:marLeft w:val="0"/>
      <w:marRight w:val="0"/>
      <w:marTop w:val="0"/>
      <w:marBottom w:val="0"/>
      <w:divBdr>
        <w:top w:val="none" w:sz="0" w:space="0" w:color="auto"/>
        <w:left w:val="none" w:sz="0" w:space="0" w:color="auto"/>
        <w:bottom w:val="none" w:sz="0" w:space="0" w:color="auto"/>
        <w:right w:val="none" w:sz="0" w:space="0" w:color="auto"/>
      </w:divBdr>
    </w:div>
    <w:div w:id="647593512">
      <w:bodyDiv w:val="1"/>
      <w:marLeft w:val="0"/>
      <w:marRight w:val="0"/>
      <w:marTop w:val="0"/>
      <w:marBottom w:val="0"/>
      <w:divBdr>
        <w:top w:val="none" w:sz="0" w:space="0" w:color="auto"/>
        <w:left w:val="none" w:sz="0" w:space="0" w:color="auto"/>
        <w:bottom w:val="none" w:sz="0" w:space="0" w:color="auto"/>
        <w:right w:val="none" w:sz="0" w:space="0" w:color="auto"/>
      </w:divBdr>
    </w:div>
    <w:div w:id="929003808">
      <w:bodyDiv w:val="1"/>
      <w:marLeft w:val="0"/>
      <w:marRight w:val="0"/>
      <w:marTop w:val="0"/>
      <w:marBottom w:val="0"/>
      <w:divBdr>
        <w:top w:val="none" w:sz="0" w:space="0" w:color="auto"/>
        <w:left w:val="none" w:sz="0" w:space="0" w:color="auto"/>
        <w:bottom w:val="none" w:sz="0" w:space="0" w:color="auto"/>
        <w:right w:val="none" w:sz="0" w:space="0" w:color="auto"/>
      </w:divBdr>
    </w:div>
    <w:div w:id="1466193453">
      <w:bodyDiv w:val="1"/>
      <w:marLeft w:val="0"/>
      <w:marRight w:val="0"/>
      <w:marTop w:val="0"/>
      <w:marBottom w:val="0"/>
      <w:divBdr>
        <w:top w:val="none" w:sz="0" w:space="0" w:color="auto"/>
        <w:left w:val="none" w:sz="0" w:space="0" w:color="auto"/>
        <w:bottom w:val="none" w:sz="0" w:space="0" w:color="auto"/>
        <w:right w:val="none" w:sz="0" w:space="0" w:color="auto"/>
      </w:divBdr>
    </w:div>
    <w:div w:id="1659185542">
      <w:bodyDiv w:val="1"/>
      <w:marLeft w:val="0"/>
      <w:marRight w:val="0"/>
      <w:marTop w:val="0"/>
      <w:marBottom w:val="0"/>
      <w:divBdr>
        <w:top w:val="none" w:sz="0" w:space="0" w:color="auto"/>
        <w:left w:val="none" w:sz="0" w:space="0" w:color="auto"/>
        <w:bottom w:val="none" w:sz="0" w:space="0" w:color="auto"/>
        <w:right w:val="none" w:sz="0" w:space="0" w:color="auto"/>
      </w:divBdr>
    </w:div>
    <w:div w:id="2011635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hyperlink" Target="https://www.ons.gov.uk/employmentandlabourmarket/peopleinwork/earningsandworkinghours/datasets/allemployeesashetable1" TargetMode="External"/><Relationship Id="rId4" Type="http://schemas.openxmlformats.org/officeDocument/2006/relationships/settings" Target="settings.xml"/><Relationship Id="rId9" Type="http://schemas.openxmlformats.org/officeDocument/2006/relationships/hyperlink" Target="https://www.ons.gov.uk/employmentandlabourmarket/peopleinwork/earningsandworkinghours/datasets/allemployeesashetable1"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 Percentage (%)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Hoja1!$B$4:$B$8</c:f>
              <c:strCache>
                <c:ptCount val="5"/>
                <c:pt idx="0">
                  <c:v>Very High </c:v>
                </c:pt>
                <c:pt idx="1">
                  <c:v>High </c:v>
                </c:pt>
                <c:pt idx="2">
                  <c:v>Neutral </c:v>
                </c:pt>
                <c:pt idx="3">
                  <c:v>Low</c:v>
                </c:pt>
                <c:pt idx="4">
                  <c:v>Very Low</c:v>
                </c:pt>
              </c:strCache>
            </c:strRef>
          </c:cat>
          <c:val>
            <c:numRef>
              <c:f>Hoja1!$E$4:$E$8</c:f>
              <c:numCache>
                <c:formatCode>General</c:formatCode>
                <c:ptCount val="5"/>
                <c:pt idx="0">
                  <c:v>36</c:v>
                </c:pt>
                <c:pt idx="1">
                  <c:v>34</c:v>
                </c:pt>
                <c:pt idx="2">
                  <c:v>8</c:v>
                </c:pt>
                <c:pt idx="3">
                  <c:v>12</c:v>
                </c:pt>
                <c:pt idx="4">
                  <c:v>10</c:v>
                </c:pt>
              </c:numCache>
            </c:numRef>
          </c:val>
          <c:extLst>
            <c:ext xmlns:c16="http://schemas.microsoft.com/office/drawing/2014/chart" uri="{C3380CC4-5D6E-409C-BE32-E72D297353CC}">
              <c16:uniqueId val="{00000000-1B4F-4721-A070-DAB44EA7630C}"/>
            </c:ext>
          </c:extLst>
        </c:ser>
        <c:dLbls>
          <c:showLegendKey val="0"/>
          <c:showVal val="0"/>
          <c:showCatName val="0"/>
          <c:showSerName val="0"/>
          <c:showPercent val="0"/>
          <c:showBubbleSize val="0"/>
        </c:dLbls>
        <c:gapWidth val="219"/>
        <c:overlap val="-27"/>
        <c:axId val="331633631"/>
        <c:axId val="331629055"/>
      </c:barChart>
      <c:catAx>
        <c:axId val="33163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29055"/>
        <c:crosses val="autoZero"/>
        <c:auto val="1"/>
        <c:lblAlgn val="ctr"/>
        <c:lblOffset val="100"/>
        <c:noMultiLvlLbl val="0"/>
      </c:catAx>
      <c:valAx>
        <c:axId val="331629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3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 Percentage (%)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Hoja1!$B$4:$B$8</c:f>
              <c:strCache>
                <c:ptCount val="5"/>
                <c:pt idx="0">
                  <c:v>Very High </c:v>
                </c:pt>
                <c:pt idx="1">
                  <c:v>High </c:v>
                </c:pt>
                <c:pt idx="2">
                  <c:v>Neutral </c:v>
                </c:pt>
                <c:pt idx="3">
                  <c:v>Low</c:v>
                </c:pt>
                <c:pt idx="4">
                  <c:v>Very Low</c:v>
                </c:pt>
              </c:strCache>
            </c:strRef>
          </c:cat>
          <c:val>
            <c:numRef>
              <c:f>Hoja1!$E$4:$E$8</c:f>
              <c:numCache>
                <c:formatCode>General</c:formatCode>
                <c:ptCount val="5"/>
                <c:pt idx="0">
                  <c:v>36</c:v>
                </c:pt>
                <c:pt idx="1">
                  <c:v>34</c:v>
                </c:pt>
                <c:pt idx="2">
                  <c:v>8</c:v>
                </c:pt>
                <c:pt idx="3">
                  <c:v>12</c:v>
                </c:pt>
                <c:pt idx="4">
                  <c:v>10</c:v>
                </c:pt>
              </c:numCache>
            </c:numRef>
          </c:val>
          <c:extLst>
            <c:ext xmlns:c16="http://schemas.microsoft.com/office/drawing/2014/chart" uri="{C3380CC4-5D6E-409C-BE32-E72D297353CC}">
              <c16:uniqueId val="{00000000-B348-45A8-8DEC-8D15D8622DB3}"/>
            </c:ext>
          </c:extLst>
        </c:ser>
        <c:dLbls>
          <c:showLegendKey val="0"/>
          <c:showVal val="0"/>
          <c:showCatName val="0"/>
          <c:showSerName val="0"/>
          <c:showPercent val="0"/>
          <c:showBubbleSize val="0"/>
        </c:dLbls>
        <c:gapWidth val="219"/>
        <c:overlap val="-27"/>
        <c:axId val="331633631"/>
        <c:axId val="331629055"/>
      </c:barChart>
      <c:catAx>
        <c:axId val="33163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29055"/>
        <c:crosses val="autoZero"/>
        <c:auto val="1"/>
        <c:lblAlgn val="ctr"/>
        <c:lblOffset val="100"/>
        <c:noMultiLvlLbl val="0"/>
      </c:catAx>
      <c:valAx>
        <c:axId val="331629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3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 Percentage (%)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Hoja1!$B$4:$B$8</c:f>
              <c:strCache>
                <c:ptCount val="5"/>
                <c:pt idx="0">
                  <c:v>Very High </c:v>
                </c:pt>
                <c:pt idx="1">
                  <c:v>High </c:v>
                </c:pt>
                <c:pt idx="2">
                  <c:v>Neutral </c:v>
                </c:pt>
                <c:pt idx="3">
                  <c:v>Low</c:v>
                </c:pt>
                <c:pt idx="4">
                  <c:v>Very Low</c:v>
                </c:pt>
              </c:strCache>
            </c:strRef>
          </c:cat>
          <c:val>
            <c:numRef>
              <c:f>Hoja1!$E$4:$E$8</c:f>
              <c:numCache>
                <c:formatCode>General</c:formatCode>
                <c:ptCount val="5"/>
                <c:pt idx="0">
                  <c:v>36</c:v>
                </c:pt>
                <c:pt idx="1">
                  <c:v>34</c:v>
                </c:pt>
                <c:pt idx="2">
                  <c:v>8</c:v>
                </c:pt>
                <c:pt idx="3">
                  <c:v>12</c:v>
                </c:pt>
                <c:pt idx="4">
                  <c:v>10</c:v>
                </c:pt>
              </c:numCache>
            </c:numRef>
          </c:val>
          <c:extLst>
            <c:ext xmlns:c16="http://schemas.microsoft.com/office/drawing/2014/chart" uri="{C3380CC4-5D6E-409C-BE32-E72D297353CC}">
              <c16:uniqueId val="{00000000-FB78-40E7-9C51-36A43601F846}"/>
            </c:ext>
          </c:extLst>
        </c:ser>
        <c:dLbls>
          <c:showLegendKey val="0"/>
          <c:showVal val="0"/>
          <c:showCatName val="0"/>
          <c:showSerName val="0"/>
          <c:showPercent val="0"/>
          <c:showBubbleSize val="0"/>
        </c:dLbls>
        <c:gapWidth val="219"/>
        <c:overlap val="-27"/>
        <c:axId val="331633631"/>
        <c:axId val="331629055"/>
      </c:barChart>
      <c:catAx>
        <c:axId val="33163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29055"/>
        <c:crosses val="autoZero"/>
        <c:auto val="1"/>
        <c:lblAlgn val="ctr"/>
        <c:lblOffset val="100"/>
        <c:noMultiLvlLbl val="0"/>
      </c:catAx>
      <c:valAx>
        <c:axId val="331629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3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 Percentage (%)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Hoja1!$B$4:$B$8</c:f>
              <c:strCache>
                <c:ptCount val="5"/>
                <c:pt idx="0">
                  <c:v>Very High </c:v>
                </c:pt>
                <c:pt idx="1">
                  <c:v>High </c:v>
                </c:pt>
                <c:pt idx="2">
                  <c:v>Neutral </c:v>
                </c:pt>
                <c:pt idx="3">
                  <c:v>Low</c:v>
                </c:pt>
                <c:pt idx="4">
                  <c:v>Very Low</c:v>
                </c:pt>
              </c:strCache>
            </c:strRef>
          </c:cat>
          <c:val>
            <c:numRef>
              <c:f>Hoja1!$E$4:$E$8</c:f>
              <c:numCache>
                <c:formatCode>General</c:formatCode>
                <c:ptCount val="5"/>
                <c:pt idx="0">
                  <c:v>36</c:v>
                </c:pt>
                <c:pt idx="1">
                  <c:v>34</c:v>
                </c:pt>
                <c:pt idx="2">
                  <c:v>8</c:v>
                </c:pt>
                <c:pt idx="3">
                  <c:v>12</c:v>
                </c:pt>
                <c:pt idx="4">
                  <c:v>10</c:v>
                </c:pt>
              </c:numCache>
            </c:numRef>
          </c:val>
          <c:extLst>
            <c:ext xmlns:c16="http://schemas.microsoft.com/office/drawing/2014/chart" uri="{C3380CC4-5D6E-409C-BE32-E72D297353CC}">
              <c16:uniqueId val="{00000000-2148-4EC6-8BD0-708FDEBA621E}"/>
            </c:ext>
          </c:extLst>
        </c:ser>
        <c:dLbls>
          <c:showLegendKey val="0"/>
          <c:showVal val="0"/>
          <c:showCatName val="0"/>
          <c:showSerName val="0"/>
          <c:showPercent val="0"/>
          <c:showBubbleSize val="0"/>
        </c:dLbls>
        <c:gapWidth val="219"/>
        <c:overlap val="-27"/>
        <c:axId val="331633631"/>
        <c:axId val="331629055"/>
      </c:barChart>
      <c:catAx>
        <c:axId val="33163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29055"/>
        <c:crosses val="autoZero"/>
        <c:auto val="1"/>
        <c:lblAlgn val="ctr"/>
        <c:lblOffset val="100"/>
        <c:noMultiLvlLbl val="0"/>
      </c:catAx>
      <c:valAx>
        <c:axId val="331629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3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 Percentage (%)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Hoja1!$B$4:$B$8</c:f>
              <c:strCache>
                <c:ptCount val="5"/>
                <c:pt idx="0">
                  <c:v>Very High </c:v>
                </c:pt>
                <c:pt idx="1">
                  <c:v>High </c:v>
                </c:pt>
                <c:pt idx="2">
                  <c:v>Neutral </c:v>
                </c:pt>
                <c:pt idx="3">
                  <c:v>Low</c:v>
                </c:pt>
                <c:pt idx="4">
                  <c:v>Very Low</c:v>
                </c:pt>
              </c:strCache>
            </c:strRef>
          </c:cat>
          <c:val>
            <c:numRef>
              <c:f>Hoja1!$E$4:$E$8</c:f>
              <c:numCache>
                <c:formatCode>General</c:formatCode>
                <c:ptCount val="5"/>
                <c:pt idx="0">
                  <c:v>36</c:v>
                </c:pt>
                <c:pt idx="1">
                  <c:v>34</c:v>
                </c:pt>
                <c:pt idx="2">
                  <c:v>8</c:v>
                </c:pt>
                <c:pt idx="3">
                  <c:v>12</c:v>
                </c:pt>
                <c:pt idx="4">
                  <c:v>10</c:v>
                </c:pt>
              </c:numCache>
            </c:numRef>
          </c:val>
          <c:extLst>
            <c:ext xmlns:c16="http://schemas.microsoft.com/office/drawing/2014/chart" uri="{C3380CC4-5D6E-409C-BE32-E72D297353CC}">
              <c16:uniqueId val="{00000000-E89A-450F-BC6F-7C6C7173ACF5}"/>
            </c:ext>
          </c:extLst>
        </c:ser>
        <c:dLbls>
          <c:showLegendKey val="0"/>
          <c:showVal val="0"/>
          <c:showCatName val="0"/>
          <c:showSerName val="0"/>
          <c:showPercent val="0"/>
          <c:showBubbleSize val="0"/>
        </c:dLbls>
        <c:gapWidth val="219"/>
        <c:overlap val="-27"/>
        <c:axId val="331633631"/>
        <c:axId val="331629055"/>
      </c:barChart>
      <c:catAx>
        <c:axId val="33163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29055"/>
        <c:crosses val="autoZero"/>
        <c:auto val="1"/>
        <c:lblAlgn val="ctr"/>
        <c:lblOffset val="100"/>
        <c:noMultiLvlLbl val="0"/>
      </c:catAx>
      <c:valAx>
        <c:axId val="331629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3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Ful17</b:Tag>
    <b:SourceType>InternetSite</b:SourceType>
    <b:Guid>{577A8083-1F10-49FC-81AD-CA160E4170CE}</b:Guid>
    <b:Author>
      <b:Author>
        <b:NameList>
          <b:Person>
            <b:Last>Team</b:Last>
            <b:First>Full</b:First>
            <b:Middle>Fact</b:Middle>
          </b:Person>
        </b:NameList>
      </b:Author>
    </b:Author>
    <b:Title>Full Fact</b:Title>
    <b:Year>2017</b:Year>
    <b:YearAccessed>2019</b:YearAccessed>
    <b:MonthAccessed>April</b:MonthAccessed>
    <b:DayAccessed>29</b:DayAccessed>
    <b:URL>https://fullfact.org/economy/UK_gender_pay_gap/</b:URL>
    <b:RefOrder>1</b:RefOrder>
  </b:Source>
</b:Sources>
</file>

<file path=customXml/itemProps1.xml><?xml version="1.0" encoding="utf-8"?>
<ds:datastoreItem xmlns:ds="http://schemas.openxmlformats.org/officeDocument/2006/customXml" ds:itemID="{F3D4378C-DBCB-47F0-9804-A117AB6F2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1984</Words>
  <Characters>11310</Characters>
  <Application>Microsoft Office Word</Application>
  <DocSecurity>0</DocSecurity>
  <Lines>94</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marianelam41@gmail.com</cp:lastModifiedBy>
  <cp:revision>14</cp:revision>
  <cp:lastPrinted>2019-05-02T13:48:00Z</cp:lastPrinted>
  <dcterms:created xsi:type="dcterms:W3CDTF">2019-05-02T22:36:00Z</dcterms:created>
  <dcterms:modified xsi:type="dcterms:W3CDTF">2019-05-02T22:49:00Z</dcterms:modified>
</cp:coreProperties>
</file>