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A9696" w14:textId="05CE25A9" w:rsidR="001601E5" w:rsidRDefault="001601E5" w:rsidP="001601E5">
      <w:pPr>
        <w:rPr>
          <w:rFonts w:ascii="Times New Roman" w:eastAsia="宋体" w:hAnsi="Times New Roman" w:cs="Times New Roman"/>
          <w:b/>
          <w:bCs/>
          <w:color w:val="0D0D0D"/>
          <w:kern w:val="0"/>
          <w:sz w:val="40"/>
          <w:szCs w:val="40"/>
        </w:rPr>
      </w:pPr>
      <w:r w:rsidRPr="001601E5">
        <w:rPr>
          <w:rFonts w:ascii="Times New Roman" w:eastAsia="宋体" w:hAnsi="Times New Roman" w:cs="Times New Roman"/>
          <w:b/>
          <w:bCs/>
          <w:color w:val="0D0D0D"/>
          <w:kern w:val="0"/>
          <w:sz w:val="40"/>
          <w:szCs w:val="40"/>
        </w:rPr>
        <w:t>Design and optimization of energy management strategy based on</w:t>
      </w:r>
      <w:r>
        <w:rPr>
          <w:rFonts w:ascii="Times New Roman" w:eastAsia="宋体" w:hAnsi="Times New Roman" w:cs="Times New Roman" w:hint="eastAsia"/>
          <w:b/>
          <w:bCs/>
          <w:color w:val="0D0D0D"/>
          <w:kern w:val="0"/>
          <w:sz w:val="40"/>
          <w:szCs w:val="40"/>
        </w:rPr>
        <w:t xml:space="preserve"> </w:t>
      </w:r>
      <w:r w:rsidRPr="001601E5">
        <w:rPr>
          <w:rFonts w:ascii="Times New Roman" w:eastAsia="宋体" w:hAnsi="Times New Roman" w:cs="Times New Roman"/>
          <w:b/>
          <w:bCs/>
          <w:color w:val="0D0D0D"/>
          <w:kern w:val="0"/>
          <w:sz w:val="40"/>
          <w:szCs w:val="40"/>
        </w:rPr>
        <w:t>plug-in hybrid electric vehicle</w:t>
      </w:r>
    </w:p>
    <w:p w14:paraId="7AE896D5" w14:textId="7297116C" w:rsidR="001601E5" w:rsidRPr="001601E5" w:rsidRDefault="001601E5" w:rsidP="001601E5">
      <w:pPr>
        <w:jc w:val="center"/>
        <w:rPr>
          <w:rFonts w:ascii="Times New Roman" w:eastAsia="宋体" w:hAnsi="Times New Roman" w:cs="Times New Roman"/>
          <w:b/>
          <w:bCs/>
          <w:color w:val="0D0D0D"/>
          <w:kern w:val="0"/>
          <w:sz w:val="24"/>
          <w:szCs w:val="24"/>
        </w:rPr>
      </w:pPr>
      <w:r w:rsidRPr="001601E5">
        <w:rPr>
          <w:rFonts w:ascii="Times New Roman" w:eastAsia="宋体" w:hAnsi="Times New Roman" w:cs="Times New Roman" w:hint="eastAsia"/>
          <w:b/>
          <w:bCs/>
          <w:color w:val="0D0D0D"/>
          <w:kern w:val="0"/>
          <w:sz w:val="24"/>
          <w:szCs w:val="24"/>
        </w:rPr>
        <w:t>JIAN SONG</w:t>
      </w:r>
    </w:p>
    <w:p w14:paraId="2021E2D5" w14:textId="77777777" w:rsidR="00EE20CE" w:rsidRPr="00EE20CE" w:rsidRDefault="009A604F" w:rsidP="00EE20CE">
      <w:pPr>
        <w:widowControl/>
        <w:rPr>
          <w:rFonts w:ascii="Times New Roman" w:eastAsia="宋体" w:hAnsi="Times New Roman" w:cs="Times New Roman"/>
          <w:color w:val="0D0D0D"/>
          <w:kern w:val="0"/>
          <w:sz w:val="24"/>
          <w:szCs w:val="24"/>
        </w:rPr>
      </w:pPr>
      <w:r w:rsidRPr="009A604F">
        <w:rPr>
          <w:rFonts w:ascii="Times New Roman" w:eastAsia="宋体" w:hAnsi="Times New Roman" w:cs="Times New Roman"/>
          <w:b/>
          <w:bCs/>
          <w:color w:val="0D0D0D"/>
          <w:kern w:val="0"/>
          <w:sz w:val="24"/>
          <w:szCs w:val="24"/>
        </w:rPr>
        <w:t>Abstracts</w:t>
      </w:r>
      <w:r w:rsidRPr="009A604F">
        <w:rPr>
          <w:rFonts w:ascii="Times New Roman" w:eastAsia="宋体" w:hAnsi="Times New Roman" w:cs="Times New Roman" w:hint="eastAsia"/>
          <w:color w:val="0D0D0D"/>
          <w:kern w:val="0"/>
          <w:sz w:val="24"/>
          <w:szCs w:val="24"/>
        </w:rPr>
        <w:t xml:space="preserve">: </w:t>
      </w:r>
      <w:r w:rsidR="00EE20CE" w:rsidRPr="00EE20CE">
        <w:rPr>
          <w:rFonts w:ascii="Times New Roman" w:eastAsia="宋体" w:hAnsi="Times New Roman" w:cs="Times New Roman"/>
          <w:color w:val="0D0D0D"/>
          <w:kern w:val="0"/>
          <w:sz w:val="24"/>
          <w:szCs w:val="24"/>
        </w:rPr>
        <w:t>The escalating worldwide energy crises and environmental pollution issues have made new energy cars a crucial avenue for the automobile industry's growth. Plug-in hybrid electric vehicles (PHEVs) represent a novel energy paradigm that offers significant research potential and combines the best features of pure electric and conventional gasoline cars. Plug-in hybrid electric cars' energy management systems may be successfully optimized to increase energy consumption and decrease emissions. This is important for both environmental protection and the growth of the new energy vehicle sector. The engine and the power battery are the two power sources used in plug-in hybrid cars, and the effectiveness of the system depends on a good energy management plan.</w:t>
      </w:r>
    </w:p>
    <w:p w14:paraId="7B34BB9E" w14:textId="4F07C5E4" w:rsidR="00CD4F86" w:rsidRPr="00EE20CE" w:rsidRDefault="00CD4F86">
      <w:pPr>
        <w:rPr>
          <w:rFonts w:ascii="Times New Roman" w:eastAsia="宋体" w:hAnsi="Times New Roman" w:cs="Times New Roman"/>
          <w:color w:val="0D0D0D"/>
          <w:kern w:val="0"/>
          <w:sz w:val="24"/>
          <w:szCs w:val="24"/>
        </w:rPr>
      </w:pPr>
    </w:p>
    <w:p w14:paraId="5B542AF6" w14:textId="03E20A7A" w:rsidR="001601E5" w:rsidRDefault="001601E5" w:rsidP="001601E5">
      <w:pPr>
        <w:jc w:val="center"/>
        <w:rPr>
          <w:rFonts w:ascii="Times New Roman" w:eastAsia="宋体" w:hAnsi="Times New Roman" w:cs="Times New Roman"/>
          <w:color w:val="0D0D0D"/>
          <w:kern w:val="0"/>
          <w:sz w:val="24"/>
          <w:szCs w:val="24"/>
        </w:rPr>
      </w:pPr>
      <w:r w:rsidRPr="001601E5">
        <w:rPr>
          <w:rFonts w:ascii="Times New Roman" w:eastAsia="宋体" w:hAnsi="Times New Roman" w:cs="Times New Roman"/>
          <w:noProof/>
          <w:color w:val="0D0D0D"/>
          <w:kern w:val="0"/>
          <w:sz w:val="24"/>
          <w:szCs w:val="24"/>
        </w:rPr>
        <w:drawing>
          <wp:inline distT="0" distB="0" distL="0" distR="0" wp14:anchorId="11B88AD8" wp14:editId="6FB32D80">
            <wp:extent cx="3761993" cy="2253434"/>
            <wp:effectExtent l="0" t="0" r="0" b="0"/>
            <wp:docPr id="8" name="图片 7">
              <a:extLst xmlns:a="http://schemas.openxmlformats.org/drawingml/2006/main">
                <a:ext uri="{FF2B5EF4-FFF2-40B4-BE49-F238E27FC236}">
                  <a16:creationId xmlns:a16="http://schemas.microsoft.com/office/drawing/2014/main" id="{30D49C00-362E-3AC1-9C93-B5868F85A5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7">
                      <a:extLst>
                        <a:ext uri="{FF2B5EF4-FFF2-40B4-BE49-F238E27FC236}">
                          <a16:creationId xmlns:a16="http://schemas.microsoft.com/office/drawing/2014/main" id="{30D49C00-362E-3AC1-9C93-B5868F85A5E3}"/>
                        </a:ext>
                      </a:extLst>
                    </pic:cNvPr>
                    <pic:cNvPicPr>
                      <a:picLocks noChangeAspect="1"/>
                    </pic:cNvPicPr>
                  </pic:nvPicPr>
                  <pic:blipFill>
                    <a:blip r:embed="rId8"/>
                    <a:stretch>
                      <a:fillRect/>
                    </a:stretch>
                  </pic:blipFill>
                  <pic:spPr>
                    <a:xfrm>
                      <a:off x="0" y="0"/>
                      <a:ext cx="3761993" cy="2253434"/>
                    </a:xfrm>
                    <a:prstGeom prst="rect">
                      <a:avLst/>
                    </a:prstGeom>
                  </pic:spPr>
                </pic:pic>
              </a:graphicData>
            </a:graphic>
          </wp:inline>
        </w:drawing>
      </w:r>
    </w:p>
    <w:p w14:paraId="0730696E" w14:textId="77777777" w:rsidR="00175402" w:rsidRPr="00175402" w:rsidRDefault="00175402" w:rsidP="00175402">
      <w:pPr>
        <w:jc w:val="center"/>
        <w:rPr>
          <w:rFonts w:ascii="Times New Roman" w:eastAsia="宋体" w:hAnsi="Times New Roman" w:cs="Times New Roman"/>
          <w:color w:val="0D0D0D"/>
          <w:kern w:val="0"/>
          <w:sz w:val="22"/>
        </w:rPr>
      </w:pPr>
      <w:r w:rsidRPr="00175402">
        <w:rPr>
          <w:rFonts w:ascii="Times New Roman" w:eastAsia="宋体" w:hAnsi="Times New Roman" w:cs="Times New Roman"/>
          <w:color w:val="0D0D0D"/>
          <w:kern w:val="0"/>
          <w:sz w:val="22"/>
        </w:rPr>
        <w:t>Figure 1</w:t>
      </w:r>
    </w:p>
    <w:p w14:paraId="3139584B" w14:textId="4BF81452" w:rsidR="009A604F" w:rsidRDefault="009A604F">
      <w:pPr>
        <w:rPr>
          <w:rFonts w:ascii="Segoe UI" w:eastAsia="宋体" w:hAnsi="Segoe UI" w:cs="Segoe UI"/>
          <w:b/>
          <w:bCs/>
          <w:color w:val="0D0D0D"/>
          <w:kern w:val="0"/>
          <w:sz w:val="30"/>
          <w:szCs w:val="30"/>
        </w:rPr>
      </w:pPr>
      <w:r w:rsidRPr="009A604F">
        <w:rPr>
          <w:rFonts w:ascii="Times New Roman" w:eastAsia="宋体" w:hAnsi="Times New Roman" w:cs="Times New Roman"/>
          <w:b/>
          <w:bCs/>
          <w:color w:val="0D0D0D"/>
          <w:kern w:val="0"/>
          <w:sz w:val="30"/>
          <w:szCs w:val="30"/>
        </w:rPr>
        <w:t>I</w:t>
      </w:r>
      <w:r w:rsidRPr="009A604F">
        <w:rPr>
          <w:rFonts w:ascii="Times New Roman" w:eastAsia="宋体" w:hAnsi="Times New Roman" w:cs="Times New Roman" w:hint="eastAsia"/>
          <w:b/>
          <w:bCs/>
          <w:color w:val="0D0D0D"/>
          <w:kern w:val="0"/>
          <w:sz w:val="30"/>
          <w:szCs w:val="30"/>
        </w:rPr>
        <w:t>ntroduction</w:t>
      </w:r>
    </w:p>
    <w:p w14:paraId="2A381C96" w14:textId="0928CCC5" w:rsidR="009A604F" w:rsidRPr="009A604F" w:rsidRDefault="009A604F" w:rsidP="001B050D">
      <w:pPr>
        <w:widowControl/>
        <w:rPr>
          <w:rFonts w:ascii="Times New Roman" w:eastAsia="宋体" w:hAnsi="Times New Roman" w:cs="Times New Roman"/>
          <w:color w:val="0D0D0D"/>
          <w:kern w:val="0"/>
          <w:sz w:val="24"/>
          <w:szCs w:val="24"/>
        </w:rPr>
      </w:pPr>
      <w:r w:rsidRPr="009A604F">
        <w:rPr>
          <w:rFonts w:ascii="Times New Roman" w:eastAsia="宋体" w:hAnsi="Times New Roman" w:cs="Times New Roman"/>
          <w:color w:val="0D0D0D"/>
          <w:kern w:val="0"/>
          <w:sz w:val="24"/>
          <w:szCs w:val="24"/>
        </w:rPr>
        <w:t xml:space="preserve">Background: The world automobile industry has developed rapidly in the 21st century, and automobiles have become an indispensable means of transport in national life. The increasing surge in the number of automobiles has brought about serious energy and environmental problems. Considering from the perspective of global oil resources reserves, the total amount of oil resources on the earth is limited, and human beings consume a large amount of oil resources every year. According to the World Energy Statistics Yearbook released by BP in 2022, the disposable energy demand will increase by 5.8% in 2021, of which fossil fuels will account for 82% of the disposable energy use, and for the sake of the sustainable development of human beings, new types of energy need to be developed to reduce the proportion of fossil energy use. For the sustainable development of mankind, it is necessary to develop new types of energy to reduce the proportion of fossil energy use. From the perspective of environmental issues, the pollutants contained in the exhaust fumes of traditional fuel vehicles can directly or </w:t>
      </w:r>
      <w:r w:rsidRPr="009A604F">
        <w:rPr>
          <w:rFonts w:ascii="Times New Roman" w:eastAsia="宋体" w:hAnsi="Times New Roman" w:cs="Times New Roman"/>
          <w:color w:val="0D0D0D"/>
          <w:kern w:val="0"/>
          <w:sz w:val="24"/>
          <w:szCs w:val="24"/>
        </w:rPr>
        <w:lastRenderedPageBreak/>
        <w:t xml:space="preserve">indirectly affect human life and health. In order to cope with climate change, </w:t>
      </w:r>
      <w:r w:rsidR="004C6718" w:rsidRPr="004C6718">
        <w:rPr>
          <w:rFonts w:ascii="Times New Roman" w:eastAsia="宋体" w:hAnsi="Times New Roman" w:cs="Times New Roman"/>
          <w:color w:val="0D0D0D"/>
          <w:kern w:val="0"/>
          <w:sz w:val="24"/>
          <w:szCs w:val="24"/>
        </w:rPr>
        <w:t>The car sector should adapt to national legislation and the changing times by progressively transitioning from conventional fuel vehicles to new energy vehicles</w:t>
      </w:r>
      <w:r w:rsidRPr="009A604F">
        <w:rPr>
          <w:rFonts w:ascii="Times New Roman" w:eastAsia="宋体" w:hAnsi="Times New Roman" w:cs="Times New Roman"/>
          <w:color w:val="0D0D0D"/>
          <w:kern w:val="0"/>
          <w:sz w:val="24"/>
          <w:szCs w:val="24"/>
        </w:rPr>
        <w:t xml:space="preserve">. At present, </w:t>
      </w:r>
      <w:proofErr w:type="gramStart"/>
      <w:r w:rsidR="00064E8D" w:rsidRPr="00064E8D">
        <w:rPr>
          <w:rFonts w:ascii="Times New Roman" w:eastAsia="宋体" w:hAnsi="Times New Roman" w:cs="Times New Roman"/>
          <w:color w:val="0D0D0D"/>
          <w:kern w:val="0"/>
          <w:sz w:val="24"/>
          <w:szCs w:val="24"/>
        </w:rPr>
        <w:t>The</w:t>
      </w:r>
      <w:proofErr w:type="gramEnd"/>
      <w:r w:rsidR="00064E8D" w:rsidRPr="00064E8D">
        <w:rPr>
          <w:rFonts w:ascii="Times New Roman" w:eastAsia="宋体" w:hAnsi="Times New Roman" w:cs="Times New Roman"/>
          <w:color w:val="0D0D0D"/>
          <w:kern w:val="0"/>
          <w:sz w:val="24"/>
          <w:szCs w:val="24"/>
        </w:rPr>
        <w:t xml:space="preserve"> development of new energy cars is being actively supported by European and American new energy vehicle initiatives</w:t>
      </w:r>
      <w:r w:rsidRPr="009A604F">
        <w:rPr>
          <w:rFonts w:ascii="Times New Roman" w:eastAsia="宋体" w:hAnsi="Times New Roman" w:cs="Times New Roman"/>
          <w:color w:val="0D0D0D"/>
          <w:kern w:val="0"/>
          <w:sz w:val="24"/>
          <w:szCs w:val="24"/>
        </w:rPr>
        <w:t xml:space="preserve">. Europe from the constraints, penalties and incentives to strengthen the support of new energy development. The carbon emission standard of automobiles has been raised from 130g/km before 2020 to 95g/km between 2020 and 2025, and enterprises failing to meet the standard will be punished, and the planning of banning the sale of traditional fuel vehicles in 2030 has been put forward. In addition, </w:t>
      </w:r>
      <w:proofErr w:type="gramStart"/>
      <w:r w:rsidR="00615323" w:rsidRPr="00615323">
        <w:rPr>
          <w:rFonts w:ascii="Times New Roman" w:eastAsia="宋体" w:hAnsi="Times New Roman" w:cs="Times New Roman"/>
          <w:color w:val="0D0D0D"/>
          <w:kern w:val="0"/>
          <w:sz w:val="24"/>
          <w:szCs w:val="24"/>
        </w:rPr>
        <w:t>Both</w:t>
      </w:r>
      <w:proofErr w:type="gramEnd"/>
      <w:r w:rsidR="00615323" w:rsidRPr="00615323">
        <w:rPr>
          <w:rFonts w:ascii="Times New Roman" w:eastAsia="宋体" w:hAnsi="Times New Roman" w:cs="Times New Roman"/>
          <w:color w:val="0D0D0D"/>
          <w:kern w:val="0"/>
          <w:sz w:val="24"/>
          <w:szCs w:val="24"/>
        </w:rPr>
        <w:t xml:space="preserve"> national and EU incentives are available for the acquisition and operation of new energy vehicles.</w:t>
      </w:r>
      <w:r w:rsidRPr="009A604F">
        <w:rPr>
          <w:rFonts w:ascii="Times New Roman" w:eastAsia="宋体" w:hAnsi="Times New Roman" w:cs="Times New Roman"/>
          <w:color w:val="0D0D0D"/>
          <w:kern w:val="0"/>
          <w:sz w:val="24"/>
          <w:szCs w:val="24"/>
        </w:rPr>
        <w:t xml:space="preserve"> The United States began to strengthen its support policies for new energy vehicles in early 2021,</w:t>
      </w:r>
      <w:r w:rsidR="00703343" w:rsidRPr="00703343">
        <w:rPr>
          <w:rFonts w:ascii="Times New Roman" w:eastAsia="宋体" w:hAnsi="Times New Roman" w:cs="Times New Roman"/>
          <w:color w:val="0D0D0D"/>
          <w:kern w:val="0"/>
          <w:sz w:val="24"/>
          <w:szCs w:val="24"/>
        </w:rPr>
        <w:t xml:space="preserve"> </w:t>
      </w:r>
      <w:r w:rsidR="00703343" w:rsidRPr="00703343">
        <w:rPr>
          <w:rFonts w:ascii="Times New Roman" w:eastAsia="宋体" w:hAnsi="Times New Roman" w:cs="Times New Roman"/>
          <w:color w:val="0D0D0D"/>
          <w:kern w:val="0"/>
          <w:sz w:val="24"/>
          <w:szCs w:val="24"/>
        </w:rPr>
        <w:t>raising the fuel vehicle pollution criteria, the new energy vehicle subsidy standards, and the electric vehicle investment standards in order to encourage the development of new energy cars. Currently, the three primary categories of new energy cars are fuel cell, hybrid, and pure electric vehicles.</w:t>
      </w:r>
      <w:r w:rsidRPr="009A604F">
        <w:rPr>
          <w:rFonts w:ascii="Times New Roman" w:eastAsia="宋体" w:hAnsi="Times New Roman" w:cs="Times New Roman"/>
          <w:color w:val="0D0D0D"/>
          <w:kern w:val="0"/>
          <w:sz w:val="24"/>
          <w:szCs w:val="24"/>
        </w:rPr>
        <w:t xml:space="preserve"> </w:t>
      </w:r>
      <w:r w:rsidR="005C22AD">
        <w:rPr>
          <w:rFonts w:ascii="Times New Roman" w:eastAsia="宋体" w:hAnsi="Times New Roman" w:cs="Times New Roman" w:hint="eastAsia"/>
          <w:color w:val="0D0D0D"/>
          <w:kern w:val="0"/>
          <w:sz w:val="24"/>
          <w:szCs w:val="24"/>
        </w:rPr>
        <w:t>A</w:t>
      </w:r>
      <w:r w:rsidRPr="009A604F">
        <w:rPr>
          <w:rFonts w:ascii="Times New Roman" w:eastAsia="宋体" w:hAnsi="Times New Roman" w:cs="Times New Roman"/>
          <w:color w:val="0D0D0D"/>
          <w:kern w:val="0"/>
          <w:sz w:val="24"/>
          <w:szCs w:val="24"/>
        </w:rPr>
        <w:t xml:space="preserve">lthough they have the advantages of zero pollution, zero emission and environmental friendliness, the range is not enough to meet people's needs for long-distance travelling, the charging facilities are not perfect enough, the charging time is longer, and there are problems such as higher battery costs, batteries that are prone to spontaneous combustion in the process of use, sharp decline in battery performance in winter due to the influence of the weather, and inaccurate estimation of the battery's power level. </w:t>
      </w:r>
      <w:r w:rsidR="00916B98" w:rsidRPr="00916B98">
        <w:rPr>
          <w:rFonts w:ascii="Times New Roman" w:eastAsia="宋体" w:hAnsi="Times New Roman" w:cs="Times New Roman"/>
          <w:color w:val="0D0D0D"/>
          <w:kern w:val="0"/>
          <w:sz w:val="24"/>
          <w:szCs w:val="24"/>
        </w:rPr>
        <w:t>There are two other categories of fuel cell cars: methanol fuel cell vehicles and hydrogen fuel cell vehicles</w:t>
      </w:r>
      <w:r w:rsidRPr="009A604F">
        <w:rPr>
          <w:rFonts w:ascii="Times New Roman" w:eastAsia="宋体" w:hAnsi="Times New Roman" w:cs="Times New Roman"/>
          <w:color w:val="0D0D0D"/>
          <w:kern w:val="0"/>
          <w:sz w:val="24"/>
          <w:szCs w:val="24"/>
        </w:rPr>
        <w:t xml:space="preserve">. </w:t>
      </w:r>
      <w:r w:rsidR="001E2856" w:rsidRPr="001E2856">
        <w:rPr>
          <w:rFonts w:ascii="Times New Roman" w:eastAsia="宋体" w:hAnsi="Times New Roman" w:cs="Times New Roman"/>
          <w:color w:val="0D0D0D"/>
          <w:kern w:val="0"/>
          <w:sz w:val="24"/>
          <w:szCs w:val="24"/>
        </w:rPr>
        <w:t>Despite the fact that fuel cell vehicles are quiet, efficient, and emit no emissions</w:t>
      </w:r>
      <w:r w:rsidRPr="009A604F">
        <w:rPr>
          <w:rFonts w:ascii="Times New Roman" w:eastAsia="宋体" w:hAnsi="Times New Roman" w:cs="Times New Roman"/>
          <w:color w:val="0D0D0D"/>
          <w:kern w:val="0"/>
          <w:sz w:val="24"/>
          <w:szCs w:val="24"/>
        </w:rPr>
        <w:t xml:space="preserve">, the infrastructure of fuel cell vehicles, such as hydrogen </w:t>
      </w:r>
      <w:proofErr w:type="spellStart"/>
      <w:r w:rsidRPr="009A604F">
        <w:rPr>
          <w:rFonts w:ascii="Times New Roman" w:eastAsia="宋体" w:hAnsi="Times New Roman" w:cs="Times New Roman"/>
          <w:color w:val="0D0D0D"/>
          <w:kern w:val="0"/>
          <w:sz w:val="24"/>
          <w:szCs w:val="24"/>
        </w:rPr>
        <w:t>refuelling</w:t>
      </w:r>
      <w:proofErr w:type="spellEnd"/>
      <w:r w:rsidRPr="009A604F">
        <w:rPr>
          <w:rFonts w:ascii="Times New Roman" w:eastAsia="宋体" w:hAnsi="Times New Roman" w:cs="Times New Roman"/>
          <w:color w:val="0D0D0D"/>
          <w:kern w:val="0"/>
          <w:sz w:val="24"/>
          <w:szCs w:val="24"/>
        </w:rPr>
        <w:t xml:space="preserve"> stations, is still extremely imperfect, and most of the current hydrogen still comes from fossil fuels. Hybrid vehicles are divided into plug-in and non-plug-in types according to whether they are rechargeable or not. </w:t>
      </w:r>
      <w:r w:rsidR="0073335F" w:rsidRPr="0073335F">
        <w:rPr>
          <w:rFonts w:ascii="Times New Roman" w:eastAsia="宋体" w:hAnsi="Times New Roman" w:cs="Times New Roman"/>
          <w:color w:val="0D0D0D"/>
          <w:kern w:val="0"/>
          <w:sz w:val="24"/>
          <w:szCs w:val="24"/>
        </w:rPr>
        <w:t>The benefits of both conventional fuel cars and fully electric vehicles are combined in plug-in hybrid automobiles</w:t>
      </w:r>
      <w:r w:rsidRPr="009A604F">
        <w:rPr>
          <w:rFonts w:ascii="Times New Roman" w:eastAsia="宋体" w:hAnsi="Times New Roman" w:cs="Times New Roman"/>
          <w:color w:val="0D0D0D"/>
          <w:kern w:val="0"/>
          <w:sz w:val="24"/>
          <w:szCs w:val="24"/>
        </w:rPr>
        <w:t>, and they can use the internal combustion engine when running long distances, eliminating the anxiety of short range, imperfect charging facilities and long charging time of pure electric vehicles. Plug-in hybrids can also be used as mobile energy storage tools, providing external power when needed.</w:t>
      </w:r>
    </w:p>
    <w:p w14:paraId="5B63B906" w14:textId="77777777" w:rsidR="00FF5E25" w:rsidRDefault="00B05D82" w:rsidP="009A604F">
      <w:pPr>
        <w:ind w:firstLineChars="200" w:firstLine="480"/>
        <w:rPr>
          <w:rFonts w:ascii="Times New Roman" w:eastAsia="宋体" w:hAnsi="Times New Roman" w:cs="Times New Roman"/>
          <w:color w:val="0D0D0D"/>
          <w:kern w:val="0"/>
          <w:sz w:val="24"/>
          <w:szCs w:val="24"/>
        </w:rPr>
      </w:pPr>
      <w:r w:rsidRPr="00B05D82">
        <w:rPr>
          <w:rFonts w:ascii="Times New Roman" w:eastAsia="宋体" w:hAnsi="Times New Roman" w:cs="Times New Roman"/>
          <w:color w:val="0D0D0D"/>
          <w:kern w:val="0"/>
          <w:sz w:val="24"/>
          <w:szCs w:val="24"/>
        </w:rPr>
        <w:t>Plug-in Hybrid Electric Vehicles (PHEVs) combine an electric propulsion system with a traditional internal combustion engine</w:t>
      </w:r>
      <w:r w:rsidR="009A604F" w:rsidRPr="009A604F">
        <w:rPr>
          <w:rFonts w:ascii="Times New Roman" w:eastAsia="宋体" w:hAnsi="Times New Roman" w:cs="Times New Roman"/>
          <w:color w:val="0D0D0D"/>
          <w:kern w:val="0"/>
          <w:sz w:val="24"/>
          <w:szCs w:val="24"/>
        </w:rPr>
        <w:t xml:space="preserve">, represent a pivotal moment in the evolution of automotive technology. </w:t>
      </w:r>
      <w:r w:rsidR="00D40C8B" w:rsidRPr="00D40C8B">
        <w:rPr>
          <w:rFonts w:ascii="Times New Roman" w:eastAsia="宋体" w:hAnsi="Times New Roman" w:cs="Times New Roman"/>
          <w:color w:val="0D0D0D"/>
          <w:kern w:val="0"/>
          <w:sz w:val="24"/>
          <w:szCs w:val="24"/>
        </w:rPr>
        <w:t>This creative pairing makes use of both technologies' advantages and seeks to significantly contribute to efforts to mitigate the effects of global climate change by lowering greenhouse gas emissions and fossil fuel use</w:t>
      </w:r>
      <w:r w:rsidR="009A604F" w:rsidRPr="009A604F">
        <w:rPr>
          <w:rFonts w:ascii="Times New Roman" w:eastAsia="宋体" w:hAnsi="Times New Roman" w:cs="Times New Roman"/>
          <w:color w:val="0D0D0D"/>
          <w:kern w:val="0"/>
          <w:sz w:val="24"/>
          <w:szCs w:val="24"/>
        </w:rPr>
        <w:t>.</w:t>
      </w:r>
      <w:r w:rsidR="00D40C8B">
        <w:rPr>
          <w:rFonts w:ascii="Times New Roman" w:eastAsia="宋体" w:hAnsi="Times New Roman" w:cs="Times New Roman" w:hint="eastAsia"/>
          <w:color w:val="0D0D0D"/>
          <w:kern w:val="0"/>
          <w:sz w:val="24"/>
          <w:szCs w:val="24"/>
        </w:rPr>
        <w:t xml:space="preserve"> </w:t>
      </w:r>
      <w:r w:rsidR="009A604F" w:rsidRPr="009A604F">
        <w:rPr>
          <w:rFonts w:ascii="Times New Roman" w:eastAsia="宋体" w:hAnsi="Times New Roman" w:cs="Times New Roman"/>
          <w:color w:val="0D0D0D"/>
          <w:kern w:val="0"/>
          <w:sz w:val="24"/>
          <w:szCs w:val="24"/>
        </w:rPr>
        <w:t xml:space="preserve">PHEVs are designed to </w:t>
      </w:r>
      <w:proofErr w:type="spellStart"/>
      <w:r w:rsidR="009A604F" w:rsidRPr="009A604F">
        <w:rPr>
          <w:rFonts w:ascii="Times New Roman" w:eastAsia="宋体" w:hAnsi="Times New Roman" w:cs="Times New Roman"/>
          <w:color w:val="0D0D0D"/>
          <w:kern w:val="0"/>
          <w:sz w:val="24"/>
          <w:szCs w:val="24"/>
        </w:rPr>
        <w:t>optimise</w:t>
      </w:r>
      <w:proofErr w:type="spellEnd"/>
      <w:r w:rsidR="009A604F" w:rsidRPr="009A604F">
        <w:rPr>
          <w:rFonts w:ascii="Times New Roman" w:eastAsia="宋体" w:hAnsi="Times New Roman" w:cs="Times New Roman"/>
          <w:color w:val="0D0D0D"/>
          <w:kern w:val="0"/>
          <w:sz w:val="24"/>
          <w:szCs w:val="24"/>
        </w:rPr>
        <w:t xml:space="preserve"> energy use by switching between an electric motor and a conventional engine. The electric motor powers the vehicle primarily over short to medium distances, which is efficient and fuel-efficient. When the battery is depleted, the vehicle seamlessly switches to using the petrol engine, making long-distance journeys feasible without the range anxiety associated with all-electric vehicles (EVs). This dual-mode operation greatly improves overall energy efficiency, as electric propulsion is more efficient than combustion in converting energy into power.</w:t>
      </w:r>
      <w:r w:rsidR="00490557">
        <w:rPr>
          <w:rFonts w:ascii="Times New Roman" w:eastAsia="宋体" w:hAnsi="Times New Roman" w:cs="Times New Roman" w:hint="eastAsia"/>
          <w:color w:val="0D0D0D"/>
          <w:kern w:val="0"/>
          <w:sz w:val="24"/>
          <w:szCs w:val="24"/>
        </w:rPr>
        <w:t xml:space="preserve"> </w:t>
      </w:r>
      <w:proofErr w:type="gramStart"/>
      <w:r w:rsidR="009A604F" w:rsidRPr="009A604F">
        <w:rPr>
          <w:rFonts w:ascii="Times New Roman" w:eastAsia="宋体" w:hAnsi="Times New Roman" w:cs="Times New Roman"/>
          <w:color w:val="0D0D0D"/>
          <w:kern w:val="0"/>
          <w:sz w:val="24"/>
          <w:szCs w:val="24"/>
        </w:rPr>
        <w:t>PHEVs</w:t>
      </w:r>
      <w:proofErr w:type="gramEnd"/>
      <w:r w:rsidR="009A604F" w:rsidRPr="009A604F">
        <w:rPr>
          <w:rFonts w:ascii="Times New Roman" w:eastAsia="宋体" w:hAnsi="Times New Roman" w:cs="Times New Roman"/>
          <w:color w:val="0D0D0D"/>
          <w:kern w:val="0"/>
          <w:sz w:val="24"/>
          <w:szCs w:val="24"/>
        </w:rPr>
        <w:t xml:space="preserve"> </w:t>
      </w:r>
      <w:r w:rsidR="009A604F" w:rsidRPr="009A604F">
        <w:rPr>
          <w:rFonts w:ascii="Times New Roman" w:eastAsia="宋体" w:hAnsi="Times New Roman" w:cs="Times New Roman"/>
          <w:color w:val="0D0D0D"/>
          <w:kern w:val="0"/>
          <w:sz w:val="24"/>
          <w:szCs w:val="24"/>
        </w:rPr>
        <w:lastRenderedPageBreak/>
        <w:t xml:space="preserve">offer far-reaching environmental benefits. By </w:t>
      </w:r>
      <w:proofErr w:type="spellStart"/>
      <w:r w:rsidR="009A604F" w:rsidRPr="009A604F">
        <w:rPr>
          <w:rFonts w:ascii="Times New Roman" w:eastAsia="宋体" w:hAnsi="Times New Roman" w:cs="Times New Roman"/>
          <w:color w:val="0D0D0D"/>
          <w:kern w:val="0"/>
          <w:sz w:val="24"/>
          <w:szCs w:val="24"/>
        </w:rPr>
        <w:t>utilising</w:t>
      </w:r>
      <w:proofErr w:type="spellEnd"/>
      <w:r w:rsidR="009A604F" w:rsidRPr="009A604F">
        <w:rPr>
          <w:rFonts w:ascii="Times New Roman" w:eastAsia="宋体" w:hAnsi="Times New Roman" w:cs="Times New Roman"/>
          <w:color w:val="0D0D0D"/>
          <w:kern w:val="0"/>
          <w:sz w:val="24"/>
          <w:szCs w:val="24"/>
        </w:rPr>
        <w:t xml:space="preserve"> electricity as the primary fuel source, these vehicles significantly reduce tailpipe emissions compared to conventional vehicles. When driven in electric mode, PHEVs emit no carbon dioxide,</w:t>
      </w:r>
      <w:r w:rsidR="00AE37F2" w:rsidRPr="00AE37F2">
        <w:t xml:space="preserve"> </w:t>
      </w:r>
      <w:r w:rsidR="00AE37F2" w:rsidRPr="00AE37F2">
        <w:rPr>
          <w:rFonts w:ascii="Times New Roman" w:eastAsia="宋体" w:hAnsi="Times New Roman" w:cs="Times New Roman"/>
          <w:color w:val="0D0D0D"/>
          <w:kern w:val="0"/>
          <w:sz w:val="24"/>
          <w:szCs w:val="24"/>
        </w:rPr>
        <w:t>assisting in the reduction of greenhouse gas emissions and air quality</w:t>
      </w:r>
      <w:r w:rsidR="009A604F" w:rsidRPr="009A604F">
        <w:rPr>
          <w:rFonts w:ascii="Times New Roman" w:eastAsia="宋体" w:hAnsi="Times New Roman" w:cs="Times New Roman"/>
          <w:color w:val="0D0D0D"/>
          <w:kern w:val="0"/>
          <w:sz w:val="24"/>
          <w:szCs w:val="24"/>
        </w:rPr>
        <w:t xml:space="preserve">. Even where internal combustion engines are used, PHEVs tend to have more efficient engines and advanced emissions control technology, further </w:t>
      </w:r>
      <w:proofErr w:type="spellStart"/>
      <w:r w:rsidR="009A604F" w:rsidRPr="009A604F">
        <w:rPr>
          <w:rFonts w:ascii="Times New Roman" w:eastAsia="宋体" w:hAnsi="Times New Roman" w:cs="Times New Roman"/>
          <w:color w:val="0D0D0D"/>
          <w:kern w:val="0"/>
          <w:sz w:val="24"/>
          <w:szCs w:val="24"/>
        </w:rPr>
        <w:t>minimising</w:t>
      </w:r>
      <w:proofErr w:type="spellEnd"/>
      <w:r w:rsidR="009A604F" w:rsidRPr="009A604F">
        <w:rPr>
          <w:rFonts w:ascii="Times New Roman" w:eastAsia="宋体" w:hAnsi="Times New Roman" w:cs="Times New Roman"/>
          <w:color w:val="0D0D0D"/>
          <w:kern w:val="0"/>
          <w:sz w:val="24"/>
          <w:szCs w:val="24"/>
        </w:rPr>
        <w:t xml:space="preserve"> their impact on the </w:t>
      </w:r>
      <w:proofErr w:type="spellStart"/>
      <w:proofErr w:type="gramStart"/>
      <w:r w:rsidR="009A604F" w:rsidRPr="009A604F">
        <w:rPr>
          <w:rFonts w:ascii="Times New Roman" w:eastAsia="宋体" w:hAnsi="Times New Roman" w:cs="Times New Roman"/>
          <w:color w:val="0D0D0D"/>
          <w:kern w:val="0"/>
          <w:sz w:val="24"/>
          <w:szCs w:val="24"/>
        </w:rPr>
        <w:t>environment.The</w:t>
      </w:r>
      <w:proofErr w:type="spellEnd"/>
      <w:proofErr w:type="gramEnd"/>
      <w:r w:rsidR="009A604F" w:rsidRPr="009A604F">
        <w:rPr>
          <w:rFonts w:ascii="Times New Roman" w:eastAsia="宋体" w:hAnsi="Times New Roman" w:cs="Times New Roman"/>
          <w:color w:val="0D0D0D"/>
          <w:kern w:val="0"/>
          <w:sz w:val="24"/>
          <w:szCs w:val="24"/>
        </w:rPr>
        <w:t xml:space="preserve"> ability of PHEVs to use electricity for daily commutes and short journeys means that a large proportion of driving can be done without emitting any CO2. </w:t>
      </w:r>
      <w:r w:rsidR="00FF5E25" w:rsidRPr="00FF5E25">
        <w:rPr>
          <w:rFonts w:ascii="Times New Roman" w:eastAsia="宋体" w:hAnsi="Times New Roman" w:cs="Times New Roman"/>
          <w:color w:val="0D0D0D"/>
          <w:kern w:val="0"/>
          <w:sz w:val="24"/>
          <w:szCs w:val="24"/>
        </w:rPr>
        <w:t>This capability is essential for lowering the transportation sector's carbon footprint, particularly in urban settings. Furthermore, the carbon footprint of PHEV charging and operation will be further decreased as renewable energy sources become more readily available and the grid grows greener, contributing to the shift towards a more sustainable future.</w:t>
      </w:r>
    </w:p>
    <w:p w14:paraId="7D70468C" w14:textId="034F8B5D" w:rsidR="009A604F" w:rsidRPr="009A604F" w:rsidRDefault="009A604F" w:rsidP="009A604F">
      <w:pPr>
        <w:ind w:firstLineChars="200" w:firstLine="480"/>
        <w:rPr>
          <w:rFonts w:ascii="Times New Roman" w:eastAsia="宋体" w:hAnsi="Times New Roman" w:cs="Times New Roman"/>
          <w:color w:val="0D0D0D"/>
          <w:kern w:val="0"/>
          <w:sz w:val="24"/>
          <w:szCs w:val="24"/>
        </w:rPr>
      </w:pPr>
      <w:r w:rsidRPr="009A604F">
        <w:rPr>
          <w:rFonts w:ascii="Times New Roman" w:eastAsia="宋体" w:hAnsi="Times New Roman" w:cs="Times New Roman"/>
          <w:color w:val="0D0D0D"/>
          <w:kern w:val="0"/>
          <w:sz w:val="24"/>
          <w:szCs w:val="24"/>
        </w:rPr>
        <w:t xml:space="preserve">In summary, PHEVs embody a transitional technology that combines the convenience of conventional fuels with the environmental benefits of electrification, marking an important step on the road to sustainable transport and a low-carbon future. </w:t>
      </w:r>
      <w:r w:rsidR="006804CE" w:rsidRPr="006804CE">
        <w:rPr>
          <w:rFonts w:ascii="Times New Roman" w:eastAsia="宋体" w:hAnsi="Times New Roman" w:cs="Times New Roman"/>
          <w:color w:val="0D0D0D"/>
          <w:kern w:val="0"/>
          <w:sz w:val="24"/>
          <w:szCs w:val="24"/>
        </w:rPr>
        <w:t>Plug-in hybrid electric vehicles (PHEVs) have achieved significant advancements in efficiency and environmental impact reduction via the implementation of energy management systems.</w:t>
      </w:r>
      <w:r w:rsidRPr="009A604F">
        <w:rPr>
          <w:rFonts w:ascii="Times New Roman" w:eastAsia="宋体" w:hAnsi="Times New Roman" w:cs="Times New Roman"/>
          <w:color w:val="0D0D0D"/>
          <w:kern w:val="0"/>
          <w:sz w:val="24"/>
          <w:szCs w:val="24"/>
        </w:rPr>
        <w:t xml:space="preserve"> However, there are still specific gaps and issues that prevent them from performing at their best, highlighting the need for further </w:t>
      </w:r>
      <w:proofErr w:type="spellStart"/>
      <w:r w:rsidRPr="009A604F">
        <w:rPr>
          <w:rFonts w:ascii="Times New Roman" w:eastAsia="宋体" w:hAnsi="Times New Roman" w:cs="Times New Roman"/>
          <w:color w:val="0D0D0D"/>
          <w:kern w:val="0"/>
          <w:sz w:val="24"/>
          <w:szCs w:val="24"/>
        </w:rPr>
        <w:t>optimisation</w:t>
      </w:r>
      <w:proofErr w:type="spellEnd"/>
      <w:r w:rsidRPr="009A604F">
        <w:rPr>
          <w:rFonts w:ascii="Times New Roman" w:eastAsia="宋体" w:hAnsi="Times New Roman" w:cs="Times New Roman"/>
          <w:color w:val="0D0D0D"/>
          <w:kern w:val="0"/>
          <w:sz w:val="24"/>
          <w:szCs w:val="24"/>
        </w:rPr>
        <w:t>.</w:t>
      </w:r>
    </w:p>
    <w:p w14:paraId="68FB9B5C" w14:textId="4AF4B4C5" w:rsidR="009A604F" w:rsidRPr="009A604F" w:rsidRDefault="009A604F" w:rsidP="009A604F">
      <w:pPr>
        <w:ind w:firstLineChars="200" w:firstLine="480"/>
        <w:rPr>
          <w:rFonts w:ascii="Times New Roman" w:eastAsia="宋体" w:hAnsi="Times New Roman" w:cs="Times New Roman"/>
          <w:color w:val="0D0D0D"/>
          <w:kern w:val="0"/>
          <w:sz w:val="24"/>
          <w:szCs w:val="24"/>
        </w:rPr>
      </w:pPr>
      <w:r w:rsidRPr="009A604F">
        <w:rPr>
          <w:rFonts w:ascii="Times New Roman" w:eastAsia="宋体" w:hAnsi="Times New Roman" w:cs="Times New Roman"/>
          <w:color w:val="0D0D0D"/>
          <w:kern w:val="0"/>
          <w:sz w:val="24"/>
          <w:szCs w:val="24"/>
        </w:rPr>
        <w:t xml:space="preserve">Current strategies typically rely on predefined conditions or static algorithms that cannot fully adapt to real-time changes in driving conditions, battery status or environmental factors. </w:t>
      </w:r>
      <w:r w:rsidR="00EE6A18" w:rsidRPr="00EE6A18">
        <w:rPr>
          <w:rFonts w:ascii="Times New Roman" w:eastAsia="宋体" w:hAnsi="Times New Roman" w:cs="Times New Roman"/>
          <w:color w:val="0D0D0D"/>
          <w:kern w:val="0"/>
          <w:sz w:val="24"/>
          <w:szCs w:val="24"/>
        </w:rPr>
        <w:t>This restriction may result in an energy distribution between the combustion engine and the electric motor that is less than ideal</w:t>
      </w:r>
      <w:r w:rsidRPr="009A604F">
        <w:rPr>
          <w:rFonts w:ascii="Times New Roman" w:eastAsia="宋体" w:hAnsi="Times New Roman" w:cs="Times New Roman"/>
          <w:color w:val="0D0D0D"/>
          <w:kern w:val="0"/>
          <w:sz w:val="24"/>
          <w:szCs w:val="24"/>
        </w:rPr>
        <w:t xml:space="preserve">, which can affect efficiency and emissions. Many energy management systems have not yet fully considered the potential for PHEVs to be charged using renewable energy sources. </w:t>
      </w:r>
      <w:proofErr w:type="spellStart"/>
      <w:r w:rsidRPr="009A604F">
        <w:rPr>
          <w:rFonts w:ascii="Times New Roman" w:eastAsia="宋体" w:hAnsi="Times New Roman" w:cs="Times New Roman"/>
          <w:color w:val="0D0D0D"/>
          <w:kern w:val="0"/>
          <w:sz w:val="24"/>
          <w:szCs w:val="24"/>
        </w:rPr>
        <w:t>Optimising</w:t>
      </w:r>
      <w:proofErr w:type="spellEnd"/>
      <w:r w:rsidRPr="009A604F">
        <w:rPr>
          <w:rFonts w:ascii="Times New Roman" w:eastAsia="宋体" w:hAnsi="Times New Roman" w:cs="Times New Roman"/>
          <w:color w:val="0D0D0D"/>
          <w:kern w:val="0"/>
          <w:sz w:val="24"/>
          <w:szCs w:val="24"/>
        </w:rPr>
        <w:t xml:space="preserve"> charging schedules to charge at times of high renewable energy availability could significantly reduce the carbon footprint of these vehicles, but this area remains underdeveloped. Existing strategies may not adequately take into account different driving </w:t>
      </w:r>
      <w:proofErr w:type="spellStart"/>
      <w:r w:rsidRPr="009A604F">
        <w:rPr>
          <w:rFonts w:ascii="Times New Roman" w:eastAsia="宋体" w:hAnsi="Times New Roman" w:cs="Times New Roman"/>
          <w:color w:val="0D0D0D"/>
          <w:kern w:val="0"/>
          <w:sz w:val="24"/>
          <w:szCs w:val="24"/>
        </w:rPr>
        <w:t>behaviours</w:t>
      </w:r>
      <w:proofErr w:type="spellEnd"/>
      <w:r w:rsidRPr="009A604F">
        <w:rPr>
          <w:rFonts w:ascii="Times New Roman" w:eastAsia="宋体" w:hAnsi="Times New Roman" w:cs="Times New Roman"/>
          <w:color w:val="0D0D0D"/>
          <w:kern w:val="0"/>
          <w:sz w:val="24"/>
          <w:szCs w:val="24"/>
        </w:rPr>
        <w:t xml:space="preserve"> and patterns that can significantly impact energy consumption and efficiency. More </w:t>
      </w:r>
      <w:proofErr w:type="spellStart"/>
      <w:r w:rsidRPr="009A604F">
        <w:rPr>
          <w:rFonts w:ascii="Times New Roman" w:eastAsia="宋体" w:hAnsi="Times New Roman" w:cs="Times New Roman"/>
          <w:color w:val="0D0D0D"/>
          <w:kern w:val="0"/>
          <w:sz w:val="24"/>
          <w:szCs w:val="24"/>
        </w:rPr>
        <w:t>personalised</w:t>
      </w:r>
      <w:proofErr w:type="spellEnd"/>
      <w:r w:rsidRPr="009A604F">
        <w:rPr>
          <w:rFonts w:ascii="Times New Roman" w:eastAsia="宋体" w:hAnsi="Times New Roman" w:cs="Times New Roman"/>
          <w:color w:val="0D0D0D"/>
          <w:kern w:val="0"/>
          <w:sz w:val="24"/>
          <w:szCs w:val="24"/>
        </w:rPr>
        <w:t xml:space="preserve"> energy management systems that learn from individual driving habits can improve overall vehicle performance and energy efficiency. Gaps exist in the use of real-time data (e.g., traffic conditions, weather, and road topography) to dynamically adapt energy management strategies. Such adaptive strategies can </w:t>
      </w:r>
      <w:proofErr w:type="spellStart"/>
      <w:r w:rsidRPr="009A604F">
        <w:rPr>
          <w:rFonts w:ascii="Times New Roman" w:eastAsia="宋体" w:hAnsi="Times New Roman" w:cs="Times New Roman"/>
          <w:color w:val="0D0D0D"/>
          <w:kern w:val="0"/>
          <w:sz w:val="24"/>
          <w:szCs w:val="24"/>
        </w:rPr>
        <w:t>optimise</w:t>
      </w:r>
      <w:proofErr w:type="spellEnd"/>
      <w:r w:rsidRPr="009A604F">
        <w:rPr>
          <w:rFonts w:ascii="Times New Roman" w:eastAsia="宋体" w:hAnsi="Times New Roman" w:cs="Times New Roman"/>
          <w:color w:val="0D0D0D"/>
          <w:kern w:val="0"/>
          <w:sz w:val="24"/>
          <w:szCs w:val="24"/>
        </w:rPr>
        <w:t xml:space="preserve"> the use of electric drives in the most </w:t>
      </w:r>
      <w:proofErr w:type="spellStart"/>
      <w:r w:rsidRPr="009A604F">
        <w:rPr>
          <w:rFonts w:ascii="Times New Roman" w:eastAsia="宋体" w:hAnsi="Times New Roman" w:cs="Times New Roman"/>
          <w:color w:val="0D0D0D"/>
          <w:kern w:val="0"/>
          <w:sz w:val="24"/>
          <w:szCs w:val="24"/>
        </w:rPr>
        <w:t>favourable</w:t>
      </w:r>
      <w:proofErr w:type="spellEnd"/>
      <w:r w:rsidRPr="009A604F">
        <w:rPr>
          <w:rFonts w:ascii="Times New Roman" w:eastAsia="宋体" w:hAnsi="Times New Roman" w:cs="Times New Roman"/>
          <w:color w:val="0D0D0D"/>
          <w:kern w:val="0"/>
          <w:sz w:val="24"/>
          <w:szCs w:val="24"/>
        </w:rPr>
        <w:t xml:space="preserve"> situations, thus further improving fuel efficiency and reducing emissions.</w:t>
      </w:r>
    </w:p>
    <w:p w14:paraId="240DD2FD" w14:textId="6DE65446" w:rsidR="009A604F" w:rsidRPr="009A604F" w:rsidRDefault="009A604F" w:rsidP="009A604F">
      <w:pPr>
        <w:ind w:firstLineChars="200" w:firstLine="480"/>
        <w:rPr>
          <w:rFonts w:ascii="Times New Roman" w:eastAsia="宋体" w:hAnsi="Times New Roman" w:cs="Times New Roman"/>
          <w:color w:val="0D0D0D"/>
          <w:kern w:val="0"/>
          <w:sz w:val="24"/>
          <w:szCs w:val="24"/>
        </w:rPr>
      </w:pPr>
      <w:proofErr w:type="spellStart"/>
      <w:r w:rsidRPr="009A604F">
        <w:rPr>
          <w:rFonts w:ascii="Times New Roman" w:eastAsia="宋体" w:hAnsi="Times New Roman" w:cs="Times New Roman"/>
          <w:color w:val="0D0D0D"/>
          <w:kern w:val="0"/>
          <w:sz w:val="24"/>
          <w:szCs w:val="24"/>
        </w:rPr>
        <w:t>Optimising</w:t>
      </w:r>
      <w:proofErr w:type="spellEnd"/>
      <w:r w:rsidRPr="009A604F">
        <w:rPr>
          <w:rFonts w:ascii="Times New Roman" w:eastAsia="宋体" w:hAnsi="Times New Roman" w:cs="Times New Roman"/>
          <w:color w:val="0D0D0D"/>
          <w:kern w:val="0"/>
          <w:sz w:val="24"/>
          <w:szCs w:val="24"/>
        </w:rPr>
        <w:t xml:space="preserve"> energy management strategies for PHEVs is critical to advancing sustainable transport. </w:t>
      </w:r>
      <w:r w:rsidR="00563DF5" w:rsidRPr="00563DF5">
        <w:rPr>
          <w:rFonts w:ascii="Times New Roman" w:eastAsia="宋体" w:hAnsi="Times New Roman" w:cs="Times New Roman"/>
          <w:color w:val="0D0D0D"/>
          <w:kern w:val="0"/>
          <w:sz w:val="24"/>
          <w:szCs w:val="24"/>
        </w:rPr>
        <w:t>It not only promises to increase these cars' efficiency and provide environmental advantages</w:t>
      </w:r>
      <w:r w:rsidRPr="009A604F">
        <w:rPr>
          <w:rFonts w:ascii="Times New Roman" w:eastAsia="宋体" w:hAnsi="Times New Roman" w:cs="Times New Roman"/>
          <w:color w:val="0D0D0D"/>
          <w:kern w:val="0"/>
          <w:sz w:val="24"/>
          <w:szCs w:val="24"/>
        </w:rPr>
        <w:t xml:space="preserve">, it will also play a key role in the wider transition to a low-carbon transport system. By addressing these gaps, future energy management strategies can ensure that PHEVs contribute more effectively to reducing global greenhouse gas emissions, making them a cornerstone of sustainable urban mobility solutions. This </w:t>
      </w:r>
      <w:proofErr w:type="spellStart"/>
      <w:r w:rsidRPr="009A604F">
        <w:rPr>
          <w:rFonts w:ascii="Times New Roman" w:eastAsia="宋体" w:hAnsi="Times New Roman" w:cs="Times New Roman"/>
          <w:color w:val="0D0D0D"/>
          <w:kern w:val="0"/>
          <w:sz w:val="24"/>
          <w:szCs w:val="24"/>
        </w:rPr>
        <w:t>endeavour</w:t>
      </w:r>
      <w:proofErr w:type="spellEnd"/>
      <w:r w:rsidRPr="009A604F">
        <w:rPr>
          <w:rFonts w:ascii="Times New Roman" w:eastAsia="宋体" w:hAnsi="Times New Roman" w:cs="Times New Roman"/>
          <w:color w:val="0D0D0D"/>
          <w:kern w:val="0"/>
          <w:sz w:val="24"/>
          <w:szCs w:val="24"/>
        </w:rPr>
        <w:t xml:space="preserve"> will require cross-disciplinary collaboration, leveraging advances in artificial intelligence, data analytics and renewable energy integration to unlock the full potential of PHEVs for a greener future.</w:t>
      </w:r>
    </w:p>
    <w:p w14:paraId="191C4350" w14:textId="07E5E4B5" w:rsidR="009A604F" w:rsidRPr="009A604F" w:rsidRDefault="009A604F" w:rsidP="009A604F">
      <w:pPr>
        <w:rPr>
          <w:rFonts w:ascii="Times New Roman" w:eastAsia="宋体" w:hAnsi="Times New Roman" w:cs="Times New Roman"/>
          <w:b/>
          <w:bCs/>
          <w:color w:val="0D0D0D"/>
          <w:kern w:val="0"/>
          <w:sz w:val="30"/>
          <w:szCs w:val="30"/>
        </w:rPr>
      </w:pPr>
      <w:r w:rsidRPr="009A604F">
        <w:rPr>
          <w:rFonts w:ascii="Times New Roman" w:eastAsia="宋体" w:hAnsi="Times New Roman" w:cs="Times New Roman"/>
          <w:b/>
          <w:bCs/>
          <w:color w:val="0D0D0D"/>
          <w:kern w:val="0"/>
          <w:sz w:val="30"/>
          <w:szCs w:val="30"/>
        </w:rPr>
        <w:lastRenderedPageBreak/>
        <w:t>research purpose</w:t>
      </w:r>
    </w:p>
    <w:p w14:paraId="385056A0" w14:textId="77777777" w:rsidR="000D2662" w:rsidRDefault="00CC3CFD" w:rsidP="00CC3CFD">
      <w:pPr>
        <w:ind w:firstLineChars="200" w:firstLine="480"/>
        <w:rPr>
          <w:rFonts w:ascii="Times New Roman" w:eastAsia="宋体" w:hAnsi="Times New Roman" w:cs="Times New Roman"/>
          <w:color w:val="0D0D0D"/>
          <w:kern w:val="0"/>
          <w:sz w:val="24"/>
          <w:szCs w:val="24"/>
        </w:rPr>
      </w:pPr>
      <w:r w:rsidRPr="00CC3CFD">
        <w:rPr>
          <w:rFonts w:ascii="Times New Roman" w:eastAsia="宋体" w:hAnsi="Times New Roman" w:cs="Times New Roman"/>
          <w:color w:val="0D0D0D"/>
          <w:kern w:val="0"/>
          <w:sz w:val="24"/>
          <w:szCs w:val="24"/>
        </w:rPr>
        <w:t>This study's primary goal is to develop and optimize energy management plans for plug-in hybrid electric vehicles (PHEVs) in order to increase the cars' efficiency, lessen their negative effects on the environment, and support environmentally friendly transportation. By using fuzzy controllers and particle swarm algorithms to optimize the equivalency factors of the adaptive ECMS, the study specifically aims to expand on the current research on energy management strategies for plug-in hybrid electric vehicles (PHEVs) and further improve fuel economy and the sustainability of battery charging and discharging.</w:t>
      </w:r>
    </w:p>
    <w:p w14:paraId="257F90F7" w14:textId="2716FF64" w:rsidR="009A604F" w:rsidRDefault="009A604F" w:rsidP="000D2662">
      <w:pPr>
        <w:rPr>
          <w:rFonts w:ascii="Times New Roman" w:eastAsia="宋体" w:hAnsi="Times New Roman" w:cs="Times New Roman"/>
          <w:b/>
          <w:bCs/>
          <w:color w:val="0D0D0D"/>
          <w:kern w:val="0"/>
          <w:sz w:val="30"/>
          <w:szCs w:val="30"/>
        </w:rPr>
      </w:pPr>
      <w:r w:rsidRPr="009A604F">
        <w:rPr>
          <w:rFonts w:ascii="Times New Roman" w:eastAsia="宋体" w:hAnsi="Times New Roman" w:cs="Times New Roman"/>
          <w:b/>
          <w:bCs/>
          <w:color w:val="0D0D0D"/>
          <w:kern w:val="0"/>
          <w:sz w:val="30"/>
          <w:szCs w:val="30"/>
        </w:rPr>
        <w:t>Literature review</w:t>
      </w:r>
    </w:p>
    <w:p w14:paraId="5FE823A4" w14:textId="5398FC0C" w:rsidR="009A604F" w:rsidRDefault="009A604F" w:rsidP="009A604F">
      <w:pPr>
        <w:rPr>
          <w:rFonts w:ascii="Times New Roman" w:eastAsia="宋体" w:hAnsi="Times New Roman" w:cs="Times New Roman"/>
          <w:b/>
          <w:bCs/>
          <w:color w:val="0D0D0D"/>
          <w:kern w:val="0"/>
          <w:sz w:val="24"/>
          <w:szCs w:val="24"/>
        </w:rPr>
      </w:pPr>
      <w:r w:rsidRPr="009A604F">
        <w:rPr>
          <w:rFonts w:ascii="Times New Roman" w:eastAsia="宋体" w:hAnsi="Times New Roman" w:cs="Times New Roman"/>
          <w:b/>
          <w:bCs/>
          <w:color w:val="0D0D0D"/>
          <w:kern w:val="0"/>
          <w:sz w:val="24"/>
          <w:szCs w:val="24"/>
        </w:rPr>
        <w:t>Current Research Status of Energy Management Strategies for Plug-in Hybrid Electric Vehicles</w:t>
      </w:r>
    </w:p>
    <w:p w14:paraId="2BB677DA" w14:textId="074584A5" w:rsidR="001601E5" w:rsidRDefault="009A604F" w:rsidP="00035E1B">
      <w:pPr>
        <w:ind w:firstLineChars="200" w:firstLine="480"/>
        <w:rPr>
          <w:rFonts w:ascii="Times New Roman" w:eastAsia="宋体" w:hAnsi="Times New Roman" w:cs="Times New Roman"/>
          <w:color w:val="0D0D0D"/>
          <w:kern w:val="0"/>
          <w:sz w:val="24"/>
          <w:szCs w:val="24"/>
        </w:rPr>
      </w:pPr>
      <w:r w:rsidRPr="009A604F">
        <w:rPr>
          <w:rFonts w:ascii="Times New Roman" w:eastAsia="宋体" w:hAnsi="Times New Roman" w:cs="Times New Roman"/>
          <w:color w:val="0D0D0D"/>
          <w:kern w:val="0"/>
          <w:sz w:val="24"/>
          <w:szCs w:val="24"/>
        </w:rPr>
        <w:t xml:space="preserve">Energy management strategies are crucial in the control of the power domain of plug-in hybrid vehicles. Currently there are more types of hybrid powertrains, and one of the goals of the development of different powertrains is to consume less energy while meeting the power requirements. </w:t>
      </w:r>
      <w:r w:rsidR="00035E1B" w:rsidRPr="00035E1B">
        <w:rPr>
          <w:rFonts w:ascii="Times New Roman" w:eastAsia="宋体" w:hAnsi="Times New Roman" w:cs="Times New Roman"/>
          <w:color w:val="0D0D0D"/>
          <w:kern w:val="0"/>
          <w:sz w:val="24"/>
          <w:szCs w:val="24"/>
        </w:rPr>
        <w:t>Plug-in hybrid cars have a hybrid system built into the hardware. An energy management strategy that satisfies the requirements of the hybrid system is used to take use of the hardware's attributes at the software level. Rule-based and optimization-based energy management systems are the two primary categories of energy management strategies now available for plug-in hybrid cars.</w:t>
      </w:r>
      <w:r w:rsidR="001601E5" w:rsidRPr="001601E5">
        <w:rPr>
          <w:rFonts w:ascii="Times New Roman" w:eastAsia="宋体" w:hAnsi="Times New Roman" w:cs="Times New Roman"/>
          <w:noProof/>
          <w:color w:val="0D0D0D"/>
          <w:kern w:val="0"/>
          <w:sz w:val="24"/>
          <w:szCs w:val="24"/>
        </w:rPr>
        <w:drawing>
          <wp:inline distT="0" distB="0" distL="0" distR="0" wp14:anchorId="33A7332E" wp14:editId="44ED85A5">
            <wp:extent cx="5274310" cy="2194560"/>
            <wp:effectExtent l="0" t="0" r="2540" b="0"/>
            <wp:docPr id="6" name="图片 5">
              <a:extLst xmlns:a="http://schemas.openxmlformats.org/drawingml/2006/main">
                <a:ext uri="{FF2B5EF4-FFF2-40B4-BE49-F238E27FC236}">
                  <a16:creationId xmlns:a16="http://schemas.microsoft.com/office/drawing/2014/main" id="{FB2D7D01-99F4-71AB-4A16-4C9A9C5393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a:extLst>
                        <a:ext uri="{FF2B5EF4-FFF2-40B4-BE49-F238E27FC236}">
                          <a16:creationId xmlns:a16="http://schemas.microsoft.com/office/drawing/2014/main" id="{FB2D7D01-99F4-71AB-4A16-4C9A9C5393A8}"/>
                        </a:ext>
                      </a:extLst>
                    </pic:cNvPr>
                    <pic:cNvPicPr>
                      <a:picLocks noChangeAspect="1"/>
                    </pic:cNvPicPr>
                  </pic:nvPicPr>
                  <pic:blipFill>
                    <a:blip r:embed="rId9"/>
                    <a:stretch>
                      <a:fillRect/>
                    </a:stretch>
                  </pic:blipFill>
                  <pic:spPr>
                    <a:xfrm>
                      <a:off x="0" y="0"/>
                      <a:ext cx="5284623" cy="2198851"/>
                    </a:xfrm>
                    <a:prstGeom prst="rect">
                      <a:avLst/>
                    </a:prstGeom>
                  </pic:spPr>
                </pic:pic>
              </a:graphicData>
            </a:graphic>
          </wp:inline>
        </w:drawing>
      </w:r>
    </w:p>
    <w:p w14:paraId="4048FEB7" w14:textId="6056FAD3" w:rsidR="001601E5" w:rsidRPr="00175402" w:rsidRDefault="00175402" w:rsidP="001601E5">
      <w:pPr>
        <w:jc w:val="center"/>
        <w:rPr>
          <w:rFonts w:ascii="Times New Roman" w:eastAsia="宋体" w:hAnsi="Times New Roman" w:cs="Times New Roman"/>
          <w:color w:val="0D0D0D"/>
          <w:kern w:val="0"/>
          <w:sz w:val="22"/>
        </w:rPr>
      </w:pPr>
      <w:r w:rsidRPr="00175402">
        <w:rPr>
          <w:rFonts w:ascii="Times New Roman" w:eastAsia="宋体" w:hAnsi="Times New Roman" w:cs="Times New Roman"/>
          <w:color w:val="0D0D0D"/>
          <w:kern w:val="0"/>
          <w:sz w:val="22"/>
        </w:rPr>
        <w:t xml:space="preserve">Figure </w:t>
      </w:r>
      <w:r w:rsidRPr="00175402">
        <w:rPr>
          <w:rFonts w:ascii="Times New Roman" w:eastAsia="宋体" w:hAnsi="Times New Roman" w:cs="Times New Roman" w:hint="eastAsia"/>
          <w:color w:val="0D0D0D"/>
          <w:kern w:val="0"/>
          <w:sz w:val="22"/>
        </w:rPr>
        <w:t>2</w:t>
      </w:r>
      <w:r w:rsidR="001601E5" w:rsidRPr="00175402">
        <w:rPr>
          <w:rFonts w:ascii="等线" w:eastAsia="等线" w:hAnsi="等线" w:cs="Times New Roman" w:hint="eastAsia"/>
          <w:color w:val="000000" w:themeColor="text1"/>
          <w:sz w:val="22"/>
        </w:rPr>
        <w:t xml:space="preserve"> </w:t>
      </w:r>
      <w:r w:rsidR="001601E5" w:rsidRPr="00175402">
        <w:rPr>
          <w:rFonts w:ascii="Times New Roman" w:eastAsia="宋体" w:hAnsi="Times New Roman" w:cs="Times New Roman" w:hint="eastAsia"/>
          <w:color w:val="0D0D0D"/>
          <w:kern w:val="0"/>
          <w:sz w:val="22"/>
        </w:rPr>
        <w:t>Energy Management Strategies</w:t>
      </w:r>
    </w:p>
    <w:p w14:paraId="33A5C741" w14:textId="34224CB9" w:rsidR="009A604F" w:rsidRPr="009A604F" w:rsidRDefault="009A604F" w:rsidP="009A604F">
      <w:pPr>
        <w:rPr>
          <w:rFonts w:ascii="Times New Roman" w:eastAsia="宋体" w:hAnsi="Times New Roman" w:cs="Times New Roman"/>
          <w:b/>
          <w:bCs/>
          <w:color w:val="0D0D0D"/>
          <w:kern w:val="0"/>
          <w:sz w:val="24"/>
          <w:szCs w:val="24"/>
        </w:rPr>
      </w:pPr>
      <w:r w:rsidRPr="009A604F">
        <w:rPr>
          <w:rFonts w:ascii="Times New Roman" w:eastAsia="宋体" w:hAnsi="Times New Roman" w:cs="Times New Roman"/>
          <w:b/>
          <w:bCs/>
          <w:color w:val="0D0D0D"/>
          <w:kern w:val="0"/>
          <w:sz w:val="24"/>
          <w:szCs w:val="24"/>
        </w:rPr>
        <w:t>State of the art of research on rule-based energy management strategies</w:t>
      </w:r>
    </w:p>
    <w:p w14:paraId="06BEA90C" w14:textId="639F5576" w:rsidR="009A604F" w:rsidRDefault="009117C4" w:rsidP="009A604F">
      <w:pPr>
        <w:ind w:firstLineChars="200" w:firstLine="480"/>
        <w:rPr>
          <w:rFonts w:ascii="Times New Roman" w:eastAsia="宋体" w:hAnsi="Times New Roman" w:cs="Times New Roman"/>
          <w:color w:val="0D0D0D"/>
          <w:kern w:val="0"/>
          <w:sz w:val="24"/>
          <w:szCs w:val="24"/>
        </w:rPr>
      </w:pPr>
      <w:r w:rsidRPr="009117C4">
        <w:rPr>
          <w:rFonts w:ascii="Times New Roman" w:eastAsia="宋体" w:hAnsi="Times New Roman" w:cs="Times New Roman"/>
          <w:color w:val="0D0D0D"/>
          <w:kern w:val="0"/>
          <w:sz w:val="24"/>
          <w:szCs w:val="24"/>
        </w:rPr>
        <w:t>The physical foundation of the controlled hybrid system serves as the foundation for the rule-based energy management approach</w:t>
      </w:r>
      <w:r w:rsidR="009A604F" w:rsidRPr="009A604F">
        <w:rPr>
          <w:rFonts w:ascii="Times New Roman" w:eastAsia="宋体" w:hAnsi="Times New Roman" w:cs="Times New Roman"/>
          <w:color w:val="0D0D0D"/>
          <w:kern w:val="0"/>
          <w:sz w:val="24"/>
          <w:szCs w:val="24"/>
        </w:rPr>
        <w:t xml:space="preserve">, including the working principles of the engine, motor, power coupler, battery, brake, etc., as well as according to the driver's driving needs, combined with the control experience accumulated by experts, engineers and experimental calibration to formulate a control strategy to control the coordinated work of the various components in the hybrid system, </w:t>
      </w:r>
      <w:r w:rsidR="00A45946" w:rsidRPr="00A45946">
        <w:rPr>
          <w:rFonts w:ascii="Times New Roman" w:eastAsia="宋体" w:hAnsi="Times New Roman" w:cs="Times New Roman"/>
          <w:color w:val="0D0D0D"/>
          <w:kern w:val="0"/>
          <w:sz w:val="24"/>
          <w:szCs w:val="24"/>
        </w:rPr>
        <w:t>so that the vehicle can be driven by the engine and motor operating either independently or together. To move the car, the engine and electric motor can operate independently or together</w:t>
      </w:r>
      <w:r w:rsidR="009A604F" w:rsidRPr="009A604F">
        <w:rPr>
          <w:rFonts w:ascii="Times New Roman" w:eastAsia="宋体" w:hAnsi="Times New Roman" w:cs="Times New Roman"/>
          <w:color w:val="0D0D0D"/>
          <w:kern w:val="0"/>
          <w:sz w:val="24"/>
          <w:szCs w:val="24"/>
        </w:rPr>
        <w:t xml:space="preserve">, so as to give full </w:t>
      </w:r>
      <w:r w:rsidR="009A604F" w:rsidRPr="009A604F">
        <w:rPr>
          <w:rFonts w:ascii="Times New Roman" w:eastAsia="宋体" w:hAnsi="Times New Roman" w:cs="Times New Roman"/>
          <w:color w:val="0D0D0D"/>
          <w:kern w:val="0"/>
          <w:sz w:val="24"/>
          <w:szCs w:val="24"/>
        </w:rPr>
        <w:lastRenderedPageBreak/>
        <w:t>play to the advantages of the engine in medium-high speed and high torque with good fuel economy and the electric motor in medium-low torque with high efficiency, and thus achieve the purpose of saving energy. Rule-based energy management strategies are relatively simple, easy to implement and widely used</w:t>
      </w:r>
      <w:sdt>
        <w:sdtPr>
          <w:id w:val="-567798768"/>
          <w:citation/>
        </w:sdtPr>
        <w:sdtEndPr>
          <w:rPr>
            <w:rFonts w:ascii="Times New Roman" w:hAnsi="Times New Roman" w:cs="Times New Roman"/>
          </w:rPr>
        </w:sdtEndPr>
        <w:sdtContent>
          <w:r w:rsidR="009A604F" w:rsidRPr="009A604F">
            <w:rPr>
              <w:rFonts w:ascii="Times New Roman" w:hAnsi="Times New Roman" w:cs="Times New Roman"/>
            </w:rPr>
            <w:fldChar w:fldCharType="begin"/>
          </w:r>
          <w:r w:rsidR="009A604F" w:rsidRPr="009A604F">
            <w:rPr>
              <w:rFonts w:ascii="Times New Roman" w:hAnsi="Times New Roman" w:cs="Times New Roman"/>
            </w:rPr>
            <w:instrText xml:space="preserve"> CITATION Lor11 \l 2052 </w:instrText>
          </w:r>
          <w:r w:rsidR="009A604F" w:rsidRPr="009A604F">
            <w:rPr>
              <w:rFonts w:ascii="Times New Roman" w:hAnsi="Times New Roman" w:cs="Times New Roman"/>
            </w:rPr>
            <w:fldChar w:fldCharType="separate"/>
          </w:r>
          <w:r w:rsidR="009A604F" w:rsidRPr="009A604F">
            <w:rPr>
              <w:rFonts w:ascii="Times New Roman" w:hAnsi="Times New Roman" w:cs="Times New Roman"/>
              <w:noProof/>
            </w:rPr>
            <w:t xml:space="preserve"> </w:t>
          </w:r>
          <w:r w:rsidR="009A604F" w:rsidRPr="009A604F">
            <w:rPr>
              <w:rFonts w:ascii="Times New Roman" w:hAnsi="Times New Roman" w:cs="Times New Roman"/>
              <w:noProof/>
              <w:sz w:val="24"/>
              <w:szCs w:val="24"/>
            </w:rPr>
            <w:t>(Serrao, et al., 2011)</w:t>
          </w:r>
          <w:r w:rsidR="009A604F" w:rsidRPr="009A604F">
            <w:rPr>
              <w:rFonts w:ascii="Times New Roman" w:hAnsi="Times New Roman" w:cs="Times New Roman"/>
            </w:rPr>
            <w:fldChar w:fldCharType="end"/>
          </w:r>
        </w:sdtContent>
      </w:sdt>
      <w:r w:rsidR="009A604F" w:rsidRPr="009A604F">
        <w:rPr>
          <w:rFonts w:ascii="Times New Roman" w:eastAsia="宋体" w:hAnsi="Times New Roman" w:cs="Times New Roman"/>
          <w:color w:val="0D0D0D"/>
          <w:kern w:val="0"/>
          <w:sz w:val="24"/>
          <w:szCs w:val="24"/>
        </w:rPr>
        <w:t xml:space="preserve">, and can also be used as a basis for research on </w:t>
      </w:r>
      <w:proofErr w:type="spellStart"/>
      <w:r w:rsidR="009A604F" w:rsidRPr="009A604F">
        <w:rPr>
          <w:rFonts w:ascii="Times New Roman" w:eastAsia="宋体" w:hAnsi="Times New Roman" w:cs="Times New Roman"/>
          <w:color w:val="0D0D0D"/>
          <w:kern w:val="0"/>
          <w:sz w:val="24"/>
          <w:szCs w:val="24"/>
        </w:rPr>
        <w:t>optimisation</w:t>
      </w:r>
      <w:proofErr w:type="spellEnd"/>
      <w:r w:rsidR="009A604F" w:rsidRPr="009A604F">
        <w:rPr>
          <w:rFonts w:ascii="Times New Roman" w:eastAsia="宋体" w:hAnsi="Times New Roman" w:cs="Times New Roman"/>
          <w:color w:val="0D0D0D"/>
          <w:kern w:val="0"/>
          <w:sz w:val="24"/>
          <w:szCs w:val="24"/>
        </w:rPr>
        <w:t>-based control strategies.</w:t>
      </w:r>
      <w:r w:rsidR="007425ED" w:rsidRPr="007425ED">
        <w:t xml:space="preserve"> </w:t>
      </w:r>
      <w:r w:rsidR="007425ED" w:rsidRPr="007425ED">
        <w:rPr>
          <w:rFonts w:ascii="Times New Roman" w:eastAsia="宋体" w:hAnsi="Times New Roman" w:cs="Times New Roman"/>
          <w:color w:val="0D0D0D"/>
          <w:kern w:val="0"/>
          <w:sz w:val="24"/>
          <w:szCs w:val="24"/>
        </w:rPr>
        <w:t>The two types of rule-based energy management techniques that are now the subject of a lot of research are fuzzy rule-based energy management strategies and deterministic rule-based energy management methods.</w:t>
      </w:r>
    </w:p>
    <w:p w14:paraId="3AB63CD8" w14:textId="6AFDC499" w:rsidR="009A604F" w:rsidRDefault="002A2A04" w:rsidP="009A604F">
      <w:pPr>
        <w:ind w:firstLineChars="200" w:firstLine="480"/>
        <w:rPr>
          <w:rFonts w:ascii="Times New Roman" w:eastAsia="宋体" w:hAnsi="Times New Roman" w:cs="Times New Roman"/>
          <w:color w:val="0D0D0D"/>
          <w:kern w:val="0"/>
          <w:sz w:val="24"/>
          <w:szCs w:val="24"/>
        </w:rPr>
      </w:pPr>
      <w:r w:rsidRPr="002A2A04">
        <w:rPr>
          <w:rFonts w:ascii="Times New Roman" w:eastAsia="宋体" w:hAnsi="Times New Roman" w:cs="Times New Roman"/>
          <w:color w:val="0D0D0D"/>
          <w:kern w:val="0"/>
          <w:sz w:val="24"/>
          <w:szCs w:val="24"/>
        </w:rPr>
        <w:t>Thermostat control techniques now employ deterministic rule-based energy management strategies, also referred to as logic threshold-based energy management strategies</w:t>
      </w:r>
      <w:r w:rsidR="009A604F" w:rsidRPr="009A604F">
        <w:rPr>
          <w:rFonts w:ascii="Times New Roman" w:eastAsia="宋体" w:hAnsi="Times New Roman" w:cs="Times New Roman"/>
          <w:color w:val="0D0D0D"/>
          <w:kern w:val="0"/>
          <w:sz w:val="24"/>
          <w:szCs w:val="24"/>
        </w:rPr>
        <w:t>, multipoint power-following control strategies, and optimal operating curve strategies</w:t>
      </w:r>
      <w:sdt>
        <w:sdtPr>
          <w:rPr>
            <w:rFonts w:ascii="Times New Roman" w:hAnsi="Times New Roman" w:cs="Times New Roman"/>
            <w:sz w:val="24"/>
            <w:szCs w:val="24"/>
          </w:rPr>
          <w:id w:val="110182161"/>
          <w:citation/>
        </w:sdtPr>
        <w:sdtEndPr>
          <w:rPr>
            <w:rFonts w:asciiTheme="minorHAnsi" w:hAnsiTheme="minorHAnsi" w:cstheme="minorBidi" w:hint="eastAsia"/>
            <w:sz w:val="21"/>
            <w:szCs w:val="22"/>
          </w:rPr>
        </w:sdtEndPr>
        <w:sdtContent>
          <w:r w:rsidR="009A604F" w:rsidRPr="000446E1">
            <w:rPr>
              <w:rFonts w:ascii="Times New Roman" w:hAnsi="Times New Roman" w:cs="Times New Roman"/>
              <w:sz w:val="24"/>
              <w:szCs w:val="24"/>
            </w:rPr>
            <w:fldChar w:fldCharType="begin"/>
          </w:r>
          <w:r w:rsidR="009A604F" w:rsidRPr="000446E1">
            <w:rPr>
              <w:rFonts w:ascii="Times New Roman" w:hAnsi="Times New Roman" w:cs="Times New Roman"/>
              <w:sz w:val="24"/>
              <w:szCs w:val="24"/>
            </w:rPr>
            <w:instrText xml:space="preserve"> CITATION PRu23 \l 2052 </w:instrText>
          </w:r>
          <w:r w:rsidR="009A604F" w:rsidRPr="000446E1">
            <w:rPr>
              <w:rFonts w:ascii="Times New Roman" w:hAnsi="Times New Roman" w:cs="Times New Roman"/>
              <w:sz w:val="24"/>
              <w:szCs w:val="24"/>
            </w:rPr>
            <w:fldChar w:fldCharType="separate"/>
          </w:r>
          <w:r w:rsidR="009A604F" w:rsidRPr="000446E1">
            <w:rPr>
              <w:rFonts w:ascii="Times New Roman" w:hAnsi="Times New Roman" w:cs="Times New Roman"/>
              <w:noProof/>
              <w:sz w:val="24"/>
              <w:szCs w:val="24"/>
            </w:rPr>
            <w:t xml:space="preserve"> (P. Ruiz, 2023)</w:t>
          </w:r>
          <w:r w:rsidR="009A604F" w:rsidRPr="000446E1">
            <w:rPr>
              <w:rFonts w:ascii="Times New Roman" w:hAnsi="Times New Roman" w:cs="Times New Roman"/>
              <w:sz w:val="24"/>
              <w:szCs w:val="24"/>
            </w:rPr>
            <w:fldChar w:fldCharType="end"/>
          </w:r>
        </w:sdtContent>
      </w:sdt>
      <w:r w:rsidR="009A604F" w:rsidRPr="009A604F">
        <w:rPr>
          <w:rFonts w:ascii="Times New Roman" w:eastAsia="宋体" w:hAnsi="Times New Roman" w:cs="Times New Roman"/>
          <w:color w:val="0D0D0D"/>
          <w:kern w:val="0"/>
          <w:sz w:val="24"/>
          <w:szCs w:val="24"/>
        </w:rPr>
        <w:t>. The thermostat control strategy is mainly used for hybrid energy management in series plug-in</w:t>
      </w:r>
      <w:sdt>
        <w:sdtPr>
          <w:rPr>
            <w:rFonts w:hint="eastAsia"/>
          </w:rPr>
          <w:id w:val="-837220013"/>
          <w:citation/>
        </w:sdtPr>
        <w:sdtEndPr>
          <w:rPr>
            <w:rFonts w:ascii="Times New Roman" w:hAnsi="Times New Roman" w:cs="Times New Roman" w:hint="default"/>
            <w:sz w:val="24"/>
            <w:szCs w:val="24"/>
          </w:rPr>
        </w:sdtEndPr>
        <w:sdtContent>
          <w:r w:rsidR="009A604F" w:rsidRPr="000446E1">
            <w:rPr>
              <w:rFonts w:ascii="Times New Roman" w:hAnsi="Times New Roman" w:cs="Times New Roman"/>
              <w:sz w:val="24"/>
              <w:szCs w:val="24"/>
            </w:rPr>
            <w:fldChar w:fldCharType="begin"/>
          </w:r>
          <w:r w:rsidR="009A604F" w:rsidRPr="000446E1">
            <w:rPr>
              <w:rFonts w:ascii="Times New Roman" w:hAnsi="Times New Roman" w:cs="Times New Roman"/>
              <w:sz w:val="24"/>
              <w:szCs w:val="24"/>
            </w:rPr>
            <w:instrText xml:space="preserve"> CITATION Was19 \l 2052 </w:instrText>
          </w:r>
          <w:r w:rsidR="009A604F" w:rsidRPr="000446E1">
            <w:rPr>
              <w:rFonts w:ascii="Times New Roman" w:hAnsi="Times New Roman" w:cs="Times New Roman"/>
              <w:sz w:val="24"/>
              <w:szCs w:val="24"/>
            </w:rPr>
            <w:fldChar w:fldCharType="separate"/>
          </w:r>
          <w:r w:rsidR="009A604F" w:rsidRPr="000446E1">
            <w:rPr>
              <w:rFonts w:ascii="Times New Roman" w:hAnsi="Times New Roman" w:cs="Times New Roman"/>
              <w:noProof/>
              <w:sz w:val="24"/>
              <w:szCs w:val="24"/>
            </w:rPr>
            <w:t xml:space="preserve"> (Wassif Shabbir, 2019)</w:t>
          </w:r>
          <w:r w:rsidR="009A604F" w:rsidRPr="000446E1">
            <w:rPr>
              <w:rFonts w:ascii="Times New Roman" w:hAnsi="Times New Roman" w:cs="Times New Roman"/>
              <w:sz w:val="24"/>
              <w:szCs w:val="24"/>
            </w:rPr>
            <w:fldChar w:fldCharType="end"/>
          </w:r>
        </w:sdtContent>
      </w:sdt>
      <w:r w:rsidR="009A604F" w:rsidRPr="000446E1">
        <w:rPr>
          <w:rFonts w:ascii="Times New Roman" w:eastAsia="宋体" w:hAnsi="Times New Roman" w:cs="Times New Roman"/>
          <w:color w:val="0D0D0D"/>
          <w:kern w:val="0"/>
          <w:sz w:val="24"/>
          <w:szCs w:val="24"/>
        </w:rPr>
        <w:t>,</w:t>
      </w:r>
      <w:r w:rsidR="009A604F" w:rsidRPr="009A604F">
        <w:rPr>
          <w:rFonts w:ascii="Times New Roman" w:eastAsia="宋体" w:hAnsi="Times New Roman" w:cs="Times New Roman"/>
          <w:color w:val="0D0D0D"/>
          <w:kern w:val="0"/>
          <w:sz w:val="24"/>
          <w:szCs w:val="24"/>
        </w:rPr>
        <w:t xml:space="preserve"> which controls the switching operation of the engine and motor according to the SOC of the power cell. When the SOC is high, the engine is switched off and the electric motor provides the driving power; when the SOC drops below the switch-on threshold, the engine is started and the engine operates in the high-efficiency zone with constant power. When the power is insufficient, the motor supplements the power; when the power is too high, the excess power drives the motor to generate power to charge the power battery. When the SOC rises above the shutdown threshold, the engine is turned off. With this control strategy, the engine keeps starting and shutting down between the turn-on threshold and the turn-off threshold, and the power battery keeps charging and discharging, which is more frequent, which is good for the fuel economy of the engine, but not good for the life of the battery. Multi-point power following control is similar to the thermostat control strategy, which is based on the principle that the engine has multiple power operating points, and according to the demanded power, the engine operates at the corresponding power point, and the excess or lack of power is borne by the electric motor</w:t>
      </w:r>
      <w:r w:rsidR="009A604F">
        <w:rPr>
          <w:rFonts w:ascii="Times New Roman" w:eastAsia="宋体" w:hAnsi="Times New Roman" w:cs="Times New Roman" w:hint="eastAsia"/>
          <w:color w:val="0D0D0D"/>
          <w:kern w:val="0"/>
          <w:sz w:val="24"/>
          <w:szCs w:val="24"/>
        </w:rPr>
        <w:t xml:space="preserve"> </w:t>
      </w:r>
      <w:r w:rsidR="009A604F" w:rsidRPr="000446E1">
        <w:rPr>
          <w:rFonts w:ascii="Times New Roman" w:hAnsi="Times New Roman" w:cs="Times New Roman"/>
          <w:noProof/>
          <w:sz w:val="24"/>
          <w:szCs w:val="24"/>
        </w:rPr>
        <w:t>(W. Wang, 2023)</w:t>
      </w:r>
      <w:r w:rsidR="009A604F" w:rsidRPr="009A604F">
        <w:rPr>
          <w:rFonts w:ascii="Times New Roman" w:eastAsia="宋体" w:hAnsi="Times New Roman" w:cs="Times New Roman"/>
          <w:color w:val="0D0D0D"/>
          <w:kern w:val="0"/>
          <w:sz w:val="24"/>
          <w:szCs w:val="24"/>
        </w:rPr>
        <w:t>. For this control strategy, the engine changes frequently when more power points are set, and it is difficult for the engine to follow the demanded power of the whole vehicle when fewer power points are set.</w:t>
      </w:r>
      <w:r w:rsidR="009A604F">
        <w:rPr>
          <w:rFonts w:ascii="Times New Roman" w:eastAsia="宋体" w:hAnsi="Times New Roman" w:cs="Times New Roman" w:hint="eastAsia"/>
          <w:color w:val="0D0D0D"/>
          <w:kern w:val="0"/>
          <w:sz w:val="24"/>
          <w:szCs w:val="24"/>
        </w:rPr>
        <w:t xml:space="preserve"> </w:t>
      </w:r>
      <w:proofErr w:type="spellStart"/>
      <w:r w:rsidR="009A604F" w:rsidRPr="009A604F">
        <w:rPr>
          <w:rFonts w:ascii="Times New Roman" w:eastAsia="宋体" w:hAnsi="Times New Roman" w:cs="Times New Roman"/>
          <w:color w:val="0D0D0D"/>
          <w:kern w:val="0"/>
          <w:sz w:val="24"/>
          <w:szCs w:val="24"/>
        </w:rPr>
        <w:t>Banvait</w:t>
      </w:r>
      <w:proofErr w:type="spellEnd"/>
      <w:r w:rsidR="009A604F" w:rsidRPr="009A604F">
        <w:rPr>
          <w:rFonts w:ascii="Times New Roman" w:eastAsia="宋体" w:hAnsi="Times New Roman" w:cs="Times New Roman"/>
          <w:color w:val="0D0D0D"/>
          <w:kern w:val="0"/>
          <w:sz w:val="24"/>
          <w:szCs w:val="24"/>
        </w:rPr>
        <w:t xml:space="preserve"> H et al. proposed a deterministic rule-based control strategy, which divides the operating modes of the hybrid vehicle into Charging of Depleting (CD) and Charging of Sustaining (CS). Charging of Sustaining (CS) mode, in which the electric motor provides the main power and the engine provides the auxiliary power, and the Charging of Sustaining (CS) mode, in which the engine provides the main power and the electric motor provides the auxiliary power</w:t>
      </w:r>
      <w:sdt>
        <w:sdtPr>
          <w:rPr>
            <w:rFonts w:hint="eastAsia"/>
          </w:rPr>
          <w:id w:val="-1677264001"/>
          <w:citation/>
        </w:sdtPr>
        <w:sdtEndPr>
          <w:rPr>
            <w:rFonts w:ascii="Times New Roman" w:hAnsi="Times New Roman" w:cs="Times New Roman" w:hint="default"/>
            <w:sz w:val="24"/>
            <w:szCs w:val="24"/>
          </w:rPr>
        </w:sdtEndPr>
        <w:sdtContent>
          <w:r w:rsidR="009A604F" w:rsidRPr="000446E1">
            <w:rPr>
              <w:rFonts w:ascii="Times New Roman" w:hAnsi="Times New Roman" w:cs="Times New Roman"/>
              <w:sz w:val="24"/>
              <w:szCs w:val="24"/>
            </w:rPr>
            <w:fldChar w:fldCharType="begin"/>
          </w:r>
          <w:r w:rsidR="009A604F" w:rsidRPr="000446E1">
            <w:rPr>
              <w:rFonts w:ascii="Times New Roman" w:hAnsi="Times New Roman" w:cs="Times New Roman"/>
              <w:sz w:val="24"/>
              <w:szCs w:val="24"/>
            </w:rPr>
            <w:instrText xml:space="preserve">CITATION Ban \l 2052 </w:instrText>
          </w:r>
          <w:r w:rsidR="009A604F" w:rsidRPr="000446E1">
            <w:rPr>
              <w:rFonts w:ascii="Times New Roman" w:hAnsi="Times New Roman" w:cs="Times New Roman"/>
              <w:sz w:val="24"/>
              <w:szCs w:val="24"/>
            </w:rPr>
            <w:fldChar w:fldCharType="separate"/>
          </w:r>
          <w:r w:rsidR="009A604F" w:rsidRPr="000446E1">
            <w:rPr>
              <w:rFonts w:ascii="Times New Roman" w:hAnsi="Times New Roman" w:cs="Times New Roman"/>
              <w:noProof/>
              <w:sz w:val="24"/>
              <w:szCs w:val="24"/>
            </w:rPr>
            <w:t xml:space="preserve"> (Banvait H, 2009)</w:t>
          </w:r>
          <w:r w:rsidR="009A604F" w:rsidRPr="000446E1">
            <w:rPr>
              <w:rFonts w:ascii="Times New Roman" w:hAnsi="Times New Roman" w:cs="Times New Roman"/>
              <w:sz w:val="24"/>
              <w:szCs w:val="24"/>
            </w:rPr>
            <w:fldChar w:fldCharType="end"/>
          </w:r>
        </w:sdtContent>
      </w:sdt>
      <w:r w:rsidR="009A604F" w:rsidRPr="000446E1">
        <w:rPr>
          <w:rFonts w:ascii="Times New Roman" w:eastAsia="宋体" w:hAnsi="Times New Roman" w:cs="Times New Roman"/>
          <w:color w:val="0D0D0D"/>
          <w:kern w:val="0"/>
          <w:sz w:val="24"/>
          <w:szCs w:val="24"/>
        </w:rPr>
        <w:t>.</w:t>
      </w:r>
      <w:r w:rsidR="009A604F" w:rsidRPr="009A604F">
        <w:rPr>
          <w:rFonts w:ascii="Times New Roman" w:eastAsia="宋体" w:hAnsi="Times New Roman" w:cs="Times New Roman"/>
          <w:color w:val="0D0D0D"/>
          <w:kern w:val="0"/>
          <w:sz w:val="24"/>
          <w:szCs w:val="24"/>
        </w:rPr>
        <w:t>Jiang, YC et al. proposed an energy management strategy with an optimal engine operating curve, which is based on the principle of plotting the fuel consumption on the engine MAP diagram and the fuel consumption on the engine MAP diagram. engine MAP diagram to draw the curve with the lowest fuel consumption rate, so that the engine works according to this curve, which can ensure that the engine always works with high efficiency</w:t>
      </w:r>
      <w:sdt>
        <w:sdtPr>
          <w:rPr>
            <w:rFonts w:ascii="Times New Roman" w:hAnsi="Times New Roman" w:cs="Times New Roman"/>
            <w:sz w:val="24"/>
            <w:szCs w:val="24"/>
          </w:rPr>
          <w:id w:val="-657304147"/>
          <w:citation/>
        </w:sdtPr>
        <w:sdtEndPr>
          <w:rPr>
            <w:rFonts w:asciiTheme="minorHAnsi" w:hAnsiTheme="minorHAnsi" w:cstheme="minorBidi" w:hint="eastAsia"/>
            <w:sz w:val="21"/>
            <w:szCs w:val="22"/>
          </w:rPr>
        </w:sdtEndPr>
        <w:sdtContent>
          <w:r w:rsidR="009A604F" w:rsidRPr="000446E1">
            <w:rPr>
              <w:rFonts w:ascii="Times New Roman" w:hAnsi="Times New Roman" w:cs="Times New Roman"/>
              <w:sz w:val="24"/>
              <w:szCs w:val="24"/>
            </w:rPr>
            <w:fldChar w:fldCharType="begin"/>
          </w:r>
          <w:r w:rsidR="009A604F" w:rsidRPr="000446E1">
            <w:rPr>
              <w:rFonts w:ascii="Times New Roman" w:hAnsi="Times New Roman" w:cs="Times New Roman"/>
              <w:sz w:val="24"/>
              <w:szCs w:val="24"/>
            </w:rPr>
            <w:instrText xml:space="preserve">CITATION Jia16 \l 2052 </w:instrText>
          </w:r>
          <w:r w:rsidR="009A604F" w:rsidRPr="000446E1">
            <w:rPr>
              <w:rFonts w:ascii="Times New Roman" w:hAnsi="Times New Roman" w:cs="Times New Roman"/>
              <w:sz w:val="24"/>
              <w:szCs w:val="24"/>
            </w:rPr>
            <w:fldChar w:fldCharType="separate"/>
          </w:r>
          <w:r w:rsidR="009A604F" w:rsidRPr="000446E1">
            <w:rPr>
              <w:rFonts w:ascii="Times New Roman" w:hAnsi="Times New Roman" w:cs="Times New Roman"/>
              <w:noProof/>
              <w:sz w:val="24"/>
              <w:szCs w:val="24"/>
            </w:rPr>
            <w:t xml:space="preserve"> (Jiang, et al., 2016)</w:t>
          </w:r>
          <w:r w:rsidR="009A604F" w:rsidRPr="000446E1">
            <w:rPr>
              <w:rFonts w:ascii="Times New Roman" w:hAnsi="Times New Roman" w:cs="Times New Roman"/>
              <w:sz w:val="24"/>
              <w:szCs w:val="24"/>
            </w:rPr>
            <w:fldChar w:fldCharType="end"/>
          </w:r>
        </w:sdtContent>
      </w:sdt>
      <w:r w:rsidR="009A604F" w:rsidRPr="009A604F">
        <w:rPr>
          <w:rFonts w:ascii="Times New Roman" w:eastAsia="宋体" w:hAnsi="Times New Roman" w:cs="Times New Roman"/>
          <w:color w:val="0D0D0D"/>
          <w:kern w:val="0"/>
          <w:sz w:val="24"/>
          <w:szCs w:val="24"/>
        </w:rPr>
        <w:t>.</w:t>
      </w:r>
    </w:p>
    <w:p w14:paraId="4343F883" w14:textId="13D2DDCF" w:rsidR="009A604F" w:rsidRDefault="009A604F" w:rsidP="009A604F">
      <w:pPr>
        <w:ind w:firstLineChars="200" w:firstLine="480"/>
        <w:rPr>
          <w:rFonts w:ascii="Times New Roman" w:eastAsia="宋体" w:hAnsi="Times New Roman" w:cs="Times New Roman"/>
          <w:color w:val="0D0D0D"/>
          <w:kern w:val="0"/>
          <w:sz w:val="24"/>
          <w:szCs w:val="24"/>
        </w:rPr>
      </w:pPr>
      <w:r w:rsidRPr="009A604F">
        <w:rPr>
          <w:rFonts w:ascii="Times New Roman" w:eastAsia="宋体" w:hAnsi="Times New Roman" w:cs="Times New Roman"/>
          <w:color w:val="0D0D0D"/>
          <w:kern w:val="0"/>
          <w:sz w:val="24"/>
          <w:szCs w:val="24"/>
        </w:rPr>
        <w:t xml:space="preserve">Fuzzy rule-based energy management strategy is a management strategy that </w:t>
      </w:r>
      <w:proofErr w:type="spellStart"/>
      <w:r w:rsidRPr="009A604F">
        <w:rPr>
          <w:rFonts w:ascii="Times New Roman" w:eastAsia="宋体" w:hAnsi="Times New Roman" w:cs="Times New Roman"/>
          <w:color w:val="0D0D0D"/>
          <w:kern w:val="0"/>
          <w:sz w:val="24"/>
          <w:szCs w:val="24"/>
        </w:rPr>
        <w:t>fuzzifies</w:t>
      </w:r>
      <w:proofErr w:type="spellEnd"/>
      <w:r w:rsidRPr="009A604F">
        <w:rPr>
          <w:rFonts w:ascii="Times New Roman" w:eastAsia="宋体" w:hAnsi="Times New Roman" w:cs="Times New Roman"/>
          <w:color w:val="0D0D0D"/>
          <w:kern w:val="0"/>
          <w:sz w:val="24"/>
          <w:szCs w:val="24"/>
        </w:rPr>
        <w:t xml:space="preserve"> the control rules into a fuzzy rule base based on expert experience and then processes the input and output signals based on the fuzzy rule base</w:t>
      </w:r>
      <w:sdt>
        <w:sdtPr>
          <w:rPr>
            <w:rFonts w:ascii="Times New Roman" w:hAnsi="Times New Roman" w:cs="Times New Roman"/>
            <w:sz w:val="24"/>
            <w:szCs w:val="24"/>
          </w:rPr>
          <w:id w:val="-1736929727"/>
          <w:citation/>
        </w:sdtPr>
        <w:sdtContent>
          <w:r w:rsidRPr="006E5DE5">
            <w:rPr>
              <w:rFonts w:ascii="Times New Roman" w:hAnsi="Times New Roman" w:cs="Times New Roman"/>
              <w:sz w:val="24"/>
              <w:szCs w:val="24"/>
            </w:rPr>
            <w:fldChar w:fldCharType="begin"/>
          </w:r>
          <w:r w:rsidRPr="006E5DE5">
            <w:rPr>
              <w:rFonts w:ascii="Times New Roman" w:hAnsi="Times New Roman" w:cs="Times New Roman"/>
              <w:sz w:val="24"/>
              <w:szCs w:val="24"/>
            </w:rPr>
            <w:instrText xml:space="preserve"> CITATION LiS11 \l 2052 </w:instrText>
          </w:r>
          <w:r w:rsidRPr="006E5DE5">
            <w:rPr>
              <w:rFonts w:ascii="Times New Roman" w:hAnsi="Times New Roman" w:cs="Times New Roman"/>
              <w:sz w:val="24"/>
              <w:szCs w:val="24"/>
            </w:rPr>
            <w:fldChar w:fldCharType="separate"/>
          </w:r>
          <w:r w:rsidRPr="006E5DE5">
            <w:rPr>
              <w:rFonts w:ascii="Times New Roman" w:hAnsi="Times New Roman" w:cs="Times New Roman"/>
              <w:noProof/>
              <w:sz w:val="24"/>
              <w:szCs w:val="24"/>
            </w:rPr>
            <w:t xml:space="preserve"> (Li, et al., 2011)</w:t>
          </w:r>
          <w:r w:rsidRPr="006E5DE5">
            <w:rPr>
              <w:rFonts w:ascii="Times New Roman" w:hAnsi="Times New Roman" w:cs="Times New Roman"/>
              <w:sz w:val="24"/>
              <w:szCs w:val="24"/>
            </w:rPr>
            <w:fldChar w:fldCharType="end"/>
          </w:r>
        </w:sdtContent>
      </w:sdt>
      <w:sdt>
        <w:sdtPr>
          <w:rPr>
            <w:rFonts w:ascii="Times New Roman" w:hAnsi="Times New Roman" w:cs="Times New Roman"/>
            <w:sz w:val="24"/>
            <w:szCs w:val="24"/>
          </w:rPr>
          <w:id w:val="-999118303"/>
          <w:citation/>
        </w:sdtPr>
        <w:sdtEndPr>
          <w:rPr>
            <w:rFonts w:asciiTheme="minorHAnsi" w:hAnsiTheme="minorHAnsi" w:cstheme="minorBidi" w:hint="eastAsia"/>
            <w:sz w:val="21"/>
            <w:szCs w:val="22"/>
          </w:rPr>
        </w:sdtEndPr>
        <w:sdtContent>
          <w:r w:rsidRPr="006E5DE5">
            <w:rPr>
              <w:rFonts w:ascii="Times New Roman" w:hAnsi="Times New Roman" w:cs="Times New Roman"/>
              <w:sz w:val="24"/>
              <w:szCs w:val="24"/>
            </w:rPr>
            <w:fldChar w:fldCharType="begin"/>
          </w:r>
          <w:r w:rsidRPr="006E5DE5">
            <w:rPr>
              <w:rFonts w:ascii="Times New Roman" w:hAnsi="Times New Roman" w:cs="Times New Roman"/>
              <w:sz w:val="24"/>
              <w:szCs w:val="24"/>
            </w:rPr>
            <w:instrText xml:space="preserve"> CITATION Mor15 \l 2052 </w:instrText>
          </w:r>
          <w:r w:rsidRPr="006E5DE5">
            <w:rPr>
              <w:rFonts w:ascii="Times New Roman" w:hAnsi="Times New Roman" w:cs="Times New Roman"/>
              <w:sz w:val="24"/>
              <w:szCs w:val="24"/>
            </w:rPr>
            <w:fldChar w:fldCharType="separate"/>
          </w:r>
          <w:r w:rsidRPr="006E5DE5">
            <w:rPr>
              <w:rFonts w:ascii="Times New Roman" w:hAnsi="Times New Roman" w:cs="Times New Roman"/>
              <w:noProof/>
              <w:sz w:val="24"/>
              <w:szCs w:val="24"/>
            </w:rPr>
            <w:t xml:space="preserve"> </w:t>
          </w:r>
          <w:r w:rsidRPr="006E5DE5">
            <w:rPr>
              <w:rFonts w:ascii="Times New Roman" w:hAnsi="Times New Roman" w:cs="Times New Roman"/>
              <w:noProof/>
              <w:sz w:val="24"/>
              <w:szCs w:val="24"/>
            </w:rPr>
            <w:lastRenderedPageBreak/>
            <w:t>(Montazeri-Gh &amp; Mahmoodi-k, 2015)</w:t>
          </w:r>
          <w:r w:rsidRPr="006E5DE5">
            <w:rPr>
              <w:rFonts w:ascii="Times New Roman" w:hAnsi="Times New Roman" w:cs="Times New Roman"/>
              <w:sz w:val="24"/>
              <w:szCs w:val="24"/>
            </w:rPr>
            <w:fldChar w:fldCharType="end"/>
          </w:r>
        </w:sdtContent>
      </w:sdt>
      <w:r w:rsidRPr="009A604F">
        <w:rPr>
          <w:rFonts w:ascii="Times New Roman" w:eastAsia="宋体" w:hAnsi="Times New Roman" w:cs="Times New Roman"/>
          <w:color w:val="0D0D0D"/>
          <w:kern w:val="0"/>
          <w:sz w:val="24"/>
          <w:szCs w:val="24"/>
        </w:rPr>
        <w:t>. As early as 1998, Korean researchers proposed to apply fuzzy rule-based energy management strategy to parallel hybrid vehicles</w:t>
      </w:r>
      <w:sdt>
        <w:sdtPr>
          <w:rPr>
            <w:rFonts w:ascii="Times New Roman" w:hAnsi="Times New Roman" w:cs="Times New Roman"/>
            <w:sz w:val="24"/>
            <w:szCs w:val="24"/>
          </w:rPr>
          <w:id w:val="332569106"/>
          <w:citation/>
        </w:sdtPr>
        <w:sdtEndPr>
          <w:rPr>
            <w:rFonts w:asciiTheme="minorHAnsi" w:hAnsiTheme="minorHAnsi" w:cstheme="minorBidi" w:hint="eastAsia"/>
            <w:sz w:val="21"/>
            <w:szCs w:val="22"/>
          </w:rPr>
        </w:sdtEndPr>
        <w:sdtContent>
          <w:r w:rsidRPr="006E5DE5">
            <w:rPr>
              <w:rFonts w:ascii="Times New Roman" w:hAnsi="Times New Roman" w:cs="Times New Roman"/>
              <w:sz w:val="24"/>
              <w:szCs w:val="24"/>
            </w:rPr>
            <w:fldChar w:fldCharType="begin"/>
          </w:r>
          <w:r w:rsidRPr="006E5DE5">
            <w:rPr>
              <w:rFonts w:ascii="Times New Roman" w:hAnsi="Times New Roman" w:cs="Times New Roman"/>
              <w:sz w:val="24"/>
              <w:szCs w:val="24"/>
            </w:rPr>
            <w:instrText xml:space="preserve"> CITATION Lee98 \l 2052 </w:instrText>
          </w:r>
          <w:r w:rsidRPr="006E5DE5">
            <w:rPr>
              <w:rFonts w:ascii="Times New Roman" w:hAnsi="Times New Roman" w:cs="Times New Roman"/>
              <w:sz w:val="24"/>
              <w:szCs w:val="24"/>
            </w:rPr>
            <w:fldChar w:fldCharType="separate"/>
          </w:r>
          <w:r w:rsidRPr="006E5DE5">
            <w:rPr>
              <w:rFonts w:ascii="Times New Roman" w:hAnsi="Times New Roman" w:cs="Times New Roman"/>
              <w:noProof/>
              <w:sz w:val="24"/>
              <w:szCs w:val="24"/>
            </w:rPr>
            <w:t xml:space="preserve"> (Lee H D, 1998)</w:t>
          </w:r>
          <w:r w:rsidRPr="006E5DE5">
            <w:rPr>
              <w:rFonts w:ascii="Times New Roman" w:hAnsi="Times New Roman" w:cs="Times New Roman"/>
              <w:sz w:val="24"/>
              <w:szCs w:val="24"/>
            </w:rPr>
            <w:fldChar w:fldCharType="end"/>
          </w:r>
        </w:sdtContent>
      </w:sdt>
      <w:r w:rsidRPr="009A604F">
        <w:rPr>
          <w:rFonts w:ascii="Times New Roman" w:eastAsia="宋体" w:hAnsi="Times New Roman" w:cs="Times New Roman"/>
          <w:color w:val="0D0D0D"/>
          <w:kern w:val="0"/>
          <w:sz w:val="24"/>
          <w:szCs w:val="24"/>
        </w:rPr>
        <w:t xml:space="preserve">, and later Zeng </w:t>
      </w:r>
      <w:proofErr w:type="spellStart"/>
      <w:r w:rsidRPr="009A604F">
        <w:rPr>
          <w:rFonts w:ascii="Times New Roman" w:eastAsia="宋体" w:hAnsi="Times New Roman" w:cs="Times New Roman"/>
          <w:color w:val="0D0D0D"/>
          <w:kern w:val="0"/>
          <w:sz w:val="24"/>
          <w:szCs w:val="24"/>
        </w:rPr>
        <w:t>Qingliang</w:t>
      </w:r>
      <w:proofErr w:type="spellEnd"/>
      <w:r w:rsidRPr="009A604F">
        <w:rPr>
          <w:rFonts w:ascii="Times New Roman" w:eastAsia="宋体" w:hAnsi="Times New Roman" w:cs="Times New Roman"/>
          <w:color w:val="0D0D0D"/>
          <w:kern w:val="0"/>
          <w:sz w:val="24"/>
          <w:szCs w:val="24"/>
        </w:rPr>
        <w:t xml:space="preserve"> et al. applied rule-based energy management strategy to plug-in hybrid vehicles by constructing two-input and one-output fuzzy controllers, which solved the problem of low discharge rate of the SOC at lower times</w:t>
      </w:r>
      <w:r w:rsidRPr="009A604F">
        <w:rPr>
          <w:rFonts w:hint="eastAsia"/>
        </w:rPr>
        <w:t xml:space="preserve"> </w:t>
      </w:r>
      <w:sdt>
        <w:sdtPr>
          <w:rPr>
            <w:rFonts w:hint="eastAsia"/>
          </w:rPr>
          <w:id w:val="1180781286"/>
          <w:citation/>
        </w:sdtPr>
        <w:sdtContent>
          <w:r>
            <w:fldChar w:fldCharType="begin"/>
          </w:r>
          <w:r>
            <w:instrText xml:space="preserve"> </w:instrText>
          </w:r>
          <w:r>
            <w:rPr>
              <w:rFonts w:hint="eastAsia"/>
            </w:rPr>
            <w:instrText>CITATION LiY10 \l 2052</w:instrText>
          </w:r>
          <w:r>
            <w:instrText xml:space="preserve"> </w:instrText>
          </w:r>
          <w:r>
            <w:fldChar w:fldCharType="separate"/>
          </w:r>
          <w:r>
            <w:rPr>
              <w:rFonts w:hint="eastAsia"/>
              <w:noProof/>
            </w:rPr>
            <w:t xml:space="preserve"> </w:t>
          </w:r>
          <w:r w:rsidRPr="006E5DE5">
            <w:rPr>
              <w:rFonts w:ascii="Times New Roman" w:hAnsi="Times New Roman" w:cs="Times New Roman"/>
              <w:noProof/>
              <w:sz w:val="24"/>
              <w:szCs w:val="24"/>
            </w:rPr>
            <w:t>(Li Y, 2010)</w:t>
          </w:r>
          <w:r>
            <w:fldChar w:fldCharType="end"/>
          </w:r>
        </w:sdtContent>
      </w:sdt>
      <w:r w:rsidRPr="009A604F">
        <w:rPr>
          <w:rFonts w:ascii="Times New Roman" w:eastAsia="宋体" w:hAnsi="Times New Roman" w:cs="Times New Roman"/>
          <w:color w:val="0D0D0D"/>
          <w:kern w:val="0"/>
          <w:sz w:val="24"/>
          <w:szCs w:val="24"/>
        </w:rPr>
        <w:t>. designed a fuzzy controller for a parallel hybrid vehicle and verified the effectiveness of the fuzzy torque distribution strategy</w:t>
      </w:r>
      <w:sdt>
        <w:sdtPr>
          <w:rPr>
            <w:rFonts w:ascii="Times New Roman" w:hAnsi="Times New Roman" w:cs="Times New Roman"/>
            <w:sz w:val="24"/>
            <w:szCs w:val="24"/>
          </w:rPr>
          <w:id w:val="-2085134759"/>
          <w:citation/>
        </w:sdtPr>
        <w:sdtEndPr>
          <w:rPr>
            <w:rFonts w:asciiTheme="minorHAnsi" w:hAnsiTheme="minorHAnsi" w:cstheme="minorBidi" w:hint="eastAsia"/>
            <w:sz w:val="21"/>
            <w:szCs w:val="22"/>
          </w:rPr>
        </w:sdtEndPr>
        <w:sdtContent>
          <w:r w:rsidRPr="006E5DE5">
            <w:rPr>
              <w:rFonts w:ascii="Times New Roman" w:hAnsi="Times New Roman" w:cs="Times New Roman"/>
              <w:sz w:val="24"/>
              <w:szCs w:val="24"/>
            </w:rPr>
            <w:fldChar w:fldCharType="begin"/>
          </w:r>
          <w:r w:rsidRPr="006E5DE5">
            <w:rPr>
              <w:rFonts w:ascii="Times New Roman" w:hAnsi="Times New Roman" w:cs="Times New Roman"/>
              <w:sz w:val="24"/>
              <w:szCs w:val="24"/>
            </w:rPr>
            <w:instrText xml:space="preserve"> CITATION Won02 \l 2052 </w:instrText>
          </w:r>
          <w:r w:rsidRPr="006E5DE5">
            <w:rPr>
              <w:rFonts w:ascii="Times New Roman" w:hAnsi="Times New Roman" w:cs="Times New Roman"/>
              <w:sz w:val="24"/>
              <w:szCs w:val="24"/>
            </w:rPr>
            <w:fldChar w:fldCharType="separate"/>
          </w:r>
          <w:r w:rsidRPr="006E5DE5">
            <w:rPr>
              <w:rFonts w:ascii="Times New Roman" w:hAnsi="Times New Roman" w:cs="Times New Roman"/>
              <w:noProof/>
              <w:sz w:val="24"/>
              <w:szCs w:val="24"/>
            </w:rPr>
            <w:t xml:space="preserve"> (Won J S, 2002)</w:t>
          </w:r>
          <w:r w:rsidRPr="006E5DE5">
            <w:rPr>
              <w:rFonts w:ascii="Times New Roman" w:hAnsi="Times New Roman" w:cs="Times New Roman"/>
              <w:sz w:val="24"/>
              <w:szCs w:val="24"/>
            </w:rPr>
            <w:fldChar w:fldCharType="end"/>
          </w:r>
        </w:sdtContent>
      </w:sdt>
      <w:r w:rsidRPr="009A604F">
        <w:rPr>
          <w:rFonts w:ascii="Times New Roman" w:eastAsia="宋体" w:hAnsi="Times New Roman" w:cs="Times New Roman"/>
          <w:color w:val="0D0D0D"/>
          <w:kern w:val="0"/>
          <w:sz w:val="24"/>
          <w:szCs w:val="24"/>
        </w:rPr>
        <w:t>.Chan-Chiao Lin et al. proposed a fuzzy energy management strategy that simultaneously considers the power demand of the whole vehicle, the SOC of the battery pack, and the efficiency of the electric motor. The simulation results show a 10% improvement in fuel economy over the optimal curve control strategy</w:t>
      </w:r>
      <w:r w:rsidRPr="006E5DE5">
        <w:rPr>
          <w:rFonts w:ascii="Times New Roman" w:eastAsia="宋体" w:hAnsi="Times New Roman" w:cs="Times New Roman"/>
          <w:color w:val="0D0D0D"/>
          <w:kern w:val="0"/>
          <w:sz w:val="24"/>
          <w:szCs w:val="24"/>
        </w:rPr>
        <w:t xml:space="preserve"> </w:t>
      </w:r>
      <w:r w:rsidR="00BF7281" w:rsidRPr="006E5DE5">
        <w:rPr>
          <w:rFonts w:ascii="Times New Roman" w:hAnsi="Times New Roman" w:cs="Times New Roman"/>
          <w:noProof/>
          <w:sz w:val="24"/>
          <w:szCs w:val="24"/>
        </w:rPr>
        <w:t>(Chan-Chiao Lin, 2001)</w:t>
      </w:r>
      <w:r w:rsidRPr="009A604F">
        <w:rPr>
          <w:rFonts w:ascii="Times New Roman" w:eastAsia="宋体" w:hAnsi="Times New Roman" w:cs="Times New Roman"/>
          <w:color w:val="0D0D0D"/>
          <w:kern w:val="0"/>
          <w:sz w:val="24"/>
          <w:szCs w:val="24"/>
        </w:rPr>
        <w:t>.</w:t>
      </w:r>
      <w:r w:rsidR="006E5DE5">
        <w:rPr>
          <w:rFonts w:ascii="Times New Roman" w:eastAsia="宋体" w:hAnsi="Times New Roman" w:cs="Times New Roman" w:hint="eastAsia"/>
          <w:color w:val="0D0D0D"/>
          <w:kern w:val="0"/>
          <w:sz w:val="24"/>
          <w:szCs w:val="24"/>
        </w:rPr>
        <w:t xml:space="preserve"> </w:t>
      </w:r>
      <w:r w:rsidRPr="009A604F">
        <w:rPr>
          <w:rFonts w:ascii="Times New Roman" w:eastAsia="宋体" w:hAnsi="Times New Roman" w:cs="Times New Roman"/>
          <w:color w:val="0D0D0D"/>
          <w:kern w:val="0"/>
          <w:sz w:val="24"/>
          <w:szCs w:val="24"/>
        </w:rPr>
        <w:t>Denis, Nicolas et al. proposed a condition-adaptive fuzzy energy management strategy based on dynamic planning of the globally optimal allocation results, taking into account the initial SOC and driving range</w:t>
      </w:r>
      <w:sdt>
        <w:sdtPr>
          <w:rPr>
            <w:rFonts w:ascii="Times New Roman" w:hAnsi="Times New Roman" w:cs="Times New Roman"/>
            <w:sz w:val="24"/>
            <w:szCs w:val="24"/>
          </w:rPr>
          <w:id w:val="-1699461983"/>
          <w:citation/>
        </w:sdtPr>
        <w:sdtEndPr>
          <w:rPr>
            <w:rFonts w:asciiTheme="minorHAnsi" w:hAnsiTheme="minorHAnsi" w:cstheme="minorBidi"/>
            <w:sz w:val="21"/>
            <w:szCs w:val="22"/>
          </w:rPr>
        </w:sdtEndPr>
        <w:sdtContent>
          <w:r w:rsidR="00BF7281" w:rsidRPr="006E5DE5">
            <w:rPr>
              <w:rFonts w:ascii="Times New Roman" w:hAnsi="Times New Roman" w:cs="Times New Roman"/>
              <w:sz w:val="24"/>
              <w:szCs w:val="24"/>
            </w:rPr>
            <w:fldChar w:fldCharType="begin"/>
          </w:r>
          <w:r w:rsidR="00BF7281" w:rsidRPr="006E5DE5">
            <w:rPr>
              <w:rFonts w:ascii="Times New Roman" w:hAnsi="Times New Roman" w:cs="Times New Roman"/>
              <w:sz w:val="24"/>
              <w:szCs w:val="24"/>
            </w:rPr>
            <w:instrText xml:space="preserve"> CITATION Dub15 \l 2052 </w:instrText>
          </w:r>
          <w:r w:rsidR="00BF7281" w:rsidRPr="006E5DE5">
            <w:rPr>
              <w:rFonts w:ascii="Times New Roman" w:hAnsi="Times New Roman" w:cs="Times New Roman"/>
              <w:sz w:val="24"/>
              <w:szCs w:val="24"/>
            </w:rPr>
            <w:fldChar w:fldCharType="separate"/>
          </w:r>
          <w:r w:rsidR="00BF7281" w:rsidRPr="006E5DE5">
            <w:rPr>
              <w:rFonts w:ascii="Times New Roman" w:hAnsi="Times New Roman" w:cs="Times New Roman"/>
              <w:noProof/>
              <w:sz w:val="24"/>
              <w:szCs w:val="24"/>
            </w:rPr>
            <w:t xml:space="preserve"> (Dubois M R, 2015)</w:t>
          </w:r>
          <w:r w:rsidR="00BF7281" w:rsidRPr="006E5DE5">
            <w:rPr>
              <w:rFonts w:ascii="Times New Roman" w:hAnsi="Times New Roman" w:cs="Times New Roman"/>
              <w:sz w:val="24"/>
              <w:szCs w:val="24"/>
            </w:rPr>
            <w:fldChar w:fldCharType="end"/>
          </w:r>
        </w:sdtContent>
      </w:sdt>
      <w:r w:rsidRPr="009A604F">
        <w:rPr>
          <w:rFonts w:ascii="Times New Roman" w:eastAsia="宋体" w:hAnsi="Times New Roman" w:cs="Times New Roman"/>
          <w:color w:val="0D0D0D"/>
          <w:kern w:val="0"/>
          <w:sz w:val="24"/>
          <w:szCs w:val="24"/>
        </w:rPr>
        <w:t>. The fuzzy rule-based energy management strategy has better adaptivity and robustness compared with the deterministic rule-based energy management strategy, the fuzzy rules and the affiliation function of the fuzzy controller still refer to the experience of experts and engineers during the design process, which is still essentially an empirical control method, resulting in the fact that this energy management strategy is not able to achieve optimal control.</w:t>
      </w:r>
    </w:p>
    <w:p w14:paraId="49CF4FA9" w14:textId="152D2A4C" w:rsidR="00BF7281" w:rsidRDefault="00BF7281" w:rsidP="00BF7281">
      <w:pPr>
        <w:rPr>
          <w:rFonts w:ascii="Times New Roman" w:eastAsia="宋体" w:hAnsi="Times New Roman" w:cs="Times New Roman"/>
          <w:b/>
          <w:bCs/>
          <w:color w:val="0D0D0D"/>
          <w:kern w:val="0"/>
          <w:sz w:val="24"/>
          <w:szCs w:val="24"/>
        </w:rPr>
      </w:pPr>
      <w:r w:rsidRPr="00BF7281">
        <w:rPr>
          <w:rFonts w:ascii="Times New Roman" w:eastAsia="宋体" w:hAnsi="Times New Roman" w:cs="Times New Roman"/>
          <w:b/>
          <w:bCs/>
          <w:color w:val="0D0D0D"/>
          <w:kern w:val="0"/>
          <w:sz w:val="24"/>
          <w:szCs w:val="24"/>
        </w:rPr>
        <w:t xml:space="preserve">Current status of research on </w:t>
      </w:r>
      <w:proofErr w:type="spellStart"/>
      <w:r w:rsidRPr="00BF7281">
        <w:rPr>
          <w:rFonts w:ascii="Times New Roman" w:eastAsia="宋体" w:hAnsi="Times New Roman" w:cs="Times New Roman"/>
          <w:b/>
          <w:bCs/>
          <w:color w:val="0D0D0D"/>
          <w:kern w:val="0"/>
          <w:sz w:val="24"/>
          <w:szCs w:val="24"/>
        </w:rPr>
        <w:t>optimisation</w:t>
      </w:r>
      <w:proofErr w:type="spellEnd"/>
      <w:r w:rsidRPr="00BF7281">
        <w:rPr>
          <w:rFonts w:ascii="Times New Roman" w:eastAsia="宋体" w:hAnsi="Times New Roman" w:cs="Times New Roman"/>
          <w:b/>
          <w:bCs/>
          <w:color w:val="0D0D0D"/>
          <w:kern w:val="0"/>
          <w:sz w:val="24"/>
          <w:szCs w:val="24"/>
        </w:rPr>
        <w:t>-based energy management strategies</w:t>
      </w:r>
    </w:p>
    <w:p w14:paraId="05986487" w14:textId="16D0BED4" w:rsidR="00BF7281" w:rsidRDefault="00BF7281" w:rsidP="00BF7281">
      <w:pPr>
        <w:ind w:firstLineChars="200" w:firstLine="480"/>
        <w:rPr>
          <w:rFonts w:ascii="Times New Roman" w:eastAsia="宋体" w:hAnsi="Times New Roman" w:cs="Times New Roman"/>
          <w:color w:val="0D0D0D"/>
          <w:kern w:val="0"/>
          <w:sz w:val="24"/>
          <w:szCs w:val="24"/>
        </w:rPr>
      </w:pPr>
      <w:proofErr w:type="spellStart"/>
      <w:r w:rsidRPr="00BF7281">
        <w:rPr>
          <w:rFonts w:ascii="Times New Roman" w:eastAsia="宋体" w:hAnsi="Times New Roman" w:cs="Times New Roman"/>
          <w:color w:val="0D0D0D"/>
          <w:kern w:val="0"/>
          <w:sz w:val="24"/>
          <w:szCs w:val="24"/>
        </w:rPr>
        <w:t>Optimisation</w:t>
      </w:r>
      <w:proofErr w:type="spellEnd"/>
      <w:r w:rsidRPr="00BF7281">
        <w:rPr>
          <w:rFonts w:ascii="Times New Roman" w:eastAsia="宋体" w:hAnsi="Times New Roman" w:cs="Times New Roman"/>
          <w:color w:val="0D0D0D"/>
          <w:kern w:val="0"/>
          <w:sz w:val="24"/>
          <w:szCs w:val="24"/>
        </w:rPr>
        <w:t xml:space="preserve">-based control strategies can be divided into two categories: control strategies based on instantaneous </w:t>
      </w:r>
      <w:proofErr w:type="spellStart"/>
      <w:r w:rsidRPr="00BF7281">
        <w:rPr>
          <w:rFonts w:ascii="Times New Roman" w:eastAsia="宋体" w:hAnsi="Times New Roman" w:cs="Times New Roman"/>
          <w:color w:val="0D0D0D"/>
          <w:kern w:val="0"/>
          <w:sz w:val="24"/>
          <w:szCs w:val="24"/>
        </w:rPr>
        <w:t>optimisation</w:t>
      </w:r>
      <w:proofErr w:type="spellEnd"/>
      <w:r w:rsidRPr="00BF7281">
        <w:rPr>
          <w:rFonts w:ascii="Times New Roman" w:eastAsia="宋体" w:hAnsi="Times New Roman" w:cs="Times New Roman"/>
          <w:color w:val="0D0D0D"/>
          <w:kern w:val="0"/>
          <w:sz w:val="24"/>
          <w:szCs w:val="24"/>
        </w:rPr>
        <w:t xml:space="preserve"> and those based on global </w:t>
      </w:r>
      <w:proofErr w:type="spellStart"/>
      <w:r w:rsidRPr="00BF7281">
        <w:rPr>
          <w:rFonts w:ascii="Times New Roman" w:eastAsia="宋体" w:hAnsi="Times New Roman" w:cs="Times New Roman"/>
          <w:color w:val="0D0D0D"/>
          <w:kern w:val="0"/>
          <w:sz w:val="24"/>
          <w:szCs w:val="24"/>
        </w:rPr>
        <w:t>optimisation</w:t>
      </w:r>
      <w:proofErr w:type="spellEnd"/>
      <w:r w:rsidRPr="00BF7281">
        <w:rPr>
          <w:rFonts w:ascii="Times New Roman" w:eastAsia="宋体" w:hAnsi="Times New Roman" w:cs="Times New Roman"/>
          <w:color w:val="0D0D0D"/>
          <w:kern w:val="0"/>
          <w:sz w:val="24"/>
          <w:szCs w:val="24"/>
        </w:rPr>
        <w:t xml:space="preserve"> </w:t>
      </w:r>
      <w:sdt>
        <w:sdtPr>
          <w:rPr>
            <w:rFonts w:hint="eastAsia"/>
          </w:rPr>
          <w:id w:val="380367629"/>
          <w:citation/>
        </w:sdtPr>
        <w:sdtEndPr>
          <w:rPr>
            <w:rFonts w:ascii="Times New Roman" w:hAnsi="Times New Roman" w:cs="Times New Roman" w:hint="default"/>
            <w:sz w:val="24"/>
            <w:szCs w:val="24"/>
          </w:rPr>
        </w:sdtEndPr>
        <w:sdtContent>
          <w:r w:rsidRPr="009C02E6">
            <w:rPr>
              <w:rFonts w:ascii="Times New Roman" w:hAnsi="Times New Roman" w:cs="Times New Roman"/>
              <w:sz w:val="24"/>
              <w:szCs w:val="24"/>
            </w:rPr>
            <w:fldChar w:fldCharType="begin"/>
          </w:r>
          <w:r w:rsidRPr="009C02E6">
            <w:rPr>
              <w:rFonts w:ascii="Times New Roman" w:hAnsi="Times New Roman" w:cs="Times New Roman"/>
              <w:sz w:val="24"/>
              <w:szCs w:val="24"/>
            </w:rPr>
            <w:instrText xml:space="preserve"> CITATION Fen20 \l 2052 </w:instrText>
          </w:r>
          <w:r w:rsidRPr="009C02E6">
            <w:rPr>
              <w:rFonts w:ascii="Times New Roman" w:hAnsi="Times New Roman" w:cs="Times New Roman"/>
              <w:sz w:val="24"/>
              <w:szCs w:val="24"/>
            </w:rPr>
            <w:fldChar w:fldCharType="separate"/>
          </w:r>
          <w:r w:rsidRPr="009C02E6">
            <w:rPr>
              <w:rFonts w:ascii="Times New Roman" w:hAnsi="Times New Roman" w:cs="Times New Roman"/>
              <w:noProof/>
              <w:sz w:val="24"/>
              <w:szCs w:val="24"/>
            </w:rPr>
            <w:t xml:space="preserve"> (Fengqi Zhang, 2020)</w:t>
          </w:r>
          <w:r w:rsidRPr="009C02E6">
            <w:rPr>
              <w:rFonts w:ascii="Times New Roman" w:hAnsi="Times New Roman" w:cs="Times New Roman"/>
              <w:sz w:val="24"/>
              <w:szCs w:val="24"/>
            </w:rPr>
            <w:fldChar w:fldCharType="end"/>
          </w:r>
        </w:sdtContent>
      </w:sdt>
      <w:r w:rsidRPr="009C02E6">
        <w:rPr>
          <w:rFonts w:ascii="Times New Roman" w:eastAsia="宋体" w:hAnsi="Times New Roman" w:cs="Times New Roman"/>
          <w:color w:val="0D0D0D"/>
          <w:kern w:val="0"/>
          <w:sz w:val="24"/>
          <w:szCs w:val="24"/>
        </w:rPr>
        <w:t>.</w:t>
      </w:r>
    </w:p>
    <w:p w14:paraId="4C7AC7DD" w14:textId="015710D7" w:rsidR="00BF7281" w:rsidRDefault="00BF7281" w:rsidP="002D139D">
      <w:pPr>
        <w:ind w:firstLineChars="200" w:firstLine="480"/>
        <w:rPr>
          <w:rFonts w:ascii="Times New Roman" w:eastAsia="宋体" w:hAnsi="Times New Roman" w:cs="Times New Roman"/>
          <w:color w:val="0D0D0D"/>
          <w:kern w:val="0"/>
          <w:sz w:val="24"/>
          <w:szCs w:val="24"/>
        </w:rPr>
      </w:pPr>
      <w:r w:rsidRPr="00BF7281">
        <w:rPr>
          <w:rFonts w:ascii="Times New Roman" w:eastAsia="宋体" w:hAnsi="Times New Roman" w:cs="Times New Roman"/>
          <w:color w:val="0D0D0D"/>
          <w:kern w:val="0"/>
          <w:sz w:val="24"/>
          <w:szCs w:val="24"/>
        </w:rPr>
        <w:t xml:space="preserve">Transiently </w:t>
      </w:r>
      <w:proofErr w:type="spellStart"/>
      <w:r w:rsidRPr="00BF7281">
        <w:rPr>
          <w:rFonts w:ascii="Times New Roman" w:eastAsia="宋体" w:hAnsi="Times New Roman" w:cs="Times New Roman"/>
          <w:color w:val="0D0D0D"/>
          <w:kern w:val="0"/>
          <w:sz w:val="24"/>
          <w:szCs w:val="24"/>
        </w:rPr>
        <w:t>optimised</w:t>
      </w:r>
      <w:proofErr w:type="spellEnd"/>
      <w:r w:rsidRPr="00BF7281">
        <w:rPr>
          <w:rFonts w:ascii="Times New Roman" w:eastAsia="宋体" w:hAnsi="Times New Roman" w:cs="Times New Roman"/>
          <w:color w:val="0D0D0D"/>
          <w:kern w:val="0"/>
          <w:sz w:val="24"/>
          <w:szCs w:val="24"/>
        </w:rPr>
        <w:t xml:space="preserve"> energy management strategy is a real-time online management strategy for hybrid systems to </w:t>
      </w:r>
      <w:proofErr w:type="spellStart"/>
      <w:r w:rsidRPr="00BF7281">
        <w:rPr>
          <w:rFonts w:ascii="Times New Roman" w:eastAsia="宋体" w:hAnsi="Times New Roman" w:cs="Times New Roman"/>
          <w:color w:val="0D0D0D"/>
          <w:kern w:val="0"/>
          <w:sz w:val="24"/>
          <w:szCs w:val="24"/>
        </w:rPr>
        <w:t>minimise</w:t>
      </w:r>
      <w:proofErr w:type="spellEnd"/>
      <w:r w:rsidRPr="00BF7281">
        <w:rPr>
          <w:rFonts w:ascii="Times New Roman" w:eastAsia="宋体" w:hAnsi="Times New Roman" w:cs="Times New Roman"/>
          <w:color w:val="0D0D0D"/>
          <w:kern w:val="0"/>
          <w:sz w:val="24"/>
          <w:szCs w:val="24"/>
        </w:rPr>
        <w:t xml:space="preserve"> local cost. Currently, the main energy management strategies based on transient </w:t>
      </w:r>
      <w:proofErr w:type="spellStart"/>
      <w:r w:rsidRPr="00BF7281">
        <w:rPr>
          <w:rFonts w:ascii="Times New Roman" w:eastAsia="宋体" w:hAnsi="Times New Roman" w:cs="Times New Roman"/>
          <w:color w:val="0D0D0D"/>
          <w:kern w:val="0"/>
          <w:sz w:val="24"/>
          <w:szCs w:val="24"/>
        </w:rPr>
        <w:t>optimised</w:t>
      </w:r>
      <w:proofErr w:type="spellEnd"/>
      <w:r w:rsidRPr="00BF7281">
        <w:rPr>
          <w:rFonts w:ascii="Times New Roman" w:eastAsia="宋体" w:hAnsi="Times New Roman" w:cs="Times New Roman"/>
          <w:color w:val="0D0D0D"/>
          <w:kern w:val="0"/>
          <w:sz w:val="24"/>
          <w:szCs w:val="24"/>
        </w:rPr>
        <w:t xml:space="preserve"> control strategies are the energy management strategy with minimum equivalent fuel consumption (ECMS) and the energy management strategy based on model prediction (MPC)</w:t>
      </w:r>
      <w:sdt>
        <w:sdtPr>
          <w:id w:val="-918707689"/>
          <w:citation/>
        </w:sdtPr>
        <w:sdtContent>
          <w:r w:rsidR="002D139D" w:rsidRPr="009C02E6">
            <w:rPr>
              <w:rFonts w:ascii="Times New Roman" w:hAnsi="Times New Roman" w:cs="Times New Roman"/>
              <w:sz w:val="24"/>
              <w:szCs w:val="24"/>
            </w:rPr>
            <w:fldChar w:fldCharType="begin"/>
          </w:r>
          <w:r w:rsidR="002D139D" w:rsidRPr="009C02E6">
            <w:rPr>
              <w:rFonts w:ascii="Times New Roman" w:hAnsi="Times New Roman" w:cs="Times New Roman"/>
              <w:sz w:val="24"/>
              <w:szCs w:val="24"/>
            </w:rPr>
            <w:instrText xml:space="preserve"> CITATION Bor12 \l 2052 </w:instrText>
          </w:r>
          <w:r w:rsidR="002D139D" w:rsidRPr="009C02E6">
            <w:rPr>
              <w:rFonts w:ascii="Times New Roman" w:hAnsi="Times New Roman" w:cs="Times New Roman"/>
              <w:sz w:val="24"/>
              <w:szCs w:val="24"/>
            </w:rPr>
            <w:fldChar w:fldCharType="separate"/>
          </w:r>
          <w:r w:rsidR="002D139D" w:rsidRPr="009C02E6">
            <w:rPr>
              <w:rFonts w:ascii="Times New Roman" w:hAnsi="Times New Roman" w:cs="Times New Roman"/>
              <w:noProof/>
              <w:sz w:val="24"/>
              <w:szCs w:val="24"/>
            </w:rPr>
            <w:t xml:space="preserve"> (Borhan, 2012)</w:t>
          </w:r>
          <w:r w:rsidR="002D139D" w:rsidRPr="009C02E6">
            <w:rPr>
              <w:rFonts w:ascii="Times New Roman" w:hAnsi="Times New Roman" w:cs="Times New Roman"/>
              <w:sz w:val="24"/>
              <w:szCs w:val="24"/>
            </w:rPr>
            <w:fldChar w:fldCharType="end"/>
          </w:r>
        </w:sdtContent>
      </w:sdt>
      <w:r w:rsidRPr="00BF7281">
        <w:rPr>
          <w:rFonts w:ascii="Times New Roman" w:eastAsia="宋体" w:hAnsi="Times New Roman" w:cs="Times New Roman"/>
          <w:color w:val="0D0D0D"/>
          <w:kern w:val="0"/>
          <w:sz w:val="24"/>
          <w:szCs w:val="24"/>
        </w:rPr>
        <w:t>.Paganelli et al. first applied the ECMS to the energy management strategy of a parallel hybrid system with good control results</w:t>
      </w:r>
      <w:sdt>
        <w:sdtPr>
          <w:rPr>
            <w:rFonts w:hint="eastAsia"/>
          </w:rPr>
          <w:id w:val="61063862"/>
          <w:citation/>
        </w:sdtPr>
        <w:sdtContent>
          <w:r w:rsidR="002D139D">
            <w:fldChar w:fldCharType="begin"/>
          </w:r>
          <w:r w:rsidR="002D139D">
            <w:instrText xml:space="preserve"> </w:instrText>
          </w:r>
          <w:r w:rsidR="002D139D">
            <w:rPr>
              <w:rFonts w:hint="eastAsia"/>
            </w:rPr>
            <w:instrText>CITATION Pag02 \l 2052</w:instrText>
          </w:r>
          <w:r w:rsidR="002D139D">
            <w:instrText xml:space="preserve"> </w:instrText>
          </w:r>
          <w:r w:rsidR="002D139D">
            <w:fldChar w:fldCharType="separate"/>
          </w:r>
          <w:r w:rsidR="002D139D">
            <w:rPr>
              <w:rFonts w:hint="eastAsia"/>
              <w:noProof/>
            </w:rPr>
            <w:t xml:space="preserve"> </w:t>
          </w:r>
          <w:r w:rsidR="002D139D" w:rsidRPr="009C02E6">
            <w:rPr>
              <w:rFonts w:ascii="Times New Roman" w:hAnsi="Times New Roman" w:cs="Times New Roman"/>
              <w:noProof/>
              <w:sz w:val="24"/>
              <w:szCs w:val="24"/>
            </w:rPr>
            <w:t>(Paganelli G, 2002)</w:t>
          </w:r>
          <w:r w:rsidR="002D139D">
            <w:fldChar w:fldCharType="end"/>
          </w:r>
        </w:sdtContent>
      </w:sdt>
      <w:r w:rsidRPr="00BF7281">
        <w:rPr>
          <w:rFonts w:ascii="Times New Roman" w:eastAsia="宋体" w:hAnsi="Times New Roman" w:cs="Times New Roman"/>
          <w:color w:val="0D0D0D"/>
          <w:kern w:val="0"/>
          <w:sz w:val="24"/>
          <w:szCs w:val="24"/>
        </w:rPr>
        <w:t>.</w:t>
      </w:r>
      <w:proofErr w:type="spellStart"/>
      <w:r w:rsidRPr="00BF7281">
        <w:rPr>
          <w:rFonts w:ascii="Times New Roman" w:eastAsia="宋体" w:hAnsi="Times New Roman" w:cs="Times New Roman"/>
          <w:color w:val="0D0D0D"/>
          <w:kern w:val="0"/>
          <w:sz w:val="24"/>
          <w:szCs w:val="24"/>
        </w:rPr>
        <w:t>Yakhshilikova</w:t>
      </w:r>
      <w:proofErr w:type="spellEnd"/>
      <w:r w:rsidRPr="00BF7281">
        <w:rPr>
          <w:rFonts w:ascii="Times New Roman" w:eastAsia="宋体" w:hAnsi="Times New Roman" w:cs="Times New Roman"/>
          <w:color w:val="0D0D0D"/>
          <w:kern w:val="0"/>
          <w:sz w:val="24"/>
          <w:szCs w:val="24"/>
        </w:rPr>
        <w:t xml:space="preserve"> proposed a systematic approach based on the </w:t>
      </w:r>
      <w:proofErr w:type="spellStart"/>
      <w:r w:rsidRPr="00BF7281">
        <w:rPr>
          <w:rFonts w:ascii="Times New Roman" w:eastAsia="宋体" w:hAnsi="Times New Roman" w:cs="Times New Roman"/>
          <w:color w:val="0D0D0D"/>
          <w:kern w:val="0"/>
          <w:sz w:val="24"/>
          <w:szCs w:val="24"/>
        </w:rPr>
        <w:t>optimisation</w:t>
      </w:r>
      <w:proofErr w:type="spellEnd"/>
      <w:r w:rsidRPr="00BF7281">
        <w:rPr>
          <w:rFonts w:ascii="Times New Roman" w:eastAsia="宋体" w:hAnsi="Times New Roman" w:cs="Times New Roman"/>
          <w:color w:val="0D0D0D"/>
          <w:kern w:val="0"/>
          <w:sz w:val="24"/>
          <w:szCs w:val="24"/>
        </w:rPr>
        <w:t xml:space="preserve"> strategy of ECMS and verified the effectiveness of the </w:t>
      </w:r>
      <w:proofErr w:type="spellStart"/>
      <w:r w:rsidRPr="00BF7281">
        <w:rPr>
          <w:rFonts w:ascii="Times New Roman" w:eastAsia="宋体" w:hAnsi="Times New Roman" w:cs="Times New Roman"/>
          <w:color w:val="0D0D0D"/>
          <w:kern w:val="0"/>
          <w:sz w:val="24"/>
          <w:szCs w:val="24"/>
        </w:rPr>
        <w:t>optimisation</w:t>
      </w:r>
      <w:proofErr w:type="spellEnd"/>
      <w:r w:rsidRPr="00BF7281">
        <w:rPr>
          <w:rFonts w:ascii="Times New Roman" w:eastAsia="宋体" w:hAnsi="Times New Roman" w:cs="Times New Roman"/>
          <w:color w:val="0D0D0D"/>
          <w:kern w:val="0"/>
          <w:sz w:val="24"/>
          <w:szCs w:val="24"/>
        </w:rPr>
        <w:t xml:space="preserve"> strategy in a real vehicle</w:t>
      </w:r>
      <w:r w:rsidRPr="009C02E6">
        <w:rPr>
          <w:rFonts w:ascii="Times New Roman" w:eastAsia="宋体" w:hAnsi="Times New Roman" w:cs="Times New Roman"/>
          <w:color w:val="0D0D0D"/>
          <w:kern w:val="0"/>
          <w:sz w:val="24"/>
          <w:szCs w:val="24"/>
        </w:rPr>
        <w:t xml:space="preserve"> </w:t>
      </w:r>
      <w:r w:rsidR="002D139D" w:rsidRPr="009C02E6">
        <w:rPr>
          <w:rFonts w:ascii="Times New Roman" w:hAnsi="Times New Roman" w:cs="Times New Roman"/>
          <w:noProof/>
          <w:sz w:val="24"/>
          <w:szCs w:val="24"/>
        </w:rPr>
        <w:t>(Yakhshilikova, 2022)</w:t>
      </w:r>
      <w:r w:rsidRPr="00BF7281">
        <w:rPr>
          <w:rFonts w:ascii="Times New Roman" w:eastAsia="宋体" w:hAnsi="Times New Roman" w:cs="Times New Roman"/>
          <w:color w:val="0D0D0D"/>
          <w:kern w:val="0"/>
          <w:sz w:val="24"/>
          <w:szCs w:val="24"/>
        </w:rPr>
        <w:t xml:space="preserve">.Zheng Chen et al. proposed an energy management strategy based on the equivalent fuel consumption </w:t>
      </w:r>
      <w:proofErr w:type="spellStart"/>
      <w:r w:rsidRPr="00BF7281">
        <w:rPr>
          <w:rFonts w:ascii="Times New Roman" w:eastAsia="宋体" w:hAnsi="Times New Roman" w:cs="Times New Roman"/>
          <w:color w:val="0D0D0D"/>
          <w:kern w:val="0"/>
          <w:sz w:val="24"/>
          <w:szCs w:val="24"/>
        </w:rPr>
        <w:t>minimisation</w:t>
      </w:r>
      <w:proofErr w:type="spellEnd"/>
      <w:r w:rsidRPr="00BF7281">
        <w:rPr>
          <w:rFonts w:ascii="Times New Roman" w:eastAsia="宋体" w:hAnsi="Times New Roman" w:cs="Times New Roman"/>
          <w:color w:val="0D0D0D"/>
          <w:kern w:val="0"/>
          <w:sz w:val="24"/>
          <w:szCs w:val="24"/>
        </w:rPr>
        <w:t xml:space="preserve"> ECMS and simulated annealing SA algorithm applied to a plug-in hybrid system. management strategy applied to a plug-in hybrid vehicle, and the simulation validation shows that this </w:t>
      </w:r>
      <w:proofErr w:type="spellStart"/>
      <w:r w:rsidRPr="00BF7281">
        <w:rPr>
          <w:rFonts w:ascii="Times New Roman" w:eastAsia="宋体" w:hAnsi="Times New Roman" w:cs="Times New Roman"/>
          <w:color w:val="0D0D0D"/>
          <w:kern w:val="0"/>
          <w:sz w:val="24"/>
          <w:szCs w:val="24"/>
        </w:rPr>
        <w:t>optimised</w:t>
      </w:r>
      <w:proofErr w:type="spellEnd"/>
      <w:r w:rsidRPr="00BF7281">
        <w:rPr>
          <w:rFonts w:ascii="Times New Roman" w:eastAsia="宋体" w:hAnsi="Times New Roman" w:cs="Times New Roman"/>
          <w:color w:val="0D0D0D"/>
          <w:kern w:val="0"/>
          <w:sz w:val="24"/>
          <w:szCs w:val="24"/>
        </w:rPr>
        <w:t xml:space="preserve"> energy management strategy has lower fuel consumption than CD-CS. The energy management strategy based on model prediction is the problem of predicting the driving conditions in a future period and </w:t>
      </w:r>
      <w:proofErr w:type="spellStart"/>
      <w:r w:rsidRPr="00BF7281">
        <w:rPr>
          <w:rFonts w:ascii="Times New Roman" w:eastAsia="宋体" w:hAnsi="Times New Roman" w:cs="Times New Roman"/>
          <w:color w:val="0D0D0D"/>
          <w:kern w:val="0"/>
          <w:sz w:val="24"/>
          <w:szCs w:val="24"/>
        </w:rPr>
        <w:t>optimising</w:t>
      </w:r>
      <w:proofErr w:type="spellEnd"/>
      <w:r w:rsidRPr="00BF7281">
        <w:rPr>
          <w:rFonts w:ascii="Times New Roman" w:eastAsia="宋体" w:hAnsi="Times New Roman" w:cs="Times New Roman"/>
          <w:color w:val="0D0D0D"/>
          <w:kern w:val="0"/>
          <w:sz w:val="24"/>
          <w:szCs w:val="24"/>
        </w:rPr>
        <w:t xml:space="preserve"> the energy distribution of the hybrid within this period</w:t>
      </w:r>
      <w:sdt>
        <w:sdtPr>
          <w:rPr>
            <w:rFonts w:hint="eastAsia"/>
          </w:rPr>
          <w:id w:val="-1248734992"/>
          <w:citation/>
        </w:sdtPr>
        <w:sdtEndPr>
          <w:rPr>
            <w:rFonts w:ascii="Times New Roman" w:hAnsi="Times New Roman" w:cs="Times New Roman" w:hint="default"/>
            <w:sz w:val="24"/>
            <w:szCs w:val="24"/>
          </w:rPr>
        </w:sdtEndPr>
        <w:sdtContent>
          <w:r w:rsidR="002D139D" w:rsidRPr="009C02E6">
            <w:rPr>
              <w:rFonts w:ascii="Times New Roman" w:hAnsi="Times New Roman" w:cs="Times New Roman"/>
              <w:sz w:val="24"/>
              <w:szCs w:val="24"/>
            </w:rPr>
            <w:fldChar w:fldCharType="begin"/>
          </w:r>
          <w:r w:rsidR="002D139D" w:rsidRPr="009C02E6">
            <w:rPr>
              <w:rFonts w:ascii="Times New Roman" w:hAnsi="Times New Roman" w:cs="Times New Roman"/>
              <w:sz w:val="24"/>
              <w:szCs w:val="24"/>
            </w:rPr>
            <w:instrText xml:space="preserve"> CITATION Che14 \l 2052 </w:instrText>
          </w:r>
          <w:r w:rsidR="002D139D" w:rsidRPr="009C02E6">
            <w:rPr>
              <w:rFonts w:ascii="Times New Roman" w:hAnsi="Times New Roman" w:cs="Times New Roman"/>
              <w:sz w:val="24"/>
              <w:szCs w:val="24"/>
            </w:rPr>
            <w:fldChar w:fldCharType="separate"/>
          </w:r>
          <w:r w:rsidR="002D139D" w:rsidRPr="009C02E6">
            <w:rPr>
              <w:rFonts w:ascii="Times New Roman" w:hAnsi="Times New Roman" w:cs="Times New Roman"/>
              <w:noProof/>
              <w:sz w:val="24"/>
              <w:szCs w:val="24"/>
            </w:rPr>
            <w:t xml:space="preserve"> (Chen, et al., 2014)</w:t>
          </w:r>
          <w:r w:rsidR="002D139D" w:rsidRPr="009C02E6">
            <w:rPr>
              <w:rFonts w:ascii="Times New Roman" w:hAnsi="Times New Roman" w:cs="Times New Roman"/>
              <w:sz w:val="24"/>
              <w:szCs w:val="24"/>
            </w:rPr>
            <w:fldChar w:fldCharType="end"/>
          </w:r>
        </w:sdtContent>
      </w:sdt>
      <w:r w:rsidRPr="009C02E6">
        <w:rPr>
          <w:rFonts w:ascii="Times New Roman" w:eastAsia="宋体" w:hAnsi="Times New Roman" w:cs="Times New Roman"/>
          <w:color w:val="0D0D0D"/>
          <w:kern w:val="0"/>
          <w:sz w:val="24"/>
          <w:szCs w:val="24"/>
        </w:rPr>
        <w:t>.</w:t>
      </w:r>
    </w:p>
    <w:p w14:paraId="6F61EF6F" w14:textId="4F00262E" w:rsidR="002D139D" w:rsidRDefault="002D139D" w:rsidP="002D139D">
      <w:pPr>
        <w:ind w:firstLineChars="200" w:firstLine="480"/>
        <w:rPr>
          <w:rFonts w:ascii="Times New Roman" w:eastAsia="宋体" w:hAnsi="Times New Roman" w:cs="Times New Roman"/>
          <w:color w:val="0D0D0D"/>
          <w:kern w:val="0"/>
          <w:sz w:val="24"/>
          <w:szCs w:val="24"/>
        </w:rPr>
      </w:pPr>
      <w:r w:rsidRPr="002D139D">
        <w:rPr>
          <w:rFonts w:ascii="Times New Roman" w:eastAsia="宋体" w:hAnsi="Times New Roman" w:cs="Times New Roman"/>
          <w:color w:val="0D0D0D"/>
          <w:kern w:val="0"/>
          <w:sz w:val="24"/>
          <w:szCs w:val="24"/>
        </w:rPr>
        <w:t xml:space="preserve">The energy management strategy based on global </w:t>
      </w:r>
      <w:proofErr w:type="spellStart"/>
      <w:r w:rsidRPr="002D139D">
        <w:rPr>
          <w:rFonts w:ascii="Times New Roman" w:eastAsia="宋体" w:hAnsi="Times New Roman" w:cs="Times New Roman"/>
          <w:color w:val="0D0D0D"/>
          <w:kern w:val="0"/>
          <w:sz w:val="24"/>
          <w:szCs w:val="24"/>
        </w:rPr>
        <w:t>optimisation</w:t>
      </w:r>
      <w:proofErr w:type="spellEnd"/>
      <w:r w:rsidRPr="002D139D">
        <w:rPr>
          <w:rFonts w:ascii="Times New Roman" w:eastAsia="宋体" w:hAnsi="Times New Roman" w:cs="Times New Roman"/>
          <w:color w:val="0D0D0D"/>
          <w:kern w:val="0"/>
          <w:sz w:val="24"/>
          <w:szCs w:val="24"/>
        </w:rPr>
        <w:t xml:space="preserve"> is to apply the optimal control theory and </w:t>
      </w:r>
      <w:proofErr w:type="spellStart"/>
      <w:r w:rsidRPr="002D139D">
        <w:rPr>
          <w:rFonts w:ascii="Times New Roman" w:eastAsia="宋体" w:hAnsi="Times New Roman" w:cs="Times New Roman"/>
          <w:color w:val="0D0D0D"/>
          <w:kern w:val="0"/>
          <w:sz w:val="24"/>
          <w:szCs w:val="24"/>
        </w:rPr>
        <w:t>optimisation</w:t>
      </w:r>
      <w:proofErr w:type="spellEnd"/>
      <w:r w:rsidRPr="002D139D">
        <w:rPr>
          <w:rFonts w:ascii="Times New Roman" w:eastAsia="宋体" w:hAnsi="Times New Roman" w:cs="Times New Roman"/>
          <w:color w:val="0D0D0D"/>
          <w:kern w:val="0"/>
          <w:sz w:val="24"/>
          <w:szCs w:val="24"/>
        </w:rPr>
        <w:t xml:space="preserve"> method to make the hybrid vehicle run in a specific cycle condition, so that the hybrid vehicle will have the lowest cost in the whole cycle condition. Theoretically, global </w:t>
      </w:r>
      <w:proofErr w:type="spellStart"/>
      <w:r w:rsidRPr="002D139D">
        <w:rPr>
          <w:rFonts w:ascii="Times New Roman" w:eastAsia="宋体" w:hAnsi="Times New Roman" w:cs="Times New Roman"/>
          <w:color w:val="0D0D0D"/>
          <w:kern w:val="0"/>
          <w:sz w:val="24"/>
          <w:szCs w:val="24"/>
        </w:rPr>
        <w:t>optimisation</w:t>
      </w:r>
      <w:proofErr w:type="spellEnd"/>
      <w:r w:rsidRPr="002D139D">
        <w:rPr>
          <w:rFonts w:ascii="Times New Roman" w:eastAsia="宋体" w:hAnsi="Times New Roman" w:cs="Times New Roman"/>
          <w:color w:val="0D0D0D"/>
          <w:kern w:val="0"/>
          <w:sz w:val="24"/>
          <w:szCs w:val="24"/>
        </w:rPr>
        <w:t xml:space="preserve"> can achieve the real </w:t>
      </w:r>
      <w:proofErr w:type="spellStart"/>
      <w:r w:rsidRPr="002D139D">
        <w:rPr>
          <w:rFonts w:ascii="Times New Roman" w:eastAsia="宋体" w:hAnsi="Times New Roman" w:cs="Times New Roman"/>
          <w:color w:val="0D0D0D"/>
          <w:kern w:val="0"/>
          <w:sz w:val="24"/>
          <w:szCs w:val="24"/>
        </w:rPr>
        <w:t>optimisation</w:t>
      </w:r>
      <w:proofErr w:type="spellEnd"/>
      <w:r w:rsidRPr="002D139D">
        <w:rPr>
          <w:rFonts w:ascii="Times New Roman" w:eastAsia="宋体" w:hAnsi="Times New Roman" w:cs="Times New Roman"/>
          <w:color w:val="0D0D0D"/>
          <w:kern w:val="0"/>
          <w:sz w:val="24"/>
          <w:szCs w:val="24"/>
        </w:rPr>
        <w:t xml:space="preserve">, </w:t>
      </w:r>
      <w:r w:rsidRPr="002D139D">
        <w:rPr>
          <w:rFonts w:ascii="Times New Roman" w:eastAsia="宋体" w:hAnsi="Times New Roman" w:cs="Times New Roman"/>
          <w:color w:val="0D0D0D"/>
          <w:kern w:val="0"/>
          <w:sz w:val="24"/>
          <w:szCs w:val="24"/>
        </w:rPr>
        <w:lastRenderedPageBreak/>
        <w:t xml:space="preserve">but the disadvantage is that this energy management strategy needs to know the whole cycle condition in advance, in practice, it is difficult for the vehicle to know the road condition information in advance, and the global </w:t>
      </w:r>
      <w:proofErr w:type="spellStart"/>
      <w:r w:rsidRPr="002D139D">
        <w:rPr>
          <w:rFonts w:ascii="Times New Roman" w:eastAsia="宋体" w:hAnsi="Times New Roman" w:cs="Times New Roman"/>
          <w:color w:val="0D0D0D"/>
          <w:kern w:val="0"/>
          <w:sz w:val="24"/>
          <w:szCs w:val="24"/>
        </w:rPr>
        <w:t>optimisation</w:t>
      </w:r>
      <w:proofErr w:type="spellEnd"/>
      <w:r w:rsidRPr="002D139D">
        <w:rPr>
          <w:rFonts w:ascii="Times New Roman" w:eastAsia="宋体" w:hAnsi="Times New Roman" w:cs="Times New Roman"/>
          <w:color w:val="0D0D0D"/>
          <w:kern w:val="0"/>
          <w:sz w:val="24"/>
          <w:szCs w:val="24"/>
        </w:rPr>
        <w:t xml:space="preserve"> algorithm is generally more loaded, with a larger amount of computation, and the automotive control requirements of real-time, so at present, it is difficult for the global </w:t>
      </w:r>
      <w:proofErr w:type="spellStart"/>
      <w:r w:rsidRPr="002D139D">
        <w:rPr>
          <w:rFonts w:ascii="Times New Roman" w:eastAsia="宋体" w:hAnsi="Times New Roman" w:cs="Times New Roman"/>
          <w:color w:val="0D0D0D"/>
          <w:kern w:val="0"/>
          <w:sz w:val="24"/>
          <w:szCs w:val="24"/>
        </w:rPr>
        <w:t>optimisation</w:t>
      </w:r>
      <w:proofErr w:type="spellEnd"/>
      <w:r w:rsidRPr="002D139D">
        <w:rPr>
          <w:rFonts w:ascii="Times New Roman" w:eastAsia="宋体" w:hAnsi="Times New Roman" w:cs="Times New Roman"/>
          <w:color w:val="0D0D0D"/>
          <w:kern w:val="0"/>
          <w:sz w:val="24"/>
          <w:szCs w:val="24"/>
        </w:rPr>
        <w:t xml:space="preserve"> algorithm to be applied in the vehicle, but the </w:t>
      </w:r>
      <w:proofErr w:type="spellStart"/>
      <w:r w:rsidRPr="002D139D">
        <w:rPr>
          <w:rFonts w:ascii="Times New Roman" w:eastAsia="宋体" w:hAnsi="Times New Roman" w:cs="Times New Roman"/>
          <w:color w:val="0D0D0D"/>
          <w:kern w:val="0"/>
          <w:sz w:val="24"/>
          <w:szCs w:val="24"/>
        </w:rPr>
        <w:t>optimisation</w:t>
      </w:r>
      <w:proofErr w:type="spellEnd"/>
      <w:r w:rsidRPr="002D139D">
        <w:rPr>
          <w:rFonts w:ascii="Times New Roman" w:eastAsia="宋体" w:hAnsi="Times New Roman" w:cs="Times New Roman"/>
          <w:color w:val="0D0D0D"/>
          <w:kern w:val="0"/>
          <w:sz w:val="24"/>
          <w:szCs w:val="24"/>
        </w:rPr>
        <w:t xml:space="preserve"> results of the global </w:t>
      </w:r>
      <w:proofErr w:type="spellStart"/>
      <w:r w:rsidRPr="002D139D">
        <w:rPr>
          <w:rFonts w:ascii="Times New Roman" w:eastAsia="宋体" w:hAnsi="Times New Roman" w:cs="Times New Roman"/>
          <w:color w:val="0D0D0D"/>
          <w:kern w:val="0"/>
          <w:sz w:val="24"/>
          <w:szCs w:val="24"/>
        </w:rPr>
        <w:t>optimisation</w:t>
      </w:r>
      <w:proofErr w:type="spellEnd"/>
      <w:r w:rsidRPr="002D139D">
        <w:rPr>
          <w:rFonts w:ascii="Times New Roman" w:eastAsia="宋体" w:hAnsi="Times New Roman" w:cs="Times New Roman"/>
          <w:color w:val="0D0D0D"/>
          <w:kern w:val="0"/>
          <w:sz w:val="24"/>
          <w:szCs w:val="24"/>
        </w:rPr>
        <w:t xml:space="preserve"> algorithm can be used as the real-time </w:t>
      </w:r>
      <w:proofErr w:type="spellStart"/>
      <w:r w:rsidRPr="002D139D">
        <w:rPr>
          <w:rFonts w:ascii="Times New Roman" w:eastAsia="宋体" w:hAnsi="Times New Roman" w:cs="Times New Roman"/>
          <w:color w:val="0D0D0D"/>
          <w:kern w:val="0"/>
          <w:sz w:val="24"/>
          <w:szCs w:val="24"/>
        </w:rPr>
        <w:t>optimisation</w:t>
      </w:r>
      <w:proofErr w:type="spellEnd"/>
      <w:r w:rsidRPr="002D139D">
        <w:rPr>
          <w:rFonts w:ascii="Times New Roman" w:eastAsia="宋体" w:hAnsi="Times New Roman" w:cs="Times New Roman"/>
          <w:color w:val="0D0D0D"/>
          <w:kern w:val="0"/>
          <w:sz w:val="24"/>
          <w:szCs w:val="24"/>
        </w:rPr>
        <w:t xml:space="preserve"> algorithm. The </w:t>
      </w:r>
      <w:proofErr w:type="spellStart"/>
      <w:r w:rsidRPr="002D139D">
        <w:rPr>
          <w:rFonts w:ascii="Times New Roman" w:eastAsia="宋体" w:hAnsi="Times New Roman" w:cs="Times New Roman"/>
          <w:color w:val="0D0D0D"/>
          <w:kern w:val="0"/>
          <w:sz w:val="24"/>
          <w:szCs w:val="24"/>
        </w:rPr>
        <w:t>optimisation</w:t>
      </w:r>
      <w:proofErr w:type="spellEnd"/>
      <w:r w:rsidRPr="002D139D">
        <w:rPr>
          <w:rFonts w:ascii="Times New Roman" w:eastAsia="宋体" w:hAnsi="Times New Roman" w:cs="Times New Roman"/>
          <w:color w:val="0D0D0D"/>
          <w:kern w:val="0"/>
          <w:sz w:val="24"/>
          <w:szCs w:val="24"/>
        </w:rPr>
        <w:t xml:space="preserve"> results of global </w:t>
      </w:r>
      <w:proofErr w:type="spellStart"/>
      <w:r w:rsidRPr="002D139D">
        <w:rPr>
          <w:rFonts w:ascii="Times New Roman" w:eastAsia="宋体" w:hAnsi="Times New Roman" w:cs="Times New Roman"/>
          <w:color w:val="0D0D0D"/>
          <w:kern w:val="0"/>
          <w:sz w:val="24"/>
          <w:szCs w:val="24"/>
        </w:rPr>
        <w:t>optimisation</w:t>
      </w:r>
      <w:proofErr w:type="spellEnd"/>
      <w:r w:rsidRPr="002D139D">
        <w:rPr>
          <w:rFonts w:ascii="Times New Roman" w:eastAsia="宋体" w:hAnsi="Times New Roman" w:cs="Times New Roman"/>
          <w:color w:val="0D0D0D"/>
          <w:kern w:val="0"/>
          <w:sz w:val="24"/>
          <w:szCs w:val="24"/>
        </w:rPr>
        <w:t xml:space="preserve"> algorithms can be used as a comparison reference and development guide for real-time </w:t>
      </w:r>
      <w:proofErr w:type="spellStart"/>
      <w:r w:rsidRPr="002D139D">
        <w:rPr>
          <w:rFonts w:ascii="Times New Roman" w:eastAsia="宋体" w:hAnsi="Times New Roman" w:cs="Times New Roman"/>
          <w:color w:val="0D0D0D"/>
          <w:kern w:val="0"/>
          <w:sz w:val="24"/>
          <w:szCs w:val="24"/>
        </w:rPr>
        <w:t>optimisation</w:t>
      </w:r>
      <w:proofErr w:type="spellEnd"/>
      <w:r w:rsidRPr="002D139D">
        <w:rPr>
          <w:rFonts w:ascii="Times New Roman" w:eastAsia="宋体" w:hAnsi="Times New Roman" w:cs="Times New Roman"/>
          <w:color w:val="0D0D0D"/>
          <w:kern w:val="0"/>
          <w:sz w:val="24"/>
          <w:szCs w:val="24"/>
        </w:rPr>
        <w:t xml:space="preserve"> algorithms. Currently, global </w:t>
      </w:r>
      <w:proofErr w:type="spellStart"/>
      <w:r w:rsidRPr="002D139D">
        <w:rPr>
          <w:rFonts w:ascii="Times New Roman" w:eastAsia="宋体" w:hAnsi="Times New Roman" w:cs="Times New Roman"/>
          <w:color w:val="0D0D0D"/>
          <w:kern w:val="0"/>
          <w:sz w:val="24"/>
          <w:szCs w:val="24"/>
        </w:rPr>
        <w:t>optimisation</w:t>
      </w:r>
      <w:proofErr w:type="spellEnd"/>
      <w:r w:rsidRPr="002D139D">
        <w:rPr>
          <w:rFonts w:ascii="Times New Roman" w:eastAsia="宋体" w:hAnsi="Times New Roman" w:cs="Times New Roman"/>
          <w:color w:val="0D0D0D"/>
          <w:kern w:val="0"/>
          <w:sz w:val="24"/>
          <w:szCs w:val="24"/>
        </w:rPr>
        <w:t xml:space="preserve"> algorithms mainly include dynamic programming, genetic algorithm, etc.</w:t>
      </w:r>
      <w:r w:rsidRPr="009C02E6">
        <w:rPr>
          <w:rFonts w:ascii="Times New Roman" w:eastAsia="宋体" w:hAnsi="Times New Roman" w:cs="Times New Roman"/>
          <w:color w:val="0D0D0D"/>
          <w:kern w:val="0"/>
          <w:sz w:val="24"/>
          <w:szCs w:val="24"/>
        </w:rPr>
        <w:t xml:space="preserve"> </w:t>
      </w:r>
      <w:r w:rsidRPr="009C02E6">
        <w:rPr>
          <w:rFonts w:ascii="Times New Roman" w:hAnsi="Times New Roman" w:cs="Times New Roman"/>
          <w:noProof/>
          <w:sz w:val="24"/>
          <w:szCs w:val="24"/>
        </w:rPr>
        <w:t>(Hailong Zhang, 2023)</w:t>
      </w:r>
      <w:r w:rsidRPr="002D139D">
        <w:rPr>
          <w:rFonts w:ascii="Times New Roman" w:eastAsia="宋体" w:hAnsi="Times New Roman" w:cs="Times New Roman"/>
          <w:color w:val="0D0D0D"/>
          <w:kern w:val="0"/>
          <w:sz w:val="24"/>
          <w:szCs w:val="24"/>
        </w:rPr>
        <w:t xml:space="preserve">. Chen Zheng and other researchers proposed an online global </w:t>
      </w:r>
      <w:proofErr w:type="spellStart"/>
      <w:r w:rsidRPr="002D139D">
        <w:rPr>
          <w:rFonts w:ascii="Times New Roman" w:eastAsia="宋体" w:hAnsi="Times New Roman" w:cs="Times New Roman"/>
          <w:color w:val="0D0D0D"/>
          <w:kern w:val="0"/>
          <w:sz w:val="24"/>
          <w:szCs w:val="24"/>
        </w:rPr>
        <w:t>optimisation</w:t>
      </w:r>
      <w:proofErr w:type="spellEnd"/>
      <w:r w:rsidRPr="002D139D">
        <w:rPr>
          <w:rFonts w:ascii="Times New Roman" w:eastAsia="宋体" w:hAnsi="Times New Roman" w:cs="Times New Roman"/>
          <w:color w:val="0D0D0D"/>
          <w:kern w:val="0"/>
          <w:sz w:val="24"/>
          <w:szCs w:val="24"/>
        </w:rPr>
        <w:t xml:space="preserve"> energy management strategy combining genetic algorithm and quadratic programming based on the fuel consumption rate, battery SOC and power demand of the drivetrain to be applied to plug-in hybrids, and the algorithm can make the engine work in the high efficiency zone (Chen Zhen, 2023). engine to work in the high efficiency zone</w:t>
      </w:r>
      <w:sdt>
        <w:sdtPr>
          <w:rPr>
            <w:rFonts w:ascii="Times New Roman" w:hAnsi="Times New Roman" w:cs="Times New Roman"/>
            <w:sz w:val="24"/>
            <w:szCs w:val="24"/>
          </w:rPr>
          <w:id w:val="1724723756"/>
          <w:citation/>
        </w:sdtPr>
        <w:sdtEndPr>
          <w:rPr>
            <w:rFonts w:asciiTheme="minorHAnsi" w:hAnsiTheme="minorHAnsi" w:cstheme="minorBidi" w:hint="eastAsia"/>
            <w:sz w:val="21"/>
            <w:szCs w:val="22"/>
          </w:rPr>
        </w:sdtEndPr>
        <w:sdtContent>
          <w:r w:rsidRPr="009C02E6">
            <w:rPr>
              <w:rFonts w:ascii="Times New Roman" w:hAnsi="Times New Roman" w:cs="Times New Roman"/>
              <w:sz w:val="24"/>
              <w:szCs w:val="24"/>
            </w:rPr>
            <w:fldChar w:fldCharType="begin"/>
          </w:r>
          <w:r w:rsidRPr="009C02E6">
            <w:rPr>
              <w:rFonts w:ascii="Times New Roman" w:hAnsi="Times New Roman" w:cs="Times New Roman"/>
              <w:sz w:val="24"/>
              <w:szCs w:val="24"/>
            </w:rPr>
            <w:instrText xml:space="preserve"> CITATION Che141 \l 2052 </w:instrText>
          </w:r>
          <w:r w:rsidRPr="009C02E6">
            <w:rPr>
              <w:rFonts w:ascii="Times New Roman" w:hAnsi="Times New Roman" w:cs="Times New Roman"/>
              <w:sz w:val="24"/>
              <w:szCs w:val="24"/>
            </w:rPr>
            <w:fldChar w:fldCharType="separate"/>
          </w:r>
          <w:r w:rsidRPr="009C02E6">
            <w:rPr>
              <w:rFonts w:ascii="Times New Roman" w:hAnsi="Times New Roman" w:cs="Times New Roman"/>
              <w:noProof/>
              <w:sz w:val="24"/>
              <w:szCs w:val="24"/>
            </w:rPr>
            <w:t xml:space="preserve"> (Chen Z, 2014)</w:t>
          </w:r>
          <w:r w:rsidRPr="009C02E6">
            <w:rPr>
              <w:rFonts w:ascii="Times New Roman" w:hAnsi="Times New Roman" w:cs="Times New Roman"/>
              <w:sz w:val="24"/>
              <w:szCs w:val="24"/>
            </w:rPr>
            <w:fldChar w:fldCharType="end"/>
          </w:r>
        </w:sdtContent>
      </w:sdt>
      <w:r w:rsidRPr="002D139D">
        <w:rPr>
          <w:rFonts w:ascii="Times New Roman" w:eastAsia="宋体" w:hAnsi="Times New Roman" w:cs="Times New Roman"/>
          <w:color w:val="0D0D0D"/>
          <w:kern w:val="0"/>
          <w:sz w:val="24"/>
          <w:szCs w:val="24"/>
        </w:rPr>
        <w:t>.</w:t>
      </w:r>
    </w:p>
    <w:p w14:paraId="4AD02DAA" w14:textId="4087DA71" w:rsidR="002D139D" w:rsidRDefault="002D139D" w:rsidP="002D139D">
      <w:pPr>
        <w:ind w:firstLineChars="200" w:firstLine="480"/>
        <w:rPr>
          <w:rFonts w:ascii="Times New Roman" w:eastAsia="宋体" w:hAnsi="Times New Roman" w:cs="Times New Roman"/>
          <w:color w:val="0D0D0D"/>
          <w:kern w:val="0"/>
          <w:sz w:val="24"/>
          <w:szCs w:val="24"/>
        </w:rPr>
      </w:pPr>
      <w:r w:rsidRPr="002D139D">
        <w:rPr>
          <w:rFonts w:ascii="Times New Roman" w:eastAsia="宋体" w:hAnsi="Times New Roman" w:cs="Times New Roman"/>
          <w:color w:val="0D0D0D"/>
          <w:kern w:val="0"/>
          <w:sz w:val="24"/>
          <w:szCs w:val="24"/>
        </w:rPr>
        <w:t xml:space="preserve">At present, many scholars have done a lot of research in the field of energy management strategies based on ECMS </w:t>
      </w:r>
      <w:proofErr w:type="spellStart"/>
      <w:proofErr w:type="gramStart"/>
      <w:r w:rsidRPr="002D139D">
        <w:rPr>
          <w:rFonts w:ascii="Times New Roman" w:eastAsia="宋体" w:hAnsi="Times New Roman" w:cs="Times New Roman"/>
          <w:color w:val="0D0D0D"/>
          <w:kern w:val="0"/>
          <w:sz w:val="24"/>
          <w:szCs w:val="24"/>
        </w:rPr>
        <w:t>optimisation</w:t>
      </w:r>
      <w:proofErr w:type="spellEnd"/>
      <w:r w:rsidRPr="009C02E6">
        <w:rPr>
          <w:rFonts w:ascii="Times New Roman" w:hAnsi="Times New Roman" w:cs="Times New Roman"/>
          <w:noProof/>
          <w:sz w:val="24"/>
          <w:szCs w:val="24"/>
        </w:rPr>
        <w:t>(</w:t>
      </w:r>
      <w:proofErr w:type="gramEnd"/>
      <w:r w:rsidRPr="009C02E6">
        <w:rPr>
          <w:rFonts w:ascii="Times New Roman" w:hAnsi="Times New Roman" w:cs="Times New Roman"/>
          <w:noProof/>
          <w:sz w:val="24"/>
          <w:szCs w:val="24"/>
        </w:rPr>
        <w:t>Musardo, et al., 2005)</w:t>
      </w:r>
      <w:r w:rsidRPr="002D139D">
        <w:rPr>
          <w:rFonts w:ascii="Times New Roman" w:eastAsia="宋体" w:hAnsi="Times New Roman" w:cs="Times New Roman"/>
          <w:color w:val="0D0D0D"/>
          <w:kern w:val="0"/>
          <w:sz w:val="24"/>
          <w:szCs w:val="24"/>
        </w:rPr>
        <w:t xml:space="preserve">. Adaptive ECMS was proposed by foreign scholars such as Cristian </w:t>
      </w:r>
      <w:proofErr w:type="spellStart"/>
      <w:r w:rsidRPr="002D139D">
        <w:rPr>
          <w:rFonts w:ascii="Times New Roman" w:eastAsia="宋体" w:hAnsi="Times New Roman" w:cs="Times New Roman"/>
          <w:color w:val="0D0D0D"/>
          <w:kern w:val="0"/>
          <w:sz w:val="24"/>
          <w:szCs w:val="24"/>
        </w:rPr>
        <w:t>Musardo</w:t>
      </w:r>
      <w:proofErr w:type="spellEnd"/>
      <w:r w:rsidRPr="002D139D">
        <w:rPr>
          <w:rFonts w:ascii="Times New Roman" w:eastAsia="宋体" w:hAnsi="Times New Roman" w:cs="Times New Roman"/>
          <w:color w:val="0D0D0D"/>
          <w:kern w:val="0"/>
          <w:sz w:val="24"/>
          <w:szCs w:val="24"/>
        </w:rPr>
        <w:t xml:space="preserve"> and applied to a parallel hybrid vehicle, which improved fuel economy by 20% while ensuring real-time and maintaining the sustainability of battery </w:t>
      </w:r>
      <w:proofErr w:type="spellStart"/>
      <w:r w:rsidRPr="002D139D">
        <w:rPr>
          <w:rFonts w:ascii="Times New Roman" w:eastAsia="宋体" w:hAnsi="Times New Roman" w:cs="Times New Roman"/>
          <w:color w:val="0D0D0D"/>
          <w:kern w:val="0"/>
          <w:sz w:val="24"/>
          <w:szCs w:val="24"/>
        </w:rPr>
        <w:t>charging.Scholars</w:t>
      </w:r>
      <w:proofErr w:type="spellEnd"/>
      <w:r w:rsidRPr="002D139D">
        <w:rPr>
          <w:rFonts w:ascii="Times New Roman" w:eastAsia="宋体" w:hAnsi="Times New Roman" w:cs="Times New Roman"/>
          <w:color w:val="0D0D0D"/>
          <w:kern w:val="0"/>
          <w:sz w:val="24"/>
          <w:szCs w:val="24"/>
        </w:rPr>
        <w:t xml:space="preserve"> such as </w:t>
      </w:r>
      <w:proofErr w:type="spellStart"/>
      <w:r w:rsidRPr="002D139D">
        <w:rPr>
          <w:rFonts w:ascii="Times New Roman" w:eastAsia="宋体" w:hAnsi="Times New Roman" w:cs="Times New Roman"/>
          <w:color w:val="0D0D0D"/>
          <w:kern w:val="0"/>
          <w:sz w:val="24"/>
          <w:szCs w:val="24"/>
        </w:rPr>
        <w:t>Fengqi</w:t>
      </w:r>
      <w:proofErr w:type="spellEnd"/>
      <w:r w:rsidRPr="002D139D">
        <w:rPr>
          <w:rFonts w:ascii="Times New Roman" w:eastAsia="宋体" w:hAnsi="Times New Roman" w:cs="Times New Roman"/>
          <w:color w:val="0D0D0D"/>
          <w:kern w:val="0"/>
          <w:sz w:val="24"/>
          <w:szCs w:val="24"/>
        </w:rPr>
        <w:t xml:space="preserve"> Zhang used convolutional neural network to predict the speed to adjust the equivalence factor of the ECMS, and the fuel economy was improved by 0.2% to 5%</w:t>
      </w:r>
      <w:sdt>
        <w:sdtPr>
          <w:id w:val="-608042627"/>
          <w:citation/>
        </w:sdtPr>
        <w:sdtContent>
          <w:r w:rsidRPr="009C02E6">
            <w:rPr>
              <w:rFonts w:ascii="Times New Roman" w:hAnsi="Times New Roman" w:cs="Times New Roman"/>
              <w:sz w:val="24"/>
              <w:szCs w:val="24"/>
            </w:rPr>
            <w:fldChar w:fldCharType="begin"/>
          </w:r>
          <w:r w:rsidRPr="009C02E6">
            <w:rPr>
              <w:rFonts w:ascii="Times New Roman" w:hAnsi="Times New Roman" w:cs="Times New Roman"/>
              <w:sz w:val="24"/>
              <w:szCs w:val="24"/>
            </w:rPr>
            <w:instrText xml:space="preserve"> CITATION Zha17 \l 2052 </w:instrText>
          </w:r>
          <w:r w:rsidRPr="009C02E6">
            <w:rPr>
              <w:rFonts w:ascii="Times New Roman" w:hAnsi="Times New Roman" w:cs="Times New Roman"/>
              <w:sz w:val="24"/>
              <w:szCs w:val="24"/>
            </w:rPr>
            <w:fldChar w:fldCharType="separate"/>
          </w:r>
          <w:r w:rsidRPr="009C02E6">
            <w:rPr>
              <w:rFonts w:ascii="Times New Roman" w:hAnsi="Times New Roman" w:cs="Times New Roman"/>
              <w:noProof/>
              <w:sz w:val="24"/>
              <w:szCs w:val="24"/>
            </w:rPr>
            <w:t xml:space="preserve"> (Zhang, et al., 2017)</w:t>
          </w:r>
          <w:r w:rsidRPr="009C02E6">
            <w:rPr>
              <w:rFonts w:ascii="Times New Roman" w:hAnsi="Times New Roman" w:cs="Times New Roman"/>
              <w:sz w:val="24"/>
              <w:szCs w:val="24"/>
            </w:rPr>
            <w:fldChar w:fldCharType="end"/>
          </w:r>
        </w:sdtContent>
      </w:sdt>
      <w:r w:rsidRPr="002D139D">
        <w:rPr>
          <w:rFonts w:ascii="Times New Roman" w:eastAsia="宋体" w:hAnsi="Times New Roman" w:cs="Times New Roman"/>
          <w:color w:val="0D0D0D"/>
          <w:kern w:val="0"/>
          <w:sz w:val="24"/>
          <w:szCs w:val="24"/>
        </w:rPr>
        <w:t>.</w:t>
      </w:r>
      <w:proofErr w:type="spellStart"/>
      <w:r w:rsidRPr="002D139D">
        <w:rPr>
          <w:rFonts w:ascii="Times New Roman" w:eastAsia="宋体" w:hAnsi="Times New Roman" w:cs="Times New Roman"/>
          <w:color w:val="0D0D0D"/>
          <w:kern w:val="0"/>
          <w:sz w:val="24"/>
          <w:szCs w:val="24"/>
        </w:rPr>
        <w:t>Shaobo</w:t>
      </w:r>
      <w:proofErr w:type="spellEnd"/>
      <w:r w:rsidRPr="002D139D">
        <w:rPr>
          <w:rFonts w:ascii="Times New Roman" w:eastAsia="宋体" w:hAnsi="Times New Roman" w:cs="Times New Roman"/>
          <w:color w:val="0D0D0D"/>
          <w:kern w:val="0"/>
          <w:sz w:val="24"/>
          <w:szCs w:val="24"/>
        </w:rPr>
        <w:t xml:space="preserve"> Xie et al. proposed an ANN-ECMS that trained a neural network using historical driving data to adjust the equivalent factor of the ECMS, and the simulation results showed that the fuel economy was close to that of the global </w:t>
      </w:r>
      <w:proofErr w:type="spellStart"/>
      <w:r w:rsidRPr="002D139D">
        <w:rPr>
          <w:rFonts w:ascii="Times New Roman" w:eastAsia="宋体" w:hAnsi="Times New Roman" w:cs="Times New Roman"/>
          <w:color w:val="0D0D0D"/>
          <w:kern w:val="0"/>
          <w:sz w:val="24"/>
          <w:szCs w:val="24"/>
        </w:rPr>
        <w:t>optimisation</w:t>
      </w:r>
      <w:proofErr w:type="spellEnd"/>
      <w:r w:rsidRPr="002D139D">
        <w:rPr>
          <w:rFonts w:ascii="Times New Roman" w:eastAsia="宋体" w:hAnsi="Times New Roman" w:cs="Times New Roman"/>
          <w:color w:val="0D0D0D"/>
          <w:kern w:val="0"/>
          <w:sz w:val="24"/>
          <w:szCs w:val="24"/>
        </w:rPr>
        <w:t xml:space="preserve"> algorithm</w:t>
      </w:r>
      <w:sdt>
        <w:sdtPr>
          <w:rPr>
            <w:rFonts w:hint="eastAsia"/>
          </w:rPr>
          <w:id w:val="-161465033"/>
          <w:citation/>
        </w:sdtPr>
        <w:sdtContent>
          <w:r>
            <w:fldChar w:fldCharType="begin"/>
          </w:r>
          <w:r>
            <w:instrText xml:space="preserve"> </w:instrText>
          </w:r>
          <w:r>
            <w:rPr>
              <w:rFonts w:hint="eastAsia"/>
            </w:rPr>
            <w:instrText>CITATION Xie18 \l 2052</w:instrText>
          </w:r>
          <w:r>
            <w:instrText xml:space="preserve"> </w:instrText>
          </w:r>
          <w:r>
            <w:fldChar w:fldCharType="separate"/>
          </w:r>
          <w:r>
            <w:rPr>
              <w:rFonts w:hint="eastAsia"/>
              <w:noProof/>
            </w:rPr>
            <w:t xml:space="preserve"> </w:t>
          </w:r>
          <w:r w:rsidRPr="009C02E6">
            <w:rPr>
              <w:rFonts w:ascii="Times New Roman" w:hAnsi="Times New Roman" w:cs="Times New Roman"/>
              <w:noProof/>
              <w:sz w:val="24"/>
              <w:szCs w:val="24"/>
            </w:rPr>
            <w:t>(Xie, et al., 2018)</w:t>
          </w:r>
          <w:r>
            <w:fldChar w:fldCharType="end"/>
          </w:r>
        </w:sdtContent>
      </w:sdt>
      <w:r w:rsidRPr="002D139D">
        <w:rPr>
          <w:rFonts w:ascii="Times New Roman" w:eastAsia="宋体" w:hAnsi="Times New Roman" w:cs="Times New Roman"/>
          <w:color w:val="0D0D0D"/>
          <w:kern w:val="0"/>
          <w:sz w:val="24"/>
          <w:szCs w:val="24"/>
        </w:rPr>
        <w:t>.</w:t>
      </w:r>
    </w:p>
    <w:p w14:paraId="67D15E59" w14:textId="7EA9C06C" w:rsidR="002D139D" w:rsidRDefault="002D139D" w:rsidP="002D139D">
      <w:pPr>
        <w:rPr>
          <w:rFonts w:ascii="Times New Roman" w:eastAsia="宋体" w:hAnsi="Times New Roman" w:cs="Times New Roman"/>
          <w:b/>
          <w:bCs/>
          <w:color w:val="0D0D0D"/>
          <w:kern w:val="0"/>
          <w:sz w:val="30"/>
          <w:szCs w:val="30"/>
        </w:rPr>
      </w:pPr>
      <w:r w:rsidRPr="002D139D">
        <w:rPr>
          <w:rFonts w:ascii="Times New Roman" w:eastAsia="宋体" w:hAnsi="Times New Roman" w:cs="Times New Roman"/>
          <w:b/>
          <w:bCs/>
          <w:color w:val="0D0D0D"/>
          <w:kern w:val="0"/>
          <w:sz w:val="30"/>
          <w:szCs w:val="30"/>
        </w:rPr>
        <w:t>Experimental Methods</w:t>
      </w:r>
    </w:p>
    <w:p w14:paraId="3A0FC314" w14:textId="77777777" w:rsidR="009B1A91" w:rsidRDefault="002D139D" w:rsidP="002D139D">
      <w:pPr>
        <w:rPr>
          <w:rFonts w:ascii="Times New Roman" w:eastAsia="宋体" w:hAnsi="Times New Roman" w:cs="Times New Roman"/>
          <w:color w:val="0D0D0D"/>
          <w:kern w:val="0"/>
          <w:sz w:val="24"/>
          <w:szCs w:val="24"/>
        </w:rPr>
      </w:pPr>
      <w:r w:rsidRPr="002D139D">
        <w:rPr>
          <w:rFonts w:ascii="Times New Roman" w:eastAsia="宋体" w:hAnsi="Times New Roman" w:cs="Times New Roman"/>
          <w:color w:val="0D0D0D"/>
          <w:kern w:val="0"/>
          <w:sz w:val="24"/>
          <w:szCs w:val="24"/>
        </w:rPr>
        <w:t xml:space="preserve">(1) Design the studied plug-in hybrid system and establish the whole vehicle model. Benchmarking a plug-in hybrid vehicle, the studied plug-in hybrid power system carries out parts selection and matching, establishes the mathematical model of parts and components, and establishes the physical model of parts and components in CRUISE, and finally establishes the physical model of the whole vehicle, and builds a test control strategy using Simulink to test the effectiveness of the physical model. </w:t>
      </w:r>
    </w:p>
    <w:p w14:paraId="1C8896F7" w14:textId="7C07C0E4" w:rsidR="001601E5" w:rsidRDefault="001601E5" w:rsidP="002D139D">
      <w:pPr>
        <w:rPr>
          <w:rFonts w:ascii="Times New Roman" w:eastAsia="宋体" w:hAnsi="Times New Roman" w:cs="Times New Roman"/>
          <w:color w:val="0D0D0D"/>
          <w:kern w:val="0"/>
          <w:sz w:val="24"/>
          <w:szCs w:val="24"/>
        </w:rPr>
      </w:pPr>
      <w:r w:rsidRPr="001601E5">
        <w:rPr>
          <w:rFonts w:ascii="Times New Roman" w:eastAsia="宋体" w:hAnsi="Times New Roman" w:cs="Times New Roman"/>
          <w:noProof/>
          <w:color w:val="0D0D0D"/>
          <w:kern w:val="0"/>
          <w:sz w:val="24"/>
          <w:szCs w:val="24"/>
        </w:rPr>
        <w:lastRenderedPageBreak/>
        <w:drawing>
          <wp:inline distT="0" distB="0" distL="0" distR="0" wp14:anchorId="507FD959" wp14:editId="12791F25">
            <wp:extent cx="5274310" cy="2172970"/>
            <wp:effectExtent l="0" t="0" r="2540" b="0"/>
            <wp:docPr id="5" name="图片 4">
              <a:extLst xmlns:a="http://schemas.openxmlformats.org/drawingml/2006/main">
                <a:ext uri="{FF2B5EF4-FFF2-40B4-BE49-F238E27FC236}">
                  <a16:creationId xmlns:a16="http://schemas.microsoft.com/office/drawing/2014/main" id="{1AB0FB9D-BE62-600E-ADC8-8C70A2AE9F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a:extLst>
                        <a:ext uri="{FF2B5EF4-FFF2-40B4-BE49-F238E27FC236}">
                          <a16:creationId xmlns:a16="http://schemas.microsoft.com/office/drawing/2014/main" id="{1AB0FB9D-BE62-600E-ADC8-8C70A2AE9F7F}"/>
                        </a:ext>
                      </a:extLst>
                    </pic:cNvPr>
                    <pic:cNvPicPr>
                      <a:picLocks noChangeAspect="1"/>
                    </pic:cNvPicPr>
                  </pic:nvPicPr>
                  <pic:blipFill>
                    <a:blip r:embed="rId10"/>
                    <a:stretch>
                      <a:fillRect/>
                    </a:stretch>
                  </pic:blipFill>
                  <pic:spPr>
                    <a:xfrm>
                      <a:off x="0" y="0"/>
                      <a:ext cx="5274310" cy="2172970"/>
                    </a:xfrm>
                    <a:prstGeom prst="rect">
                      <a:avLst/>
                    </a:prstGeom>
                  </pic:spPr>
                </pic:pic>
              </a:graphicData>
            </a:graphic>
          </wp:inline>
        </w:drawing>
      </w:r>
    </w:p>
    <w:p w14:paraId="77193A17" w14:textId="0B531E99" w:rsidR="001601E5" w:rsidRPr="00175402" w:rsidRDefault="00175402" w:rsidP="00175402">
      <w:pPr>
        <w:jc w:val="center"/>
        <w:rPr>
          <w:rFonts w:ascii="Times New Roman" w:eastAsia="宋体" w:hAnsi="Times New Roman" w:cs="Times New Roman"/>
          <w:color w:val="0D0D0D"/>
          <w:kern w:val="0"/>
          <w:sz w:val="22"/>
        </w:rPr>
      </w:pPr>
      <w:r w:rsidRPr="00175402">
        <w:rPr>
          <w:rFonts w:ascii="Times New Roman" w:eastAsia="宋体" w:hAnsi="Times New Roman" w:cs="Times New Roman"/>
          <w:color w:val="0D0D0D"/>
          <w:kern w:val="0"/>
          <w:sz w:val="22"/>
        </w:rPr>
        <w:t>Figure</w:t>
      </w:r>
      <w:r w:rsidRPr="00175402">
        <w:rPr>
          <w:rFonts w:ascii="Times New Roman" w:eastAsia="宋体" w:hAnsi="Times New Roman" w:cs="Times New Roman" w:hint="eastAsia"/>
          <w:color w:val="0D0D0D"/>
          <w:kern w:val="0"/>
          <w:sz w:val="22"/>
        </w:rPr>
        <w:t xml:space="preserve"> </w:t>
      </w:r>
      <w:r w:rsidR="001601E5" w:rsidRPr="00175402">
        <w:rPr>
          <w:rFonts w:ascii="Times New Roman" w:eastAsia="宋体" w:hAnsi="Times New Roman" w:cs="Times New Roman" w:hint="eastAsia"/>
          <w:color w:val="0D0D0D"/>
          <w:kern w:val="0"/>
          <w:sz w:val="22"/>
        </w:rPr>
        <w:t>3</w:t>
      </w:r>
      <w:r w:rsidRPr="00175402">
        <w:rPr>
          <w:rFonts w:ascii="Times New Roman" w:eastAsia="宋体" w:hAnsi="Times New Roman" w:cs="Times New Roman" w:hint="eastAsia"/>
          <w:color w:val="0D0D0D"/>
          <w:kern w:val="0"/>
          <w:sz w:val="22"/>
        </w:rPr>
        <w:t xml:space="preserve"> </w:t>
      </w:r>
      <w:r w:rsidRPr="00175402">
        <w:rPr>
          <w:rFonts w:ascii="Times New Roman" w:eastAsia="宋体" w:hAnsi="Times New Roman" w:cs="Times New Roman"/>
          <w:color w:val="0D0D0D"/>
          <w:kern w:val="0"/>
          <w:sz w:val="22"/>
        </w:rPr>
        <w:t xml:space="preserve">Single-axle parallel P2 configuration PHEV </w:t>
      </w:r>
      <w:r w:rsidRPr="00175402">
        <w:rPr>
          <w:rFonts w:ascii="Times New Roman" w:eastAsia="宋体" w:hAnsi="Times New Roman" w:cs="Times New Roman" w:hint="eastAsia"/>
          <w:color w:val="0D0D0D"/>
          <w:kern w:val="0"/>
          <w:sz w:val="22"/>
        </w:rPr>
        <w:t>powertrain</w:t>
      </w:r>
    </w:p>
    <w:p w14:paraId="4D7A874D" w14:textId="63813C8F" w:rsidR="002D139D" w:rsidRDefault="002D139D" w:rsidP="002D139D">
      <w:pPr>
        <w:rPr>
          <w:rFonts w:ascii="Times New Roman" w:eastAsia="宋体" w:hAnsi="Times New Roman" w:cs="Times New Roman"/>
          <w:color w:val="0D0D0D"/>
          <w:kern w:val="0"/>
          <w:sz w:val="24"/>
          <w:szCs w:val="24"/>
        </w:rPr>
      </w:pPr>
      <w:r w:rsidRPr="002D139D">
        <w:rPr>
          <w:rFonts w:ascii="Times New Roman" w:eastAsia="宋体" w:hAnsi="Times New Roman" w:cs="Times New Roman"/>
          <w:color w:val="0D0D0D"/>
          <w:kern w:val="0"/>
          <w:sz w:val="24"/>
          <w:szCs w:val="24"/>
        </w:rPr>
        <w:t>(</w:t>
      </w:r>
      <w:proofErr w:type="gramStart"/>
      <w:r w:rsidRPr="002D139D">
        <w:rPr>
          <w:rFonts w:ascii="Times New Roman" w:eastAsia="宋体" w:hAnsi="Times New Roman" w:cs="Times New Roman"/>
          <w:color w:val="0D0D0D"/>
          <w:kern w:val="0"/>
          <w:sz w:val="24"/>
          <w:szCs w:val="24"/>
        </w:rPr>
        <w:t>2)</w:t>
      </w:r>
      <w:r w:rsidR="00717435">
        <w:rPr>
          <w:rFonts w:ascii="Times New Roman" w:eastAsia="宋体" w:hAnsi="Times New Roman" w:cs="Times New Roman" w:hint="eastAsia"/>
          <w:color w:val="0D0D0D"/>
          <w:kern w:val="0"/>
          <w:sz w:val="24"/>
          <w:szCs w:val="24"/>
        </w:rPr>
        <w:t>D</w:t>
      </w:r>
      <w:r w:rsidR="00A9632B">
        <w:rPr>
          <w:rFonts w:ascii="Times New Roman" w:eastAsia="宋体" w:hAnsi="Times New Roman" w:cs="Times New Roman" w:hint="eastAsia"/>
          <w:color w:val="0D0D0D"/>
          <w:kern w:val="0"/>
          <w:sz w:val="24"/>
          <w:szCs w:val="24"/>
        </w:rPr>
        <w:t>esign</w:t>
      </w:r>
      <w:proofErr w:type="gramEnd"/>
      <w:r w:rsidR="00A9632B">
        <w:rPr>
          <w:rFonts w:ascii="Times New Roman" w:eastAsia="宋体" w:hAnsi="Times New Roman" w:cs="Times New Roman" w:hint="eastAsia"/>
          <w:color w:val="0D0D0D"/>
          <w:kern w:val="0"/>
          <w:sz w:val="24"/>
          <w:szCs w:val="24"/>
        </w:rPr>
        <w:t xml:space="preserve"> </w:t>
      </w:r>
      <w:r w:rsidR="00A9632B" w:rsidRPr="00A9632B">
        <w:rPr>
          <w:rFonts w:ascii="Times New Roman" w:eastAsia="宋体" w:hAnsi="Times New Roman" w:cs="Times New Roman"/>
          <w:color w:val="0D0D0D"/>
          <w:kern w:val="0"/>
          <w:sz w:val="24"/>
          <w:szCs w:val="24"/>
        </w:rPr>
        <w:t>an energy management plan based on rules. Analyze the plug-in hybrid electric vehicle's P2 configuration in terms of its working mode. Design an energy management strategy based on CD-CS rules. Use Simulink to implement the strategy. Analyze the simulation results. Examine the benefits of the energy management strategy based on the engine's optimized working curve in the event that power maintenance limitations are ignored. This will lay the groundwork for further optimization of the energy management strategy. Analysis is done on the simulation findings.</w:t>
      </w:r>
    </w:p>
    <w:p w14:paraId="1905E0C6" w14:textId="52D80092" w:rsidR="001601E5" w:rsidRDefault="001601E5" w:rsidP="002D139D">
      <w:pPr>
        <w:rPr>
          <w:rFonts w:ascii="Times New Roman" w:eastAsia="宋体" w:hAnsi="Times New Roman" w:cs="Times New Roman"/>
          <w:color w:val="0D0D0D"/>
          <w:kern w:val="0"/>
          <w:sz w:val="24"/>
          <w:szCs w:val="24"/>
        </w:rPr>
      </w:pPr>
      <w:r w:rsidRPr="001601E5">
        <w:rPr>
          <w:rFonts w:ascii="Times New Roman" w:eastAsia="宋体" w:hAnsi="Times New Roman" w:cs="Times New Roman"/>
          <w:noProof/>
          <w:color w:val="0D0D0D"/>
          <w:kern w:val="0"/>
          <w:sz w:val="24"/>
          <w:szCs w:val="24"/>
        </w:rPr>
        <w:drawing>
          <wp:inline distT="0" distB="0" distL="0" distR="0" wp14:anchorId="439AC5AB" wp14:editId="25E21782">
            <wp:extent cx="5274310" cy="2315210"/>
            <wp:effectExtent l="0" t="0" r="2540" b="8890"/>
            <wp:docPr id="7" name="图片 6">
              <a:extLst xmlns:a="http://schemas.openxmlformats.org/drawingml/2006/main">
                <a:ext uri="{FF2B5EF4-FFF2-40B4-BE49-F238E27FC236}">
                  <a16:creationId xmlns:a16="http://schemas.microsoft.com/office/drawing/2014/main" id="{AFB45329-FFB4-D06C-D4D3-A4C1AD5F53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6">
                      <a:extLst>
                        <a:ext uri="{FF2B5EF4-FFF2-40B4-BE49-F238E27FC236}">
                          <a16:creationId xmlns:a16="http://schemas.microsoft.com/office/drawing/2014/main" id="{AFB45329-FFB4-D06C-D4D3-A4C1AD5F530C}"/>
                        </a:ext>
                      </a:extLst>
                    </pic:cNvPr>
                    <pic:cNvPicPr>
                      <a:picLocks noChangeAspect="1"/>
                    </pic:cNvPicPr>
                  </pic:nvPicPr>
                  <pic:blipFill>
                    <a:blip r:embed="rId11"/>
                    <a:stretch>
                      <a:fillRect/>
                    </a:stretch>
                  </pic:blipFill>
                  <pic:spPr>
                    <a:xfrm>
                      <a:off x="0" y="0"/>
                      <a:ext cx="5274310" cy="2315210"/>
                    </a:xfrm>
                    <a:prstGeom prst="rect">
                      <a:avLst/>
                    </a:prstGeom>
                  </pic:spPr>
                </pic:pic>
              </a:graphicData>
            </a:graphic>
          </wp:inline>
        </w:drawing>
      </w:r>
    </w:p>
    <w:p w14:paraId="5E847372" w14:textId="257ADBEF" w:rsidR="001601E5" w:rsidRPr="00175402" w:rsidRDefault="00175402" w:rsidP="00175402">
      <w:pPr>
        <w:jc w:val="center"/>
        <w:rPr>
          <w:rFonts w:ascii="Times New Roman" w:eastAsia="宋体" w:hAnsi="Times New Roman" w:cs="Times New Roman"/>
          <w:color w:val="0D0D0D"/>
          <w:kern w:val="0"/>
          <w:sz w:val="22"/>
        </w:rPr>
      </w:pPr>
      <w:r w:rsidRPr="00175402">
        <w:rPr>
          <w:rFonts w:ascii="Times New Roman" w:eastAsia="宋体" w:hAnsi="Times New Roman" w:cs="Times New Roman"/>
          <w:color w:val="0D0D0D"/>
          <w:kern w:val="0"/>
          <w:sz w:val="22"/>
        </w:rPr>
        <w:t>Figure</w:t>
      </w:r>
      <w:r w:rsidRPr="00175402">
        <w:rPr>
          <w:rFonts w:ascii="Times New Roman" w:eastAsia="宋体" w:hAnsi="Times New Roman" w:cs="Times New Roman" w:hint="eastAsia"/>
          <w:color w:val="0D0D0D"/>
          <w:kern w:val="0"/>
          <w:sz w:val="22"/>
        </w:rPr>
        <w:t xml:space="preserve"> </w:t>
      </w:r>
      <w:r w:rsidR="001601E5" w:rsidRPr="00175402">
        <w:rPr>
          <w:rFonts w:ascii="Times New Roman" w:eastAsia="宋体" w:hAnsi="Times New Roman" w:cs="Times New Roman" w:hint="eastAsia"/>
          <w:color w:val="0D0D0D"/>
          <w:kern w:val="0"/>
          <w:sz w:val="22"/>
        </w:rPr>
        <w:t>4</w:t>
      </w:r>
      <w:r w:rsidRPr="00175402">
        <w:rPr>
          <w:rFonts w:ascii="Times New Roman" w:eastAsia="宋体" w:hAnsi="Times New Roman" w:cs="Times New Roman" w:hint="eastAsia"/>
          <w:color w:val="0D0D0D"/>
          <w:kern w:val="0"/>
          <w:sz w:val="22"/>
        </w:rPr>
        <w:t xml:space="preserve"> </w:t>
      </w:r>
      <w:r w:rsidR="001601E5" w:rsidRPr="00175402">
        <w:rPr>
          <w:rFonts w:ascii="Times New Roman" w:eastAsia="宋体" w:hAnsi="Times New Roman" w:cs="Times New Roman" w:hint="eastAsia"/>
          <w:color w:val="0D0D0D"/>
          <w:kern w:val="0"/>
          <w:sz w:val="22"/>
        </w:rPr>
        <w:t>Power distribution mechanism in engine drive mode in CD and CS phases</w:t>
      </w:r>
    </w:p>
    <w:p w14:paraId="0FE7E89F" w14:textId="77777777" w:rsidR="009B1A91" w:rsidRDefault="009B1A91" w:rsidP="002D139D">
      <w:pPr>
        <w:rPr>
          <w:rFonts w:ascii="Times New Roman" w:eastAsia="宋体" w:hAnsi="Times New Roman" w:cs="Times New Roman"/>
          <w:color w:val="0D0D0D"/>
          <w:kern w:val="0"/>
          <w:sz w:val="24"/>
          <w:szCs w:val="24"/>
        </w:rPr>
      </w:pPr>
      <w:r w:rsidRPr="009B1A91">
        <w:rPr>
          <w:rFonts w:ascii="Times New Roman" w:eastAsia="宋体" w:hAnsi="Times New Roman" w:cs="Times New Roman"/>
          <w:color w:val="0D0D0D"/>
          <w:kern w:val="0"/>
          <w:sz w:val="24"/>
          <w:szCs w:val="24"/>
        </w:rPr>
        <w:t xml:space="preserve">(3) Fuzzy A-ECMS and PSO A-ECMS algorithms are proposed to </w:t>
      </w:r>
      <w:proofErr w:type="spellStart"/>
      <w:r w:rsidRPr="009B1A91">
        <w:rPr>
          <w:rFonts w:ascii="Times New Roman" w:eastAsia="宋体" w:hAnsi="Times New Roman" w:cs="Times New Roman"/>
          <w:color w:val="0D0D0D"/>
          <w:kern w:val="0"/>
          <w:sz w:val="24"/>
          <w:szCs w:val="24"/>
        </w:rPr>
        <w:t>optimise</w:t>
      </w:r>
      <w:proofErr w:type="spellEnd"/>
      <w:r w:rsidRPr="009B1A91">
        <w:rPr>
          <w:rFonts w:ascii="Times New Roman" w:eastAsia="宋体" w:hAnsi="Times New Roman" w:cs="Times New Roman"/>
          <w:color w:val="0D0D0D"/>
          <w:kern w:val="0"/>
          <w:sz w:val="24"/>
          <w:szCs w:val="24"/>
        </w:rPr>
        <w:t xml:space="preserve"> the energy management strategy. Firstly, the equivalent factors of the ECMS algorithm are </w:t>
      </w:r>
      <w:proofErr w:type="spellStart"/>
      <w:r w:rsidRPr="009B1A91">
        <w:rPr>
          <w:rFonts w:ascii="Times New Roman" w:eastAsia="宋体" w:hAnsi="Times New Roman" w:cs="Times New Roman"/>
          <w:color w:val="0D0D0D"/>
          <w:kern w:val="0"/>
          <w:sz w:val="24"/>
          <w:szCs w:val="24"/>
        </w:rPr>
        <w:t>analysed</w:t>
      </w:r>
      <w:proofErr w:type="spellEnd"/>
      <w:r w:rsidRPr="009B1A91">
        <w:rPr>
          <w:rFonts w:ascii="Times New Roman" w:eastAsia="宋体" w:hAnsi="Times New Roman" w:cs="Times New Roman"/>
          <w:color w:val="0D0D0D"/>
          <w:kern w:val="0"/>
          <w:sz w:val="24"/>
          <w:szCs w:val="24"/>
        </w:rPr>
        <w:t xml:space="preserve">, and then the A-ECMS algorithm is applied to the hybrid model under study, which is used as a cross-reference to the Fuzzy A-ECMS and PSO A-ECMS algorithms proposed in this paper. </w:t>
      </w:r>
    </w:p>
    <w:p w14:paraId="61413750" w14:textId="24BF138F" w:rsidR="001601E5" w:rsidRDefault="001601E5" w:rsidP="002D139D">
      <w:pPr>
        <w:rPr>
          <w:rFonts w:ascii="Times New Roman" w:eastAsia="宋体" w:hAnsi="Times New Roman" w:cs="Times New Roman"/>
          <w:color w:val="0D0D0D"/>
          <w:kern w:val="0"/>
          <w:sz w:val="24"/>
          <w:szCs w:val="24"/>
        </w:rPr>
      </w:pPr>
      <w:r w:rsidRPr="001601E5">
        <w:rPr>
          <w:rFonts w:ascii="Times New Roman" w:eastAsia="宋体" w:hAnsi="Times New Roman" w:cs="Times New Roman"/>
          <w:noProof/>
          <w:color w:val="0D0D0D"/>
          <w:kern w:val="0"/>
          <w:sz w:val="24"/>
          <w:szCs w:val="24"/>
        </w:rPr>
        <w:lastRenderedPageBreak/>
        <w:drawing>
          <wp:inline distT="0" distB="0" distL="0" distR="0" wp14:anchorId="515E23B3" wp14:editId="238C6032">
            <wp:extent cx="4839814" cy="2202673"/>
            <wp:effectExtent l="0" t="0" r="0" b="7620"/>
            <wp:docPr id="10" name="图片 9">
              <a:extLst xmlns:a="http://schemas.openxmlformats.org/drawingml/2006/main">
                <a:ext uri="{FF2B5EF4-FFF2-40B4-BE49-F238E27FC236}">
                  <a16:creationId xmlns:a16="http://schemas.microsoft.com/office/drawing/2014/main" id="{4AED825A-93B9-7649-EA06-571C3B8896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9">
                      <a:extLst>
                        <a:ext uri="{FF2B5EF4-FFF2-40B4-BE49-F238E27FC236}">
                          <a16:creationId xmlns:a16="http://schemas.microsoft.com/office/drawing/2014/main" id="{4AED825A-93B9-7649-EA06-571C3B88965F}"/>
                        </a:ext>
                      </a:extLst>
                    </pic:cNvPr>
                    <pic:cNvPicPr>
                      <a:picLocks noChangeAspect="1"/>
                    </pic:cNvPicPr>
                  </pic:nvPicPr>
                  <pic:blipFill>
                    <a:blip r:embed="rId12"/>
                    <a:stretch>
                      <a:fillRect/>
                    </a:stretch>
                  </pic:blipFill>
                  <pic:spPr>
                    <a:xfrm>
                      <a:off x="0" y="0"/>
                      <a:ext cx="4839814" cy="2202673"/>
                    </a:xfrm>
                    <a:prstGeom prst="rect">
                      <a:avLst/>
                    </a:prstGeom>
                  </pic:spPr>
                </pic:pic>
              </a:graphicData>
            </a:graphic>
          </wp:inline>
        </w:drawing>
      </w:r>
    </w:p>
    <w:p w14:paraId="69305C17" w14:textId="6A7C7EB8" w:rsidR="001601E5" w:rsidRPr="00175402" w:rsidRDefault="00175402" w:rsidP="00175402">
      <w:pPr>
        <w:jc w:val="center"/>
        <w:rPr>
          <w:rFonts w:ascii="Times New Roman" w:eastAsia="宋体" w:hAnsi="Times New Roman" w:cs="Times New Roman"/>
          <w:color w:val="0D0D0D"/>
          <w:kern w:val="0"/>
          <w:sz w:val="22"/>
        </w:rPr>
      </w:pPr>
      <w:r w:rsidRPr="00175402">
        <w:rPr>
          <w:rFonts w:ascii="Times New Roman" w:eastAsia="宋体" w:hAnsi="Times New Roman" w:cs="Times New Roman"/>
          <w:color w:val="0D0D0D"/>
          <w:kern w:val="0"/>
          <w:sz w:val="22"/>
        </w:rPr>
        <w:t>Figure</w:t>
      </w:r>
      <w:r w:rsidRPr="00175402">
        <w:rPr>
          <w:rFonts w:ascii="Times New Roman" w:eastAsia="宋体" w:hAnsi="Times New Roman" w:cs="Times New Roman" w:hint="eastAsia"/>
          <w:color w:val="0D0D0D"/>
          <w:kern w:val="0"/>
          <w:sz w:val="22"/>
        </w:rPr>
        <w:t xml:space="preserve"> </w:t>
      </w:r>
      <w:r w:rsidR="001601E5" w:rsidRPr="00175402">
        <w:rPr>
          <w:rFonts w:ascii="Times New Roman" w:eastAsia="宋体" w:hAnsi="Times New Roman" w:cs="Times New Roman" w:hint="eastAsia"/>
          <w:color w:val="0D0D0D"/>
          <w:kern w:val="0"/>
          <w:sz w:val="22"/>
        </w:rPr>
        <w:t>5</w:t>
      </w:r>
      <w:r w:rsidRPr="00175402">
        <w:rPr>
          <w:rFonts w:ascii="Times New Roman" w:eastAsia="宋体" w:hAnsi="Times New Roman" w:cs="Times New Roman" w:hint="eastAsia"/>
          <w:color w:val="0D0D0D"/>
          <w:kern w:val="0"/>
          <w:sz w:val="22"/>
        </w:rPr>
        <w:t xml:space="preserve"> </w:t>
      </w:r>
      <w:r w:rsidRPr="00175402">
        <w:rPr>
          <w:rFonts w:ascii="Times New Roman" w:eastAsia="宋体" w:hAnsi="Times New Roman" w:cs="Times New Roman"/>
          <w:color w:val="0D0D0D"/>
          <w:kern w:val="0"/>
          <w:sz w:val="22"/>
        </w:rPr>
        <w:t>Block diagram of fuzzy control system</w:t>
      </w:r>
    </w:p>
    <w:p w14:paraId="2F3909D8" w14:textId="77777777" w:rsidR="001B6875" w:rsidRPr="00060E17" w:rsidRDefault="009B1A91" w:rsidP="000467EC">
      <w:pPr>
        <w:widowControl/>
        <w:rPr>
          <w:rFonts w:ascii="Times New Roman" w:eastAsia="宋体" w:hAnsi="Times New Roman" w:cs="Times New Roman"/>
          <w:color w:val="0D0D0D"/>
          <w:kern w:val="0"/>
          <w:sz w:val="24"/>
          <w:szCs w:val="24"/>
        </w:rPr>
      </w:pPr>
      <w:r w:rsidRPr="009B1A91">
        <w:rPr>
          <w:rFonts w:ascii="Times New Roman" w:eastAsia="宋体" w:hAnsi="Times New Roman" w:cs="Times New Roman"/>
          <w:color w:val="0D0D0D"/>
          <w:kern w:val="0"/>
          <w:sz w:val="24"/>
          <w:szCs w:val="24"/>
        </w:rPr>
        <w:t xml:space="preserve">(4) </w:t>
      </w:r>
      <w:r w:rsidR="001B6875" w:rsidRPr="00060E17">
        <w:rPr>
          <w:rFonts w:ascii="Times New Roman" w:eastAsia="宋体" w:hAnsi="Times New Roman" w:cs="Times New Roman"/>
          <w:color w:val="0D0D0D"/>
          <w:kern w:val="0"/>
          <w:sz w:val="24"/>
          <w:szCs w:val="24"/>
        </w:rPr>
        <w:t xml:space="preserve">Comparative evaluation of the suggested optimization techniques' simulation outcomes. From the perspective of fuel economy and battery SOC balance, compare and analyze the simulation results of the engine </w:t>
      </w:r>
      <w:proofErr w:type="spellStart"/>
      <w:r w:rsidR="001B6875" w:rsidRPr="00060E17">
        <w:rPr>
          <w:rFonts w:ascii="Times New Roman" w:eastAsia="宋体" w:hAnsi="Times New Roman" w:cs="Times New Roman"/>
          <w:color w:val="0D0D0D"/>
          <w:kern w:val="0"/>
          <w:sz w:val="24"/>
          <w:szCs w:val="24"/>
        </w:rPr>
        <w:t>optimisation</w:t>
      </w:r>
      <w:proofErr w:type="spellEnd"/>
      <w:r w:rsidR="001B6875" w:rsidRPr="00060E17">
        <w:rPr>
          <w:rFonts w:ascii="Times New Roman" w:eastAsia="宋体" w:hAnsi="Times New Roman" w:cs="Times New Roman"/>
          <w:color w:val="0D0D0D"/>
          <w:kern w:val="0"/>
          <w:sz w:val="24"/>
          <w:szCs w:val="24"/>
        </w:rPr>
        <w:t xml:space="preserve"> curve-based energy management strategy, the A-ECMS-based energy management strategy, the fuzzy A-ECMS-based energy management strategy, and the PSO A-ECMS-based energy management strategy. Additionally, compare and </w:t>
      </w:r>
      <w:proofErr w:type="spellStart"/>
      <w:r w:rsidR="001B6875" w:rsidRPr="00060E17">
        <w:rPr>
          <w:rFonts w:ascii="Times New Roman" w:eastAsia="宋体" w:hAnsi="Times New Roman" w:cs="Times New Roman"/>
          <w:color w:val="0D0D0D"/>
          <w:kern w:val="0"/>
          <w:sz w:val="24"/>
          <w:szCs w:val="24"/>
        </w:rPr>
        <w:t>analyse</w:t>
      </w:r>
      <w:proofErr w:type="spellEnd"/>
      <w:r w:rsidR="001B6875" w:rsidRPr="00060E17">
        <w:rPr>
          <w:rFonts w:ascii="Times New Roman" w:eastAsia="宋体" w:hAnsi="Times New Roman" w:cs="Times New Roman"/>
          <w:color w:val="0D0D0D"/>
          <w:kern w:val="0"/>
          <w:sz w:val="24"/>
          <w:szCs w:val="24"/>
        </w:rPr>
        <w:t xml:space="preserve"> the </w:t>
      </w:r>
      <w:proofErr w:type="spellStart"/>
      <w:r w:rsidR="001B6875" w:rsidRPr="00060E17">
        <w:rPr>
          <w:rFonts w:ascii="Times New Roman" w:eastAsia="宋体" w:hAnsi="Times New Roman" w:cs="Times New Roman"/>
          <w:color w:val="0D0D0D"/>
          <w:kern w:val="0"/>
          <w:sz w:val="24"/>
          <w:szCs w:val="24"/>
        </w:rPr>
        <w:t>optimisation</w:t>
      </w:r>
      <w:proofErr w:type="spellEnd"/>
      <w:r w:rsidR="001B6875" w:rsidRPr="00060E17">
        <w:rPr>
          <w:rFonts w:ascii="Times New Roman" w:eastAsia="宋体" w:hAnsi="Times New Roman" w:cs="Times New Roman"/>
          <w:color w:val="0D0D0D"/>
          <w:kern w:val="0"/>
          <w:sz w:val="24"/>
          <w:szCs w:val="24"/>
        </w:rPr>
        <w:t xml:space="preserve"> effect of the fuzzy A-ECMS-based and PSO A-ECMS-based energy management strategies on CD-CS energy management strategy. Energy management strategies based on ECMS and PSO A-ECMS are presented.</w:t>
      </w:r>
    </w:p>
    <w:p w14:paraId="6E618C7F" w14:textId="3A3B719F" w:rsidR="009B1A91" w:rsidRPr="001B6875" w:rsidRDefault="009B1A91" w:rsidP="002D139D">
      <w:pPr>
        <w:rPr>
          <w:rFonts w:ascii="Times New Roman" w:eastAsia="宋体" w:hAnsi="Times New Roman" w:cs="Times New Roman"/>
          <w:color w:val="0D0D0D"/>
          <w:kern w:val="0"/>
          <w:sz w:val="24"/>
          <w:szCs w:val="24"/>
        </w:rPr>
      </w:pPr>
    </w:p>
    <w:p w14:paraId="0BC33998" w14:textId="5B852A39" w:rsidR="001601E5" w:rsidRDefault="001601E5" w:rsidP="002D139D">
      <w:pPr>
        <w:rPr>
          <w:rFonts w:ascii="Times New Roman" w:eastAsia="宋体" w:hAnsi="Times New Roman" w:cs="Times New Roman"/>
          <w:color w:val="0D0D0D"/>
          <w:kern w:val="0"/>
          <w:sz w:val="24"/>
          <w:szCs w:val="24"/>
        </w:rPr>
      </w:pPr>
      <w:r w:rsidRPr="001601E5">
        <w:rPr>
          <w:rFonts w:ascii="Times New Roman" w:eastAsia="宋体" w:hAnsi="Times New Roman" w:cs="Times New Roman"/>
          <w:noProof/>
          <w:color w:val="0D0D0D"/>
          <w:kern w:val="0"/>
          <w:sz w:val="24"/>
          <w:szCs w:val="24"/>
        </w:rPr>
        <w:drawing>
          <wp:inline distT="0" distB="0" distL="0" distR="0" wp14:anchorId="1EB1BAC7" wp14:editId="63DF5DEA">
            <wp:extent cx="5274310" cy="1986915"/>
            <wp:effectExtent l="0" t="0" r="2540" b="0"/>
            <wp:docPr id="744818624" name="图片 12">
              <a:extLst xmlns:a="http://schemas.openxmlformats.org/drawingml/2006/main">
                <a:ext uri="{FF2B5EF4-FFF2-40B4-BE49-F238E27FC236}">
                  <a16:creationId xmlns:a16="http://schemas.microsoft.com/office/drawing/2014/main" id="{AB0A9012-A67B-3233-301A-EFAA3A8F91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2">
                      <a:extLst>
                        <a:ext uri="{FF2B5EF4-FFF2-40B4-BE49-F238E27FC236}">
                          <a16:creationId xmlns:a16="http://schemas.microsoft.com/office/drawing/2014/main" id="{AB0A9012-A67B-3233-301A-EFAA3A8F9167}"/>
                        </a:ext>
                      </a:extLst>
                    </pic:cNvPr>
                    <pic:cNvPicPr>
                      <a:picLocks noChangeAspect="1"/>
                    </pic:cNvPicPr>
                  </pic:nvPicPr>
                  <pic:blipFill>
                    <a:blip r:embed="rId13"/>
                    <a:stretch>
                      <a:fillRect/>
                    </a:stretch>
                  </pic:blipFill>
                  <pic:spPr>
                    <a:xfrm>
                      <a:off x="0" y="0"/>
                      <a:ext cx="5274310" cy="1986915"/>
                    </a:xfrm>
                    <a:prstGeom prst="rect">
                      <a:avLst/>
                    </a:prstGeom>
                  </pic:spPr>
                </pic:pic>
              </a:graphicData>
            </a:graphic>
          </wp:inline>
        </w:drawing>
      </w:r>
    </w:p>
    <w:p w14:paraId="70457B93" w14:textId="77611F98" w:rsidR="001601E5" w:rsidRPr="00175402" w:rsidRDefault="00175402" w:rsidP="00175402">
      <w:pPr>
        <w:jc w:val="center"/>
        <w:rPr>
          <w:rFonts w:ascii="Times New Roman" w:eastAsia="宋体" w:hAnsi="Times New Roman" w:cs="Times New Roman"/>
          <w:color w:val="0D0D0D"/>
          <w:kern w:val="0"/>
          <w:sz w:val="22"/>
        </w:rPr>
      </w:pPr>
      <w:r w:rsidRPr="00175402">
        <w:rPr>
          <w:rFonts w:ascii="Times New Roman" w:eastAsia="宋体" w:hAnsi="Times New Roman" w:cs="Times New Roman"/>
          <w:color w:val="0D0D0D"/>
          <w:kern w:val="0"/>
          <w:sz w:val="22"/>
        </w:rPr>
        <w:t>Figure</w:t>
      </w:r>
      <w:r w:rsidRPr="00175402">
        <w:rPr>
          <w:rFonts w:ascii="Times New Roman" w:eastAsia="宋体" w:hAnsi="Times New Roman" w:cs="Times New Roman" w:hint="eastAsia"/>
          <w:color w:val="0D0D0D"/>
          <w:kern w:val="0"/>
          <w:sz w:val="22"/>
        </w:rPr>
        <w:t xml:space="preserve"> </w:t>
      </w:r>
      <w:r w:rsidR="001601E5" w:rsidRPr="00175402">
        <w:rPr>
          <w:rFonts w:ascii="Times New Roman" w:eastAsia="宋体" w:hAnsi="Times New Roman" w:cs="Times New Roman" w:hint="eastAsia"/>
          <w:color w:val="0D0D0D"/>
          <w:kern w:val="0"/>
          <w:sz w:val="22"/>
        </w:rPr>
        <w:t>6</w:t>
      </w:r>
      <w:r w:rsidRPr="00175402">
        <w:rPr>
          <w:rFonts w:ascii="Times New Roman" w:eastAsia="宋体" w:hAnsi="Times New Roman" w:cs="Times New Roman" w:hint="eastAsia"/>
          <w:color w:val="0D0D0D"/>
          <w:kern w:val="0"/>
          <w:sz w:val="22"/>
        </w:rPr>
        <w:t xml:space="preserve"> </w:t>
      </w:r>
      <w:r w:rsidRPr="00175402">
        <w:rPr>
          <w:rFonts w:ascii="Times New Roman" w:eastAsia="宋体" w:hAnsi="Times New Roman" w:cs="Times New Roman"/>
          <w:color w:val="0D0D0D"/>
          <w:kern w:val="0"/>
          <w:sz w:val="22"/>
        </w:rPr>
        <w:t xml:space="preserve">Schematic diagram of the process of PSO </w:t>
      </w:r>
      <w:proofErr w:type="spellStart"/>
      <w:r w:rsidRPr="00175402">
        <w:rPr>
          <w:rFonts w:ascii="Times New Roman" w:eastAsia="宋体" w:hAnsi="Times New Roman" w:cs="Times New Roman"/>
          <w:color w:val="0D0D0D"/>
          <w:kern w:val="0"/>
          <w:sz w:val="22"/>
        </w:rPr>
        <w:t>optimisation</w:t>
      </w:r>
      <w:proofErr w:type="spellEnd"/>
      <w:r w:rsidRPr="00175402">
        <w:rPr>
          <w:rFonts w:ascii="Times New Roman" w:eastAsia="宋体" w:hAnsi="Times New Roman" w:cs="Times New Roman"/>
          <w:color w:val="0D0D0D"/>
          <w:kern w:val="0"/>
          <w:sz w:val="22"/>
        </w:rPr>
        <w:t xml:space="preserve"> of A-ECMS</w:t>
      </w:r>
    </w:p>
    <w:p w14:paraId="57849A0C" w14:textId="448B6195" w:rsidR="009B1A91" w:rsidRPr="009B1A91" w:rsidRDefault="009B1A91" w:rsidP="002D139D">
      <w:pPr>
        <w:rPr>
          <w:rFonts w:ascii="Times New Roman" w:eastAsia="宋体" w:hAnsi="Times New Roman" w:cs="Times New Roman"/>
          <w:b/>
          <w:bCs/>
          <w:color w:val="0D0D0D"/>
          <w:kern w:val="0"/>
          <w:sz w:val="30"/>
          <w:szCs w:val="30"/>
        </w:rPr>
      </w:pPr>
      <w:r w:rsidRPr="009B1A91">
        <w:rPr>
          <w:rFonts w:ascii="Times New Roman" w:eastAsia="宋体" w:hAnsi="Times New Roman" w:cs="Times New Roman"/>
          <w:b/>
          <w:bCs/>
          <w:color w:val="0D0D0D"/>
          <w:kern w:val="0"/>
          <w:sz w:val="30"/>
          <w:szCs w:val="30"/>
        </w:rPr>
        <w:t>Expected results</w:t>
      </w:r>
    </w:p>
    <w:p w14:paraId="66BD7DCA" w14:textId="0E8F988F" w:rsidR="009B1A91" w:rsidRPr="009B1A91" w:rsidRDefault="009B1A91" w:rsidP="009B1A91">
      <w:pPr>
        <w:pStyle w:val="a3"/>
        <w:numPr>
          <w:ilvl w:val="0"/>
          <w:numId w:val="1"/>
        </w:numPr>
        <w:ind w:firstLineChars="0"/>
        <w:rPr>
          <w:rFonts w:ascii="Times New Roman" w:eastAsia="宋体" w:hAnsi="Times New Roman" w:cs="Times New Roman"/>
          <w:color w:val="0D0D0D"/>
          <w:kern w:val="0"/>
          <w:sz w:val="24"/>
          <w:szCs w:val="24"/>
        </w:rPr>
      </w:pPr>
      <w:r w:rsidRPr="009B1A91">
        <w:rPr>
          <w:rFonts w:ascii="Times New Roman" w:eastAsia="宋体" w:hAnsi="Times New Roman" w:cs="Times New Roman"/>
          <w:color w:val="0D0D0D"/>
          <w:kern w:val="0"/>
          <w:sz w:val="24"/>
          <w:szCs w:val="24"/>
        </w:rPr>
        <w:t xml:space="preserve">Formulate a complete set of PHEV energy management strategy design and </w:t>
      </w:r>
      <w:proofErr w:type="spellStart"/>
      <w:r w:rsidRPr="009B1A91">
        <w:rPr>
          <w:rFonts w:ascii="Times New Roman" w:eastAsia="宋体" w:hAnsi="Times New Roman" w:cs="Times New Roman"/>
          <w:color w:val="0D0D0D"/>
          <w:kern w:val="0"/>
          <w:sz w:val="24"/>
          <w:szCs w:val="24"/>
        </w:rPr>
        <w:t>optimisation</w:t>
      </w:r>
      <w:proofErr w:type="spellEnd"/>
      <w:r w:rsidRPr="009B1A91">
        <w:rPr>
          <w:rFonts w:ascii="Times New Roman" w:eastAsia="宋体" w:hAnsi="Times New Roman" w:cs="Times New Roman"/>
          <w:color w:val="0D0D0D"/>
          <w:kern w:val="0"/>
          <w:sz w:val="24"/>
          <w:szCs w:val="24"/>
        </w:rPr>
        <w:t xml:space="preserve"> methods. </w:t>
      </w:r>
    </w:p>
    <w:p w14:paraId="040868BB" w14:textId="77777777" w:rsidR="009B1A91" w:rsidRDefault="009B1A91" w:rsidP="009B1A91">
      <w:pPr>
        <w:pStyle w:val="a3"/>
        <w:numPr>
          <w:ilvl w:val="0"/>
          <w:numId w:val="1"/>
        </w:numPr>
        <w:ind w:firstLineChars="0"/>
        <w:rPr>
          <w:rFonts w:ascii="Times New Roman" w:eastAsia="宋体" w:hAnsi="Times New Roman" w:cs="Times New Roman"/>
          <w:color w:val="0D0D0D"/>
          <w:kern w:val="0"/>
          <w:sz w:val="24"/>
          <w:szCs w:val="24"/>
        </w:rPr>
      </w:pPr>
      <w:r w:rsidRPr="009B1A91">
        <w:rPr>
          <w:rFonts w:ascii="Times New Roman" w:eastAsia="宋体" w:hAnsi="Times New Roman" w:cs="Times New Roman"/>
          <w:color w:val="0D0D0D"/>
          <w:kern w:val="0"/>
          <w:sz w:val="24"/>
          <w:szCs w:val="24"/>
        </w:rPr>
        <w:t xml:space="preserve">Develop a set of high-efficiency PHEV energy management strategies with good economy and practicability. </w:t>
      </w:r>
    </w:p>
    <w:p w14:paraId="65E8F204" w14:textId="3DB92D37" w:rsidR="009B1A91" w:rsidRDefault="009B1A91" w:rsidP="009B1A91">
      <w:pPr>
        <w:pStyle w:val="a3"/>
        <w:numPr>
          <w:ilvl w:val="0"/>
          <w:numId w:val="1"/>
        </w:numPr>
        <w:ind w:firstLineChars="0"/>
        <w:rPr>
          <w:rFonts w:ascii="Times New Roman" w:eastAsia="宋体" w:hAnsi="Times New Roman" w:cs="Times New Roman"/>
          <w:color w:val="0D0D0D"/>
          <w:kern w:val="0"/>
          <w:sz w:val="24"/>
          <w:szCs w:val="24"/>
        </w:rPr>
      </w:pPr>
      <w:r w:rsidRPr="009B1A91">
        <w:rPr>
          <w:rFonts w:ascii="Times New Roman" w:eastAsia="宋体" w:hAnsi="Times New Roman" w:cs="Times New Roman"/>
          <w:color w:val="0D0D0D"/>
          <w:kern w:val="0"/>
          <w:sz w:val="24"/>
          <w:szCs w:val="24"/>
        </w:rPr>
        <w:t>Verify the effectiveness of the proposed strategy through real-vehicle testing, and provide technical support and theoretical basis for PHEV energy management.</w:t>
      </w:r>
    </w:p>
    <w:p w14:paraId="47A98F1C" w14:textId="4A8FCE3C" w:rsidR="009B1A91" w:rsidRDefault="009B1A91" w:rsidP="009B1A91">
      <w:pPr>
        <w:rPr>
          <w:rFonts w:ascii="Times New Roman" w:eastAsia="宋体" w:hAnsi="Times New Roman" w:cs="Times New Roman"/>
          <w:b/>
          <w:bCs/>
          <w:color w:val="0D0D0D"/>
          <w:kern w:val="0"/>
          <w:sz w:val="30"/>
          <w:szCs w:val="30"/>
        </w:rPr>
      </w:pPr>
      <w:r>
        <w:rPr>
          <w:rFonts w:ascii="Times New Roman" w:eastAsia="宋体" w:hAnsi="Times New Roman" w:cs="Times New Roman" w:hint="eastAsia"/>
          <w:b/>
          <w:bCs/>
          <w:color w:val="0D0D0D"/>
          <w:kern w:val="0"/>
          <w:sz w:val="30"/>
          <w:szCs w:val="30"/>
        </w:rPr>
        <w:t>R</w:t>
      </w:r>
      <w:r w:rsidRPr="009B1A91">
        <w:rPr>
          <w:rFonts w:ascii="Times New Roman" w:eastAsia="宋体" w:hAnsi="Times New Roman" w:cs="Times New Roman"/>
          <w:b/>
          <w:bCs/>
          <w:color w:val="0D0D0D"/>
          <w:kern w:val="0"/>
          <w:sz w:val="30"/>
          <w:szCs w:val="30"/>
        </w:rPr>
        <w:t>eference</w:t>
      </w:r>
    </w:p>
    <w:p w14:paraId="6726D590"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lastRenderedPageBreak/>
        <w:t>Serrao, L., Onori, S. &amp; Rizzoni, G., 2011. A Comparative Analysis of Energy Management Strategies for Hybrid Electric Vehicles. Journal of Dynamic Systems, Measurement, and Control, p. 133.</w:t>
      </w:r>
    </w:p>
    <w:p w14:paraId="57DBE960"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P. Ruiz, J. A.-J. M. S. J. C. D. P. J. d. l. T. A. Z. B. D., 2023. Optimal battery management strategies for plug-in electric hybrid buses on routes including green corridors. Sustainable Cities and Society, p. 94.</w:t>
      </w:r>
    </w:p>
    <w:p w14:paraId="2A94EF94"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Wassif Shabbir, S. A. E., 2019. Threshold-changing control strategy for series hybrid electric vehicles,. Applied Energy,, p. 235.</w:t>
      </w:r>
    </w:p>
    <w:p w14:paraId="2EB7C33A"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W. Wang, W. L. F. Q. J. C. P. W. a. H. Z., 2023. Research on Multi-operating Point Control Strategy of Extended Range Electric Vehicle Engine. 2023 6th International Conference on Energy, Electrical and Power Engineering (CEEPE), pp. 824-830.</w:t>
      </w:r>
    </w:p>
    <w:sdt>
      <w:sdtPr>
        <w:rPr>
          <w:rFonts w:ascii="Times New Roman" w:eastAsia="宋体" w:hAnsi="Times New Roman" w:cs="Times New Roman"/>
          <w:color w:val="0D0D0D"/>
          <w:kern w:val="0"/>
          <w:sz w:val="24"/>
          <w:szCs w:val="24"/>
        </w:rPr>
        <w:id w:val="-573587230"/>
        <w:bibliography/>
      </w:sdtPr>
      <w:sdtContent>
        <w:p w14:paraId="5AC96654"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color w:val="0D0D0D"/>
              <w:kern w:val="0"/>
              <w:sz w:val="24"/>
              <w:szCs w:val="24"/>
            </w:rPr>
            <w:fldChar w:fldCharType="begin"/>
          </w:r>
          <w:r w:rsidRPr="009B1A91">
            <w:rPr>
              <w:rFonts w:ascii="Times New Roman" w:eastAsia="宋体" w:hAnsi="Times New Roman" w:cs="Times New Roman"/>
              <w:color w:val="0D0D0D"/>
              <w:kern w:val="0"/>
              <w:sz w:val="24"/>
              <w:szCs w:val="24"/>
            </w:rPr>
            <w:instrText>BIBLIOGRAPHY</w:instrText>
          </w:r>
          <w:r w:rsidRPr="009B1A91">
            <w:rPr>
              <w:rFonts w:ascii="Times New Roman" w:eastAsia="宋体" w:hAnsi="Times New Roman" w:cs="Times New Roman"/>
              <w:color w:val="0D0D0D"/>
              <w:kern w:val="0"/>
              <w:sz w:val="24"/>
              <w:szCs w:val="24"/>
            </w:rPr>
            <w:fldChar w:fldCharType="separate"/>
          </w:r>
          <w:r w:rsidRPr="009B1A91">
            <w:rPr>
              <w:rFonts w:ascii="Times New Roman" w:eastAsia="宋体" w:hAnsi="Times New Roman" w:cs="Times New Roman" w:hint="eastAsia"/>
              <w:color w:val="0D0D0D"/>
              <w:kern w:val="0"/>
              <w:sz w:val="24"/>
              <w:szCs w:val="24"/>
            </w:rPr>
            <w:t>Banvait H, A. S. C. Y., 2009. A rule based energy management strategy for plug-in hybrid electric vehicle[C]//American Control Conference. St. Louis:, pp. 3938-3943.</w:t>
          </w:r>
        </w:p>
        <w:p w14:paraId="7B6791AF"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Jiang, Y. (. Y., Lin, C. (. C. &amp; Cao, W. (. )., 2016. Parameters Optimization for Extended-range Electric Vehicle Based on Improved Chaotic Particle Swarm Optimization[J]. International Journal of Grid and Distributed Computing, pp. 9</w:t>
          </w:r>
          <w:r w:rsidRPr="009B1A91">
            <w:rPr>
              <w:rFonts w:ascii="Times New Roman" w:eastAsia="宋体" w:hAnsi="Times New Roman" w:cs="Times New Roman" w:hint="eastAsia"/>
              <w:color w:val="0D0D0D"/>
              <w:kern w:val="0"/>
              <w:sz w:val="24"/>
              <w:szCs w:val="24"/>
            </w:rPr>
            <w:t>（</w:t>
          </w:r>
          <w:r w:rsidRPr="009B1A91">
            <w:rPr>
              <w:rFonts w:ascii="Times New Roman" w:eastAsia="宋体" w:hAnsi="Times New Roman" w:cs="Times New Roman" w:hint="eastAsia"/>
              <w:color w:val="0D0D0D"/>
              <w:kern w:val="0"/>
              <w:sz w:val="24"/>
              <w:szCs w:val="24"/>
            </w:rPr>
            <w:t>9</w:t>
          </w:r>
          <w:r w:rsidRPr="009B1A91">
            <w:rPr>
              <w:rFonts w:ascii="Times New Roman" w:eastAsia="宋体" w:hAnsi="Times New Roman" w:cs="Times New Roman" w:hint="eastAsia"/>
              <w:color w:val="0D0D0D"/>
              <w:kern w:val="0"/>
              <w:sz w:val="24"/>
              <w:szCs w:val="24"/>
            </w:rPr>
            <w:t>）：</w:t>
          </w:r>
          <w:r w:rsidRPr="009B1A91">
            <w:rPr>
              <w:rFonts w:ascii="Times New Roman" w:eastAsia="宋体" w:hAnsi="Times New Roman" w:cs="Times New Roman" w:hint="eastAsia"/>
              <w:color w:val="0D0D0D"/>
              <w:kern w:val="0"/>
              <w:sz w:val="24"/>
              <w:szCs w:val="24"/>
            </w:rPr>
            <w:t>1-10.</w:t>
          </w:r>
        </w:p>
        <w:p w14:paraId="4F4CD95D"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Montazeri-Gh, M. &amp; Mahmoodi-k, M., 2015. Development a new power management strategy for power split hybrid electric vehicles[J]. TRANSPORTATION RESEARCH PART D-TRANSPORT AND ENVIRONMENT, 37, pp. 79-96.</w:t>
          </w:r>
        </w:p>
        <w:p w14:paraId="523BA91D"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Lee H D, S. S. K., 1998. Fuzzy-logic-based torque control strategy for parallel-type hybrid electric vehicle[J]. Industrial Electronics IEEE Transactions on, 45(4), pp. 625-632.</w:t>
          </w:r>
        </w:p>
        <w:p w14:paraId="55D39FB1"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Li Y, Z. Q. ,. W. C. ,., 2010. Research on Fuzzy Logic Control Strategy for a Plug-in Hybrid Electric City Public Bus[C]// International Conference on Measuring Technology&amp; Mechatronics Automation. IEEE Computer Society.</w:t>
          </w:r>
        </w:p>
        <w:p w14:paraId="32A22131"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Won J S, L. R., 2002. Fuzzy torque distribution control for a parallel hybrid. Expert Systems, 19(1), pp. 4-10.</w:t>
          </w:r>
        </w:p>
        <w:p w14:paraId="10E0311E"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Chan-Chiao Lin, J.-M. K. J. W. G. a. H. P., 2001. Energy management strategy for a parallel hybrid electric truck. Proceedings of the 2001 American Control Conference, pp. 2878-2883.</w:t>
          </w:r>
        </w:p>
        <w:p w14:paraId="03C8F6FC"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Dubois M R, D. A. D. N., 2015. Fuzzy-based blended control for the energy management of a parallel plug-in hybrid electric vehicle[J]. IET Intelligent Transport Systems, 9(1), pp. 30-37.</w:t>
          </w:r>
        </w:p>
        <w:p w14:paraId="4FB7E608"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Fengqi Zhang, L. W. ,. C. ,. P. C. a. X., 2020. Energy Management Strategies for Hybrid Electric Vehicles: Review, Classification, Comparison, and Outlook. Energies, 13(13), p. 3352.</w:t>
          </w:r>
        </w:p>
        <w:p w14:paraId="5D009B7E"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Borhan, H., 2012. MPC-based energy management of a power-split hybrid electric vehicle (Article)[J]. IEEE TransactionsonControlSystems Technology, 20(3), pp. 593-603.</w:t>
          </w:r>
        </w:p>
        <w:p w14:paraId="7B5A21C3"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Paganelli G, D. S. G. T. M. e. a., 2002. Equivalent consumption minimization strategy for parallel hybrid powertrains[C]//Vehicular Technology Conference. IEEE 55th Vehicular Technology Conference, 4, pp. 2076-2081.</w:t>
          </w:r>
        </w:p>
        <w:p w14:paraId="4BCE32BF"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 xml:space="preserve">Yakhshilikova, G., 2022. Development of Optimization Based Control Strategy for P2 </w:t>
          </w:r>
          <w:r w:rsidRPr="009B1A91">
            <w:rPr>
              <w:rFonts w:ascii="Times New Roman" w:eastAsia="宋体" w:hAnsi="Times New Roman" w:cs="Times New Roman" w:hint="eastAsia"/>
              <w:color w:val="0D0D0D"/>
              <w:kern w:val="0"/>
              <w:sz w:val="24"/>
              <w:szCs w:val="24"/>
            </w:rPr>
            <w:lastRenderedPageBreak/>
            <w:t>Hybrid Electric Vehicle including Transient Characteristics of Engine. applied science, 12(6), p. 2852.</w:t>
          </w:r>
        </w:p>
        <w:p w14:paraId="407D9B6F"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Chen Z, M. C. C. X. R. e. a., 2014. Energy management of a power-split plug-in hybrid electric vehicle based on genetic algorithm and quadratic programming[J]. Journal of Power Sources, 248(7), pp. 416-426.</w:t>
          </w:r>
        </w:p>
        <w:p w14:paraId="2DC0C732"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Hailong Zhang, J. P. H. D. H. T. F. D., 2023. Hierarchical reinforcement learning based energy management strategy of plug-in hybrid electric vehicle for ecological car-following process. Applied Energy, p. 333.</w:t>
          </w:r>
        </w:p>
        <w:p w14:paraId="57A682C8"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Chen, Z., Mi, C., Xia, B. &amp; You, C., 2014. Energy management of power-split plug-in hybrid electric vehicles based on simulated annealing and Pontryagin's minimum principle(Article)[J]. Journal of Power Sources, 272, pp. 160-168.</w:t>
          </w:r>
        </w:p>
        <w:p w14:paraId="29F426A6"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Musardo, C., Rizzoni, G., Guezennec, Y. &amp; Staccia, B., 2005. A-ECMS:An Adaptive Algorithm for Hybrid Electric Vehicle Energy Management[J]. European Journal of Control, 11, pp. 509-524.</w:t>
          </w:r>
        </w:p>
        <w:p w14:paraId="167B68AD" w14:textId="77777777"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Fengqi Zhang, L. W. ,. C. ,. P. C. a. X., 2020. Energy Management Strategies for Hybrid Electric Vehicles: Review, Classification, Comparison, and Outlook. Energies, 13(13), p. 3352.</w:t>
          </w:r>
        </w:p>
        <w:p w14:paraId="071E0DAA" w14:textId="1402CD92" w:rsidR="009B1A91" w:rsidRPr="009B1A91" w:rsidRDefault="009B1A91" w:rsidP="009B1A91">
          <w:pPr>
            <w:pStyle w:val="a4"/>
            <w:rPr>
              <w:rFonts w:ascii="Times New Roman" w:eastAsia="宋体" w:hAnsi="Times New Roman" w:cs="Times New Roman"/>
              <w:color w:val="0D0D0D"/>
              <w:kern w:val="0"/>
              <w:sz w:val="24"/>
              <w:szCs w:val="24"/>
            </w:rPr>
          </w:pPr>
          <w:r w:rsidRPr="009B1A91">
            <w:rPr>
              <w:rFonts w:ascii="Times New Roman" w:eastAsia="宋体" w:hAnsi="Times New Roman" w:cs="Times New Roman" w:hint="eastAsia"/>
              <w:color w:val="0D0D0D"/>
              <w:kern w:val="0"/>
              <w:sz w:val="24"/>
              <w:szCs w:val="24"/>
            </w:rPr>
            <w:t>Xie, S., Hu, X. &amp; Qi, S., 2018. An Artificial Neural Network-Enhanced Energy Management Strategy for Plug-In Hybrid Electric Vehicles[J].. Energy, 163, pp. 837-848.</w:t>
          </w:r>
          <w:r w:rsidRPr="009B1A91">
            <w:rPr>
              <w:rFonts w:ascii="Times New Roman" w:eastAsia="宋体" w:hAnsi="Times New Roman" w:cs="Times New Roman"/>
              <w:color w:val="0D0D0D"/>
              <w:kern w:val="0"/>
              <w:sz w:val="24"/>
              <w:szCs w:val="24"/>
            </w:rPr>
            <w:fldChar w:fldCharType="end"/>
          </w:r>
        </w:p>
      </w:sdtContent>
    </w:sdt>
    <w:p w14:paraId="07F89989" w14:textId="77777777" w:rsidR="009B1A91" w:rsidRPr="009B1A91" w:rsidRDefault="009B1A91" w:rsidP="009B1A91">
      <w:pPr>
        <w:rPr>
          <w:rFonts w:ascii="Times New Roman" w:eastAsia="宋体" w:hAnsi="Times New Roman" w:cs="Times New Roman"/>
          <w:b/>
          <w:bCs/>
          <w:color w:val="0D0D0D"/>
          <w:kern w:val="0"/>
          <w:sz w:val="30"/>
          <w:szCs w:val="30"/>
        </w:rPr>
      </w:pPr>
    </w:p>
    <w:sectPr w:rsidR="009B1A91" w:rsidRPr="009B1A9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4FC028" w14:textId="77777777" w:rsidR="00C23C5F" w:rsidRDefault="00C23C5F" w:rsidP="00304C3D">
      <w:r>
        <w:separator/>
      </w:r>
    </w:p>
  </w:endnote>
  <w:endnote w:type="continuationSeparator" w:id="0">
    <w:p w14:paraId="7FB1EE12" w14:textId="77777777" w:rsidR="00C23C5F" w:rsidRDefault="00C23C5F" w:rsidP="00304C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A48A0F" w14:textId="77777777" w:rsidR="00C23C5F" w:rsidRDefault="00C23C5F" w:rsidP="00304C3D">
      <w:r>
        <w:separator/>
      </w:r>
    </w:p>
  </w:footnote>
  <w:footnote w:type="continuationSeparator" w:id="0">
    <w:p w14:paraId="6D5F8E71" w14:textId="77777777" w:rsidR="00C23C5F" w:rsidRDefault="00C23C5F" w:rsidP="00304C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E63E8"/>
    <w:multiLevelType w:val="hybridMultilevel"/>
    <w:tmpl w:val="5C9E7D52"/>
    <w:lvl w:ilvl="0" w:tplc="6174336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140681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04F"/>
    <w:rsid w:val="00035E1B"/>
    <w:rsid w:val="000446E1"/>
    <w:rsid w:val="000467EC"/>
    <w:rsid w:val="00060E17"/>
    <w:rsid w:val="00064E8D"/>
    <w:rsid w:val="00086C66"/>
    <w:rsid w:val="000C2A0D"/>
    <w:rsid w:val="000D2662"/>
    <w:rsid w:val="001601E5"/>
    <w:rsid w:val="00175402"/>
    <w:rsid w:val="001B050D"/>
    <w:rsid w:val="001B6875"/>
    <w:rsid w:val="001E2856"/>
    <w:rsid w:val="002A2A04"/>
    <w:rsid w:val="002D139D"/>
    <w:rsid w:val="002F260D"/>
    <w:rsid w:val="00304C3D"/>
    <w:rsid w:val="00490557"/>
    <w:rsid w:val="004C6718"/>
    <w:rsid w:val="00563DF5"/>
    <w:rsid w:val="005C22AD"/>
    <w:rsid w:val="00615323"/>
    <w:rsid w:val="006804CE"/>
    <w:rsid w:val="00693822"/>
    <w:rsid w:val="006E5DE5"/>
    <w:rsid w:val="00703343"/>
    <w:rsid w:val="00717435"/>
    <w:rsid w:val="0073335F"/>
    <w:rsid w:val="007425ED"/>
    <w:rsid w:val="009117C4"/>
    <w:rsid w:val="00916B98"/>
    <w:rsid w:val="009A604F"/>
    <w:rsid w:val="009B1A91"/>
    <w:rsid w:val="009C02E6"/>
    <w:rsid w:val="009F70FC"/>
    <w:rsid w:val="00A45946"/>
    <w:rsid w:val="00A9632B"/>
    <w:rsid w:val="00AE37F2"/>
    <w:rsid w:val="00B05D82"/>
    <w:rsid w:val="00BF7281"/>
    <w:rsid w:val="00C110FC"/>
    <w:rsid w:val="00C23C5F"/>
    <w:rsid w:val="00CC3CFD"/>
    <w:rsid w:val="00CD4F86"/>
    <w:rsid w:val="00D40C8B"/>
    <w:rsid w:val="00EE20CE"/>
    <w:rsid w:val="00EE6A18"/>
    <w:rsid w:val="00FF5E2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BB835A"/>
  <w15:chartTrackingRefBased/>
  <w15:docId w15:val="{64EFEACF-58D6-4517-A89D-A235176DE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9B1A91"/>
    <w:pPr>
      <w:keepNext/>
      <w:keepLines/>
      <w:widowControl/>
      <w:spacing w:before="240" w:line="259" w:lineRule="auto"/>
      <w:jc w:val="left"/>
      <w:outlineLvl w:val="0"/>
    </w:pPr>
    <w:rPr>
      <w:rFonts w:asciiTheme="majorHAnsi" w:eastAsiaTheme="majorEastAsia" w:hAnsiTheme="majorHAnsi" w:cstheme="majorBidi"/>
      <w:color w:val="0F4761" w:themeColor="accent1" w:themeShade="BF"/>
      <w:kern w:val="0"/>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B1A91"/>
    <w:pPr>
      <w:ind w:firstLineChars="200" w:firstLine="420"/>
    </w:pPr>
  </w:style>
  <w:style w:type="paragraph" w:styleId="a4">
    <w:name w:val="Bibliography"/>
    <w:basedOn w:val="a"/>
    <w:next w:val="a"/>
    <w:uiPriority w:val="37"/>
    <w:unhideWhenUsed/>
    <w:rsid w:val="009B1A91"/>
  </w:style>
  <w:style w:type="character" w:customStyle="1" w:styleId="10">
    <w:name w:val="标题 1 字符"/>
    <w:basedOn w:val="a0"/>
    <w:link w:val="1"/>
    <w:uiPriority w:val="9"/>
    <w:rsid w:val="009B1A91"/>
    <w:rPr>
      <w:rFonts w:asciiTheme="majorHAnsi" w:eastAsiaTheme="majorEastAsia" w:hAnsiTheme="majorHAnsi" w:cstheme="majorBidi"/>
      <w:color w:val="0F4761" w:themeColor="accent1" w:themeShade="BF"/>
      <w:kern w:val="0"/>
      <w:sz w:val="32"/>
      <w:szCs w:val="32"/>
    </w:rPr>
  </w:style>
  <w:style w:type="paragraph" w:styleId="a5">
    <w:name w:val="Normal (Web)"/>
    <w:basedOn w:val="a"/>
    <w:uiPriority w:val="99"/>
    <w:semiHidden/>
    <w:unhideWhenUsed/>
    <w:rsid w:val="001601E5"/>
    <w:pPr>
      <w:widowControl/>
      <w:spacing w:before="100" w:beforeAutospacing="1" w:after="100" w:afterAutospacing="1"/>
      <w:jc w:val="left"/>
    </w:pPr>
    <w:rPr>
      <w:rFonts w:ascii="宋体" w:eastAsia="宋体" w:hAnsi="宋体" w:cs="宋体"/>
      <w:kern w:val="0"/>
      <w:sz w:val="24"/>
      <w:szCs w:val="24"/>
    </w:rPr>
  </w:style>
  <w:style w:type="paragraph" w:styleId="a6">
    <w:name w:val="header"/>
    <w:basedOn w:val="a"/>
    <w:link w:val="a7"/>
    <w:uiPriority w:val="99"/>
    <w:unhideWhenUsed/>
    <w:rsid w:val="00304C3D"/>
    <w:pPr>
      <w:tabs>
        <w:tab w:val="center" w:pos="4153"/>
        <w:tab w:val="right" w:pos="8306"/>
      </w:tabs>
      <w:snapToGrid w:val="0"/>
      <w:jc w:val="center"/>
    </w:pPr>
    <w:rPr>
      <w:sz w:val="18"/>
      <w:szCs w:val="18"/>
    </w:rPr>
  </w:style>
  <w:style w:type="character" w:customStyle="1" w:styleId="a7">
    <w:name w:val="页眉 字符"/>
    <w:basedOn w:val="a0"/>
    <w:link w:val="a6"/>
    <w:uiPriority w:val="99"/>
    <w:rsid w:val="00304C3D"/>
    <w:rPr>
      <w:sz w:val="18"/>
      <w:szCs w:val="18"/>
    </w:rPr>
  </w:style>
  <w:style w:type="paragraph" w:styleId="a8">
    <w:name w:val="footer"/>
    <w:basedOn w:val="a"/>
    <w:link w:val="a9"/>
    <w:uiPriority w:val="99"/>
    <w:unhideWhenUsed/>
    <w:rsid w:val="00304C3D"/>
    <w:pPr>
      <w:tabs>
        <w:tab w:val="center" w:pos="4153"/>
        <w:tab w:val="right" w:pos="8306"/>
      </w:tabs>
      <w:snapToGrid w:val="0"/>
      <w:jc w:val="left"/>
    </w:pPr>
    <w:rPr>
      <w:sz w:val="18"/>
      <w:szCs w:val="18"/>
    </w:rPr>
  </w:style>
  <w:style w:type="character" w:customStyle="1" w:styleId="a9">
    <w:name w:val="页脚 字符"/>
    <w:basedOn w:val="a0"/>
    <w:link w:val="a8"/>
    <w:uiPriority w:val="99"/>
    <w:rsid w:val="00304C3D"/>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21384">
      <w:bodyDiv w:val="1"/>
      <w:marLeft w:val="0"/>
      <w:marRight w:val="0"/>
      <w:marTop w:val="0"/>
      <w:marBottom w:val="0"/>
      <w:divBdr>
        <w:top w:val="none" w:sz="0" w:space="0" w:color="auto"/>
        <w:left w:val="none" w:sz="0" w:space="0" w:color="auto"/>
        <w:bottom w:val="none" w:sz="0" w:space="0" w:color="auto"/>
        <w:right w:val="none" w:sz="0" w:space="0" w:color="auto"/>
      </w:divBdr>
    </w:div>
    <w:div w:id="389111091">
      <w:bodyDiv w:val="1"/>
      <w:marLeft w:val="0"/>
      <w:marRight w:val="0"/>
      <w:marTop w:val="0"/>
      <w:marBottom w:val="0"/>
      <w:divBdr>
        <w:top w:val="none" w:sz="0" w:space="0" w:color="auto"/>
        <w:left w:val="none" w:sz="0" w:space="0" w:color="auto"/>
        <w:bottom w:val="none" w:sz="0" w:space="0" w:color="auto"/>
        <w:right w:val="none" w:sz="0" w:space="0" w:color="auto"/>
      </w:divBdr>
    </w:div>
    <w:div w:id="501506295">
      <w:bodyDiv w:val="1"/>
      <w:marLeft w:val="0"/>
      <w:marRight w:val="0"/>
      <w:marTop w:val="0"/>
      <w:marBottom w:val="0"/>
      <w:divBdr>
        <w:top w:val="none" w:sz="0" w:space="0" w:color="auto"/>
        <w:left w:val="none" w:sz="0" w:space="0" w:color="auto"/>
        <w:bottom w:val="none" w:sz="0" w:space="0" w:color="auto"/>
        <w:right w:val="none" w:sz="0" w:space="0" w:color="auto"/>
      </w:divBdr>
    </w:div>
    <w:div w:id="809320505">
      <w:bodyDiv w:val="1"/>
      <w:marLeft w:val="0"/>
      <w:marRight w:val="0"/>
      <w:marTop w:val="0"/>
      <w:marBottom w:val="0"/>
      <w:divBdr>
        <w:top w:val="none" w:sz="0" w:space="0" w:color="auto"/>
        <w:left w:val="none" w:sz="0" w:space="0" w:color="auto"/>
        <w:bottom w:val="none" w:sz="0" w:space="0" w:color="auto"/>
        <w:right w:val="none" w:sz="0" w:space="0" w:color="auto"/>
      </w:divBdr>
    </w:div>
    <w:div w:id="901524718">
      <w:bodyDiv w:val="1"/>
      <w:marLeft w:val="0"/>
      <w:marRight w:val="0"/>
      <w:marTop w:val="0"/>
      <w:marBottom w:val="0"/>
      <w:divBdr>
        <w:top w:val="none" w:sz="0" w:space="0" w:color="auto"/>
        <w:left w:val="none" w:sz="0" w:space="0" w:color="auto"/>
        <w:bottom w:val="none" w:sz="0" w:space="0" w:color="auto"/>
        <w:right w:val="none" w:sz="0" w:space="0" w:color="auto"/>
      </w:divBdr>
    </w:div>
    <w:div w:id="1040088865">
      <w:bodyDiv w:val="1"/>
      <w:marLeft w:val="0"/>
      <w:marRight w:val="0"/>
      <w:marTop w:val="0"/>
      <w:marBottom w:val="0"/>
      <w:divBdr>
        <w:top w:val="none" w:sz="0" w:space="0" w:color="auto"/>
        <w:left w:val="none" w:sz="0" w:space="0" w:color="auto"/>
        <w:bottom w:val="none" w:sz="0" w:space="0" w:color="auto"/>
        <w:right w:val="none" w:sz="0" w:space="0" w:color="auto"/>
      </w:divBdr>
    </w:div>
    <w:div w:id="1122386090">
      <w:bodyDiv w:val="1"/>
      <w:marLeft w:val="0"/>
      <w:marRight w:val="0"/>
      <w:marTop w:val="0"/>
      <w:marBottom w:val="0"/>
      <w:divBdr>
        <w:top w:val="none" w:sz="0" w:space="0" w:color="auto"/>
        <w:left w:val="none" w:sz="0" w:space="0" w:color="auto"/>
        <w:bottom w:val="none" w:sz="0" w:space="0" w:color="auto"/>
        <w:right w:val="none" w:sz="0" w:space="0" w:color="auto"/>
      </w:divBdr>
    </w:div>
    <w:div w:id="1281836805">
      <w:bodyDiv w:val="1"/>
      <w:marLeft w:val="0"/>
      <w:marRight w:val="0"/>
      <w:marTop w:val="0"/>
      <w:marBottom w:val="0"/>
      <w:divBdr>
        <w:top w:val="none" w:sz="0" w:space="0" w:color="auto"/>
        <w:left w:val="none" w:sz="0" w:space="0" w:color="auto"/>
        <w:bottom w:val="none" w:sz="0" w:space="0" w:color="auto"/>
        <w:right w:val="none" w:sz="0" w:space="0" w:color="auto"/>
      </w:divBdr>
    </w:div>
    <w:div w:id="1550845852">
      <w:bodyDiv w:val="1"/>
      <w:marLeft w:val="0"/>
      <w:marRight w:val="0"/>
      <w:marTop w:val="0"/>
      <w:marBottom w:val="0"/>
      <w:divBdr>
        <w:top w:val="none" w:sz="0" w:space="0" w:color="auto"/>
        <w:left w:val="none" w:sz="0" w:space="0" w:color="auto"/>
        <w:bottom w:val="none" w:sz="0" w:space="0" w:color="auto"/>
        <w:right w:val="none" w:sz="0" w:space="0" w:color="auto"/>
      </w:divBdr>
    </w:div>
    <w:div w:id="2103646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Lor11</b:Tag>
    <b:SourceType>JournalArticle</b:SourceType>
    <b:Guid>{D46A0198-AA74-4106-B875-2F0FC385F93A}</b:Guid>
    <b:Author>
      <b:Author>
        <b:NameList>
          <b:Person>
            <b:Last>Serrao</b:Last>
            <b:First>Lorenzo</b:First>
          </b:Person>
          <b:Person>
            <b:Last>Onori</b:Last>
            <b:First>Simona</b:First>
          </b:Person>
          <b:Person>
            <b:Last>Rizzoni</b:Last>
            <b:First>Giorgio</b:First>
          </b:Person>
        </b:NameList>
      </b:Author>
    </b:Author>
    <b:Title>A Comparative Analysis of Energy Management Strategies for Hybrid Electric Vehicles</b:Title>
    <b:JournalName>Journal of Dynamic Systems, Measurement, and Control</b:JournalName>
    <b:Year>2011</b:Year>
    <b:Pages>133</b:Pages>
    <b:RefOrder>1</b:RefOrder>
  </b:Source>
  <b:Source>
    <b:Tag>PRu23</b:Tag>
    <b:SourceType>JournalArticle</b:SourceType>
    <b:Guid>{EA6F6690-7122-4DC7-B393-AF7B07C1C446}</b:Guid>
    <b:Author>
      <b:Author>
        <b:NameList>
          <b:Person>
            <b:Last>P. Ruiz</b:Last>
            <b:First>J.M.</b:First>
            <b:Middle>Aragón-Jurado, M. Seredynski, J.F. Cabrera, D. Peña, J.C. de la Torre, A.Y. Zomaya, B. Dorronsoro,</b:Middle>
          </b:Person>
        </b:NameList>
      </b:Author>
    </b:Author>
    <b:Title>Optimal battery management strategies for plug-in electric hybrid buses on routes including green corridors</b:Title>
    <b:JournalName>Sustainable Cities and Society</b:JournalName>
    <b:Year>2023</b:Year>
    <b:Pages>94</b:Pages>
    <b:RefOrder>2</b:RefOrder>
  </b:Source>
  <b:Source>
    <b:Tag>Was19</b:Tag>
    <b:SourceType>JournalArticle</b:SourceType>
    <b:Guid>{11D9C891-DE72-4B7D-BB6A-96842332965F}</b:Guid>
    <b:Author>
      <b:Author>
        <b:NameList>
          <b:Person>
            <b:Last>Wassif Shabbir</b:Last>
            <b:First>Simos</b:First>
            <b:Middle>A. Evangelou</b:Middle>
          </b:Person>
        </b:NameList>
      </b:Author>
    </b:Author>
    <b:Title>Threshold-changing control strategy for series hybrid electric vehicles,</b:Title>
    <b:JournalName>Applied Energy,</b:JournalName>
    <b:Year>2019</b:Year>
    <b:Pages>235</b:Pages>
    <b:RefOrder>3</b:RefOrder>
  </b:Source>
  <b:Source>
    <b:Tag>Ban</b:Tag>
    <b:SourceType>JournalArticle</b:SourceType>
    <b:Guid>{D35A93CF-F029-4B99-BD5B-50B321425F7E}</b:Guid>
    <b:Author>
      <b:Author>
        <b:NameList>
          <b:Person>
            <b:Last>Banvait H</b:Last>
            <b:First>Anwar</b:First>
            <b:Middle>S, Chen Y.</b:Middle>
          </b:Person>
        </b:NameList>
      </b:Author>
    </b:Author>
    <b:Title>A rule based energy management strategy for plug-in hybrid electric vehicle[C]//American Control Conference</b:Title>
    <b:JournalName>St. Louis:</b:JournalName>
    <b:Year>2009</b:Year>
    <b:Pages>3938-3943</b:Pages>
    <b:RefOrder>5</b:RefOrder>
  </b:Source>
  <b:Source>
    <b:Tag>Jia16</b:Tag>
    <b:SourceType>JournalArticle</b:SourceType>
    <b:Guid>{F110B01A-FAE6-4337-A4F9-F75DAC260899}</b:Guid>
    <b:Author>
      <b:Author>
        <b:NameList>
          <b:Person>
            <b:Last>Jiang</b:Last>
            <b:First>YC</b:First>
            <b:Middle>(Jiang, Yongchen)</b:Middle>
          </b:Person>
          <b:Person>
            <b:Last>Lin</b:Last>
            <b:First>C</b:First>
            <b:Middle>(Lin, Cheng)</b:Middle>
          </b:Person>
          <b:Person>
            <b:Last>Cao</b:Last>
            <b:First>WK</b:First>
            <b:Middle>(Cao,Wanke )</b:Middle>
          </b:Person>
        </b:NameList>
      </b:Author>
    </b:Author>
    <b:Title>Parameters Optimization for Extended-range Electric Vehicle Based on Improved Chaotic Particle Swarm Optimization[J]</b:Title>
    <b:JournalName>International Journal of Grid and Distributed Computing</b:JournalName>
    <b:Year>2016</b:Year>
    <b:Pages>9（9）：1-10</b:Pages>
    <b:RefOrder>6</b:RefOrder>
  </b:Source>
  <b:Source>
    <b:Tag>LiS11</b:Tag>
    <b:SourceType>JournalArticle</b:SourceType>
    <b:Guid>{DF44F83C-2034-4243-BBF1-F1ABF5FEECD4}</b:Guid>
    <b:Author>
      <b:Author>
        <b:NameList>
          <b:Person>
            <b:Last>Li</b:Last>
            <b:First>SG</b:First>
            <b:Middle>(Li, S. G.)</b:Middle>
          </b:Person>
          <b:Person>
            <b:Last>Sharkh</b:Last>
            <b:First>SM</b:First>
            <b:Middle>(Sharkh, S. M.)</b:Middle>
          </b:Person>
          <b:Person>
            <b:Last>Walsh</b:Last>
            <b:First>FC</b:First>
            <b:Middle>(Walsh, F. C.)</b:Middle>
          </b:Person>
          <b:Person>
            <b:Last>Zhang</b:Last>
            <b:First>CN</b:First>
            <b:Middle>(Zhang, C. N.)</b:Middle>
          </b:Person>
        </b:NameList>
      </b:Author>
    </b:Author>
    <b:Title>Energy and Battery Management of a Plug-In Series Hybrid Electric Vehicle Using Fuzzy Logic</b:Title>
    <b:JournalName>IEEE Transactions on Vehicular Technology</b:JournalName>
    <b:Year>2011</b:Year>
    <b:Pages>3571-3585</b:Pages>
    <b:Volume>60</b:Volume>
    <b:Issue>8</b:Issue>
    <b:RefOrder>7</b:RefOrder>
  </b:Source>
  <b:Source>
    <b:Tag>Mor15</b:Tag>
    <b:SourceType>JournalArticle</b:SourceType>
    <b:Guid>{1514A54F-B267-42FE-BCDE-A01F2A7F5E70}</b:Guid>
    <b:Author>
      <b:Author>
        <b:NameList>
          <b:Person>
            <b:Last>Montazeri-Gh</b:Last>
            <b:First>Morteza</b:First>
          </b:Person>
          <b:Person>
            <b:Last>Mahmoodi-k</b:Last>
            <b:First>Mehdi</b:First>
          </b:Person>
        </b:NameList>
      </b:Author>
    </b:Author>
    <b:Title>Development a new power management strategy for power split hybrid electric vehicles[J]</b:Title>
    <b:JournalName>TRANSPORTATION RESEARCH PART D-TRANSPORT AND ENVIRONMENT</b:JournalName>
    <b:Year>2015</b:Year>
    <b:Pages>79-96</b:Pages>
    <b:Volume>37</b:Volume>
    <b:RefOrder>8</b:RefOrder>
  </b:Source>
  <b:Source>
    <b:Tag>Lee98</b:Tag>
    <b:SourceType>JournalArticle</b:SourceType>
    <b:Guid>{081D6F7F-D999-4B3E-AD68-AA0D08092C8D}</b:Guid>
    <b:Author>
      <b:Author>
        <b:NameList>
          <b:Person>
            <b:Last>Lee H D</b:Last>
            <b:First>Sul</b:First>
            <b:Middle>S K</b:Middle>
          </b:Person>
        </b:NameList>
      </b:Author>
    </b:Author>
    <b:Title>Fuzzy-logic-based torque control strategy for parallel-type hybrid electric vehicle[J]</b:Title>
    <b:JournalName>Industrial Electronics IEEE Transactions on</b:JournalName>
    <b:Year>1998</b:Year>
    <b:Pages>625-632</b:Pages>
    <b:Volume>45</b:Volume>
    <b:Issue>4</b:Issue>
    <b:RefOrder>9</b:RefOrder>
  </b:Source>
  <b:Source>
    <b:Tag>LiY10</b:Tag>
    <b:SourceType>JournalArticle</b:SourceType>
    <b:Guid>{F44F9658-C062-48F3-97CC-4D6F607DD1BE}</b:Guid>
    <b:Author>
      <b:Author>
        <b:NameList>
          <b:Person>
            <b:Last>Li Y</b:Last>
            <b:First>Zeng</b:First>
            <b:Middle>Q , Wang C ,etal</b:Middle>
          </b:Person>
        </b:NameList>
      </b:Author>
    </b:Author>
    <b:Title>Research on Fuzzy Logic Control Strategy for a Plug-in Hybrid Electric City Public Bus[C]// International Conference on Measuring Technology&amp; Mechatronics Automation</b:Title>
    <b:JournalName>IEEE Computer Society</b:JournalName>
    <b:Year>2010</b:Year>
    <b:RefOrder>10</b:RefOrder>
  </b:Source>
  <b:Source>
    <b:Tag>Won02</b:Tag>
    <b:SourceType>JournalArticle</b:SourceType>
    <b:Guid>{3E2C874D-6B79-46D3-B12E-31BE65D77ADA}</b:Guid>
    <b:Author>
      <b:Author>
        <b:NameList>
          <b:Person>
            <b:Last>Won J S</b:Last>
            <b:First>Langari</b:First>
            <b:Middle>R</b:Middle>
          </b:Person>
        </b:NameList>
      </b:Author>
    </b:Author>
    <b:Title>Fuzzy torque distribution control for a parallel hybrid</b:Title>
    <b:JournalName>Expert Systems</b:JournalName>
    <b:Year>2002</b:Year>
    <b:Pages>4-10</b:Pages>
    <b:Volume>19</b:Volume>
    <b:Issue>1</b:Issue>
    <b:RefOrder>11</b:RefOrder>
  </b:Source>
  <b:Source>
    <b:Tag>Cha01</b:Tag>
    <b:SourceType>JournalArticle</b:SourceType>
    <b:Guid>{926B62C0-6048-49B7-ADBD-0EF66863C46B}</b:Guid>
    <b:Author>
      <b:Author>
        <b:NameList>
          <b:Person>
            <b:Last>Chan-Chiao Lin</b:Last>
            <b:First>Jun-Mo</b:First>
            <b:Middle>Kang, J. W. Grizzle and Huei Peng</b:Middle>
          </b:Person>
        </b:NameList>
      </b:Author>
    </b:Author>
    <b:Title>Energy management strategy for a parallel hybrid electric truck</b:Title>
    <b:JournalName>Proceedings of the 2001 American Control Conference</b:JournalName>
    <b:Year>2001</b:Year>
    <b:Pages>2878-2883</b:Pages>
    <b:RefOrder>12</b:RefOrder>
  </b:Source>
  <b:Source>
    <b:Tag>Dub15</b:Tag>
    <b:SourceType>JournalArticle</b:SourceType>
    <b:Guid>{3C80E990-F6BB-42DE-A008-9E17BEFB629D}</b:Guid>
    <b:Author>
      <b:Author>
        <b:NameList>
          <b:Person>
            <b:Last>Dubois M R</b:Last>
            <b:First>Desrochers</b:First>
            <b:Middle>A, Denis N</b:Middle>
          </b:Person>
        </b:NameList>
      </b:Author>
    </b:Author>
    <b:Title>Fuzzy-based blended control for the energy management of a parallel plug-in hybrid electric vehicle[J]</b:Title>
    <b:JournalName>IET Intelligent Transport Systems</b:JournalName>
    <b:Year>2015</b:Year>
    <b:Pages>30-37</b:Pages>
    <b:Volume>9</b:Volume>
    <b:Issue>1</b:Issue>
    <b:RefOrder>13</b:RefOrder>
  </b:Source>
  <b:Source>
    <b:Tag>Fen20</b:Tag>
    <b:SourceType>JournalArticle</b:SourceType>
    <b:Guid>{0949157B-2B5C-4AB7-AE37-62DF6A6351FB}</b:Guid>
    <b:Author>
      <b:Author>
        <b:NameList>
          <b:Person>
            <b:Last>Fengqi Zhang</b:Last>
            <b:First>Lihua</b:First>
            <b:Middle>Wang ,Serdar Coskun ,Hui Pang,Yahui Cui andJunqiang Xi</b:Middle>
          </b:Person>
        </b:NameList>
      </b:Author>
    </b:Author>
    <b:Title>Energy Management Strategies for Hybrid Electric Vehicles: Review, Classification, Comparison, and Outlook</b:Title>
    <b:JournalName>Energies</b:JournalName>
    <b:Year>2020</b:Year>
    <b:Pages>3352</b:Pages>
    <b:Volume>13</b:Volume>
    <b:Issue>13</b:Issue>
    <b:RefOrder>14</b:RefOrder>
  </b:Source>
  <b:Source>
    <b:Tag>Bor12</b:Tag>
    <b:SourceType>JournalArticle</b:SourceType>
    <b:Guid>{61E5A695-5EC2-4ED2-BEFA-37B44A38328C}</b:Guid>
    <b:Author>
      <b:Author>
        <b:NameList>
          <b:Person>
            <b:Last>Borhan</b:Last>
            <b:First>H</b:First>
          </b:Person>
        </b:NameList>
      </b:Author>
    </b:Author>
    <b:Title>MPC-based energy management of a power-split hybrid electric vehicle (Article)[J]</b:Title>
    <b:JournalName>IEEE TransactionsonControlSystems Technology</b:JournalName>
    <b:Year>2012</b:Year>
    <b:Pages>593-603</b:Pages>
    <b:Volume>20</b:Volume>
    <b:Issue>3</b:Issue>
    <b:RefOrder>15</b:RefOrder>
  </b:Source>
  <b:Source>
    <b:Tag>Pag02</b:Tag>
    <b:SourceType>JournalArticle</b:SourceType>
    <b:Guid>{A883DE62-B320-4598-B4F5-A3253C870065}</b:Guid>
    <b:Author>
      <b:Author>
        <b:NameList>
          <b:Person>
            <b:Last>Paganelli G</b:Last>
            <b:First>Delprat</b:First>
            <b:Middle>S, Guerra T M, et al</b:Middle>
          </b:Person>
        </b:NameList>
      </b:Author>
    </b:Author>
    <b:Title>Equivalent consumption minimization strategy for parallel hybrid powertrains[C]//Vehicular Technology Conference</b:Title>
    <b:JournalName>IEEE 55th Vehicular Technology Conference</b:JournalName>
    <b:Year>2002</b:Year>
    <b:Pages>2076-2081</b:Pages>
    <b:Volume>4</b:Volume>
    <b:RefOrder>16</b:RefOrder>
  </b:Source>
  <b:Source>
    <b:Tag>Gul22</b:Tag>
    <b:SourceType>JournalArticle</b:SourceType>
    <b:Guid>{E1E0EEE5-E61B-4988-9B7C-6F42B3E0362E}</b:Guid>
    <b:Author>
      <b:Author>
        <b:NameList>
          <b:Person>
            <b:Last>Yakhshilikova</b:Last>
            <b:First>Gulnora</b:First>
          </b:Person>
        </b:NameList>
      </b:Author>
    </b:Author>
    <b:Title>Development of Optimization Based Control Strategy for P2 Hybrid Electric Vehicle including Transient Characteristics of Engine</b:Title>
    <b:JournalName>applied science</b:JournalName>
    <b:Year>2022</b:Year>
    <b:Pages>2852</b:Pages>
    <b:Volume>12</b:Volume>
    <b:Issue>6</b:Issue>
    <b:RefOrder>17</b:RefOrder>
  </b:Source>
  <b:Source>
    <b:Tag>Che14</b:Tag>
    <b:SourceType>JournalArticle</b:SourceType>
    <b:Guid>{25116137-87DB-47F2-8A9B-3CA2AB46333E}</b:Guid>
    <b:Author>
      <b:Author>
        <b:NameList>
          <b:Person>
            <b:Last>Chen</b:Last>
            <b:First>Z.</b:First>
          </b:Person>
          <b:Person>
            <b:Last>Mi</b:Last>
            <b:First>C.C.</b:First>
          </b:Person>
          <b:Person>
            <b:Last>Xia</b:Last>
            <b:First>B.</b:First>
          </b:Person>
          <b:Person>
            <b:Last>You</b:Last>
            <b:First>C</b:First>
          </b:Person>
        </b:NameList>
      </b:Author>
    </b:Author>
    <b:Title>Energy management of power-split plug-in hybrid electric vehicles based on simulated annealing and Pontryagin's minimum principle(Article)[J]</b:Title>
    <b:JournalName>Journal of Power Sources</b:JournalName>
    <b:Year>2014</b:Year>
    <b:Pages>160-168</b:Pages>
    <b:Volume>272</b:Volume>
    <b:RefOrder>18</b:RefOrder>
  </b:Source>
  <b:Source>
    <b:Tag>Che141</b:Tag>
    <b:SourceType>JournalArticle</b:SourceType>
    <b:Guid>{8DE8D63C-4299-416D-B626-F1EE417A6E4E}</b:Guid>
    <b:Author>
      <b:Author>
        <b:NameList>
          <b:Person>
            <b:Last>Chen Z</b:Last>
            <b:First>Mi</b:First>
            <b:Middle>C C, Xiong R, et al</b:Middle>
          </b:Person>
        </b:NameList>
      </b:Author>
    </b:Author>
    <b:Title>Energy management of a power-split plug-in hybrid electric vehicle based on genetic algorithm and quadratic programming[J]</b:Title>
    <b:JournalName>Journal of Power Sources</b:JournalName>
    <b:Year>2014</b:Year>
    <b:Pages>416-426</b:Pages>
    <b:Volume>248</b:Volume>
    <b:Issue>7</b:Issue>
    <b:RefOrder>20</b:RefOrder>
  </b:Source>
  <b:Source>
    <b:Tag>Zha17</b:Tag>
    <b:SourceType>JournalArticle</b:SourceType>
    <b:Guid>{AA5C5D11-8AC9-4BEA-9337-8C79D8DD7906}</b:Guid>
    <b:Author>
      <b:Author>
        <b:NameList>
          <b:Person>
            <b:Last>Zhang</b:Last>
            <b:First>FQ</b:First>
            <b:Middle>(Zhang, Fengqi)</b:Middle>
          </b:Person>
          <b:Person>
            <b:Last>Xi</b:Last>
            <b:First>JQ</b:First>
            <b:Middle>(Xi, Junqiang)</b:Middle>
          </b:Person>
          <b:Person>
            <b:Last>Langari</b:Last>
            <b:First>R</b:First>
            <b:Middle>(Langari,Reza)</b:Middle>
          </b:Person>
        </b:NameList>
      </b:Author>
    </b:Author>
    <b:Title>Real-time energy management strategy based on velocity forecasts using V2V and V2I communications[J]</b:Title>
    <b:JournalName>IEEE Transactions on Intelligent Transportation Systems</b:JournalName>
    <b:Year>2017</b:Year>
    <b:Pages>416-430</b:Pages>
    <b:Volume>18</b:Volume>
    <b:Issue>2</b:Issue>
    <b:RefOrder>22</b:RefOrder>
  </b:Source>
  <b:Source>
    <b:Tag>Xie18</b:Tag>
    <b:SourceType>JournalArticle</b:SourceType>
    <b:Guid>{63149E39-D149-4C45-BFA3-8151704C0FEA}</b:Guid>
    <b:Author>
      <b:Author>
        <b:NameList>
          <b:Person>
            <b:Last>Xie</b:Last>
            <b:First>Shaobo</b:First>
          </b:Person>
          <b:Person>
            <b:Last>Hu</b:Last>
            <b:First>Xiaosong</b:First>
          </b:Person>
          <b:Person>
            <b:Last>Qi</b:Last>
            <b:First>Shanwei</b:First>
          </b:Person>
        </b:NameList>
      </b:Author>
    </b:Author>
    <b:Title>An Artificial Neural Network-Enhanced Energy Management Strategy for Plug-In Hybrid Electric Vehicles[J].</b:Title>
    <b:JournalName>Energy</b:JournalName>
    <b:Year>2018</b:Year>
    <b:Pages>837-848</b:Pages>
    <b:Volume>163</b:Volume>
    <b:RefOrder>23</b:RefOrder>
  </b:Source>
  <b:Source>
    <b:Tag>WWa23</b:Tag>
    <b:SourceType>JournalArticle</b:SourceType>
    <b:Guid>{195AB2EE-6C1E-4A32-B452-0EA73A1FAC84}</b:Guid>
    <b:Author>
      <b:Author>
        <b:NameList>
          <b:Person>
            <b:Last>W. Wang</b:Last>
            <b:First>W.</b:First>
            <b:Middle>Li, F. Qu, J. Cai, P. Wang and H. Zheng</b:Middle>
          </b:Person>
        </b:NameList>
      </b:Author>
    </b:Author>
    <b:Title>Research on Multi-operating Point Control Strategy of Extended Range Electric Vehicle Engine</b:Title>
    <b:JournalName> 2023 6th International Conference on Energy, Electrical and Power Engineering (CEEPE)</b:JournalName>
    <b:Year>2023</b:Year>
    <b:Pages>824-830</b:Pages>
    <b:RefOrder>4</b:RefOrder>
  </b:Source>
  <b:Source>
    <b:Tag>Hai23</b:Tag>
    <b:SourceType>JournalArticle</b:SourceType>
    <b:Guid>{6981263A-3B76-4F17-B6D6-7C4D4BAC340C}</b:Guid>
    <b:Author>
      <b:Author>
        <b:NameList>
          <b:Person>
            <b:Last>Hailong Zhang</b:Last>
            <b:First>Jiankun</b:First>
            <b:Middle>Peng, Hanxuan Dong, Huachun Tan, Fan Ding</b:Middle>
          </b:Person>
        </b:NameList>
      </b:Author>
    </b:Author>
    <b:Title>Hierarchical reinforcement learning based energy management strategy of plug-in hybrid electric vehicle for ecological car-following process</b:Title>
    <b:JournalName>Applied Energy</b:JournalName>
    <b:Year>2023</b:Year>
    <b:Pages>333</b:Pages>
    <b:RefOrder>19</b:RefOrder>
  </b:Source>
  <b:Source>
    <b:Tag>Cri05</b:Tag>
    <b:SourceType>JournalArticle</b:SourceType>
    <b:Guid>{F19B24EF-B675-4EB4-BD84-A7703EA2BB35}</b:Guid>
    <b:Author>
      <b:Author>
        <b:NameList>
          <b:Person>
            <b:Last>Musardo</b:Last>
            <b:First>Cristian</b:First>
          </b:Person>
          <b:Person>
            <b:Last>Rizzoni</b:Last>
            <b:First>Giorgio</b:First>
          </b:Person>
          <b:Person>
            <b:Last>Guezennec</b:Last>
            <b:First>Yann</b:First>
          </b:Person>
          <b:Person>
            <b:Last>Staccia</b:Last>
            <b:First>Benedetto</b:First>
          </b:Person>
        </b:NameList>
      </b:Author>
    </b:Author>
    <b:Title>A-ECMS:An Adaptive Algorithm for Hybrid Electric Vehicle Energy Management[J]</b:Title>
    <b:JournalName>European Journal of Control</b:JournalName>
    <b:Year>2005</b:Year>
    <b:Pages>509-524</b:Pages>
    <b:Volume>11</b:Volume>
    <b:RefOrder>21</b:RefOrder>
  </b:Source>
</b:Sources>
</file>

<file path=customXml/itemProps1.xml><?xml version="1.0" encoding="utf-8"?>
<ds:datastoreItem xmlns:ds="http://schemas.openxmlformats.org/officeDocument/2006/customXml" ds:itemID="{0AB7412B-73C0-42DD-A5C7-6D50442E65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11</Pages>
  <Words>4232</Words>
  <Characters>24129</Characters>
  <Application>Microsoft Office Word</Application>
  <DocSecurity>0</DocSecurity>
  <Lines>201</Lines>
  <Paragraphs>56</Paragraphs>
  <ScaleCrop>false</ScaleCrop>
  <Company/>
  <LinksUpToDate>false</LinksUpToDate>
  <CharactersWithSpaces>28305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健 宋</dc:creator>
  <cp:keywords/>
  <dc:description/>
  <cp:lastModifiedBy>健 宋</cp:lastModifiedBy>
  <cp:revision>38</cp:revision>
  <dcterms:created xsi:type="dcterms:W3CDTF">2024-04-11T13:50:00Z</dcterms:created>
  <dcterms:modified xsi:type="dcterms:W3CDTF">2024-04-13T13:02:00Z</dcterms:modified>
</cp:coreProperties>
</file>