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85828900"/>
        <w:docPartObj>
          <w:docPartGallery w:val="Cover Pages"/>
          <w:docPartUnique/>
        </w:docPartObj>
      </w:sdtPr>
      <w:sdtContent>
        <w:p w14:paraId="66FD456D" w14:textId="70D84ED7" w:rsidR="00EA03CC" w:rsidRDefault="00EA03CC"/>
        <w:p w14:paraId="3D8825AF" w14:textId="77777777" w:rsidR="00EA03CC" w:rsidRDefault="00EA03CC" w:rsidP="00EA03CC">
          <w:pPr>
            <w:jc w:val="center"/>
          </w:pPr>
        </w:p>
        <w:p w14:paraId="338A65DA" w14:textId="77777777" w:rsidR="00EA03CC" w:rsidRDefault="00EA03CC" w:rsidP="00EA03CC">
          <w:pPr>
            <w:jc w:val="center"/>
          </w:pPr>
        </w:p>
        <w:p w14:paraId="3BE04552" w14:textId="77777777" w:rsidR="00EA03CC" w:rsidRDefault="00EA03CC" w:rsidP="00EA03CC">
          <w:pPr>
            <w:jc w:val="center"/>
          </w:pPr>
        </w:p>
        <w:p w14:paraId="3F631774" w14:textId="77777777" w:rsidR="00EA03CC" w:rsidRDefault="00EA03CC" w:rsidP="00EA03CC">
          <w:pPr>
            <w:jc w:val="center"/>
          </w:pPr>
        </w:p>
        <w:p w14:paraId="0813E8B9" w14:textId="77777777" w:rsidR="00EA03CC" w:rsidRDefault="00EA03CC" w:rsidP="00EA03CC">
          <w:pPr>
            <w:jc w:val="center"/>
          </w:pPr>
        </w:p>
        <w:p w14:paraId="18324CFE" w14:textId="77777777" w:rsidR="00EA03CC" w:rsidRDefault="00EA03CC" w:rsidP="00EA03CC">
          <w:pPr>
            <w:jc w:val="center"/>
          </w:pPr>
        </w:p>
        <w:p w14:paraId="5F256C61" w14:textId="77777777" w:rsidR="00EA03CC" w:rsidRDefault="00EA03CC" w:rsidP="00EA03CC">
          <w:pPr>
            <w:jc w:val="center"/>
          </w:pPr>
        </w:p>
        <w:p w14:paraId="721CA288" w14:textId="77777777" w:rsidR="00EA03CC" w:rsidRDefault="00EA03CC" w:rsidP="00EA03CC">
          <w:pPr>
            <w:jc w:val="center"/>
          </w:pPr>
        </w:p>
        <w:p w14:paraId="047AA487" w14:textId="77777777" w:rsidR="00EA03CC" w:rsidRDefault="00EA03CC" w:rsidP="00EA03CC">
          <w:pPr>
            <w:jc w:val="center"/>
          </w:pPr>
        </w:p>
        <w:p w14:paraId="43572AAC" w14:textId="77777777" w:rsidR="00EA03CC" w:rsidRDefault="00EA03CC" w:rsidP="00EA03CC">
          <w:pPr>
            <w:jc w:val="center"/>
          </w:pPr>
        </w:p>
        <w:p w14:paraId="7F73BFE6" w14:textId="70F6CB70" w:rsidR="00EA03CC" w:rsidRDefault="00EA03CC" w:rsidP="00EA03CC">
          <w:pPr>
            <w:jc w:val="center"/>
          </w:pPr>
          <w:r w:rsidRPr="00EA03CC">
            <w:rPr>
              <w:b/>
              <w:bCs/>
            </w:rPr>
            <w:t>Student Name</w:t>
          </w:r>
          <w:r>
            <w:t xml:space="preserve">: </w:t>
          </w:r>
          <w:proofErr w:type="spellStart"/>
          <w:r>
            <w:t>Ionut</w:t>
          </w:r>
          <w:proofErr w:type="spellEnd"/>
          <w:r>
            <w:t xml:space="preserve"> </w:t>
          </w:r>
          <w:proofErr w:type="spellStart"/>
          <w:r>
            <w:t>Tudureanu</w:t>
          </w:r>
          <w:proofErr w:type="spellEnd"/>
        </w:p>
        <w:p w14:paraId="1695E301" w14:textId="069A4C4B" w:rsidR="00EA03CC" w:rsidRDefault="00EA03CC" w:rsidP="00EA03CC">
          <w:pPr>
            <w:jc w:val="center"/>
          </w:pPr>
          <w:r w:rsidRPr="00EA03CC">
            <w:rPr>
              <w:b/>
              <w:bCs/>
            </w:rPr>
            <w:t>Student number</w:t>
          </w:r>
          <w:r>
            <w:t xml:space="preserve">: </w:t>
          </w:r>
          <w:r>
            <w:t>1917144</w:t>
          </w:r>
        </w:p>
        <w:p w14:paraId="0F324800" w14:textId="77777777" w:rsidR="00EA03CC" w:rsidRDefault="00EA03CC" w:rsidP="00EA03CC">
          <w:pPr>
            <w:jc w:val="center"/>
          </w:pPr>
          <w:r w:rsidRPr="00EA03CC">
            <w:rPr>
              <w:b/>
              <w:bCs/>
            </w:rPr>
            <w:t>Programme</w:t>
          </w:r>
          <w:r>
            <w:t>: BA Business Management</w:t>
          </w:r>
        </w:p>
        <w:p w14:paraId="1700E90A" w14:textId="77777777" w:rsidR="00EA03CC" w:rsidRDefault="00EA03CC" w:rsidP="00EA03CC">
          <w:pPr>
            <w:jc w:val="center"/>
          </w:pPr>
          <w:r w:rsidRPr="00EA03CC">
            <w:rPr>
              <w:b/>
              <w:bCs/>
            </w:rPr>
            <w:t>Module</w:t>
          </w:r>
          <w:r>
            <w:t>: International Business Communications</w:t>
          </w:r>
        </w:p>
        <w:p w14:paraId="18F8F196" w14:textId="77777777" w:rsidR="00EA03CC" w:rsidRDefault="00EA03CC" w:rsidP="00EA03CC">
          <w:pPr>
            <w:jc w:val="center"/>
          </w:pPr>
          <w:r w:rsidRPr="00EA03CC">
            <w:rPr>
              <w:b/>
              <w:bCs/>
            </w:rPr>
            <w:t>Module code</w:t>
          </w:r>
          <w:r>
            <w:t>: LCBB6001</w:t>
          </w:r>
        </w:p>
        <w:p w14:paraId="2158CFE0" w14:textId="77777777" w:rsidR="00EA03CC" w:rsidRDefault="00EA03CC" w:rsidP="00EA03CC">
          <w:pPr>
            <w:jc w:val="center"/>
          </w:pPr>
          <w:r w:rsidRPr="00EA03CC">
            <w:rPr>
              <w:b/>
              <w:bCs/>
            </w:rPr>
            <w:t>Lecturer’s name</w:t>
          </w:r>
          <w:r>
            <w:t>: Zainab Atta</w:t>
          </w:r>
        </w:p>
        <w:p w14:paraId="1EC107CA" w14:textId="0D40D33B" w:rsidR="00EA03CC" w:rsidRDefault="00EA03CC" w:rsidP="00EA03CC">
          <w:pPr>
            <w:jc w:val="center"/>
          </w:pPr>
          <w:r w:rsidRPr="00EA03CC">
            <w:rPr>
              <w:b/>
              <w:bCs/>
            </w:rPr>
            <w:t>Assignment tittle</w:t>
          </w:r>
          <w:r>
            <w:t>:  Individual assignment</w:t>
          </w:r>
          <w:r>
            <w:br w:type="page"/>
          </w:r>
        </w:p>
      </w:sdtContent>
    </w:sdt>
    <w:p w14:paraId="472EBC5E" w14:textId="77777777" w:rsidR="00C14E1B" w:rsidRDefault="00C14E1B"/>
    <w:p w14:paraId="0A3F3B2E" w14:textId="36CDFE59" w:rsidR="00F11860" w:rsidRDefault="00F11860"/>
    <w:p w14:paraId="17A35D5F" w14:textId="7141D276" w:rsidR="00F11860" w:rsidRDefault="00F11860"/>
    <w:p w14:paraId="0533E79D" w14:textId="3349377F" w:rsidR="00F11860" w:rsidRDefault="00F11860"/>
    <w:p w14:paraId="1AE2C53A" w14:textId="08B4FD7E" w:rsidR="00F11860" w:rsidRDefault="00F11860"/>
    <w:p w14:paraId="226D7FD3" w14:textId="5DCD8C34" w:rsidR="00F11860" w:rsidRDefault="00F11860"/>
    <w:p w14:paraId="1B4C046E" w14:textId="77777777" w:rsidR="00F11860" w:rsidRDefault="00F11860"/>
    <w:p w14:paraId="57992037" w14:textId="445AD4CA" w:rsidR="00F11860" w:rsidRDefault="00F11860"/>
    <w:p w14:paraId="6BA21A3A" w14:textId="44D522E6" w:rsidR="00232F0A" w:rsidRDefault="00232F0A"/>
    <w:p w14:paraId="3FA8A6E6" w14:textId="44179B1F" w:rsidR="00232F0A" w:rsidRDefault="00232F0A"/>
    <w:p w14:paraId="58A6DEBC" w14:textId="77777777" w:rsidR="00232F0A" w:rsidRDefault="00232F0A"/>
    <w:p w14:paraId="4810F9D7" w14:textId="77777777" w:rsidR="00F11860" w:rsidRDefault="00F11860" w:rsidP="00F11860">
      <w:pPr>
        <w:jc w:val="center"/>
      </w:pPr>
    </w:p>
    <w:p w14:paraId="31889CD4" w14:textId="3EAE2D6B" w:rsidR="00F11860" w:rsidRPr="00EA03CC" w:rsidRDefault="00F11860" w:rsidP="00F11860">
      <w:pPr>
        <w:jc w:val="center"/>
        <w:rPr>
          <w:rFonts w:ascii="Arial" w:hAnsi="Arial" w:cs="Arial"/>
          <w:sz w:val="24"/>
          <w:szCs w:val="24"/>
        </w:rPr>
      </w:pPr>
      <w:r w:rsidRPr="00EA03CC">
        <w:rPr>
          <w:rFonts w:ascii="Arial" w:hAnsi="Arial" w:cs="Arial"/>
          <w:sz w:val="24"/>
          <w:szCs w:val="24"/>
        </w:rPr>
        <w:t>International Business Communications</w:t>
      </w:r>
    </w:p>
    <w:p w14:paraId="251EA1D2" w14:textId="3B114647" w:rsidR="00F11860" w:rsidRPr="00EA03CC" w:rsidRDefault="00F11860" w:rsidP="00F11860">
      <w:pPr>
        <w:jc w:val="center"/>
        <w:rPr>
          <w:rFonts w:ascii="Arial" w:hAnsi="Arial" w:cs="Arial"/>
          <w:sz w:val="24"/>
          <w:szCs w:val="24"/>
        </w:rPr>
      </w:pPr>
    </w:p>
    <w:p w14:paraId="7F46F977" w14:textId="104F0A96" w:rsidR="00F11860" w:rsidRPr="00EA03CC" w:rsidRDefault="00EA03CC" w:rsidP="00F11860">
      <w:pPr>
        <w:jc w:val="center"/>
        <w:rPr>
          <w:rFonts w:ascii="Arial" w:hAnsi="Arial" w:cs="Arial"/>
          <w:sz w:val="24"/>
          <w:szCs w:val="24"/>
        </w:rPr>
      </w:pPr>
      <w:r w:rsidRPr="00EA03CC">
        <w:rPr>
          <w:rFonts w:ascii="Arial" w:hAnsi="Arial" w:cs="Arial"/>
          <w:sz w:val="24"/>
          <w:szCs w:val="24"/>
        </w:rPr>
        <w:t>Individual assessment</w:t>
      </w:r>
    </w:p>
    <w:p w14:paraId="7E42349B" w14:textId="4B6E1806" w:rsidR="00F11860" w:rsidRPr="00EA03CC" w:rsidRDefault="00F11860" w:rsidP="00F11860">
      <w:pPr>
        <w:jc w:val="center"/>
        <w:rPr>
          <w:rFonts w:ascii="Arial" w:hAnsi="Arial" w:cs="Arial"/>
          <w:b/>
          <w:bCs/>
          <w:sz w:val="24"/>
          <w:szCs w:val="24"/>
        </w:rPr>
      </w:pPr>
      <w:r w:rsidRPr="00EA03CC">
        <w:rPr>
          <w:rFonts w:ascii="Arial" w:hAnsi="Arial" w:cs="Arial"/>
          <w:b/>
          <w:bCs/>
          <w:sz w:val="24"/>
          <w:szCs w:val="24"/>
        </w:rPr>
        <w:t>Unilever</w:t>
      </w:r>
      <w:r w:rsidR="00EA03CC" w:rsidRPr="00EA03CC">
        <w:rPr>
          <w:rFonts w:ascii="Arial" w:hAnsi="Arial" w:cs="Arial"/>
          <w:b/>
          <w:bCs/>
          <w:sz w:val="24"/>
          <w:szCs w:val="24"/>
        </w:rPr>
        <w:t xml:space="preserve"> Report</w:t>
      </w:r>
    </w:p>
    <w:p w14:paraId="605E2B93" w14:textId="17BA905B" w:rsidR="00F11860" w:rsidRDefault="00F11860" w:rsidP="00F11860">
      <w:pPr>
        <w:jc w:val="center"/>
        <w:rPr>
          <w:b/>
          <w:bCs/>
          <w:sz w:val="36"/>
          <w:szCs w:val="36"/>
        </w:rPr>
      </w:pPr>
    </w:p>
    <w:p w14:paraId="6B40A063" w14:textId="2955F20C" w:rsidR="00F11860" w:rsidRDefault="00F11860" w:rsidP="00F11860">
      <w:pPr>
        <w:jc w:val="center"/>
        <w:rPr>
          <w:b/>
          <w:bCs/>
          <w:sz w:val="36"/>
          <w:szCs w:val="36"/>
        </w:rPr>
      </w:pPr>
    </w:p>
    <w:p w14:paraId="61338867" w14:textId="1104D3A7" w:rsidR="00F11860" w:rsidRDefault="00F11860" w:rsidP="00F11860">
      <w:pPr>
        <w:jc w:val="center"/>
        <w:rPr>
          <w:b/>
          <w:bCs/>
          <w:sz w:val="36"/>
          <w:szCs w:val="36"/>
        </w:rPr>
      </w:pPr>
    </w:p>
    <w:p w14:paraId="0138674B" w14:textId="6BDF4F82" w:rsidR="00F11860" w:rsidRDefault="00F11860" w:rsidP="00F11860">
      <w:pPr>
        <w:jc w:val="center"/>
        <w:rPr>
          <w:b/>
          <w:bCs/>
          <w:sz w:val="36"/>
          <w:szCs w:val="36"/>
        </w:rPr>
      </w:pPr>
    </w:p>
    <w:p w14:paraId="70FA0EF5" w14:textId="441CC590" w:rsidR="00F11860" w:rsidRDefault="00F11860" w:rsidP="00F11860">
      <w:pPr>
        <w:jc w:val="center"/>
        <w:rPr>
          <w:b/>
          <w:bCs/>
          <w:sz w:val="36"/>
          <w:szCs w:val="36"/>
        </w:rPr>
      </w:pPr>
    </w:p>
    <w:p w14:paraId="1ED40932" w14:textId="47717B83" w:rsidR="00F11860" w:rsidRDefault="00F11860" w:rsidP="00F11860">
      <w:pPr>
        <w:jc w:val="center"/>
        <w:rPr>
          <w:b/>
          <w:bCs/>
          <w:sz w:val="36"/>
          <w:szCs w:val="36"/>
        </w:rPr>
      </w:pPr>
    </w:p>
    <w:p w14:paraId="679C1AD7" w14:textId="6ABEAA88" w:rsidR="00F11860" w:rsidRDefault="00F11860" w:rsidP="00F11860">
      <w:pPr>
        <w:jc w:val="center"/>
        <w:rPr>
          <w:b/>
          <w:bCs/>
          <w:sz w:val="36"/>
          <w:szCs w:val="36"/>
        </w:rPr>
      </w:pPr>
    </w:p>
    <w:p w14:paraId="2FA109FC" w14:textId="5008D593" w:rsidR="00F11860" w:rsidRDefault="00F11860" w:rsidP="00F11860">
      <w:pPr>
        <w:jc w:val="center"/>
        <w:rPr>
          <w:b/>
          <w:bCs/>
          <w:sz w:val="36"/>
          <w:szCs w:val="36"/>
        </w:rPr>
      </w:pPr>
    </w:p>
    <w:p w14:paraId="7DF637BF" w14:textId="69C5A84C" w:rsidR="00F11860" w:rsidRDefault="00F11860" w:rsidP="00F11860">
      <w:pPr>
        <w:jc w:val="center"/>
        <w:rPr>
          <w:b/>
          <w:bCs/>
          <w:sz w:val="36"/>
          <w:szCs w:val="36"/>
        </w:rPr>
      </w:pPr>
    </w:p>
    <w:p w14:paraId="5ED66D02" w14:textId="6320DA2A" w:rsidR="00F11860" w:rsidRDefault="00F11860" w:rsidP="00F11860">
      <w:pPr>
        <w:jc w:val="center"/>
        <w:rPr>
          <w:b/>
          <w:bCs/>
          <w:sz w:val="36"/>
          <w:szCs w:val="36"/>
        </w:rPr>
      </w:pPr>
    </w:p>
    <w:p w14:paraId="7E5E616F" w14:textId="05CCD9E9" w:rsidR="00F11860" w:rsidRDefault="00F11860" w:rsidP="00F11860">
      <w:pPr>
        <w:jc w:val="center"/>
        <w:rPr>
          <w:b/>
          <w:bCs/>
          <w:sz w:val="36"/>
          <w:szCs w:val="36"/>
        </w:rPr>
      </w:pPr>
    </w:p>
    <w:p w14:paraId="1ED0796B" w14:textId="3ECEB312" w:rsidR="00F11860" w:rsidRDefault="00F11860" w:rsidP="00F11860">
      <w:pPr>
        <w:jc w:val="center"/>
        <w:rPr>
          <w:b/>
          <w:bCs/>
          <w:sz w:val="36"/>
          <w:szCs w:val="36"/>
        </w:rPr>
      </w:pPr>
    </w:p>
    <w:p w14:paraId="1AB89208" w14:textId="35C7043D" w:rsidR="00F11860" w:rsidRPr="00EA03CC" w:rsidRDefault="00F11860" w:rsidP="00F11860">
      <w:pPr>
        <w:jc w:val="center"/>
        <w:rPr>
          <w:rFonts w:ascii="Arial" w:hAnsi="Arial" w:cs="Arial"/>
          <w:b/>
          <w:bCs/>
          <w:sz w:val="36"/>
          <w:szCs w:val="36"/>
        </w:rPr>
      </w:pPr>
    </w:p>
    <w:p w14:paraId="2EFA6F01" w14:textId="1F19F7A9" w:rsidR="00F11860" w:rsidRPr="00EA03CC" w:rsidRDefault="00F11860" w:rsidP="00F11860">
      <w:pPr>
        <w:jc w:val="center"/>
        <w:rPr>
          <w:rFonts w:ascii="Arial" w:hAnsi="Arial" w:cs="Arial"/>
          <w:b/>
          <w:bCs/>
          <w:sz w:val="24"/>
          <w:szCs w:val="24"/>
        </w:rPr>
      </w:pPr>
      <w:r w:rsidRPr="00EA03CC">
        <w:rPr>
          <w:rFonts w:ascii="Arial" w:hAnsi="Arial" w:cs="Arial"/>
          <w:b/>
          <w:bCs/>
          <w:sz w:val="24"/>
          <w:szCs w:val="24"/>
        </w:rPr>
        <w:t>Table of contents</w:t>
      </w:r>
    </w:p>
    <w:p w14:paraId="423ED9D9" w14:textId="256092FD" w:rsidR="00F11860" w:rsidRPr="00EA03CC" w:rsidRDefault="00F11860" w:rsidP="00F11860">
      <w:pPr>
        <w:jc w:val="both"/>
        <w:rPr>
          <w:rFonts w:ascii="Arial" w:hAnsi="Arial" w:cs="Arial"/>
          <w:sz w:val="24"/>
          <w:szCs w:val="24"/>
        </w:rPr>
      </w:pPr>
    </w:p>
    <w:p w14:paraId="04F3AA03" w14:textId="12CDEE1D" w:rsidR="00A75745" w:rsidRPr="00EA03CC" w:rsidRDefault="00A75745" w:rsidP="00F11860">
      <w:pPr>
        <w:jc w:val="both"/>
        <w:rPr>
          <w:rFonts w:ascii="Arial" w:hAnsi="Arial" w:cs="Arial"/>
          <w:sz w:val="24"/>
          <w:szCs w:val="24"/>
        </w:rPr>
      </w:pPr>
    </w:p>
    <w:p w14:paraId="01763D71" w14:textId="77777777" w:rsidR="00A75745" w:rsidRPr="00EA03CC" w:rsidRDefault="00A75745" w:rsidP="00F11860">
      <w:pPr>
        <w:jc w:val="both"/>
        <w:rPr>
          <w:rFonts w:ascii="Arial" w:hAnsi="Arial" w:cs="Arial"/>
          <w:sz w:val="24"/>
          <w:szCs w:val="24"/>
        </w:rPr>
      </w:pPr>
    </w:p>
    <w:p w14:paraId="06A1C4FB" w14:textId="070E7DD9" w:rsidR="00F11860" w:rsidRPr="00EA03CC" w:rsidRDefault="00F11860" w:rsidP="00F11860">
      <w:pPr>
        <w:jc w:val="both"/>
        <w:rPr>
          <w:rFonts w:ascii="Arial" w:hAnsi="Arial" w:cs="Arial"/>
          <w:sz w:val="24"/>
          <w:szCs w:val="24"/>
        </w:rPr>
      </w:pPr>
    </w:p>
    <w:p w14:paraId="51FE9335" w14:textId="6EAE43EF" w:rsidR="00F11860" w:rsidRPr="00EA03CC" w:rsidRDefault="00F11860" w:rsidP="00F11860">
      <w:pPr>
        <w:jc w:val="both"/>
        <w:rPr>
          <w:rFonts w:ascii="Arial" w:hAnsi="Arial" w:cs="Arial"/>
          <w:sz w:val="24"/>
          <w:szCs w:val="24"/>
        </w:rPr>
      </w:pPr>
      <w:r w:rsidRPr="00EA03CC">
        <w:rPr>
          <w:rFonts w:ascii="Arial" w:hAnsi="Arial" w:cs="Arial"/>
          <w:sz w:val="24"/>
          <w:szCs w:val="24"/>
        </w:rPr>
        <w:t>1.Introduction</w:t>
      </w:r>
      <w:r w:rsidR="00A75745" w:rsidRPr="00EA03CC">
        <w:rPr>
          <w:rFonts w:ascii="Arial" w:hAnsi="Arial" w:cs="Arial"/>
          <w:sz w:val="24"/>
          <w:szCs w:val="24"/>
        </w:rPr>
        <w:t>…………………………………………………………………</w:t>
      </w:r>
      <w:r w:rsidR="005E42FB">
        <w:rPr>
          <w:rFonts w:ascii="Arial" w:hAnsi="Arial" w:cs="Arial"/>
          <w:sz w:val="24"/>
          <w:szCs w:val="24"/>
        </w:rPr>
        <w:t>….</w:t>
      </w:r>
      <w:r w:rsidR="00A75745" w:rsidRPr="00EA03CC">
        <w:rPr>
          <w:rFonts w:ascii="Arial" w:hAnsi="Arial" w:cs="Arial"/>
          <w:sz w:val="24"/>
          <w:szCs w:val="24"/>
        </w:rPr>
        <w:t>………3</w:t>
      </w:r>
    </w:p>
    <w:p w14:paraId="4812730D" w14:textId="4C5FA917" w:rsidR="00A75745" w:rsidRPr="00EA03CC" w:rsidRDefault="00F11860" w:rsidP="00F11860">
      <w:pPr>
        <w:jc w:val="both"/>
        <w:rPr>
          <w:rFonts w:ascii="Arial" w:hAnsi="Arial" w:cs="Arial"/>
          <w:sz w:val="24"/>
          <w:szCs w:val="24"/>
        </w:rPr>
      </w:pPr>
      <w:r w:rsidRPr="00EA03CC">
        <w:rPr>
          <w:rFonts w:ascii="Arial" w:hAnsi="Arial" w:cs="Arial"/>
          <w:sz w:val="24"/>
          <w:szCs w:val="24"/>
        </w:rPr>
        <w:t>2.</w:t>
      </w:r>
      <w:r w:rsidR="00A75745" w:rsidRPr="00EA03CC">
        <w:rPr>
          <w:rFonts w:ascii="Arial" w:hAnsi="Arial" w:cs="Arial"/>
          <w:sz w:val="24"/>
          <w:szCs w:val="24"/>
        </w:rPr>
        <w:t xml:space="preserve"> Unilever (company </w:t>
      </w:r>
      <w:proofErr w:type="gramStart"/>
      <w:r w:rsidR="00A75745" w:rsidRPr="00EA03CC">
        <w:rPr>
          <w:rFonts w:ascii="Arial" w:hAnsi="Arial" w:cs="Arial"/>
          <w:sz w:val="24"/>
          <w:szCs w:val="24"/>
        </w:rPr>
        <w:t>background)…</w:t>
      </w:r>
      <w:proofErr w:type="gramEnd"/>
      <w:r w:rsidR="00A75745" w:rsidRPr="00EA03CC">
        <w:rPr>
          <w:rFonts w:ascii="Arial" w:hAnsi="Arial" w:cs="Arial"/>
          <w:sz w:val="24"/>
          <w:szCs w:val="24"/>
        </w:rPr>
        <w:t>………………………………………</w:t>
      </w:r>
      <w:r w:rsidR="005E42FB">
        <w:rPr>
          <w:rFonts w:ascii="Arial" w:hAnsi="Arial" w:cs="Arial"/>
          <w:sz w:val="24"/>
          <w:szCs w:val="24"/>
        </w:rPr>
        <w:t>…</w:t>
      </w:r>
      <w:r w:rsidR="00A75745" w:rsidRPr="00EA03CC">
        <w:rPr>
          <w:rFonts w:ascii="Arial" w:hAnsi="Arial" w:cs="Arial"/>
          <w:sz w:val="24"/>
          <w:szCs w:val="24"/>
        </w:rPr>
        <w:t>………3</w:t>
      </w:r>
    </w:p>
    <w:p w14:paraId="096E74E5" w14:textId="3A94EA01" w:rsidR="00F11860" w:rsidRPr="00EA03CC" w:rsidRDefault="00A75745" w:rsidP="00F11860">
      <w:pPr>
        <w:jc w:val="both"/>
        <w:rPr>
          <w:rFonts w:ascii="Arial" w:hAnsi="Arial" w:cs="Arial"/>
          <w:sz w:val="24"/>
          <w:szCs w:val="24"/>
        </w:rPr>
      </w:pPr>
      <w:r w:rsidRPr="00EA03CC">
        <w:rPr>
          <w:rFonts w:ascii="Arial" w:hAnsi="Arial" w:cs="Arial"/>
          <w:sz w:val="24"/>
          <w:szCs w:val="24"/>
        </w:rPr>
        <w:t xml:space="preserve">3. </w:t>
      </w:r>
      <w:r w:rsidR="00F11860" w:rsidRPr="00EA03CC">
        <w:rPr>
          <w:rFonts w:ascii="Arial" w:hAnsi="Arial" w:cs="Arial"/>
          <w:sz w:val="24"/>
          <w:szCs w:val="24"/>
        </w:rPr>
        <w:t>The importance of international business and communication</w:t>
      </w:r>
      <w:r w:rsidRPr="00EA03CC">
        <w:rPr>
          <w:rFonts w:ascii="Arial" w:hAnsi="Arial" w:cs="Arial"/>
          <w:sz w:val="24"/>
          <w:szCs w:val="24"/>
        </w:rPr>
        <w:t>……………</w:t>
      </w:r>
      <w:r w:rsidR="005E42FB">
        <w:rPr>
          <w:rFonts w:ascii="Arial" w:hAnsi="Arial" w:cs="Arial"/>
          <w:sz w:val="24"/>
          <w:szCs w:val="24"/>
        </w:rPr>
        <w:t>…</w:t>
      </w:r>
      <w:r w:rsidRPr="00EA03CC">
        <w:rPr>
          <w:rFonts w:ascii="Arial" w:hAnsi="Arial" w:cs="Arial"/>
          <w:sz w:val="24"/>
          <w:szCs w:val="24"/>
        </w:rPr>
        <w:t>….4</w:t>
      </w:r>
    </w:p>
    <w:p w14:paraId="34808F5B" w14:textId="7EEDD97B" w:rsidR="00F11860" w:rsidRPr="00EA03CC" w:rsidRDefault="00A75745" w:rsidP="00F11860">
      <w:pPr>
        <w:jc w:val="both"/>
        <w:rPr>
          <w:rFonts w:ascii="Arial" w:hAnsi="Arial" w:cs="Arial"/>
          <w:sz w:val="24"/>
          <w:szCs w:val="24"/>
        </w:rPr>
      </w:pPr>
      <w:r w:rsidRPr="00EA03CC">
        <w:rPr>
          <w:rFonts w:ascii="Arial" w:hAnsi="Arial" w:cs="Arial"/>
          <w:sz w:val="24"/>
          <w:szCs w:val="24"/>
        </w:rPr>
        <w:t>4</w:t>
      </w:r>
      <w:r w:rsidR="00F11860" w:rsidRPr="00EA03CC">
        <w:rPr>
          <w:rFonts w:ascii="Arial" w:hAnsi="Arial" w:cs="Arial"/>
          <w:sz w:val="24"/>
          <w:szCs w:val="24"/>
        </w:rPr>
        <w:t xml:space="preserve">. </w:t>
      </w:r>
      <w:r w:rsidR="006900E6" w:rsidRPr="00EA03CC">
        <w:rPr>
          <w:rFonts w:ascii="Arial" w:hAnsi="Arial" w:cs="Arial"/>
          <w:sz w:val="24"/>
          <w:szCs w:val="24"/>
        </w:rPr>
        <w:t>Indonesia: country background</w:t>
      </w:r>
      <w:r w:rsidRPr="00EA03CC">
        <w:rPr>
          <w:rFonts w:ascii="Arial" w:hAnsi="Arial" w:cs="Arial"/>
          <w:sz w:val="24"/>
          <w:szCs w:val="24"/>
        </w:rPr>
        <w:t>……………………………………………</w:t>
      </w:r>
      <w:proofErr w:type="gramStart"/>
      <w:r w:rsidRPr="00EA03CC">
        <w:rPr>
          <w:rFonts w:ascii="Arial" w:hAnsi="Arial" w:cs="Arial"/>
          <w:sz w:val="24"/>
          <w:szCs w:val="24"/>
        </w:rPr>
        <w:t>…</w:t>
      </w:r>
      <w:r w:rsidR="005E42FB">
        <w:rPr>
          <w:rFonts w:ascii="Arial" w:hAnsi="Arial" w:cs="Arial"/>
          <w:sz w:val="24"/>
          <w:szCs w:val="24"/>
        </w:rPr>
        <w:t>..</w:t>
      </w:r>
      <w:proofErr w:type="gramEnd"/>
      <w:r w:rsidRPr="00EA03CC">
        <w:rPr>
          <w:rFonts w:ascii="Arial" w:hAnsi="Arial" w:cs="Arial"/>
          <w:sz w:val="24"/>
          <w:szCs w:val="24"/>
        </w:rPr>
        <w:t>…</w:t>
      </w:r>
      <w:r w:rsidR="00EA03CC">
        <w:rPr>
          <w:rFonts w:ascii="Arial" w:hAnsi="Arial" w:cs="Arial"/>
          <w:sz w:val="24"/>
          <w:szCs w:val="24"/>
        </w:rPr>
        <w:t>...</w:t>
      </w:r>
      <w:r w:rsidRPr="00EA03CC">
        <w:rPr>
          <w:rFonts w:ascii="Arial" w:hAnsi="Arial" w:cs="Arial"/>
          <w:sz w:val="24"/>
          <w:szCs w:val="24"/>
        </w:rPr>
        <w:t>5</w:t>
      </w:r>
    </w:p>
    <w:p w14:paraId="0DBD741B" w14:textId="1D06E8A5" w:rsidR="006900E6" w:rsidRPr="00EA03CC" w:rsidRDefault="00A75745" w:rsidP="00F11860">
      <w:pPr>
        <w:jc w:val="both"/>
        <w:rPr>
          <w:rFonts w:ascii="Arial" w:hAnsi="Arial" w:cs="Arial"/>
          <w:sz w:val="24"/>
          <w:szCs w:val="24"/>
        </w:rPr>
      </w:pPr>
      <w:r w:rsidRPr="00EA03CC">
        <w:rPr>
          <w:rFonts w:ascii="Arial" w:hAnsi="Arial" w:cs="Arial"/>
          <w:sz w:val="24"/>
          <w:szCs w:val="24"/>
        </w:rPr>
        <w:t>5</w:t>
      </w:r>
      <w:r w:rsidR="006900E6" w:rsidRPr="00EA03CC">
        <w:rPr>
          <w:rFonts w:ascii="Arial" w:hAnsi="Arial" w:cs="Arial"/>
          <w:sz w:val="24"/>
          <w:szCs w:val="24"/>
        </w:rPr>
        <w:t>. Hofstede theory on UK vs Indonesia</w:t>
      </w:r>
      <w:r w:rsidRPr="00EA03CC">
        <w:rPr>
          <w:rFonts w:ascii="Arial" w:hAnsi="Arial" w:cs="Arial"/>
          <w:sz w:val="24"/>
          <w:szCs w:val="24"/>
        </w:rPr>
        <w:t>……………………………………</w:t>
      </w:r>
      <w:r w:rsidR="005E42FB">
        <w:rPr>
          <w:rFonts w:ascii="Arial" w:hAnsi="Arial" w:cs="Arial"/>
          <w:sz w:val="24"/>
          <w:szCs w:val="24"/>
        </w:rPr>
        <w:t>...</w:t>
      </w:r>
      <w:r w:rsidRPr="00EA03CC">
        <w:rPr>
          <w:rFonts w:ascii="Arial" w:hAnsi="Arial" w:cs="Arial"/>
          <w:sz w:val="24"/>
          <w:szCs w:val="24"/>
        </w:rPr>
        <w:t>…</w:t>
      </w:r>
      <w:r w:rsidR="005E42FB">
        <w:rPr>
          <w:rFonts w:ascii="Arial" w:hAnsi="Arial" w:cs="Arial"/>
          <w:sz w:val="24"/>
          <w:szCs w:val="24"/>
        </w:rPr>
        <w:t>...</w:t>
      </w:r>
      <w:proofErr w:type="gramStart"/>
      <w:r w:rsidRPr="00EA03CC">
        <w:rPr>
          <w:rFonts w:ascii="Arial" w:hAnsi="Arial" w:cs="Arial"/>
          <w:sz w:val="24"/>
          <w:szCs w:val="24"/>
        </w:rPr>
        <w:t>…</w:t>
      </w:r>
      <w:r w:rsidR="00EA03CC">
        <w:rPr>
          <w:rFonts w:ascii="Arial" w:hAnsi="Arial" w:cs="Arial"/>
          <w:sz w:val="24"/>
          <w:szCs w:val="24"/>
        </w:rPr>
        <w:t>..</w:t>
      </w:r>
      <w:proofErr w:type="gramEnd"/>
      <w:r w:rsidRPr="00EA03CC">
        <w:rPr>
          <w:rFonts w:ascii="Arial" w:hAnsi="Arial" w:cs="Arial"/>
          <w:sz w:val="24"/>
          <w:szCs w:val="24"/>
        </w:rPr>
        <w:t>6</w:t>
      </w:r>
    </w:p>
    <w:p w14:paraId="4B1A9D26" w14:textId="2DE44FE3" w:rsidR="00A75745" w:rsidRPr="00EA03CC" w:rsidRDefault="00A75745" w:rsidP="00F11860">
      <w:pPr>
        <w:jc w:val="both"/>
        <w:rPr>
          <w:rFonts w:ascii="Arial" w:hAnsi="Arial" w:cs="Arial"/>
          <w:sz w:val="24"/>
          <w:szCs w:val="24"/>
        </w:rPr>
      </w:pPr>
      <w:r w:rsidRPr="00EA03CC">
        <w:rPr>
          <w:rFonts w:ascii="Arial" w:hAnsi="Arial" w:cs="Arial"/>
          <w:sz w:val="24"/>
          <w:szCs w:val="24"/>
        </w:rPr>
        <w:t xml:space="preserve">        5.1. Definition………………………………………………………………………………</w:t>
      </w:r>
      <w:r w:rsidR="005E42FB">
        <w:rPr>
          <w:rFonts w:ascii="Arial" w:hAnsi="Arial" w:cs="Arial"/>
          <w:sz w:val="24"/>
          <w:szCs w:val="24"/>
        </w:rPr>
        <w:t>.</w:t>
      </w:r>
      <w:r w:rsidR="00EA03CC">
        <w:rPr>
          <w:rFonts w:ascii="Arial" w:hAnsi="Arial" w:cs="Arial"/>
          <w:sz w:val="24"/>
          <w:szCs w:val="24"/>
        </w:rPr>
        <w:t>...</w:t>
      </w:r>
      <w:r w:rsidRPr="00EA03CC">
        <w:rPr>
          <w:rFonts w:ascii="Arial" w:hAnsi="Arial" w:cs="Arial"/>
          <w:sz w:val="24"/>
          <w:szCs w:val="24"/>
        </w:rPr>
        <w:t>6</w:t>
      </w:r>
    </w:p>
    <w:p w14:paraId="00A9D042" w14:textId="6AF7A1B4" w:rsidR="00A75745" w:rsidRPr="00EA03CC" w:rsidRDefault="00A75745" w:rsidP="00F11860">
      <w:pPr>
        <w:jc w:val="both"/>
        <w:rPr>
          <w:rFonts w:ascii="Arial" w:hAnsi="Arial" w:cs="Arial"/>
          <w:sz w:val="24"/>
          <w:szCs w:val="24"/>
        </w:rPr>
      </w:pPr>
      <w:r w:rsidRPr="00EA03CC">
        <w:rPr>
          <w:rFonts w:ascii="Arial" w:hAnsi="Arial" w:cs="Arial"/>
          <w:sz w:val="24"/>
          <w:szCs w:val="24"/>
        </w:rPr>
        <w:t xml:space="preserve">        5.2. Hofstede model analysis</w:t>
      </w:r>
      <w:r w:rsidR="00083ECA" w:rsidRPr="00EA03CC">
        <w:rPr>
          <w:rFonts w:ascii="Arial" w:hAnsi="Arial" w:cs="Arial"/>
          <w:sz w:val="24"/>
          <w:szCs w:val="24"/>
        </w:rPr>
        <w:t>……………………………………………………</w:t>
      </w:r>
      <w:r w:rsidR="00EA03CC">
        <w:rPr>
          <w:rFonts w:ascii="Arial" w:hAnsi="Arial" w:cs="Arial"/>
          <w:sz w:val="24"/>
          <w:szCs w:val="24"/>
        </w:rPr>
        <w:t>.</w:t>
      </w:r>
      <w:r w:rsidR="00083ECA" w:rsidRPr="00EA03CC">
        <w:rPr>
          <w:rFonts w:ascii="Arial" w:hAnsi="Arial" w:cs="Arial"/>
          <w:sz w:val="24"/>
          <w:szCs w:val="24"/>
        </w:rPr>
        <w:t>7</w:t>
      </w:r>
    </w:p>
    <w:p w14:paraId="0600BD1E" w14:textId="27C91996" w:rsidR="006900E6" w:rsidRPr="00EA03CC" w:rsidRDefault="00A75745" w:rsidP="00F11860">
      <w:pPr>
        <w:jc w:val="both"/>
        <w:rPr>
          <w:rFonts w:ascii="Arial" w:hAnsi="Arial" w:cs="Arial"/>
          <w:sz w:val="24"/>
          <w:szCs w:val="24"/>
        </w:rPr>
      </w:pPr>
      <w:r w:rsidRPr="00EA03CC">
        <w:rPr>
          <w:rFonts w:ascii="Arial" w:hAnsi="Arial" w:cs="Arial"/>
          <w:sz w:val="24"/>
          <w:szCs w:val="24"/>
        </w:rPr>
        <w:t>6</w:t>
      </w:r>
      <w:r w:rsidR="006900E6" w:rsidRPr="00EA03CC">
        <w:rPr>
          <w:rFonts w:ascii="Arial" w:hAnsi="Arial" w:cs="Arial"/>
          <w:sz w:val="24"/>
          <w:szCs w:val="24"/>
        </w:rPr>
        <w:t>. Cultural sensitivity</w:t>
      </w:r>
      <w:r w:rsidR="00083ECA" w:rsidRPr="00EA03CC">
        <w:rPr>
          <w:rFonts w:ascii="Arial" w:hAnsi="Arial" w:cs="Arial"/>
          <w:sz w:val="24"/>
          <w:szCs w:val="24"/>
        </w:rPr>
        <w:t>……………………………………………………………………11</w:t>
      </w:r>
    </w:p>
    <w:p w14:paraId="3803617B" w14:textId="4E4E3E73" w:rsidR="006900E6" w:rsidRPr="00EA03CC" w:rsidRDefault="00A75745" w:rsidP="00F11860">
      <w:pPr>
        <w:jc w:val="both"/>
        <w:rPr>
          <w:rFonts w:ascii="Arial" w:hAnsi="Arial" w:cs="Arial"/>
          <w:sz w:val="24"/>
          <w:szCs w:val="24"/>
        </w:rPr>
      </w:pPr>
      <w:r w:rsidRPr="00EA03CC">
        <w:rPr>
          <w:rFonts w:ascii="Arial" w:hAnsi="Arial" w:cs="Arial"/>
          <w:sz w:val="24"/>
          <w:szCs w:val="24"/>
        </w:rPr>
        <w:t>7</w:t>
      </w:r>
      <w:r w:rsidR="006900E6" w:rsidRPr="00EA03CC">
        <w:rPr>
          <w:rFonts w:ascii="Arial" w:hAnsi="Arial" w:cs="Arial"/>
          <w:sz w:val="24"/>
          <w:szCs w:val="24"/>
        </w:rPr>
        <w:t>. Importance of network</w:t>
      </w:r>
      <w:r w:rsidR="00083ECA" w:rsidRPr="00EA03CC">
        <w:rPr>
          <w:rFonts w:ascii="Arial" w:hAnsi="Arial" w:cs="Arial"/>
          <w:sz w:val="24"/>
          <w:szCs w:val="24"/>
        </w:rPr>
        <w:t>…………………………………………………………</w:t>
      </w:r>
      <w:r w:rsidR="00EA03CC">
        <w:rPr>
          <w:rFonts w:ascii="Arial" w:hAnsi="Arial" w:cs="Arial"/>
          <w:sz w:val="24"/>
          <w:szCs w:val="24"/>
        </w:rPr>
        <w:t>…….</w:t>
      </w:r>
      <w:r w:rsidR="00083ECA" w:rsidRPr="00EA03CC">
        <w:rPr>
          <w:rFonts w:ascii="Arial" w:hAnsi="Arial" w:cs="Arial"/>
          <w:sz w:val="24"/>
          <w:szCs w:val="24"/>
        </w:rPr>
        <w:t>12</w:t>
      </w:r>
    </w:p>
    <w:p w14:paraId="4FAD1C9B" w14:textId="6ABAB068" w:rsidR="00C4584C" w:rsidRPr="00EA03CC" w:rsidRDefault="00A75745" w:rsidP="00F11860">
      <w:pPr>
        <w:jc w:val="both"/>
        <w:rPr>
          <w:rFonts w:ascii="Arial" w:hAnsi="Arial" w:cs="Arial"/>
          <w:sz w:val="24"/>
          <w:szCs w:val="24"/>
        </w:rPr>
      </w:pPr>
      <w:r w:rsidRPr="00EA03CC">
        <w:rPr>
          <w:rFonts w:ascii="Arial" w:hAnsi="Arial" w:cs="Arial"/>
          <w:sz w:val="24"/>
          <w:szCs w:val="24"/>
        </w:rPr>
        <w:t>8</w:t>
      </w:r>
      <w:r w:rsidR="006900E6" w:rsidRPr="00EA03CC">
        <w:rPr>
          <w:rFonts w:ascii="Arial" w:hAnsi="Arial" w:cs="Arial"/>
          <w:sz w:val="24"/>
          <w:szCs w:val="24"/>
        </w:rPr>
        <w:t xml:space="preserve">. </w:t>
      </w:r>
      <w:r w:rsidR="00C4584C" w:rsidRPr="00EA03CC">
        <w:rPr>
          <w:rFonts w:ascii="Arial" w:hAnsi="Arial" w:cs="Arial"/>
          <w:sz w:val="24"/>
          <w:szCs w:val="24"/>
        </w:rPr>
        <w:t>Communication barriers between UK and Indonesi</w:t>
      </w:r>
      <w:r w:rsidR="00083ECA" w:rsidRPr="00EA03CC">
        <w:rPr>
          <w:rFonts w:ascii="Arial" w:hAnsi="Arial" w:cs="Arial"/>
          <w:sz w:val="24"/>
          <w:szCs w:val="24"/>
        </w:rPr>
        <w:t>a…………………………</w:t>
      </w:r>
      <w:r w:rsidR="00EA03CC">
        <w:rPr>
          <w:rFonts w:ascii="Arial" w:hAnsi="Arial" w:cs="Arial"/>
          <w:sz w:val="24"/>
          <w:szCs w:val="24"/>
        </w:rPr>
        <w:t>….</w:t>
      </w:r>
      <w:r w:rsidR="00083ECA" w:rsidRPr="00EA03CC">
        <w:rPr>
          <w:rFonts w:ascii="Arial" w:hAnsi="Arial" w:cs="Arial"/>
          <w:sz w:val="24"/>
          <w:szCs w:val="24"/>
        </w:rPr>
        <w:t>12</w:t>
      </w:r>
    </w:p>
    <w:p w14:paraId="1E69BCDD" w14:textId="3ABEED7E" w:rsidR="00C4584C" w:rsidRPr="00EA03CC" w:rsidRDefault="00A75745" w:rsidP="00F11860">
      <w:pPr>
        <w:jc w:val="both"/>
        <w:rPr>
          <w:rFonts w:ascii="Arial" w:hAnsi="Arial" w:cs="Arial"/>
          <w:sz w:val="24"/>
          <w:szCs w:val="24"/>
        </w:rPr>
      </w:pPr>
      <w:r w:rsidRPr="00EA03CC">
        <w:rPr>
          <w:rFonts w:ascii="Arial" w:hAnsi="Arial" w:cs="Arial"/>
          <w:sz w:val="24"/>
          <w:szCs w:val="24"/>
        </w:rPr>
        <w:t>9</w:t>
      </w:r>
      <w:r w:rsidR="00C4584C" w:rsidRPr="00EA03CC">
        <w:rPr>
          <w:rFonts w:ascii="Arial" w:hAnsi="Arial" w:cs="Arial"/>
          <w:sz w:val="24"/>
          <w:szCs w:val="24"/>
        </w:rPr>
        <w:t>. Conclusion</w:t>
      </w:r>
      <w:r w:rsidR="00083ECA" w:rsidRPr="00EA03CC">
        <w:rPr>
          <w:rFonts w:ascii="Arial" w:hAnsi="Arial" w:cs="Arial"/>
          <w:sz w:val="24"/>
          <w:szCs w:val="24"/>
        </w:rPr>
        <w:t>……………………………………………………………………………</w:t>
      </w:r>
      <w:r w:rsidR="005E42FB">
        <w:rPr>
          <w:rFonts w:ascii="Arial" w:hAnsi="Arial" w:cs="Arial"/>
          <w:sz w:val="24"/>
          <w:szCs w:val="24"/>
        </w:rPr>
        <w:t>.</w:t>
      </w:r>
      <w:r w:rsidR="00083ECA" w:rsidRPr="00EA03CC">
        <w:rPr>
          <w:rFonts w:ascii="Arial" w:hAnsi="Arial" w:cs="Arial"/>
          <w:sz w:val="24"/>
          <w:szCs w:val="24"/>
        </w:rPr>
        <w:t>14</w:t>
      </w:r>
    </w:p>
    <w:p w14:paraId="3609039B" w14:textId="20A5AA68" w:rsidR="00C4584C" w:rsidRPr="00EA03CC" w:rsidRDefault="00A75745" w:rsidP="00F11860">
      <w:pPr>
        <w:jc w:val="both"/>
        <w:rPr>
          <w:rFonts w:ascii="Arial" w:hAnsi="Arial" w:cs="Arial"/>
          <w:sz w:val="24"/>
          <w:szCs w:val="24"/>
        </w:rPr>
      </w:pPr>
      <w:r w:rsidRPr="00EA03CC">
        <w:rPr>
          <w:rFonts w:ascii="Arial" w:hAnsi="Arial" w:cs="Arial"/>
          <w:sz w:val="24"/>
          <w:szCs w:val="24"/>
        </w:rPr>
        <w:t>10</w:t>
      </w:r>
      <w:r w:rsidR="00C4584C" w:rsidRPr="00EA03CC">
        <w:rPr>
          <w:rFonts w:ascii="Arial" w:hAnsi="Arial" w:cs="Arial"/>
          <w:sz w:val="24"/>
          <w:szCs w:val="24"/>
        </w:rPr>
        <w:t>. References</w:t>
      </w:r>
      <w:r w:rsidR="00083ECA" w:rsidRPr="00EA03CC">
        <w:rPr>
          <w:rFonts w:ascii="Arial" w:hAnsi="Arial" w:cs="Arial"/>
          <w:sz w:val="24"/>
          <w:szCs w:val="24"/>
        </w:rPr>
        <w:t>……………………………………………………………………………</w:t>
      </w:r>
      <w:proofErr w:type="gramStart"/>
      <w:r w:rsidR="00083ECA" w:rsidRPr="00EA03CC">
        <w:rPr>
          <w:rFonts w:ascii="Arial" w:hAnsi="Arial" w:cs="Arial"/>
          <w:sz w:val="24"/>
          <w:szCs w:val="24"/>
        </w:rPr>
        <w:t>…</w:t>
      </w:r>
      <w:r w:rsidR="005E42FB">
        <w:rPr>
          <w:rFonts w:ascii="Arial" w:hAnsi="Arial" w:cs="Arial"/>
          <w:sz w:val="24"/>
          <w:szCs w:val="24"/>
        </w:rPr>
        <w:t>.</w:t>
      </w:r>
      <w:r w:rsidR="00083ECA" w:rsidRPr="00EA03CC">
        <w:rPr>
          <w:rFonts w:ascii="Arial" w:hAnsi="Arial" w:cs="Arial"/>
          <w:sz w:val="24"/>
          <w:szCs w:val="24"/>
        </w:rPr>
        <w:t>.</w:t>
      </w:r>
      <w:proofErr w:type="gramEnd"/>
      <w:r w:rsidR="00083ECA" w:rsidRPr="00EA03CC">
        <w:rPr>
          <w:rFonts w:ascii="Arial" w:hAnsi="Arial" w:cs="Arial"/>
          <w:sz w:val="24"/>
          <w:szCs w:val="24"/>
        </w:rPr>
        <w:t>15</w:t>
      </w:r>
    </w:p>
    <w:p w14:paraId="41E5381E" w14:textId="11A6AC52" w:rsidR="00C4584C" w:rsidRPr="00EA03CC" w:rsidRDefault="00C4584C" w:rsidP="00F11860">
      <w:pPr>
        <w:jc w:val="both"/>
        <w:rPr>
          <w:rFonts w:ascii="Arial" w:hAnsi="Arial" w:cs="Arial"/>
          <w:sz w:val="24"/>
          <w:szCs w:val="24"/>
        </w:rPr>
      </w:pPr>
    </w:p>
    <w:p w14:paraId="422D7BF6" w14:textId="65F972B8" w:rsidR="00C4584C" w:rsidRDefault="00C4584C" w:rsidP="00F11860">
      <w:pPr>
        <w:jc w:val="both"/>
        <w:rPr>
          <w:sz w:val="24"/>
          <w:szCs w:val="24"/>
        </w:rPr>
      </w:pPr>
    </w:p>
    <w:p w14:paraId="2DB2DB54" w14:textId="4195013A" w:rsidR="00C4584C" w:rsidRDefault="00C4584C" w:rsidP="00F11860">
      <w:pPr>
        <w:jc w:val="both"/>
        <w:rPr>
          <w:sz w:val="24"/>
          <w:szCs w:val="24"/>
        </w:rPr>
      </w:pPr>
    </w:p>
    <w:p w14:paraId="0C5CF480" w14:textId="651C9196" w:rsidR="00C4584C" w:rsidRDefault="00C4584C" w:rsidP="00F11860">
      <w:pPr>
        <w:jc w:val="both"/>
        <w:rPr>
          <w:sz w:val="24"/>
          <w:szCs w:val="24"/>
        </w:rPr>
      </w:pPr>
    </w:p>
    <w:p w14:paraId="140A2573" w14:textId="644B6D37" w:rsidR="00C4584C" w:rsidRDefault="00C4584C" w:rsidP="00F11860">
      <w:pPr>
        <w:jc w:val="both"/>
        <w:rPr>
          <w:sz w:val="24"/>
          <w:szCs w:val="24"/>
        </w:rPr>
      </w:pPr>
    </w:p>
    <w:p w14:paraId="3CA9B8EA" w14:textId="5627ABFE" w:rsidR="00C4584C" w:rsidRDefault="00C4584C" w:rsidP="00F11860">
      <w:pPr>
        <w:jc w:val="both"/>
        <w:rPr>
          <w:sz w:val="24"/>
          <w:szCs w:val="24"/>
        </w:rPr>
      </w:pPr>
    </w:p>
    <w:p w14:paraId="4AFE17F3" w14:textId="10E9959B" w:rsidR="00C4584C" w:rsidRDefault="00C4584C" w:rsidP="00F11860">
      <w:pPr>
        <w:jc w:val="both"/>
        <w:rPr>
          <w:sz w:val="24"/>
          <w:szCs w:val="24"/>
        </w:rPr>
      </w:pPr>
    </w:p>
    <w:p w14:paraId="6C1D03FE" w14:textId="302F1951" w:rsidR="00C4584C" w:rsidRDefault="00C4584C" w:rsidP="00F11860">
      <w:pPr>
        <w:jc w:val="both"/>
        <w:rPr>
          <w:sz w:val="24"/>
          <w:szCs w:val="24"/>
        </w:rPr>
      </w:pPr>
    </w:p>
    <w:p w14:paraId="19EAFD96" w14:textId="670F3011" w:rsidR="00C4584C" w:rsidRDefault="00C4584C" w:rsidP="00F11860">
      <w:pPr>
        <w:jc w:val="both"/>
        <w:rPr>
          <w:sz w:val="24"/>
          <w:szCs w:val="24"/>
        </w:rPr>
      </w:pPr>
    </w:p>
    <w:p w14:paraId="32F172C2" w14:textId="73CC4AC6" w:rsidR="00C4584C" w:rsidRDefault="00C4584C" w:rsidP="00F11860">
      <w:pPr>
        <w:jc w:val="both"/>
        <w:rPr>
          <w:sz w:val="24"/>
          <w:szCs w:val="24"/>
        </w:rPr>
      </w:pPr>
    </w:p>
    <w:p w14:paraId="32E920E0" w14:textId="1623A7B3" w:rsidR="00C4584C" w:rsidRPr="00292161" w:rsidRDefault="00C4584C" w:rsidP="00292161">
      <w:pPr>
        <w:spacing w:line="360" w:lineRule="auto"/>
        <w:jc w:val="both"/>
        <w:rPr>
          <w:rFonts w:ascii="Arial" w:hAnsi="Arial" w:cs="Arial"/>
          <w:b/>
          <w:bCs/>
          <w:sz w:val="24"/>
          <w:szCs w:val="24"/>
        </w:rPr>
      </w:pPr>
      <w:r w:rsidRPr="00292161">
        <w:rPr>
          <w:rFonts w:ascii="Arial" w:hAnsi="Arial" w:cs="Arial"/>
          <w:b/>
          <w:bCs/>
          <w:sz w:val="24"/>
          <w:szCs w:val="24"/>
        </w:rPr>
        <w:t>1.INTRODUCTION</w:t>
      </w:r>
    </w:p>
    <w:p w14:paraId="70E53911" w14:textId="24CB467A" w:rsidR="00C4584C" w:rsidRPr="00292161" w:rsidRDefault="00C4584C" w:rsidP="00292161">
      <w:pPr>
        <w:spacing w:line="360" w:lineRule="auto"/>
        <w:jc w:val="both"/>
        <w:rPr>
          <w:rFonts w:ascii="Arial" w:hAnsi="Arial" w:cs="Arial"/>
          <w:b/>
          <w:bCs/>
          <w:sz w:val="24"/>
          <w:szCs w:val="24"/>
        </w:rPr>
      </w:pPr>
    </w:p>
    <w:p w14:paraId="255B6F31" w14:textId="290590FE" w:rsidR="00C4584C" w:rsidRDefault="00750AFF" w:rsidP="00292161">
      <w:pPr>
        <w:spacing w:line="360" w:lineRule="auto"/>
        <w:jc w:val="both"/>
        <w:rPr>
          <w:rFonts w:ascii="Arial" w:hAnsi="Arial" w:cs="Arial"/>
          <w:sz w:val="24"/>
          <w:szCs w:val="24"/>
        </w:rPr>
      </w:pPr>
      <w:r>
        <w:rPr>
          <w:rFonts w:ascii="Arial" w:hAnsi="Arial" w:cs="Arial"/>
          <w:sz w:val="24"/>
          <w:szCs w:val="24"/>
        </w:rPr>
        <w:t xml:space="preserve">            </w:t>
      </w:r>
      <w:r w:rsidR="00B706E7" w:rsidRPr="00292161">
        <w:rPr>
          <w:rFonts w:ascii="Arial" w:hAnsi="Arial" w:cs="Arial"/>
          <w:sz w:val="24"/>
          <w:szCs w:val="24"/>
        </w:rPr>
        <w:t xml:space="preserve">International business communication is shaped by the norms, values, and cultures of the people involved. Working with someone from another culture demands an understanding of their language and customs. </w:t>
      </w:r>
      <w:r w:rsidR="00020170" w:rsidRPr="00020170">
        <w:rPr>
          <w:rFonts w:ascii="Arial" w:hAnsi="Arial" w:cs="Arial"/>
          <w:sz w:val="24"/>
          <w:szCs w:val="24"/>
        </w:rPr>
        <w:t>Understanding the other businessperson's beliefs and standards might help. Communicators may also detect and appreciate cultural variances (</w:t>
      </w:r>
      <w:proofErr w:type="gramStart"/>
      <w:r w:rsidR="00020170" w:rsidRPr="00020170">
        <w:rPr>
          <w:rFonts w:ascii="Arial" w:hAnsi="Arial" w:cs="Arial"/>
          <w:sz w:val="24"/>
          <w:szCs w:val="24"/>
        </w:rPr>
        <w:t>A.Lyke</w:t>
      </w:r>
      <w:proofErr w:type="gramEnd"/>
      <w:r w:rsidR="00020170" w:rsidRPr="00020170">
        <w:rPr>
          <w:rFonts w:ascii="Arial" w:hAnsi="Arial" w:cs="Arial"/>
          <w:sz w:val="24"/>
          <w:szCs w:val="24"/>
        </w:rPr>
        <w:t>,2022). This research analyses the relevance of international business communication using Unilever as an example. The firm is concerned about cultural differences and sensitivities. I've been asked to submit a thorough report for the company's higher management that stresses the Indonesian setting, cultural sensitivity, cultural communication difficulties, and international business communications methods.</w:t>
      </w:r>
    </w:p>
    <w:p w14:paraId="5C0176AE" w14:textId="77777777" w:rsidR="00FB6577" w:rsidRPr="00292161" w:rsidRDefault="00FB6577" w:rsidP="00292161">
      <w:pPr>
        <w:spacing w:line="360" w:lineRule="auto"/>
        <w:jc w:val="both"/>
        <w:rPr>
          <w:rFonts w:ascii="Arial" w:hAnsi="Arial" w:cs="Arial"/>
          <w:sz w:val="24"/>
          <w:szCs w:val="24"/>
        </w:rPr>
      </w:pPr>
    </w:p>
    <w:p w14:paraId="0E4DD6B9" w14:textId="0C8476F6" w:rsidR="00750AFF" w:rsidRDefault="00292161" w:rsidP="00FB6577">
      <w:pPr>
        <w:spacing w:line="360" w:lineRule="auto"/>
        <w:jc w:val="both"/>
        <w:rPr>
          <w:rFonts w:ascii="Arial" w:hAnsi="Arial" w:cs="Arial"/>
          <w:b/>
          <w:bCs/>
          <w:sz w:val="24"/>
          <w:szCs w:val="24"/>
        </w:rPr>
      </w:pPr>
      <w:bookmarkStart w:id="0" w:name="_Hlk112762951"/>
      <w:r>
        <w:rPr>
          <w:rFonts w:ascii="Arial" w:hAnsi="Arial" w:cs="Arial"/>
          <w:b/>
          <w:bCs/>
          <w:sz w:val="24"/>
          <w:szCs w:val="24"/>
        </w:rPr>
        <w:t>2. Unilever (company backgroun</w:t>
      </w:r>
      <w:r w:rsidR="00750AFF">
        <w:rPr>
          <w:rFonts w:ascii="Arial" w:hAnsi="Arial" w:cs="Arial"/>
          <w:b/>
          <w:bCs/>
          <w:sz w:val="24"/>
          <w:szCs w:val="24"/>
        </w:rPr>
        <w:t>d</w:t>
      </w:r>
      <w:r w:rsidR="00A75745">
        <w:rPr>
          <w:rFonts w:ascii="Arial" w:hAnsi="Arial" w:cs="Arial"/>
          <w:b/>
          <w:bCs/>
          <w:sz w:val="24"/>
          <w:szCs w:val="24"/>
        </w:rPr>
        <w:t>)</w:t>
      </w:r>
    </w:p>
    <w:bookmarkEnd w:id="0"/>
    <w:p w14:paraId="57BC6D6E" w14:textId="77777777" w:rsidR="00750AFF" w:rsidRDefault="00750AFF" w:rsidP="00FB6577">
      <w:pPr>
        <w:spacing w:line="360" w:lineRule="auto"/>
        <w:jc w:val="both"/>
        <w:rPr>
          <w:rFonts w:ascii="Arial" w:hAnsi="Arial" w:cs="Arial"/>
          <w:b/>
          <w:bCs/>
          <w:sz w:val="24"/>
          <w:szCs w:val="24"/>
        </w:rPr>
      </w:pPr>
    </w:p>
    <w:p w14:paraId="0F57E781" w14:textId="688CF195" w:rsidR="00DA2236" w:rsidRPr="00750AFF" w:rsidRDefault="00750AFF" w:rsidP="00FB6577">
      <w:pPr>
        <w:spacing w:line="360" w:lineRule="auto"/>
        <w:jc w:val="both"/>
        <w:rPr>
          <w:rFonts w:ascii="Arial" w:hAnsi="Arial" w:cs="Arial"/>
          <w:b/>
          <w:bCs/>
          <w:sz w:val="24"/>
          <w:szCs w:val="24"/>
        </w:rPr>
      </w:pPr>
      <w:r>
        <w:rPr>
          <w:rFonts w:ascii="Arial" w:hAnsi="Arial" w:cs="Arial"/>
          <w:b/>
          <w:bCs/>
          <w:sz w:val="24"/>
          <w:szCs w:val="24"/>
        </w:rPr>
        <w:t xml:space="preserve">         </w:t>
      </w:r>
      <w:r w:rsidR="00DA2236" w:rsidRPr="00DA2236">
        <w:rPr>
          <w:rFonts w:ascii="Arial" w:hAnsi="Arial" w:cs="Arial"/>
          <w:sz w:val="24"/>
          <w:szCs w:val="24"/>
        </w:rPr>
        <w:t>Unilever PLC is a UK consumer goods holding company. The company's subsidiaries sell beauty and personal care products, food and drinks, and home care items.</w:t>
      </w:r>
      <w:r w:rsidR="00FB6577">
        <w:rPr>
          <w:rFonts w:ascii="Arial" w:hAnsi="Arial" w:cs="Arial"/>
          <w:sz w:val="24"/>
          <w:szCs w:val="24"/>
        </w:rPr>
        <w:t xml:space="preserve"> </w:t>
      </w:r>
      <w:r w:rsidR="00DA2236" w:rsidRPr="00DA2236">
        <w:rPr>
          <w:rFonts w:ascii="Arial" w:hAnsi="Arial" w:cs="Arial"/>
          <w:sz w:val="24"/>
          <w:szCs w:val="24"/>
        </w:rPr>
        <w:t>Unilever owns 400+ brands in 190+ countries</w:t>
      </w:r>
      <w:r w:rsidR="00DA2236">
        <w:rPr>
          <w:rFonts w:ascii="Arial" w:hAnsi="Arial" w:cs="Arial"/>
          <w:sz w:val="24"/>
          <w:szCs w:val="24"/>
        </w:rPr>
        <w:t xml:space="preserve"> such as: </w:t>
      </w:r>
      <w:r w:rsidR="00DA2236" w:rsidRPr="00DA2236">
        <w:rPr>
          <w:rFonts w:ascii="Arial" w:hAnsi="Arial" w:cs="Arial"/>
          <w:sz w:val="24"/>
          <w:szCs w:val="24"/>
        </w:rPr>
        <w:t>Dove, Vaseline, Lipton, Hellmann's, Ben &amp; Jerry's, Seventh Generation, and Sunlight.</w:t>
      </w:r>
      <w:r w:rsidR="00FB6577">
        <w:rPr>
          <w:rFonts w:ascii="Arial" w:hAnsi="Arial" w:cs="Arial"/>
          <w:sz w:val="24"/>
          <w:szCs w:val="24"/>
        </w:rPr>
        <w:t xml:space="preserve"> </w:t>
      </w:r>
      <w:r w:rsidR="00DA2236">
        <w:rPr>
          <w:rFonts w:ascii="Arial" w:hAnsi="Arial" w:cs="Arial"/>
          <w:sz w:val="24"/>
          <w:szCs w:val="24"/>
        </w:rPr>
        <w:t>The company</w:t>
      </w:r>
      <w:r w:rsidR="00DA2236" w:rsidRPr="00DA2236">
        <w:rPr>
          <w:rFonts w:ascii="Arial" w:hAnsi="Arial" w:cs="Arial"/>
          <w:sz w:val="24"/>
          <w:szCs w:val="24"/>
        </w:rPr>
        <w:t xml:space="preserve"> focuses on creating trustworthy, well-known brands to compete in the global consumer products sector</w:t>
      </w:r>
      <w:r w:rsidR="00DA2236">
        <w:rPr>
          <w:rFonts w:ascii="Arial" w:hAnsi="Arial" w:cs="Arial"/>
          <w:sz w:val="24"/>
          <w:szCs w:val="24"/>
        </w:rPr>
        <w:t xml:space="preserve">: </w:t>
      </w:r>
      <w:r w:rsidR="00DA2236" w:rsidRPr="00DA2236">
        <w:rPr>
          <w:rFonts w:ascii="Arial" w:hAnsi="Arial" w:cs="Arial"/>
          <w:sz w:val="24"/>
          <w:szCs w:val="24"/>
        </w:rPr>
        <w:t>Nestlé S.A., Procter &amp; Gamble Co., Johnson &amp; Johnson, PepsiCo Inc., and Colgate-Palmolive Co. are competitors (CL)</w:t>
      </w:r>
    </w:p>
    <w:p w14:paraId="2474107C" w14:textId="13A932E7" w:rsidR="00292161" w:rsidRDefault="00292161" w:rsidP="00292161">
      <w:pPr>
        <w:spacing w:line="360" w:lineRule="auto"/>
        <w:jc w:val="both"/>
        <w:rPr>
          <w:rFonts w:ascii="Arial" w:hAnsi="Arial" w:cs="Arial"/>
          <w:b/>
          <w:bCs/>
          <w:sz w:val="24"/>
          <w:szCs w:val="24"/>
        </w:rPr>
      </w:pPr>
    </w:p>
    <w:p w14:paraId="5D1270D4" w14:textId="1F30FCED" w:rsidR="00292161" w:rsidRDefault="00DA2236" w:rsidP="00292161">
      <w:pPr>
        <w:spacing w:line="360" w:lineRule="auto"/>
        <w:jc w:val="both"/>
        <w:rPr>
          <w:rFonts w:ascii="Arial" w:hAnsi="Arial" w:cs="Arial"/>
          <w:b/>
          <w:bCs/>
          <w:sz w:val="24"/>
          <w:szCs w:val="24"/>
        </w:rPr>
      </w:pPr>
      <w:r w:rsidRPr="00DA2236">
        <w:rPr>
          <w:rFonts w:ascii="Arial" w:hAnsi="Arial" w:cs="Arial"/>
          <w:b/>
          <w:bCs/>
          <w:noProof/>
          <w:sz w:val="24"/>
          <w:szCs w:val="24"/>
        </w:rPr>
        <w:lastRenderedPageBreak/>
        <w:drawing>
          <wp:inline distT="0" distB="0" distL="0" distR="0" wp14:anchorId="7053E8D5" wp14:editId="77427711">
            <wp:extent cx="5731510" cy="2357755"/>
            <wp:effectExtent l="0" t="0" r="2540" b="4445"/>
            <wp:docPr id="3" name="Picture 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pie chart&#10;&#10;Description automatically generated"/>
                    <pic:cNvPicPr/>
                  </pic:nvPicPr>
                  <pic:blipFill>
                    <a:blip r:embed="rId7"/>
                    <a:stretch>
                      <a:fillRect/>
                    </a:stretch>
                  </pic:blipFill>
                  <pic:spPr>
                    <a:xfrm>
                      <a:off x="0" y="0"/>
                      <a:ext cx="5731510" cy="2357755"/>
                    </a:xfrm>
                    <a:prstGeom prst="rect">
                      <a:avLst/>
                    </a:prstGeom>
                  </pic:spPr>
                </pic:pic>
              </a:graphicData>
            </a:graphic>
          </wp:inline>
        </w:drawing>
      </w:r>
    </w:p>
    <w:p w14:paraId="3563E5F7" w14:textId="2156205D" w:rsidR="00DA2236" w:rsidRPr="00FB6577" w:rsidRDefault="00DA2236" w:rsidP="00292161">
      <w:pPr>
        <w:spacing w:line="360" w:lineRule="auto"/>
        <w:jc w:val="both"/>
        <w:rPr>
          <w:rFonts w:ascii="Arial" w:hAnsi="Arial" w:cs="Arial"/>
          <w:sz w:val="24"/>
          <w:szCs w:val="24"/>
        </w:rPr>
      </w:pPr>
      <w:r w:rsidRPr="00FB6577">
        <w:rPr>
          <w:rFonts w:ascii="Arial" w:hAnsi="Arial" w:cs="Arial"/>
          <w:sz w:val="24"/>
          <w:szCs w:val="24"/>
        </w:rPr>
        <w:t>Fig.1:</w:t>
      </w:r>
      <w:r w:rsidR="00FB6577" w:rsidRPr="00FB6577">
        <w:rPr>
          <w:rFonts w:ascii="Arial" w:hAnsi="Arial" w:cs="Arial"/>
          <w:sz w:val="24"/>
          <w:szCs w:val="24"/>
        </w:rPr>
        <w:t xml:space="preserve"> Unilever product breakdown </w:t>
      </w:r>
    </w:p>
    <w:p w14:paraId="6A797E1B" w14:textId="19578751" w:rsidR="00DA2236" w:rsidRPr="00FB6577" w:rsidRDefault="00FB6577" w:rsidP="00292161">
      <w:pPr>
        <w:spacing w:line="360" w:lineRule="auto"/>
        <w:jc w:val="both"/>
        <w:rPr>
          <w:rFonts w:ascii="Arial" w:hAnsi="Arial" w:cs="Arial"/>
          <w:i/>
          <w:iCs/>
          <w:sz w:val="24"/>
          <w:szCs w:val="24"/>
        </w:rPr>
      </w:pPr>
      <w:r w:rsidRPr="00FB6577">
        <w:rPr>
          <w:rFonts w:ascii="Arial" w:hAnsi="Arial" w:cs="Arial"/>
          <w:i/>
          <w:iCs/>
          <w:sz w:val="24"/>
          <w:szCs w:val="24"/>
        </w:rPr>
        <w:t xml:space="preserve">Source: </w:t>
      </w:r>
      <w:proofErr w:type="spellStart"/>
      <w:proofErr w:type="gramStart"/>
      <w:r>
        <w:rPr>
          <w:rFonts w:ascii="Arial" w:hAnsi="Arial" w:cs="Arial"/>
          <w:i/>
          <w:iCs/>
          <w:sz w:val="24"/>
          <w:szCs w:val="24"/>
        </w:rPr>
        <w:t>G.McFarlane</w:t>
      </w:r>
      <w:proofErr w:type="spellEnd"/>
      <w:proofErr w:type="gramEnd"/>
      <w:r w:rsidRPr="00FB6577">
        <w:rPr>
          <w:rFonts w:ascii="Arial" w:hAnsi="Arial" w:cs="Arial"/>
          <w:i/>
          <w:iCs/>
          <w:sz w:val="24"/>
          <w:szCs w:val="24"/>
        </w:rPr>
        <w:t>, 2021</w:t>
      </w:r>
    </w:p>
    <w:p w14:paraId="5B03AD97" w14:textId="77777777" w:rsidR="00292161" w:rsidRPr="00292161" w:rsidRDefault="00292161" w:rsidP="00292161">
      <w:pPr>
        <w:spacing w:line="360" w:lineRule="auto"/>
        <w:jc w:val="both"/>
        <w:rPr>
          <w:rFonts w:ascii="Arial" w:hAnsi="Arial" w:cs="Arial"/>
          <w:b/>
          <w:bCs/>
          <w:sz w:val="24"/>
          <w:szCs w:val="24"/>
        </w:rPr>
      </w:pPr>
    </w:p>
    <w:p w14:paraId="349EF70F" w14:textId="13EE4F69" w:rsidR="00C4584C" w:rsidRPr="00292161" w:rsidRDefault="00292161" w:rsidP="00292161">
      <w:pPr>
        <w:spacing w:line="360" w:lineRule="auto"/>
        <w:jc w:val="both"/>
        <w:rPr>
          <w:rFonts w:ascii="Arial" w:hAnsi="Arial" w:cs="Arial"/>
          <w:b/>
          <w:bCs/>
          <w:sz w:val="24"/>
          <w:szCs w:val="24"/>
        </w:rPr>
      </w:pPr>
      <w:r>
        <w:rPr>
          <w:rFonts w:ascii="Arial" w:hAnsi="Arial" w:cs="Arial"/>
          <w:b/>
          <w:bCs/>
          <w:sz w:val="24"/>
          <w:szCs w:val="24"/>
        </w:rPr>
        <w:t>3</w:t>
      </w:r>
      <w:r w:rsidR="00C4584C" w:rsidRPr="00292161">
        <w:rPr>
          <w:rFonts w:ascii="Arial" w:hAnsi="Arial" w:cs="Arial"/>
          <w:b/>
          <w:bCs/>
          <w:sz w:val="24"/>
          <w:szCs w:val="24"/>
        </w:rPr>
        <w:t>. THE IMPORTANCE OF INTERNATIONAL BUSINESS AND COMMUNICATION</w:t>
      </w:r>
    </w:p>
    <w:p w14:paraId="0F7F809A" w14:textId="29754194" w:rsidR="008F0297" w:rsidRPr="00292161" w:rsidRDefault="008F0297" w:rsidP="00292161">
      <w:pPr>
        <w:spacing w:line="360" w:lineRule="auto"/>
        <w:jc w:val="both"/>
        <w:rPr>
          <w:rFonts w:ascii="Arial" w:hAnsi="Arial" w:cs="Arial"/>
          <w:b/>
          <w:bCs/>
          <w:sz w:val="24"/>
          <w:szCs w:val="24"/>
        </w:rPr>
      </w:pPr>
    </w:p>
    <w:p w14:paraId="01C6C2AA" w14:textId="46287C80" w:rsidR="00FB6577" w:rsidRPr="00FB6577" w:rsidRDefault="00750AFF" w:rsidP="00FB6577">
      <w:pPr>
        <w:spacing w:line="360" w:lineRule="auto"/>
        <w:jc w:val="both"/>
        <w:rPr>
          <w:rFonts w:ascii="Arial" w:hAnsi="Arial" w:cs="Arial"/>
          <w:sz w:val="24"/>
          <w:szCs w:val="24"/>
        </w:rPr>
      </w:pPr>
      <w:r>
        <w:rPr>
          <w:rFonts w:ascii="Arial" w:hAnsi="Arial" w:cs="Arial"/>
          <w:sz w:val="24"/>
          <w:szCs w:val="24"/>
        </w:rPr>
        <w:t xml:space="preserve">          </w:t>
      </w:r>
      <w:r w:rsidR="00FB6577" w:rsidRPr="00FB6577">
        <w:rPr>
          <w:rFonts w:ascii="Arial" w:hAnsi="Arial" w:cs="Arial"/>
          <w:sz w:val="24"/>
          <w:szCs w:val="24"/>
        </w:rPr>
        <w:t>International business requires transferring employees and management across borders. Expatriates are a new sort of employee made available by globalization; they are dispatched by their firm to work in a foreign nation for a specific assignment (</w:t>
      </w:r>
      <w:proofErr w:type="spellStart"/>
      <w:proofErr w:type="gramStart"/>
      <w:r w:rsidR="00FB6577" w:rsidRPr="00FB6577">
        <w:rPr>
          <w:rFonts w:ascii="Arial" w:hAnsi="Arial" w:cs="Arial"/>
          <w:sz w:val="24"/>
          <w:szCs w:val="24"/>
        </w:rPr>
        <w:t>H.Ornoy</w:t>
      </w:r>
      <w:proofErr w:type="spellEnd"/>
      <w:proofErr w:type="gramEnd"/>
      <w:r w:rsidR="00FB6577" w:rsidRPr="00FB6577">
        <w:rPr>
          <w:rFonts w:ascii="Arial" w:hAnsi="Arial" w:cs="Arial"/>
          <w:sz w:val="24"/>
          <w:szCs w:val="24"/>
        </w:rPr>
        <w:t>, 2013).</w:t>
      </w:r>
    </w:p>
    <w:p w14:paraId="4126B399" w14:textId="2CBBE183" w:rsidR="00FB6577" w:rsidRPr="00FB6577" w:rsidRDefault="00750AFF" w:rsidP="00FB6577">
      <w:pPr>
        <w:spacing w:line="360" w:lineRule="auto"/>
        <w:jc w:val="both"/>
        <w:rPr>
          <w:rFonts w:ascii="Arial" w:hAnsi="Arial" w:cs="Arial"/>
          <w:sz w:val="24"/>
          <w:szCs w:val="24"/>
        </w:rPr>
      </w:pPr>
      <w:r>
        <w:rPr>
          <w:rFonts w:ascii="Arial" w:hAnsi="Arial" w:cs="Arial"/>
          <w:sz w:val="24"/>
          <w:szCs w:val="24"/>
        </w:rPr>
        <w:t xml:space="preserve">           </w:t>
      </w:r>
      <w:r w:rsidR="00FB6577" w:rsidRPr="00FB6577">
        <w:rPr>
          <w:rFonts w:ascii="Arial" w:hAnsi="Arial" w:cs="Arial"/>
          <w:sz w:val="24"/>
          <w:szCs w:val="24"/>
        </w:rPr>
        <w:t>Due to different worldviews and communication styles, international business communication must be flexible. Translators can overcome a linguistic barrier. Nonverbal cues help professionals communicate (</w:t>
      </w:r>
      <w:proofErr w:type="spellStart"/>
      <w:proofErr w:type="gramStart"/>
      <w:r w:rsidR="00FB6577" w:rsidRPr="00FB6577">
        <w:rPr>
          <w:rFonts w:ascii="Arial" w:hAnsi="Arial" w:cs="Arial"/>
          <w:sz w:val="24"/>
          <w:szCs w:val="24"/>
        </w:rPr>
        <w:t>A.Lyke</w:t>
      </w:r>
      <w:proofErr w:type="spellEnd"/>
      <w:proofErr w:type="gramEnd"/>
      <w:r w:rsidR="00FB6577" w:rsidRPr="00FB6577">
        <w:rPr>
          <w:rFonts w:ascii="Arial" w:hAnsi="Arial" w:cs="Arial"/>
          <w:sz w:val="24"/>
          <w:szCs w:val="24"/>
        </w:rPr>
        <w:t>, 2022).</w:t>
      </w:r>
    </w:p>
    <w:p w14:paraId="04C4C523" w14:textId="421701E8" w:rsidR="00FB6577" w:rsidRPr="00FB6577" w:rsidRDefault="00750AFF" w:rsidP="00FB6577">
      <w:pPr>
        <w:spacing w:line="360" w:lineRule="auto"/>
        <w:jc w:val="both"/>
        <w:rPr>
          <w:rFonts w:ascii="Arial" w:hAnsi="Arial" w:cs="Arial"/>
          <w:sz w:val="24"/>
          <w:szCs w:val="24"/>
        </w:rPr>
      </w:pPr>
      <w:r>
        <w:rPr>
          <w:rFonts w:ascii="Arial" w:hAnsi="Arial" w:cs="Arial"/>
          <w:sz w:val="24"/>
          <w:szCs w:val="24"/>
        </w:rPr>
        <w:t xml:space="preserve">           </w:t>
      </w:r>
      <w:r w:rsidR="00FB6577" w:rsidRPr="00FB6577">
        <w:rPr>
          <w:rFonts w:ascii="Arial" w:hAnsi="Arial" w:cs="Arial"/>
          <w:sz w:val="24"/>
          <w:szCs w:val="24"/>
        </w:rPr>
        <w:t xml:space="preserve">When communicating with people from other cultures, remember that they may use radically different communication and business practices. It's crucial to understand the cultural backdrop of </w:t>
      </w:r>
      <w:proofErr w:type="gramStart"/>
      <w:r w:rsidR="00FB6577" w:rsidRPr="00FB6577">
        <w:rPr>
          <w:rFonts w:ascii="Arial" w:hAnsi="Arial" w:cs="Arial"/>
          <w:sz w:val="24"/>
          <w:szCs w:val="24"/>
        </w:rPr>
        <w:t>business, but</w:t>
      </w:r>
      <w:proofErr w:type="gramEnd"/>
      <w:r w:rsidR="00FB6577" w:rsidRPr="00FB6577">
        <w:rPr>
          <w:rFonts w:ascii="Arial" w:hAnsi="Arial" w:cs="Arial"/>
          <w:sz w:val="24"/>
          <w:szCs w:val="24"/>
        </w:rPr>
        <w:t xml:space="preserve"> avoid making insulting assumptions. Knowing the locals and immersing oneself in the other firm's culture may help businesses avoid misconceptions about the area's people and habits (</w:t>
      </w:r>
      <w:proofErr w:type="spellStart"/>
      <w:proofErr w:type="gramStart"/>
      <w:r w:rsidR="00FB6577" w:rsidRPr="00FB6577">
        <w:rPr>
          <w:rFonts w:ascii="Arial" w:hAnsi="Arial" w:cs="Arial"/>
          <w:sz w:val="24"/>
          <w:szCs w:val="24"/>
        </w:rPr>
        <w:t>A.Lyke</w:t>
      </w:r>
      <w:proofErr w:type="spellEnd"/>
      <w:proofErr w:type="gramEnd"/>
      <w:r w:rsidR="00FB6577" w:rsidRPr="00FB6577">
        <w:rPr>
          <w:rFonts w:ascii="Arial" w:hAnsi="Arial" w:cs="Arial"/>
          <w:sz w:val="24"/>
          <w:szCs w:val="24"/>
        </w:rPr>
        <w:t>, 2022).</w:t>
      </w:r>
    </w:p>
    <w:p w14:paraId="18AB8987" w14:textId="7419D489" w:rsidR="00FB6577" w:rsidRPr="00FB6577" w:rsidRDefault="00750AFF" w:rsidP="00FB6577">
      <w:pPr>
        <w:spacing w:line="360" w:lineRule="auto"/>
        <w:jc w:val="both"/>
        <w:rPr>
          <w:rFonts w:ascii="Arial" w:hAnsi="Arial" w:cs="Arial"/>
          <w:sz w:val="24"/>
          <w:szCs w:val="24"/>
        </w:rPr>
      </w:pPr>
      <w:r>
        <w:rPr>
          <w:rFonts w:ascii="Arial" w:hAnsi="Arial" w:cs="Arial"/>
          <w:sz w:val="24"/>
          <w:szCs w:val="24"/>
        </w:rPr>
        <w:t xml:space="preserve">            </w:t>
      </w:r>
      <w:r w:rsidR="00FB6577" w:rsidRPr="00FB6577">
        <w:rPr>
          <w:rFonts w:ascii="Arial" w:hAnsi="Arial" w:cs="Arial"/>
          <w:sz w:val="24"/>
          <w:szCs w:val="24"/>
        </w:rPr>
        <w:t xml:space="preserve">Cross-cultural businesspeople should learn the other culture's interpersonal communication norms and practices. Some communities emphasize direct interaction, while others prefer ambiguity and politeness to prevent disagreement. Professional </w:t>
      </w:r>
      <w:r w:rsidR="00FB6577" w:rsidRPr="00FB6577">
        <w:rPr>
          <w:rFonts w:ascii="Arial" w:hAnsi="Arial" w:cs="Arial"/>
          <w:sz w:val="24"/>
          <w:szCs w:val="24"/>
        </w:rPr>
        <w:lastRenderedPageBreak/>
        <w:t>agreements can be reaffirmed orally or in writing. So is building relationships before a company launch.</w:t>
      </w:r>
    </w:p>
    <w:p w14:paraId="2248BB5F" w14:textId="055D505E" w:rsidR="008F0297" w:rsidRPr="00E91711" w:rsidRDefault="00750AFF" w:rsidP="00292161">
      <w:pPr>
        <w:spacing w:line="360" w:lineRule="auto"/>
        <w:jc w:val="both"/>
        <w:rPr>
          <w:rFonts w:ascii="Arial" w:hAnsi="Arial" w:cs="Arial"/>
          <w:sz w:val="24"/>
          <w:szCs w:val="24"/>
        </w:rPr>
      </w:pPr>
      <w:r>
        <w:rPr>
          <w:rFonts w:ascii="Arial" w:hAnsi="Arial" w:cs="Arial"/>
          <w:sz w:val="24"/>
          <w:szCs w:val="24"/>
        </w:rPr>
        <w:t xml:space="preserve">        </w:t>
      </w:r>
      <w:r w:rsidR="00E91711" w:rsidRPr="00E91711">
        <w:rPr>
          <w:rFonts w:ascii="Arial" w:hAnsi="Arial" w:cs="Arial"/>
          <w:sz w:val="24"/>
          <w:szCs w:val="24"/>
        </w:rPr>
        <w:t>International business communicators may study the other company's beliefs, values, and practices. Business savvy people make less social faux pas during negotiations. Religion, superstition, and cultural restrictions on hand gestures may be natural ways individuals express themselves. Societies value collaboration, uniqueness, and social standing differently (</w:t>
      </w:r>
      <w:proofErr w:type="gramStart"/>
      <w:r w:rsidR="00E91711" w:rsidRPr="00E91711">
        <w:rPr>
          <w:rFonts w:ascii="Arial" w:hAnsi="Arial" w:cs="Arial"/>
          <w:sz w:val="24"/>
          <w:szCs w:val="24"/>
        </w:rPr>
        <w:t>A.Lyke</w:t>
      </w:r>
      <w:proofErr w:type="gramEnd"/>
      <w:r w:rsidR="00E91711" w:rsidRPr="00E91711">
        <w:rPr>
          <w:rFonts w:ascii="Arial" w:hAnsi="Arial" w:cs="Arial"/>
          <w:sz w:val="24"/>
          <w:szCs w:val="24"/>
        </w:rPr>
        <w:t>,2022).</w:t>
      </w:r>
    </w:p>
    <w:p w14:paraId="6B38FDB3" w14:textId="0469B0EB" w:rsidR="00292161" w:rsidRDefault="00292161" w:rsidP="00292161">
      <w:pPr>
        <w:spacing w:line="360" w:lineRule="auto"/>
        <w:jc w:val="both"/>
        <w:rPr>
          <w:rFonts w:ascii="Arial" w:hAnsi="Arial" w:cs="Arial"/>
          <w:b/>
          <w:bCs/>
          <w:sz w:val="24"/>
          <w:szCs w:val="24"/>
        </w:rPr>
      </w:pPr>
    </w:p>
    <w:p w14:paraId="3A6AA878" w14:textId="77777777" w:rsidR="00FB6577" w:rsidRPr="00292161" w:rsidRDefault="00FB6577" w:rsidP="00292161">
      <w:pPr>
        <w:spacing w:line="360" w:lineRule="auto"/>
        <w:jc w:val="both"/>
        <w:rPr>
          <w:rFonts w:ascii="Arial" w:hAnsi="Arial" w:cs="Arial"/>
          <w:b/>
          <w:bCs/>
          <w:sz w:val="24"/>
          <w:szCs w:val="24"/>
        </w:rPr>
      </w:pPr>
    </w:p>
    <w:p w14:paraId="5178D171" w14:textId="4BE33D3E" w:rsidR="00C4584C"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t>4</w:t>
      </w:r>
      <w:r w:rsidR="00C4584C" w:rsidRPr="00292161">
        <w:rPr>
          <w:rFonts w:ascii="Arial" w:hAnsi="Arial" w:cs="Arial"/>
          <w:b/>
          <w:bCs/>
          <w:sz w:val="24"/>
          <w:szCs w:val="24"/>
        </w:rPr>
        <w:t>. INDONESIA: COUNTRY BACKGROUND</w:t>
      </w:r>
    </w:p>
    <w:p w14:paraId="684F0C64" w14:textId="77777777" w:rsidR="00C235D4" w:rsidRDefault="00C235D4" w:rsidP="00020170">
      <w:pPr>
        <w:spacing w:line="360" w:lineRule="auto"/>
        <w:jc w:val="both"/>
        <w:rPr>
          <w:rFonts w:ascii="Arial" w:hAnsi="Arial" w:cs="Arial"/>
          <w:sz w:val="24"/>
          <w:szCs w:val="24"/>
        </w:rPr>
      </w:pPr>
    </w:p>
    <w:p w14:paraId="473FD389" w14:textId="009F436F" w:rsidR="00020170" w:rsidRPr="00020170" w:rsidRDefault="00C235D4" w:rsidP="00020170">
      <w:pPr>
        <w:spacing w:line="360" w:lineRule="auto"/>
        <w:jc w:val="both"/>
        <w:rPr>
          <w:rFonts w:ascii="Arial" w:hAnsi="Arial" w:cs="Arial"/>
          <w:sz w:val="24"/>
          <w:szCs w:val="24"/>
        </w:rPr>
      </w:pPr>
      <w:r>
        <w:rPr>
          <w:rFonts w:ascii="Arial" w:hAnsi="Arial" w:cs="Arial"/>
          <w:sz w:val="24"/>
          <w:szCs w:val="24"/>
        </w:rPr>
        <w:t xml:space="preserve">        </w:t>
      </w:r>
      <w:r w:rsidR="00020170" w:rsidRPr="00020170">
        <w:rPr>
          <w:rFonts w:ascii="Arial" w:hAnsi="Arial" w:cs="Arial"/>
          <w:sz w:val="24"/>
          <w:szCs w:val="24"/>
        </w:rPr>
        <w:t>Indonesia contains more than 300 cultural groupings. Since the late 1990s Asian financial crisis, the economy has grown (worldbank,2022).</w:t>
      </w:r>
      <w:r>
        <w:rPr>
          <w:rFonts w:ascii="Arial" w:hAnsi="Arial" w:cs="Arial"/>
          <w:sz w:val="24"/>
          <w:szCs w:val="24"/>
        </w:rPr>
        <w:t xml:space="preserve"> The </w:t>
      </w:r>
      <w:proofErr w:type="gramStart"/>
      <w:r>
        <w:rPr>
          <w:rFonts w:ascii="Arial" w:hAnsi="Arial" w:cs="Arial"/>
          <w:sz w:val="24"/>
          <w:szCs w:val="24"/>
        </w:rPr>
        <w:t xml:space="preserve">country’s </w:t>
      </w:r>
      <w:r w:rsidR="00020170" w:rsidRPr="00020170">
        <w:rPr>
          <w:rFonts w:ascii="Arial" w:hAnsi="Arial" w:cs="Arial"/>
          <w:sz w:val="24"/>
          <w:szCs w:val="24"/>
        </w:rPr>
        <w:t xml:space="preserve"> population</w:t>
      </w:r>
      <w:proofErr w:type="gramEnd"/>
      <w:r w:rsidR="00020170" w:rsidRPr="00020170">
        <w:rPr>
          <w:rFonts w:ascii="Arial" w:hAnsi="Arial" w:cs="Arial"/>
          <w:sz w:val="24"/>
          <w:szCs w:val="24"/>
        </w:rPr>
        <w:t xml:space="preserve"> and economy rank 4th and 10th, respectively. Indonesia halved poverty from 1999 levels before COVID-19.</w:t>
      </w:r>
    </w:p>
    <w:p w14:paraId="76A305E9" w14:textId="4F2FC6F0" w:rsidR="00020170" w:rsidRPr="00020170" w:rsidRDefault="00C235D4" w:rsidP="00020170">
      <w:pPr>
        <w:spacing w:line="360" w:lineRule="auto"/>
        <w:jc w:val="both"/>
        <w:rPr>
          <w:rFonts w:ascii="Arial" w:hAnsi="Arial" w:cs="Arial"/>
          <w:sz w:val="24"/>
          <w:szCs w:val="24"/>
        </w:rPr>
      </w:pPr>
      <w:r>
        <w:rPr>
          <w:rFonts w:ascii="Arial" w:hAnsi="Arial" w:cs="Arial"/>
          <w:sz w:val="24"/>
          <w:szCs w:val="24"/>
        </w:rPr>
        <w:t xml:space="preserve">     </w:t>
      </w:r>
      <w:r w:rsidR="00020170" w:rsidRPr="00020170">
        <w:rPr>
          <w:rFonts w:ascii="Arial" w:hAnsi="Arial" w:cs="Arial"/>
          <w:sz w:val="24"/>
          <w:szCs w:val="24"/>
        </w:rPr>
        <w:t xml:space="preserve">Due to economic recovery, rising commodity exports, and a pandemic-resistant budgeting plan, Indonesia's GDP is predicted to expand 5.1% in 2022. COVID-19 </w:t>
      </w:r>
      <w:proofErr w:type="gramStart"/>
      <w:r w:rsidR="00020170" w:rsidRPr="00020170">
        <w:rPr>
          <w:rFonts w:ascii="Arial" w:hAnsi="Arial" w:cs="Arial"/>
          <w:sz w:val="24"/>
          <w:szCs w:val="24"/>
        </w:rPr>
        <w:t>scarring</w:t>
      </w:r>
      <w:proofErr w:type="gramEnd"/>
      <w:r w:rsidR="00020170" w:rsidRPr="00020170">
        <w:rPr>
          <w:rFonts w:ascii="Arial" w:hAnsi="Arial" w:cs="Arial"/>
          <w:sz w:val="24"/>
          <w:szCs w:val="24"/>
        </w:rPr>
        <w:t xml:space="preserve"> and global issues hinder healing (worldbank,2022).</w:t>
      </w:r>
    </w:p>
    <w:p w14:paraId="27F941BD" w14:textId="1EFEEA69" w:rsidR="00F20E3C" w:rsidRDefault="00C235D4" w:rsidP="00DF7E1E">
      <w:pPr>
        <w:spacing w:line="360" w:lineRule="auto"/>
        <w:jc w:val="both"/>
        <w:rPr>
          <w:rFonts w:ascii="Arial" w:hAnsi="Arial" w:cs="Arial"/>
          <w:sz w:val="24"/>
          <w:szCs w:val="24"/>
        </w:rPr>
      </w:pPr>
      <w:r>
        <w:rPr>
          <w:rFonts w:ascii="Arial" w:hAnsi="Arial" w:cs="Arial"/>
          <w:sz w:val="24"/>
          <w:szCs w:val="24"/>
        </w:rPr>
        <w:t xml:space="preserve">       </w:t>
      </w:r>
      <w:r w:rsidR="00020170" w:rsidRPr="00020170">
        <w:rPr>
          <w:rFonts w:ascii="Arial" w:hAnsi="Arial" w:cs="Arial"/>
          <w:sz w:val="24"/>
          <w:szCs w:val="24"/>
        </w:rPr>
        <w:t>Indonesia's coastal regions will bear the brunt of climate change's negative consequences on the economy, society, and environment, including water scarcity, poor health and nutrition, inadequate disaster preparedness, and unchecked urban development. Indonesia has the most mangroves and peatlands. Covering 9.4 million acres, it boasts the world's third-largest tropical rainforest (3.31 million hectares). These natural resources must store carbon for Indonesians' livelihoods and long-term development. The World Bank helps Indonesia's land use, oceans, energy, and supporting climate change activities. The World Bank helped create carbon pricing systems and the National Mangrove Program.</w:t>
      </w:r>
    </w:p>
    <w:p w14:paraId="7B0EF386" w14:textId="3C014E1C" w:rsidR="00F20E3C" w:rsidRDefault="00C235D4" w:rsidP="00DF7E1E">
      <w:pPr>
        <w:spacing w:line="360" w:lineRule="auto"/>
        <w:jc w:val="both"/>
        <w:rPr>
          <w:rFonts w:ascii="Arial" w:hAnsi="Arial" w:cs="Arial"/>
          <w:sz w:val="24"/>
          <w:szCs w:val="24"/>
        </w:rPr>
      </w:pPr>
      <w:r>
        <w:rPr>
          <w:rFonts w:ascii="Arial" w:hAnsi="Arial" w:cs="Arial"/>
          <w:sz w:val="24"/>
          <w:szCs w:val="24"/>
        </w:rPr>
        <w:t xml:space="preserve">      </w:t>
      </w:r>
      <w:r w:rsidR="00020170" w:rsidRPr="00020170">
        <w:rPr>
          <w:rFonts w:ascii="Arial" w:hAnsi="Arial" w:cs="Arial"/>
          <w:sz w:val="24"/>
          <w:szCs w:val="24"/>
        </w:rPr>
        <w:t xml:space="preserve"> In Indonesia, business customs reflect culture. Despite ethnic, religious, and cultural diversity, Indonesia's business culture maintains similar principles. According </w:t>
      </w:r>
      <w:r w:rsidR="00020170" w:rsidRPr="00020170">
        <w:rPr>
          <w:rFonts w:ascii="Arial" w:hAnsi="Arial" w:cs="Arial"/>
          <w:sz w:val="24"/>
          <w:szCs w:val="24"/>
        </w:rPr>
        <w:lastRenderedPageBreak/>
        <w:t>to the World Bank, Indonesian culture is based on family, societal peace, and religion (2022).</w:t>
      </w:r>
    </w:p>
    <w:p w14:paraId="0FD1920A" w14:textId="205BC12F" w:rsidR="001952B6" w:rsidRPr="00020170" w:rsidRDefault="00020170" w:rsidP="00DF7E1E">
      <w:pPr>
        <w:spacing w:line="360" w:lineRule="auto"/>
        <w:jc w:val="both"/>
        <w:rPr>
          <w:rFonts w:ascii="Arial" w:hAnsi="Arial" w:cs="Arial"/>
          <w:sz w:val="24"/>
          <w:szCs w:val="24"/>
        </w:rPr>
      </w:pPr>
      <w:r w:rsidRPr="00020170">
        <w:rPr>
          <w:rFonts w:ascii="Arial" w:hAnsi="Arial" w:cs="Arial"/>
          <w:sz w:val="24"/>
          <w:szCs w:val="24"/>
        </w:rPr>
        <w:t xml:space="preserve"> </w:t>
      </w:r>
    </w:p>
    <w:p w14:paraId="2307B179" w14:textId="1711848C" w:rsidR="00C4584C"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t>5</w:t>
      </w:r>
      <w:r w:rsidR="00C4584C" w:rsidRPr="00292161">
        <w:rPr>
          <w:rFonts w:ascii="Arial" w:hAnsi="Arial" w:cs="Arial"/>
          <w:b/>
          <w:bCs/>
          <w:sz w:val="24"/>
          <w:szCs w:val="24"/>
        </w:rPr>
        <w:t>. HOFSTEDE THEORY ON UK VS INDONESIA</w:t>
      </w:r>
    </w:p>
    <w:p w14:paraId="27A609EC" w14:textId="7F7AF699" w:rsidR="00B37531" w:rsidRPr="00292161" w:rsidRDefault="00C235D4" w:rsidP="00292161">
      <w:pPr>
        <w:spacing w:line="360" w:lineRule="auto"/>
        <w:jc w:val="both"/>
        <w:rPr>
          <w:rFonts w:ascii="Arial" w:hAnsi="Arial" w:cs="Arial"/>
          <w:b/>
          <w:bCs/>
          <w:sz w:val="24"/>
          <w:szCs w:val="24"/>
        </w:rPr>
      </w:pPr>
      <w:r>
        <w:rPr>
          <w:rFonts w:ascii="Arial" w:hAnsi="Arial" w:cs="Arial"/>
          <w:b/>
          <w:bCs/>
          <w:sz w:val="24"/>
          <w:szCs w:val="24"/>
        </w:rPr>
        <w:t xml:space="preserve">  </w:t>
      </w:r>
      <w:r w:rsidR="00750AFF">
        <w:rPr>
          <w:rFonts w:ascii="Arial" w:hAnsi="Arial" w:cs="Arial"/>
          <w:b/>
          <w:bCs/>
          <w:sz w:val="24"/>
          <w:szCs w:val="24"/>
        </w:rPr>
        <w:t>5</w:t>
      </w:r>
      <w:r w:rsidR="002B1ED9" w:rsidRPr="00292161">
        <w:rPr>
          <w:rFonts w:ascii="Arial" w:hAnsi="Arial" w:cs="Arial"/>
          <w:b/>
          <w:bCs/>
          <w:sz w:val="24"/>
          <w:szCs w:val="24"/>
        </w:rPr>
        <w:t>.1. Definition</w:t>
      </w:r>
    </w:p>
    <w:p w14:paraId="0E96F5D1" w14:textId="2C6C7DD5" w:rsidR="00B37531"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8236D4" w:rsidRPr="00292161">
        <w:rPr>
          <w:rFonts w:ascii="Arial" w:hAnsi="Arial" w:cs="Arial"/>
          <w:sz w:val="24"/>
          <w:szCs w:val="24"/>
        </w:rPr>
        <w:t xml:space="preserve">Hofstede's Cultural Dimensions Theory, founded by Geert Hofstede, is a framework for examining cross-national cultural variances. Hofstede identifies six primary dimensions: power distance, uncertainty avoidance, individualism/collectivism, masculinity/femininity, and short-term vs. long-term orientation. Researchers have since added the concept of moderation vs. excess to this list. The extent to which different countries share essential characteristics is affected by </w:t>
      </w:r>
      <w:proofErr w:type="gramStart"/>
      <w:r w:rsidR="008236D4" w:rsidRPr="00292161">
        <w:rPr>
          <w:rFonts w:ascii="Arial" w:hAnsi="Arial" w:cs="Arial"/>
          <w:sz w:val="24"/>
          <w:szCs w:val="24"/>
        </w:rPr>
        <w:t>a number of</w:t>
      </w:r>
      <w:proofErr w:type="gramEnd"/>
      <w:r w:rsidR="008236D4" w:rsidRPr="00292161">
        <w:rPr>
          <w:rFonts w:ascii="Arial" w:hAnsi="Arial" w:cs="Arial"/>
          <w:sz w:val="24"/>
          <w:szCs w:val="24"/>
        </w:rPr>
        <w:t xml:space="preserve"> factors. Understanding etiquette and improving cross-cultural communication are two areas where Hofstede's cultural dimensions see widespread use (C. Nickerson,2022).</w:t>
      </w:r>
    </w:p>
    <w:p w14:paraId="31425B32" w14:textId="092313D0" w:rsidR="008236D4" w:rsidRPr="00292161" w:rsidRDefault="008236D4" w:rsidP="00292161">
      <w:pPr>
        <w:spacing w:line="360" w:lineRule="auto"/>
        <w:jc w:val="both"/>
        <w:rPr>
          <w:rFonts w:ascii="Arial" w:hAnsi="Arial" w:cs="Arial"/>
          <w:sz w:val="24"/>
          <w:szCs w:val="24"/>
        </w:rPr>
      </w:pPr>
      <w:r w:rsidRPr="00292161">
        <w:rPr>
          <w:rFonts w:ascii="Arial" w:hAnsi="Arial" w:cs="Arial"/>
          <w:noProof/>
          <w:sz w:val="24"/>
          <w:szCs w:val="24"/>
        </w:rPr>
        <w:drawing>
          <wp:inline distT="0" distB="0" distL="0" distR="0" wp14:anchorId="2721ACF3" wp14:editId="3C119237">
            <wp:extent cx="5731510" cy="2840355"/>
            <wp:effectExtent l="0" t="0" r="2540" b="0"/>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8"/>
                    <a:stretch>
                      <a:fillRect/>
                    </a:stretch>
                  </pic:blipFill>
                  <pic:spPr>
                    <a:xfrm>
                      <a:off x="0" y="0"/>
                      <a:ext cx="5731510" cy="2840355"/>
                    </a:xfrm>
                    <a:prstGeom prst="rect">
                      <a:avLst/>
                    </a:prstGeom>
                  </pic:spPr>
                </pic:pic>
              </a:graphicData>
            </a:graphic>
          </wp:inline>
        </w:drawing>
      </w:r>
    </w:p>
    <w:p w14:paraId="21BBBF26" w14:textId="15AC8C98" w:rsidR="008236D4" w:rsidRPr="00292161" w:rsidRDefault="008236D4" w:rsidP="00292161">
      <w:pPr>
        <w:spacing w:line="360" w:lineRule="auto"/>
        <w:jc w:val="both"/>
        <w:rPr>
          <w:rFonts w:ascii="Arial" w:hAnsi="Arial" w:cs="Arial"/>
          <w:sz w:val="24"/>
          <w:szCs w:val="24"/>
        </w:rPr>
      </w:pPr>
      <w:r w:rsidRPr="00292161">
        <w:rPr>
          <w:rFonts w:ascii="Arial" w:hAnsi="Arial" w:cs="Arial"/>
          <w:sz w:val="24"/>
          <w:szCs w:val="24"/>
        </w:rPr>
        <w:t>Fig.1: Hofstede’s Model</w:t>
      </w:r>
    </w:p>
    <w:p w14:paraId="4BE324A2" w14:textId="28007A27" w:rsidR="008236D4" w:rsidRDefault="008236D4" w:rsidP="00292161">
      <w:pPr>
        <w:spacing w:line="360" w:lineRule="auto"/>
        <w:jc w:val="both"/>
        <w:rPr>
          <w:rFonts w:ascii="Arial" w:hAnsi="Arial" w:cs="Arial"/>
          <w:i/>
          <w:iCs/>
          <w:sz w:val="24"/>
          <w:szCs w:val="24"/>
        </w:rPr>
      </w:pPr>
      <w:r w:rsidRPr="00292161">
        <w:rPr>
          <w:rFonts w:ascii="Arial" w:hAnsi="Arial" w:cs="Arial"/>
          <w:i/>
          <w:iCs/>
          <w:sz w:val="24"/>
          <w:szCs w:val="24"/>
        </w:rPr>
        <w:t>Source: C. Nickerson,2022</w:t>
      </w:r>
    </w:p>
    <w:p w14:paraId="355AF2ED" w14:textId="7D262FE2" w:rsidR="00750AFF" w:rsidRDefault="00750AFF" w:rsidP="00292161">
      <w:pPr>
        <w:spacing w:line="360" w:lineRule="auto"/>
        <w:jc w:val="both"/>
        <w:rPr>
          <w:rFonts w:ascii="Arial" w:hAnsi="Arial" w:cs="Arial"/>
          <w:i/>
          <w:iCs/>
          <w:sz w:val="24"/>
          <w:szCs w:val="24"/>
        </w:rPr>
      </w:pPr>
    </w:p>
    <w:p w14:paraId="3D07DD60" w14:textId="71C4717B" w:rsidR="00750AFF" w:rsidRDefault="00750AFF" w:rsidP="00292161">
      <w:pPr>
        <w:spacing w:line="360" w:lineRule="auto"/>
        <w:jc w:val="both"/>
        <w:rPr>
          <w:rFonts w:ascii="Arial" w:hAnsi="Arial" w:cs="Arial"/>
          <w:i/>
          <w:iCs/>
          <w:sz w:val="24"/>
          <w:szCs w:val="24"/>
        </w:rPr>
      </w:pPr>
    </w:p>
    <w:p w14:paraId="18427213" w14:textId="77777777" w:rsidR="00750AFF" w:rsidRPr="00292161" w:rsidRDefault="00750AFF" w:rsidP="00292161">
      <w:pPr>
        <w:spacing w:line="360" w:lineRule="auto"/>
        <w:jc w:val="both"/>
        <w:rPr>
          <w:rFonts w:ascii="Arial" w:hAnsi="Arial" w:cs="Arial"/>
          <w:i/>
          <w:iCs/>
          <w:sz w:val="24"/>
          <w:szCs w:val="24"/>
        </w:rPr>
      </w:pPr>
    </w:p>
    <w:p w14:paraId="459A4495" w14:textId="1E076EF3" w:rsidR="008236D4"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lastRenderedPageBreak/>
        <w:t>5</w:t>
      </w:r>
      <w:r w:rsidR="002B1ED9" w:rsidRPr="00292161">
        <w:rPr>
          <w:rFonts w:ascii="Arial" w:hAnsi="Arial" w:cs="Arial"/>
          <w:b/>
          <w:bCs/>
          <w:sz w:val="24"/>
          <w:szCs w:val="24"/>
        </w:rPr>
        <w:t xml:space="preserve">.2. </w:t>
      </w:r>
      <w:r>
        <w:rPr>
          <w:rFonts w:ascii="Arial" w:hAnsi="Arial" w:cs="Arial"/>
          <w:b/>
          <w:bCs/>
          <w:sz w:val="24"/>
          <w:szCs w:val="24"/>
        </w:rPr>
        <w:t xml:space="preserve">HOFSTEDE MODEL </w:t>
      </w:r>
      <w:r w:rsidRPr="00292161">
        <w:rPr>
          <w:rFonts w:ascii="Arial" w:hAnsi="Arial" w:cs="Arial"/>
          <w:b/>
          <w:bCs/>
          <w:sz w:val="24"/>
          <w:szCs w:val="24"/>
        </w:rPr>
        <w:t>ANALYSIS</w:t>
      </w:r>
    </w:p>
    <w:p w14:paraId="550964AA" w14:textId="6467BF33" w:rsidR="002B1ED9" w:rsidRPr="00292161" w:rsidRDefault="002B1ED9" w:rsidP="00292161">
      <w:pPr>
        <w:spacing w:line="360" w:lineRule="auto"/>
        <w:jc w:val="both"/>
        <w:rPr>
          <w:rFonts w:ascii="Arial" w:hAnsi="Arial" w:cs="Arial"/>
          <w:b/>
          <w:bCs/>
          <w:sz w:val="24"/>
          <w:szCs w:val="24"/>
        </w:rPr>
      </w:pPr>
    </w:p>
    <w:p w14:paraId="2524B976" w14:textId="16E74AD4" w:rsidR="002B1ED9" w:rsidRPr="00292161" w:rsidRDefault="002B1ED9" w:rsidP="00292161">
      <w:pPr>
        <w:spacing w:line="360" w:lineRule="auto"/>
        <w:jc w:val="both"/>
        <w:rPr>
          <w:rFonts w:ascii="Arial" w:hAnsi="Arial" w:cs="Arial"/>
          <w:b/>
          <w:bCs/>
          <w:sz w:val="24"/>
          <w:szCs w:val="24"/>
        </w:rPr>
      </w:pPr>
      <w:r w:rsidRPr="00292161">
        <w:rPr>
          <w:rFonts w:ascii="Arial" w:hAnsi="Arial" w:cs="Arial"/>
          <w:b/>
          <w:bCs/>
          <w:noProof/>
          <w:sz w:val="24"/>
          <w:szCs w:val="24"/>
        </w:rPr>
        <w:drawing>
          <wp:inline distT="0" distB="0" distL="0" distR="0" wp14:anchorId="61E59D45" wp14:editId="76A79AB7">
            <wp:extent cx="5731510" cy="2927350"/>
            <wp:effectExtent l="0" t="0" r="2540" b="635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stretch>
                      <a:fillRect/>
                    </a:stretch>
                  </pic:blipFill>
                  <pic:spPr>
                    <a:xfrm>
                      <a:off x="0" y="0"/>
                      <a:ext cx="5731510" cy="2927350"/>
                    </a:xfrm>
                    <a:prstGeom prst="rect">
                      <a:avLst/>
                    </a:prstGeom>
                  </pic:spPr>
                </pic:pic>
              </a:graphicData>
            </a:graphic>
          </wp:inline>
        </w:drawing>
      </w:r>
    </w:p>
    <w:p w14:paraId="422E73AB" w14:textId="2B2585F7" w:rsidR="002B1ED9" w:rsidRPr="00292161" w:rsidRDefault="002B1ED9" w:rsidP="00292161">
      <w:pPr>
        <w:spacing w:line="360" w:lineRule="auto"/>
        <w:jc w:val="both"/>
        <w:rPr>
          <w:rFonts w:ascii="Arial" w:hAnsi="Arial" w:cs="Arial"/>
          <w:sz w:val="24"/>
          <w:szCs w:val="24"/>
        </w:rPr>
      </w:pPr>
      <w:r w:rsidRPr="00292161">
        <w:rPr>
          <w:rFonts w:ascii="Arial" w:hAnsi="Arial" w:cs="Arial"/>
          <w:sz w:val="24"/>
          <w:szCs w:val="24"/>
        </w:rPr>
        <w:t>Fig.2: Hofstede’s model on UK and Indonesia</w:t>
      </w:r>
    </w:p>
    <w:p w14:paraId="066A6E6B" w14:textId="481EF614" w:rsidR="002B1ED9" w:rsidRPr="00292161" w:rsidRDefault="002B1ED9" w:rsidP="00292161">
      <w:pPr>
        <w:spacing w:line="360" w:lineRule="auto"/>
        <w:jc w:val="both"/>
        <w:rPr>
          <w:rFonts w:ascii="Arial" w:hAnsi="Arial" w:cs="Arial"/>
          <w:i/>
          <w:iCs/>
          <w:sz w:val="24"/>
          <w:szCs w:val="24"/>
        </w:rPr>
      </w:pPr>
      <w:r w:rsidRPr="00292161">
        <w:rPr>
          <w:rFonts w:ascii="Arial" w:hAnsi="Arial" w:cs="Arial"/>
          <w:i/>
          <w:iCs/>
          <w:sz w:val="24"/>
          <w:szCs w:val="24"/>
        </w:rPr>
        <w:t>Source: Hofstede-insights.com, 2022</w:t>
      </w:r>
    </w:p>
    <w:p w14:paraId="67ABCCD4" w14:textId="77777777" w:rsidR="002B1ED9" w:rsidRPr="00292161" w:rsidRDefault="002B1ED9" w:rsidP="00292161">
      <w:pPr>
        <w:spacing w:line="360" w:lineRule="auto"/>
        <w:jc w:val="both"/>
        <w:rPr>
          <w:rFonts w:ascii="Arial" w:hAnsi="Arial" w:cs="Arial"/>
          <w:i/>
          <w:iCs/>
          <w:sz w:val="24"/>
          <w:szCs w:val="24"/>
        </w:rPr>
      </w:pPr>
    </w:p>
    <w:p w14:paraId="179A6B01" w14:textId="21702DE0" w:rsidR="008236D4" w:rsidRPr="00292161" w:rsidRDefault="008236D4" w:rsidP="00292161">
      <w:pPr>
        <w:pStyle w:val="ListParagraph"/>
        <w:numPr>
          <w:ilvl w:val="0"/>
          <w:numId w:val="2"/>
        </w:numPr>
        <w:spacing w:line="360" w:lineRule="auto"/>
        <w:jc w:val="both"/>
        <w:rPr>
          <w:rFonts w:ascii="Arial" w:hAnsi="Arial" w:cs="Arial"/>
          <w:b/>
          <w:bCs/>
          <w:sz w:val="24"/>
          <w:szCs w:val="24"/>
        </w:rPr>
      </w:pPr>
      <w:r w:rsidRPr="00292161">
        <w:rPr>
          <w:rFonts w:ascii="Arial" w:hAnsi="Arial" w:cs="Arial"/>
          <w:b/>
          <w:bCs/>
          <w:sz w:val="24"/>
          <w:szCs w:val="24"/>
        </w:rPr>
        <w:t>Power Distance Index</w:t>
      </w:r>
    </w:p>
    <w:p w14:paraId="35FD268E" w14:textId="4BBCEB87" w:rsidR="00B37531" w:rsidRPr="00292161" w:rsidRDefault="00B37531" w:rsidP="00292161">
      <w:pPr>
        <w:spacing w:line="360" w:lineRule="auto"/>
        <w:jc w:val="both"/>
        <w:rPr>
          <w:rFonts w:ascii="Arial" w:hAnsi="Arial" w:cs="Arial"/>
          <w:b/>
          <w:bCs/>
          <w:sz w:val="24"/>
          <w:szCs w:val="24"/>
        </w:rPr>
      </w:pPr>
    </w:p>
    <w:p w14:paraId="44C48CED" w14:textId="121AE63B" w:rsidR="00E91711" w:rsidRPr="00E91711" w:rsidRDefault="00C235D4" w:rsidP="00E91711">
      <w:pPr>
        <w:spacing w:line="360" w:lineRule="auto"/>
        <w:jc w:val="both"/>
        <w:rPr>
          <w:rFonts w:ascii="Arial" w:hAnsi="Arial" w:cs="Arial"/>
          <w:sz w:val="24"/>
          <w:szCs w:val="24"/>
        </w:rPr>
      </w:pPr>
      <w:r>
        <w:rPr>
          <w:rFonts w:ascii="Arial" w:hAnsi="Arial" w:cs="Arial"/>
          <w:sz w:val="24"/>
          <w:szCs w:val="24"/>
        </w:rPr>
        <w:t xml:space="preserve">         </w:t>
      </w:r>
      <w:r w:rsidR="00E91711" w:rsidRPr="00E91711">
        <w:rPr>
          <w:rFonts w:ascii="Arial" w:hAnsi="Arial" w:cs="Arial"/>
          <w:sz w:val="24"/>
          <w:szCs w:val="24"/>
        </w:rPr>
        <w:t>This axis addresses the reality that humans aren't born equal and shows the cultural perspective on social difference. "Power gap" refers to how much less powerful people in a society anticipate and tolerate unequal power distribution in institutions and organisations</w:t>
      </w:r>
      <w:r w:rsidR="00A60297">
        <w:rPr>
          <w:rFonts w:ascii="Arial" w:hAnsi="Arial" w:cs="Arial"/>
          <w:sz w:val="24"/>
          <w:szCs w:val="24"/>
        </w:rPr>
        <w:t xml:space="preserve"> (</w:t>
      </w:r>
      <w:proofErr w:type="spellStart"/>
      <w:r w:rsidR="00A60297">
        <w:rPr>
          <w:rFonts w:ascii="Arial" w:hAnsi="Arial" w:cs="Arial"/>
          <w:sz w:val="24"/>
          <w:szCs w:val="24"/>
        </w:rPr>
        <w:t>J.</w:t>
      </w:r>
      <w:proofErr w:type="gramStart"/>
      <w:r w:rsidR="00A60297">
        <w:rPr>
          <w:rFonts w:ascii="Arial" w:hAnsi="Arial" w:cs="Arial"/>
          <w:sz w:val="24"/>
          <w:szCs w:val="24"/>
        </w:rPr>
        <w:t>R.Brown</w:t>
      </w:r>
      <w:proofErr w:type="spellEnd"/>
      <w:proofErr w:type="gramEnd"/>
      <w:r w:rsidR="00A60297">
        <w:rPr>
          <w:rFonts w:ascii="Arial" w:hAnsi="Arial" w:cs="Arial"/>
          <w:sz w:val="24"/>
          <w:szCs w:val="24"/>
        </w:rPr>
        <w:t>, 2021)</w:t>
      </w:r>
      <w:r w:rsidR="00E91711" w:rsidRPr="00E91711">
        <w:rPr>
          <w:rFonts w:ascii="Arial" w:hAnsi="Arial" w:cs="Arial"/>
          <w:sz w:val="24"/>
          <w:szCs w:val="24"/>
        </w:rPr>
        <w:t>.</w:t>
      </w:r>
    </w:p>
    <w:p w14:paraId="435F30A5" w14:textId="744DCB45" w:rsidR="00E91711" w:rsidRPr="00E91711" w:rsidRDefault="00C235D4" w:rsidP="00E91711">
      <w:pPr>
        <w:spacing w:line="360" w:lineRule="auto"/>
        <w:jc w:val="both"/>
        <w:rPr>
          <w:rFonts w:ascii="Arial" w:hAnsi="Arial" w:cs="Arial"/>
          <w:sz w:val="24"/>
          <w:szCs w:val="24"/>
        </w:rPr>
      </w:pPr>
      <w:r>
        <w:rPr>
          <w:rFonts w:ascii="Arial" w:hAnsi="Arial" w:cs="Arial"/>
          <w:sz w:val="24"/>
          <w:szCs w:val="24"/>
        </w:rPr>
        <w:t xml:space="preserve">         </w:t>
      </w:r>
      <w:r w:rsidR="00E91711" w:rsidRPr="00E91711">
        <w:rPr>
          <w:rFonts w:ascii="Arial" w:hAnsi="Arial" w:cs="Arial"/>
          <w:sz w:val="24"/>
          <w:szCs w:val="24"/>
        </w:rPr>
        <w:t xml:space="preserve">Indonesia's 78 on </w:t>
      </w:r>
      <w:proofErr w:type="gramStart"/>
      <w:r w:rsidR="00E91711" w:rsidRPr="00E91711">
        <w:rPr>
          <w:rFonts w:ascii="Arial" w:hAnsi="Arial" w:cs="Arial"/>
          <w:sz w:val="24"/>
          <w:szCs w:val="24"/>
        </w:rPr>
        <w:t>this criteria</w:t>
      </w:r>
      <w:proofErr w:type="gramEnd"/>
      <w:r w:rsidR="00E91711" w:rsidRPr="00E91711">
        <w:rPr>
          <w:rFonts w:ascii="Arial" w:hAnsi="Arial" w:cs="Arial"/>
          <w:sz w:val="24"/>
          <w:szCs w:val="24"/>
        </w:rPr>
        <w:t xml:space="preserve"> shows the following: Hierarchy, uneven rights between power holders and non-power holders, inaccessible superiors, directive leadership, control and delegation by management. Managers require full loyalty from workers, and authority is centralised. Workers want to know what to do and when. There is a very expected control and respected supervisors. Minimal direct contact, camouflaged criticism. High Power Distance suggests that Indonesian co-workers expect clear instructions from their supervisor or manager; this is the standard Guru-Pupil relationship. </w:t>
      </w:r>
    </w:p>
    <w:p w14:paraId="5B68757C" w14:textId="259A3ADB" w:rsidR="00DA3921" w:rsidRDefault="00C235D4" w:rsidP="00E91711">
      <w:pPr>
        <w:spacing w:line="360" w:lineRule="auto"/>
        <w:jc w:val="both"/>
        <w:rPr>
          <w:rFonts w:ascii="Arial" w:hAnsi="Arial" w:cs="Arial"/>
          <w:sz w:val="24"/>
          <w:szCs w:val="24"/>
        </w:rPr>
      </w:pPr>
      <w:r>
        <w:rPr>
          <w:rFonts w:ascii="Arial" w:hAnsi="Arial" w:cs="Arial"/>
          <w:sz w:val="24"/>
          <w:szCs w:val="24"/>
        </w:rPr>
        <w:lastRenderedPageBreak/>
        <w:t xml:space="preserve">            </w:t>
      </w:r>
      <w:r w:rsidR="00E91711" w:rsidRPr="00E91711">
        <w:rPr>
          <w:rFonts w:ascii="Arial" w:hAnsi="Arial" w:cs="Arial"/>
          <w:sz w:val="24"/>
          <w:szCs w:val="24"/>
        </w:rPr>
        <w:t>Britain is one of the least egalitarian nations, ranking 35th on the Progressivity of Disadvantage Index (PDI). According to studies, the British upper class has a lower PD index than the working class. The PDI score seems to contradict the conventional British class structure, highlighting a contradiction in British culture: the assumption that a person's birthplace shouldn't define their social and economic opportunities. Fairness inspires the belief that individuals should be treated equally.</w:t>
      </w:r>
    </w:p>
    <w:p w14:paraId="73457149" w14:textId="77777777" w:rsidR="00F20E3C" w:rsidRPr="00292161" w:rsidRDefault="00F20E3C" w:rsidP="00E91711">
      <w:pPr>
        <w:spacing w:line="360" w:lineRule="auto"/>
        <w:jc w:val="both"/>
        <w:rPr>
          <w:rFonts w:ascii="Arial" w:hAnsi="Arial" w:cs="Arial"/>
          <w:sz w:val="24"/>
          <w:szCs w:val="24"/>
        </w:rPr>
      </w:pPr>
    </w:p>
    <w:p w14:paraId="5046D2A2" w14:textId="73CB277D" w:rsidR="00DA3921" w:rsidRPr="00292161" w:rsidRDefault="00DA3921" w:rsidP="00292161">
      <w:pPr>
        <w:pStyle w:val="ListParagraph"/>
        <w:numPr>
          <w:ilvl w:val="0"/>
          <w:numId w:val="2"/>
        </w:numPr>
        <w:spacing w:line="360" w:lineRule="auto"/>
        <w:jc w:val="both"/>
        <w:rPr>
          <w:rFonts w:ascii="Arial" w:hAnsi="Arial" w:cs="Arial"/>
          <w:b/>
          <w:bCs/>
          <w:sz w:val="24"/>
          <w:szCs w:val="24"/>
        </w:rPr>
      </w:pPr>
      <w:r w:rsidRPr="00292161">
        <w:rPr>
          <w:rFonts w:ascii="Arial" w:hAnsi="Arial" w:cs="Arial"/>
          <w:b/>
          <w:bCs/>
          <w:sz w:val="24"/>
          <w:szCs w:val="24"/>
        </w:rPr>
        <w:t>Individualism</w:t>
      </w:r>
    </w:p>
    <w:p w14:paraId="2593FFE8" w14:textId="05310306" w:rsidR="00DA3921"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DA3921" w:rsidRPr="00292161">
        <w:rPr>
          <w:rFonts w:ascii="Arial" w:hAnsi="Arial" w:cs="Arial"/>
          <w:sz w:val="24"/>
          <w:szCs w:val="24"/>
        </w:rPr>
        <w:t>This dimension focuses on members' connection. It's whether people say "I" or "We" about themselves. Individualists worry only about themselves and their families. In collectivist civilizations, people belong to "in groups" that care for them.</w:t>
      </w:r>
    </w:p>
    <w:p w14:paraId="39CD37C1" w14:textId="77777777" w:rsidR="00DA3921" w:rsidRPr="00292161" w:rsidRDefault="00DA3921" w:rsidP="00292161">
      <w:pPr>
        <w:spacing w:line="360" w:lineRule="auto"/>
        <w:jc w:val="both"/>
        <w:rPr>
          <w:rFonts w:ascii="Arial" w:hAnsi="Arial" w:cs="Arial"/>
          <w:sz w:val="24"/>
          <w:szCs w:val="24"/>
        </w:rPr>
      </w:pPr>
    </w:p>
    <w:p w14:paraId="10E0C41A" w14:textId="409B0502" w:rsidR="00DA3921"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DA3921" w:rsidRPr="00292161">
        <w:rPr>
          <w:rFonts w:ascii="Arial" w:hAnsi="Arial" w:cs="Arial"/>
          <w:sz w:val="24"/>
          <w:szCs w:val="24"/>
        </w:rPr>
        <w:t>Indonesia has a low collectivist score (14). This shows a need for a social framework that requires people to adhere to societal and in-group ideals. This is visible in Family connections. In Indonesia, one must meet a woman's family before marrying her since her family is highly significant. If a man wants a woman to take him seriously, he must meet her parents. It's wrong to pursue a woman and date her without telling her parents. The kid-parent bond exemplifies Indonesia's collectivism.</w:t>
      </w:r>
    </w:p>
    <w:p w14:paraId="19CFDCE2" w14:textId="77777777" w:rsidR="00DA3921" w:rsidRPr="00292161" w:rsidRDefault="00DA3921" w:rsidP="00292161">
      <w:pPr>
        <w:spacing w:line="360" w:lineRule="auto"/>
        <w:jc w:val="both"/>
        <w:rPr>
          <w:rFonts w:ascii="Arial" w:hAnsi="Arial" w:cs="Arial"/>
          <w:sz w:val="24"/>
          <w:szCs w:val="24"/>
        </w:rPr>
      </w:pPr>
    </w:p>
    <w:p w14:paraId="56598FDC" w14:textId="47C33C3B" w:rsidR="00DA3921"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DA3921" w:rsidRPr="00292161">
        <w:rPr>
          <w:rFonts w:ascii="Arial" w:hAnsi="Arial" w:cs="Arial"/>
          <w:sz w:val="24"/>
          <w:szCs w:val="24"/>
        </w:rPr>
        <w:t>Indonesian children and parents are dedicated to each other. They want to help their parents. Parents want help and caring. "You can have another wife or husband, but not another mother or father," says an Indonesian adage. Indonesian households keep their senior folks (such grandparents) at home rather than in an institution, demonstrating their familial love. Individualist societies prioritize the nuclear family.</w:t>
      </w:r>
    </w:p>
    <w:p w14:paraId="44F0C8E2" w14:textId="77777777" w:rsidR="00DA3921" w:rsidRPr="00292161" w:rsidRDefault="00DA3921" w:rsidP="00292161">
      <w:pPr>
        <w:spacing w:line="360" w:lineRule="auto"/>
        <w:jc w:val="both"/>
        <w:rPr>
          <w:rFonts w:ascii="Arial" w:hAnsi="Arial" w:cs="Arial"/>
          <w:sz w:val="24"/>
          <w:szCs w:val="24"/>
        </w:rPr>
      </w:pPr>
    </w:p>
    <w:p w14:paraId="53B6E57D" w14:textId="4326118C" w:rsidR="00DA3921"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DA3921" w:rsidRPr="00292161">
        <w:rPr>
          <w:rFonts w:ascii="Arial" w:hAnsi="Arial" w:cs="Arial"/>
          <w:sz w:val="24"/>
          <w:szCs w:val="24"/>
        </w:rPr>
        <w:t xml:space="preserve">Only Australia and the United States, which it established, are more individualistic than the UK (89). Individualistic and private, the British are. Children are taught to think independently and to find their life's purpose and contribution to society. Happiness comes from self-satisfaction. As Britain's prosperity has grown over the past decade, </w:t>
      </w:r>
      <w:r w:rsidR="00DA3921" w:rsidRPr="00292161">
        <w:rPr>
          <w:rFonts w:ascii="Arial" w:hAnsi="Arial" w:cs="Arial"/>
          <w:sz w:val="24"/>
          <w:szCs w:val="24"/>
        </w:rPr>
        <w:lastRenderedPageBreak/>
        <w:t xml:space="preserve">with </w:t>
      </w:r>
      <w:r w:rsidRPr="00292161">
        <w:rPr>
          <w:rFonts w:ascii="Arial" w:hAnsi="Arial" w:cs="Arial"/>
          <w:sz w:val="24"/>
          <w:szCs w:val="24"/>
        </w:rPr>
        <w:t>riches ‘spreading</w:t>
      </w:r>
      <w:r w:rsidR="00DA3921" w:rsidRPr="00292161">
        <w:rPr>
          <w:rFonts w:ascii="Arial" w:hAnsi="Arial" w:cs="Arial"/>
          <w:sz w:val="24"/>
          <w:szCs w:val="24"/>
        </w:rPr>
        <w:t xml:space="preserve"> north,' uncontrolled consumerism and the 'ME' culture have become hot topics.</w:t>
      </w:r>
    </w:p>
    <w:p w14:paraId="4EB7A68F" w14:textId="767DAC30" w:rsidR="00DA3921" w:rsidRPr="00292161" w:rsidRDefault="00DA3921" w:rsidP="00292161">
      <w:pPr>
        <w:spacing w:line="360" w:lineRule="auto"/>
        <w:jc w:val="both"/>
        <w:rPr>
          <w:rFonts w:ascii="Arial" w:hAnsi="Arial" w:cs="Arial"/>
          <w:sz w:val="24"/>
          <w:szCs w:val="24"/>
        </w:rPr>
      </w:pPr>
    </w:p>
    <w:p w14:paraId="4E43B163" w14:textId="0FF85F68" w:rsidR="00DA3921" w:rsidRPr="00292161" w:rsidRDefault="00202449" w:rsidP="00292161">
      <w:pPr>
        <w:pStyle w:val="ListParagraph"/>
        <w:numPr>
          <w:ilvl w:val="0"/>
          <w:numId w:val="2"/>
        </w:numPr>
        <w:spacing w:line="360" w:lineRule="auto"/>
        <w:jc w:val="both"/>
        <w:rPr>
          <w:rFonts w:ascii="Arial" w:hAnsi="Arial" w:cs="Arial"/>
          <w:b/>
          <w:bCs/>
          <w:sz w:val="24"/>
          <w:szCs w:val="24"/>
        </w:rPr>
      </w:pPr>
      <w:r w:rsidRPr="00292161">
        <w:rPr>
          <w:rFonts w:ascii="Arial" w:hAnsi="Arial" w:cs="Arial"/>
          <w:b/>
          <w:bCs/>
          <w:sz w:val="24"/>
          <w:szCs w:val="24"/>
        </w:rPr>
        <w:t>Masculinity</w:t>
      </w:r>
    </w:p>
    <w:p w14:paraId="4670D22D" w14:textId="647DE6E4" w:rsidR="00202449" w:rsidRPr="00292161" w:rsidRDefault="00202449" w:rsidP="00292161">
      <w:pPr>
        <w:spacing w:line="360" w:lineRule="auto"/>
        <w:jc w:val="both"/>
        <w:rPr>
          <w:rFonts w:ascii="Arial" w:hAnsi="Arial" w:cs="Arial"/>
          <w:b/>
          <w:bCs/>
          <w:sz w:val="24"/>
          <w:szCs w:val="24"/>
        </w:rPr>
      </w:pPr>
    </w:p>
    <w:p w14:paraId="5EEEB9FD" w14:textId="277D104D" w:rsidR="00202449"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202449" w:rsidRPr="00292161">
        <w:rPr>
          <w:rFonts w:ascii="Arial" w:hAnsi="Arial" w:cs="Arial"/>
          <w:sz w:val="24"/>
          <w:szCs w:val="24"/>
        </w:rPr>
        <w:t>A high score (Masculine) on this dimension means that the society will be motivated by competition, accomplishment, and success, with success defined as the winner/best in field - a value system that begins in school and continues throughout the organization's life.</w:t>
      </w:r>
    </w:p>
    <w:p w14:paraId="54A1EEA5" w14:textId="6E613D05" w:rsidR="00202449"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202449" w:rsidRPr="00292161">
        <w:rPr>
          <w:rFonts w:ascii="Arial" w:hAnsi="Arial" w:cs="Arial"/>
          <w:sz w:val="24"/>
          <w:szCs w:val="24"/>
        </w:rPr>
        <w:t>A low score (Feminine) suggests that care for others and quality of life are valued. A feminine culture values life quality above standing out from the crowd. People are motivated by a desire to be the best (masculine) or love their profession (feminine) (Feminine)</w:t>
      </w:r>
      <w:r w:rsidR="009A07C4">
        <w:rPr>
          <w:rFonts w:ascii="Arial" w:hAnsi="Arial" w:cs="Arial"/>
          <w:sz w:val="24"/>
          <w:szCs w:val="24"/>
        </w:rPr>
        <w:t xml:space="preserve"> (</w:t>
      </w:r>
      <w:proofErr w:type="spellStart"/>
      <w:proofErr w:type="gramStart"/>
      <w:r w:rsidR="009A07C4">
        <w:rPr>
          <w:rFonts w:ascii="Arial" w:hAnsi="Arial" w:cs="Arial"/>
          <w:sz w:val="24"/>
          <w:szCs w:val="24"/>
        </w:rPr>
        <w:t>C.Nickerson</w:t>
      </w:r>
      <w:proofErr w:type="spellEnd"/>
      <w:proofErr w:type="gramEnd"/>
      <w:r w:rsidR="009A07C4">
        <w:rPr>
          <w:rFonts w:ascii="Arial" w:hAnsi="Arial" w:cs="Arial"/>
          <w:sz w:val="24"/>
          <w:szCs w:val="24"/>
        </w:rPr>
        <w:t>, 2022)</w:t>
      </w:r>
      <w:r w:rsidR="00202449" w:rsidRPr="00292161">
        <w:rPr>
          <w:rFonts w:ascii="Arial" w:hAnsi="Arial" w:cs="Arial"/>
          <w:sz w:val="24"/>
          <w:szCs w:val="24"/>
        </w:rPr>
        <w:t>.</w:t>
      </w:r>
    </w:p>
    <w:p w14:paraId="1F76F892" w14:textId="34F61F95" w:rsidR="00202449"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202449" w:rsidRPr="00292161">
        <w:rPr>
          <w:rFonts w:ascii="Arial" w:hAnsi="Arial" w:cs="Arial"/>
          <w:sz w:val="24"/>
          <w:szCs w:val="24"/>
        </w:rPr>
        <w:t xml:space="preserve">Indonesia has a low Masculine score of 46. Indonesia is less masculine than Japan, China, and India, but not as much as much of Northern Europe, which is feminine. Prestige and external measures of performance are important in Indonesia, although money isn't always an incentive. </w:t>
      </w:r>
      <w:r w:rsidR="00DF7E1E">
        <w:rPr>
          <w:rFonts w:ascii="Arial" w:hAnsi="Arial" w:cs="Arial"/>
          <w:sz w:val="24"/>
          <w:szCs w:val="24"/>
        </w:rPr>
        <w:t>T</w:t>
      </w:r>
      <w:r w:rsidR="00202449" w:rsidRPr="00292161">
        <w:rPr>
          <w:rFonts w:ascii="Arial" w:hAnsi="Arial" w:cs="Arial"/>
          <w:sz w:val="24"/>
          <w:szCs w:val="24"/>
        </w:rPr>
        <w:t>he Indonesians value a person's position over his or her personality</w:t>
      </w:r>
      <w:r w:rsidR="00DF7E1E">
        <w:rPr>
          <w:rFonts w:ascii="Arial" w:hAnsi="Arial" w:cs="Arial"/>
          <w:sz w:val="24"/>
          <w:szCs w:val="24"/>
        </w:rPr>
        <w:t xml:space="preserve"> and</w:t>
      </w:r>
      <w:r w:rsidR="00202449" w:rsidRPr="00292161">
        <w:rPr>
          <w:rFonts w:ascii="Arial" w:hAnsi="Arial" w:cs="Arial"/>
          <w:sz w:val="24"/>
          <w:szCs w:val="24"/>
        </w:rPr>
        <w:t xml:space="preserve"> must be meticulously maintained to convey an appearance of distinction.</w:t>
      </w:r>
    </w:p>
    <w:p w14:paraId="2AA1D032" w14:textId="73EF6422" w:rsidR="00202449" w:rsidRPr="00292161"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202449" w:rsidRPr="00292161">
        <w:rPr>
          <w:rFonts w:ascii="Arial" w:hAnsi="Arial" w:cs="Arial"/>
          <w:sz w:val="24"/>
          <w:szCs w:val="24"/>
        </w:rPr>
        <w:t xml:space="preserve"> Negotiation and compromise resolve conflicts. Free time and adaptability are valued. Well-being is prioritized over prestige. A helpful boss participates in decision-making. Masculine nations and, to a lesser extent, lower Masculine countries that don't score too low to be categorized as Feminine display fewer Masculine qualities</w:t>
      </w:r>
      <w:r w:rsidR="009A07C4">
        <w:rPr>
          <w:rFonts w:ascii="Arial" w:hAnsi="Arial" w:cs="Arial"/>
          <w:sz w:val="24"/>
          <w:szCs w:val="24"/>
        </w:rPr>
        <w:t xml:space="preserve"> (</w:t>
      </w:r>
      <w:proofErr w:type="spellStart"/>
      <w:proofErr w:type="gramStart"/>
      <w:r w:rsidR="009A07C4">
        <w:rPr>
          <w:rFonts w:ascii="Arial" w:hAnsi="Arial" w:cs="Arial"/>
          <w:sz w:val="24"/>
          <w:szCs w:val="24"/>
        </w:rPr>
        <w:t>C.Nickerson</w:t>
      </w:r>
      <w:proofErr w:type="spellEnd"/>
      <w:proofErr w:type="gramEnd"/>
      <w:r w:rsidR="009A07C4">
        <w:rPr>
          <w:rFonts w:ascii="Arial" w:hAnsi="Arial" w:cs="Arial"/>
          <w:sz w:val="24"/>
          <w:szCs w:val="24"/>
        </w:rPr>
        <w:t>, 2022)</w:t>
      </w:r>
      <w:r w:rsidR="00202449" w:rsidRPr="00292161">
        <w:rPr>
          <w:rFonts w:ascii="Arial" w:hAnsi="Arial" w:cs="Arial"/>
          <w:sz w:val="24"/>
          <w:szCs w:val="24"/>
        </w:rPr>
        <w:t>.</w:t>
      </w:r>
    </w:p>
    <w:p w14:paraId="4D0FA9BF" w14:textId="4A2FF0A1" w:rsidR="00202449" w:rsidRDefault="00F20E3C" w:rsidP="00292161">
      <w:pPr>
        <w:spacing w:line="360" w:lineRule="auto"/>
        <w:jc w:val="both"/>
        <w:rPr>
          <w:rFonts w:ascii="Arial" w:hAnsi="Arial" w:cs="Arial"/>
          <w:sz w:val="24"/>
          <w:szCs w:val="24"/>
        </w:rPr>
      </w:pPr>
      <w:r>
        <w:rPr>
          <w:rFonts w:ascii="Arial" w:hAnsi="Arial" w:cs="Arial"/>
          <w:sz w:val="24"/>
          <w:szCs w:val="24"/>
        </w:rPr>
        <w:t xml:space="preserve">      </w:t>
      </w:r>
      <w:r w:rsidR="00202449" w:rsidRPr="00292161">
        <w:rPr>
          <w:rFonts w:ascii="Arial" w:hAnsi="Arial" w:cs="Arial"/>
          <w:sz w:val="24"/>
          <w:szCs w:val="24"/>
        </w:rPr>
        <w:t xml:space="preserve"> Britain is a Masculine, ambitious civilisation. The seeming clash between the British culture of humility and understatement and its success-driven value system confuses outsiders. British people "read between the lines" Not everything spoken is meant</w:t>
      </w:r>
      <w:r w:rsidR="00DF7E1E">
        <w:rPr>
          <w:rFonts w:ascii="Arial" w:hAnsi="Arial" w:cs="Arial"/>
          <w:sz w:val="24"/>
          <w:szCs w:val="24"/>
        </w:rPr>
        <w:t xml:space="preserve"> and </w:t>
      </w:r>
      <w:r w:rsidR="00202449" w:rsidRPr="00292161">
        <w:rPr>
          <w:rFonts w:ascii="Arial" w:hAnsi="Arial" w:cs="Arial"/>
          <w:sz w:val="24"/>
          <w:szCs w:val="24"/>
        </w:rPr>
        <w:t>Brits live to work and have a performance aim.</w:t>
      </w:r>
    </w:p>
    <w:p w14:paraId="6A68BB5F" w14:textId="77777777" w:rsidR="00C235D4" w:rsidRPr="00292161" w:rsidRDefault="00C235D4" w:rsidP="00292161">
      <w:pPr>
        <w:spacing w:line="360" w:lineRule="auto"/>
        <w:jc w:val="both"/>
        <w:rPr>
          <w:rFonts w:ascii="Arial" w:hAnsi="Arial" w:cs="Arial"/>
          <w:sz w:val="24"/>
          <w:szCs w:val="24"/>
        </w:rPr>
      </w:pPr>
    </w:p>
    <w:p w14:paraId="097797F7" w14:textId="4C0D9547" w:rsidR="00202449" w:rsidRPr="00292161" w:rsidRDefault="00202449" w:rsidP="00292161">
      <w:pPr>
        <w:spacing w:line="360" w:lineRule="auto"/>
        <w:jc w:val="both"/>
        <w:rPr>
          <w:rFonts w:ascii="Arial" w:hAnsi="Arial" w:cs="Arial"/>
          <w:sz w:val="24"/>
          <w:szCs w:val="24"/>
        </w:rPr>
      </w:pPr>
    </w:p>
    <w:p w14:paraId="4024A7A0" w14:textId="53D050CF" w:rsidR="00202449" w:rsidRPr="00292161" w:rsidRDefault="00202449" w:rsidP="00292161">
      <w:pPr>
        <w:pStyle w:val="ListParagraph"/>
        <w:numPr>
          <w:ilvl w:val="0"/>
          <w:numId w:val="2"/>
        </w:numPr>
        <w:spacing w:line="360" w:lineRule="auto"/>
        <w:jc w:val="both"/>
        <w:rPr>
          <w:rFonts w:ascii="Arial" w:hAnsi="Arial" w:cs="Arial"/>
          <w:b/>
          <w:bCs/>
          <w:sz w:val="24"/>
          <w:szCs w:val="24"/>
        </w:rPr>
      </w:pPr>
      <w:r w:rsidRPr="00292161">
        <w:rPr>
          <w:rFonts w:ascii="Arial" w:hAnsi="Arial" w:cs="Arial"/>
          <w:b/>
          <w:bCs/>
          <w:sz w:val="24"/>
          <w:szCs w:val="24"/>
        </w:rPr>
        <w:lastRenderedPageBreak/>
        <w:t>Uncertainty avoidance</w:t>
      </w:r>
    </w:p>
    <w:p w14:paraId="79B9091C" w14:textId="56C364B6" w:rsidR="00202449" w:rsidRPr="00292161" w:rsidRDefault="00202449" w:rsidP="00292161">
      <w:pPr>
        <w:spacing w:line="360" w:lineRule="auto"/>
        <w:jc w:val="both"/>
        <w:rPr>
          <w:rFonts w:ascii="Arial" w:hAnsi="Arial" w:cs="Arial"/>
          <w:b/>
          <w:bCs/>
          <w:sz w:val="24"/>
          <w:szCs w:val="24"/>
        </w:rPr>
      </w:pPr>
    </w:p>
    <w:p w14:paraId="7B1B5C10" w14:textId="7B31ABA8" w:rsidR="00645AA0"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645AA0" w:rsidRPr="00292161">
        <w:rPr>
          <w:rFonts w:ascii="Arial" w:hAnsi="Arial" w:cs="Arial"/>
          <w:sz w:val="24"/>
          <w:szCs w:val="24"/>
        </w:rPr>
        <w:t>Uncertainty Avoidance is how a society tackles the unpredictable future: should we try to control it or let it happen? Uncertainty produces anxiety, and many cultures have created coping mechanisms. Uncertainty Avoidance demonstrates how much a culture fears uncertain occurrences and has built beliefs and structures to avoid them</w:t>
      </w:r>
      <w:r w:rsidR="009A07C4">
        <w:rPr>
          <w:rFonts w:ascii="Arial" w:hAnsi="Arial" w:cs="Arial"/>
          <w:sz w:val="24"/>
          <w:szCs w:val="24"/>
        </w:rPr>
        <w:t xml:space="preserve"> (</w:t>
      </w:r>
      <w:proofErr w:type="spellStart"/>
      <w:proofErr w:type="gramStart"/>
      <w:r w:rsidR="009A07C4">
        <w:rPr>
          <w:rFonts w:ascii="Arial" w:hAnsi="Arial" w:cs="Arial"/>
          <w:sz w:val="24"/>
          <w:szCs w:val="24"/>
        </w:rPr>
        <w:t>C.Nickerson</w:t>
      </w:r>
      <w:proofErr w:type="spellEnd"/>
      <w:proofErr w:type="gramEnd"/>
      <w:r w:rsidR="009A07C4">
        <w:rPr>
          <w:rFonts w:ascii="Arial" w:hAnsi="Arial" w:cs="Arial"/>
          <w:sz w:val="24"/>
          <w:szCs w:val="24"/>
        </w:rPr>
        <w:t>, 2022)</w:t>
      </w:r>
      <w:r w:rsidR="00645AA0" w:rsidRPr="00292161">
        <w:rPr>
          <w:rFonts w:ascii="Arial" w:hAnsi="Arial" w:cs="Arial"/>
          <w:sz w:val="24"/>
          <w:szCs w:val="24"/>
        </w:rPr>
        <w:t>.</w:t>
      </w:r>
    </w:p>
    <w:p w14:paraId="62D60B1A" w14:textId="05E1F6C8" w:rsidR="00020170" w:rsidRPr="00020170" w:rsidRDefault="00C235D4" w:rsidP="00020170">
      <w:pPr>
        <w:spacing w:line="360" w:lineRule="auto"/>
        <w:jc w:val="both"/>
        <w:rPr>
          <w:rFonts w:ascii="Arial" w:hAnsi="Arial" w:cs="Arial"/>
          <w:sz w:val="24"/>
          <w:szCs w:val="24"/>
        </w:rPr>
      </w:pPr>
      <w:r>
        <w:rPr>
          <w:rFonts w:ascii="Arial" w:hAnsi="Arial" w:cs="Arial"/>
          <w:sz w:val="24"/>
          <w:szCs w:val="24"/>
        </w:rPr>
        <w:t xml:space="preserve">    </w:t>
      </w:r>
      <w:r w:rsidR="00020170" w:rsidRPr="00020170">
        <w:rPr>
          <w:rFonts w:ascii="Arial" w:hAnsi="Arial" w:cs="Arial"/>
          <w:sz w:val="24"/>
          <w:szCs w:val="24"/>
        </w:rPr>
        <w:t>Indonesia (48) avoids ambiguity poorly. Indonesia is dominated by Javanese internal and exterior isolation. Indonesians suppress their wrath. They're nice and smile while being sad. Nobody wants to offer bad news or harsh comments in Indonesia. Conflict resolution is another part. Indonesians mistrust direct dialogue to address problems. Using a mediator to resolve disputes is a tried-and-true method. It's one of Indonesia's Uncertainties since it enables for free speech without losing face. A mediator removes uncertainty from a dispute.</w:t>
      </w:r>
    </w:p>
    <w:p w14:paraId="63A7CB1F" w14:textId="08C8CFCE" w:rsidR="00645AA0"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020170" w:rsidRPr="00020170">
        <w:rPr>
          <w:rFonts w:ascii="Arial" w:hAnsi="Arial" w:cs="Arial"/>
          <w:sz w:val="24"/>
          <w:szCs w:val="24"/>
        </w:rPr>
        <w:t>The UK's low Uncertainty Avoidance score of 35 shows that people are fine not knowing what the day will bring and adjusting their plans as needed.</w:t>
      </w:r>
      <w:r w:rsidR="00DF7E1E">
        <w:rPr>
          <w:rFonts w:ascii="Arial" w:hAnsi="Arial" w:cs="Arial"/>
          <w:sz w:val="24"/>
          <w:szCs w:val="24"/>
        </w:rPr>
        <w:t xml:space="preserve"> </w:t>
      </w:r>
      <w:r w:rsidR="00020170" w:rsidRPr="00020170">
        <w:rPr>
          <w:rFonts w:ascii="Arial" w:hAnsi="Arial" w:cs="Arial"/>
          <w:sz w:val="24"/>
          <w:szCs w:val="24"/>
        </w:rPr>
        <w:t>British society follows few norms (the most famous of which of course the British love of queuing which has also to do with the values of fair play).</w:t>
      </w:r>
    </w:p>
    <w:p w14:paraId="3CFA566F" w14:textId="77777777" w:rsidR="00DF7E1E" w:rsidRPr="00292161" w:rsidRDefault="00DF7E1E" w:rsidP="00292161">
      <w:pPr>
        <w:spacing w:line="360" w:lineRule="auto"/>
        <w:jc w:val="both"/>
        <w:rPr>
          <w:rFonts w:ascii="Arial" w:hAnsi="Arial" w:cs="Arial"/>
          <w:sz w:val="24"/>
          <w:szCs w:val="24"/>
        </w:rPr>
      </w:pPr>
    </w:p>
    <w:p w14:paraId="4387A36D" w14:textId="13DB8CC7" w:rsidR="00645AA0" w:rsidRPr="00292161" w:rsidRDefault="00645AA0" w:rsidP="00292161">
      <w:pPr>
        <w:pStyle w:val="ListParagraph"/>
        <w:numPr>
          <w:ilvl w:val="0"/>
          <w:numId w:val="2"/>
        </w:numPr>
        <w:spacing w:line="360" w:lineRule="auto"/>
        <w:jc w:val="both"/>
        <w:rPr>
          <w:rFonts w:ascii="Arial" w:hAnsi="Arial" w:cs="Arial"/>
          <w:b/>
          <w:bCs/>
          <w:sz w:val="24"/>
          <w:szCs w:val="24"/>
        </w:rPr>
      </w:pPr>
      <w:r w:rsidRPr="00292161">
        <w:rPr>
          <w:rFonts w:ascii="Arial" w:hAnsi="Arial" w:cs="Arial"/>
          <w:b/>
          <w:bCs/>
          <w:sz w:val="24"/>
          <w:szCs w:val="24"/>
        </w:rPr>
        <w:t>Long term orientation</w:t>
      </w:r>
    </w:p>
    <w:p w14:paraId="68B461FE" w14:textId="2D77E4F3" w:rsidR="00645AA0" w:rsidRPr="00292161" w:rsidRDefault="00645AA0" w:rsidP="00292161">
      <w:pPr>
        <w:spacing w:line="360" w:lineRule="auto"/>
        <w:jc w:val="both"/>
        <w:rPr>
          <w:rFonts w:ascii="Arial" w:hAnsi="Arial" w:cs="Arial"/>
          <w:sz w:val="24"/>
          <w:szCs w:val="24"/>
        </w:rPr>
      </w:pPr>
    </w:p>
    <w:p w14:paraId="53689BFB" w14:textId="15F10712" w:rsidR="00645AA0"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645AA0" w:rsidRPr="00292161">
        <w:rPr>
          <w:rFonts w:ascii="Arial" w:hAnsi="Arial" w:cs="Arial"/>
          <w:sz w:val="24"/>
          <w:szCs w:val="24"/>
        </w:rPr>
        <w:t>This dimension shows how every society must maintain links to its past while tackling present and future challenges, and how different civilizations prioritize these two existential goals. Low-scoring normative cultures, for example, value tradition and approach societal change with mistrust. High-scoring cultures emphasize frugality and modern education to prepare for the future</w:t>
      </w:r>
      <w:r w:rsidR="009A07C4">
        <w:rPr>
          <w:rFonts w:ascii="Arial" w:hAnsi="Arial" w:cs="Arial"/>
          <w:sz w:val="24"/>
          <w:szCs w:val="24"/>
        </w:rPr>
        <w:t xml:space="preserve"> </w:t>
      </w:r>
      <w:r w:rsidR="009A07C4" w:rsidRPr="009A07C4">
        <w:rPr>
          <w:rFonts w:ascii="Arial" w:hAnsi="Arial" w:cs="Arial"/>
          <w:i/>
          <w:iCs/>
          <w:sz w:val="24"/>
          <w:szCs w:val="24"/>
        </w:rPr>
        <w:t>(Hofstede.insights.com, 2022)</w:t>
      </w:r>
      <w:r w:rsidR="00645AA0" w:rsidRPr="009A07C4">
        <w:rPr>
          <w:rFonts w:ascii="Arial" w:hAnsi="Arial" w:cs="Arial"/>
          <w:i/>
          <w:iCs/>
          <w:sz w:val="24"/>
          <w:szCs w:val="24"/>
        </w:rPr>
        <w:t>.</w:t>
      </w:r>
    </w:p>
    <w:p w14:paraId="72CE7767" w14:textId="01C595F2" w:rsidR="00645AA0"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645AA0" w:rsidRPr="00292161">
        <w:rPr>
          <w:rFonts w:ascii="Arial" w:hAnsi="Arial" w:cs="Arial"/>
          <w:sz w:val="24"/>
          <w:szCs w:val="24"/>
        </w:rPr>
        <w:t>Indonesia has a pragmatic culture (62). Truth is circumstance, context, and time-dependent in pragmatic cultures. They can adapt traditions to new conditions, are thrifty and persistent in achieving goals</w:t>
      </w:r>
      <w:r>
        <w:rPr>
          <w:rFonts w:ascii="Arial" w:hAnsi="Arial" w:cs="Arial"/>
          <w:sz w:val="24"/>
          <w:szCs w:val="24"/>
        </w:rPr>
        <w:t>.</w:t>
      </w:r>
    </w:p>
    <w:p w14:paraId="03ECF559" w14:textId="348D0F9B" w:rsidR="00645AA0" w:rsidRPr="00292161" w:rsidRDefault="00645AA0" w:rsidP="00292161">
      <w:pPr>
        <w:spacing w:line="360" w:lineRule="auto"/>
        <w:jc w:val="both"/>
        <w:rPr>
          <w:rFonts w:ascii="Arial" w:hAnsi="Arial" w:cs="Arial"/>
          <w:sz w:val="24"/>
          <w:szCs w:val="24"/>
        </w:rPr>
      </w:pPr>
    </w:p>
    <w:p w14:paraId="229C7099" w14:textId="6939A1B0" w:rsidR="00645AA0" w:rsidRPr="00292161" w:rsidRDefault="006D64EA" w:rsidP="00292161">
      <w:pPr>
        <w:pStyle w:val="ListParagraph"/>
        <w:numPr>
          <w:ilvl w:val="0"/>
          <w:numId w:val="2"/>
        </w:numPr>
        <w:spacing w:line="360" w:lineRule="auto"/>
        <w:jc w:val="both"/>
        <w:rPr>
          <w:rFonts w:ascii="Arial" w:hAnsi="Arial" w:cs="Arial"/>
          <w:b/>
          <w:bCs/>
          <w:sz w:val="24"/>
          <w:szCs w:val="24"/>
        </w:rPr>
      </w:pPr>
      <w:r w:rsidRPr="00292161">
        <w:rPr>
          <w:rFonts w:ascii="Arial" w:hAnsi="Arial" w:cs="Arial"/>
          <w:b/>
          <w:bCs/>
          <w:sz w:val="24"/>
          <w:szCs w:val="24"/>
        </w:rPr>
        <w:lastRenderedPageBreak/>
        <w:t xml:space="preserve">Indulgence </w:t>
      </w:r>
    </w:p>
    <w:p w14:paraId="62FCBCD8" w14:textId="25F65E31" w:rsidR="006D64EA" w:rsidRPr="00292161" w:rsidRDefault="006D64EA" w:rsidP="00292161">
      <w:pPr>
        <w:spacing w:line="360" w:lineRule="auto"/>
        <w:jc w:val="both"/>
        <w:rPr>
          <w:rFonts w:ascii="Arial" w:hAnsi="Arial" w:cs="Arial"/>
          <w:sz w:val="24"/>
          <w:szCs w:val="24"/>
        </w:rPr>
      </w:pPr>
    </w:p>
    <w:p w14:paraId="222E69E4" w14:textId="78BA3F1D" w:rsidR="006D64EA"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6D64EA" w:rsidRPr="00292161">
        <w:rPr>
          <w:rFonts w:ascii="Arial" w:hAnsi="Arial" w:cs="Arial"/>
          <w:sz w:val="24"/>
          <w:szCs w:val="24"/>
        </w:rPr>
        <w:t>Humanity has always struggled with how well young infants are socialized. We aren't "human" without socializing. This dimension describes how much people try to control their desires based on their upbringing. Indulgence is weak control, and Restraint is strong control. Indulgent or restricted describes civilizations.</w:t>
      </w:r>
    </w:p>
    <w:p w14:paraId="69A1150F" w14:textId="0407E44E" w:rsidR="006D64EA"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6D64EA" w:rsidRPr="00292161">
        <w:rPr>
          <w:rFonts w:ascii="Arial" w:hAnsi="Arial" w:cs="Arial"/>
          <w:sz w:val="24"/>
          <w:szCs w:val="24"/>
        </w:rPr>
        <w:t xml:space="preserve">Indonesia's low score of 38 shows moderation. Low-scoring societies are cynical and gloomy. Restrained cultures lay less emphasis on leisure time and restrict wish </w:t>
      </w:r>
      <w:r w:rsidR="00DF7E1E" w:rsidRPr="00292161">
        <w:rPr>
          <w:rFonts w:ascii="Arial" w:hAnsi="Arial" w:cs="Arial"/>
          <w:sz w:val="24"/>
          <w:szCs w:val="24"/>
        </w:rPr>
        <w:t>fulfilment</w:t>
      </w:r>
      <w:r w:rsidR="006D64EA" w:rsidRPr="00292161">
        <w:rPr>
          <w:rFonts w:ascii="Arial" w:hAnsi="Arial" w:cs="Arial"/>
          <w:sz w:val="24"/>
          <w:szCs w:val="24"/>
        </w:rPr>
        <w:t>. This worldview holds that societal standards restrain conduct and self-indulgence is wrong</w:t>
      </w:r>
      <w:r w:rsidR="009A07C4">
        <w:rPr>
          <w:rFonts w:ascii="Arial" w:hAnsi="Arial" w:cs="Arial"/>
          <w:sz w:val="24"/>
          <w:szCs w:val="24"/>
        </w:rPr>
        <w:t xml:space="preserve"> (</w:t>
      </w:r>
      <w:proofErr w:type="spellStart"/>
      <w:proofErr w:type="gramStart"/>
      <w:r w:rsidR="009A07C4">
        <w:rPr>
          <w:rFonts w:ascii="Arial" w:hAnsi="Arial" w:cs="Arial"/>
          <w:sz w:val="24"/>
          <w:szCs w:val="24"/>
        </w:rPr>
        <w:t>C.Nickerson</w:t>
      </w:r>
      <w:proofErr w:type="spellEnd"/>
      <w:proofErr w:type="gramEnd"/>
      <w:r w:rsidR="009A07C4">
        <w:rPr>
          <w:rFonts w:ascii="Arial" w:hAnsi="Arial" w:cs="Arial"/>
          <w:sz w:val="24"/>
          <w:szCs w:val="24"/>
        </w:rPr>
        <w:t>, 2022)</w:t>
      </w:r>
      <w:r w:rsidR="006D64EA" w:rsidRPr="00292161">
        <w:rPr>
          <w:rFonts w:ascii="Arial" w:hAnsi="Arial" w:cs="Arial"/>
          <w:sz w:val="24"/>
          <w:szCs w:val="24"/>
        </w:rPr>
        <w:t>.</w:t>
      </w:r>
    </w:p>
    <w:p w14:paraId="6E78EE1D" w14:textId="2CDB021F" w:rsidR="00B3753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DF7E1E">
        <w:rPr>
          <w:rFonts w:ascii="Arial" w:hAnsi="Arial" w:cs="Arial"/>
          <w:sz w:val="24"/>
          <w:szCs w:val="24"/>
        </w:rPr>
        <w:t xml:space="preserve">The </w:t>
      </w:r>
      <w:r w:rsidR="006D64EA" w:rsidRPr="00292161">
        <w:rPr>
          <w:rFonts w:ascii="Arial" w:hAnsi="Arial" w:cs="Arial"/>
          <w:sz w:val="24"/>
          <w:szCs w:val="24"/>
        </w:rPr>
        <w:t>69 score indicates that British culture is Indulgent. People in high-Indulgence civilizations are ready to enjoy life and have fun. They're positive and happy. They value leisure time, act freely, and spend money as they like.</w:t>
      </w:r>
    </w:p>
    <w:p w14:paraId="68ED2F35" w14:textId="33936FEE" w:rsidR="00C235D4" w:rsidRPr="00C235D4" w:rsidRDefault="00C235D4" w:rsidP="00292161">
      <w:pPr>
        <w:spacing w:line="360" w:lineRule="auto"/>
        <w:jc w:val="both"/>
        <w:rPr>
          <w:rFonts w:ascii="Arial" w:hAnsi="Arial" w:cs="Arial"/>
          <w:sz w:val="24"/>
          <w:szCs w:val="24"/>
        </w:rPr>
      </w:pPr>
      <w:r>
        <w:rPr>
          <w:rFonts w:ascii="Arial" w:hAnsi="Arial" w:cs="Arial"/>
          <w:sz w:val="24"/>
          <w:szCs w:val="24"/>
        </w:rPr>
        <w:t xml:space="preserve"> </w:t>
      </w:r>
    </w:p>
    <w:p w14:paraId="15D3AC97" w14:textId="77777777" w:rsidR="00B37531" w:rsidRPr="00292161" w:rsidRDefault="00B37531" w:rsidP="00292161">
      <w:pPr>
        <w:spacing w:line="360" w:lineRule="auto"/>
        <w:jc w:val="both"/>
        <w:rPr>
          <w:rFonts w:ascii="Arial" w:hAnsi="Arial" w:cs="Arial"/>
          <w:b/>
          <w:bCs/>
          <w:sz w:val="24"/>
          <w:szCs w:val="24"/>
        </w:rPr>
      </w:pPr>
    </w:p>
    <w:p w14:paraId="79302521" w14:textId="691B3C1E" w:rsidR="00C4584C"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t>6</w:t>
      </w:r>
      <w:r w:rsidR="00C4584C" w:rsidRPr="00292161">
        <w:rPr>
          <w:rFonts w:ascii="Arial" w:hAnsi="Arial" w:cs="Arial"/>
          <w:b/>
          <w:bCs/>
          <w:sz w:val="24"/>
          <w:szCs w:val="24"/>
        </w:rPr>
        <w:t>. CULTURAL SENSITIVITY</w:t>
      </w:r>
      <w:r w:rsidR="006D64EA" w:rsidRPr="00292161">
        <w:rPr>
          <w:rFonts w:ascii="Arial" w:hAnsi="Arial" w:cs="Arial"/>
          <w:b/>
          <w:bCs/>
          <w:sz w:val="24"/>
          <w:szCs w:val="24"/>
        </w:rPr>
        <w:t xml:space="preserve"> </w:t>
      </w:r>
      <w:r w:rsidR="00FD3AD0" w:rsidRPr="00292161">
        <w:rPr>
          <w:rFonts w:ascii="Arial" w:hAnsi="Arial" w:cs="Arial"/>
          <w:b/>
          <w:bCs/>
          <w:sz w:val="24"/>
          <w:szCs w:val="24"/>
        </w:rPr>
        <w:t>DISCUSSION</w:t>
      </w:r>
    </w:p>
    <w:p w14:paraId="309F5097" w14:textId="36238FC0" w:rsidR="006D64EA" w:rsidRPr="00292161" w:rsidRDefault="006D64EA" w:rsidP="00292161">
      <w:pPr>
        <w:spacing w:line="360" w:lineRule="auto"/>
        <w:jc w:val="both"/>
        <w:rPr>
          <w:rFonts w:ascii="Arial" w:hAnsi="Arial" w:cs="Arial"/>
          <w:b/>
          <w:bCs/>
          <w:sz w:val="24"/>
          <w:szCs w:val="24"/>
        </w:rPr>
      </w:pPr>
    </w:p>
    <w:p w14:paraId="0B3B7226" w14:textId="6A49C028" w:rsidR="00FD3AD0"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6D64EA" w:rsidRPr="00292161">
        <w:rPr>
          <w:rFonts w:ascii="Arial" w:hAnsi="Arial" w:cs="Arial"/>
          <w:sz w:val="24"/>
          <w:szCs w:val="24"/>
        </w:rPr>
        <w:t>As Hofstede’s model discussed, the</w:t>
      </w:r>
      <w:r w:rsidR="00FD3AD0" w:rsidRPr="00292161">
        <w:rPr>
          <w:rFonts w:ascii="Arial" w:hAnsi="Arial" w:cs="Arial"/>
          <w:sz w:val="24"/>
          <w:szCs w:val="24"/>
        </w:rPr>
        <w:t xml:space="preserve"> Indonesians place a premium on social peace and unity. In the Indonesian business culture, keeping one's "face" together is of the highest significance. One's basic human right to be treated with dignity is universally shared. Outward displays of hostility or violence are never appropriate. It's crucial in deliberative or decision-making settings for all parties involved to be able to walk away with their dignity intact. Because of this, dealings may take more time than is typical for some people to bear</w:t>
      </w:r>
      <w:r w:rsidR="009A07C4">
        <w:rPr>
          <w:rFonts w:ascii="Arial" w:hAnsi="Arial" w:cs="Arial"/>
          <w:sz w:val="24"/>
          <w:szCs w:val="24"/>
        </w:rPr>
        <w:t xml:space="preserve"> (</w:t>
      </w:r>
      <w:proofErr w:type="spellStart"/>
      <w:proofErr w:type="gramStart"/>
      <w:r w:rsidR="009A07C4">
        <w:rPr>
          <w:rFonts w:ascii="Arial" w:hAnsi="Arial" w:cs="Arial"/>
          <w:sz w:val="24"/>
          <w:szCs w:val="24"/>
        </w:rPr>
        <w:t>C.Nickerson</w:t>
      </w:r>
      <w:proofErr w:type="spellEnd"/>
      <w:proofErr w:type="gramEnd"/>
      <w:r w:rsidR="009A07C4">
        <w:rPr>
          <w:rFonts w:ascii="Arial" w:hAnsi="Arial" w:cs="Arial"/>
          <w:sz w:val="24"/>
          <w:szCs w:val="24"/>
        </w:rPr>
        <w:t>, 2022)</w:t>
      </w:r>
      <w:r w:rsidR="00FD3AD0" w:rsidRPr="00292161">
        <w:rPr>
          <w:rFonts w:ascii="Arial" w:hAnsi="Arial" w:cs="Arial"/>
          <w:sz w:val="24"/>
          <w:szCs w:val="24"/>
        </w:rPr>
        <w:t>.</w:t>
      </w:r>
    </w:p>
    <w:p w14:paraId="2AE48C3F" w14:textId="7829FEC9" w:rsidR="006D64EA"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FD3AD0" w:rsidRPr="00292161">
        <w:rPr>
          <w:rFonts w:ascii="Arial" w:hAnsi="Arial" w:cs="Arial"/>
          <w:sz w:val="24"/>
          <w:szCs w:val="24"/>
        </w:rPr>
        <w:t xml:space="preserve">The Indonesians' unwillingness to use clear terms like "no" </w:t>
      </w:r>
      <w:proofErr w:type="gramStart"/>
      <w:r w:rsidR="00FD3AD0" w:rsidRPr="00292161">
        <w:rPr>
          <w:rFonts w:ascii="Arial" w:hAnsi="Arial" w:cs="Arial"/>
          <w:sz w:val="24"/>
          <w:szCs w:val="24"/>
        </w:rPr>
        <w:t>despite the fact that</w:t>
      </w:r>
      <w:proofErr w:type="gramEnd"/>
      <w:r w:rsidR="00FD3AD0" w:rsidRPr="00292161">
        <w:rPr>
          <w:rFonts w:ascii="Arial" w:hAnsi="Arial" w:cs="Arial"/>
          <w:sz w:val="24"/>
          <w:szCs w:val="24"/>
        </w:rPr>
        <w:t xml:space="preserve"> this is what they mean may drag down negotiations.</w:t>
      </w:r>
      <w:r>
        <w:rPr>
          <w:rFonts w:ascii="Arial" w:hAnsi="Arial" w:cs="Arial"/>
          <w:sz w:val="24"/>
          <w:szCs w:val="24"/>
        </w:rPr>
        <w:t xml:space="preserve"> </w:t>
      </w:r>
      <w:r w:rsidR="00FD3AD0" w:rsidRPr="00292161">
        <w:rPr>
          <w:rFonts w:ascii="Arial" w:hAnsi="Arial" w:cs="Arial"/>
          <w:sz w:val="24"/>
          <w:szCs w:val="24"/>
        </w:rPr>
        <w:t xml:space="preserve">In Indonesia, religion plays a significant role in daily life. Roughly 82% of the people there identify as Muslims, however sizable Christian and Hindu minorities also exist. The national motto, "unity in variety," expresses how the archipelago's religious diversity has led to a culture of </w:t>
      </w:r>
      <w:r w:rsidR="00FD3AD0" w:rsidRPr="00292161">
        <w:rPr>
          <w:rFonts w:ascii="Arial" w:hAnsi="Arial" w:cs="Arial"/>
          <w:sz w:val="24"/>
          <w:szCs w:val="24"/>
        </w:rPr>
        <w:lastRenderedPageBreak/>
        <w:t>religious tolerance. The vast majority of Indonesia's Muslims practice a mellow kind of Islam, while a tiny fringe group promotes a stricter version</w:t>
      </w:r>
      <w:r w:rsidR="009A07C4">
        <w:rPr>
          <w:rFonts w:ascii="Arial" w:hAnsi="Arial" w:cs="Arial"/>
          <w:sz w:val="24"/>
          <w:szCs w:val="24"/>
        </w:rPr>
        <w:t xml:space="preserve"> </w:t>
      </w:r>
      <w:proofErr w:type="spellStart"/>
      <w:proofErr w:type="gramStart"/>
      <w:r w:rsidR="009A07C4">
        <w:rPr>
          <w:rFonts w:ascii="Arial" w:hAnsi="Arial" w:cs="Arial"/>
          <w:sz w:val="24"/>
          <w:szCs w:val="24"/>
        </w:rPr>
        <w:t>C.Nickerson</w:t>
      </w:r>
      <w:proofErr w:type="spellEnd"/>
      <w:proofErr w:type="gramEnd"/>
      <w:r w:rsidR="009A07C4">
        <w:rPr>
          <w:rFonts w:ascii="Arial" w:hAnsi="Arial" w:cs="Arial"/>
          <w:sz w:val="24"/>
          <w:szCs w:val="24"/>
        </w:rPr>
        <w:t>, 2022)</w:t>
      </w:r>
      <w:r w:rsidR="00FD3AD0" w:rsidRPr="00292161">
        <w:rPr>
          <w:rFonts w:ascii="Arial" w:hAnsi="Arial" w:cs="Arial"/>
          <w:sz w:val="24"/>
          <w:szCs w:val="24"/>
        </w:rPr>
        <w:t>.</w:t>
      </w:r>
    </w:p>
    <w:p w14:paraId="1B2300BD" w14:textId="77777777" w:rsidR="006D64EA" w:rsidRPr="00292161" w:rsidRDefault="006D64EA" w:rsidP="00292161">
      <w:pPr>
        <w:spacing w:line="360" w:lineRule="auto"/>
        <w:jc w:val="both"/>
        <w:rPr>
          <w:rFonts w:ascii="Arial" w:hAnsi="Arial" w:cs="Arial"/>
          <w:b/>
          <w:bCs/>
          <w:sz w:val="24"/>
          <w:szCs w:val="24"/>
        </w:rPr>
      </w:pPr>
    </w:p>
    <w:p w14:paraId="470D4957" w14:textId="6DC063F4" w:rsidR="00C4584C"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t>7</w:t>
      </w:r>
      <w:r w:rsidR="00C4584C" w:rsidRPr="00292161">
        <w:rPr>
          <w:rFonts w:ascii="Arial" w:hAnsi="Arial" w:cs="Arial"/>
          <w:b/>
          <w:bCs/>
          <w:sz w:val="24"/>
          <w:szCs w:val="24"/>
        </w:rPr>
        <w:t>. IMPORTANCE OF NETWORK</w:t>
      </w:r>
    </w:p>
    <w:p w14:paraId="079455B6" w14:textId="715C641D" w:rsidR="00D2331E"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D2331E" w:rsidRPr="00292161">
        <w:rPr>
          <w:rFonts w:ascii="Arial" w:hAnsi="Arial" w:cs="Arial"/>
          <w:sz w:val="24"/>
          <w:szCs w:val="24"/>
        </w:rPr>
        <w:t>'Networking' means developing professional contacts. Networks now encompass acquaintances and friends. Expanding your network may be as simple as talking to co-workers, making friends with students, and staying in touch with childhood friends.</w:t>
      </w:r>
    </w:p>
    <w:p w14:paraId="60A8CAB5" w14:textId="38A1E63F" w:rsidR="00D2331E"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D2331E" w:rsidRPr="00292161">
        <w:rPr>
          <w:rFonts w:ascii="Arial" w:hAnsi="Arial" w:cs="Arial"/>
          <w:sz w:val="24"/>
          <w:szCs w:val="24"/>
        </w:rPr>
        <w:t xml:space="preserve">When the corporation communicates with foreigners or connections move, its network becomes global. Developing a global network may take more time and effort, but it will serve you well for years to come. </w:t>
      </w:r>
      <w:r w:rsidR="00012F75">
        <w:rPr>
          <w:rFonts w:ascii="Arial" w:hAnsi="Arial" w:cs="Arial"/>
          <w:sz w:val="24"/>
          <w:szCs w:val="24"/>
        </w:rPr>
        <w:t>(</w:t>
      </w:r>
      <w:proofErr w:type="spellStart"/>
      <w:proofErr w:type="gramStart"/>
      <w:r w:rsidR="00012F75">
        <w:rPr>
          <w:rFonts w:ascii="Arial" w:hAnsi="Arial" w:cs="Arial"/>
          <w:sz w:val="24"/>
          <w:szCs w:val="24"/>
        </w:rPr>
        <w:t>E.Carter</w:t>
      </w:r>
      <w:proofErr w:type="spellEnd"/>
      <w:proofErr w:type="gramEnd"/>
      <w:r w:rsidR="00012F75">
        <w:rPr>
          <w:rFonts w:ascii="Arial" w:hAnsi="Arial" w:cs="Arial"/>
          <w:sz w:val="24"/>
          <w:szCs w:val="24"/>
        </w:rPr>
        <w:t>, 2021)</w:t>
      </w:r>
      <w:r w:rsidR="00D2331E" w:rsidRPr="00292161">
        <w:rPr>
          <w:rFonts w:ascii="Arial" w:hAnsi="Arial" w:cs="Arial"/>
          <w:sz w:val="24"/>
          <w:szCs w:val="24"/>
        </w:rPr>
        <w:t>.</w:t>
      </w:r>
    </w:p>
    <w:p w14:paraId="2CED66AC" w14:textId="2E68B8A7" w:rsidR="00FD3AD0"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D2331E" w:rsidRPr="00292161">
        <w:rPr>
          <w:rFonts w:ascii="Arial" w:hAnsi="Arial" w:cs="Arial"/>
          <w:sz w:val="24"/>
          <w:szCs w:val="24"/>
        </w:rPr>
        <w:t>Indonesia's official language is "Bahasa Indonesia," a Malay dialect. In trade, formal education, and the media, Indonesian is the single official language, however most people are bilingual. Most natives speak Javanese, Sundanese, or Madurese. The archipelago has 700 indigenous languages, making it a multilingual country. Outside large cities and tourism regions, few Indonesians speak English</w:t>
      </w:r>
      <w:r w:rsidR="00012F75">
        <w:rPr>
          <w:rFonts w:ascii="Arial" w:hAnsi="Arial" w:cs="Arial"/>
          <w:sz w:val="24"/>
          <w:szCs w:val="24"/>
        </w:rPr>
        <w:t xml:space="preserve"> (</w:t>
      </w:r>
      <w:proofErr w:type="spellStart"/>
      <w:proofErr w:type="gramStart"/>
      <w:r w:rsidR="00012F75">
        <w:rPr>
          <w:rFonts w:ascii="Arial" w:hAnsi="Arial" w:cs="Arial"/>
          <w:sz w:val="24"/>
          <w:szCs w:val="24"/>
        </w:rPr>
        <w:t>E.Carter</w:t>
      </w:r>
      <w:proofErr w:type="spellEnd"/>
      <w:proofErr w:type="gramEnd"/>
      <w:r w:rsidR="00012F75">
        <w:rPr>
          <w:rFonts w:ascii="Arial" w:hAnsi="Arial" w:cs="Arial"/>
          <w:sz w:val="24"/>
          <w:szCs w:val="24"/>
        </w:rPr>
        <w:t>, 2021)</w:t>
      </w:r>
      <w:r w:rsidR="00D2331E" w:rsidRPr="00292161">
        <w:rPr>
          <w:rFonts w:ascii="Arial" w:hAnsi="Arial" w:cs="Arial"/>
          <w:sz w:val="24"/>
          <w:szCs w:val="24"/>
        </w:rPr>
        <w:t>.</w:t>
      </w:r>
    </w:p>
    <w:p w14:paraId="2DF804B1" w14:textId="77777777" w:rsidR="00D2331E" w:rsidRPr="00292161" w:rsidRDefault="00D2331E" w:rsidP="00292161">
      <w:pPr>
        <w:spacing w:line="360" w:lineRule="auto"/>
        <w:jc w:val="both"/>
        <w:rPr>
          <w:rFonts w:ascii="Arial" w:hAnsi="Arial" w:cs="Arial"/>
          <w:sz w:val="24"/>
          <w:szCs w:val="24"/>
        </w:rPr>
      </w:pPr>
    </w:p>
    <w:p w14:paraId="63C36D3D" w14:textId="55A31D40" w:rsidR="00C4584C"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t>8</w:t>
      </w:r>
      <w:r w:rsidR="00C4584C" w:rsidRPr="00292161">
        <w:rPr>
          <w:rFonts w:ascii="Arial" w:hAnsi="Arial" w:cs="Arial"/>
          <w:b/>
          <w:bCs/>
          <w:sz w:val="24"/>
          <w:szCs w:val="24"/>
        </w:rPr>
        <w:t>. COMMUNICATION BARRIERS BETWEEN UK AND INDONESIA</w:t>
      </w:r>
      <w:r>
        <w:rPr>
          <w:rFonts w:ascii="Arial" w:hAnsi="Arial" w:cs="Arial"/>
          <w:b/>
          <w:bCs/>
          <w:sz w:val="24"/>
          <w:szCs w:val="24"/>
        </w:rPr>
        <w:t>. ANALYSIS AND STRATEGIES</w:t>
      </w:r>
    </w:p>
    <w:p w14:paraId="7B7B06D9" w14:textId="4C0DCCAA" w:rsidR="00D2331E"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C401F9" w:rsidRPr="00292161">
        <w:rPr>
          <w:rFonts w:ascii="Arial" w:hAnsi="Arial" w:cs="Arial"/>
          <w:sz w:val="24"/>
          <w:szCs w:val="24"/>
        </w:rPr>
        <w:t xml:space="preserve">Sharing ideas and information is crucial in any group setting. It is expected that both parties will have a solid grasp of the conversation thanks to the use of a standardized language. But </w:t>
      </w:r>
      <w:proofErr w:type="gramStart"/>
      <w:r w:rsidR="00C401F9" w:rsidRPr="00292161">
        <w:rPr>
          <w:rFonts w:ascii="Arial" w:hAnsi="Arial" w:cs="Arial"/>
          <w:sz w:val="24"/>
          <w:szCs w:val="24"/>
        </w:rPr>
        <w:t>every once in a while</w:t>
      </w:r>
      <w:proofErr w:type="gramEnd"/>
      <w:r w:rsidR="00C401F9" w:rsidRPr="00292161">
        <w:rPr>
          <w:rFonts w:ascii="Arial" w:hAnsi="Arial" w:cs="Arial"/>
          <w:sz w:val="24"/>
          <w:szCs w:val="24"/>
        </w:rPr>
        <w:t xml:space="preserve">, there's someone in the group who doesn't see the point of a certain kind of communication. For obvious reasons, international students' academic success depends heavily on their ability to communicate effectively in the target language. According to Jones (1999), difficulties in group communication stem from a lack of communication skills and the resulting prevalence of misunderstanding. A breakdown in communication occurs when one or more people involved are unable to understand one other. </w:t>
      </w:r>
      <w:proofErr w:type="spellStart"/>
      <w:r w:rsidR="00C401F9" w:rsidRPr="00292161">
        <w:rPr>
          <w:rFonts w:ascii="Arial" w:hAnsi="Arial" w:cs="Arial"/>
          <w:sz w:val="24"/>
          <w:szCs w:val="24"/>
        </w:rPr>
        <w:t>Avval</w:t>
      </w:r>
      <w:proofErr w:type="spellEnd"/>
      <w:r w:rsidR="00C401F9" w:rsidRPr="00292161">
        <w:rPr>
          <w:rFonts w:ascii="Arial" w:hAnsi="Arial" w:cs="Arial"/>
          <w:sz w:val="24"/>
          <w:szCs w:val="24"/>
        </w:rPr>
        <w:t xml:space="preserve"> (2011) defines communication breakdown as the inability to understand, accept, or express </w:t>
      </w:r>
      <w:r w:rsidR="00C401F9" w:rsidRPr="00292161">
        <w:rPr>
          <w:rFonts w:ascii="Arial" w:hAnsi="Arial" w:cs="Arial"/>
          <w:sz w:val="24"/>
          <w:szCs w:val="24"/>
        </w:rPr>
        <w:lastRenderedPageBreak/>
        <w:t>information. As a general rule, communication breaks down when one party communicates in a language that is not their native tongue</w:t>
      </w:r>
      <w:r w:rsidR="00A67143">
        <w:rPr>
          <w:rFonts w:ascii="Arial" w:hAnsi="Arial" w:cs="Arial"/>
          <w:sz w:val="24"/>
          <w:szCs w:val="24"/>
        </w:rPr>
        <w:t xml:space="preserve"> (</w:t>
      </w:r>
      <w:proofErr w:type="spellStart"/>
      <w:proofErr w:type="gramStart"/>
      <w:r w:rsidR="00A67143">
        <w:rPr>
          <w:rFonts w:ascii="Arial" w:hAnsi="Arial" w:cs="Arial"/>
          <w:sz w:val="24"/>
          <w:szCs w:val="24"/>
        </w:rPr>
        <w:t>N.Fitriani</w:t>
      </w:r>
      <w:proofErr w:type="spellEnd"/>
      <w:proofErr w:type="gramEnd"/>
      <w:r w:rsidR="00A67143">
        <w:rPr>
          <w:rFonts w:ascii="Arial" w:hAnsi="Arial" w:cs="Arial"/>
          <w:sz w:val="24"/>
          <w:szCs w:val="24"/>
        </w:rPr>
        <w:t>, 2019)</w:t>
      </w:r>
      <w:r w:rsidR="00C401F9" w:rsidRPr="00292161">
        <w:rPr>
          <w:rFonts w:ascii="Arial" w:hAnsi="Arial" w:cs="Arial"/>
          <w:sz w:val="24"/>
          <w:szCs w:val="24"/>
        </w:rPr>
        <w:t>.</w:t>
      </w:r>
    </w:p>
    <w:p w14:paraId="0932F01B" w14:textId="07F6B458" w:rsidR="00E1501C"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E1501C" w:rsidRPr="00292161">
        <w:rPr>
          <w:rFonts w:ascii="Arial" w:hAnsi="Arial" w:cs="Arial"/>
          <w:sz w:val="24"/>
          <w:szCs w:val="24"/>
        </w:rPr>
        <w:t xml:space="preserve">A good example of communication barriers in Indonesia can be the new law that the government wanted to introduce in order to be used their own language </w:t>
      </w:r>
      <w:proofErr w:type="gramStart"/>
      <w:r w:rsidR="00E1501C" w:rsidRPr="00292161">
        <w:rPr>
          <w:rFonts w:ascii="Arial" w:hAnsi="Arial" w:cs="Arial"/>
          <w:sz w:val="24"/>
          <w:szCs w:val="24"/>
        </w:rPr>
        <w:t>everywhere .</w:t>
      </w:r>
      <w:proofErr w:type="gramEnd"/>
      <w:r w:rsidR="00E1501C" w:rsidRPr="00292161">
        <w:rPr>
          <w:rFonts w:ascii="Arial" w:hAnsi="Arial" w:cs="Arial"/>
          <w:sz w:val="24"/>
          <w:szCs w:val="24"/>
        </w:rPr>
        <w:t xml:space="preserve"> In the past decade, the Indonesian government has tried to mandate Indonesian in all aspects of life. These regulations go beyond language's role in culture and education and into commerce. This Indonesian regulatory saga involves multimillion-dollar lawsuits and repeated attempts to regulate immigrant employees' and businesses' language.</w:t>
      </w:r>
    </w:p>
    <w:p w14:paraId="0231F61B" w14:textId="414FD512" w:rsidR="00E1501C"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E1501C" w:rsidRPr="00292161">
        <w:rPr>
          <w:rFonts w:ascii="Arial" w:hAnsi="Arial" w:cs="Arial"/>
          <w:sz w:val="24"/>
          <w:szCs w:val="24"/>
        </w:rPr>
        <w:t>Law No. 24/2009 controls the replication and use of the national flag, language, emblem, and song to protect their sacredness. Article 26 of this law requires Indonesian in all contracts between Indonesian organizations and people</w:t>
      </w:r>
      <w:r w:rsidR="00A67143">
        <w:rPr>
          <w:rFonts w:ascii="Arial" w:hAnsi="Arial" w:cs="Arial"/>
          <w:sz w:val="24"/>
          <w:szCs w:val="24"/>
        </w:rPr>
        <w:t xml:space="preserve"> (</w:t>
      </w:r>
      <w:proofErr w:type="spellStart"/>
      <w:proofErr w:type="gramStart"/>
      <w:r w:rsidR="00A67143">
        <w:rPr>
          <w:rFonts w:ascii="Arial" w:hAnsi="Arial" w:cs="Arial"/>
          <w:sz w:val="24"/>
          <w:szCs w:val="24"/>
        </w:rPr>
        <w:t>A.Surinata</w:t>
      </w:r>
      <w:proofErr w:type="spellEnd"/>
      <w:proofErr w:type="gramEnd"/>
      <w:r w:rsidR="00A67143">
        <w:rPr>
          <w:rFonts w:ascii="Arial" w:hAnsi="Arial" w:cs="Arial"/>
          <w:sz w:val="24"/>
          <w:szCs w:val="24"/>
        </w:rPr>
        <w:t>, 2020)</w:t>
      </w:r>
      <w:r w:rsidR="00E1501C" w:rsidRPr="00292161">
        <w:rPr>
          <w:rFonts w:ascii="Arial" w:hAnsi="Arial" w:cs="Arial"/>
          <w:sz w:val="24"/>
          <w:szCs w:val="24"/>
        </w:rPr>
        <w:t>.</w:t>
      </w:r>
    </w:p>
    <w:p w14:paraId="469E0F2C" w14:textId="304F76F3" w:rsidR="00E1501C" w:rsidRPr="00292161" w:rsidRDefault="00E1501C" w:rsidP="00292161">
      <w:pPr>
        <w:spacing w:line="360" w:lineRule="auto"/>
        <w:jc w:val="both"/>
        <w:rPr>
          <w:rFonts w:ascii="Arial" w:hAnsi="Arial" w:cs="Arial"/>
          <w:sz w:val="24"/>
          <w:szCs w:val="24"/>
        </w:rPr>
      </w:pPr>
      <w:r w:rsidRPr="00292161">
        <w:rPr>
          <w:rFonts w:ascii="Arial" w:hAnsi="Arial" w:cs="Arial"/>
          <w:sz w:val="24"/>
          <w:szCs w:val="24"/>
        </w:rPr>
        <w:t>Indonesian President Joko Widodo lifted the ban to encourage international investment. The House of Representatives' demand led to a more liberal clause in Presidential Regulation No. 20/2018, which compels corporations to fund Indonesian language education for overseas workers</w:t>
      </w:r>
      <w:r w:rsidR="00C235D4">
        <w:rPr>
          <w:rFonts w:ascii="Arial" w:hAnsi="Arial" w:cs="Arial"/>
          <w:sz w:val="24"/>
          <w:szCs w:val="24"/>
        </w:rPr>
        <w:t xml:space="preserve">. </w:t>
      </w:r>
      <w:r w:rsidRPr="00292161">
        <w:rPr>
          <w:rFonts w:ascii="Arial" w:hAnsi="Arial" w:cs="Arial"/>
          <w:sz w:val="24"/>
          <w:szCs w:val="24"/>
        </w:rPr>
        <w:t>Then came Presidential Rule No. 63/2019, a language implementation rule</w:t>
      </w:r>
      <w:r w:rsidR="00A67143">
        <w:rPr>
          <w:rFonts w:ascii="Arial" w:hAnsi="Arial" w:cs="Arial"/>
          <w:sz w:val="24"/>
          <w:szCs w:val="24"/>
        </w:rPr>
        <w:t xml:space="preserve"> (</w:t>
      </w:r>
      <w:proofErr w:type="spellStart"/>
      <w:proofErr w:type="gramStart"/>
      <w:r w:rsidR="00A67143">
        <w:rPr>
          <w:rFonts w:ascii="Arial" w:hAnsi="Arial" w:cs="Arial"/>
          <w:sz w:val="24"/>
          <w:szCs w:val="24"/>
        </w:rPr>
        <w:t>A.Surinata</w:t>
      </w:r>
      <w:proofErr w:type="spellEnd"/>
      <w:proofErr w:type="gramEnd"/>
      <w:r w:rsidR="00A67143">
        <w:rPr>
          <w:rFonts w:ascii="Arial" w:hAnsi="Arial" w:cs="Arial"/>
          <w:sz w:val="24"/>
          <w:szCs w:val="24"/>
        </w:rPr>
        <w:t>, 2020)</w:t>
      </w:r>
      <w:r w:rsidRPr="00292161">
        <w:rPr>
          <w:rFonts w:ascii="Arial" w:hAnsi="Arial" w:cs="Arial"/>
          <w:sz w:val="24"/>
          <w:szCs w:val="24"/>
        </w:rPr>
        <w:t>. The legislation detailed the contexts in which Indonesian must be used, including verbal and electronic workplace communications.</w:t>
      </w:r>
    </w:p>
    <w:p w14:paraId="26F032AE" w14:textId="1DBD24E3" w:rsidR="00E1501C"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E1501C" w:rsidRPr="00292161">
        <w:rPr>
          <w:rFonts w:ascii="Arial" w:hAnsi="Arial" w:cs="Arial"/>
          <w:sz w:val="24"/>
          <w:szCs w:val="24"/>
        </w:rPr>
        <w:t xml:space="preserve">FDI is a crucial part of this ongoing language policy issue. Local companies argue such restrictions would deter international investment. </w:t>
      </w:r>
      <w:r>
        <w:rPr>
          <w:rFonts w:ascii="Arial" w:hAnsi="Arial" w:cs="Arial"/>
          <w:sz w:val="24"/>
          <w:szCs w:val="24"/>
        </w:rPr>
        <w:t xml:space="preserve">       </w:t>
      </w:r>
    </w:p>
    <w:p w14:paraId="7460C536" w14:textId="2EAE7EB2" w:rsidR="00E1501C" w:rsidRPr="00292161" w:rsidRDefault="00C235D4" w:rsidP="00292161">
      <w:pPr>
        <w:spacing w:line="360" w:lineRule="auto"/>
        <w:jc w:val="both"/>
        <w:rPr>
          <w:rFonts w:ascii="Arial" w:hAnsi="Arial" w:cs="Arial"/>
          <w:sz w:val="24"/>
          <w:szCs w:val="24"/>
        </w:rPr>
      </w:pPr>
      <w:r>
        <w:rPr>
          <w:rFonts w:ascii="Arial" w:hAnsi="Arial" w:cs="Arial"/>
          <w:sz w:val="24"/>
          <w:szCs w:val="24"/>
        </w:rPr>
        <w:t>Later t</w:t>
      </w:r>
      <w:r w:rsidR="00E1501C" w:rsidRPr="00292161">
        <w:rPr>
          <w:rFonts w:ascii="Arial" w:hAnsi="Arial" w:cs="Arial"/>
          <w:sz w:val="24"/>
          <w:szCs w:val="24"/>
        </w:rPr>
        <w:t>he Indonesian Ministry of National Development Planning</w:t>
      </w:r>
      <w:r>
        <w:rPr>
          <w:rFonts w:ascii="Arial" w:hAnsi="Arial" w:cs="Arial"/>
          <w:sz w:val="24"/>
          <w:szCs w:val="24"/>
        </w:rPr>
        <w:t xml:space="preserve"> </w:t>
      </w:r>
      <w:r w:rsidR="00E1501C" w:rsidRPr="00292161">
        <w:rPr>
          <w:rFonts w:ascii="Arial" w:hAnsi="Arial" w:cs="Arial"/>
          <w:sz w:val="24"/>
          <w:szCs w:val="24"/>
        </w:rPr>
        <w:t>modif</w:t>
      </w:r>
      <w:r>
        <w:rPr>
          <w:rFonts w:ascii="Arial" w:hAnsi="Arial" w:cs="Arial"/>
          <w:sz w:val="24"/>
          <w:szCs w:val="24"/>
        </w:rPr>
        <w:t>ied</w:t>
      </w:r>
      <w:r w:rsidR="00E1501C" w:rsidRPr="00292161">
        <w:rPr>
          <w:rFonts w:ascii="Arial" w:hAnsi="Arial" w:cs="Arial"/>
          <w:sz w:val="24"/>
          <w:szCs w:val="24"/>
        </w:rPr>
        <w:t xml:space="preserve"> Presidential Regulation No. 63/2019 and translating essential regulations into English and other foreign languages</w:t>
      </w:r>
      <w:r w:rsidR="00750AFF">
        <w:rPr>
          <w:rFonts w:ascii="Arial" w:hAnsi="Arial" w:cs="Arial"/>
          <w:sz w:val="24"/>
          <w:szCs w:val="24"/>
        </w:rPr>
        <w:t xml:space="preserve"> (</w:t>
      </w:r>
      <w:proofErr w:type="spellStart"/>
      <w:proofErr w:type="gramStart"/>
      <w:r w:rsidR="00750AFF">
        <w:rPr>
          <w:rFonts w:ascii="Arial" w:hAnsi="Arial" w:cs="Arial"/>
          <w:sz w:val="24"/>
          <w:szCs w:val="24"/>
        </w:rPr>
        <w:t>A.Surinata</w:t>
      </w:r>
      <w:proofErr w:type="spellEnd"/>
      <w:proofErr w:type="gramEnd"/>
      <w:r w:rsidR="00750AFF">
        <w:rPr>
          <w:rFonts w:ascii="Arial" w:hAnsi="Arial" w:cs="Arial"/>
          <w:sz w:val="24"/>
          <w:szCs w:val="24"/>
        </w:rPr>
        <w:t>, 2020)</w:t>
      </w:r>
      <w:r w:rsidR="00E1501C" w:rsidRPr="00292161">
        <w:rPr>
          <w:rFonts w:ascii="Arial" w:hAnsi="Arial" w:cs="Arial"/>
          <w:sz w:val="24"/>
          <w:szCs w:val="24"/>
        </w:rPr>
        <w:t>.</w:t>
      </w:r>
    </w:p>
    <w:p w14:paraId="0815FB4D" w14:textId="75E3832E" w:rsidR="00E1501C" w:rsidRPr="00292161" w:rsidRDefault="00C235D4" w:rsidP="00292161">
      <w:pPr>
        <w:spacing w:line="360" w:lineRule="auto"/>
        <w:jc w:val="both"/>
        <w:rPr>
          <w:rFonts w:ascii="Arial" w:hAnsi="Arial" w:cs="Arial"/>
          <w:sz w:val="24"/>
          <w:szCs w:val="24"/>
        </w:rPr>
      </w:pPr>
      <w:r>
        <w:rPr>
          <w:rFonts w:ascii="Arial" w:hAnsi="Arial" w:cs="Arial"/>
          <w:sz w:val="24"/>
          <w:szCs w:val="24"/>
        </w:rPr>
        <w:t xml:space="preserve">           </w:t>
      </w:r>
      <w:r w:rsidR="00E1501C" w:rsidRPr="00292161">
        <w:rPr>
          <w:rFonts w:ascii="Arial" w:hAnsi="Arial" w:cs="Arial"/>
          <w:sz w:val="24"/>
          <w:szCs w:val="24"/>
        </w:rPr>
        <w:t>Asian MNEs prefer to interact with their subsidiaries in their local language, according to business literature. They use their own citizens as expatriates to prevent communication errors and maintain control. The impacts of L2 English are unknown. This supports prior studies showing that Japanese is vital for Japanese multinationals in cross-border situations and dispels the myth of English's primacy, at least in the context of Japanese multinationals.</w:t>
      </w:r>
    </w:p>
    <w:p w14:paraId="7DF4B5CF" w14:textId="342C7C4A" w:rsidR="00C401F9" w:rsidRDefault="00C401F9" w:rsidP="00292161">
      <w:pPr>
        <w:spacing w:line="360" w:lineRule="auto"/>
        <w:jc w:val="both"/>
        <w:rPr>
          <w:rFonts w:ascii="Arial" w:hAnsi="Arial" w:cs="Arial"/>
          <w:sz w:val="24"/>
          <w:szCs w:val="24"/>
        </w:rPr>
      </w:pPr>
    </w:p>
    <w:p w14:paraId="29A8F109" w14:textId="5133AB0E" w:rsidR="00C235D4" w:rsidRDefault="00C235D4" w:rsidP="00292161">
      <w:pPr>
        <w:spacing w:line="360" w:lineRule="auto"/>
        <w:jc w:val="both"/>
        <w:rPr>
          <w:rFonts w:ascii="Arial" w:hAnsi="Arial" w:cs="Arial"/>
          <w:sz w:val="24"/>
          <w:szCs w:val="24"/>
        </w:rPr>
      </w:pPr>
    </w:p>
    <w:p w14:paraId="4636082F" w14:textId="21E4D396" w:rsidR="00C235D4" w:rsidRDefault="00C235D4" w:rsidP="00292161">
      <w:pPr>
        <w:spacing w:line="360" w:lineRule="auto"/>
        <w:jc w:val="both"/>
        <w:rPr>
          <w:rFonts w:ascii="Arial" w:hAnsi="Arial" w:cs="Arial"/>
          <w:sz w:val="24"/>
          <w:szCs w:val="24"/>
        </w:rPr>
      </w:pPr>
    </w:p>
    <w:p w14:paraId="6295D32B" w14:textId="77777777" w:rsidR="00C235D4" w:rsidRPr="00292161" w:rsidRDefault="00C235D4" w:rsidP="00292161">
      <w:pPr>
        <w:spacing w:line="360" w:lineRule="auto"/>
        <w:jc w:val="both"/>
        <w:rPr>
          <w:rFonts w:ascii="Arial" w:hAnsi="Arial" w:cs="Arial"/>
          <w:sz w:val="24"/>
          <w:szCs w:val="24"/>
        </w:rPr>
      </w:pPr>
    </w:p>
    <w:p w14:paraId="27063163" w14:textId="151BC326" w:rsidR="00C4584C" w:rsidRPr="00292161" w:rsidRDefault="00750AFF" w:rsidP="00292161">
      <w:pPr>
        <w:spacing w:line="360" w:lineRule="auto"/>
        <w:jc w:val="both"/>
        <w:rPr>
          <w:rFonts w:ascii="Arial" w:hAnsi="Arial" w:cs="Arial"/>
          <w:b/>
          <w:bCs/>
          <w:sz w:val="24"/>
          <w:szCs w:val="24"/>
        </w:rPr>
      </w:pPr>
      <w:r>
        <w:rPr>
          <w:rFonts w:ascii="Arial" w:hAnsi="Arial" w:cs="Arial"/>
          <w:b/>
          <w:bCs/>
          <w:sz w:val="24"/>
          <w:szCs w:val="24"/>
        </w:rPr>
        <w:t>9</w:t>
      </w:r>
      <w:r w:rsidR="00C4584C" w:rsidRPr="00292161">
        <w:rPr>
          <w:rFonts w:ascii="Arial" w:hAnsi="Arial" w:cs="Arial"/>
          <w:b/>
          <w:bCs/>
          <w:sz w:val="24"/>
          <w:szCs w:val="24"/>
        </w:rPr>
        <w:t>. CONCLUSION</w:t>
      </w:r>
    </w:p>
    <w:p w14:paraId="090199BC" w14:textId="1C0EEF41" w:rsidR="00292161" w:rsidRPr="00292161" w:rsidRDefault="00750AFF" w:rsidP="00292161">
      <w:pPr>
        <w:spacing w:line="360" w:lineRule="auto"/>
        <w:jc w:val="both"/>
        <w:rPr>
          <w:rFonts w:ascii="Arial" w:hAnsi="Arial" w:cs="Arial"/>
          <w:sz w:val="24"/>
          <w:szCs w:val="24"/>
        </w:rPr>
      </w:pPr>
      <w:r>
        <w:rPr>
          <w:rFonts w:ascii="Arial" w:hAnsi="Arial" w:cs="Arial"/>
          <w:sz w:val="24"/>
          <w:szCs w:val="24"/>
        </w:rPr>
        <w:t xml:space="preserve">          </w:t>
      </w:r>
      <w:r w:rsidR="00292161" w:rsidRPr="00292161">
        <w:rPr>
          <w:rFonts w:ascii="Arial" w:hAnsi="Arial" w:cs="Arial"/>
          <w:sz w:val="24"/>
          <w:szCs w:val="24"/>
        </w:rPr>
        <w:t xml:space="preserve">Unilever makes and sells fast Consumables. The company makes </w:t>
      </w:r>
      <w:proofErr w:type="gramStart"/>
      <w:r w:rsidR="00292161" w:rsidRPr="00292161">
        <w:rPr>
          <w:rFonts w:ascii="Arial" w:hAnsi="Arial" w:cs="Arial"/>
          <w:sz w:val="24"/>
          <w:szCs w:val="24"/>
        </w:rPr>
        <w:t>and  sells</w:t>
      </w:r>
      <w:proofErr w:type="gramEnd"/>
      <w:r w:rsidR="00292161" w:rsidRPr="00292161">
        <w:rPr>
          <w:rFonts w:ascii="Arial" w:hAnsi="Arial" w:cs="Arial"/>
          <w:sz w:val="24"/>
          <w:szCs w:val="24"/>
        </w:rPr>
        <w:t xml:space="preserve"> food, cosmetics, beverages, home care products, vitamins, minerals, and supplements. The company must consider Indonesia's culture and social standards before relocating its operations.</w:t>
      </w:r>
      <w:r>
        <w:rPr>
          <w:rFonts w:ascii="Arial" w:hAnsi="Arial" w:cs="Arial"/>
          <w:sz w:val="24"/>
          <w:szCs w:val="24"/>
        </w:rPr>
        <w:t xml:space="preserve"> </w:t>
      </w:r>
      <w:r w:rsidR="00292161" w:rsidRPr="00292161">
        <w:rPr>
          <w:rFonts w:ascii="Arial" w:hAnsi="Arial" w:cs="Arial"/>
          <w:sz w:val="24"/>
          <w:szCs w:val="24"/>
        </w:rPr>
        <w:t>The company should adapt to these cultural aspects, not merely accommodate them. This technique requires "on-the-ground" supporters.</w:t>
      </w:r>
    </w:p>
    <w:p w14:paraId="1D738170" w14:textId="77777777" w:rsidR="00292161" w:rsidRPr="00292161" w:rsidRDefault="00292161" w:rsidP="00292161">
      <w:pPr>
        <w:spacing w:line="360" w:lineRule="auto"/>
        <w:jc w:val="both"/>
        <w:rPr>
          <w:rFonts w:ascii="Arial" w:hAnsi="Arial" w:cs="Arial"/>
          <w:sz w:val="24"/>
          <w:szCs w:val="24"/>
        </w:rPr>
      </w:pPr>
      <w:r w:rsidRPr="00292161">
        <w:rPr>
          <w:rFonts w:ascii="Arial" w:hAnsi="Arial" w:cs="Arial"/>
          <w:sz w:val="24"/>
          <w:szCs w:val="24"/>
        </w:rPr>
        <w:t>Indonesians value societal peace and unity, like many Asian cultures. Indonesian corporate culture emphasizes public "face." Everybody wants respect. Violence and rudeness are inappropriate in public. In conversation or decision-making, it's important to achieve a consensus that preserves face. This might make transactions lengthier than outsiders are used to.</w:t>
      </w:r>
    </w:p>
    <w:p w14:paraId="6A199DD8" w14:textId="7CE751DA" w:rsidR="00C401F9" w:rsidRPr="00292161" w:rsidRDefault="00292161" w:rsidP="00292161">
      <w:pPr>
        <w:spacing w:line="360" w:lineRule="auto"/>
        <w:jc w:val="both"/>
        <w:rPr>
          <w:rFonts w:ascii="Arial" w:hAnsi="Arial" w:cs="Arial"/>
          <w:sz w:val="24"/>
          <w:szCs w:val="24"/>
        </w:rPr>
      </w:pPr>
      <w:r w:rsidRPr="00292161">
        <w:rPr>
          <w:rFonts w:ascii="Arial" w:hAnsi="Arial" w:cs="Arial"/>
          <w:sz w:val="24"/>
          <w:szCs w:val="24"/>
        </w:rPr>
        <w:t>Indonesian business culture is bidirectional. First, an authoritarian organization with natural-born leaders and followers. Well-defined links. Each group believes community decisions escape individual accountability.</w:t>
      </w:r>
    </w:p>
    <w:p w14:paraId="513C25E2" w14:textId="0B863B87" w:rsidR="00292161" w:rsidRPr="00292161" w:rsidRDefault="00292161" w:rsidP="00292161">
      <w:pPr>
        <w:spacing w:line="360" w:lineRule="auto"/>
        <w:jc w:val="both"/>
        <w:rPr>
          <w:rFonts w:ascii="Arial" w:hAnsi="Arial" w:cs="Arial"/>
          <w:sz w:val="24"/>
          <w:szCs w:val="24"/>
        </w:rPr>
      </w:pPr>
    </w:p>
    <w:p w14:paraId="37A65727" w14:textId="036A33FC" w:rsidR="00292161" w:rsidRPr="00292161" w:rsidRDefault="00292161" w:rsidP="00292161">
      <w:pPr>
        <w:spacing w:line="360" w:lineRule="auto"/>
        <w:jc w:val="both"/>
        <w:rPr>
          <w:rFonts w:ascii="Arial" w:hAnsi="Arial" w:cs="Arial"/>
          <w:sz w:val="24"/>
          <w:szCs w:val="24"/>
        </w:rPr>
      </w:pPr>
    </w:p>
    <w:p w14:paraId="1C590299" w14:textId="1DC555F7" w:rsidR="00292161" w:rsidRPr="00292161" w:rsidRDefault="00292161" w:rsidP="00292161">
      <w:pPr>
        <w:spacing w:line="360" w:lineRule="auto"/>
        <w:jc w:val="both"/>
        <w:rPr>
          <w:rFonts w:ascii="Arial" w:hAnsi="Arial" w:cs="Arial"/>
          <w:sz w:val="24"/>
          <w:szCs w:val="24"/>
        </w:rPr>
      </w:pPr>
    </w:p>
    <w:p w14:paraId="367FA8EB" w14:textId="5A7FFE16" w:rsidR="00292161" w:rsidRPr="00292161" w:rsidRDefault="00292161" w:rsidP="00292161">
      <w:pPr>
        <w:spacing w:line="360" w:lineRule="auto"/>
        <w:jc w:val="both"/>
        <w:rPr>
          <w:rFonts w:ascii="Arial" w:hAnsi="Arial" w:cs="Arial"/>
          <w:sz w:val="24"/>
          <w:szCs w:val="24"/>
        </w:rPr>
      </w:pPr>
    </w:p>
    <w:p w14:paraId="7B436D1A" w14:textId="64BD79DA" w:rsidR="00292161" w:rsidRPr="00292161" w:rsidRDefault="00292161" w:rsidP="00292161">
      <w:pPr>
        <w:spacing w:line="360" w:lineRule="auto"/>
        <w:jc w:val="both"/>
        <w:rPr>
          <w:rFonts w:ascii="Arial" w:hAnsi="Arial" w:cs="Arial"/>
          <w:sz w:val="24"/>
          <w:szCs w:val="24"/>
        </w:rPr>
      </w:pPr>
    </w:p>
    <w:p w14:paraId="53F88054" w14:textId="7F5FF213" w:rsidR="00292161" w:rsidRPr="00292161" w:rsidRDefault="00292161" w:rsidP="00292161">
      <w:pPr>
        <w:spacing w:line="360" w:lineRule="auto"/>
        <w:jc w:val="both"/>
        <w:rPr>
          <w:rFonts w:ascii="Arial" w:hAnsi="Arial" w:cs="Arial"/>
          <w:sz w:val="24"/>
          <w:szCs w:val="24"/>
        </w:rPr>
      </w:pPr>
    </w:p>
    <w:p w14:paraId="1ED6C1C2" w14:textId="2FD3F6E2" w:rsidR="00292161" w:rsidRPr="00292161" w:rsidRDefault="00292161" w:rsidP="00292161">
      <w:pPr>
        <w:spacing w:line="360" w:lineRule="auto"/>
        <w:jc w:val="both"/>
        <w:rPr>
          <w:rFonts w:ascii="Arial" w:hAnsi="Arial" w:cs="Arial"/>
          <w:sz w:val="24"/>
          <w:szCs w:val="24"/>
        </w:rPr>
      </w:pPr>
    </w:p>
    <w:p w14:paraId="71B319E9" w14:textId="7EF5E95D" w:rsidR="00292161" w:rsidRPr="00292161" w:rsidRDefault="00292161" w:rsidP="00292161">
      <w:pPr>
        <w:spacing w:line="360" w:lineRule="auto"/>
        <w:jc w:val="both"/>
        <w:rPr>
          <w:rFonts w:ascii="Arial" w:hAnsi="Arial" w:cs="Arial"/>
          <w:sz w:val="24"/>
          <w:szCs w:val="24"/>
        </w:rPr>
      </w:pPr>
    </w:p>
    <w:p w14:paraId="3B06A061" w14:textId="08436C01" w:rsidR="00292161" w:rsidRPr="00292161" w:rsidRDefault="00292161" w:rsidP="00292161">
      <w:pPr>
        <w:spacing w:line="360" w:lineRule="auto"/>
        <w:jc w:val="both"/>
        <w:rPr>
          <w:rFonts w:ascii="Arial" w:hAnsi="Arial" w:cs="Arial"/>
          <w:sz w:val="24"/>
          <w:szCs w:val="24"/>
        </w:rPr>
      </w:pPr>
    </w:p>
    <w:p w14:paraId="2B1D2556" w14:textId="77777777" w:rsidR="00292161" w:rsidRPr="00292161" w:rsidRDefault="00292161" w:rsidP="00292161">
      <w:pPr>
        <w:spacing w:line="360" w:lineRule="auto"/>
        <w:jc w:val="both"/>
        <w:rPr>
          <w:rFonts w:ascii="Arial" w:hAnsi="Arial" w:cs="Arial"/>
          <w:sz w:val="24"/>
          <w:szCs w:val="24"/>
        </w:rPr>
      </w:pPr>
    </w:p>
    <w:p w14:paraId="7F5D8703" w14:textId="51471D23" w:rsidR="00C4584C" w:rsidRDefault="00750AFF" w:rsidP="00292161">
      <w:pPr>
        <w:spacing w:line="360" w:lineRule="auto"/>
        <w:jc w:val="both"/>
        <w:rPr>
          <w:rFonts w:ascii="Arial" w:hAnsi="Arial" w:cs="Arial"/>
          <w:b/>
          <w:bCs/>
          <w:sz w:val="24"/>
          <w:szCs w:val="24"/>
        </w:rPr>
      </w:pPr>
      <w:r>
        <w:rPr>
          <w:rFonts w:ascii="Arial" w:hAnsi="Arial" w:cs="Arial"/>
          <w:b/>
          <w:bCs/>
          <w:sz w:val="24"/>
          <w:szCs w:val="24"/>
        </w:rPr>
        <w:t>10</w:t>
      </w:r>
      <w:r w:rsidR="00C4584C" w:rsidRPr="00292161">
        <w:rPr>
          <w:rFonts w:ascii="Arial" w:hAnsi="Arial" w:cs="Arial"/>
          <w:b/>
          <w:bCs/>
          <w:sz w:val="24"/>
          <w:szCs w:val="24"/>
        </w:rPr>
        <w:t>. REFERENCES</w:t>
      </w:r>
    </w:p>
    <w:p w14:paraId="3035A4DA" w14:textId="15021092" w:rsidR="00750AFF" w:rsidRDefault="00750AFF" w:rsidP="00292161">
      <w:pPr>
        <w:spacing w:line="360" w:lineRule="auto"/>
        <w:jc w:val="both"/>
        <w:rPr>
          <w:rFonts w:ascii="Arial" w:hAnsi="Arial" w:cs="Arial"/>
          <w:b/>
          <w:bCs/>
          <w:sz w:val="24"/>
          <w:szCs w:val="24"/>
        </w:rPr>
      </w:pPr>
    </w:p>
    <w:p w14:paraId="0B426E8F" w14:textId="7B5B835A" w:rsidR="00750AFF" w:rsidRPr="0066628E" w:rsidRDefault="00A60297" w:rsidP="00292161">
      <w:pPr>
        <w:spacing w:line="360" w:lineRule="auto"/>
        <w:jc w:val="both"/>
        <w:rPr>
          <w:rFonts w:ascii="Arial" w:hAnsi="Arial" w:cs="Arial"/>
          <w:sz w:val="24"/>
          <w:szCs w:val="24"/>
        </w:rPr>
      </w:pPr>
      <w:proofErr w:type="spellStart"/>
      <w:r w:rsidRPr="0066628E">
        <w:rPr>
          <w:rFonts w:ascii="Arial" w:hAnsi="Arial" w:cs="Arial"/>
          <w:sz w:val="24"/>
          <w:szCs w:val="24"/>
        </w:rPr>
        <w:t>G.Mcfarlane</w:t>
      </w:r>
      <w:proofErr w:type="spellEnd"/>
      <w:r w:rsidRPr="0066628E">
        <w:rPr>
          <w:rFonts w:ascii="Arial" w:hAnsi="Arial" w:cs="Arial"/>
          <w:sz w:val="24"/>
          <w:szCs w:val="24"/>
        </w:rPr>
        <w:t xml:space="preserve">, (2021), “How Unilever Makes Money”, Available at: </w:t>
      </w:r>
      <w:hyperlink r:id="rId10" w:history="1">
        <w:r w:rsidRPr="0066628E">
          <w:rPr>
            <w:rStyle w:val="Hyperlink"/>
            <w:rFonts w:ascii="Arial" w:hAnsi="Arial" w:cs="Arial"/>
            <w:sz w:val="24"/>
            <w:szCs w:val="24"/>
          </w:rPr>
          <w:t>https://www.investopedia.com/articles/markets/012916/how-unilever-makes-money-ul.asp</w:t>
        </w:r>
      </w:hyperlink>
      <w:r w:rsidRPr="0066628E">
        <w:rPr>
          <w:rFonts w:ascii="Arial" w:hAnsi="Arial" w:cs="Arial"/>
          <w:sz w:val="24"/>
          <w:szCs w:val="24"/>
        </w:rPr>
        <w:t xml:space="preserve"> , Accessed: 14.08.2022.</w:t>
      </w:r>
    </w:p>
    <w:p w14:paraId="00CB194C" w14:textId="03481371" w:rsidR="004B1988" w:rsidRPr="0066628E" w:rsidRDefault="004B1988" w:rsidP="00292161">
      <w:pPr>
        <w:spacing w:line="360" w:lineRule="auto"/>
        <w:jc w:val="both"/>
        <w:rPr>
          <w:rFonts w:ascii="Arial" w:hAnsi="Arial" w:cs="Arial"/>
          <w:sz w:val="24"/>
          <w:szCs w:val="24"/>
        </w:rPr>
      </w:pPr>
      <w:proofErr w:type="spellStart"/>
      <w:r w:rsidRPr="0066628E">
        <w:rPr>
          <w:rFonts w:ascii="Arial" w:hAnsi="Arial" w:cs="Arial"/>
          <w:sz w:val="24"/>
          <w:szCs w:val="24"/>
        </w:rPr>
        <w:t>J.Excel</w:t>
      </w:r>
      <w:proofErr w:type="spellEnd"/>
      <w:r w:rsidRPr="0066628E">
        <w:rPr>
          <w:rFonts w:ascii="Arial" w:hAnsi="Arial" w:cs="Arial"/>
          <w:sz w:val="24"/>
          <w:szCs w:val="24"/>
        </w:rPr>
        <w:t xml:space="preserve">, (2020), “Reshoring UK manufacturing: how, why and who?”, Available at: </w:t>
      </w:r>
      <w:hyperlink r:id="rId11" w:history="1">
        <w:r w:rsidRPr="0066628E">
          <w:rPr>
            <w:rStyle w:val="Hyperlink"/>
            <w:rFonts w:ascii="Arial" w:hAnsi="Arial" w:cs="Arial"/>
            <w:sz w:val="24"/>
            <w:szCs w:val="24"/>
          </w:rPr>
          <w:t>https://www.theengineer.co.uk/content/in-depth/reshoring-uk-manufacturing-how-why-and-who</w:t>
        </w:r>
      </w:hyperlink>
      <w:r w:rsidRPr="0066628E">
        <w:rPr>
          <w:rFonts w:ascii="Arial" w:hAnsi="Arial" w:cs="Arial"/>
          <w:sz w:val="24"/>
          <w:szCs w:val="24"/>
        </w:rPr>
        <w:t xml:space="preserve"> , Accessed: 14.08.2022.</w:t>
      </w:r>
    </w:p>
    <w:p w14:paraId="70514C65" w14:textId="0AE2A340" w:rsidR="00D4188B" w:rsidRPr="0066628E" w:rsidRDefault="004B1988" w:rsidP="00292161">
      <w:pPr>
        <w:spacing w:line="360" w:lineRule="auto"/>
        <w:jc w:val="both"/>
        <w:rPr>
          <w:rFonts w:ascii="Arial" w:hAnsi="Arial" w:cs="Arial"/>
          <w:sz w:val="24"/>
          <w:szCs w:val="24"/>
        </w:rPr>
      </w:pPr>
      <w:r w:rsidRPr="0066628E">
        <w:rPr>
          <w:rFonts w:ascii="Arial" w:hAnsi="Arial" w:cs="Arial"/>
          <w:sz w:val="24"/>
          <w:szCs w:val="24"/>
        </w:rPr>
        <w:t xml:space="preserve">Hofstede-insights.com, (2022), “Hofstede theory on UK and Indonesia”, Available at: </w:t>
      </w:r>
      <w:hyperlink r:id="rId12" w:history="1">
        <w:r w:rsidRPr="0066628E">
          <w:rPr>
            <w:rStyle w:val="Hyperlink"/>
            <w:rFonts w:ascii="Arial" w:hAnsi="Arial" w:cs="Arial"/>
            <w:sz w:val="24"/>
            <w:szCs w:val="24"/>
          </w:rPr>
          <w:t>https://www.hofstede-insights.com/country-comparison/indonesia,the-uk/</w:t>
        </w:r>
      </w:hyperlink>
      <w:r w:rsidRPr="0066628E">
        <w:rPr>
          <w:rFonts w:ascii="Arial" w:hAnsi="Arial" w:cs="Arial"/>
          <w:sz w:val="24"/>
          <w:szCs w:val="24"/>
        </w:rPr>
        <w:t xml:space="preserve"> , </w:t>
      </w:r>
      <w:r w:rsidR="00D4188B" w:rsidRPr="0066628E">
        <w:rPr>
          <w:rFonts w:ascii="Arial" w:hAnsi="Arial" w:cs="Arial"/>
          <w:sz w:val="24"/>
          <w:szCs w:val="24"/>
        </w:rPr>
        <w:t>Accessed:15.08.2022.</w:t>
      </w:r>
    </w:p>
    <w:p w14:paraId="339D92CF" w14:textId="24932176" w:rsidR="00D4188B" w:rsidRPr="0066628E" w:rsidRDefault="00D4188B" w:rsidP="00292161">
      <w:pPr>
        <w:spacing w:line="360" w:lineRule="auto"/>
        <w:jc w:val="both"/>
        <w:rPr>
          <w:rFonts w:ascii="Arial" w:hAnsi="Arial" w:cs="Arial"/>
          <w:sz w:val="24"/>
          <w:szCs w:val="24"/>
        </w:rPr>
      </w:pPr>
      <w:r w:rsidRPr="0066628E">
        <w:rPr>
          <w:rFonts w:ascii="Arial" w:hAnsi="Arial" w:cs="Arial"/>
          <w:sz w:val="24"/>
          <w:szCs w:val="24"/>
        </w:rPr>
        <w:t>Worldbank.com, (2022), “The World Bank In Indonesia</w:t>
      </w:r>
      <w:proofErr w:type="gramStart"/>
      <w:r w:rsidRPr="0066628E">
        <w:rPr>
          <w:rFonts w:ascii="Arial" w:hAnsi="Arial" w:cs="Arial"/>
          <w:sz w:val="24"/>
          <w:szCs w:val="24"/>
        </w:rPr>
        <w:t>” ,</w:t>
      </w:r>
      <w:proofErr w:type="gramEnd"/>
      <w:r w:rsidRPr="0066628E">
        <w:rPr>
          <w:rFonts w:ascii="Arial" w:hAnsi="Arial" w:cs="Arial"/>
          <w:sz w:val="24"/>
          <w:szCs w:val="24"/>
        </w:rPr>
        <w:t xml:space="preserve"> Available at: </w:t>
      </w:r>
      <w:hyperlink r:id="rId13" w:anchor="2" w:history="1">
        <w:r w:rsidRPr="0066628E">
          <w:rPr>
            <w:rStyle w:val="Hyperlink"/>
            <w:rFonts w:ascii="Arial" w:hAnsi="Arial" w:cs="Arial"/>
            <w:sz w:val="24"/>
            <w:szCs w:val="24"/>
          </w:rPr>
          <w:t>https://www.worldbank.org/en/country/indonesia/overview#2</w:t>
        </w:r>
      </w:hyperlink>
      <w:r w:rsidRPr="0066628E">
        <w:rPr>
          <w:rFonts w:ascii="Arial" w:hAnsi="Arial" w:cs="Arial"/>
          <w:sz w:val="24"/>
          <w:szCs w:val="24"/>
        </w:rPr>
        <w:t xml:space="preserve"> , Accessed: 15.08.2022.</w:t>
      </w:r>
    </w:p>
    <w:p w14:paraId="055EE2D4" w14:textId="3B77742C" w:rsidR="00A60297" w:rsidRPr="0066628E" w:rsidRDefault="004B1988" w:rsidP="00292161">
      <w:pPr>
        <w:spacing w:line="360" w:lineRule="auto"/>
        <w:jc w:val="both"/>
        <w:rPr>
          <w:rFonts w:ascii="Arial" w:hAnsi="Arial" w:cs="Arial"/>
          <w:sz w:val="24"/>
          <w:szCs w:val="24"/>
        </w:rPr>
      </w:pPr>
      <w:proofErr w:type="spellStart"/>
      <w:r w:rsidRPr="0066628E">
        <w:rPr>
          <w:rFonts w:ascii="Arial" w:hAnsi="Arial" w:cs="Arial"/>
          <w:sz w:val="24"/>
          <w:szCs w:val="24"/>
        </w:rPr>
        <w:t>J.R.Brown</w:t>
      </w:r>
      <w:proofErr w:type="spellEnd"/>
      <w:r w:rsidRPr="0066628E">
        <w:rPr>
          <w:rFonts w:ascii="Arial" w:hAnsi="Arial" w:cs="Arial"/>
          <w:sz w:val="24"/>
          <w:szCs w:val="24"/>
        </w:rPr>
        <w:t xml:space="preserve">, (2021), “Beauty and personal care products generate the most profit” Available at: </w:t>
      </w:r>
      <w:hyperlink r:id="rId14" w:history="1">
        <w:r w:rsidRPr="0066628E">
          <w:rPr>
            <w:rStyle w:val="Hyperlink"/>
            <w:rFonts w:ascii="Arial" w:hAnsi="Arial" w:cs="Arial"/>
            <w:sz w:val="24"/>
            <w:szCs w:val="24"/>
          </w:rPr>
          <w:t>https://www.investopedia.com/articles/markets/012916/how-unilever-makes-money-ul.asp</w:t>
        </w:r>
      </w:hyperlink>
      <w:r w:rsidRPr="0066628E">
        <w:rPr>
          <w:rFonts w:ascii="Arial" w:hAnsi="Arial" w:cs="Arial"/>
          <w:sz w:val="24"/>
          <w:szCs w:val="24"/>
        </w:rPr>
        <w:t xml:space="preserve"> , Accessed: 14.08.2022.</w:t>
      </w:r>
    </w:p>
    <w:p w14:paraId="70B0A0AF" w14:textId="45F004B4" w:rsidR="00D4188B" w:rsidRPr="0066628E" w:rsidRDefault="00D4188B" w:rsidP="00292161">
      <w:pPr>
        <w:spacing w:line="360" w:lineRule="auto"/>
        <w:jc w:val="both"/>
        <w:rPr>
          <w:rFonts w:ascii="Arial" w:hAnsi="Arial" w:cs="Arial"/>
          <w:sz w:val="24"/>
          <w:szCs w:val="24"/>
        </w:rPr>
      </w:pPr>
      <w:proofErr w:type="spellStart"/>
      <w:r w:rsidRPr="0066628E">
        <w:rPr>
          <w:rFonts w:ascii="Arial" w:hAnsi="Arial" w:cs="Arial"/>
          <w:sz w:val="24"/>
          <w:szCs w:val="24"/>
        </w:rPr>
        <w:t>A.Lyke</w:t>
      </w:r>
      <w:proofErr w:type="spellEnd"/>
      <w:r w:rsidRPr="0066628E">
        <w:rPr>
          <w:rFonts w:ascii="Arial" w:hAnsi="Arial" w:cs="Arial"/>
          <w:sz w:val="24"/>
          <w:szCs w:val="24"/>
        </w:rPr>
        <w:t xml:space="preserve">, (2022), “What Is Involved in International Business Communication?”, Available at: </w:t>
      </w:r>
      <w:hyperlink r:id="rId15" w:history="1">
        <w:r w:rsidRPr="0066628E">
          <w:rPr>
            <w:rStyle w:val="Hyperlink"/>
            <w:rFonts w:ascii="Arial" w:hAnsi="Arial" w:cs="Arial"/>
            <w:sz w:val="24"/>
            <w:szCs w:val="24"/>
          </w:rPr>
          <w:t>https://www.wise-geek.com/what-is-involved-in-international-business-communication.htm</w:t>
        </w:r>
      </w:hyperlink>
      <w:r w:rsidRPr="0066628E">
        <w:rPr>
          <w:rFonts w:ascii="Arial" w:hAnsi="Arial" w:cs="Arial"/>
          <w:sz w:val="24"/>
          <w:szCs w:val="24"/>
        </w:rPr>
        <w:t xml:space="preserve"> </w:t>
      </w:r>
      <w:r w:rsidR="00C921FE" w:rsidRPr="0066628E">
        <w:rPr>
          <w:rFonts w:ascii="Arial" w:hAnsi="Arial" w:cs="Arial"/>
          <w:sz w:val="24"/>
          <w:szCs w:val="24"/>
        </w:rPr>
        <w:t>, Accessed:15.08.2022.</w:t>
      </w:r>
    </w:p>
    <w:p w14:paraId="23F1456F" w14:textId="4BBEF2B1" w:rsidR="00C921FE" w:rsidRPr="0066628E" w:rsidRDefault="00C921FE" w:rsidP="00292161">
      <w:pPr>
        <w:spacing w:line="360" w:lineRule="auto"/>
        <w:jc w:val="both"/>
        <w:rPr>
          <w:rFonts w:ascii="Arial" w:hAnsi="Arial" w:cs="Arial"/>
          <w:sz w:val="24"/>
          <w:szCs w:val="24"/>
        </w:rPr>
      </w:pPr>
      <w:proofErr w:type="spellStart"/>
      <w:r w:rsidRPr="0066628E">
        <w:rPr>
          <w:rFonts w:ascii="Arial" w:hAnsi="Arial" w:cs="Arial"/>
          <w:sz w:val="24"/>
          <w:szCs w:val="24"/>
        </w:rPr>
        <w:t>D.Mcrill</w:t>
      </w:r>
      <w:proofErr w:type="spellEnd"/>
      <w:r w:rsidRPr="0066628E">
        <w:rPr>
          <w:rFonts w:ascii="Arial" w:hAnsi="Arial" w:cs="Arial"/>
          <w:sz w:val="24"/>
          <w:szCs w:val="24"/>
        </w:rPr>
        <w:t>, (2019), “The Importance of Communication in International Business</w:t>
      </w:r>
      <w:r w:rsidR="00DB5BEC" w:rsidRPr="0066628E">
        <w:rPr>
          <w:rFonts w:ascii="Arial" w:hAnsi="Arial" w:cs="Arial"/>
          <w:sz w:val="24"/>
          <w:szCs w:val="24"/>
        </w:rPr>
        <w:t xml:space="preserve">”, Available at: </w:t>
      </w:r>
      <w:hyperlink r:id="rId16" w:history="1">
        <w:r w:rsidR="00DB5BEC" w:rsidRPr="0066628E">
          <w:rPr>
            <w:rStyle w:val="Hyperlink"/>
            <w:rFonts w:ascii="Arial" w:hAnsi="Arial" w:cs="Arial"/>
            <w:sz w:val="24"/>
            <w:szCs w:val="24"/>
          </w:rPr>
          <w:t>https://bizfluent.com/info-7761139-importance-communication-international-business.html</w:t>
        </w:r>
      </w:hyperlink>
      <w:r w:rsidR="00DB5BEC" w:rsidRPr="0066628E">
        <w:rPr>
          <w:rFonts w:ascii="Arial" w:hAnsi="Arial" w:cs="Arial"/>
          <w:sz w:val="24"/>
          <w:szCs w:val="24"/>
        </w:rPr>
        <w:t xml:space="preserve"> , Accessed: 14.08.2022.</w:t>
      </w:r>
    </w:p>
    <w:p w14:paraId="77714AE3" w14:textId="35964C32" w:rsidR="00DB5BEC" w:rsidRPr="0066628E" w:rsidRDefault="00DB5BEC" w:rsidP="00292161">
      <w:pPr>
        <w:spacing w:line="360" w:lineRule="auto"/>
        <w:jc w:val="both"/>
        <w:rPr>
          <w:rFonts w:ascii="Arial" w:hAnsi="Arial" w:cs="Arial"/>
          <w:sz w:val="24"/>
          <w:szCs w:val="24"/>
        </w:rPr>
      </w:pPr>
      <w:r w:rsidRPr="0066628E">
        <w:rPr>
          <w:rFonts w:ascii="Arial" w:hAnsi="Arial" w:cs="Arial"/>
          <w:sz w:val="24"/>
          <w:szCs w:val="24"/>
        </w:rPr>
        <w:t xml:space="preserve">I.A. </w:t>
      </w:r>
      <w:proofErr w:type="spellStart"/>
      <w:r w:rsidRPr="0066628E">
        <w:rPr>
          <w:rFonts w:ascii="Arial" w:hAnsi="Arial" w:cs="Arial"/>
          <w:sz w:val="24"/>
          <w:szCs w:val="24"/>
        </w:rPr>
        <w:t>Eddymurthy</w:t>
      </w:r>
      <w:proofErr w:type="spellEnd"/>
      <w:r w:rsidRPr="0066628E">
        <w:rPr>
          <w:rFonts w:ascii="Arial" w:hAnsi="Arial" w:cs="Arial"/>
          <w:sz w:val="24"/>
          <w:szCs w:val="24"/>
        </w:rPr>
        <w:t xml:space="preserve"> &amp;  B.D. </w:t>
      </w:r>
      <w:proofErr w:type="spellStart"/>
      <w:r w:rsidRPr="0066628E">
        <w:rPr>
          <w:rFonts w:ascii="Arial" w:hAnsi="Arial" w:cs="Arial"/>
          <w:sz w:val="24"/>
          <w:szCs w:val="24"/>
        </w:rPr>
        <w:t>Adhijoso</w:t>
      </w:r>
      <w:proofErr w:type="spellEnd"/>
      <w:r w:rsidRPr="0066628E">
        <w:rPr>
          <w:rFonts w:ascii="Arial" w:hAnsi="Arial" w:cs="Arial"/>
          <w:sz w:val="24"/>
          <w:szCs w:val="24"/>
        </w:rPr>
        <w:t xml:space="preserve">, “Doing Business in Indonesia: Overview” , Available at: </w:t>
      </w:r>
      <w:hyperlink r:id="rId17" w:history="1">
        <w:r w:rsidRPr="0066628E">
          <w:rPr>
            <w:rStyle w:val="Hyperlink"/>
            <w:rFonts w:ascii="Arial" w:hAnsi="Arial" w:cs="Arial"/>
            <w:sz w:val="24"/>
            <w:szCs w:val="24"/>
          </w:rPr>
          <w:t>https://uk.practicallaw.thomsonreuters.com/5-501-2646?transitionType=Default&amp;contextData=(sc.Default)&amp;firstPage=true</w:t>
        </w:r>
      </w:hyperlink>
      <w:r w:rsidRPr="0066628E">
        <w:rPr>
          <w:rFonts w:ascii="Arial" w:hAnsi="Arial" w:cs="Arial"/>
          <w:sz w:val="24"/>
          <w:szCs w:val="24"/>
        </w:rPr>
        <w:t xml:space="preserve"> , Accessed: 15.08.2022.</w:t>
      </w:r>
    </w:p>
    <w:p w14:paraId="53C52FA2" w14:textId="77777777" w:rsidR="00755FC8" w:rsidRPr="0066628E" w:rsidRDefault="00755FC8" w:rsidP="00292161">
      <w:pPr>
        <w:spacing w:line="360" w:lineRule="auto"/>
        <w:jc w:val="both"/>
        <w:rPr>
          <w:rFonts w:ascii="Arial" w:hAnsi="Arial" w:cs="Arial"/>
          <w:sz w:val="24"/>
          <w:szCs w:val="24"/>
        </w:rPr>
      </w:pPr>
      <w:proofErr w:type="spellStart"/>
      <w:r w:rsidRPr="0066628E">
        <w:rPr>
          <w:rFonts w:ascii="Arial" w:hAnsi="Arial" w:cs="Arial"/>
          <w:sz w:val="24"/>
          <w:szCs w:val="24"/>
        </w:rPr>
        <w:lastRenderedPageBreak/>
        <w:t>E.Carter</w:t>
      </w:r>
      <w:proofErr w:type="spellEnd"/>
      <w:r w:rsidRPr="0066628E">
        <w:rPr>
          <w:rFonts w:ascii="Arial" w:hAnsi="Arial" w:cs="Arial"/>
          <w:sz w:val="24"/>
          <w:szCs w:val="24"/>
        </w:rPr>
        <w:t>, (2021), “The importance of an international network”, Available at:</w:t>
      </w:r>
      <w:r w:rsidRPr="0066628E">
        <w:t xml:space="preserve"> </w:t>
      </w:r>
      <w:hyperlink r:id="rId18" w:history="1">
        <w:r w:rsidRPr="0066628E">
          <w:rPr>
            <w:rStyle w:val="Hyperlink"/>
            <w:rFonts w:ascii="Arial" w:hAnsi="Arial" w:cs="Arial"/>
            <w:sz w:val="24"/>
            <w:szCs w:val="24"/>
          </w:rPr>
          <w:t>https://www.ef.com/wwen/blog/language/importance-international-network/</w:t>
        </w:r>
      </w:hyperlink>
      <w:r w:rsidRPr="0066628E">
        <w:rPr>
          <w:rFonts w:ascii="Arial" w:hAnsi="Arial" w:cs="Arial"/>
          <w:sz w:val="24"/>
          <w:szCs w:val="24"/>
        </w:rPr>
        <w:t xml:space="preserve"> , Accessed: 15.08.2022.</w:t>
      </w:r>
    </w:p>
    <w:p w14:paraId="2C38F929" w14:textId="77777777" w:rsidR="00755FC8" w:rsidRPr="0066628E" w:rsidRDefault="00755FC8" w:rsidP="00755FC8">
      <w:pPr>
        <w:spacing w:line="360" w:lineRule="auto"/>
        <w:jc w:val="both"/>
        <w:rPr>
          <w:rFonts w:ascii="Arial" w:hAnsi="Arial" w:cs="Arial"/>
          <w:sz w:val="24"/>
          <w:szCs w:val="24"/>
        </w:rPr>
      </w:pPr>
      <w:r w:rsidRPr="0066628E">
        <w:rPr>
          <w:rFonts w:ascii="Arial" w:hAnsi="Arial" w:cs="Arial"/>
          <w:sz w:val="24"/>
          <w:szCs w:val="24"/>
        </w:rPr>
        <w:t xml:space="preserve">M.D. </w:t>
      </w:r>
      <w:proofErr w:type="spellStart"/>
      <w:r w:rsidRPr="0066628E">
        <w:rPr>
          <w:rFonts w:ascii="Arial" w:hAnsi="Arial" w:cs="Arial"/>
          <w:sz w:val="24"/>
          <w:szCs w:val="24"/>
        </w:rPr>
        <w:t>Revindo</w:t>
      </w:r>
      <w:proofErr w:type="spellEnd"/>
      <w:r w:rsidRPr="0066628E">
        <w:rPr>
          <w:rFonts w:ascii="Arial" w:hAnsi="Arial" w:cs="Arial"/>
          <w:sz w:val="24"/>
          <w:szCs w:val="24"/>
        </w:rPr>
        <w:t xml:space="preserve">, S. M. </w:t>
      </w:r>
      <w:proofErr w:type="spellStart"/>
      <w:r w:rsidRPr="0066628E">
        <w:rPr>
          <w:rFonts w:ascii="Arial" w:hAnsi="Arial" w:cs="Arial"/>
          <w:sz w:val="24"/>
          <w:szCs w:val="24"/>
        </w:rPr>
        <w:t>Indrawati</w:t>
      </w:r>
      <w:proofErr w:type="spellEnd"/>
      <w:r w:rsidRPr="0066628E">
        <w:rPr>
          <w:rFonts w:ascii="Arial" w:hAnsi="Arial" w:cs="Arial"/>
          <w:sz w:val="24"/>
          <w:szCs w:val="24"/>
        </w:rPr>
        <w:t xml:space="preserve"> &amp; S. </w:t>
      </w:r>
      <w:proofErr w:type="spellStart"/>
      <w:r w:rsidRPr="0066628E">
        <w:rPr>
          <w:rFonts w:ascii="Arial" w:hAnsi="Arial" w:cs="Arial"/>
          <w:sz w:val="24"/>
          <w:szCs w:val="24"/>
        </w:rPr>
        <w:t>Hambali</w:t>
      </w:r>
      <w:proofErr w:type="spellEnd"/>
      <w:r w:rsidRPr="0066628E">
        <w:rPr>
          <w:rFonts w:ascii="Arial" w:hAnsi="Arial" w:cs="Arial"/>
          <w:sz w:val="24"/>
          <w:szCs w:val="24"/>
        </w:rPr>
        <w:t>, (2019), “The Role of Networking</w:t>
      </w:r>
    </w:p>
    <w:p w14:paraId="69C0CA8D" w14:textId="77777777" w:rsidR="00755FC8" w:rsidRPr="0066628E" w:rsidRDefault="00755FC8" w:rsidP="00755FC8">
      <w:pPr>
        <w:spacing w:line="360" w:lineRule="auto"/>
        <w:jc w:val="both"/>
        <w:rPr>
          <w:rFonts w:ascii="Arial" w:hAnsi="Arial" w:cs="Arial"/>
          <w:sz w:val="24"/>
          <w:szCs w:val="24"/>
        </w:rPr>
      </w:pPr>
      <w:r w:rsidRPr="0066628E">
        <w:rPr>
          <w:rFonts w:ascii="Arial" w:hAnsi="Arial" w:cs="Arial"/>
          <w:sz w:val="24"/>
          <w:szCs w:val="24"/>
        </w:rPr>
        <w:t xml:space="preserve">in the Internationalization of Indonesian SMEs”, </w:t>
      </w:r>
      <w:proofErr w:type="spellStart"/>
      <w:r w:rsidRPr="0066628E">
        <w:rPr>
          <w:rFonts w:ascii="Arial" w:hAnsi="Arial" w:cs="Arial"/>
          <w:sz w:val="24"/>
          <w:szCs w:val="24"/>
        </w:rPr>
        <w:t>Jejak</w:t>
      </w:r>
      <w:proofErr w:type="spellEnd"/>
      <w:r w:rsidRPr="0066628E">
        <w:rPr>
          <w:rFonts w:ascii="Arial" w:hAnsi="Arial" w:cs="Arial"/>
          <w:sz w:val="24"/>
          <w:szCs w:val="24"/>
        </w:rPr>
        <w:t xml:space="preserve"> Vol 12 (2) (2019): 421-445 DOI: </w:t>
      </w:r>
      <w:hyperlink r:id="rId19" w:history="1">
        <w:r w:rsidRPr="0066628E">
          <w:rPr>
            <w:rStyle w:val="Hyperlink"/>
            <w:rFonts w:ascii="Arial" w:hAnsi="Arial" w:cs="Arial"/>
            <w:sz w:val="24"/>
            <w:szCs w:val="24"/>
          </w:rPr>
          <w:t>https://doi.org/10.15294/jejak.v12i2.21821</w:t>
        </w:r>
      </w:hyperlink>
      <w:r w:rsidRPr="0066628E">
        <w:rPr>
          <w:rFonts w:ascii="Arial" w:hAnsi="Arial" w:cs="Arial"/>
          <w:sz w:val="24"/>
          <w:szCs w:val="24"/>
        </w:rPr>
        <w:t xml:space="preserve"> .</w:t>
      </w:r>
    </w:p>
    <w:p w14:paraId="61F5F054" w14:textId="53354F00" w:rsidR="00DB5BEC" w:rsidRPr="0066628E" w:rsidRDefault="0066628E" w:rsidP="00755FC8">
      <w:pPr>
        <w:spacing w:line="360" w:lineRule="auto"/>
        <w:jc w:val="both"/>
        <w:rPr>
          <w:rFonts w:ascii="Arial" w:hAnsi="Arial" w:cs="Arial"/>
          <w:sz w:val="24"/>
          <w:szCs w:val="24"/>
        </w:rPr>
      </w:pPr>
      <w:proofErr w:type="spellStart"/>
      <w:proofErr w:type="gramStart"/>
      <w:r w:rsidRPr="0066628E">
        <w:rPr>
          <w:rFonts w:ascii="Arial" w:hAnsi="Arial" w:cs="Arial"/>
          <w:sz w:val="24"/>
          <w:szCs w:val="24"/>
        </w:rPr>
        <w:t>N.Fitriani</w:t>
      </w:r>
      <w:proofErr w:type="spellEnd"/>
      <w:proofErr w:type="gramEnd"/>
      <w:r w:rsidRPr="0066628E">
        <w:rPr>
          <w:rFonts w:ascii="Arial" w:hAnsi="Arial" w:cs="Arial"/>
          <w:sz w:val="24"/>
          <w:szCs w:val="24"/>
        </w:rPr>
        <w:t>, (2019), “</w:t>
      </w:r>
      <w:r w:rsidR="00755FC8" w:rsidRPr="0066628E">
        <w:rPr>
          <w:rFonts w:ascii="Arial" w:hAnsi="Arial" w:cs="Arial"/>
          <w:sz w:val="24"/>
          <w:szCs w:val="24"/>
        </w:rPr>
        <w:t xml:space="preserve"> </w:t>
      </w:r>
      <w:r w:rsidRPr="0066628E">
        <w:rPr>
          <w:rFonts w:ascii="Arial" w:hAnsi="Arial" w:cs="Arial"/>
          <w:sz w:val="24"/>
          <w:szCs w:val="24"/>
        </w:rPr>
        <w:t xml:space="preserve">Communication Breakdown among Indonesian EFL Learners: Barriers and Strategies” , [pp.35:41]. </w:t>
      </w:r>
    </w:p>
    <w:p w14:paraId="3F249442" w14:textId="0E40C943" w:rsidR="0066628E" w:rsidRPr="0066628E" w:rsidRDefault="0066628E" w:rsidP="00755FC8">
      <w:pPr>
        <w:spacing w:line="360" w:lineRule="auto"/>
        <w:jc w:val="both"/>
        <w:rPr>
          <w:rFonts w:ascii="Arial" w:hAnsi="Arial" w:cs="Arial"/>
          <w:sz w:val="24"/>
          <w:szCs w:val="24"/>
        </w:rPr>
      </w:pPr>
      <w:proofErr w:type="spellStart"/>
      <w:r w:rsidRPr="0066628E">
        <w:rPr>
          <w:rFonts w:ascii="Arial" w:hAnsi="Arial" w:cs="Arial"/>
          <w:sz w:val="24"/>
          <w:szCs w:val="24"/>
        </w:rPr>
        <w:t>A.Surianta</w:t>
      </w:r>
      <w:proofErr w:type="spellEnd"/>
      <w:r w:rsidRPr="0066628E">
        <w:rPr>
          <w:rFonts w:ascii="Arial" w:hAnsi="Arial" w:cs="Arial"/>
          <w:sz w:val="24"/>
          <w:szCs w:val="24"/>
        </w:rPr>
        <w:t xml:space="preserve">, (2019), “Language barriers blocking business in Indonesia”, Available at: </w:t>
      </w:r>
      <w:hyperlink r:id="rId20" w:history="1">
        <w:r w:rsidRPr="0066628E">
          <w:rPr>
            <w:rStyle w:val="Hyperlink"/>
            <w:rFonts w:ascii="Arial" w:hAnsi="Arial" w:cs="Arial"/>
            <w:sz w:val="24"/>
            <w:szCs w:val="24"/>
          </w:rPr>
          <w:t>https://www.eastasiaforum.org/2020/08/22/language-barriers-blocking-business-in-indonesia/</w:t>
        </w:r>
      </w:hyperlink>
      <w:r w:rsidRPr="0066628E">
        <w:rPr>
          <w:rFonts w:ascii="Arial" w:hAnsi="Arial" w:cs="Arial"/>
          <w:sz w:val="24"/>
          <w:szCs w:val="24"/>
        </w:rPr>
        <w:t xml:space="preserve"> , Accessed:16.08.2022.</w:t>
      </w:r>
    </w:p>
    <w:p w14:paraId="6675C463" w14:textId="77777777" w:rsidR="0066628E" w:rsidRDefault="0066628E" w:rsidP="00755FC8">
      <w:pPr>
        <w:spacing w:line="360" w:lineRule="auto"/>
        <w:jc w:val="both"/>
        <w:rPr>
          <w:rFonts w:ascii="Arial" w:hAnsi="Arial" w:cs="Arial"/>
          <w:b/>
          <w:bCs/>
          <w:sz w:val="24"/>
          <w:szCs w:val="24"/>
        </w:rPr>
      </w:pPr>
    </w:p>
    <w:p w14:paraId="72F6A66C" w14:textId="77777777" w:rsidR="004B1988" w:rsidRDefault="004B1988" w:rsidP="00292161">
      <w:pPr>
        <w:spacing w:line="360" w:lineRule="auto"/>
        <w:jc w:val="both"/>
        <w:rPr>
          <w:rFonts w:ascii="Arial" w:hAnsi="Arial" w:cs="Arial"/>
          <w:b/>
          <w:bCs/>
          <w:sz w:val="24"/>
          <w:szCs w:val="24"/>
        </w:rPr>
      </w:pPr>
    </w:p>
    <w:p w14:paraId="7C8259DC" w14:textId="77777777" w:rsidR="00750AFF" w:rsidRPr="00292161" w:rsidRDefault="00750AFF" w:rsidP="00292161">
      <w:pPr>
        <w:spacing w:line="360" w:lineRule="auto"/>
        <w:jc w:val="both"/>
        <w:rPr>
          <w:rFonts w:ascii="Arial" w:hAnsi="Arial" w:cs="Arial"/>
          <w:b/>
          <w:bCs/>
          <w:sz w:val="24"/>
          <w:szCs w:val="24"/>
        </w:rPr>
      </w:pPr>
    </w:p>
    <w:sectPr w:rsidR="00750AFF" w:rsidRPr="00292161" w:rsidSect="00EA03CC">
      <w:footerReference w:type="default" r:id="rId2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E6281" w14:textId="77777777" w:rsidR="008A4179" w:rsidRDefault="008A4179" w:rsidP="0066628E">
      <w:pPr>
        <w:spacing w:after="0" w:line="240" w:lineRule="auto"/>
      </w:pPr>
      <w:r>
        <w:separator/>
      </w:r>
    </w:p>
  </w:endnote>
  <w:endnote w:type="continuationSeparator" w:id="0">
    <w:p w14:paraId="72BE52E0" w14:textId="77777777" w:rsidR="008A4179" w:rsidRDefault="008A4179" w:rsidP="00666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804182"/>
      <w:docPartObj>
        <w:docPartGallery w:val="Page Numbers (Bottom of Page)"/>
        <w:docPartUnique/>
      </w:docPartObj>
    </w:sdtPr>
    <w:sdtEndPr>
      <w:rPr>
        <w:noProof/>
      </w:rPr>
    </w:sdtEndPr>
    <w:sdtContent>
      <w:p w14:paraId="7CE0F818" w14:textId="175E2139" w:rsidR="0066628E" w:rsidRDefault="006662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84DF30" w14:textId="77777777" w:rsidR="0066628E" w:rsidRDefault="006662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FA6E78" w14:textId="77777777" w:rsidR="008A4179" w:rsidRDefault="008A4179" w:rsidP="0066628E">
      <w:pPr>
        <w:spacing w:after="0" w:line="240" w:lineRule="auto"/>
      </w:pPr>
      <w:r>
        <w:separator/>
      </w:r>
    </w:p>
  </w:footnote>
  <w:footnote w:type="continuationSeparator" w:id="0">
    <w:p w14:paraId="4E6D1C11" w14:textId="77777777" w:rsidR="008A4179" w:rsidRDefault="008A4179" w:rsidP="00666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E1139"/>
    <w:multiLevelType w:val="hybridMultilevel"/>
    <w:tmpl w:val="E77069CA"/>
    <w:lvl w:ilvl="0" w:tplc="0809000B">
      <w:start w:val="1"/>
      <w:numFmt w:val="bullet"/>
      <w:lvlText w:val=""/>
      <w:lvlJc w:val="left"/>
      <w:pPr>
        <w:ind w:left="1717" w:hanging="360"/>
      </w:pPr>
      <w:rPr>
        <w:rFonts w:ascii="Wingdings" w:hAnsi="Wingdings" w:hint="default"/>
      </w:rPr>
    </w:lvl>
    <w:lvl w:ilvl="1" w:tplc="08090003" w:tentative="1">
      <w:start w:val="1"/>
      <w:numFmt w:val="bullet"/>
      <w:lvlText w:val="o"/>
      <w:lvlJc w:val="left"/>
      <w:pPr>
        <w:ind w:left="2437" w:hanging="360"/>
      </w:pPr>
      <w:rPr>
        <w:rFonts w:ascii="Courier New" w:hAnsi="Courier New" w:cs="Courier New" w:hint="default"/>
      </w:rPr>
    </w:lvl>
    <w:lvl w:ilvl="2" w:tplc="08090005" w:tentative="1">
      <w:start w:val="1"/>
      <w:numFmt w:val="bullet"/>
      <w:lvlText w:val=""/>
      <w:lvlJc w:val="left"/>
      <w:pPr>
        <w:ind w:left="3157" w:hanging="360"/>
      </w:pPr>
      <w:rPr>
        <w:rFonts w:ascii="Wingdings" w:hAnsi="Wingdings" w:hint="default"/>
      </w:rPr>
    </w:lvl>
    <w:lvl w:ilvl="3" w:tplc="08090001" w:tentative="1">
      <w:start w:val="1"/>
      <w:numFmt w:val="bullet"/>
      <w:lvlText w:val=""/>
      <w:lvlJc w:val="left"/>
      <w:pPr>
        <w:ind w:left="3877" w:hanging="360"/>
      </w:pPr>
      <w:rPr>
        <w:rFonts w:ascii="Symbol" w:hAnsi="Symbol" w:hint="default"/>
      </w:rPr>
    </w:lvl>
    <w:lvl w:ilvl="4" w:tplc="08090003" w:tentative="1">
      <w:start w:val="1"/>
      <w:numFmt w:val="bullet"/>
      <w:lvlText w:val="o"/>
      <w:lvlJc w:val="left"/>
      <w:pPr>
        <w:ind w:left="4597" w:hanging="360"/>
      </w:pPr>
      <w:rPr>
        <w:rFonts w:ascii="Courier New" w:hAnsi="Courier New" w:cs="Courier New" w:hint="default"/>
      </w:rPr>
    </w:lvl>
    <w:lvl w:ilvl="5" w:tplc="08090005" w:tentative="1">
      <w:start w:val="1"/>
      <w:numFmt w:val="bullet"/>
      <w:lvlText w:val=""/>
      <w:lvlJc w:val="left"/>
      <w:pPr>
        <w:ind w:left="5317" w:hanging="360"/>
      </w:pPr>
      <w:rPr>
        <w:rFonts w:ascii="Wingdings" w:hAnsi="Wingdings" w:hint="default"/>
      </w:rPr>
    </w:lvl>
    <w:lvl w:ilvl="6" w:tplc="08090001" w:tentative="1">
      <w:start w:val="1"/>
      <w:numFmt w:val="bullet"/>
      <w:lvlText w:val=""/>
      <w:lvlJc w:val="left"/>
      <w:pPr>
        <w:ind w:left="6037" w:hanging="360"/>
      </w:pPr>
      <w:rPr>
        <w:rFonts w:ascii="Symbol" w:hAnsi="Symbol" w:hint="default"/>
      </w:rPr>
    </w:lvl>
    <w:lvl w:ilvl="7" w:tplc="08090003" w:tentative="1">
      <w:start w:val="1"/>
      <w:numFmt w:val="bullet"/>
      <w:lvlText w:val="o"/>
      <w:lvlJc w:val="left"/>
      <w:pPr>
        <w:ind w:left="6757" w:hanging="360"/>
      </w:pPr>
      <w:rPr>
        <w:rFonts w:ascii="Courier New" w:hAnsi="Courier New" w:cs="Courier New" w:hint="default"/>
      </w:rPr>
    </w:lvl>
    <w:lvl w:ilvl="8" w:tplc="08090005" w:tentative="1">
      <w:start w:val="1"/>
      <w:numFmt w:val="bullet"/>
      <w:lvlText w:val=""/>
      <w:lvlJc w:val="left"/>
      <w:pPr>
        <w:ind w:left="7477" w:hanging="360"/>
      </w:pPr>
      <w:rPr>
        <w:rFonts w:ascii="Wingdings" w:hAnsi="Wingdings" w:hint="default"/>
      </w:rPr>
    </w:lvl>
  </w:abstractNum>
  <w:abstractNum w:abstractNumId="1" w15:restartNumberingAfterBreak="0">
    <w:nsid w:val="1A38001D"/>
    <w:multiLevelType w:val="hybridMultilevel"/>
    <w:tmpl w:val="001C7B90"/>
    <w:lvl w:ilvl="0" w:tplc="0809000B">
      <w:start w:val="1"/>
      <w:numFmt w:val="bullet"/>
      <w:lvlText w:val=""/>
      <w:lvlJc w:val="left"/>
      <w:pPr>
        <w:ind w:left="997" w:hanging="360"/>
      </w:pPr>
      <w:rPr>
        <w:rFonts w:ascii="Wingdings" w:hAnsi="Wingdings" w:hint="default"/>
      </w:rPr>
    </w:lvl>
    <w:lvl w:ilvl="1" w:tplc="08090003" w:tentative="1">
      <w:start w:val="1"/>
      <w:numFmt w:val="bullet"/>
      <w:lvlText w:val="o"/>
      <w:lvlJc w:val="left"/>
      <w:pPr>
        <w:ind w:left="1717" w:hanging="360"/>
      </w:pPr>
      <w:rPr>
        <w:rFonts w:ascii="Courier New" w:hAnsi="Courier New" w:cs="Courier New" w:hint="default"/>
      </w:rPr>
    </w:lvl>
    <w:lvl w:ilvl="2" w:tplc="08090005" w:tentative="1">
      <w:start w:val="1"/>
      <w:numFmt w:val="bullet"/>
      <w:lvlText w:val=""/>
      <w:lvlJc w:val="left"/>
      <w:pPr>
        <w:ind w:left="2437" w:hanging="360"/>
      </w:pPr>
      <w:rPr>
        <w:rFonts w:ascii="Wingdings" w:hAnsi="Wingdings" w:hint="default"/>
      </w:rPr>
    </w:lvl>
    <w:lvl w:ilvl="3" w:tplc="08090001" w:tentative="1">
      <w:start w:val="1"/>
      <w:numFmt w:val="bullet"/>
      <w:lvlText w:val=""/>
      <w:lvlJc w:val="left"/>
      <w:pPr>
        <w:ind w:left="3157" w:hanging="360"/>
      </w:pPr>
      <w:rPr>
        <w:rFonts w:ascii="Symbol" w:hAnsi="Symbol" w:hint="default"/>
      </w:rPr>
    </w:lvl>
    <w:lvl w:ilvl="4" w:tplc="08090003" w:tentative="1">
      <w:start w:val="1"/>
      <w:numFmt w:val="bullet"/>
      <w:lvlText w:val="o"/>
      <w:lvlJc w:val="left"/>
      <w:pPr>
        <w:ind w:left="3877" w:hanging="360"/>
      </w:pPr>
      <w:rPr>
        <w:rFonts w:ascii="Courier New" w:hAnsi="Courier New" w:cs="Courier New" w:hint="default"/>
      </w:rPr>
    </w:lvl>
    <w:lvl w:ilvl="5" w:tplc="08090005" w:tentative="1">
      <w:start w:val="1"/>
      <w:numFmt w:val="bullet"/>
      <w:lvlText w:val=""/>
      <w:lvlJc w:val="left"/>
      <w:pPr>
        <w:ind w:left="4597" w:hanging="360"/>
      </w:pPr>
      <w:rPr>
        <w:rFonts w:ascii="Wingdings" w:hAnsi="Wingdings" w:hint="default"/>
      </w:rPr>
    </w:lvl>
    <w:lvl w:ilvl="6" w:tplc="08090001" w:tentative="1">
      <w:start w:val="1"/>
      <w:numFmt w:val="bullet"/>
      <w:lvlText w:val=""/>
      <w:lvlJc w:val="left"/>
      <w:pPr>
        <w:ind w:left="5317" w:hanging="360"/>
      </w:pPr>
      <w:rPr>
        <w:rFonts w:ascii="Symbol" w:hAnsi="Symbol" w:hint="default"/>
      </w:rPr>
    </w:lvl>
    <w:lvl w:ilvl="7" w:tplc="08090003" w:tentative="1">
      <w:start w:val="1"/>
      <w:numFmt w:val="bullet"/>
      <w:lvlText w:val="o"/>
      <w:lvlJc w:val="left"/>
      <w:pPr>
        <w:ind w:left="6037" w:hanging="360"/>
      </w:pPr>
      <w:rPr>
        <w:rFonts w:ascii="Courier New" w:hAnsi="Courier New" w:cs="Courier New" w:hint="default"/>
      </w:rPr>
    </w:lvl>
    <w:lvl w:ilvl="8" w:tplc="08090005" w:tentative="1">
      <w:start w:val="1"/>
      <w:numFmt w:val="bullet"/>
      <w:lvlText w:val=""/>
      <w:lvlJc w:val="left"/>
      <w:pPr>
        <w:ind w:left="6757" w:hanging="360"/>
      </w:pPr>
      <w:rPr>
        <w:rFonts w:ascii="Wingdings" w:hAnsi="Wingdings" w:hint="default"/>
      </w:rPr>
    </w:lvl>
  </w:abstractNum>
  <w:num w:numId="1" w16cid:durableId="154761818">
    <w:abstractNumId w:val="1"/>
  </w:num>
  <w:num w:numId="2" w16cid:durableId="680283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860"/>
    <w:rsid w:val="00012F75"/>
    <w:rsid w:val="00020170"/>
    <w:rsid w:val="00083ECA"/>
    <w:rsid w:val="001952B6"/>
    <w:rsid w:val="00202449"/>
    <w:rsid w:val="00232F0A"/>
    <w:rsid w:val="0025472E"/>
    <w:rsid w:val="00292161"/>
    <w:rsid w:val="002B1ED9"/>
    <w:rsid w:val="004B1988"/>
    <w:rsid w:val="005E42FB"/>
    <w:rsid w:val="00645AA0"/>
    <w:rsid w:val="0066628E"/>
    <w:rsid w:val="006900E6"/>
    <w:rsid w:val="006D64EA"/>
    <w:rsid w:val="00750AFF"/>
    <w:rsid w:val="00755FC8"/>
    <w:rsid w:val="007B7033"/>
    <w:rsid w:val="008236D4"/>
    <w:rsid w:val="008A4179"/>
    <w:rsid w:val="008F0297"/>
    <w:rsid w:val="00994970"/>
    <w:rsid w:val="009A07C4"/>
    <w:rsid w:val="00A60297"/>
    <w:rsid w:val="00A67143"/>
    <w:rsid w:val="00A75745"/>
    <w:rsid w:val="00B37531"/>
    <w:rsid w:val="00B706E7"/>
    <w:rsid w:val="00C14E1B"/>
    <w:rsid w:val="00C235D4"/>
    <w:rsid w:val="00C401F9"/>
    <w:rsid w:val="00C438F6"/>
    <w:rsid w:val="00C4584C"/>
    <w:rsid w:val="00C921FE"/>
    <w:rsid w:val="00D2331E"/>
    <w:rsid w:val="00D4188B"/>
    <w:rsid w:val="00D773F4"/>
    <w:rsid w:val="00DA2236"/>
    <w:rsid w:val="00DA3921"/>
    <w:rsid w:val="00DB5BEC"/>
    <w:rsid w:val="00DF7E1E"/>
    <w:rsid w:val="00E1501C"/>
    <w:rsid w:val="00E91711"/>
    <w:rsid w:val="00EA03CC"/>
    <w:rsid w:val="00F11860"/>
    <w:rsid w:val="00F20E3C"/>
    <w:rsid w:val="00F578D3"/>
    <w:rsid w:val="00FB6577"/>
    <w:rsid w:val="00FD3A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CC7A"/>
  <w15:chartTrackingRefBased/>
  <w15:docId w15:val="{0741DCD4-F201-485F-9A83-414E2A33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6D4"/>
    <w:pPr>
      <w:ind w:left="720"/>
      <w:contextualSpacing/>
    </w:pPr>
  </w:style>
  <w:style w:type="character" w:styleId="Hyperlink">
    <w:name w:val="Hyperlink"/>
    <w:basedOn w:val="DefaultParagraphFont"/>
    <w:uiPriority w:val="99"/>
    <w:unhideWhenUsed/>
    <w:rsid w:val="00A60297"/>
    <w:rPr>
      <w:color w:val="0563C1" w:themeColor="hyperlink"/>
      <w:u w:val="single"/>
    </w:rPr>
  </w:style>
  <w:style w:type="character" w:styleId="UnresolvedMention">
    <w:name w:val="Unresolved Mention"/>
    <w:basedOn w:val="DefaultParagraphFont"/>
    <w:uiPriority w:val="99"/>
    <w:semiHidden/>
    <w:unhideWhenUsed/>
    <w:rsid w:val="00A60297"/>
    <w:rPr>
      <w:color w:val="605E5C"/>
      <w:shd w:val="clear" w:color="auto" w:fill="E1DFDD"/>
    </w:rPr>
  </w:style>
  <w:style w:type="paragraph" w:styleId="Header">
    <w:name w:val="header"/>
    <w:basedOn w:val="Normal"/>
    <w:link w:val="HeaderChar"/>
    <w:uiPriority w:val="99"/>
    <w:unhideWhenUsed/>
    <w:rsid w:val="00666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628E"/>
  </w:style>
  <w:style w:type="paragraph" w:styleId="Footer">
    <w:name w:val="footer"/>
    <w:basedOn w:val="Normal"/>
    <w:link w:val="FooterChar"/>
    <w:uiPriority w:val="99"/>
    <w:unhideWhenUsed/>
    <w:rsid w:val="00666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28E"/>
  </w:style>
  <w:style w:type="paragraph" w:styleId="NoSpacing">
    <w:name w:val="No Spacing"/>
    <w:link w:val="NoSpacingChar"/>
    <w:uiPriority w:val="1"/>
    <w:qFormat/>
    <w:rsid w:val="00EA03C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A03C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62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orldbank.org/en/country/indonesia/overview" TargetMode="External"/><Relationship Id="rId18" Type="http://schemas.openxmlformats.org/officeDocument/2006/relationships/hyperlink" Target="https://www.ef.com/wwen/blog/language/importance-international-network/"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hofstede-insights.com/country-comparison/indonesia,the-uk/" TargetMode="External"/><Relationship Id="rId17" Type="http://schemas.openxmlformats.org/officeDocument/2006/relationships/hyperlink" Target="https://uk.practicallaw.thomsonreuters.com/5-501-2646?transitionType=Default&amp;contextData=(sc.Default)&amp;firstPage=true" TargetMode="External"/><Relationship Id="rId2" Type="http://schemas.openxmlformats.org/officeDocument/2006/relationships/styles" Target="styles.xml"/><Relationship Id="rId16" Type="http://schemas.openxmlformats.org/officeDocument/2006/relationships/hyperlink" Target="https://bizfluent.com/info-7761139-importance-communication-international-business.html" TargetMode="External"/><Relationship Id="rId20" Type="http://schemas.openxmlformats.org/officeDocument/2006/relationships/hyperlink" Target="https://www.eastasiaforum.org/2020/08/22/language-barriers-blocking-business-in-indonesi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engineer.co.uk/content/in-depth/reshoring-uk-manufacturing-how-why-and-who" TargetMode="External"/><Relationship Id="rId5" Type="http://schemas.openxmlformats.org/officeDocument/2006/relationships/footnotes" Target="footnotes.xml"/><Relationship Id="rId15" Type="http://schemas.openxmlformats.org/officeDocument/2006/relationships/hyperlink" Target="https://www.wise-geek.com/what-is-involved-in-international-business-communication.htm" TargetMode="External"/><Relationship Id="rId23" Type="http://schemas.openxmlformats.org/officeDocument/2006/relationships/theme" Target="theme/theme1.xml"/><Relationship Id="rId10" Type="http://schemas.openxmlformats.org/officeDocument/2006/relationships/hyperlink" Target="https://www.investopedia.com/articles/markets/012916/how-unilever-makes-money-ul.asp" TargetMode="External"/><Relationship Id="rId19" Type="http://schemas.openxmlformats.org/officeDocument/2006/relationships/hyperlink" Target="https://doi.org/10.15294/jejak.v12i2.21821"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nvestopedia.com/articles/markets/012916/how-unilever-makes-money-ul.as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1360</TotalTime>
  <Pages>17</Pages>
  <Words>3538</Words>
  <Characters>20168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Cornea</dc:creator>
  <cp:keywords/>
  <dc:description/>
  <cp:lastModifiedBy>Dumitra Daniela Cornea</cp:lastModifiedBy>
  <cp:revision>4</cp:revision>
  <dcterms:created xsi:type="dcterms:W3CDTF">2022-08-29T13:02:00Z</dcterms:created>
  <dcterms:modified xsi:type="dcterms:W3CDTF">2022-08-31T10:05:00Z</dcterms:modified>
</cp:coreProperties>
</file>