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9DC" w:rsidRPr="00FC39DC" w:rsidRDefault="00FC39DC" w:rsidP="00FC39DC">
      <w:pPr>
        <w:spacing w:after="240"/>
        <w:ind w:left="0" w:firstLine="0"/>
        <w:jc w:val="center"/>
        <w:rPr>
          <w:rFonts w:eastAsia="Times New Roman" w:cs="Helvetica"/>
          <w:color w:val="000000" w:themeColor="text1"/>
          <w:spacing w:val="-8"/>
          <w:sz w:val="20"/>
          <w:szCs w:val="20"/>
          <w:lang w:eastAsia="en-GB"/>
        </w:rPr>
      </w:pPr>
      <w:r w:rsidRPr="00FC39DC">
        <w:rPr>
          <w:rFonts w:eastAsia="Times New Roman" w:cs="Helvetica"/>
          <w:b/>
          <w:bCs/>
          <w:color w:val="000000" w:themeColor="text1"/>
          <w:spacing w:val="-30"/>
          <w:sz w:val="60"/>
          <w:lang w:eastAsia="en-GB"/>
        </w:rPr>
        <w:t>Rockingham</w:t>
      </w:r>
      <w:r w:rsidR="0012077E">
        <w:rPr>
          <w:rFonts w:eastAsia="Times New Roman" w:cs="Helvetica"/>
          <w:b/>
          <w:bCs/>
          <w:color w:val="000000" w:themeColor="text1"/>
          <w:spacing w:val="-30"/>
          <w:sz w:val="60"/>
          <w:szCs w:val="60"/>
          <w:lang w:eastAsia="en-GB"/>
        </w:rPr>
        <w:t xml:space="preserve"> </w:t>
      </w:r>
      <w:r w:rsidRPr="00FC39DC">
        <w:rPr>
          <w:rFonts w:eastAsia="Times New Roman" w:cs="Helvetica"/>
          <w:b/>
          <w:bCs/>
          <w:color w:val="000000" w:themeColor="text1"/>
          <w:spacing w:val="-30"/>
          <w:sz w:val="60"/>
          <w:lang w:eastAsia="en-GB"/>
        </w:rPr>
        <w:t>managing circuit noise</w:t>
      </w:r>
    </w:p>
    <w:p w:rsidR="00FC39DC" w:rsidRPr="00FC39DC" w:rsidRDefault="00FC39DC" w:rsidP="00FC39DC">
      <w:pPr>
        <w:ind w:left="0" w:firstLine="0"/>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Rockingham has installed a new noise monitoring system around the circuit. This comprises monitors on the North and the South perimeter fences. The two points are used to determine the type of day as detailed below.</w:t>
      </w:r>
    </w:p>
    <w:p w:rsidR="00FC39DC" w:rsidRPr="00FC39DC" w:rsidRDefault="00FC39DC" w:rsidP="00FC39DC">
      <w:pPr>
        <w:ind w:left="0" w:firstLine="0"/>
        <w:rPr>
          <w:rFonts w:eastAsia="Times New Roman" w:cs="Helvetica"/>
          <w:color w:val="000000" w:themeColor="text1"/>
          <w:spacing w:val="-8"/>
          <w:sz w:val="24"/>
          <w:szCs w:val="24"/>
          <w:lang w:eastAsia="en-GB"/>
        </w:rPr>
      </w:pPr>
    </w:p>
    <w:tbl>
      <w:tblPr>
        <w:tblW w:w="8850" w:type="dxa"/>
        <w:jc w:val="center"/>
        <w:tblCellSpacing w:w="15" w:type="dxa"/>
        <w:tblBorders>
          <w:top w:val="outset" w:sz="6" w:space="0" w:color="A9C6C9"/>
          <w:left w:val="outset" w:sz="6" w:space="0" w:color="A9C6C9"/>
          <w:bottom w:val="outset" w:sz="6" w:space="0" w:color="A9C6C9"/>
          <w:right w:val="outset" w:sz="6" w:space="0" w:color="A9C6C9"/>
        </w:tblBorders>
        <w:tblCellMar>
          <w:top w:w="120" w:type="dxa"/>
          <w:left w:w="120" w:type="dxa"/>
          <w:bottom w:w="120" w:type="dxa"/>
          <w:right w:w="120" w:type="dxa"/>
        </w:tblCellMar>
        <w:tblLook w:val="04A0"/>
      </w:tblPr>
      <w:tblGrid>
        <w:gridCol w:w="1354"/>
        <w:gridCol w:w="5150"/>
        <w:gridCol w:w="2346"/>
      </w:tblGrid>
      <w:tr w:rsidR="00FC39DC" w:rsidRPr="00FC39DC" w:rsidTr="0012077E">
        <w:trPr>
          <w:trHeight w:val="300"/>
          <w:tblCellSpacing w:w="15" w:type="dxa"/>
          <w:jc w:val="center"/>
        </w:trPr>
        <w:tc>
          <w:tcPr>
            <w:tcW w:w="750" w:type="pct"/>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Day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Event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Permitted days per year</w:t>
            </w:r>
          </w:p>
        </w:tc>
      </w:tr>
      <w:tr w:rsidR="00FC39DC" w:rsidRPr="00FC39DC" w:rsidTr="0012077E">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1b</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Normal road car. Car manufacturer new model launch</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unlimited number</w:t>
            </w:r>
          </w:p>
        </w:tc>
      </w:tr>
      <w:tr w:rsidR="00FC39DC" w:rsidRPr="00FC39DC" w:rsidTr="0012077E">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1a</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Tuned-up road car. Track days/club race weekends</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60</w:t>
            </w:r>
          </w:p>
        </w:tc>
      </w:tr>
      <w:tr w:rsidR="00FC39DC" w:rsidRPr="00FC39DC" w:rsidTr="0012077E">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2</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British Touring Car. British Touring Cars or F3 racing/testing</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24</w:t>
            </w:r>
          </w:p>
        </w:tc>
      </w:tr>
      <w:tr w:rsidR="00FC39DC" w:rsidRPr="00FC39DC" w:rsidTr="0012077E">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3</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Suitable for race vehicles with no noise restrictions such as F1</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FC39DC" w:rsidRPr="00FC39DC" w:rsidRDefault="00FC39DC" w:rsidP="00FC39DC">
            <w:pPr>
              <w:ind w:left="0" w:firstLine="0"/>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4</w:t>
            </w:r>
          </w:p>
        </w:tc>
      </w:tr>
    </w:tbl>
    <w:p w:rsidR="00FC39DC" w:rsidRPr="00FC39DC" w:rsidRDefault="00FC39DC" w:rsidP="00FC39DC">
      <w:pPr>
        <w:ind w:left="0" w:firstLine="0"/>
        <w:rPr>
          <w:rFonts w:eastAsia="Times New Roman" w:cs="Helvetica"/>
          <w:color w:val="000000" w:themeColor="text1"/>
          <w:spacing w:val="-8"/>
          <w:sz w:val="24"/>
          <w:szCs w:val="24"/>
          <w:lang w:eastAsia="en-GB"/>
        </w:rPr>
      </w:pPr>
    </w:p>
    <w:p w:rsidR="00FC39DC" w:rsidRPr="00FC39DC" w:rsidRDefault="00FC39DC" w:rsidP="00FC39DC">
      <w:pPr>
        <w:ind w:left="0" w:firstLine="0"/>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The information from the monitors is displayed in Race Control and any vehicles which are identified as being too loud for the specified day are removed from the track until they have re-tested to the appropriate level.</w:t>
      </w:r>
    </w:p>
    <w:p w:rsidR="00FC39DC" w:rsidRPr="00FC39DC" w:rsidRDefault="00FC39DC" w:rsidP="00FC39DC">
      <w:pPr>
        <w:ind w:left="0" w:firstLine="0"/>
        <w:rPr>
          <w:rFonts w:eastAsia="Times New Roman" w:cs="Helvetica"/>
          <w:color w:val="000000" w:themeColor="text1"/>
          <w:spacing w:val="-8"/>
          <w:sz w:val="24"/>
          <w:szCs w:val="24"/>
          <w:lang w:eastAsia="en-GB"/>
        </w:rPr>
      </w:pPr>
    </w:p>
    <w:p w:rsidR="00FC39DC" w:rsidRPr="0012077E" w:rsidRDefault="00FC39DC" w:rsidP="00FC39DC">
      <w:pPr>
        <w:ind w:left="0" w:firstLine="0"/>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At the end of each week Rockingham will publish a list of forthcoming track activity, detailing the events planned and what noise level (day type) is expected for each day.</w:t>
      </w:r>
    </w:p>
    <w:p w:rsidR="00FC39DC" w:rsidRPr="00FC39DC" w:rsidRDefault="00FC39DC" w:rsidP="00FC39DC">
      <w:pPr>
        <w:ind w:left="0" w:firstLine="0"/>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br/>
      </w:r>
    </w:p>
    <w:p w:rsidR="00FC39DC" w:rsidRPr="0012077E" w:rsidRDefault="00FC39DC" w:rsidP="00FC39DC">
      <w:pPr>
        <w:rPr>
          <w:sz w:val="24"/>
          <w:szCs w:val="24"/>
        </w:rPr>
      </w:pPr>
      <w:r w:rsidRPr="0012077E">
        <w:rPr>
          <w:sz w:val="24"/>
          <w:szCs w:val="24"/>
        </w:rPr>
        <w:br w:type="page"/>
      </w:r>
    </w:p>
    <w:p w:rsidR="00FC39DC" w:rsidRPr="00FC39DC" w:rsidRDefault="00FC39DC" w:rsidP="0012077E">
      <w:pPr>
        <w:shd w:val="clear" w:color="auto" w:fill="FFFFFF"/>
        <w:ind w:left="0" w:firstLine="0"/>
        <w:rPr>
          <w:rFonts w:eastAsia="Times New Roman" w:cs="Times New Roman"/>
          <w:i/>
          <w:iCs/>
          <w:color w:val="FFFFFF"/>
          <w:sz w:val="27"/>
          <w:szCs w:val="27"/>
          <w:lang w:eastAsia="en-GB"/>
        </w:rPr>
      </w:pPr>
      <w:r w:rsidRPr="00FC39DC">
        <w:rPr>
          <w:rFonts w:eastAsia="Times New Roman" w:cs="Times New Roman"/>
          <w:i/>
          <w:iCs/>
          <w:color w:val="FFFFFF"/>
          <w:sz w:val="27"/>
          <w:szCs w:val="27"/>
          <w:lang w:eastAsia="en-GB"/>
        </w:rPr>
        <w:lastRenderedPageBreak/>
        <w:t xml:space="preserve">Circuit Noise Restrictions </w:t>
      </w:r>
    </w:p>
    <w:p w:rsidR="00FC39DC" w:rsidRPr="0012077E" w:rsidRDefault="00FC39DC" w:rsidP="0012077E">
      <w:pPr>
        <w:shd w:val="clear" w:color="auto" w:fill="FFFFFF"/>
        <w:spacing w:line="276" w:lineRule="atLeast"/>
        <w:ind w:left="0" w:firstLine="0"/>
        <w:rPr>
          <w:rFonts w:eastAsia="Times New Roman" w:cs="Times New Roman"/>
          <w:color w:val="000000" w:themeColor="text1"/>
          <w:sz w:val="18"/>
          <w:szCs w:val="18"/>
          <w:lang w:eastAsia="en-GB"/>
        </w:rPr>
      </w:pPr>
      <w:r w:rsidRPr="0012077E">
        <w:rPr>
          <w:rFonts w:eastAsia="Times New Roman" w:cs="Times New Roman"/>
          <w:noProof/>
          <w:color w:val="000000" w:themeColor="text1"/>
          <w:sz w:val="18"/>
          <w:szCs w:val="18"/>
          <w:lang w:eastAsia="en-GB"/>
        </w:rPr>
        <w:drawing>
          <wp:inline distT="0" distB="0" distL="0" distR="0">
            <wp:extent cx="4177778" cy="1269841"/>
            <wp:effectExtent l="19050" t="0" r="0" b="0"/>
            <wp:docPr id="1" name="Picture 0" descr="doningt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ington-logo.png"/>
                    <pic:cNvPicPr/>
                  </pic:nvPicPr>
                  <pic:blipFill>
                    <a:blip r:embed="rId6" cstate="print"/>
                    <a:stretch>
                      <a:fillRect/>
                    </a:stretch>
                  </pic:blipFill>
                  <pic:spPr>
                    <a:xfrm>
                      <a:off x="0" y="0"/>
                      <a:ext cx="4177778" cy="1269841"/>
                    </a:xfrm>
                    <a:prstGeom prst="rect">
                      <a:avLst/>
                    </a:prstGeom>
                  </pic:spPr>
                </pic:pic>
              </a:graphicData>
            </a:graphic>
          </wp:inline>
        </w:drawing>
      </w:r>
    </w:p>
    <w:p w:rsidR="00FC39DC" w:rsidRPr="0012077E" w:rsidRDefault="00FC39DC" w:rsidP="00FC39DC">
      <w:pPr>
        <w:shd w:val="clear" w:color="auto" w:fill="FFFFFF"/>
        <w:spacing w:line="276" w:lineRule="atLeast"/>
        <w:ind w:left="600" w:firstLine="0"/>
        <w:rPr>
          <w:rFonts w:eastAsia="Times New Roman" w:cs="Times New Roman"/>
          <w:color w:val="000000" w:themeColor="text1"/>
          <w:sz w:val="18"/>
          <w:szCs w:val="18"/>
          <w:lang w:eastAsia="en-GB"/>
        </w:rPr>
      </w:pP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 xml:space="preserve">Donington Park operates under a strict noise management regime and are concerned </w:t>
      </w:r>
      <w:r w:rsidR="0012077E">
        <w:rPr>
          <w:rFonts w:eastAsia="Times New Roman" w:cs="Times New Roman"/>
          <w:color w:val="000000" w:themeColor="text1"/>
          <w:sz w:val="24"/>
          <w:szCs w:val="24"/>
          <w:lang w:eastAsia="en-GB"/>
        </w:rPr>
        <w:t xml:space="preserve">with </w:t>
      </w:r>
      <w:r w:rsidR="0012077E" w:rsidRPr="00FC39DC">
        <w:rPr>
          <w:rFonts w:eastAsia="Times New Roman" w:cs="Times New Roman"/>
          <w:color w:val="000000" w:themeColor="text1"/>
          <w:sz w:val="24"/>
          <w:szCs w:val="24"/>
          <w:lang w:eastAsia="en-GB"/>
        </w:rPr>
        <w:t>being</w:t>
      </w:r>
      <w:r w:rsidRPr="00FC39DC">
        <w:rPr>
          <w:rFonts w:eastAsia="Times New Roman" w:cs="Times New Roman"/>
          <w:color w:val="000000" w:themeColor="text1"/>
          <w:sz w:val="24"/>
          <w:szCs w:val="24"/>
          <w:lang w:eastAsia="en-GB"/>
        </w:rPr>
        <w:t xml:space="preserve"> good neighbours and committed participants in all aspects of local community life. </w:t>
      </w:r>
    </w:p>
    <w:p w:rsidR="00FC39DC" w:rsidRPr="00FC39DC" w:rsidRDefault="00FC39DC" w:rsidP="0012077E">
      <w:pPr>
        <w:shd w:val="clear" w:color="auto" w:fill="FFFFFF"/>
        <w:ind w:left="0" w:firstLine="0"/>
        <w:outlineLvl w:val="2"/>
        <w:rPr>
          <w:rFonts w:eastAsia="Times New Roman" w:cs="Times New Roman"/>
          <w:b/>
          <w:bCs/>
          <w:color w:val="000000" w:themeColor="text1"/>
          <w:sz w:val="24"/>
          <w:szCs w:val="24"/>
          <w:lang w:eastAsia="en-GB"/>
        </w:rPr>
      </w:pPr>
      <w:r w:rsidRPr="00FC39DC">
        <w:rPr>
          <w:rFonts w:eastAsia="Times New Roman" w:cs="Times New Roman"/>
          <w:b/>
          <w:bCs/>
          <w:color w:val="000000" w:themeColor="text1"/>
          <w:sz w:val="24"/>
          <w:szCs w:val="24"/>
          <w:lang w:eastAsia="en-GB"/>
        </w:rPr>
        <w:br/>
        <w:t>Times of Operation and Noise Control</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Motor Racing, Motorcycle Racing and associated Motorsport activities are permitted at Donington Park under a Planning Permission which was granted in November 2011. Conditions set out in the Permission specify the periods, timing and noise control under which activities are permitted to take place at the circuit, and these are a matter of public record. They are summarised below.</w:t>
      </w:r>
    </w:p>
    <w:p w:rsidR="00FC39DC" w:rsidRPr="00FC39DC" w:rsidRDefault="00FC39DC" w:rsidP="0012077E">
      <w:pPr>
        <w:shd w:val="clear" w:color="auto" w:fill="FFFFFF"/>
        <w:ind w:left="0" w:firstLine="0"/>
        <w:outlineLvl w:val="2"/>
        <w:rPr>
          <w:rFonts w:eastAsia="Times New Roman" w:cs="Times New Roman"/>
          <w:b/>
          <w:bCs/>
          <w:color w:val="000000" w:themeColor="text1"/>
          <w:sz w:val="24"/>
          <w:szCs w:val="24"/>
          <w:lang w:eastAsia="en-GB"/>
        </w:rPr>
      </w:pPr>
      <w:r w:rsidRPr="00FC39DC">
        <w:rPr>
          <w:rFonts w:eastAsia="Times New Roman" w:cs="Times New Roman"/>
          <w:b/>
          <w:bCs/>
          <w:color w:val="000000" w:themeColor="text1"/>
          <w:sz w:val="24"/>
          <w:szCs w:val="24"/>
          <w:lang w:eastAsia="en-GB"/>
        </w:rPr>
        <w:br/>
      </w:r>
      <w:r w:rsidRPr="0012077E">
        <w:rPr>
          <w:rFonts w:eastAsia="Times New Roman" w:cs="Times New Roman"/>
          <w:b/>
          <w:bCs/>
          <w:color w:val="000000" w:themeColor="text1"/>
          <w:sz w:val="24"/>
          <w:szCs w:val="24"/>
          <w:lang w:eastAsia="en-GB"/>
        </w:rPr>
        <w:t xml:space="preserve">RACE DAYS </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Racing is permitted on a total of 60 days per annum between the hours of 9am and 8pm and is subject to the following noise limits:</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Up to 60 days may be above a noise level of 108dBA</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Up to 40 days may be above a noise level of 118dBA</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Up to 20 days Unsilenced</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The noise levels are measured in accordance with the procedures set out by the appropriate motorsports Governing Body. Racing normally takes place at weekends.</w:t>
      </w:r>
    </w:p>
    <w:p w:rsidR="00FC39DC" w:rsidRPr="00FC39DC" w:rsidRDefault="00FC39DC" w:rsidP="0012077E">
      <w:pPr>
        <w:shd w:val="clear" w:color="auto" w:fill="FFFFFF"/>
        <w:ind w:left="0" w:firstLine="0"/>
        <w:outlineLvl w:val="2"/>
        <w:rPr>
          <w:rFonts w:eastAsia="Times New Roman" w:cs="Times New Roman"/>
          <w:b/>
          <w:bCs/>
          <w:color w:val="000000" w:themeColor="text1"/>
          <w:sz w:val="24"/>
          <w:szCs w:val="24"/>
          <w:lang w:eastAsia="en-GB"/>
        </w:rPr>
      </w:pPr>
      <w:r w:rsidRPr="00FC39DC">
        <w:rPr>
          <w:rFonts w:eastAsia="Times New Roman" w:cs="Times New Roman"/>
          <w:b/>
          <w:bCs/>
          <w:color w:val="000000" w:themeColor="text1"/>
          <w:sz w:val="24"/>
          <w:szCs w:val="24"/>
          <w:lang w:eastAsia="en-GB"/>
        </w:rPr>
        <w:br/>
      </w:r>
      <w:r w:rsidRPr="0012077E">
        <w:rPr>
          <w:rFonts w:eastAsia="Times New Roman" w:cs="Times New Roman"/>
          <w:b/>
          <w:bCs/>
          <w:color w:val="000000" w:themeColor="text1"/>
          <w:sz w:val="24"/>
          <w:szCs w:val="24"/>
          <w:lang w:eastAsia="en-GB"/>
        </w:rPr>
        <w:t xml:space="preserve">TEST DAYS </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Testing of motorsports vehicles is permitted on 2 days per week throughout the year between the hours of 9am and 5pm or dusk, whichever is earlier.</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Testing is not subject to noise limits</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Test Days cannot be consecutive, cannot take place on weekends or Bank Holidays and cannot take place immediately before or after a Race Day. Testing normally takes place on Tuesdays and Thursdays.</w:t>
      </w:r>
    </w:p>
    <w:p w:rsidR="00FC39DC" w:rsidRPr="00FC39DC" w:rsidRDefault="00FC39DC" w:rsidP="0012077E">
      <w:pPr>
        <w:shd w:val="clear" w:color="auto" w:fill="FFFFFF"/>
        <w:ind w:left="0" w:firstLine="0"/>
        <w:outlineLvl w:val="2"/>
        <w:rPr>
          <w:rFonts w:eastAsia="Times New Roman" w:cs="Times New Roman"/>
          <w:b/>
          <w:bCs/>
          <w:color w:val="000000" w:themeColor="text1"/>
          <w:sz w:val="24"/>
          <w:szCs w:val="24"/>
          <w:lang w:eastAsia="en-GB"/>
        </w:rPr>
      </w:pPr>
      <w:r w:rsidRPr="00FC39DC">
        <w:rPr>
          <w:rFonts w:eastAsia="Times New Roman" w:cs="Times New Roman"/>
          <w:b/>
          <w:bCs/>
          <w:color w:val="000000" w:themeColor="text1"/>
          <w:sz w:val="24"/>
          <w:szCs w:val="24"/>
          <w:lang w:eastAsia="en-GB"/>
        </w:rPr>
        <w:br/>
      </w:r>
      <w:r w:rsidRPr="0012077E">
        <w:rPr>
          <w:rFonts w:eastAsia="Times New Roman" w:cs="Times New Roman"/>
          <w:b/>
          <w:bCs/>
          <w:color w:val="000000" w:themeColor="text1"/>
          <w:sz w:val="24"/>
          <w:szCs w:val="24"/>
          <w:lang w:eastAsia="en-GB"/>
        </w:rPr>
        <w:t>QUIET DAYS</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Use of the circuit is permitted on 365 days per annum between the hours of 9am and 5pm and, on days not governed by the Race or Test day rules as above, is subject to the following noise limit:</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Not exceeding 98 dBA on a circuit drive-by test</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Quiet days are used for driver/rider training, or to gain circuit experience.</w:t>
      </w:r>
    </w:p>
    <w:p w:rsidR="00FC39DC" w:rsidRPr="00FC39DC" w:rsidRDefault="00FC39DC" w:rsidP="0012077E">
      <w:pPr>
        <w:shd w:val="clear" w:color="auto" w:fill="FFFFFF"/>
        <w:ind w:left="0" w:firstLine="0"/>
        <w:outlineLvl w:val="2"/>
        <w:rPr>
          <w:rFonts w:eastAsia="Times New Roman" w:cs="Times New Roman"/>
          <w:b/>
          <w:bCs/>
          <w:color w:val="000000" w:themeColor="text1"/>
          <w:sz w:val="24"/>
          <w:szCs w:val="24"/>
          <w:lang w:eastAsia="en-GB"/>
        </w:rPr>
      </w:pPr>
      <w:r w:rsidRPr="00FC39DC">
        <w:rPr>
          <w:rFonts w:eastAsia="Times New Roman" w:cs="Times New Roman"/>
          <w:b/>
          <w:bCs/>
          <w:color w:val="000000" w:themeColor="text1"/>
          <w:sz w:val="24"/>
          <w:szCs w:val="24"/>
          <w:lang w:eastAsia="en-GB"/>
        </w:rPr>
        <w:br/>
      </w:r>
      <w:r w:rsidRPr="0012077E">
        <w:rPr>
          <w:rFonts w:eastAsia="Times New Roman" w:cs="Times New Roman"/>
          <w:b/>
          <w:bCs/>
          <w:color w:val="000000" w:themeColor="text1"/>
          <w:sz w:val="24"/>
          <w:szCs w:val="24"/>
          <w:lang w:eastAsia="en-GB"/>
        </w:rPr>
        <w:t>RALLY DAYS</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Use of the circuit and the Donington Estate is permitted on 2 days per annum to hold a stage of the World Rally Championship.</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12077E">
        <w:rPr>
          <w:rFonts w:eastAsia="Times New Roman" w:cs="Times New Roman"/>
          <w:b/>
          <w:bCs/>
          <w:color w:val="000000" w:themeColor="text1"/>
          <w:sz w:val="24"/>
          <w:szCs w:val="24"/>
          <w:lang w:eastAsia="en-GB"/>
        </w:rPr>
        <w:t>Not exceeding 100dBA as measured by the governing body</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lastRenderedPageBreak/>
        <w:t>The rally stage must be held in the months of November or December but is not subject to specific time limits.</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br/>
        <w:t>Procedures for managing noise are detailed in Donington Park’s Noise Management Plan. The plan is subject to routine review. The circuit operator, the track hirers, race promoters and the motorsports governing bodies carry out noise measurement tests to ensure all vehicles comply with the appropriate noise restrictions. Vehicles exceeding permitted noise levels are prevented from using the circuit.</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Visitors to all events held on the Donington Estate are controlled by licensing limits. For race events, on no more than 20 days per annum may the total visitor number exceed 10,000.</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The annual racing calendar and daily activities on the circuit, including the daily maximum permitted noise level, are posted on the</w:t>
      </w:r>
      <w:r w:rsidR="0012077E">
        <w:rPr>
          <w:rFonts w:eastAsia="Times New Roman" w:cs="Times New Roman"/>
          <w:color w:val="000000" w:themeColor="text1"/>
          <w:sz w:val="24"/>
          <w:szCs w:val="24"/>
          <w:lang w:eastAsia="en-GB"/>
        </w:rPr>
        <w:t xml:space="preserve"> </w:t>
      </w:r>
      <w:r w:rsidRPr="00FC39DC">
        <w:rPr>
          <w:rFonts w:eastAsia="Times New Roman" w:cs="Times New Roman"/>
          <w:color w:val="000000" w:themeColor="text1"/>
          <w:sz w:val="24"/>
          <w:szCs w:val="24"/>
          <w:lang w:eastAsia="en-GB"/>
        </w:rPr>
        <w:t>web site</w:t>
      </w:r>
      <w:r w:rsidR="0012077E">
        <w:rPr>
          <w:rFonts w:eastAsia="Times New Roman" w:cs="Times New Roman"/>
          <w:color w:val="000000" w:themeColor="text1"/>
          <w:sz w:val="24"/>
          <w:szCs w:val="24"/>
          <w:lang w:eastAsia="en-GB"/>
        </w:rPr>
        <w:t>.</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t>The Donington Sunday Market, which takes place within the Donington Estate, is controlled under a separate planning permission and is normally held on the land within the western area of the Estate.</w:t>
      </w:r>
    </w:p>
    <w:p w:rsidR="00FC39DC" w:rsidRPr="00FC39DC" w:rsidRDefault="00FC39DC" w:rsidP="0012077E">
      <w:pPr>
        <w:shd w:val="clear" w:color="auto" w:fill="FFFFFF"/>
        <w:spacing w:line="276" w:lineRule="atLeast"/>
        <w:ind w:left="0" w:firstLine="0"/>
        <w:rPr>
          <w:rFonts w:eastAsia="Times New Roman" w:cs="Times New Roman"/>
          <w:color w:val="000000" w:themeColor="text1"/>
          <w:sz w:val="24"/>
          <w:szCs w:val="24"/>
          <w:lang w:eastAsia="en-GB"/>
        </w:rPr>
      </w:pPr>
      <w:r w:rsidRPr="00FC39DC">
        <w:rPr>
          <w:rFonts w:eastAsia="Times New Roman" w:cs="Times New Roman"/>
          <w:color w:val="000000" w:themeColor="text1"/>
          <w:sz w:val="24"/>
          <w:szCs w:val="24"/>
          <w:lang w:eastAsia="en-GB"/>
        </w:rPr>
        <w:br/>
      </w:r>
    </w:p>
    <w:p w:rsidR="006D592C" w:rsidRPr="0012077E" w:rsidRDefault="006D592C" w:rsidP="0012077E">
      <w:pPr>
        <w:ind w:left="0"/>
        <w:rPr>
          <w:color w:val="000000" w:themeColor="text1"/>
          <w:sz w:val="24"/>
          <w:szCs w:val="24"/>
        </w:rPr>
      </w:pPr>
    </w:p>
    <w:sectPr w:rsidR="006D592C" w:rsidRPr="0012077E" w:rsidSect="006D592C">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2BB" w:rsidRDefault="005522BB" w:rsidP="00310E98">
      <w:r>
        <w:separator/>
      </w:r>
    </w:p>
  </w:endnote>
  <w:endnote w:type="continuationSeparator" w:id="0">
    <w:p w:rsidR="005522BB" w:rsidRDefault="005522BB" w:rsidP="00310E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2BB" w:rsidRDefault="005522BB" w:rsidP="00310E98">
      <w:r>
        <w:separator/>
      </w:r>
    </w:p>
  </w:footnote>
  <w:footnote w:type="continuationSeparator" w:id="0">
    <w:p w:rsidR="005522BB" w:rsidRDefault="005522BB" w:rsidP="00310E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E98" w:rsidRDefault="00310E98">
    <w:pPr>
      <w:pStyle w:val="Header"/>
    </w:pPr>
    <w:r>
      <w:t>Sustainability</w:t>
    </w:r>
    <w:r>
      <w:tab/>
    </w:r>
    <w:r>
      <w:tab/>
      <w:t>BSc Engineering</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C39DC"/>
    <w:rsid w:val="0012077E"/>
    <w:rsid w:val="00310E98"/>
    <w:rsid w:val="005522BB"/>
    <w:rsid w:val="006D592C"/>
    <w:rsid w:val="008D2072"/>
    <w:rsid w:val="00FC39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ind w:left="33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92C"/>
  </w:style>
  <w:style w:type="paragraph" w:styleId="Heading3">
    <w:name w:val="heading 3"/>
    <w:basedOn w:val="Normal"/>
    <w:link w:val="Heading3Char"/>
    <w:uiPriority w:val="9"/>
    <w:qFormat/>
    <w:rsid w:val="00FC39DC"/>
    <w:pPr>
      <w:ind w:left="0" w:firstLine="0"/>
      <w:jc w:val="left"/>
      <w:outlineLvl w:val="2"/>
    </w:pPr>
    <w:rPr>
      <w:rFonts w:ascii="Times New Roman" w:eastAsia="Times New Roman" w:hAnsi="Times New Roman" w:cs="Times New Roman"/>
      <w:b/>
      <w:bCs/>
      <w:color w:val="E3172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39DC"/>
    <w:pPr>
      <w:ind w:left="0" w:firstLine="0"/>
      <w:jc w:val="left"/>
    </w:pPr>
    <w:rPr>
      <w:rFonts w:ascii="Times New Roman" w:eastAsia="Times New Roman" w:hAnsi="Times New Roman" w:cs="Times New Roman"/>
      <w:sz w:val="24"/>
      <w:szCs w:val="24"/>
      <w:lang w:eastAsia="en-GB"/>
    </w:rPr>
  </w:style>
  <w:style w:type="character" w:customStyle="1" w:styleId="leftcontentheader1">
    <w:name w:val="leftcontentheader1"/>
    <w:basedOn w:val="DefaultParagraphFont"/>
    <w:rsid w:val="00FC39DC"/>
    <w:rPr>
      <w:rFonts w:ascii="Helvetica" w:hAnsi="Helvetica" w:cs="Helvetica" w:hint="default"/>
      <w:b/>
      <w:bCs/>
      <w:spacing w:val="-30"/>
      <w:sz w:val="60"/>
      <w:szCs w:val="60"/>
    </w:rPr>
  </w:style>
  <w:style w:type="character" w:customStyle="1" w:styleId="Heading3Char">
    <w:name w:val="Heading 3 Char"/>
    <w:basedOn w:val="DefaultParagraphFont"/>
    <w:link w:val="Heading3"/>
    <w:uiPriority w:val="9"/>
    <w:rsid w:val="00FC39DC"/>
    <w:rPr>
      <w:rFonts w:ascii="Times New Roman" w:eastAsia="Times New Roman" w:hAnsi="Times New Roman" w:cs="Times New Roman"/>
      <w:b/>
      <w:bCs/>
      <w:color w:val="E31720"/>
      <w:sz w:val="24"/>
      <w:szCs w:val="24"/>
      <w:lang w:eastAsia="en-GB"/>
    </w:rPr>
  </w:style>
  <w:style w:type="character" w:styleId="Hyperlink">
    <w:name w:val="Hyperlink"/>
    <w:basedOn w:val="DefaultParagraphFont"/>
    <w:uiPriority w:val="99"/>
    <w:semiHidden/>
    <w:unhideWhenUsed/>
    <w:rsid w:val="00FC39DC"/>
    <w:rPr>
      <w:color w:val="807E82"/>
      <w:u w:val="single"/>
    </w:rPr>
  </w:style>
  <w:style w:type="character" w:styleId="Strong">
    <w:name w:val="Strong"/>
    <w:basedOn w:val="DefaultParagraphFont"/>
    <w:uiPriority w:val="22"/>
    <w:qFormat/>
    <w:rsid w:val="00FC39DC"/>
    <w:rPr>
      <w:b/>
      <w:bCs/>
    </w:rPr>
  </w:style>
  <w:style w:type="paragraph" w:styleId="BalloonText">
    <w:name w:val="Balloon Text"/>
    <w:basedOn w:val="Normal"/>
    <w:link w:val="BalloonTextChar"/>
    <w:uiPriority w:val="99"/>
    <w:semiHidden/>
    <w:unhideWhenUsed/>
    <w:rsid w:val="00FC39DC"/>
    <w:rPr>
      <w:rFonts w:ascii="Tahoma" w:hAnsi="Tahoma" w:cs="Tahoma"/>
      <w:sz w:val="16"/>
      <w:szCs w:val="16"/>
    </w:rPr>
  </w:style>
  <w:style w:type="character" w:customStyle="1" w:styleId="BalloonTextChar">
    <w:name w:val="Balloon Text Char"/>
    <w:basedOn w:val="DefaultParagraphFont"/>
    <w:link w:val="BalloonText"/>
    <w:uiPriority w:val="99"/>
    <w:semiHidden/>
    <w:rsid w:val="00FC39DC"/>
    <w:rPr>
      <w:rFonts w:ascii="Tahoma" w:hAnsi="Tahoma" w:cs="Tahoma"/>
      <w:sz w:val="16"/>
      <w:szCs w:val="16"/>
    </w:rPr>
  </w:style>
  <w:style w:type="paragraph" w:styleId="Header">
    <w:name w:val="header"/>
    <w:basedOn w:val="Normal"/>
    <w:link w:val="HeaderChar"/>
    <w:uiPriority w:val="99"/>
    <w:semiHidden/>
    <w:unhideWhenUsed/>
    <w:rsid w:val="00310E98"/>
    <w:pPr>
      <w:tabs>
        <w:tab w:val="center" w:pos="4513"/>
        <w:tab w:val="right" w:pos="9026"/>
      </w:tabs>
    </w:pPr>
  </w:style>
  <w:style w:type="character" w:customStyle="1" w:styleId="HeaderChar">
    <w:name w:val="Header Char"/>
    <w:basedOn w:val="DefaultParagraphFont"/>
    <w:link w:val="Header"/>
    <w:uiPriority w:val="99"/>
    <w:semiHidden/>
    <w:rsid w:val="00310E98"/>
  </w:style>
  <w:style w:type="paragraph" w:styleId="Footer">
    <w:name w:val="footer"/>
    <w:basedOn w:val="Normal"/>
    <w:link w:val="FooterChar"/>
    <w:uiPriority w:val="99"/>
    <w:semiHidden/>
    <w:unhideWhenUsed/>
    <w:rsid w:val="00310E98"/>
    <w:pPr>
      <w:tabs>
        <w:tab w:val="center" w:pos="4513"/>
        <w:tab w:val="right" w:pos="9026"/>
      </w:tabs>
    </w:pPr>
  </w:style>
  <w:style w:type="character" w:customStyle="1" w:styleId="FooterChar">
    <w:name w:val="Footer Char"/>
    <w:basedOn w:val="DefaultParagraphFont"/>
    <w:link w:val="Footer"/>
    <w:uiPriority w:val="99"/>
    <w:semiHidden/>
    <w:rsid w:val="00310E98"/>
  </w:style>
</w:styles>
</file>

<file path=word/webSettings.xml><?xml version="1.0" encoding="utf-8"?>
<w:webSettings xmlns:r="http://schemas.openxmlformats.org/officeDocument/2006/relationships" xmlns:w="http://schemas.openxmlformats.org/wordprocessingml/2006/main">
  <w:divs>
    <w:div w:id="645427901">
      <w:bodyDiv w:val="1"/>
      <w:marLeft w:val="0"/>
      <w:marRight w:val="0"/>
      <w:marTop w:val="0"/>
      <w:marBottom w:val="0"/>
      <w:divBdr>
        <w:top w:val="none" w:sz="0" w:space="0" w:color="auto"/>
        <w:left w:val="none" w:sz="0" w:space="0" w:color="auto"/>
        <w:bottom w:val="none" w:sz="0" w:space="0" w:color="auto"/>
        <w:right w:val="none" w:sz="0" w:space="0" w:color="auto"/>
      </w:divBdr>
      <w:divsChild>
        <w:div w:id="1457063170">
          <w:marLeft w:val="0"/>
          <w:marRight w:val="0"/>
          <w:marTop w:val="0"/>
          <w:marBottom w:val="0"/>
          <w:divBdr>
            <w:top w:val="none" w:sz="0" w:space="0" w:color="auto"/>
            <w:left w:val="none" w:sz="0" w:space="0" w:color="auto"/>
            <w:bottom w:val="none" w:sz="0" w:space="0" w:color="auto"/>
            <w:right w:val="none" w:sz="0" w:space="0" w:color="auto"/>
          </w:divBdr>
          <w:divsChild>
            <w:div w:id="928545713">
              <w:marLeft w:val="300"/>
              <w:marRight w:val="0"/>
              <w:marTop w:val="0"/>
              <w:marBottom w:val="0"/>
              <w:divBdr>
                <w:top w:val="none" w:sz="0" w:space="0" w:color="auto"/>
                <w:left w:val="none" w:sz="0" w:space="0" w:color="auto"/>
                <w:bottom w:val="none" w:sz="0" w:space="0" w:color="auto"/>
                <w:right w:val="none" w:sz="0" w:space="0" w:color="auto"/>
              </w:divBdr>
              <w:divsChild>
                <w:div w:id="2024553301">
                  <w:marLeft w:val="0"/>
                  <w:marRight w:val="0"/>
                  <w:marTop w:val="0"/>
                  <w:marBottom w:val="0"/>
                  <w:divBdr>
                    <w:top w:val="none" w:sz="0" w:space="0" w:color="auto"/>
                    <w:left w:val="none" w:sz="0" w:space="0" w:color="auto"/>
                    <w:bottom w:val="none" w:sz="0" w:space="0" w:color="auto"/>
                    <w:right w:val="single" w:sz="6" w:space="0" w:color="D8D9DB"/>
                  </w:divBdr>
                  <w:divsChild>
                    <w:div w:id="1647081344">
                      <w:marLeft w:val="0"/>
                      <w:marRight w:val="0"/>
                      <w:marTop w:val="0"/>
                      <w:marBottom w:val="0"/>
                      <w:divBdr>
                        <w:top w:val="none" w:sz="0" w:space="0" w:color="auto"/>
                        <w:left w:val="none" w:sz="0" w:space="0" w:color="auto"/>
                        <w:bottom w:val="none" w:sz="0" w:space="0" w:color="auto"/>
                        <w:right w:val="none" w:sz="0" w:space="0" w:color="auto"/>
                      </w:divBdr>
                    </w:div>
                    <w:div w:id="84305713">
                      <w:marLeft w:val="300"/>
                      <w:marRight w:val="0"/>
                      <w:marTop w:val="0"/>
                      <w:marBottom w:val="0"/>
                      <w:divBdr>
                        <w:top w:val="single" w:sz="2" w:space="12" w:color="D8D9DB"/>
                        <w:left w:val="single" w:sz="6" w:space="14" w:color="D8D9DB"/>
                        <w:bottom w:val="single" w:sz="6" w:space="13" w:color="D8D9DB"/>
                        <w:right w:val="single" w:sz="6" w:space="14" w:color="D8D9DB"/>
                      </w:divBdr>
                    </w:div>
                  </w:divsChild>
                </w:div>
              </w:divsChild>
            </w:div>
          </w:divsChild>
        </w:div>
      </w:divsChild>
    </w:div>
    <w:div w:id="1088117593">
      <w:bodyDiv w:val="1"/>
      <w:marLeft w:val="0"/>
      <w:marRight w:val="0"/>
      <w:marTop w:val="0"/>
      <w:marBottom w:val="0"/>
      <w:divBdr>
        <w:top w:val="none" w:sz="0" w:space="0" w:color="auto"/>
        <w:left w:val="none" w:sz="0" w:space="0" w:color="auto"/>
        <w:bottom w:val="none" w:sz="0" w:space="0" w:color="auto"/>
        <w:right w:val="none" w:sz="0" w:space="0" w:color="auto"/>
      </w:divBdr>
      <w:divsChild>
        <w:div w:id="754981338">
          <w:marLeft w:val="0"/>
          <w:marRight w:val="0"/>
          <w:marTop w:val="0"/>
          <w:marBottom w:val="0"/>
          <w:divBdr>
            <w:top w:val="none" w:sz="0" w:space="0" w:color="auto"/>
            <w:left w:val="none" w:sz="0" w:space="0" w:color="auto"/>
            <w:bottom w:val="none" w:sz="0" w:space="0" w:color="auto"/>
            <w:right w:val="none" w:sz="0" w:space="0" w:color="auto"/>
          </w:divBdr>
          <w:divsChild>
            <w:div w:id="87249788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Faculty of Applied Design and Engineering</dc:creator>
  <cp:keywords/>
  <dc:description/>
  <cp:lastModifiedBy>Faculty of Applied Design and Engineering</cp:lastModifiedBy>
  <cp:revision>2</cp:revision>
  <cp:lastPrinted>2012-02-17T14:17:00Z</cp:lastPrinted>
  <dcterms:created xsi:type="dcterms:W3CDTF">2012-02-17T13:51:00Z</dcterms:created>
  <dcterms:modified xsi:type="dcterms:W3CDTF">2012-02-17T14:17:00Z</dcterms:modified>
</cp:coreProperties>
</file>