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994B3" w14:textId="77777777" w:rsidR="006B1518" w:rsidRDefault="006B1518">
      <w:pPr>
        <w:rPr>
          <w:b/>
          <w:bCs/>
        </w:rPr>
      </w:pPr>
    </w:p>
    <w:p w14:paraId="3AF8185B" w14:textId="77777777" w:rsidR="006B1518" w:rsidRPr="006B1518" w:rsidRDefault="006B1518" w:rsidP="006B1518">
      <w:pPr>
        <w:jc w:val="center"/>
        <w:rPr>
          <w:b/>
          <w:bCs/>
          <w:sz w:val="32"/>
          <w:szCs w:val="28"/>
        </w:rPr>
      </w:pPr>
    </w:p>
    <w:p w14:paraId="6EC220C3" w14:textId="42EA8B8A" w:rsidR="00F93718" w:rsidRPr="006B1518" w:rsidRDefault="00FB232B" w:rsidP="006B1518">
      <w:pPr>
        <w:jc w:val="center"/>
        <w:rPr>
          <w:b/>
          <w:bCs/>
          <w:sz w:val="32"/>
          <w:szCs w:val="28"/>
        </w:rPr>
      </w:pPr>
      <w:r w:rsidRPr="006B1518">
        <w:rPr>
          <w:b/>
          <w:bCs/>
          <w:sz w:val="32"/>
          <w:szCs w:val="28"/>
        </w:rPr>
        <w:t>MBA Change module 2023</w:t>
      </w:r>
    </w:p>
    <w:p w14:paraId="695E26E6" w14:textId="5ACB3220" w:rsidR="00FB232B" w:rsidRDefault="00FB232B" w:rsidP="006B1518">
      <w:pPr>
        <w:jc w:val="center"/>
        <w:rPr>
          <w:b/>
          <w:bCs/>
          <w:sz w:val="32"/>
          <w:szCs w:val="28"/>
        </w:rPr>
      </w:pPr>
      <w:r w:rsidRPr="006B1518">
        <w:rPr>
          <w:b/>
          <w:bCs/>
          <w:sz w:val="32"/>
          <w:szCs w:val="28"/>
        </w:rPr>
        <w:t>Samsung</w:t>
      </w:r>
    </w:p>
    <w:p w14:paraId="2ADB9582" w14:textId="77777777" w:rsidR="006B1518" w:rsidRDefault="006B1518" w:rsidP="006B1518">
      <w:pPr>
        <w:jc w:val="center"/>
        <w:rPr>
          <w:b/>
          <w:bCs/>
          <w:sz w:val="32"/>
          <w:szCs w:val="28"/>
        </w:rPr>
      </w:pPr>
    </w:p>
    <w:p w14:paraId="2D03E7D2" w14:textId="77777777" w:rsidR="006B1518" w:rsidRDefault="006B1518" w:rsidP="006B1518">
      <w:pPr>
        <w:jc w:val="center"/>
        <w:rPr>
          <w:b/>
          <w:bCs/>
          <w:sz w:val="32"/>
          <w:szCs w:val="28"/>
        </w:rPr>
      </w:pPr>
    </w:p>
    <w:p w14:paraId="1E244CFE" w14:textId="77777777" w:rsidR="006B1518" w:rsidRDefault="006B1518" w:rsidP="006B1518">
      <w:pPr>
        <w:jc w:val="center"/>
        <w:rPr>
          <w:b/>
          <w:bCs/>
          <w:sz w:val="32"/>
          <w:szCs w:val="28"/>
        </w:rPr>
      </w:pPr>
    </w:p>
    <w:p w14:paraId="3501E28E" w14:textId="77777777" w:rsidR="006B1518" w:rsidRDefault="006B1518" w:rsidP="006B1518">
      <w:pPr>
        <w:jc w:val="center"/>
        <w:rPr>
          <w:b/>
          <w:bCs/>
          <w:sz w:val="32"/>
          <w:szCs w:val="28"/>
        </w:rPr>
      </w:pPr>
    </w:p>
    <w:p w14:paraId="255C31B0" w14:textId="77777777" w:rsidR="006B1518" w:rsidRDefault="006B1518" w:rsidP="006B1518">
      <w:pPr>
        <w:jc w:val="center"/>
        <w:rPr>
          <w:b/>
          <w:bCs/>
          <w:sz w:val="32"/>
          <w:szCs w:val="28"/>
        </w:rPr>
      </w:pPr>
    </w:p>
    <w:p w14:paraId="3E1121BE" w14:textId="77777777" w:rsidR="006B1518" w:rsidRDefault="006B1518" w:rsidP="006B1518">
      <w:pPr>
        <w:jc w:val="center"/>
        <w:rPr>
          <w:b/>
          <w:bCs/>
          <w:sz w:val="32"/>
          <w:szCs w:val="28"/>
        </w:rPr>
      </w:pPr>
    </w:p>
    <w:p w14:paraId="1BB69CC0" w14:textId="77777777" w:rsidR="006B1518" w:rsidRDefault="006B1518" w:rsidP="006B1518">
      <w:pPr>
        <w:jc w:val="center"/>
        <w:rPr>
          <w:b/>
          <w:bCs/>
          <w:sz w:val="32"/>
          <w:szCs w:val="28"/>
        </w:rPr>
      </w:pPr>
    </w:p>
    <w:p w14:paraId="1D717CA7" w14:textId="77777777" w:rsidR="006B1518" w:rsidRDefault="006B1518" w:rsidP="006B1518">
      <w:pPr>
        <w:jc w:val="center"/>
        <w:rPr>
          <w:b/>
          <w:bCs/>
          <w:sz w:val="32"/>
          <w:szCs w:val="28"/>
        </w:rPr>
      </w:pPr>
    </w:p>
    <w:p w14:paraId="7D56BC1C" w14:textId="77777777" w:rsidR="006B1518" w:rsidRDefault="006B1518" w:rsidP="006B1518">
      <w:pPr>
        <w:jc w:val="center"/>
        <w:rPr>
          <w:b/>
          <w:bCs/>
          <w:sz w:val="32"/>
          <w:szCs w:val="28"/>
        </w:rPr>
      </w:pPr>
    </w:p>
    <w:p w14:paraId="30F459EB" w14:textId="77777777" w:rsidR="006B1518" w:rsidRDefault="006B1518" w:rsidP="006B1518">
      <w:pPr>
        <w:jc w:val="center"/>
        <w:rPr>
          <w:b/>
          <w:bCs/>
          <w:sz w:val="32"/>
          <w:szCs w:val="28"/>
        </w:rPr>
      </w:pPr>
    </w:p>
    <w:p w14:paraId="5B944C4C" w14:textId="77777777" w:rsidR="006B1518" w:rsidRDefault="006B1518" w:rsidP="006B1518">
      <w:pPr>
        <w:jc w:val="center"/>
        <w:rPr>
          <w:b/>
          <w:bCs/>
          <w:sz w:val="32"/>
          <w:szCs w:val="28"/>
        </w:rPr>
      </w:pPr>
    </w:p>
    <w:p w14:paraId="22B40BE4" w14:textId="77777777" w:rsidR="006B1518" w:rsidRDefault="006B1518" w:rsidP="006B1518">
      <w:pPr>
        <w:jc w:val="center"/>
        <w:rPr>
          <w:b/>
          <w:bCs/>
          <w:sz w:val="32"/>
          <w:szCs w:val="28"/>
        </w:rPr>
      </w:pPr>
    </w:p>
    <w:p w14:paraId="5554740B" w14:textId="77777777" w:rsidR="006B1518" w:rsidRDefault="006B1518" w:rsidP="006B1518">
      <w:pPr>
        <w:jc w:val="center"/>
        <w:rPr>
          <w:b/>
          <w:bCs/>
          <w:sz w:val="32"/>
          <w:szCs w:val="28"/>
        </w:rPr>
      </w:pPr>
    </w:p>
    <w:p w14:paraId="7D2C842B" w14:textId="77777777" w:rsidR="006B1518" w:rsidRDefault="006B1518" w:rsidP="006B1518">
      <w:pPr>
        <w:jc w:val="center"/>
        <w:rPr>
          <w:b/>
          <w:bCs/>
          <w:sz w:val="32"/>
          <w:szCs w:val="28"/>
        </w:rPr>
      </w:pPr>
    </w:p>
    <w:p w14:paraId="729B81BA" w14:textId="77777777" w:rsidR="006B1518" w:rsidRDefault="006B1518" w:rsidP="006B1518">
      <w:pPr>
        <w:jc w:val="center"/>
        <w:rPr>
          <w:b/>
          <w:bCs/>
          <w:sz w:val="32"/>
          <w:szCs w:val="28"/>
        </w:rPr>
      </w:pPr>
    </w:p>
    <w:p w14:paraId="139827EC" w14:textId="77777777" w:rsidR="006B1518" w:rsidRDefault="006B1518" w:rsidP="006B1518">
      <w:pPr>
        <w:jc w:val="center"/>
        <w:rPr>
          <w:b/>
          <w:bCs/>
          <w:sz w:val="32"/>
          <w:szCs w:val="28"/>
        </w:rPr>
      </w:pPr>
    </w:p>
    <w:p w14:paraId="71B9AE1A" w14:textId="77777777" w:rsidR="006B1518" w:rsidRDefault="006B1518" w:rsidP="006B1518">
      <w:pPr>
        <w:jc w:val="center"/>
        <w:rPr>
          <w:b/>
          <w:bCs/>
          <w:sz w:val="32"/>
          <w:szCs w:val="28"/>
        </w:rPr>
      </w:pPr>
    </w:p>
    <w:p w14:paraId="214D8618" w14:textId="77777777" w:rsidR="006B1518" w:rsidRDefault="006B1518" w:rsidP="006B1518">
      <w:pPr>
        <w:jc w:val="center"/>
        <w:rPr>
          <w:b/>
          <w:bCs/>
          <w:sz w:val="32"/>
          <w:szCs w:val="28"/>
        </w:rPr>
      </w:pPr>
    </w:p>
    <w:p w14:paraId="3BCB6B85" w14:textId="77777777" w:rsidR="006B1518" w:rsidRDefault="006B1518" w:rsidP="006B1518">
      <w:pPr>
        <w:jc w:val="center"/>
        <w:rPr>
          <w:b/>
          <w:bCs/>
          <w:sz w:val="32"/>
          <w:szCs w:val="28"/>
        </w:rPr>
      </w:pPr>
    </w:p>
    <w:p w14:paraId="48A3C3BD" w14:textId="77777777" w:rsidR="006B1518" w:rsidRDefault="006B1518" w:rsidP="006B1518">
      <w:pPr>
        <w:jc w:val="center"/>
        <w:rPr>
          <w:b/>
          <w:bCs/>
          <w:sz w:val="32"/>
          <w:szCs w:val="28"/>
        </w:rPr>
      </w:pPr>
    </w:p>
    <w:p w14:paraId="029B1201" w14:textId="77777777" w:rsidR="006B1518" w:rsidRDefault="006B1518" w:rsidP="006B1518">
      <w:pPr>
        <w:jc w:val="center"/>
        <w:rPr>
          <w:b/>
          <w:bCs/>
          <w:sz w:val="32"/>
          <w:szCs w:val="28"/>
        </w:rPr>
      </w:pPr>
    </w:p>
    <w:sdt>
      <w:sdtPr>
        <w:id w:val="365106950"/>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6F7F853F" w14:textId="68F7F0E6" w:rsidR="006B1518" w:rsidRDefault="006B1518">
          <w:pPr>
            <w:pStyle w:val="TOCHeading"/>
          </w:pPr>
          <w:r>
            <w:t>Table of Contents</w:t>
          </w:r>
        </w:p>
        <w:p w14:paraId="6537C02D" w14:textId="1535FC73" w:rsidR="003E4DB6" w:rsidRDefault="006B1518">
          <w:pPr>
            <w:pStyle w:val="TOC1"/>
            <w:tabs>
              <w:tab w:val="right" w:leader="dot" w:pos="9016"/>
            </w:tabs>
            <w:rPr>
              <w:rFonts w:asciiTheme="minorHAnsi" w:eastAsiaTheme="minorEastAsia" w:hAnsiTheme="minorHAnsi"/>
              <w:noProof/>
              <w:kern w:val="0"/>
              <w:sz w:val="22"/>
              <w:lang w:val="en-PK" w:eastAsia="en-PK"/>
              <w14:ligatures w14:val="none"/>
            </w:rPr>
          </w:pPr>
          <w:r>
            <w:fldChar w:fldCharType="begin"/>
          </w:r>
          <w:r>
            <w:instrText xml:space="preserve"> TOC \o "1-3" \h \z \u </w:instrText>
          </w:r>
          <w:r>
            <w:fldChar w:fldCharType="separate"/>
          </w:r>
          <w:hyperlink w:anchor="_Toc134200518" w:history="1">
            <w:r w:rsidR="003E4DB6" w:rsidRPr="00F14FEF">
              <w:rPr>
                <w:rStyle w:val="Hyperlink"/>
                <w:rFonts w:cs="Times New Roman"/>
                <w:b/>
                <w:bCs/>
                <w:noProof/>
              </w:rPr>
              <w:t>Introduction</w:t>
            </w:r>
            <w:r w:rsidR="003E4DB6">
              <w:rPr>
                <w:noProof/>
                <w:webHidden/>
              </w:rPr>
              <w:tab/>
            </w:r>
            <w:r w:rsidR="003E4DB6">
              <w:rPr>
                <w:noProof/>
                <w:webHidden/>
              </w:rPr>
              <w:fldChar w:fldCharType="begin"/>
            </w:r>
            <w:r w:rsidR="003E4DB6">
              <w:rPr>
                <w:noProof/>
                <w:webHidden/>
              </w:rPr>
              <w:instrText xml:space="preserve"> PAGEREF _Toc134200518 \h </w:instrText>
            </w:r>
            <w:r w:rsidR="003E4DB6">
              <w:rPr>
                <w:noProof/>
                <w:webHidden/>
              </w:rPr>
            </w:r>
            <w:r w:rsidR="003E4DB6">
              <w:rPr>
                <w:noProof/>
                <w:webHidden/>
              </w:rPr>
              <w:fldChar w:fldCharType="separate"/>
            </w:r>
            <w:r w:rsidR="003E4DB6">
              <w:rPr>
                <w:noProof/>
                <w:webHidden/>
              </w:rPr>
              <w:t>3</w:t>
            </w:r>
            <w:r w:rsidR="003E4DB6">
              <w:rPr>
                <w:noProof/>
                <w:webHidden/>
              </w:rPr>
              <w:fldChar w:fldCharType="end"/>
            </w:r>
          </w:hyperlink>
        </w:p>
        <w:p w14:paraId="26D47BDB" w14:textId="03E365F1"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19" w:history="1">
            <w:r w:rsidRPr="00F14FEF">
              <w:rPr>
                <w:rStyle w:val="Hyperlink"/>
                <w:rFonts w:cs="Times New Roman"/>
                <w:b/>
                <w:bCs/>
                <w:noProof/>
              </w:rPr>
              <w:t>Change Management Models</w:t>
            </w:r>
            <w:r>
              <w:rPr>
                <w:noProof/>
                <w:webHidden/>
              </w:rPr>
              <w:tab/>
            </w:r>
            <w:r>
              <w:rPr>
                <w:noProof/>
                <w:webHidden/>
              </w:rPr>
              <w:fldChar w:fldCharType="begin"/>
            </w:r>
            <w:r>
              <w:rPr>
                <w:noProof/>
                <w:webHidden/>
              </w:rPr>
              <w:instrText xml:space="preserve"> PAGEREF _Toc134200519 \h </w:instrText>
            </w:r>
            <w:r>
              <w:rPr>
                <w:noProof/>
                <w:webHidden/>
              </w:rPr>
            </w:r>
            <w:r>
              <w:rPr>
                <w:noProof/>
                <w:webHidden/>
              </w:rPr>
              <w:fldChar w:fldCharType="separate"/>
            </w:r>
            <w:r>
              <w:rPr>
                <w:noProof/>
                <w:webHidden/>
              </w:rPr>
              <w:t>4</w:t>
            </w:r>
            <w:r>
              <w:rPr>
                <w:noProof/>
                <w:webHidden/>
              </w:rPr>
              <w:fldChar w:fldCharType="end"/>
            </w:r>
          </w:hyperlink>
        </w:p>
        <w:p w14:paraId="40A03D8D" w14:textId="55F29C2E" w:rsidR="003E4DB6" w:rsidRDefault="003E4DB6">
          <w:pPr>
            <w:pStyle w:val="TOC2"/>
            <w:tabs>
              <w:tab w:val="right" w:leader="dot" w:pos="9016"/>
            </w:tabs>
            <w:rPr>
              <w:rFonts w:asciiTheme="minorHAnsi" w:eastAsiaTheme="minorEastAsia" w:hAnsiTheme="minorHAnsi"/>
              <w:noProof/>
              <w:kern w:val="0"/>
              <w:sz w:val="22"/>
              <w:lang w:val="en-PK" w:eastAsia="en-PK"/>
              <w14:ligatures w14:val="none"/>
            </w:rPr>
          </w:pPr>
          <w:hyperlink w:anchor="_Toc134200520" w:history="1">
            <w:r w:rsidRPr="00F14FEF">
              <w:rPr>
                <w:rStyle w:val="Hyperlink"/>
                <w:rFonts w:cs="Times New Roman"/>
                <w:b/>
                <w:bCs/>
                <w:noProof/>
              </w:rPr>
              <w:t>Lewin's Change Management Model</w:t>
            </w:r>
            <w:r>
              <w:rPr>
                <w:noProof/>
                <w:webHidden/>
              </w:rPr>
              <w:tab/>
            </w:r>
            <w:r>
              <w:rPr>
                <w:noProof/>
                <w:webHidden/>
              </w:rPr>
              <w:fldChar w:fldCharType="begin"/>
            </w:r>
            <w:r>
              <w:rPr>
                <w:noProof/>
                <w:webHidden/>
              </w:rPr>
              <w:instrText xml:space="preserve"> PAGEREF _Toc134200520 \h </w:instrText>
            </w:r>
            <w:r>
              <w:rPr>
                <w:noProof/>
                <w:webHidden/>
              </w:rPr>
            </w:r>
            <w:r>
              <w:rPr>
                <w:noProof/>
                <w:webHidden/>
              </w:rPr>
              <w:fldChar w:fldCharType="separate"/>
            </w:r>
            <w:r>
              <w:rPr>
                <w:noProof/>
                <w:webHidden/>
              </w:rPr>
              <w:t>4</w:t>
            </w:r>
            <w:r>
              <w:rPr>
                <w:noProof/>
                <w:webHidden/>
              </w:rPr>
              <w:fldChar w:fldCharType="end"/>
            </w:r>
          </w:hyperlink>
        </w:p>
        <w:p w14:paraId="5E661E84" w14:textId="6781F99A" w:rsidR="003E4DB6" w:rsidRDefault="003E4DB6">
          <w:pPr>
            <w:pStyle w:val="TOC2"/>
            <w:tabs>
              <w:tab w:val="right" w:leader="dot" w:pos="9016"/>
            </w:tabs>
            <w:rPr>
              <w:rFonts w:asciiTheme="minorHAnsi" w:eastAsiaTheme="minorEastAsia" w:hAnsiTheme="minorHAnsi"/>
              <w:noProof/>
              <w:kern w:val="0"/>
              <w:sz w:val="22"/>
              <w:lang w:val="en-PK" w:eastAsia="en-PK"/>
              <w14:ligatures w14:val="none"/>
            </w:rPr>
          </w:pPr>
          <w:hyperlink w:anchor="_Toc134200521" w:history="1">
            <w:r w:rsidRPr="00F14FEF">
              <w:rPr>
                <w:rStyle w:val="Hyperlink"/>
                <w:rFonts w:cs="Times New Roman"/>
                <w:b/>
                <w:bCs/>
                <w:noProof/>
              </w:rPr>
              <w:t>Planned and Emergent Change</w:t>
            </w:r>
            <w:r>
              <w:rPr>
                <w:noProof/>
                <w:webHidden/>
              </w:rPr>
              <w:tab/>
            </w:r>
            <w:r>
              <w:rPr>
                <w:noProof/>
                <w:webHidden/>
              </w:rPr>
              <w:fldChar w:fldCharType="begin"/>
            </w:r>
            <w:r>
              <w:rPr>
                <w:noProof/>
                <w:webHidden/>
              </w:rPr>
              <w:instrText xml:space="preserve"> PAGEREF _Toc134200521 \h </w:instrText>
            </w:r>
            <w:r>
              <w:rPr>
                <w:noProof/>
                <w:webHidden/>
              </w:rPr>
            </w:r>
            <w:r>
              <w:rPr>
                <w:noProof/>
                <w:webHidden/>
              </w:rPr>
              <w:fldChar w:fldCharType="separate"/>
            </w:r>
            <w:r>
              <w:rPr>
                <w:noProof/>
                <w:webHidden/>
              </w:rPr>
              <w:t>6</w:t>
            </w:r>
            <w:r>
              <w:rPr>
                <w:noProof/>
                <w:webHidden/>
              </w:rPr>
              <w:fldChar w:fldCharType="end"/>
            </w:r>
          </w:hyperlink>
        </w:p>
        <w:p w14:paraId="0EAD950F" w14:textId="0D93F3BA"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2" w:history="1">
            <w:r w:rsidRPr="00F14FEF">
              <w:rPr>
                <w:rStyle w:val="Hyperlink"/>
                <w:rFonts w:cs="Times New Roman"/>
                <w:b/>
                <w:bCs/>
                <w:noProof/>
              </w:rPr>
              <w:t>Driver Factors of Change</w:t>
            </w:r>
            <w:r>
              <w:rPr>
                <w:noProof/>
                <w:webHidden/>
              </w:rPr>
              <w:tab/>
            </w:r>
            <w:r>
              <w:rPr>
                <w:noProof/>
                <w:webHidden/>
              </w:rPr>
              <w:fldChar w:fldCharType="begin"/>
            </w:r>
            <w:r>
              <w:rPr>
                <w:noProof/>
                <w:webHidden/>
              </w:rPr>
              <w:instrText xml:space="preserve"> PAGEREF _Toc134200522 \h </w:instrText>
            </w:r>
            <w:r>
              <w:rPr>
                <w:noProof/>
                <w:webHidden/>
              </w:rPr>
            </w:r>
            <w:r>
              <w:rPr>
                <w:noProof/>
                <w:webHidden/>
              </w:rPr>
              <w:fldChar w:fldCharType="separate"/>
            </w:r>
            <w:r>
              <w:rPr>
                <w:noProof/>
                <w:webHidden/>
              </w:rPr>
              <w:t>7</w:t>
            </w:r>
            <w:r>
              <w:rPr>
                <w:noProof/>
                <w:webHidden/>
              </w:rPr>
              <w:fldChar w:fldCharType="end"/>
            </w:r>
          </w:hyperlink>
        </w:p>
        <w:p w14:paraId="343C1187" w14:textId="66DE247C"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3" w:history="1">
            <w:r w:rsidRPr="00F14FEF">
              <w:rPr>
                <w:rStyle w:val="Hyperlink"/>
                <w:rFonts w:cs="Times New Roman"/>
                <w:b/>
                <w:bCs/>
                <w:noProof/>
              </w:rPr>
              <w:t>Resistance Factors to Change</w:t>
            </w:r>
            <w:r>
              <w:rPr>
                <w:noProof/>
                <w:webHidden/>
              </w:rPr>
              <w:tab/>
            </w:r>
            <w:r>
              <w:rPr>
                <w:noProof/>
                <w:webHidden/>
              </w:rPr>
              <w:fldChar w:fldCharType="begin"/>
            </w:r>
            <w:r>
              <w:rPr>
                <w:noProof/>
                <w:webHidden/>
              </w:rPr>
              <w:instrText xml:space="preserve"> PAGEREF _Toc134200523 \h </w:instrText>
            </w:r>
            <w:r>
              <w:rPr>
                <w:noProof/>
                <w:webHidden/>
              </w:rPr>
            </w:r>
            <w:r>
              <w:rPr>
                <w:noProof/>
                <w:webHidden/>
              </w:rPr>
              <w:fldChar w:fldCharType="separate"/>
            </w:r>
            <w:r>
              <w:rPr>
                <w:noProof/>
                <w:webHidden/>
              </w:rPr>
              <w:t>9</w:t>
            </w:r>
            <w:r>
              <w:rPr>
                <w:noProof/>
                <w:webHidden/>
              </w:rPr>
              <w:fldChar w:fldCharType="end"/>
            </w:r>
          </w:hyperlink>
        </w:p>
        <w:p w14:paraId="7F7940E8" w14:textId="01FB2384" w:rsidR="003E4DB6" w:rsidRDefault="003E4DB6">
          <w:pPr>
            <w:pStyle w:val="TOC2"/>
            <w:tabs>
              <w:tab w:val="right" w:leader="dot" w:pos="9016"/>
            </w:tabs>
            <w:rPr>
              <w:rFonts w:asciiTheme="minorHAnsi" w:eastAsiaTheme="minorEastAsia" w:hAnsiTheme="minorHAnsi"/>
              <w:noProof/>
              <w:kern w:val="0"/>
              <w:sz w:val="22"/>
              <w:lang w:val="en-PK" w:eastAsia="en-PK"/>
              <w14:ligatures w14:val="none"/>
            </w:rPr>
          </w:pPr>
          <w:hyperlink w:anchor="_Toc134200524" w:history="1">
            <w:r w:rsidRPr="00F14FEF">
              <w:rPr>
                <w:rStyle w:val="Hyperlink"/>
                <w:rFonts w:cs="Times New Roman"/>
                <w:b/>
                <w:bCs/>
                <w:noProof/>
              </w:rPr>
              <w:t>Stakeholder Mapping</w:t>
            </w:r>
            <w:r>
              <w:rPr>
                <w:noProof/>
                <w:webHidden/>
              </w:rPr>
              <w:tab/>
            </w:r>
            <w:r>
              <w:rPr>
                <w:noProof/>
                <w:webHidden/>
              </w:rPr>
              <w:fldChar w:fldCharType="begin"/>
            </w:r>
            <w:r>
              <w:rPr>
                <w:noProof/>
                <w:webHidden/>
              </w:rPr>
              <w:instrText xml:space="preserve"> PAGEREF _Toc134200524 \h </w:instrText>
            </w:r>
            <w:r>
              <w:rPr>
                <w:noProof/>
                <w:webHidden/>
              </w:rPr>
            </w:r>
            <w:r>
              <w:rPr>
                <w:noProof/>
                <w:webHidden/>
              </w:rPr>
              <w:fldChar w:fldCharType="separate"/>
            </w:r>
            <w:r>
              <w:rPr>
                <w:noProof/>
                <w:webHidden/>
              </w:rPr>
              <w:t>9</w:t>
            </w:r>
            <w:r>
              <w:rPr>
                <w:noProof/>
                <w:webHidden/>
              </w:rPr>
              <w:fldChar w:fldCharType="end"/>
            </w:r>
          </w:hyperlink>
        </w:p>
        <w:p w14:paraId="69BBEE74" w14:textId="10CA2DA9" w:rsidR="003E4DB6" w:rsidRDefault="003E4DB6">
          <w:pPr>
            <w:pStyle w:val="TOC2"/>
            <w:tabs>
              <w:tab w:val="right" w:leader="dot" w:pos="9016"/>
            </w:tabs>
            <w:rPr>
              <w:rFonts w:asciiTheme="minorHAnsi" w:eastAsiaTheme="minorEastAsia" w:hAnsiTheme="minorHAnsi"/>
              <w:noProof/>
              <w:kern w:val="0"/>
              <w:sz w:val="22"/>
              <w:lang w:val="en-PK" w:eastAsia="en-PK"/>
              <w14:ligatures w14:val="none"/>
            </w:rPr>
          </w:pPr>
          <w:hyperlink w:anchor="_Toc134200525" w:history="1">
            <w:r w:rsidRPr="00F14FEF">
              <w:rPr>
                <w:rStyle w:val="Hyperlink"/>
                <w:rFonts w:cs="Times New Roman"/>
                <w:b/>
                <w:bCs/>
                <w:noProof/>
              </w:rPr>
              <w:t>Role of Leadership</w:t>
            </w:r>
            <w:r>
              <w:rPr>
                <w:noProof/>
                <w:webHidden/>
              </w:rPr>
              <w:tab/>
            </w:r>
            <w:r>
              <w:rPr>
                <w:noProof/>
                <w:webHidden/>
              </w:rPr>
              <w:fldChar w:fldCharType="begin"/>
            </w:r>
            <w:r>
              <w:rPr>
                <w:noProof/>
                <w:webHidden/>
              </w:rPr>
              <w:instrText xml:space="preserve"> PAGEREF _Toc134200525 \h </w:instrText>
            </w:r>
            <w:r>
              <w:rPr>
                <w:noProof/>
                <w:webHidden/>
              </w:rPr>
            </w:r>
            <w:r>
              <w:rPr>
                <w:noProof/>
                <w:webHidden/>
              </w:rPr>
              <w:fldChar w:fldCharType="separate"/>
            </w:r>
            <w:r>
              <w:rPr>
                <w:noProof/>
                <w:webHidden/>
              </w:rPr>
              <w:t>12</w:t>
            </w:r>
            <w:r>
              <w:rPr>
                <w:noProof/>
                <w:webHidden/>
              </w:rPr>
              <w:fldChar w:fldCharType="end"/>
            </w:r>
          </w:hyperlink>
        </w:p>
        <w:p w14:paraId="69B7C0D0" w14:textId="75DD4D41"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6" w:history="1">
            <w:r w:rsidRPr="00F14FEF">
              <w:rPr>
                <w:rStyle w:val="Hyperlink"/>
                <w:rFonts w:cs="Times New Roman"/>
                <w:b/>
                <w:bCs/>
                <w:noProof/>
              </w:rPr>
              <w:t>Approaches to Change Adopted</w:t>
            </w:r>
            <w:r>
              <w:rPr>
                <w:noProof/>
                <w:webHidden/>
              </w:rPr>
              <w:tab/>
            </w:r>
            <w:r>
              <w:rPr>
                <w:noProof/>
                <w:webHidden/>
              </w:rPr>
              <w:fldChar w:fldCharType="begin"/>
            </w:r>
            <w:r>
              <w:rPr>
                <w:noProof/>
                <w:webHidden/>
              </w:rPr>
              <w:instrText xml:space="preserve"> PAGEREF _Toc134200526 \h </w:instrText>
            </w:r>
            <w:r>
              <w:rPr>
                <w:noProof/>
                <w:webHidden/>
              </w:rPr>
            </w:r>
            <w:r>
              <w:rPr>
                <w:noProof/>
                <w:webHidden/>
              </w:rPr>
              <w:fldChar w:fldCharType="separate"/>
            </w:r>
            <w:r>
              <w:rPr>
                <w:noProof/>
                <w:webHidden/>
              </w:rPr>
              <w:t>13</w:t>
            </w:r>
            <w:r>
              <w:rPr>
                <w:noProof/>
                <w:webHidden/>
              </w:rPr>
              <w:fldChar w:fldCharType="end"/>
            </w:r>
          </w:hyperlink>
        </w:p>
        <w:p w14:paraId="496CE240" w14:textId="768B2346"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7" w:history="1">
            <w:r w:rsidRPr="00F14FEF">
              <w:rPr>
                <w:rStyle w:val="Hyperlink"/>
                <w:rFonts w:cs="Times New Roman"/>
                <w:b/>
                <w:bCs/>
                <w:noProof/>
              </w:rPr>
              <w:t>Conclusion</w:t>
            </w:r>
            <w:r>
              <w:rPr>
                <w:noProof/>
                <w:webHidden/>
              </w:rPr>
              <w:tab/>
            </w:r>
            <w:r>
              <w:rPr>
                <w:noProof/>
                <w:webHidden/>
              </w:rPr>
              <w:fldChar w:fldCharType="begin"/>
            </w:r>
            <w:r>
              <w:rPr>
                <w:noProof/>
                <w:webHidden/>
              </w:rPr>
              <w:instrText xml:space="preserve"> PAGEREF _Toc134200527 \h </w:instrText>
            </w:r>
            <w:r>
              <w:rPr>
                <w:noProof/>
                <w:webHidden/>
              </w:rPr>
            </w:r>
            <w:r>
              <w:rPr>
                <w:noProof/>
                <w:webHidden/>
              </w:rPr>
              <w:fldChar w:fldCharType="separate"/>
            </w:r>
            <w:r>
              <w:rPr>
                <w:noProof/>
                <w:webHidden/>
              </w:rPr>
              <w:t>15</w:t>
            </w:r>
            <w:r>
              <w:rPr>
                <w:noProof/>
                <w:webHidden/>
              </w:rPr>
              <w:fldChar w:fldCharType="end"/>
            </w:r>
          </w:hyperlink>
        </w:p>
        <w:p w14:paraId="7130804C" w14:textId="5783A218"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8" w:history="1">
            <w:r w:rsidRPr="00F14FEF">
              <w:rPr>
                <w:rStyle w:val="Hyperlink"/>
                <w:rFonts w:cs="Times New Roman"/>
                <w:b/>
                <w:bCs/>
                <w:noProof/>
              </w:rPr>
              <w:t>Recommendations</w:t>
            </w:r>
            <w:r>
              <w:rPr>
                <w:noProof/>
                <w:webHidden/>
              </w:rPr>
              <w:tab/>
            </w:r>
            <w:r>
              <w:rPr>
                <w:noProof/>
                <w:webHidden/>
              </w:rPr>
              <w:fldChar w:fldCharType="begin"/>
            </w:r>
            <w:r>
              <w:rPr>
                <w:noProof/>
                <w:webHidden/>
              </w:rPr>
              <w:instrText xml:space="preserve"> PAGEREF _Toc134200528 \h </w:instrText>
            </w:r>
            <w:r>
              <w:rPr>
                <w:noProof/>
                <w:webHidden/>
              </w:rPr>
            </w:r>
            <w:r>
              <w:rPr>
                <w:noProof/>
                <w:webHidden/>
              </w:rPr>
              <w:fldChar w:fldCharType="separate"/>
            </w:r>
            <w:r>
              <w:rPr>
                <w:noProof/>
                <w:webHidden/>
              </w:rPr>
              <w:t>16</w:t>
            </w:r>
            <w:r>
              <w:rPr>
                <w:noProof/>
                <w:webHidden/>
              </w:rPr>
              <w:fldChar w:fldCharType="end"/>
            </w:r>
          </w:hyperlink>
        </w:p>
        <w:p w14:paraId="6CB6D5A6" w14:textId="4EF3900E" w:rsidR="003E4DB6" w:rsidRDefault="003E4DB6">
          <w:pPr>
            <w:pStyle w:val="TOC1"/>
            <w:tabs>
              <w:tab w:val="right" w:leader="dot" w:pos="9016"/>
            </w:tabs>
            <w:rPr>
              <w:rFonts w:asciiTheme="minorHAnsi" w:eastAsiaTheme="minorEastAsia" w:hAnsiTheme="minorHAnsi"/>
              <w:noProof/>
              <w:kern w:val="0"/>
              <w:sz w:val="22"/>
              <w:lang w:val="en-PK" w:eastAsia="en-PK"/>
              <w14:ligatures w14:val="none"/>
            </w:rPr>
          </w:pPr>
          <w:hyperlink w:anchor="_Toc134200529" w:history="1">
            <w:r w:rsidRPr="00F14FEF">
              <w:rPr>
                <w:rStyle w:val="Hyperlink"/>
                <w:rFonts w:cs="Times New Roman"/>
                <w:b/>
                <w:bCs/>
                <w:noProof/>
              </w:rPr>
              <w:t>Referenc</w:t>
            </w:r>
            <w:r w:rsidRPr="00F14FEF">
              <w:rPr>
                <w:rStyle w:val="Hyperlink"/>
                <w:rFonts w:cs="Times New Roman"/>
                <w:b/>
                <w:bCs/>
                <w:noProof/>
                <w:lang w:val="en-US"/>
              </w:rPr>
              <w:t>es</w:t>
            </w:r>
            <w:r>
              <w:rPr>
                <w:noProof/>
                <w:webHidden/>
              </w:rPr>
              <w:tab/>
            </w:r>
            <w:r>
              <w:rPr>
                <w:noProof/>
                <w:webHidden/>
              </w:rPr>
              <w:fldChar w:fldCharType="begin"/>
            </w:r>
            <w:r>
              <w:rPr>
                <w:noProof/>
                <w:webHidden/>
              </w:rPr>
              <w:instrText xml:space="preserve"> PAGEREF _Toc134200529 \h </w:instrText>
            </w:r>
            <w:r>
              <w:rPr>
                <w:noProof/>
                <w:webHidden/>
              </w:rPr>
            </w:r>
            <w:r>
              <w:rPr>
                <w:noProof/>
                <w:webHidden/>
              </w:rPr>
              <w:fldChar w:fldCharType="separate"/>
            </w:r>
            <w:r>
              <w:rPr>
                <w:noProof/>
                <w:webHidden/>
              </w:rPr>
              <w:t>17</w:t>
            </w:r>
            <w:r>
              <w:rPr>
                <w:noProof/>
                <w:webHidden/>
              </w:rPr>
              <w:fldChar w:fldCharType="end"/>
            </w:r>
          </w:hyperlink>
        </w:p>
        <w:p w14:paraId="0A27AE3D" w14:textId="3D2F2CD4" w:rsidR="006B1518" w:rsidRDefault="006B1518">
          <w:r>
            <w:rPr>
              <w:b/>
              <w:bCs/>
              <w:noProof/>
            </w:rPr>
            <w:fldChar w:fldCharType="end"/>
          </w:r>
        </w:p>
      </w:sdtContent>
    </w:sdt>
    <w:p w14:paraId="4B52D536" w14:textId="77777777" w:rsidR="006B1518" w:rsidRDefault="006B1518" w:rsidP="006B1518">
      <w:pPr>
        <w:jc w:val="center"/>
        <w:rPr>
          <w:sz w:val="32"/>
          <w:szCs w:val="28"/>
        </w:rPr>
      </w:pPr>
    </w:p>
    <w:p w14:paraId="21708AB9" w14:textId="77777777" w:rsidR="006B1518" w:rsidRDefault="006B1518" w:rsidP="006B1518">
      <w:pPr>
        <w:jc w:val="center"/>
        <w:rPr>
          <w:sz w:val="32"/>
          <w:szCs w:val="28"/>
        </w:rPr>
      </w:pPr>
    </w:p>
    <w:p w14:paraId="4A0D93DA" w14:textId="77777777" w:rsidR="006B1518" w:rsidRDefault="006B1518" w:rsidP="006B1518">
      <w:pPr>
        <w:jc w:val="center"/>
        <w:rPr>
          <w:sz w:val="32"/>
          <w:szCs w:val="28"/>
        </w:rPr>
      </w:pPr>
    </w:p>
    <w:p w14:paraId="15289410" w14:textId="77777777" w:rsidR="006B1518" w:rsidRDefault="006B1518" w:rsidP="006B1518">
      <w:pPr>
        <w:jc w:val="center"/>
        <w:rPr>
          <w:sz w:val="32"/>
          <w:szCs w:val="28"/>
        </w:rPr>
      </w:pPr>
    </w:p>
    <w:p w14:paraId="2D2A9D62" w14:textId="77777777" w:rsidR="006B1518" w:rsidRDefault="006B1518" w:rsidP="006B1518">
      <w:pPr>
        <w:jc w:val="center"/>
        <w:rPr>
          <w:sz w:val="32"/>
          <w:szCs w:val="28"/>
        </w:rPr>
      </w:pPr>
    </w:p>
    <w:p w14:paraId="15663DAE" w14:textId="77777777" w:rsidR="006B1518" w:rsidRDefault="006B1518" w:rsidP="006B1518">
      <w:pPr>
        <w:jc w:val="center"/>
        <w:rPr>
          <w:sz w:val="32"/>
          <w:szCs w:val="28"/>
        </w:rPr>
      </w:pPr>
    </w:p>
    <w:p w14:paraId="06BBEFEC" w14:textId="77777777" w:rsidR="006B1518" w:rsidRDefault="006B1518" w:rsidP="006B1518">
      <w:pPr>
        <w:jc w:val="center"/>
        <w:rPr>
          <w:sz w:val="32"/>
          <w:szCs w:val="28"/>
        </w:rPr>
      </w:pPr>
    </w:p>
    <w:p w14:paraId="76ED8A7A" w14:textId="77777777" w:rsidR="006B1518" w:rsidRDefault="006B1518" w:rsidP="006B1518">
      <w:pPr>
        <w:jc w:val="center"/>
        <w:rPr>
          <w:sz w:val="32"/>
          <w:szCs w:val="28"/>
        </w:rPr>
      </w:pPr>
    </w:p>
    <w:p w14:paraId="4F40EC0C" w14:textId="77777777" w:rsidR="006B1518" w:rsidRDefault="006B1518" w:rsidP="006B1518">
      <w:pPr>
        <w:jc w:val="center"/>
        <w:rPr>
          <w:sz w:val="32"/>
          <w:szCs w:val="28"/>
        </w:rPr>
      </w:pPr>
    </w:p>
    <w:p w14:paraId="5945A46E" w14:textId="77777777" w:rsidR="006B1518" w:rsidRDefault="006B1518" w:rsidP="006B1518">
      <w:pPr>
        <w:jc w:val="center"/>
        <w:rPr>
          <w:sz w:val="32"/>
          <w:szCs w:val="28"/>
        </w:rPr>
      </w:pPr>
    </w:p>
    <w:p w14:paraId="2E6C810D" w14:textId="77777777" w:rsidR="006B1518" w:rsidRDefault="006B1518" w:rsidP="006B1518">
      <w:pPr>
        <w:jc w:val="center"/>
        <w:rPr>
          <w:sz w:val="32"/>
          <w:szCs w:val="28"/>
        </w:rPr>
      </w:pPr>
    </w:p>
    <w:p w14:paraId="6B141AB4" w14:textId="77777777" w:rsidR="006B1518" w:rsidRPr="006B1518" w:rsidRDefault="006B1518" w:rsidP="006B1518">
      <w:pPr>
        <w:jc w:val="center"/>
        <w:rPr>
          <w:sz w:val="32"/>
          <w:szCs w:val="28"/>
        </w:rPr>
      </w:pPr>
    </w:p>
    <w:p w14:paraId="168C1320" w14:textId="77777777" w:rsidR="005369BC" w:rsidRDefault="005369BC"/>
    <w:p w14:paraId="57FC7171" w14:textId="77777777" w:rsidR="005369BC" w:rsidRDefault="005369BC"/>
    <w:p w14:paraId="260FE975" w14:textId="77777777" w:rsidR="005369BC" w:rsidRDefault="005369BC"/>
    <w:p w14:paraId="2A4D9F08" w14:textId="1D039981" w:rsidR="005369BC" w:rsidRPr="003E4DB6" w:rsidRDefault="005946EA" w:rsidP="003E4DB6">
      <w:pPr>
        <w:pStyle w:val="Heading1"/>
        <w:spacing w:line="480" w:lineRule="auto"/>
        <w:jc w:val="both"/>
        <w:rPr>
          <w:rFonts w:ascii="Times New Roman" w:hAnsi="Times New Roman" w:cs="Times New Roman"/>
          <w:b/>
          <w:bCs/>
          <w:sz w:val="24"/>
          <w:szCs w:val="24"/>
        </w:rPr>
      </w:pPr>
      <w:bookmarkStart w:id="0" w:name="_Toc134200518"/>
      <w:r w:rsidRPr="003E4DB6">
        <w:rPr>
          <w:rFonts w:ascii="Times New Roman" w:hAnsi="Times New Roman" w:cs="Times New Roman"/>
          <w:b/>
          <w:bCs/>
          <w:sz w:val="24"/>
          <w:szCs w:val="24"/>
        </w:rPr>
        <w:lastRenderedPageBreak/>
        <w:t>Introduction</w:t>
      </w:r>
      <w:bookmarkEnd w:id="0"/>
    </w:p>
    <w:p w14:paraId="4C659ECD" w14:textId="2BB45F25" w:rsidR="00641F83" w:rsidRPr="003E4DB6" w:rsidRDefault="00641F83" w:rsidP="003E4DB6">
      <w:pPr>
        <w:spacing w:line="480" w:lineRule="auto"/>
        <w:jc w:val="both"/>
        <w:rPr>
          <w:rFonts w:cs="Times New Roman"/>
          <w:szCs w:val="24"/>
        </w:rPr>
      </w:pPr>
      <w:r w:rsidRPr="003E4DB6">
        <w:rPr>
          <w:rFonts w:cs="Times New Roman"/>
          <w:szCs w:val="24"/>
        </w:rPr>
        <w:t xml:space="preserve">Since its founding in 1938, Samsung </w:t>
      </w:r>
      <w:r w:rsidR="00A939FE" w:rsidRPr="003E4DB6">
        <w:rPr>
          <w:rFonts w:cs="Times New Roman"/>
          <w:szCs w:val="24"/>
        </w:rPr>
        <w:t>has been</w:t>
      </w:r>
      <w:r w:rsidRPr="003E4DB6">
        <w:rPr>
          <w:rFonts w:cs="Times New Roman"/>
          <w:szCs w:val="24"/>
        </w:rPr>
        <w:t xml:space="preserve"> a worldwide technological corporation that has </w:t>
      </w:r>
      <w:r w:rsidR="00A939FE" w:rsidRPr="003E4DB6">
        <w:rPr>
          <w:rFonts w:cs="Times New Roman"/>
          <w:szCs w:val="24"/>
        </w:rPr>
        <w:t>significantly affected</w:t>
      </w:r>
      <w:r w:rsidRPr="003E4DB6">
        <w:rPr>
          <w:rFonts w:cs="Times New Roman"/>
          <w:szCs w:val="24"/>
        </w:rPr>
        <w:t xml:space="preserve"> several sectors. Samsung, founded by Lee Byung-chul in South Korea, began as a tiny trade firm and </w:t>
      </w:r>
      <w:r w:rsidR="00A939FE" w:rsidRPr="003E4DB6">
        <w:rPr>
          <w:rFonts w:cs="Times New Roman"/>
          <w:szCs w:val="24"/>
        </w:rPr>
        <w:t>beca</w:t>
      </w:r>
      <w:r w:rsidRPr="003E4DB6">
        <w:rPr>
          <w:rFonts w:cs="Times New Roman"/>
          <w:szCs w:val="24"/>
        </w:rPr>
        <w:t>me a global leader in consumer electronics, mobile devices, and other cutting-edge technology. In addition, Samsung has made substantial investments in research and development (R&amp;D) to enhance innovation and technology. With over $22 billion in R&amp;D expenditures in 2021, Samsung placed second among the world's largest R&amp;D spenders. This investment in R&amp;D allows Samsung to create new features, enhance product performance, and remain competitive</w:t>
      </w:r>
      <w:r w:rsidR="00C012FE" w:rsidRPr="003E4DB6">
        <w:rPr>
          <w:rFonts w:cs="Times New Roman"/>
          <w:szCs w:val="24"/>
        </w:rPr>
        <w:t xml:space="preserve"> </w:t>
      </w:r>
      <w:r w:rsidR="00C012FE" w:rsidRPr="003E4DB6">
        <w:rPr>
          <w:rFonts w:cs="Times New Roman"/>
          <w:szCs w:val="24"/>
        </w:rPr>
        <w:t>(Britannica, n.d.)</w:t>
      </w:r>
      <w:r w:rsidRPr="003E4DB6">
        <w:rPr>
          <w:rFonts w:cs="Times New Roman"/>
          <w:szCs w:val="24"/>
        </w:rPr>
        <w:t>.</w:t>
      </w:r>
    </w:p>
    <w:p w14:paraId="223A2348" w14:textId="7C35F6C6" w:rsidR="00641F83" w:rsidRPr="003E4DB6" w:rsidRDefault="00A939FE" w:rsidP="003E4DB6">
      <w:pPr>
        <w:spacing w:line="480" w:lineRule="auto"/>
        <w:jc w:val="both"/>
        <w:rPr>
          <w:rFonts w:cs="Times New Roman"/>
          <w:szCs w:val="24"/>
        </w:rPr>
      </w:pPr>
      <w:r w:rsidRPr="003E4DB6">
        <w:rPr>
          <w:rFonts w:cs="Times New Roman"/>
          <w:szCs w:val="24"/>
        </w:rPr>
        <w:t>T</w:t>
      </w:r>
      <w:r w:rsidR="00641F83" w:rsidRPr="003E4DB6">
        <w:rPr>
          <w:rFonts w:cs="Times New Roman"/>
          <w:szCs w:val="24"/>
        </w:rPr>
        <w:t xml:space="preserve">o remain competitive in a </w:t>
      </w:r>
      <w:r w:rsidRPr="003E4DB6">
        <w:rPr>
          <w:rFonts w:cs="Times New Roman"/>
          <w:szCs w:val="24"/>
        </w:rPr>
        <w:t>continually expanding market</w:t>
      </w:r>
      <w:r w:rsidR="00641F83" w:rsidRPr="003E4DB6">
        <w:rPr>
          <w:rFonts w:cs="Times New Roman"/>
          <w:szCs w:val="24"/>
        </w:rPr>
        <w:t xml:space="preserve">, Samsung has undergone significant adjustments during the last six years. </w:t>
      </w:r>
      <w:r w:rsidRPr="003E4DB6">
        <w:rPr>
          <w:rFonts w:cs="Times New Roman"/>
          <w:szCs w:val="24"/>
        </w:rPr>
        <w:t>The company's strategy to move into the mid-tier smartphone market is a notable developmen</w:t>
      </w:r>
      <w:r w:rsidR="00641F83" w:rsidRPr="003E4DB6">
        <w:rPr>
          <w:rFonts w:cs="Times New Roman"/>
          <w:szCs w:val="24"/>
        </w:rPr>
        <w:t xml:space="preserve">t. Samsung created the Galaxy A and M series in response to the rising demand for </w:t>
      </w:r>
      <w:r w:rsidR="00D13057" w:rsidRPr="003E4DB6">
        <w:rPr>
          <w:rFonts w:cs="Times New Roman"/>
          <w:szCs w:val="24"/>
        </w:rPr>
        <w:t>reasonably priced</w:t>
      </w:r>
      <w:r w:rsidRPr="003E4DB6">
        <w:rPr>
          <w:rFonts w:cs="Times New Roman"/>
          <w:szCs w:val="24"/>
        </w:rPr>
        <w:t>, superior-quality smartphones</w:t>
      </w:r>
      <w:r w:rsidR="00641F83" w:rsidRPr="003E4DB6">
        <w:rPr>
          <w:rFonts w:cs="Times New Roman"/>
          <w:szCs w:val="24"/>
        </w:rPr>
        <w:t>. Samsung has achieved remarkable success as a consequence of this shift in approach</w:t>
      </w:r>
      <w:r w:rsidR="00D13057" w:rsidRPr="003E4DB6">
        <w:rPr>
          <w:rFonts w:cs="Times New Roman"/>
          <w:szCs w:val="24"/>
        </w:rPr>
        <w:t xml:space="preserve"> </w:t>
      </w:r>
      <w:r w:rsidR="00D13057" w:rsidRPr="003E4DB6">
        <w:rPr>
          <w:rFonts w:cs="Times New Roman"/>
          <w:szCs w:val="24"/>
        </w:rPr>
        <w:t>(Naresh, 2022)</w:t>
      </w:r>
      <w:r w:rsidR="00641F83" w:rsidRPr="003E4DB6">
        <w:rPr>
          <w:rFonts w:cs="Times New Roman"/>
          <w:szCs w:val="24"/>
        </w:rPr>
        <w:t xml:space="preserve">. According to the market research firm Canalys, Samsung's mid-range smartphones were instrumental in </w:t>
      </w:r>
      <w:r w:rsidRPr="003E4DB6">
        <w:rPr>
          <w:rFonts w:cs="Times New Roman"/>
          <w:szCs w:val="24"/>
        </w:rPr>
        <w:t>increasing the company's total smartphone sales</w:t>
      </w:r>
      <w:r w:rsidR="00641F83" w:rsidRPr="003E4DB6">
        <w:rPr>
          <w:rFonts w:cs="Times New Roman"/>
          <w:szCs w:val="24"/>
        </w:rPr>
        <w:t>. In the third quarter of 2022, Samsung delivered a</w:t>
      </w:r>
      <w:r w:rsidRPr="003E4DB6">
        <w:rPr>
          <w:rFonts w:cs="Times New Roman"/>
          <w:szCs w:val="24"/>
        </w:rPr>
        <w:t xml:space="preserve"> great</w:t>
      </w:r>
      <w:r w:rsidR="00641F83" w:rsidRPr="003E4DB6">
        <w:rPr>
          <w:rFonts w:cs="Times New Roman"/>
          <w:szCs w:val="24"/>
        </w:rPr>
        <w:t xml:space="preserve"> 78.9 million smartphones worldwide, surpassing its rivals and achieving a 19.3 percent market share</w:t>
      </w:r>
      <w:r w:rsidR="00070BA3" w:rsidRPr="003E4DB6">
        <w:rPr>
          <w:rFonts w:cs="Times New Roman"/>
          <w:szCs w:val="24"/>
        </w:rPr>
        <w:t xml:space="preserve"> </w:t>
      </w:r>
      <w:r w:rsidR="00070BA3" w:rsidRPr="003E4DB6">
        <w:rPr>
          <w:rFonts w:cs="Times New Roman"/>
          <w:szCs w:val="24"/>
        </w:rPr>
        <w:t>(Greengart, 2020)</w:t>
      </w:r>
      <w:r w:rsidR="00641F83" w:rsidRPr="003E4DB6">
        <w:rPr>
          <w:rFonts w:cs="Times New Roman"/>
          <w:szCs w:val="24"/>
        </w:rPr>
        <w:t>.</w:t>
      </w:r>
    </w:p>
    <w:p w14:paraId="264C6D22" w14:textId="6DB2B812" w:rsidR="005946EA" w:rsidRPr="003E4DB6" w:rsidRDefault="00641F83" w:rsidP="003E4DB6">
      <w:pPr>
        <w:spacing w:line="480" w:lineRule="auto"/>
        <w:jc w:val="both"/>
        <w:rPr>
          <w:rFonts w:cs="Times New Roman"/>
          <w:szCs w:val="24"/>
        </w:rPr>
      </w:pPr>
      <w:r w:rsidRPr="003E4DB6">
        <w:rPr>
          <w:rFonts w:cs="Times New Roman"/>
          <w:szCs w:val="24"/>
        </w:rPr>
        <w:t xml:space="preserve">Samsung's emphasis on the mid-range category might be linked to shifting customer tastes and market circumstances. Despite the continued popularity of high-end smartphones, there has been a discernible movement toward handsets with lower price tags. This trend is more pronounced in developing economies, where cost </w:t>
      </w:r>
      <w:r w:rsidR="00A939FE" w:rsidRPr="003E4DB6">
        <w:rPr>
          <w:rFonts w:cs="Times New Roman"/>
          <w:szCs w:val="24"/>
        </w:rPr>
        <w:t>is essential</w:t>
      </w:r>
      <w:r w:rsidRPr="003E4DB6">
        <w:rPr>
          <w:rFonts w:cs="Times New Roman"/>
          <w:szCs w:val="24"/>
        </w:rPr>
        <w:t xml:space="preserve"> in buying choices. By increasing its offers in the mid-range area, Samsung hoped to grab a </w:t>
      </w:r>
      <w:r w:rsidR="00A939FE" w:rsidRPr="003E4DB6">
        <w:rPr>
          <w:rFonts w:cs="Times New Roman"/>
          <w:szCs w:val="24"/>
        </w:rPr>
        <w:t>more significant</w:t>
      </w:r>
      <w:r w:rsidRPr="003E4DB6">
        <w:rPr>
          <w:rFonts w:cs="Times New Roman"/>
          <w:szCs w:val="24"/>
        </w:rPr>
        <w:t xml:space="preserve"> market share and appeal to value-oriented, budget-conscious customers</w:t>
      </w:r>
      <w:r w:rsidR="000F0A47" w:rsidRPr="003E4DB6">
        <w:rPr>
          <w:rFonts w:cs="Times New Roman"/>
          <w:szCs w:val="24"/>
        </w:rPr>
        <w:t xml:space="preserve"> </w:t>
      </w:r>
      <w:r w:rsidR="000F0A47" w:rsidRPr="003E4DB6">
        <w:rPr>
          <w:rFonts w:cs="Times New Roman"/>
          <w:szCs w:val="24"/>
        </w:rPr>
        <w:t>(Arjun Kharpal, 2018)</w:t>
      </w:r>
      <w:r w:rsidRPr="003E4DB6">
        <w:rPr>
          <w:rFonts w:cs="Times New Roman"/>
          <w:szCs w:val="24"/>
        </w:rPr>
        <w:t>.</w:t>
      </w:r>
    </w:p>
    <w:p w14:paraId="5D037190" w14:textId="6D4B5DD9" w:rsidR="005946EA" w:rsidRPr="003E4DB6" w:rsidRDefault="00E52582" w:rsidP="003E4DB6">
      <w:pPr>
        <w:pStyle w:val="Heading1"/>
        <w:spacing w:line="480" w:lineRule="auto"/>
        <w:jc w:val="both"/>
        <w:rPr>
          <w:rFonts w:ascii="Times New Roman" w:hAnsi="Times New Roman" w:cs="Times New Roman"/>
          <w:b/>
          <w:bCs/>
          <w:sz w:val="24"/>
          <w:szCs w:val="24"/>
        </w:rPr>
      </w:pPr>
      <w:bookmarkStart w:id="1" w:name="_Toc134200519"/>
      <w:r w:rsidRPr="003E4DB6">
        <w:rPr>
          <w:rFonts w:ascii="Times New Roman" w:hAnsi="Times New Roman" w:cs="Times New Roman"/>
          <w:b/>
          <w:bCs/>
          <w:sz w:val="24"/>
          <w:szCs w:val="24"/>
        </w:rPr>
        <w:lastRenderedPageBreak/>
        <w:t>Change Management Models</w:t>
      </w:r>
      <w:bookmarkEnd w:id="1"/>
    </w:p>
    <w:p w14:paraId="0A4BE96D" w14:textId="77777777" w:rsidR="00641F83" w:rsidRPr="003E4DB6" w:rsidRDefault="00641F83" w:rsidP="003E4DB6">
      <w:pPr>
        <w:spacing w:line="480" w:lineRule="auto"/>
        <w:jc w:val="both"/>
        <w:rPr>
          <w:rFonts w:cs="Times New Roman"/>
          <w:szCs w:val="24"/>
        </w:rPr>
      </w:pPr>
      <w:r w:rsidRPr="003E4DB6">
        <w:rPr>
          <w:rFonts w:cs="Times New Roman"/>
          <w:szCs w:val="24"/>
        </w:rPr>
        <w:t>Two change management models, Lewin's Change Management Model and the notion of planned and emergent change, may be used to study the change made by Samsung in changing its attention to the mid-range smartphone category.</w:t>
      </w:r>
    </w:p>
    <w:p w14:paraId="114B16BA" w14:textId="25D3A33C" w:rsidR="004B0461" w:rsidRPr="003E4DB6" w:rsidRDefault="00641F83" w:rsidP="003E4DB6">
      <w:pPr>
        <w:spacing w:line="480" w:lineRule="auto"/>
        <w:jc w:val="both"/>
        <w:rPr>
          <w:rFonts w:cs="Times New Roman"/>
          <w:szCs w:val="24"/>
        </w:rPr>
      </w:pPr>
      <w:r w:rsidRPr="003E4DB6">
        <w:rPr>
          <w:rFonts w:cs="Times New Roman"/>
          <w:szCs w:val="24"/>
        </w:rPr>
        <w:t>The change stated in the preceding answer, which featured Samsung's push into the mid-range smartphone category, may be seen as a comprehensive change initiative. It necessitated a strategic shift in Samsung's product offerings, targeting a new market group and perhaps necessitating considerable changes across many organizational departments, including product development, marketing, and distribution</w:t>
      </w:r>
      <w:r w:rsidR="00F45404" w:rsidRPr="003E4DB6">
        <w:rPr>
          <w:rFonts w:cs="Times New Roman"/>
          <w:szCs w:val="24"/>
        </w:rPr>
        <w:t xml:space="preserve"> </w:t>
      </w:r>
      <w:r w:rsidR="00F45404" w:rsidRPr="003E4DB6">
        <w:rPr>
          <w:rFonts w:cs="Times New Roman"/>
          <w:szCs w:val="24"/>
        </w:rPr>
        <w:t>(Hussain et al., 2018)</w:t>
      </w:r>
      <w:r w:rsidRPr="003E4DB6">
        <w:rPr>
          <w:rFonts w:cs="Times New Roman"/>
          <w:szCs w:val="24"/>
        </w:rPr>
        <w:t xml:space="preserve">. This development </w:t>
      </w:r>
      <w:r w:rsidR="00A939FE" w:rsidRPr="003E4DB6">
        <w:rPr>
          <w:rFonts w:cs="Times New Roman"/>
          <w:szCs w:val="24"/>
        </w:rPr>
        <w:t>significantly influenced</w:t>
      </w:r>
      <w:r w:rsidRPr="003E4DB6">
        <w:rPr>
          <w:rFonts w:cs="Times New Roman"/>
          <w:szCs w:val="24"/>
        </w:rPr>
        <w:t xml:space="preserve"> Samsung's entire business strategy and required a complete approach to properly adopt and integrate the mid-range smartphone sector into the company's operations.</w:t>
      </w:r>
      <w:r w:rsidR="004B0461" w:rsidRPr="003E4DB6">
        <w:rPr>
          <w:rFonts w:cs="Times New Roman"/>
          <w:szCs w:val="24"/>
        </w:rPr>
        <w:t xml:space="preserve"> </w:t>
      </w:r>
      <w:r w:rsidR="00A939FE" w:rsidRPr="003E4DB6">
        <w:rPr>
          <w:rFonts w:cs="Times New Roman"/>
          <w:szCs w:val="24"/>
        </w:rPr>
        <w:t>The Lewin change management model is applied for large-scale change programs</w:t>
      </w:r>
      <w:r w:rsidR="004B0461" w:rsidRPr="003E4DB6">
        <w:rPr>
          <w:rFonts w:cs="Times New Roman"/>
          <w:szCs w:val="24"/>
        </w:rPr>
        <w:t>.</w:t>
      </w:r>
    </w:p>
    <w:p w14:paraId="22DB5325" w14:textId="07E56E2E" w:rsidR="00022B4A" w:rsidRPr="003E4DB6" w:rsidRDefault="00022B4A" w:rsidP="003E4DB6">
      <w:pPr>
        <w:pStyle w:val="Heading2"/>
        <w:spacing w:line="480" w:lineRule="auto"/>
        <w:jc w:val="both"/>
        <w:rPr>
          <w:rFonts w:ascii="Times New Roman" w:hAnsi="Times New Roman" w:cs="Times New Roman"/>
          <w:b/>
          <w:bCs/>
          <w:sz w:val="24"/>
          <w:szCs w:val="24"/>
        </w:rPr>
      </w:pPr>
      <w:bookmarkStart w:id="2" w:name="_Toc134200520"/>
      <w:r w:rsidRPr="003E4DB6">
        <w:rPr>
          <w:rFonts w:ascii="Times New Roman" w:hAnsi="Times New Roman" w:cs="Times New Roman"/>
          <w:b/>
          <w:bCs/>
          <w:sz w:val="24"/>
          <w:szCs w:val="24"/>
        </w:rPr>
        <w:t>Lewin's Change Management Model</w:t>
      </w:r>
      <w:bookmarkEnd w:id="2"/>
    </w:p>
    <w:p w14:paraId="0F0B6FED" w14:textId="22A0658C" w:rsidR="0069350B" w:rsidRPr="003E4DB6" w:rsidRDefault="0069350B" w:rsidP="003E4DB6">
      <w:pPr>
        <w:spacing w:line="480" w:lineRule="auto"/>
        <w:jc w:val="both"/>
        <w:rPr>
          <w:rFonts w:cs="Times New Roman"/>
          <w:szCs w:val="24"/>
        </w:rPr>
      </w:pPr>
      <w:r w:rsidRPr="003E4DB6">
        <w:rPr>
          <w:rFonts w:cs="Times New Roman"/>
          <w:szCs w:val="24"/>
        </w:rPr>
        <w:t>Lewin's Change Management Model may be applied successfully when analyzing the expansive change program undertaken by Samsung throughout its transition into the mid-tier smartphone market. This model's first step, thawing, entails building awareness and a feeling of urgency among workers and stakeholders around the need for change. In this instance, Samsung would share market research, competition analysis, and consumer insights to emphasize the rising demand for mid-range smartphones and the necessity to conquer this market segment. This phase is essential for aligning key stakeholders and building support for the change</w:t>
      </w:r>
      <w:r w:rsidR="009B26D1" w:rsidRPr="003E4DB6">
        <w:rPr>
          <w:rFonts w:cs="Times New Roman"/>
          <w:szCs w:val="24"/>
        </w:rPr>
        <w:t xml:space="preserve"> </w:t>
      </w:r>
      <w:r w:rsidR="009B26D1" w:rsidRPr="003E4DB6">
        <w:rPr>
          <w:rFonts w:cs="Times New Roman"/>
          <w:szCs w:val="24"/>
        </w:rPr>
        <w:t>(Cummings, Bridgman and Brown, 2015)</w:t>
      </w:r>
      <w:r w:rsidRPr="003E4DB6">
        <w:rPr>
          <w:rFonts w:cs="Times New Roman"/>
          <w:szCs w:val="24"/>
        </w:rPr>
        <w:t>.</w:t>
      </w:r>
    </w:p>
    <w:p w14:paraId="74615F56" w14:textId="20C21513" w:rsidR="0069350B" w:rsidRPr="003E4DB6" w:rsidRDefault="0069350B" w:rsidP="003E4DB6">
      <w:pPr>
        <w:spacing w:line="480" w:lineRule="auto"/>
        <w:jc w:val="both"/>
        <w:rPr>
          <w:rFonts w:cs="Times New Roman"/>
          <w:szCs w:val="24"/>
        </w:rPr>
      </w:pPr>
      <w:r w:rsidRPr="003E4DB6">
        <w:rPr>
          <w:rFonts w:cs="Times New Roman"/>
          <w:szCs w:val="24"/>
        </w:rPr>
        <w:t xml:space="preserve">Moving on to the changing phase, Samsung would implement the intended adjustments in a methodical and regulated way. </w:t>
      </w:r>
      <w:r w:rsidR="00A939FE" w:rsidRPr="003E4DB6">
        <w:rPr>
          <w:rFonts w:cs="Times New Roman"/>
          <w:szCs w:val="24"/>
        </w:rPr>
        <w:t>At this point, Samsung would design a thorough strategy to transfer its product portfolio and attention to the mid-range category</w:t>
      </w:r>
      <w:r w:rsidRPr="003E4DB6">
        <w:rPr>
          <w:rFonts w:cs="Times New Roman"/>
          <w:szCs w:val="24"/>
        </w:rPr>
        <w:t xml:space="preserve">, where strategic planning </w:t>
      </w:r>
      <w:r w:rsidRPr="003E4DB6">
        <w:rPr>
          <w:rFonts w:cs="Times New Roman"/>
          <w:szCs w:val="24"/>
        </w:rPr>
        <w:lastRenderedPageBreak/>
        <w:t xml:space="preserve">would play a crucial role. This would entail defining defined objectives, identifying target audiences, and creating a </w:t>
      </w:r>
      <w:r w:rsidR="00A939FE" w:rsidRPr="003E4DB6">
        <w:rPr>
          <w:rFonts w:cs="Times New Roman"/>
          <w:szCs w:val="24"/>
        </w:rPr>
        <w:t>product development and marketing roadmap plan</w:t>
      </w:r>
      <w:r w:rsidRPr="003E4DB6">
        <w:rPr>
          <w:rFonts w:cs="Times New Roman"/>
          <w:szCs w:val="24"/>
        </w:rPr>
        <w:t xml:space="preserve">. </w:t>
      </w:r>
      <w:r w:rsidR="00A939FE" w:rsidRPr="003E4DB6">
        <w:rPr>
          <w:rFonts w:cs="Times New Roman"/>
          <w:szCs w:val="24"/>
        </w:rPr>
        <w:t>Samsung's research and development teams</w:t>
      </w:r>
      <w:r w:rsidRPr="003E4DB6">
        <w:rPr>
          <w:rFonts w:cs="Times New Roman"/>
          <w:szCs w:val="24"/>
        </w:rPr>
        <w:t xml:space="preserve"> would create and manufacture mid-range handsets that suit consumer expectations and desires. To entice clients in the mid-range sector, they would provide new features, enhance performance, and offer competitive price</w:t>
      </w:r>
      <w:r w:rsidR="00A939FE" w:rsidRPr="003E4DB6">
        <w:rPr>
          <w:rFonts w:cs="Times New Roman"/>
          <w:szCs w:val="24"/>
        </w:rPr>
        <w:t>s</w:t>
      </w:r>
      <w:r w:rsidR="002C4E7F" w:rsidRPr="003E4DB6">
        <w:rPr>
          <w:rFonts w:cs="Times New Roman"/>
          <w:szCs w:val="24"/>
        </w:rPr>
        <w:t xml:space="preserve"> </w:t>
      </w:r>
      <w:r w:rsidR="002C4E7F" w:rsidRPr="003E4DB6">
        <w:rPr>
          <w:rFonts w:cs="Times New Roman"/>
          <w:szCs w:val="24"/>
        </w:rPr>
        <w:t>(Tang, 2019)</w:t>
      </w:r>
      <w:r w:rsidRPr="003E4DB6">
        <w:rPr>
          <w:rFonts w:cs="Times New Roman"/>
          <w:szCs w:val="24"/>
        </w:rPr>
        <w:t>.</w:t>
      </w:r>
    </w:p>
    <w:p w14:paraId="6657404E" w14:textId="4F2307AE" w:rsidR="0069350B" w:rsidRPr="003E4DB6" w:rsidRDefault="0069350B" w:rsidP="003E4DB6">
      <w:pPr>
        <w:spacing w:line="480" w:lineRule="auto"/>
        <w:jc w:val="both"/>
        <w:rPr>
          <w:rFonts w:cs="Times New Roman"/>
          <w:szCs w:val="24"/>
        </w:rPr>
      </w:pPr>
      <w:r w:rsidRPr="003E4DB6">
        <w:rPr>
          <w:rFonts w:cs="Times New Roman"/>
          <w:szCs w:val="24"/>
        </w:rPr>
        <w:t>In addition to product development, Samsung would adopt a specific marketing and positioning strategy to convey the value and advantages of its mid-range handsets to the designated target audiences. This would comprise customized advertising campaigns, positioning tactics, and channel relationships. The marketing teams of Samsung would perform market research and collect customer insights to understand the demands and preferences of the mid-range smartphone sector, allowing them to build marketing activities appropriately</w:t>
      </w:r>
      <w:r w:rsidR="00327F14" w:rsidRPr="003E4DB6">
        <w:rPr>
          <w:rFonts w:cs="Times New Roman"/>
          <w:szCs w:val="24"/>
        </w:rPr>
        <w:t xml:space="preserve"> </w:t>
      </w:r>
      <w:r w:rsidR="00327F14" w:rsidRPr="003E4DB6">
        <w:rPr>
          <w:rFonts w:cs="Times New Roman"/>
          <w:szCs w:val="24"/>
        </w:rPr>
        <w:t>(Worley and Mohrman, 2014)</w:t>
      </w:r>
      <w:r w:rsidRPr="003E4DB6">
        <w:rPr>
          <w:rFonts w:cs="Times New Roman"/>
          <w:szCs w:val="24"/>
        </w:rPr>
        <w:t>.</w:t>
      </w:r>
      <w:r w:rsidR="006A3C83" w:rsidRPr="003E4DB6">
        <w:rPr>
          <w:rFonts w:cs="Times New Roman"/>
          <w:szCs w:val="24"/>
        </w:rPr>
        <w:t xml:space="preserve"> </w:t>
      </w:r>
      <w:r w:rsidRPr="003E4DB6">
        <w:rPr>
          <w:rFonts w:cs="Times New Roman"/>
          <w:szCs w:val="24"/>
        </w:rPr>
        <w:t xml:space="preserve">Samsung will also rearrange its supply chain and distribution networks to meet the massive transformation initiative. This would include building agreements with suppliers, improving logistics, and assuring enough supply of mid-range smartphones in target areas. By optimizing its supply chain processes, Samsung </w:t>
      </w:r>
      <w:r w:rsidR="00A939FE" w:rsidRPr="003E4DB6">
        <w:rPr>
          <w:rFonts w:cs="Times New Roman"/>
          <w:szCs w:val="24"/>
        </w:rPr>
        <w:t>could</w:t>
      </w:r>
      <w:r w:rsidRPr="003E4DB6">
        <w:rPr>
          <w:rFonts w:cs="Times New Roman"/>
          <w:szCs w:val="24"/>
        </w:rPr>
        <w:t xml:space="preserve"> satisfy the demand for its new product offers and expedite customer delivery</w:t>
      </w:r>
      <w:r w:rsidR="006A3C83" w:rsidRPr="003E4DB6">
        <w:rPr>
          <w:rFonts w:cs="Times New Roman"/>
          <w:szCs w:val="24"/>
        </w:rPr>
        <w:t xml:space="preserve"> </w:t>
      </w:r>
      <w:r w:rsidR="006A3C83" w:rsidRPr="003E4DB6">
        <w:rPr>
          <w:rFonts w:cs="Times New Roman"/>
          <w:szCs w:val="24"/>
        </w:rPr>
        <w:t>(Harrison et al., 2021)</w:t>
      </w:r>
      <w:r w:rsidRPr="003E4DB6">
        <w:rPr>
          <w:rFonts w:cs="Times New Roman"/>
          <w:szCs w:val="24"/>
        </w:rPr>
        <w:t>.</w:t>
      </w:r>
    </w:p>
    <w:p w14:paraId="2A5D547E" w14:textId="46FA5BDC" w:rsidR="007C3C9B" w:rsidRPr="003E4DB6" w:rsidRDefault="0069350B" w:rsidP="003E4DB6">
      <w:pPr>
        <w:spacing w:line="480" w:lineRule="auto"/>
        <w:jc w:val="both"/>
        <w:rPr>
          <w:rFonts w:cs="Times New Roman"/>
          <w:szCs w:val="24"/>
        </w:rPr>
      </w:pPr>
      <w:r w:rsidRPr="003E4DB6">
        <w:rPr>
          <w:rFonts w:cs="Times New Roman"/>
          <w:szCs w:val="24"/>
        </w:rPr>
        <w:t xml:space="preserve">In the refreezing stage, Samsung would concentrate on cementing </w:t>
      </w:r>
      <w:r w:rsidR="00A939FE" w:rsidRPr="003E4DB6">
        <w:rPr>
          <w:rFonts w:cs="Times New Roman"/>
          <w:szCs w:val="24"/>
        </w:rPr>
        <w:t>and incorporating the changes</w:t>
      </w:r>
      <w:r w:rsidRPr="003E4DB6">
        <w:rPr>
          <w:rFonts w:cs="Times New Roman"/>
          <w:szCs w:val="24"/>
        </w:rPr>
        <w:t xml:space="preserve"> into the company culture and procedures. This would include delivering training programs to workers to develop the skills and talents necessary for the mid-range smartphone market. Samsung will also realign its performance management systems and incentives to meet the new strategic orientation</w:t>
      </w:r>
      <w:r w:rsidR="00F269F6" w:rsidRPr="003E4DB6">
        <w:rPr>
          <w:rFonts w:cs="Times New Roman"/>
          <w:szCs w:val="24"/>
        </w:rPr>
        <w:t xml:space="preserve"> </w:t>
      </w:r>
      <w:r w:rsidR="00F269F6" w:rsidRPr="003E4DB6">
        <w:rPr>
          <w:rFonts w:cs="Times New Roman"/>
          <w:szCs w:val="24"/>
        </w:rPr>
        <w:t>(Cone and Unni, 2020)</w:t>
      </w:r>
      <w:r w:rsidRPr="003E4DB6">
        <w:rPr>
          <w:rFonts w:cs="Times New Roman"/>
          <w:szCs w:val="24"/>
        </w:rPr>
        <w:t>. Clear communication routes would be built to keep staff abreast of the progress of the change program, and frequent feedback mechanisms would be put in place to collect thoughts and resolve issues. Samsung would integrate its performance management methods and rewards with the new strategic orientation. This would include updating key performance indicators (KPIs) to reflect the goals of the mid-</w:t>
      </w:r>
      <w:r w:rsidRPr="003E4DB6">
        <w:rPr>
          <w:rFonts w:cs="Times New Roman"/>
          <w:szCs w:val="24"/>
        </w:rPr>
        <w:lastRenderedPageBreak/>
        <w:t xml:space="preserve">market sector and rewarding workers based on their contributions to the change program's success. To keep staff apprised of the status of the reform effort, Samsung will build transparent lines of communication. Regular feedback methods would be created </w:t>
      </w:r>
      <w:r w:rsidR="00A939FE" w:rsidRPr="003E4DB6">
        <w:rPr>
          <w:rFonts w:cs="Times New Roman"/>
          <w:szCs w:val="24"/>
        </w:rPr>
        <w:t>to gain insights, resolve problems, and make</w:t>
      </w:r>
      <w:r w:rsidRPr="003E4DB6">
        <w:rPr>
          <w:rFonts w:cs="Times New Roman"/>
          <w:szCs w:val="24"/>
        </w:rPr>
        <w:t xml:space="preserve"> required improvements depending on the information gathered</w:t>
      </w:r>
      <w:r w:rsidR="00D158C5" w:rsidRPr="003E4DB6">
        <w:rPr>
          <w:rFonts w:cs="Times New Roman"/>
          <w:szCs w:val="24"/>
        </w:rPr>
        <w:t xml:space="preserve"> </w:t>
      </w:r>
      <w:r w:rsidR="00D158C5" w:rsidRPr="003E4DB6">
        <w:rPr>
          <w:rFonts w:cs="Times New Roman"/>
          <w:szCs w:val="24"/>
        </w:rPr>
        <w:t>(Harrison et al., 2021)</w:t>
      </w:r>
      <w:r w:rsidRPr="003E4DB6">
        <w:rPr>
          <w:rFonts w:cs="Times New Roman"/>
          <w:szCs w:val="24"/>
        </w:rPr>
        <w:t>.</w:t>
      </w:r>
    </w:p>
    <w:p w14:paraId="5F651292" w14:textId="69D41662" w:rsidR="00022B4A" w:rsidRPr="003E4DB6" w:rsidRDefault="00022B4A" w:rsidP="003E4DB6">
      <w:pPr>
        <w:pStyle w:val="Heading2"/>
        <w:spacing w:line="480" w:lineRule="auto"/>
        <w:jc w:val="both"/>
        <w:rPr>
          <w:rFonts w:ascii="Times New Roman" w:hAnsi="Times New Roman" w:cs="Times New Roman"/>
          <w:b/>
          <w:bCs/>
          <w:sz w:val="24"/>
          <w:szCs w:val="24"/>
        </w:rPr>
      </w:pPr>
      <w:bookmarkStart w:id="3" w:name="_Toc134200521"/>
      <w:r w:rsidRPr="003E4DB6">
        <w:rPr>
          <w:rFonts w:ascii="Times New Roman" w:hAnsi="Times New Roman" w:cs="Times New Roman"/>
          <w:b/>
          <w:bCs/>
          <w:sz w:val="24"/>
          <w:szCs w:val="24"/>
        </w:rPr>
        <w:t>Planned and Emergent Change</w:t>
      </w:r>
      <w:bookmarkEnd w:id="3"/>
    </w:p>
    <w:p w14:paraId="2B50CF28" w14:textId="6782F0E1" w:rsidR="0069350B" w:rsidRPr="003E4DB6" w:rsidRDefault="0069350B" w:rsidP="003E4DB6">
      <w:pPr>
        <w:spacing w:line="480" w:lineRule="auto"/>
        <w:jc w:val="both"/>
        <w:rPr>
          <w:rFonts w:cs="Times New Roman"/>
          <w:szCs w:val="24"/>
        </w:rPr>
      </w:pPr>
      <w:r w:rsidRPr="003E4DB6">
        <w:rPr>
          <w:rFonts w:cs="Times New Roman"/>
          <w:szCs w:val="24"/>
        </w:rPr>
        <w:t xml:space="preserve">Planned and emergent change elements may be detected in the context of Samsung's transition into the mid-range market segment. Planned change refers to the deliberate and planned steps an organization takes to execute a </w:t>
      </w:r>
      <w:r w:rsidR="00A939FE" w:rsidRPr="003E4DB6">
        <w:rPr>
          <w:rFonts w:cs="Times New Roman"/>
          <w:szCs w:val="24"/>
        </w:rPr>
        <w:t>particular</w:t>
      </w:r>
      <w:r w:rsidRPr="003E4DB6">
        <w:rPr>
          <w:rFonts w:cs="Times New Roman"/>
          <w:szCs w:val="24"/>
        </w:rPr>
        <w:t xml:space="preserve"> transformation. In this instance, Samsung saw the market need for mid-range smartphones and proactively planned and introduced the Galaxy A and M series. Market research and a strategic goal to gain a greater market share prompted the change</w:t>
      </w:r>
      <w:r w:rsidR="00ED349B" w:rsidRPr="003E4DB6">
        <w:rPr>
          <w:rFonts w:cs="Times New Roman"/>
          <w:szCs w:val="24"/>
        </w:rPr>
        <w:t xml:space="preserve"> </w:t>
      </w:r>
      <w:r w:rsidR="00ED349B" w:rsidRPr="003E4DB6">
        <w:rPr>
          <w:rFonts w:cs="Times New Roman"/>
          <w:szCs w:val="24"/>
        </w:rPr>
        <w:t>(Liebhart and Garcia, 2010)</w:t>
      </w:r>
      <w:r w:rsidRPr="003E4DB6">
        <w:rPr>
          <w:rFonts w:cs="Times New Roman"/>
          <w:szCs w:val="24"/>
        </w:rPr>
        <w:t>.</w:t>
      </w:r>
    </w:p>
    <w:p w14:paraId="440C51B6" w14:textId="4018FA48" w:rsidR="0069350B" w:rsidRPr="003E4DB6" w:rsidRDefault="0069350B" w:rsidP="003E4DB6">
      <w:pPr>
        <w:spacing w:line="480" w:lineRule="auto"/>
        <w:jc w:val="both"/>
        <w:rPr>
          <w:rFonts w:cs="Times New Roman"/>
          <w:szCs w:val="24"/>
        </w:rPr>
      </w:pPr>
      <w:r w:rsidRPr="003E4DB6">
        <w:rPr>
          <w:rFonts w:cs="Times New Roman"/>
          <w:szCs w:val="24"/>
        </w:rPr>
        <w:t>However, emergent change elements are also evident. Emergent change refers to unanticipated or unplanned modifications that result from external or internal forces. During the execution of its mid-range plan, Samsung may have found un</w:t>
      </w:r>
      <w:r w:rsidR="00A939FE" w:rsidRPr="003E4DB6">
        <w:rPr>
          <w:rFonts w:cs="Times New Roman"/>
          <w:szCs w:val="24"/>
        </w:rPr>
        <w:t>foreseen</w:t>
      </w:r>
      <w:r w:rsidRPr="003E4DB6">
        <w:rPr>
          <w:rFonts w:cs="Times New Roman"/>
          <w:szCs w:val="24"/>
        </w:rPr>
        <w:t xml:space="preserve"> obstacles or possibilities. For example, if market feedback revealed the need for more features or price modifications, Samsung may have modified its product selection or marketing strategy in reaction to new information. In a dynamic corporate environment, these emergent shifts enable firms to stay adaptable and flexible</w:t>
      </w:r>
      <w:r w:rsidR="00A85923" w:rsidRPr="003E4DB6">
        <w:rPr>
          <w:rFonts w:cs="Times New Roman"/>
          <w:szCs w:val="24"/>
        </w:rPr>
        <w:t xml:space="preserve"> </w:t>
      </w:r>
      <w:r w:rsidR="00A85923" w:rsidRPr="003E4DB6">
        <w:rPr>
          <w:rFonts w:cs="Times New Roman"/>
          <w:szCs w:val="24"/>
        </w:rPr>
        <w:t>(Samsung, 2021)</w:t>
      </w:r>
      <w:r w:rsidRPr="003E4DB6">
        <w:rPr>
          <w:rFonts w:cs="Times New Roman"/>
          <w:szCs w:val="24"/>
        </w:rPr>
        <w:t>.</w:t>
      </w:r>
    </w:p>
    <w:p w14:paraId="26503E63" w14:textId="6245148B" w:rsidR="005369BC" w:rsidRPr="003E4DB6" w:rsidRDefault="0069350B" w:rsidP="003E4DB6">
      <w:pPr>
        <w:spacing w:line="480" w:lineRule="auto"/>
        <w:jc w:val="both"/>
        <w:rPr>
          <w:rFonts w:cs="Times New Roman"/>
          <w:szCs w:val="24"/>
        </w:rPr>
      </w:pPr>
      <w:r w:rsidRPr="003E4DB6">
        <w:rPr>
          <w:rFonts w:cs="Times New Roman"/>
          <w:szCs w:val="24"/>
        </w:rPr>
        <w:t xml:space="preserve">Samsung's transition towards the mid-range smartphone category corresponds with Lewin's Change Management Model by recognizing the need for change, implementing the shift, and consolidating the new market segment inside the business. In addition, the change exhibits elements of both planned and emergent change, demonstrating a combination of deliberate strategic decisions and responsiveness to market dynamics. This strategy enables Samsung to </w:t>
      </w:r>
      <w:r w:rsidRPr="003E4DB6">
        <w:rPr>
          <w:rFonts w:cs="Times New Roman"/>
          <w:szCs w:val="24"/>
        </w:rPr>
        <w:lastRenderedPageBreak/>
        <w:t>manage the ever-changing smartphone industry and maintain its competitive edge</w:t>
      </w:r>
      <w:r w:rsidR="00871F6C" w:rsidRPr="003E4DB6">
        <w:rPr>
          <w:rFonts w:cs="Times New Roman"/>
          <w:szCs w:val="24"/>
        </w:rPr>
        <w:t xml:space="preserve"> </w:t>
      </w:r>
      <w:r w:rsidR="00871F6C" w:rsidRPr="003E4DB6">
        <w:rPr>
          <w:rFonts w:cs="Times New Roman"/>
          <w:szCs w:val="24"/>
        </w:rPr>
        <w:t>(Times of India, 2019)</w:t>
      </w:r>
      <w:r w:rsidRPr="003E4DB6">
        <w:rPr>
          <w:rFonts w:cs="Times New Roman"/>
          <w:szCs w:val="24"/>
        </w:rPr>
        <w:t>.</w:t>
      </w:r>
    </w:p>
    <w:p w14:paraId="21BF16C1" w14:textId="35654AFE" w:rsidR="005369BC" w:rsidRPr="003E4DB6" w:rsidRDefault="001502DE" w:rsidP="003E4DB6">
      <w:pPr>
        <w:pStyle w:val="Heading1"/>
        <w:spacing w:line="480" w:lineRule="auto"/>
        <w:jc w:val="both"/>
        <w:rPr>
          <w:rFonts w:ascii="Times New Roman" w:hAnsi="Times New Roman" w:cs="Times New Roman"/>
          <w:b/>
          <w:bCs/>
          <w:sz w:val="24"/>
          <w:szCs w:val="24"/>
        </w:rPr>
      </w:pPr>
      <w:bookmarkStart w:id="4" w:name="_Toc134200522"/>
      <w:r w:rsidRPr="003E4DB6">
        <w:rPr>
          <w:rFonts w:ascii="Times New Roman" w:hAnsi="Times New Roman" w:cs="Times New Roman"/>
          <w:b/>
          <w:bCs/>
          <w:sz w:val="24"/>
          <w:szCs w:val="24"/>
        </w:rPr>
        <w:t>Driver Factors of Change</w:t>
      </w:r>
      <w:bookmarkEnd w:id="4"/>
    </w:p>
    <w:p w14:paraId="428CEFF6" w14:textId="012C5282" w:rsidR="00CA59C7" w:rsidRPr="003E4DB6" w:rsidRDefault="00CA59C7" w:rsidP="003E4DB6">
      <w:pPr>
        <w:spacing w:line="480" w:lineRule="auto"/>
        <w:jc w:val="both"/>
        <w:rPr>
          <w:rFonts w:cs="Times New Roman"/>
          <w:szCs w:val="24"/>
        </w:rPr>
      </w:pPr>
      <w:r w:rsidRPr="003E4DB6">
        <w:rPr>
          <w:rFonts w:cs="Times New Roman"/>
          <w:szCs w:val="24"/>
        </w:rPr>
        <w:t xml:space="preserve">The shift towards the mid-range smartphone segment in Samsung was driven by various factors, which can be analyzed using the PESTLE framework. </w:t>
      </w:r>
    </w:p>
    <w:p w14:paraId="33DE8FC1" w14:textId="486EE5CD" w:rsidR="00CA59C7" w:rsidRPr="003E4DB6" w:rsidRDefault="00CA59C7" w:rsidP="003E4DB6">
      <w:pPr>
        <w:spacing w:line="480" w:lineRule="auto"/>
        <w:jc w:val="both"/>
        <w:rPr>
          <w:rFonts w:cs="Times New Roman"/>
          <w:b/>
          <w:bCs/>
          <w:szCs w:val="24"/>
        </w:rPr>
      </w:pPr>
      <w:r w:rsidRPr="003E4DB6">
        <w:rPr>
          <w:rFonts w:cs="Times New Roman"/>
          <w:b/>
          <w:bCs/>
          <w:szCs w:val="24"/>
        </w:rPr>
        <w:t>Political Factors</w:t>
      </w:r>
    </w:p>
    <w:p w14:paraId="65F045B1" w14:textId="76C3586B" w:rsidR="00CA59C7" w:rsidRPr="003E4DB6" w:rsidRDefault="00A939FE" w:rsidP="003E4DB6">
      <w:pPr>
        <w:spacing w:line="480" w:lineRule="auto"/>
        <w:jc w:val="both"/>
        <w:rPr>
          <w:rFonts w:cs="Times New Roman"/>
          <w:szCs w:val="24"/>
        </w:rPr>
      </w:pPr>
      <w:r w:rsidRPr="003E4DB6">
        <w:rPr>
          <w:rFonts w:cs="Times New Roman"/>
          <w:szCs w:val="24"/>
        </w:rPr>
        <w:t>Government policies and regulations substantially influence the business climate</w:t>
      </w:r>
      <w:r w:rsidR="0069350B" w:rsidRPr="003E4DB6">
        <w:rPr>
          <w:rFonts w:cs="Times New Roman"/>
          <w:szCs w:val="24"/>
        </w:rPr>
        <w:t>. Political concerns like trade agreements and the preservation of intellectual property rights may have influenced Samsung's choice to concentrate on the mid-range market segment. For example, advantageous trade arrangements, such as trade agreements between nations, may have eased easier access to target markets for Samsung's mid-range handsets.</w:t>
      </w:r>
    </w:p>
    <w:p w14:paraId="4DAE8239" w14:textId="6172C7F5" w:rsidR="00CA59C7" w:rsidRPr="003E4DB6" w:rsidRDefault="00CA59C7" w:rsidP="003E4DB6">
      <w:pPr>
        <w:spacing w:line="480" w:lineRule="auto"/>
        <w:jc w:val="both"/>
        <w:rPr>
          <w:rFonts w:cs="Times New Roman"/>
          <w:b/>
          <w:bCs/>
          <w:szCs w:val="24"/>
        </w:rPr>
      </w:pPr>
      <w:r w:rsidRPr="003E4DB6">
        <w:rPr>
          <w:rFonts w:cs="Times New Roman"/>
          <w:b/>
          <w:bCs/>
          <w:szCs w:val="24"/>
        </w:rPr>
        <w:t>Economic Factors</w:t>
      </w:r>
    </w:p>
    <w:p w14:paraId="71E54535" w14:textId="7E5D85A6" w:rsidR="00CA59C7" w:rsidRPr="003E4DB6" w:rsidRDefault="00A939FE" w:rsidP="003E4DB6">
      <w:pPr>
        <w:spacing w:line="480" w:lineRule="auto"/>
        <w:jc w:val="both"/>
        <w:rPr>
          <w:rFonts w:cs="Times New Roman"/>
          <w:szCs w:val="24"/>
        </w:rPr>
      </w:pPr>
      <w:r w:rsidRPr="003E4DB6">
        <w:rPr>
          <w:rFonts w:cs="Times New Roman"/>
          <w:szCs w:val="24"/>
        </w:rPr>
        <w:t>Economic variables influence consumer behavior and market dynamic</w:t>
      </w:r>
      <w:r w:rsidR="0069350B" w:rsidRPr="003E4DB6">
        <w:rPr>
          <w:rFonts w:cs="Times New Roman"/>
          <w:szCs w:val="24"/>
        </w:rPr>
        <w:t>s. Samsung's strategy shift towards the mid-range smartphone category may be linked to economic issues such as the changing spending power of consumers and the rising demand for cheap handsets. According to Statista, the worldwide smartphone industry's sales from mid-range smartphones reached around $116 billion in 2020, highlighting Samsung's market potential</w:t>
      </w:r>
      <w:r w:rsidR="00E46642" w:rsidRPr="003E4DB6">
        <w:rPr>
          <w:rFonts w:cs="Times New Roman"/>
          <w:szCs w:val="24"/>
        </w:rPr>
        <w:t xml:space="preserve"> </w:t>
      </w:r>
      <w:r w:rsidR="00E46642" w:rsidRPr="003E4DB6">
        <w:rPr>
          <w:rFonts w:cs="Times New Roman"/>
          <w:szCs w:val="24"/>
        </w:rPr>
        <w:t>(Statista, 2022)</w:t>
      </w:r>
      <w:r w:rsidR="0069350B" w:rsidRPr="003E4DB6">
        <w:rPr>
          <w:rFonts w:cs="Times New Roman"/>
          <w:szCs w:val="24"/>
        </w:rPr>
        <w:t>.</w:t>
      </w:r>
    </w:p>
    <w:p w14:paraId="039CFF8A" w14:textId="4A6373EF" w:rsidR="00CA59C7" w:rsidRPr="003E4DB6" w:rsidRDefault="00CA59C7" w:rsidP="003E4DB6">
      <w:pPr>
        <w:spacing w:line="480" w:lineRule="auto"/>
        <w:jc w:val="both"/>
        <w:rPr>
          <w:rFonts w:cs="Times New Roman"/>
          <w:b/>
          <w:bCs/>
          <w:szCs w:val="24"/>
        </w:rPr>
      </w:pPr>
      <w:r w:rsidRPr="003E4DB6">
        <w:rPr>
          <w:rFonts w:cs="Times New Roman"/>
          <w:b/>
          <w:bCs/>
          <w:szCs w:val="24"/>
        </w:rPr>
        <w:t>Sociocultural Factors</w:t>
      </w:r>
    </w:p>
    <w:p w14:paraId="687CBA00" w14:textId="7710B46D" w:rsidR="00CA59C7" w:rsidRPr="003E4DB6" w:rsidRDefault="0069350B" w:rsidP="003E4DB6">
      <w:pPr>
        <w:spacing w:line="480" w:lineRule="auto"/>
        <w:jc w:val="both"/>
        <w:rPr>
          <w:rFonts w:cs="Times New Roman"/>
          <w:szCs w:val="24"/>
        </w:rPr>
      </w:pPr>
      <w:r w:rsidRPr="003E4DB6">
        <w:rPr>
          <w:rFonts w:cs="Times New Roman"/>
          <w:szCs w:val="24"/>
        </w:rPr>
        <w:t xml:space="preserve">Sociocultural influences affect consumer tastes and commercial trends. Samsung's plan to target the mid-range category </w:t>
      </w:r>
      <w:r w:rsidR="00A939FE" w:rsidRPr="003E4DB6">
        <w:rPr>
          <w:rFonts w:cs="Times New Roman"/>
          <w:szCs w:val="24"/>
        </w:rPr>
        <w:t>aligns</w:t>
      </w:r>
      <w:r w:rsidRPr="003E4DB6">
        <w:rPr>
          <w:rFonts w:cs="Times New Roman"/>
          <w:szCs w:val="24"/>
        </w:rPr>
        <w:t xml:space="preserve"> with sociocultural factors such as the increasing popularity of inexpensive smartphones across a broader population. This transition was primarily driven by changing customer attitudes and desires for value-oriented electronics. According to a study by Counterpoint Research, mid-range smartphones accounted for 45 percent of worldwide </w:t>
      </w:r>
      <w:r w:rsidRPr="003E4DB6">
        <w:rPr>
          <w:rFonts w:cs="Times New Roman"/>
          <w:szCs w:val="24"/>
        </w:rPr>
        <w:lastRenderedPageBreak/>
        <w:t>smartphone shipments during the third quarter of 2020, emphasizing the importance of this market category</w:t>
      </w:r>
      <w:r w:rsidR="00FC2613" w:rsidRPr="003E4DB6">
        <w:rPr>
          <w:rFonts w:cs="Times New Roman"/>
          <w:szCs w:val="24"/>
        </w:rPr>
        <w:t xml:space="preserve"> </w:t>
      </w:r>
      <w:r w:rsidR="00FC2613" w:rsidRPr="003E4DB6">
        <w:rPr>
          <w:rFonts w:cs="Times New Roman"/>
          <w:szCs w:val="24"/>
        </w:rPr>
        <w:t>(Kelly, 2022)</w:t>
      </w:r>
      <w:r w:rsidRPr="003E4DB6">
        <w:rPr>
          <w:rFonts w:cs="Times New Roman"/>
          <w:szCs w:val="24"/>
        </w:rPr>
        <w:t>.</w:t>
      </w:r>
    </w:p>
    <w:p w14:paraId="13F877FB" w14:textId="611FC226" w:rsidR="00CA59C7" w:rsidRPr="003E4DB6" w:rsidRDefault="00CA59C7" w:rsidP="003E4DB6">
      <w:pPr>
        <w:spacing w:line="480" w:lineRule="auto"/>
        <w:jc w:val="both"/>
        <w:rPr>
          <w:rFonts w:cs="Times New Roman"/>
          <w:b/>
          <w:bCs/>
          <w:szCs w:val="24"/>
        </w:rPr>
      </w:pPr>
      <w:r w:rsidRPr="003E4DB6">
        <w:rPr>
          <w:rFonts w:cs="Times New Roman"/>
          <w:b/>
          <w:bCs/>
          <w:szCs w:val="24"/>
        </w:rPr>
        <w:t>Technological Factors</w:t>
      </w:r>
    </w:p>
    <w:p w14:paraId="5C76F5F8" w14:textId="149350EC" w:rsidR="00CA59C7" w:rsidRPr="003E4DB6" w:rsidRDefault="0069350B" w:rsidP="003E4DB6">
      <w:pPr>
        <w:spacing w:line="480" w:lineRule="auto"/>
        <w:jc w:val="both"/>
        <w:rPr>
          <w:rFonts w:cs="Times New Roman"/>
          <w:szCs w:val="24"/>
        </w:rPr>
      </w:pPr>
      <w:r w:rsidRPr="003E4DB6">
        <w:rPr>
          <w:rFonts w:cs="Times New Roman"/>
          <w:szCs w:val="24"/>
        </w:rPr>
        <w:t xml:space="preserve">Innovations in technology influence industrial landscapes and product capabilities. In the case of Samsung, </w:t>
      </w:r>
      <w:r w:rsidR="00A939FE" w:rsidRPr="003E4DB6">
        <w:rPr>
          <w:rFonts w:cs="Times New Roman"/>
          <w:szCs w:val="24"/>
        </w:rPr>
        <w:t>smartphone technology developments and inexpensive components' availability</w:t>
      </w:r>
      <w:r w:rsidRPr="003E4DB6">
        <w:rPr>
          <w:rFonts w:cs="Times New Roman"/>
          <w:szCs w:val="24"/>
        </w:rPr>
        <w:t xml:space="preserve"> played a vital role in </w:t>
      </w:r>
      <w:r w:rsidR="00A939FE" w:rsidRPr="003E4DB6">
        <w:rPr>
          <w:rFonts w:cs="Times New Roman"/>
          <w:szCs w:val="24"/>
        </w:rPr>
        <w:t>creating</w:t>
      </w:r>
      <w:r w:rsidRPr="003E4DB6">
        <w:rPr>
          <w:rFonts w:cs="Times New Roman"/>
          <w:szCs w:val="24"/>
        </w:rPr>
        <w:t xml:space="preserve"> high-quality mid-range smartphones. Samsung's ability to distinguish its mid-range products was bolstered by technological considerations such as the broad use of 5G connection and developments in camera technology. According to Strategy Analytics, worldwide sales of 5G smartphones hit 160 million units in 2020, showing a rising demand for 5G-enabled midrange handsets</w:t>
      </w:r>
      <w:r w:rsidR="00B52E44" w:rsidRPr="003E4DB6">
        <w:rPr>
          <w:rFonts w:cs="Times New Roman"/>
          <w:szCs w:val="24"/>
        </w:rPr>
        <w:t xml:space="preserve"> </w:t>
      </w:r>
      <w:r w:rsidR="00B52E44" w:rsidRPr="003E4DB6">
        <w:rPr>
          <w:rFonts w:cs="Times New Roman"/>
          <w:szCs w:val="24"/>
        </w:rPr>
        <w:t>(Kharpal, 2021)</w:t>
      </w:r>
      <w:r w:rsidRPr="003E4DB6">
        <w:rPr>
          <w:rFonts w:cs="Times New Roman"/>
          <w:szCs w:val="24"/>
        </w:rPr>
        <w:t>.</w:t>
      </w:r>
    </w:p>
    <w:p w14:paraId="5AC70FA5" w14:textId="6AA1ED76" w:rsidR="00CA59C7" w:rsidRPr="003E4DB6" w:rsidRDefault="00CA59C7" w:rsidP="003E4DB6">
      <w:pPr>
        <w:spacing w:line="480" w:lineRule="auto"/>
        <w:jc w:val="both"/>
        <w:rPr>
          <w:rFonts w:cs="Times New Roman"/>
          <w:b/>
          <w:bCs/>
          <w:szCs w:val="24"/>
        </w:rPr>
      </w:pPr>
      <w:r w:rsidRPr="003E4DB6">
        <w:rPr>
          <w:rFonts w:cs="Times New Roman"/>
          <w:b/>
          <w:bCs/>
          <w:szCs w:val="24"/>
        </w:rPr>
        <w:t>Environmental Factors</w:t>
      </w:r>
    </w:p>
    <w:p w14:paraId="7D6205E3" w14:textId="6ABB215C" w:rsidR="00CA59C7" w:rsidRPr="003E4DB6" w:rsidRDefault="0069350B" w:rsidP="003E4DB6">
      <w:pPr>
        <w:spacing w:line="480" w:lineRule="auto"/>
        <w:jc w:val="both"/>
        <w:rPr>
          <w:rFonts w:cs="Times New Roman"/>
          <w:szCs w:val="24"/>
        </w:rPr>
      </w:pPr>
      <w:r w:rsidRPr="003E4DB6">
        <w:rPr>
          <w:rFonts w:cs="Times New Roman"/>
          <w:szCs w:val="24"/>
        </w:rPr>
        <w:t xml:space="preserve">Increasingly, environmental concerns and laws influence corporate choices. Although </w:t>
      </w:r>
      <w:r w:rsidR="00A939FE" w:rsidRPr="003E4DB6">
        <w:rPr>
          <w:rFonts w:cs="Times New Roman"/>
          <w:szCs w:val="24"/>
        </w:rPr>
        <w:t>environmental considerations may not directly impact the move towards the mid-range category</w:t>
      </w:r>
      <w:r w:rsidRPr="003E4DB6">
        <w:rPr>
          <w:rFonts w:cs="Times New Roman"/>
          <w:szCs w:val="24"/>
        </w:rPr>
        <w:t xml:space="preserve">, Samsung's emphasis on manufacturing more energy-efficient and environmentally friendly products </w:t>
      </w:r>
      <w:r w:rsidR="00A939FE" w:rsidRPr="003E4DB6">
        <w:rPr>
          <w:rFonts w:cs="Times New Roman"/>
          <w:szCs w:val="24"/>
        </w:rPr>
        <w:t>aligns</w:t>
      </w:r>
      <w:r w:rsidRPr="003E4DB6">
        <w:rPr>
          <w:rFonts w:cs="Times New Roman"/>
          <w:szCs w:val="24"/>
        </w:rPr>
        <w:t xml:space="preserve"> with the industry-wide trend toward sustainability. By implementing sustainable methods, Samsung may appeal to people concerned about the environment</w:t>
      </w:r>
      <w:r w:rsidR="00D055BC" w:rsidRPr="003E4DB6">
        <w:rPr>
          <w:rFonts w:cs="Times New Roman"/>
          <w:szCs w:val="24"/>
        </w:rPr>
        <w:t xml:space="preserve"> </w:t>
      </w:r>
      <w:r w:rsidR="00D055BC" w:rsidRPr="003E4DB6">
        <w:rPr>
          <w:rFonts w:cs="Times New Roman"/>
          <w:szCs w:val="24"/>
        </w:rPr>
        <w:t>(Kharpal, 2021)</w:t>
      </w:r>
      <w:r w:rsidRPr="003E4DB6">
        <w:rPr>
          <w:rFonts w:cs="Times New Roman"/>
          <w:szCs w:val="24"/>
        </w:rPr>
        <w:t>.</w:t>
      </w:r>
    </w:p>
    <w:p w14:paraId="3488D944" w14:textId="74D7E989" w:rsidR="00CA59C7" w:rsidRPr="003E4DB6" w:rsidRDefault="00CA59C7" w:rsidP="003E4DB6">
      <w:pPr>
        <w:spacing w:line="480" w:lineRule="auto"/>
        <w:jc w:val="both"/>
        <w:rPr>
          <w:rFonts w:cs="Times New Roman"/>
          <w:b/>
          <w:bCs/>
          <w:szCs w:val="24"/>
        </w:rPr>
      </w:pPr>
      <w:r w:rsidRPr="003E4DB6">
        <w:rPr>
          <w:rFonts w:cs="Times New Roman"/>
          <w:b/>
          <w:bCs/>
          <w:szCs w:val="24"/>
        </w:rPr>
        <w:t>Legal Factors</w:t>
      </w:r>
    </w:p>
    <w:p w14:paraId="287ABDF8" w14:textId="10950E2B" w:rsidR="005369BC" w:rsidRPr="003E4DB6" w:rsidRDefault="0069350B" w:rsidP="003E4DB6">
      <w:pPr>
        <w:spacing w:line="480" w:lineRule="auto"/>
        <w:jc w:val="both"/>
        <w:rPr>
          <w:rFonts w:cs="Times New Roman"/>
          <w:szCs w:val="24"/>
        </w:rPr>
      </w:pPr>
      <w:r w:rsidRPr="003E4DB6">
        <w:rPr>
          <w:rFonts w:cs="Times New Roman"/>
          <w:szCs w:val="24"/>
        </w:rPr>
        <w:t>Business tactics are influenced by legal considerations such as competition laws and consumer protection rules. Legal issues such as compliance with competition laws, protection of intellectual property, and regulatory requirements in target areas would have influenced Samsung's strategy to target the mid-range category. Adhering to these legal issues safeguards Samsung's market position by ensuring that it operates within the legal frameworks of many nations</w:t>
      </w:r>
      <w:r w:rsidR="00D055BC" w:rsidRPr="003E4DB6">
        <w:rPr>
          <w:rFonts w:cs="Times New Roman"/>
          <w:szCs w:val="24"/>
        </w:rPr>
        <w:t xml:space="preserve"> </w:t>
      </w:r>
      <w:r w:rsidR="00D055BC" w:rsidRPr="003E4DB6">
        <w:rPr>
          <w:rFonts w:cs="Times New Roman"/>
          <w:szCs w:val="24"/>
        </w:rPr>
        <w:t>(Mehta, 2023)</w:t>
      </w:r>
      <w:r w:rsidRPr="003E4DB6">
        <w:rPr>
          <w:rFonts w:cs="Times New Roman"/>
          <w:szCs w:val="24"/>
        </w:rPr>
        <w:t>.</w:t>
      </w:r>
    </w:p>
    <w:p w14:paraId="088F1BE4" w14:textId="5F98B7E2" w:rsidR="005369BC" w:rsidRPr="003E4DB6" w:rsidRDefault="00665399" w:rsidP="003E4DB6">
      <w:pPr>
        <w:pStyle w:val="Heading1"/>
        <w:spacing w:line="480" w:lineRule="auto"/>
        <w:jc w:val="both"/>
        <w:rPr>
          <w:rFonts w:ascii="Times New Roman" w:hAnsi="Times New Roman" w:cs="Times New Roman"/>
          <w:b/>
          <w:bCs/>
          <w:sz w:val="24"/>
          <w:szCs w:val="24"/>
        </w:rPr>
      </w:pPr>
      <w:bookmarkStart w:id="5" w:name="_Toc134200523"/>
      <w:r w:rsidRPr="003E4DB6">
        <w:rPr>
          <w:rFonts w:ascii="Times New Roman" w:hAnsi="Times New Roman" w:cs="Times New Roman"/>
          <w:b/>
          <w:bCs/>
          <w:sz w:val="24"/>
          <w:szCs w:val="24"/>
        </w:rPr>
        <w:lastRenderedPageBreak/>
        <w:t>Resistance Factors to Change</w:t>
      </w:r>
      <w:bookmarkEnd w:id="5"/>
    </w:p>
    <w:p w14:paraId="4F660600" w14:textId="40D701EA" w:rsidR="00665399" w:rsidRPr="003E4DB6" w:rsidRDefault="00665399" w:rsidP="003E4DB6">
      <w:pPr>
        <w:spacing w:line="480" w:lineRule="auto"/>
        <w:jc w:val="both"/>
        <w:rPr>
          <w:rFonts w:cs="Times New Roman"/>
          <w:szCs w:val="24"/>
        </w:rPr>
      </w:pPr>
      <w:r w:rsidRPr="003E4DB6">
        <w:rPr>
          <w:rFonts w:cs="Times New Roman"/>
          <w:szCs w:val="24"/>
        </w:rPr>
        <w:t>Based on the context of Samsung's shift towards the mid-range smartphone segment, some potential resistance factors that could be identified are:</w:t>
      </w:r>
    </w:p>
    <w:p w14:paraId="1800FE40" w14:textId="5CE10DB0" w:rsidR="00665399" w:rsidRPr="003E4DB6" w:rsidRDefault="00665399" w:rsidP="003E4DB6">
      <w:pPr>
        <w:spacing w:line="480" w:lineRule="auto"/>
        <w:jc w:val="both"/>
        <w:rPr>
          <w:rFonts w:cs="Times New Roman"/>
          <w:b/>
          <w:bCs/>
          <w:szCs w:val="24"/>
        </w:rPr>
      </w:pPr>
      <w:r w:rsidRPr="003E4DB6">
        <w:rPr>
          <w:rFonts w:cs="Times New Roman"/>
          <w:b/>
          <w:bCs/>
          <w:szCs w:val="24"/>
        </w:rPr>
        <w:t>Employee Resistance</w:t>
      </w:r>
    </w:p>
    <w:p w14:paraId="5AA17DAD" w14:textId="3B67B79C" w:rsidR="00665399" w:rsidRPr="003E4DB6" w:rsidRDefault="0069350B" w:rsidP="003E4DB6">
      <w:pPr>
        <w:spacing w:line="480" w:lineRule="auto"/>
        <w:jc w:val="both"/>
        <w:rPr>
          <w:rFonts w:cs="Times New Roman"/>
          <w:szCs w:val="24"/>
        </w:rPr>
      </w:pPr>
      <w:r w:rsidRPr="003E4DB6">
        <w:rPr>
          <w:rFonts w:cs="Times New Roman"/>
          <w:szCs w:val="24"/>
        </w:rPr>
        <w:t>Those satisfied with the current corporate culture and practices may reject the change. They may be apprehensive about prospective job losses, changes in employment positions, and the unpredictability of the company's new direction.</w:t>
      </w:r>
    </w:p>
    <w:p w14:paraId="005F40ED" w14:textId="239CE833" w:rsidR="00665399" w:rsidRPr="003E4DB6" w:rsidRDefault="00665399" w:rsidP="003E4DB6">
      <w:pPr>
        <w:spacing w:line="480" w:lineRule="auto"/>
        <w:jc w:val="both"/>
        <w:rPr>
          <w:rFonts w:cs="Times New Roman"/>
          <w:b/>
          <w:bCs/>
          <w:szCs w:val="24"/>
        </w:rPr>
      </w:pPr>
      <w:r w:rsidRPr="003E4DB6">
        <w:rPr>
          <w:rFonts w:cs="Times New Roman"/>
          <w:b/>
          <w:bCs/>
          <w:szCs w:val="24"/>
        </w:rPr>
        <w:t>Customer Resistance</w:t>
      </w:r>
    </w:p>
    <w:p w14:paraId="614A66DD" w14:textId="528F83D9" w:rsidR="00665399" w:rsidRPr="003E4DB6" w:rsidRDefault="0069350B" w:rsidP="003E4DB6">
      <w:pPr>
        <w:spacing w:line="480" w:lineRule="auto"/>
        <w:jc w:val="both"/>
        <w:rPr>
          <w:rFonts w:cs="Times New Roman"/>
          <w:szCs w:val="24"/>
        </w:rPr>
      </w:pPr>
      <w:r w:rsidRPr="003E4DB6">
        <w:rPr>
          <w:rFonts w:cs="Times New Roman"/>
          <w:szCs w:val="24"/>
        </w:rPr>
        <w:t xml:space="preserve">Customers used to Samsung's prior offers in the high-end or flagship smartphone market may </w:t>
      </w:r>
      <w:r w:rsidR="00A939FE" w:rsidRPr="003E4DB6">
        <w:rPr>
          <w:rFonts w:cs="Times New Roman"/>
          <w:szCs w:val="24"/>
        </w:rPr>
        <w:t>resist</w:t>
      </w:r>
      <w:r w:rsidRPr="003E4DB6">
        <w:rPr>
          <w:rFonts w:cs="Times New Roman"/>
          <w:szCs w:val="24"/>
        </w:rPr>
        <w:t xml:space="preserve"> the company's transition to the mid-range category. They may </w:t>
      </w:r>
      <w:r w:rsidR="00A939FE" w:rsidRPr="003E4DB6">
        <w:rPr>
          <w:rFonts w:cs="Times New Roman"/>
          <w:szCs w:val="24"/>
        </w:rPr>
        <w:t>prefe</w:t>
      </w:r>
      <w:r w:rsidRPr="003E4DB6">
        <w:rPr>
          <w:rFonts w:cs="Times New Roman"/>
          <w:szCs w:val="24"/>
        </w:rPr>
        <w:t>r expensive features and be reluctant to embrace mid-range products</w:t>
      </w:r>
      <w:r w:rsidR="005F3EBE" w:rsidRPr="003E4DB6">
        <w:rPr>
          <w:rFonts w:cs="Times New Roman"/>
          <w:szCs w:val="24"/>
        </w:rPr>
        <w:t xml:space="preserve"> </w:t>
      </w:r>
      <w:r w:rsidR="005F3EBE" w:rsidRPr="003E4DB6">
        <w:rPr>
          <w:rFonts w:cs="Times New Roman"/>
          <w:szCs w:val="24"/>
        </w:rPr>
        <w:t>(Lines et al., 2015)</w:t>
      </w:r>
      <w:r w:rsidRPr="003E4DB6">
        <w:rPr>
          <w:rFonts w:cs="Times New Roman"/>
          <w:szCs w:val="24"/>
        </w:rPr>
        <w:t>.</w:t>
      </w:r>
    </w:p>
    <w:p w14:paraId="39EAC710" w14:textId="23342C86" w:rsidR="00665399" w:rsidRPr="003E4DB6" w:rsidRDefault="00665399" w:rsidP="003E4DB6">
      <w:pPr>
        <w:spacing w:line="480" w:lineRule="auto"/>
        <w:jc w:val="both"/>
        <w:rPr>
          <w:rFonts w:cs="Times New Roman"/>
          <w:b/>
          <w:bCs/>
          <w:szCs w:val="24"/>
        </w:rPr>
      </w:pPr>
      <w:r w:rsidRPr="003E4DB6">
        <w:rPr>
          <w:rFonts w:cs="Times New Roman"/>
          <w:b/>
          <w:bCs/>
          <w:szCs w:val="24"/>
        </w:rPr>
        <w:t>Supplier Resistance</w:t>
      </w:r>
    </w:p>
    <w:p w14:paraId="7EE37392" w14:textId="5BCFE9D6" w:rsidR="00665399" w:rsidRPr="003E4DB6" w:rsidRDefault="00665399" w:rsidP="003E4DB6">
      <w:pPr>
        <w:spacing w:line="480" w:lineRule="auto"/>
        <w:jc w:val="both"/>
        <w:rPr>
          <w:rFonts w:cs="Times New Roman"/>
          <w:szCs w:val="24"/>
        </w:rPr>
      </w:pPr>
      <w:r w:rsidRPr="003E4DB6">
        <w:rPr>
          <w:rFonts w:cs="Times New Roman"/>
          <w:szCs w:val="24"/>
        </w:rPr>
        <w:t>Suppliers w</w:t>
      </w:r>
      <w:r w:rsidR="00A939FE" w:rsidRPr="003E4DB6">
        <w:rPr>
          <w:rFonts w:cs="Times New Roman"/>
          <w:szCs w:val="24"/>
        </w:rPr>
        <w:t>ith</w:t>
      </w:r>
      <w:r w:rsidRPr="003E4DB6">
        <w:rPr>
          <w:rFonts w:cs="Times New Roman"/>
          <w:szCs w:val="24"/>
        </w:rPr>
        <w:t xml:space="preserve"> long-standing relationships with Samsung may resist the change due to concerns about changes in demand or shifts in the company's product requirements. They may need to adjust their operations or product offerings to meet the new requirements.</w:t>
      </w:r>
    </w:p>
    <w:p w14:paraId="7CBB4ED1" w14:textId="5F999D4B" w:rsidR="00665399" w:rsidRPr="003E4DB6" w:rsidRDefault="00665399" w:rsidP="003E4DB6">
      <w:pPr>
        <w:spacing w:line="480" w:lineRule="auto"/>
        <w:jc w:val="both"/>
        <w:rPr>
          <w:rFonts w:cs="Times New Roman"/>
          <w:b/>
          <w:bCs/>
          <w:szCs w:val="24"/>
        </w:rPr>
      </w:pPr>
      <w:r w:rsidRPr="003E4DB6">
        <w:rPr>
          <w:rFonts w:cs="Times New Roman"/>
          <w:b/>
          <w:bCs/>
          <w:szCs w:val="24"/>
        </w:rPr>
        <w:t>Market Competition</w:t>
      </w:r>
    </w:p>
    <w:p w14:paraId="40EE9DE1" w14:textId="47968528" w:rsidR="00665399" w:rsidRPr="003E4DB6" w:rsidRDefault="00665399" w:rsidP="003E4DB6">
      <w:pPr>
        <w:spacing w:line="480" w:lineRule="auto"/>
        <w:jc w:val="both"/>
        <w:rPr>
          <w:rFonts w:cs="Times New Roman"/>
          <w:szCs w:val="24"/>
        </w:rPr>
      </w:pPr>
      <w:r w:rsidRPr="003E4DB6">
        <w:rPr>
          <w:rFonts w:cs="Times New Roman"/>
          <w:szCs w:val="24"/>
        </w:rPr>
        <w:t>The competitive landscape in the mid-range smartphone segment may pose a resistance factor. Existing players in the mid-range market</w:t>
      </w:r>
      <w:r w:rsidR="00A939FE" w:rsidRPr="003E4DB6">
        <w:rPr>
          <w:rFonts w:cs="Times New Roman"/>
          <w:szCs w:val="24"/>
        </w:rPr>
        <w:t xml:space="preserve"> and other competitors</w:t>
      </w:r>
      <w:r w:rsidRPr="003E4DB6">
        <w:rPr>
          <w:rFonts w:cs="Times New Roman"/>
          <w:szCs w:val="24"/>
        </w:rPr>
        <w:t xml:space="preserve"> may intensify competition and make it challenging for Samsung to gain market share and establish a strong foothold</w:t>
      </w:r>
      <w:r w:rsidR="005F3EBE" w:rsidRPr="003E4DB6">
        <w:rPr>
          <w:rFonts w:cs="Times New Roman"/>
          <w:szCs w:val="24"/>
        </w:rPr>
        <w:t xml:space="preserve"> </w:t>
      </w:r>
      <w:r w:rsidR="005F3EBE" w:rsidRPr="003E4DB6">
        <w:rPr>
          <w:rFonts w:cs="Times New Roman"/>
          <w:szCs w:val="24"/>
        </w:rPr>
        <w:t>(Chen and Ann, 2020)</w:t>
      </w:r>
      <w:r w:rsidRPr="003E4DB6">
        <w:rPr>
          <w:rFonts w:cs="Times New Roman"/>
          <w:szCs w:val="24"/>
        </w:rPr>
        <w:t>.</w:t>
      </w:r>
    </w:p>
    <w:p w14:paraId="31071968" w14:textId="73DFB61C" w:rsidR="00A67E6B" w:rsidRPr="003E4DB6" w:rsidRDefault="00A67E6B" w:rsidP="003E4DB6">
      <w:pPr>
        <w:pStyle w:val="Heading2"/>
        <w:spacing w:line="480" w:lineRule="auto"/>
        <w:jc w:val="both"/>
        <w:rPr>
          <w:rFonts w:ascii="Times New Roman" w:hAnsi="Times New Roman" w:cs="Times New Roman"/>
          <w:b/>
          <w:bCs/>
          <w:sz w:val="24"/>
          <w:szCs w:val="24"/>
        </w:rPr>
      </w:pPr>
      <w:bookmarkStart w:id="6" w:name="_Toc134200524"/>
      <w:r w:rsidRPr="003E4DB6">
        <w:rPr>
          <w:rFonts w:ascii="Times New Roman" w:hAnsi="Times New Roman" w:cs="Times New Roman"/>
          <w:b/>
          <w:bCs/>
          <w:sz w:val="24"/>
          <w:szCs w:val="24"/>
        </w:rPr>
        <w:t>Stakeholder Mapping</w:t>
      </w:r>
      <w:bookmarkEnd w:id="6"/>
    </w:p>
    <w:p w14:paraId="73E5E5AC" w14:textId="2A426A70" w:rsidR="00206E85" w:rsidRPr="003E4DB6" w:rsidRDefault="0069350B" w:rsidP="003E4DB6">
      <w:pPr>
        <w:spacing w:line="480" w:lineRule="auto"/>
        <w:jc w:val="both"/>
        <w:rPr>
          <w:rFonts w:cs="Times New Roman"/>
          <w:szCs w:val="24"/>
        </w:rPr>
      </w:pPr>
      <w:r w:rsidRPr="003E4DB6">
        <w:rPr>
          <w:rFonts w:cs="Times New Roman"/>
          <w:szCs w:val="24"/>
        </w:rPr>
        <w:t xml:space="preserve">Stakeholder mapping may be a beneficial technique for identifying and addressing the </w:t>
      </w:r>
      <w:r w:rsidR="00A939FE" w:rsidRPr="003E4DB6">
        <w:rPr>
          <w:rFonts w:cs="Times New Roman"/>
          <w:szCs w:val="24"/>
        </w:rPr>
        <w:t>above resistance factors</w:t>
      </w:r>
      <w:r w:rsidRPr="003E4DB6">
        <w:rPr>
          <w:rFonts w:cs="Times New Roman"/>
          <w:szCs w:val="24"/>
        </w:rPr>
        <w:t xml:space="preserve"> in the context of Samsung's transition into the mid-range smartphone </w:t>
      </w:r>
      <w:r w:rsidRPr="003E4DB6">
        <w:rPr>
          <w:rFonts w:cs="Times New Roman"/>
          <w:szCs w:val="24"/>
        </w:rPr>
        <w:lastRenderedPageBreak/>
        <w:t xml:space="preserve">category. By identifying the main stakeholders and their degrees of influence and support, Samsung </w:t>
      </w:r>
      <w:r w:rsidR="00A939FE" w:rsidRPr="003E4DB6">
        <w:rPr>
          <w:rFonts w:cs="Times New Roman"/>
          <w:szCs w:val="24"/>
        </w:rPr>
        <w:t>can</w:t>
      </w:r>
      <w:r w:rsidRPr="003E4DB6">
        <w:rPr>
          <w:rFonts w:cs="Times New Roman"/>
          <w:szCs w:val="24"/>
        </w:rPr>
        <w:t xml:space="preserve"> build focused tactics to address their concerns and increase support for the change.</w:t>
      </w:r>
    </w:p>
    <w:p w14:paraId="55A8E7E0" w14:textId="78C643A1" w:rsidR="00206E85" w:rsidRPr="003E4DB6" w:rsidRDefault="00206E85" w:rsidP="003E4DB6">
      <w:pPr>
        <w:spacing w:line="480" w:lineRule="auto"/>
        <w:jc w:val="both"/>
        <w:rPr>
          <w:rFonts w:cs="Times New Roman"/>
          <w:b/>
          <w:bCs/>
          <w:szCs w:val="24"/>
        </w:rPr>
      </w:pPr>
      <w:r w:rsidRPr="003E4DB6">
        <w:rPr>
          <w:rFonts w:cs="Times New Roman"/>
          <w:b/>
          <w:bCs/>
          <w:szCs w:val="24"/>
        </w:rPr>
        <w:t>Employee Resistance</w:t>
      </w:r>
    </w:p>
    <w:p w14:paraId="2EA2AF22" w14:textId="1C20E164" w:rsidR="00206E85" w:rsidRPr="003E4DB6" w:rsidRDefault="00A939FE" w:rsidP="003E4DB6">
      <w:pPr>
        <w:spacing w:line="480" w:lineRule="auto"/>
        <w:jc w:val="both"/>
        <w:rPr>
          <w:rFonts w:cs="Times New Roman"/>
          <w:szCs w:val="24"/>
        </w:rPr>
      </w:pPr>
      <w:r w:rsidRPr="003E4DB6">
        <w:rPr>
          <w:rFonts w:cs="Times New Roman"/>
          <w:szCs w:val="24"/>
        </w:rPr>
        <w:t>Using stakeholder mapping, Samsung can identify workers who may oppose the change and evaluate their power inside the firm</w:t>
      </w:r>
      <w:r w:rsidR="0069350B" w:rsidRPr="003E4DB6">
        <w:rPr>
          <w:rFonts w:cs="Times New Roman"/>
          <w:szCs w:val="24"/>
        </w:rPr>
        <w:t xml:space="preserve">. Engaging these individuals early in the change process through focused communication and participation may aid in addressing their concerns. Creating employee focus groups or forums where employees can express their thoughts, ask questions, and offer feedback, for instance, may assist </w:t>
      </w:r>
      <w:r w:rsidRPr="003E4DB6">
        <w:rPr>
          <w:rFonts w:cs="Times New Roman"/>
          <w:szCs w:val="24"/>
        </w:rPr>
        <w:t>in reducing</w:t>
      </w:r>
      <w:r w:rsidR="0069350B" w:rsidRPr="003E4DB6">
        <w:rPr>
          <w:rFonts w:cs="Times New Roman"/>
          <w:szCs w:val="24"/>
        </w:rPr>
        <w:t xml:space="preserve"> resistance. In addition, confidence and support for the change may be bolstered by giving training programs to improve their abilities and competenc</w:t>
      </w:r>
      <w:r w:rsidRPr="003E4DB6">
        <w:rPr>
          <w:rFonts w:cs="Times New Roman"/>
          <w:szCs w:val="24"/>
        </w:rPr>
        <w:t>i</w:t>
      </w:r>
      <w:r w:rsidR="0069350B" w:rsidRPr="003E4DB6">
        <w:rPr>
          <w:rFonts w:cs="Times New Roman"/>
          <w:szCs w:val="24"/>
        </w:rPr>
        <w:t>es in the mid-range category</w:t>
      </w:r>
      <w:r w:rsidR="00A6466A" w:rsidRPr="003E4DB6">
        <w:rPr>
          <w:rFonts w:cs="Times New Roman"/>
          <w:szCs w:val="24"/>
        </w:rPr>
        <w:t xml:space="preserve"> </w:t>
      </w:r>
      <w:r w:rsidR="00A6466A" w:rsidRPr="003E4DB6">
        <w:rPr>
          <w:rFonts w:cs="Times New Roman"/>
          <w:szCs w:val="24"/>
        </w:rPr>
        <w:t>(Balci and Surucu, 2021)</w:t>
      </w:r>
      <w:r w:rsidR="0069350B" w:rsidRPr="003E4DB6">
        <w:rPr>
          <w:rFonts w:cs="Times New Roman"/>
          <w:szCs w:val="24"/>
        </w:rPr>
        <w:t>.</w:t>
      </w:r>
    </w:p>
    <w:p w14:paraId="32257741" w14:textId="42DFE879" w:rsidR="00206E85" w:rsidRPr="003E4DB6" w:rsidRDefault="00206E85" w:rsidP="003E4DB6">
      <w:pPr>
        <w:spacing w:line="480" w:lineRule="auto"/>
        <w:jc w:val="both"/>
        <w:rPr>
          <w:rFonts w:cs="Times New Roman"/>
          <w:b/>
          <w:bCs/>
          <w:szCs w:val="24"/>
        </w:rPr>
      </w:pPr>
      <w:r w:rsidRPr="003E4DB6">
        <w:rPr>
          <w:rFonts w:cs="Times New Roman"/>
          <w:b/>
          <w:bCs/>
          <w:szCs w:val="24"/>
        </w:rPr>
        <w:t>Customer Resistance</w:t>
      </w:r>
    </w:p>
    <w:p w14:paraId="1E055DAF" w14:textId="45E14855" w:rsidR="00206E85" w:rsidRPr="003E4DB6" w:rsidRDefault="0069350B" w:rsidP="003E4DB6">
      <w:pPr>
        <w:spacing w:line="480" w:lineRule="auto"/>
        <w:jc w:val="both"/>
        <w:rPr>
          <w:rFonts w:cs="Times New Roman"/>
          <w:szCs w:val="24"/>
        </w:rPr>
      </w:pPr>
      <w:r w:rsidRPr="003E4DB6">
        <w:rPr>
          <w:rFonts w:cs="Times New Roman"/>
          <w:szCs w:val="24"/>
        </w:rPr>
        <w:t>The identification of major consumer categories and their attitudes regarding the transition to mid-range cell</w:t>
      </w:r>
      <w:r w:rsidR="00A939FE" w:rsidRPr="003E4DB6">
        <w:rPr>
          <w:rFonts w:cs="Times New Roman"/>
          <w:szCs w:val="24"/>
        </w:rPr>
        <w:t xml:space="preserve"> </w:t>
      </w:r>
      <w:r w:rsidRPr="003E4DB6">
        <w:rPr>
          <w:rFonts w:cs="Times New Roman"/>
          <w:szCs w:val="24"/>
        </w:rPr>
        <w:t xml:space="preserve">phones may be aided through stakeholder mapping. Samsung may acquire insight into customers' tastes and problems </w:t>
      </w:r>
      <w:r w:rsidR="00A939FE" w:rsidRPr="003E4DB6">
        <w:rPr>
          <w:rFonts w:cs="Times New Roman"/>
          <w:szCs w:val="24"/>
        </w:rPr>
        <w:t>through market research, surveys, and</w:t>
      </w:r>
      <w:r w:rsidRPr="003E4DB6">
        <w:rPr>
          <w:rFonts w:cs="Times New Roman"/>
          <w:szCs w:val="24"/>
        </w:rPr>
        <w:t xml:space="preserve"> consumer feedback. </w:t>
      </w:r>
      <w:r w:rsidR="00A939FE" w:rsidRPr="003E4DB6">
        <w:rPr>
          <w:rFonts w:cs="Times New Roman"/>
          <w:szCs w:val="24"/>
        </w:rPr>
        <w:t>Based on this information, Samsung may design focused marketing efforts to educate buyers about the advantages of mid-range smartphones, stressing the value proposition and distinctive features</w:t>
      </w:r>
      <w:r w:rsidRPr="003E4DB6">
        <w:rPr>
          <w:rFonts w:cs="Times New Roman"/>
          <w:szCs w:val="24"/>
        </w:rPr>
        <w:t>. Offering competitive pricing, appealing warranties, and after-sales assistance may also assist in overcoming consumer resistance and promoting product adoption.</w:t>
      </w:r>
    </w:p>
    <w:p w14:paraId="4EE7D7D8" w14:textId="6E11F6A4" w:rsidR="00206E85" w:rsidRPr="003E4DB6" w:rsidRDefault="00206E85" w:rsidP="003E4DB6">
      <w:pPr>
        <w:spacing w:line="480" w:lineRule="auto"/>
        <w:jc w:val="both"/>
        <w:rPr>
          <w:rFonts w:cs="Times New Roman"/>
          <w:b/>
          <w:bCs/>
          <w:szCs w:val="24"/>
        </w:rPr>
      </w:pPr>
      <w:r w:rsidRPr="003E4DB6">
        <w:rPr>
          <w:rFonts w:cs="Times New Roman"/>
          <w:b/>
          <w:bCs/>
          <w:szCs w:val="24"/>
        </w:rPr>
        <w:t>Supplier Resistance</w:t>
      </w:r>
    </w:p>
    <w:p w14:paraId="35E9A2C5" w14:textId="6E05DFB3" w:rsidR="00206E85" w:rsidRPr="003E4DB6" w:rsidRDefault="0069350B" w:rsidP="003E4DB6">
      <w:pPr>
        <w:spacing w:line="480" w:lineRule="auto"/>
        <w:jc w:val="both"/>
        <w:rPr>
          <w:rFonts w:cs="Times New Roman"/>
          <w:szCs w:val="24"/>
        </w:rPr>
      </w:pPr>
      <w:r w:rsidRPr="003E4DB6">
        <w:rPr>
          <w:rFonts w:cs="Times New Roman"/>
          <w:szCs w:val="24"/>
        </w:rPr>
        <w:t xml:space="preserve">Samsung can discover possible areas of supplier resistance by mapping out important suppliers and their degree of influence. Establishing open lines of communication with suppliers and incorporating them early in the </w:t>
      </w:r>
      <w:r w:rsidR="00A939FE" w:rsidRPr="003E4DB6">
        <w:rPr>
          <w:rFonts w:cs="Times New Roman"/>
          <w:szCs w:val="24"/>
        </w:rPr>
        <w:t>change process</w:t>
      </w:r>
      <w:r w:rsidRPr="003E4DB6">
        <w:rPr>
          <w:rFonts w:cs="Times New Roman"/>
          <w:szCs w:val="24"/>
        </w:rPr>
        <w:t xml:space="preserve"> may assist in addressing their concerns and gaining cooperation. Samsung </w:t>
      </w:r>
      <w:r w:rsidR="00A939FE" w:rsidRPr="003E4DB6">
        <w:rPr>
          <w:rFonts w:cs="Times New Roman"/>
          <w:szCs w:val="24"/>
        </w:rPr>
        <w:t>can give suppliers</w:t>
      </w:r>
      <w:r w:rsidRPr="003E4DB6">
        <w:rPr>
          <w:rFonts w:cs="Times New Roman"/>
          <w:szCs w:val="24"/>
        </w:rPr>
        <w:t xml:space="preserve"> information on market trends and future </w:t>
      </w:r>
      <w:r w:rsidRPr="003E4DB6">
        <w:rPr>
          <w:rFonts w:cs="Times New Roman"/>
          <w:szCs w:val="24"/>
        </w:rPr>
        <w:lastRenderedPageBreak/>
        <w:t xml:space="preserve">product needs, as well as cooperate with them </w:t>
      </w:r>
      <w:r w:rsidR="00A939FE" w:rsidRPr="003E4DB6">
        <w:rPr>
          <w:rFonts w:cs="Times New Roman"/>
          <w:szCs w:val="24"/>
        </w:rPr>
        <w:t>i</w:t>
      </w:r>
      <w:r w:rsidRPr="003E4DB6">
        <w:rPr>
          <w:rFonts w:cs="Times New Roman"/>
          <w:szCs w:val="24"/>
        </w:rPr>
        <w:t>n collaborative efforts to align their operations with the new direction. This partnership may build connections, boost supplier loyalty, and reduce resistance</w:t>
      </w:r>
      <w:r w:rsidR="00C91F06" w:rsidRPr="003E4DB6">
        <w:rPr>
          <w:rFonts w:cs="Times New Roman"/>
          <w:szCs w:val="24"/>
        </w:rPr>
        <w:t xml:space="preserve"> </w:t>
      </w:r>
      <w:r w:rsidR="00C91F06" w:rsidRPr="003E4DB6">
        <w:rPr>
          <w:rFonts w:cs="Times New Roman"/>
          <w:szCs w:val="24"/>
        </w:rPr>
        <w:t>(Cone and Unni, 2020)</w:t>
      </w:r>
      <w:r w:rsidRPr="003E4DB6">
        <w:rPr>
          <w:rFonts w:cs="Times New Roman"/>
          <w:szCs w:val="24"/>
        </w:rPr>
        <w:t>.</w:t>
      </w:r>
    </w:p>
    <w:p w14:paraId="5F163D4D" w14:textId="500BC1AD" w:rsidR="00206E85" w:rsidRPr="003E4DB6" w:rsidRDefault="00206E85" w:rsidP="003E4DB6">
      <w:pPr>
        <w:spacing w:line="480" w:lineRule="auto"/>
        <w:jc w:val="both"/>
        <w:rPr>
          <w:rFonts w:cs="Times New Roman"/>
          <w:b/>
          <w:bCs/>
          <w:szCs w:val="24"/>
        </w:rPr>
      </w:pPr>
      <w:r w:rsidRPr="003E4DB6">
        <w:rPr>
          <w:rFonts w:cs="Times New Roman"/>
          <w:b/>
          <w:bCs/>
          <w:szCs w:val="24"/>
        </w:rPr>
        <w:t>Market Competition</w:t>
      </w:r>
    </w:p>
    <w:p w14:paraId="68ED4586" w14:textId="7A0B9C30" w:rsidR="00A67E6B" w:rsidRPr="003E4DB6" w:rsidRDefault="0069350B" w:rsidP="003E4DB6">
      <w:pPr>
        <w:spacing w:line="480" w:lineRule="auto"/>
        <w:jc w:val="both"/>
        <w:rPr>
          <w:rFonts w:cs="Times New Roman"/>
          <w:szCs w:val="24"/>
        </w:rPr>
      </w:pPr>
      <w:r w:rsidRPr="003E4DB6">
        <w:rPr>
          <w:rFonts w:cs="Times New Roman"/>
          <w:szCs w:val="24"/>
        </w:rPr>
        <w:t>I</w:t>
      </w:r>
      <w:r w:rsidR="00A939FE" w:rsidRPr="003E4DB6">
        <w:rPr>
          <w:rFonts w:cs="Times New Roman"/>
          <w:szCs w:val="24"/>
        </w:rPr>
        <w:t>dentifying rivals and their market effect in the mid-range smartphone market is vital</w:t>
      </w:r>
      <w:r w:rsidRPr="003E4DB6">
        <w:rPr>
          <w:rFonts w:cs="Times New Roman"/>
          <w:szCs w:val="24"/>
        </w:rPr>
        <w:t>. Samsung may design tactics for differentiation by examining competitors' strateg</w:t>
      </w:r>
      <w:r w:rsidR="00A939FE" w:rsidRPr="003E4DB6">
        <w:rPr>
          <w:rFonts w:cs="Times New Roman"/>
          <w:szCs w:val="24"/>
        </w:rPr>
        <w:t>ies</w:t>
      </w:r>
      <w:r w:rsidRPr="003E4DB6">
        <w:rPr>
          <w:rFonts w:cs="Times New Roman"/>
          <w:szCs w:val="24"/>
        </w:rPr>
        <w:t>, product offers, and market positioning. This may entail emphasizing distinctive characteristics, investing in research and development to remain technologically competitive, and providing competitive price</w:t>
      </w:r>
      <w:r w:rsidR="00A939FE" w:rsidRPr="003E4DB6">
        <w:rPr>
          <w:rFonts w:cs="Times New Roman"/>
          <w:szCs w:val="24"/>
        </w:rPr>
        <w:t>s</w:t>
      </w:r>
      <w:r w:rsidRPr="003E4DB6">
        <w:rPr>
          <w:rFonts w:cs="Times New Roman"/>
          <w:szCs w:val="24"/>
        </w:rPr>
        <w:t xml:space="preserve">. Through </w:t>
      </w:r>
      <w:r w:rsidR="00A939FE" w:rsidRPr="003E4DB6">
        <w:rPr>
          <w:rFonts w:cs="Times New Roman"/>
          <w:szCs w:val="24"/>
        </w:rPr>
        <w:t xml:space="preserve">the </w:t>
      </w:r>
      <w:r w:rsidRPr="003E4DB6">
        <w:rPr>
          <w:rFonts w:cs="Times New Roman"/>
          <w:szCs w:val="24"/>
        </w:rPr>
        <w:t xml:space="preserve">effective mapping of stakeholders, Samsung </w:t>
      </w:r>
      <w:r w:rsidR="00A939FE" w:rsidRPr="003E4DB6">
        <w:rPr>
          <w:rFonts w:cs="Times New Roman"/>
          <w:szCs w:val="24"/>
        </w:rPr>
        <w:t>can als</w:t>
      </w:r>
      <w:r w:rsidRPr="003E4DB6">
        <w:rPr>
          <w:rFonts w:cs="Times New Roman"/>
          <w:szCs w:val="24"/>
        </w:rPr>
        <w:t>o identify potential strategic partners or alliances that can help strengthen its market position and create opportunities for collaboration and innovation</w:t>
      </w:r>
      <w:r w:rsidR="00C91F06" w:rsidRPr="003E4DB6">
        <w:rPr>
          <w:rFonts w:cs="Times New Roman"/>
          <w:szCs w:val="24"/>
        </w:rPr>
        <w:t xml:space="preserve"> </w:t>
      </w:r>
      <w:r w:rsidR="00C91F06" w:rsidRPr="003E4DB6">
        <w:rPr>
          <w:rFonts w:cs="Times New Roman"/>
          <w:szCs w:val="24"/>
        </w:rPr>
        <w:t>(Andrijasevic and Novitz, 2020)</w:t>
      </w:r>
      <w:r w:rsidRPr="003E4DB6">
        <w:rPr>
          <w:rFonts w:cs="Times New Roman"/>
          <w:szCs w:val="24"/>
        </w:rPr>
        <w:t>.</w:t>
      </w:r>
    </w:p>
    <w:p w14:paraId="10957E53" w14:textId="77777777" w:rsidR="00206E85" w:rsidRPr="003E4DB6" w:rsidRDefault="00206E85" w:rsidP="003E4DB6">
      <w:pPr>
        <w:spacing w:line="480" w:lineRule="auto"/>
        <w:jc w:val="both"/>
        <w:rPr>
          <w:rFonts w:cs="Times New Roman"/>
          <w:szCs w:val="24"/>
        </w:rPr>
      </w:pPr>
    </w:p>
    <w:p w14:paraId="03D6A998" w14:textId="77777777" w:rsidR="003A51E2" w:rsidRDefault="00423D76" w:rsidP="003A51E2">
      <w:pPr>
        <w:keepNext/>
        <w:spacing w:after="0" w:line="480" w:lineRule="auto"/>
        <w:jc w:val="center"/>
      </w:pPr>
      <w:r w:rsidRPr="003E4DB6">
        <w:rPr>
          <w:rFonts w:cs="Times New Roman"/>
          <w:noProof/>
          <w:szCs w:val="24"/>
        </w:rPr>
        <w:drawing>
          <wp:inline distT="0" distB="0" distL="0" distR="0" wp14:anchorId="6EEDBAC4" wp14:editId="6A0CE975">
            <wp:extent cx="3015500" cy="2957886"/>
            <wp:effectExtent l="0" t="0" r="0" b="0"/>
            <wp:docPr id="265802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7754" cy="2960097"/>
                    </a:xfrm>
                    <a:prstGeom prst="rect">
                      <a:avLst/>
                    </a:prstGeom>
                    <a:noFill/>
                    <a:ln>
                      <a:noFill/>
                    </a:ln>
                  </pic:spPr>
                </pic:pic>
              </a:graphicData>
            </a:graphic>
          </wp:inline>
        </w:drawing>
      </w:r>
    </w:p>
    <w:p w14:paraId="3122F21E" w14:textId="6D132397" w:rsidR="00423D76" w:rsidRPr="00423D76" w:rsidRDefault="003A51E2" w:rsidP="003A51E2">
      <w:pPr>
        <w:pStyle w:val="Caption"/>
        <w:jc w:val="center"/>
        <w:rPr>
          <w:rFonts w:eastAsia="Times New Roman" w:cs="Times New Roman"/>
          <w:kern w:val="0"/>
          <w:sz w:val="24"/>
          <w:szCs w:val="24"/>
          <w:lang w:val="en-PK" w:eastAsia="en-PK"/>
          <w14:ligatures w14:val="none"/>
        </w:rPr>
      </w:pPr>
      <w:r>
        <w:t xml:space="preserve">Figure </w:t>
      </w:r>
      <w:r>
        <w:fldChar w:fldCharType="begin"/>
      </w:r>
      <w:r>
        <w:instrText xml:space="preserve"> SEQ Figure \* ARABIC </w:instrText>
      </w:r>
      <w:r>
        <w:fldChar w:fldCharType="separate"/>
      </w:r>
      <w:r>
        <w:rPr>
          <w:noProof/>
        </w:rPr>
        <w:t>1</w:t>
      </w:r>
      <w:r>
        <w:fldChar w:fldCharType="end"/>
      </w:r>
      <w:r>
        <w:t>: Stakeholder Map of Samsung (self-created)</w:t>
      </w:r>
    </w:p>
    <w:p w14:paraId="13D037CF" w14:textId="77777777" w:rsidR="00206E85" w:rsidRPr="003E4DB6" w:rsidRDefault="00206E85" w:rsidP="003E4DB6">
      <w:pPr>
        <w:spacing w:line="480" w:lineRule="auto"/>
        <w:jc w:val="both"/>
        <w:rPr>
          <w:rFonts w:cs="Times New Roman"/>
          <w:szCs w:val="24"/>
        </w:rPr>
      </w:pPr>
    </w:p>
    <w:p w14:paraId="4A7402BB" w14:textId="183EA6F5" w:rsidR="00206E85" w:rsidRPr="003E4DB6" w:rsidRDefault="00423D76" w:rsidP="003E4DB6">
      <w:pPr>
        <w:pStyle w:val="Heading2"/>
        <w:spacing w:line="480" w:lineRule="auto"/>
        <w:jc w:val="both"/>
        <w:rPr>
          <w:rFonts w:ascii="Times New Roman" w:hAnsi="Times New Roman" w:cs="Times New Roman"/>
          <w:b/>
          <w:bCs/>
          <w:sz w:val="24"/>
          <w:szCs w:val="24"/>
        </w:rPr>
      </w:pPr>
      <w:bookmarkStart w:id="7" w:name="_Toc134200525"/>
      <w:r w:rsidRPr="003E4DB6">
        <w:rPr>
          <w:rFonts w:ascii="Times New Roman" w:hAnsi="Times New Roman" w:cs="Times New Roman"/>
          <w:b/>
          <w:bCs/>
          <w:sz w:val="24"/>
          <w:szCs w:val="24"/>
        </w:rPr>
        <w:lastRenderedPageBreak/>
        <w:t>Role of Leadership</w:t>
      </w:r>
      <w:bookmarkEnd w:id="7"/>
    </w:p>
    <w:p w14:paraId="083F3DAA" w14:textId="130B2866" w:rsidR="0069350B" w:rsidRPr="003E4DB6" w:rsidRDefault="0069350B" w:rsidP="003E4DB6">
      <w:pPr>
        <w:spacing w:line="480" w:lineRule="auto"/>
        <w:jc w:val="both"/>
        <w:rPr>
          <w:rFonts w:cs="Times New Roman"/>
          <w:szCs w:val="24"/>
        </w:rPr>
      </w:pPr>
      <w:r w:rsidRPr="003E4DB6">
        <w:rPr>
          <w:rFonts w:cs="Times New Roman"/>
          <w:szCs w:val="24"/>
        </w:rPr>
        <w:t>Samsung's strategy transition into the mid-range smartphone market need</w:t>
      </w:r>
      <w:r w:rsidR="00A939FE" w:rsidRPr="003E4DB6">
        <w:rPr>
          <w:rFonts w:cs="Times New Roman"/>
          <w:szCs w:val="24"/>
        </w:rPr>
        <w:t>s</w:t>
      </w:r>
      <w:r w:rsidRPr="003E4DB6">
        <w:rPr>
          <w:rFonts w:cs="Times New Roman"/>
          <w:szCs w:val="24"/>
        </w:rPr>
        <w:t xml:space="preserve"> strong leadership to drive change and overcome organizational resistance. Transformational leadership and democratic leadership were two kinds of leadership that Samsung executives used throughout this change.</w:t>
      </w:r>
    </w:p>
    <w:p w14:paraId="0CD58160" w14:textId="5172112C" w:rsidR="0069350B" w:rsidRPr="003E4DB6" w:rsidRDefault="0069350B" w:rsidP="003E4DB6">
      <w:pPr>
        <w:spacing w:line="480" w:lineRule="auto"/>
        <w:jc w:val="both"/>
        <w:rPr>
          <w:rFonts w:cs="Times New Roman"/>
          <w:szCs w:val="24"/>
        </w:rPr>
      </w:pPr>
      <w:r w:rsidRPr="003E4DB6">
        <w:rPr>
          <w:rFonts w:cs="Times New Roman"/>
          <w:szCs w:val="24"/>
        </w:rPr>
        <w:t xml:space="preserve">Vice Chairman of Samsung Electronics Jay Y. Lee was a notable leader who embodied transformational leadership during Samsung's transition. Lee was instrumental in establishing the company's vision and motivating staff to accept the change. He articulated a compelling vision of Samsung's future in the mid-range market, highlighting the importance of innovation, customer-centricity, and agility. Lee's transformational </w:t>
      </w:r>
      <w:r w:rsidR="00A939FE" w:rsidRPr="003E4DB6">
        <w:rPr>
          <w:rFonts w:cs="Times New Roman"/>
          <w:szCs w:val="24"/>
        </w:rPr>
        <w:t>leadership style</w:t>
      </w:r>
      <w:r w:rsidRPr="003E4DB6">
        <w:rPr>
          <w:rFonts w:cs="Times New Roman"/>
          <w:szCs w:val="24"/>
        </w:rPr>
        <w:t xml:space="preserve"> was distinguished by his ability to inspire and encourage individuals to take ownership of the change process. He fostered a culture of innovation and cooperation by constantly engaging with people and </w:t>
      </w:r>
      <w:r w:rsidR="00A939FE" w:rsidRPr="003E4DB6">
        <w:rPr>
          <w:rFonts w:cs="Times New Roman"/>
          <w:szCs w:val="24"/>
        </w:rPr>
        <w:t>promot</w:t>
      </w:r>
      <w:r w:rsidRPr="003E4DB6">
        <w:rPr>
          <w:rFonts w:cs="Times New Roman"/>
          <w:szCs w:val="24"/>
        </w:rPr>
        <w:t>ing their ideas and opinions</w:t>
      </w:r>
      <w:r w:rsidR="00331C0D" w:rsidRPr="003E4DB6">
        <w:rPr>
          <w:rFonts w:cs="Times New Roman"/>
          <w:szCs w:val="24"/>
        </w:rPr>
        <w:t xml:space="preserve"> </w:t>
      </w:r>
      <w:r w:rsidR="00331C0D" w:rsidRPr="003E4DB6">
        <w:rPr>
          <w:rFonts w:cs="Times New Roman"/>
          <w:szCs w:val="24"/>
        </w:rPr>
        <w:t>(Giachetti and Marchi, 2017)</w:t>
      </w:r>
      <w:r w:rsidRPr="003E4DB6">
        <w:rPr>
          <w:rFonts w:cs="Times New Roman"/>
          <w:szCs w:val="24"/>
        </w:rPr>
        <w:t>.</w:t>
      </w:r>
    </w:p>
    <w:p w14:paraId="2C20875A" w14:textId="6838E6D4" w:rsidR="0069350B" w:rsidRPr="003E4DB6" w:rsidRDefault="0069350B" w:rsidP="003E4DB6">
      <w:pPr>
        <w:spacing w:line="480" w:lineRule="auto"/>
        <w:jc w:val="both"/>
        <w:rPr>
          <w:rFonts w:cs="Times New Roman"/>
          <w:szCs w:val="24"/>
        </w:rPr>
      </w:pPr>
      <w:r w:rsidRPr="003E4DB6">
        <w:rPr>
          <w:rFonts w:cs="Times New Roman"/>
          <w:szCs w:val="24"/>
        </w:rPr>
        <w:t>Samsung employed several change-driving methods under the leadership of Lee. For instance, the business made substantial investments in research and development to create mid-range smartphones with new features and design</w:t>
      </w:r>
      <w:r w:rsidR="00A939FE" w:rsidRPr="003E4DB6">
        <w:rPr>
          <w:rFonts w:cs="Times New Roman"/>
          <w:szCs w:val="24"/>
        </w:rPr>
        <w:t>s</w:t>
      </w:r>
      <w:r w:rsidRPr="003E4DB6">
        <w:rPr>
          <w:rFonts w:cs="Times New Roman"/>
          <w:szCs w:val="24"/>
        </w:rPr>
        <w:t xml:space="preserve">. This emphasis on innovation allowed Samsung to distinguish its goods on the market and win clients in the mid-range category. Lee promoted a client-centric strategy by </w:t>
      </w:r>
      <w:r w:rsidR="00A939FE" w:rsidRPr="003E4DB6">
        <w:rPr>
          <w:rFonts w:cs="Times New Roman"/>
          <w:szCs w:val="24"/>
        </w:rPr>
        <w:t>conducting extensive market research and collec</w:t>
      </w:r>
      <w:r w:rsidRPr="003E4DB6">
        <w:rPr>
          <w:rFonts w:cs="Times New Roman"/>
          <w:szCs w:val="24"/>
        </w:rPr>
        <w:t>ting consumer feedback. This enabled Samsung to comprehend client preferences and adapt their midrange offers appropriately. Lee effectively pushed the strategy change into the mid-range category by prioritizing innovation, customer-centricity, and staff engagement</w:t>
      </w:r>
      <w:r w:rsidR="00A37E03" w:rsidRPr="003E4DB6">
        <w:rPr>
          <w:rFonts w:cs="Times New Roman"/>
          <w:szCs w:val="24"/>
        </w:rPr>
        <w:t xml:space="preserve"> </w:t>
      </w:r>
      <w:r w:rsidR="00A37E03" w:rsidRPr="003E4DB6">
        <w:rPr>
          <w:rFonts w:cs="Times New Roman"/>
          <w:szCs w:val="24"/>
        </w:rPr>
        <w:t>(Kharpal, 2021)</w:t>
      </w:r>
      <w:r w:rsidRPr="003E4DB6">
        <w:rPr>
          <w:rFonts w:cs="Times New Roman"/>
          <w:szCs w:val="24"/>
        </w:rPr>
        <w:t>.</w:t>
      </w:r>
    </w:p>
    <w:p w14:paraId="238658FA" w14:textId="3F304473" w:rsidR="0069350B" w:rsidRPr="003E4DB6" w:rsidRDefault="0069350B" w:rsidP="003E4DB6">
      <w:pPr>
        <w:spacing w:line="480" w:lineRule="auto"/>
        <w:jc w:val="both"/>
        <w:rPr>
          <w:rFonts w:cs="Times New Roman"/>
          <w:szCs w:val="24"/>
        </w:rPr>
      </w:pPr>
      <w:r w:rsidRPr="003E4DB6">
        <w:rPr>
          <w:rFonts w:cs="Times New Roman"/>
          <w:szCs w:val="24"/>
        </w:rPr>
        <w:t xml:space="preserve">DJ Koh, the former president and CEO of Samsung's IT and Mobile Communications business, was another leader who demonstrated democratic leadership throughout this change. Koh understood the need </w:t>
      </w:r>
      <w:r w:rsidR="00A939FE" w:rsidRPr="003E4DB6">
        <w:rPr>
          <w:rFonts w:cs="Times New Roman"/>
          <w:szCs w:val="24"/>
        </w:rPr>
        <w:t>to incorporate</w:t>
      </w:r>
      <w:r w:rsidRPr="003E4DB6">
        <w:rPr>
          <w:rFonts w:cs="Times New Roman"/>
          <w:szCs w:val="24"/>
        </w:rPr>
        <w:t xml:space="preserve"> workers in decision-making and giv</w:t>
      </w:r>
      <w:r w:rsidR="00A939FE" w:rsidRPr="003E4DB6">
        <w:rPr>
          <w:rFonts w:cs="Times New Roman"/>
          <w:szCs w:val="24"/>
        </w:rPr>
        <w:t>e</w:t>
      </w:r>
      <w:r w:rsidRPr="003E4DB6">
        <w:rPr>
          <w:rFonts w:cs="Times New Roman"/>
          <w:szCs w:val="24"/>
        </w:rPr>
        <w:t xml:space="preserve"> them the authority to </w:t>
      </w:r>
      <w:r w:rsidRPr="003E4DB6">
        <w:rPr>
          <w:rFonts w:cs="Times New Roman"/>
          <w:szCs w:val="24"/>
        </w:rPr>
        <w:lastRenderedPageBreak/>
        <w:t xml:space="preserve">participate </w:t>
      </w:r>
      <w:r w:rsidR="00A939FE" w:rsidRPr="003E4DB6">
        <w:rPr>
          <w:rFonts w:cs="Times New Roman"/>
          <w:szCs w:val="24"/>
        </w:rPr>
        <w:t>in</w:t>
      </w:r>
      <w:r w:rsidRPr="003E4DB6">
        <w:rPr>
          <w:rFonts w:cs="Times New Roman"/>
          <w:szCs w:val="24"/>
        </w:rPr>
        <w:t xml:space="preserve"> the change process. He valued collaborative decision-making and solicited feedback from workers at all levels of the business. Koh's democratic leadership style established a culture of inclusiveness and cooperation</w:t>
      </w:r>
      <w:r w:rsidR="00A939FE" w:rsidRPr="003E4DB6">
        <w:rPr>
          <w:rFonts w:cs="Times New Roman"/>
          <w:szCs w:val="24"/>
        </w:rPr>
        <w:t>, generating</w:t>
      </w:r>
      <w:r w:rsidRPr="003E4DB6">
        <w:rPr>
          <w:rFonts w:cs="Times New Roman"/>
          <w:szCs w:val="24"/>
        </w:rPr>
        <w:t xml:space="preserve"> a feeling of ownership among his staff</w:t>
      </w:r>
      <w:r w:rsidR="00A37E03" w:rsidRPr="003E4DB6">
        <w:rPr>
          <w:rFonts w:cs="Times New Roman"/>
          <w:szCs w:val="24"/>
        </w:rPr>
        <w:t xml:space="preserve"> </w:t>
      </w:r>
      <w:r w:rsidR="00A37E03" w:rsidRPr="003E4DB6">
        <w:rPr>
          <w:rFonts w:cs="Times New Roman"/>
          <w:szCs w:val="24"/>
        </w:rPr>
        <w:t>(Yoo and Kim, 2020)</w:t>
      </w:r>
      <w:r w:rsidRPr="003E4DB6">
        <w:rPr>
          <w:rFonts w:cs="Times New Roman"/>
          <w:szCs w:val="24"/>
        </w:rPr>
        <w:t>.</w:t>
      </w:r>
      <w:r w:rsidR="00B25469" w:rsidRPr="003E4DB6">
        <w:rPr>
          <w:rFonts w:cs="Times New Roman"/>
          <w:szCs w:val="24"/>
        </w:rPr>
        <w:t xml:space="preserve"> </w:t>
      </w:r>
      <w:r w:rsidRPr="003E4DB6">
        <w:rPr>
          <w:rFonts w:cs="Times New Roman"/>
          <w:szCs w:val="24"/>
        </w:rPr>
        <w:t xml:space="preserve">Koh's leadership aided in </w:t>
      </w:r>
      <w:r w:rsidR="00A939FE" w:rsidRPr="003E4DB6">
        <w:rPr>
          <w:rFonts w:cs="Times New Roman"/>
          <w:szCs w:val="24"/>
        </w:rPr>
        <w:t>implementing</w:t>
      </w:r>
      <w:r w:rsidRPr="003E4DB6">
        <w:rPr>
          <w:rFonts w:cs="Times New Roman"/>
          <w:szCs w:val="24"/>
        </w:rPr>
        <w:t xml:space="preserve"> the change by enlisting cross-functional teams from many departments in the planning and execution phases. He promoted cooperation between the R&amp;D department, marketing teams, and sales teams to integrate their efforts and guarantee a smooth transition to the mid-range area. Employees were encouraged to contribute their thoughts, problems, and proposals via avenues of contact that Koh made available. This method not only increased employee participation but also assisted in identifying possible obstacles and possibilities throughout the change process</w:t>
      </w:r>
      <w:r w:rsidR="00B25469" w:rsidRPr="003E4DB6">
        <w:rPr>
          <w:rFonts w:cs="Times New Roman"/>
          <w:szCs w:val="24"/>
        </w:rPr>
        <w:t xml:space="preserve"> </w:t>
      </w:r>
      <w:r w:rsidR="00B25469" w:rsidRPr="003E4DB6">
        <w:rPr>
          <w:rFonts w:cs="Times New Roman"/>
          <w:szCs w:val="24"/>
        </w:rPr>
        <w:t>(Tang, 2019)</w:t>
      </w:r>
      <w:r w:rsidRPr="003E4DB6">
        <w:rPr>
          <w:rFonts w:cs="Times New Roman"/>
          <w:szCs w:val="24"/>
        </w:rPr>
        <w:t>.</w:t>
      </w:r>
    </w:p>
    <w:p w14:paraId="4C12A2EF" w14:textId="31EE4B26" w:rsidR="0034455E" w:rsidRPr="003E4DB6" w:rsidRDefault="00E95EE8" w:rsidP="003E4DB6">
      <w:pPr>
        <w:pStyle w:val="Heading1"/>
        <w:spacing w:line="480" w:lineRule="auto"/>
        <w:jc w:val="both"/>
        <w:rPr>
          <w:rFonts w:ascii="Times New Roman" w:hAnsi="Times New Roman" w:cs="Times New Roman"/>
          <w:b/>
          <w:bCs/>
          <w:sz w:val="24"/>
          <w:szCs w:val="24"/>
        </w:rPr>
      </w:pPr>
      <w:bookmarkStart w:id="8" w:name="_Toc134200526"/>
      <w:r w:rsidRPr="003E4DB6">
        <w:rPr>
          <w:rFonts w:ascii="Times New Roman" w:hAnsi="Times New Roman" w:cs="Times New Roman"/>
          <w:b/>
          <w:bCs/>
          <w:sz w:val="24"/>
          <w:szCs w:val="24"/>
        </w:rPr>
        <w:t>Approaches to Change Adopted</w:t>
      </w:r>
      <w:bookmarkEnd w:id="8"/>
    </w:p>
    <w:p w14:paraId="61399371" w14:textId="7739EEF3" w:rsidR="00412780" w:rsidRPr="003E4DB6" w:rsidRDefault="00412780" w:rsidP="003E4DB6">
      <w:pPr>
        <w:spacing w:line="480" w:lineRule="auto"/>
        <w:jc w:val="both"/>
        <w:rPr>
          <w:rFonts w:cs="Times New Roman"/>
          <w:szCs w:val="24"/>
        </w:rPr>
      </w:pPr>
      <w:r w:rsidRPr="003E4DB6">
        <w:rPr>
          <w:rFonts w:cs="Times New Roman"/>
          <w:szCs w:val="24"/>
        </w:rPr>
        <w:t>During the strategic shift towards the mid-range smartphone segment, Samsung adopted various approaches to change, including the behavioural, cognitive, and humanistic psychology approaches. Each approach provided unique insights and strategies to support the change process, although they also had limitations.</w:t>
      </w:r>
    </w:p>
    <w:p w14:paraId="78DA4218" w14:textId="5D5CB42A" w:rsidR="00412780" w:rsidRPr="003E4DB6" w:rsidRDefault="00412780" w:rsidP="003E4DB6">
      <w:pPr>
        <w:spacing w:line="480" w:lineRule="auto"/>
        <w:jc w:val="both"/>
        <w:rPr>
          <w:rFonts w:cs="Times New Roman"/>
          <w:b/>
          <w:bCs/>
          <w:szCs w:val="24"/>
        </w:rPr>
      </w:pPr>
      <w:r w:rsidRPr="003E4DB6">
        <w:rPr>
          <w:rFonts w:cs="Times New Roman"/>
          <w:b/>
          <w:bCs/>
          <w:szCs w:val="24"/>
        </w:rPr>
        <w:t>Behavioural Approach</w:t>
      </w:r>
    </w:p>
    <w:p w14:paraId="3BCA462B" w14:textId="437C91D1" w:rsidR="0069350B" w:rsidRPr="003E4DB6" w:rsidRDefault="0069350B" w:rsidP="003E4DB6">
      <w:pPr>
        <w:spacing w:line="480" w:lineRule="auto"/>
        <w:jc w:val="both"/>
        <w:rPr>
          <w:rFonts w:cs="Times New Roman"/>
          <w:szCs w:val="24"/>
        </w:rPr>
      </w:pPr>
      <w:r w:rsidRPr="003E4DB6">
        <w:rPr>
          <w:rFonts w:cs="Times New Roman"/>
          <w:szCs w:val="24"/>
        </w:rPr>
        <w:t xml:space="preserve">The behavioural approach focuses on changing observable behaviors </w:t>
      </w:r>
      <w:r w:rsidR="00A939FE" w:rsidRPr="003E4DB6">
        <w:rPr>
          <w:rFonts w:cs="Times New Roman"/>
          <w:szCs w:val="24"/>
        </w:rPr>
        <w:t>utilizing</w:t>
      </w:r>
      <w:r w:rsidRPr="003E4DB6">
        <w:rPr>
          <w:rFonts w:cs="Times New Roman"/>
          <w:szCs w:val="24"/>
        </w:rPr>
        <w:t xml:space="preserve"> reinforcement, incentives, and punishments. In the context of Samsung's change, this approach included the development of incentive and reward programs to motivate staff to embrace the new course. For instance, Samsung may provide performance incentives or recognition programs to staff who contributed to the successful development and marketing of midrange smartphones.</w:t>
      </w:r>
    </w:p>
    <w:p w14:paraId="72394C32" w14:textId="79005E45" w:rsidR="00412780" w:rsidRPr="003E4DB6" w:rsidRDefault="0069350B" w:rsidP="003E4DB6">
      <w:pPr>
        <w:spacing w:line="480" w:lineRule="auto"/>
        <w:jc w:val="both"/>
        <w:rPr>
          <w:rFonts w:cs="Times New Roman"/>
          <w:szCs w:val="24"/>
        </w:rPr>
      </w:pPr>
      <w:r w:rsidRPr="003E4DB6">
        <w:rPr>
          <w:rFonts w:cs="Times New Roman"/>
          <w:szCs w:val="24"/>
        </w:rPr>
        <w:t xml:space="preserve">However, a limitation of the behavioural approach is that it focuses exclusively on external incentives and may not address people' underlying attitudes and beliefs. This might result in </w:t>
      </w:r>
      <w:r w:rsidRPr="003E4DB6">
        <w:rPr>
          <w:rFonts w:cs="Times New Roman"/>
          <w:szCs w:val="24"/>
        </w:rPr>
        <w:lastRenderedPageBreak/>
        <w:t>cosmetic or temporary improvements, with workers returning to their previous behavior once rewards or incentives are eliminated</w:t>
      </w:r>
      <w:r w:rsidR="000354EE" w:rsidRPr="003E4DB6">
        <w:rPr>
          <w:rFonts w:cs="Times New Roman"/>
          <w:szCs w:val="24"/>
        </w:rPr>
        <w:t xml:space="preserve"> </w:t>
      </w:r>
      <w:r w:rsidR="000354EE" w:rsidRPr="003E4DB6">
        <w:rPr>
          <w:rFonts w:cs="Times New Roman"/>
          <w:szCs w:val="24"/>
        </w:rPr>
        <w:t>(Higham et al., 2021)</w:t>
      </w:r>
      <w:r w:rsidRPr="003E4DB6">
        <w:rPr>
          <w:rFonts w:cs="Times New Roman"/>
          <w:szCs w:val="24"/>
        </w:rPr>
        <w:t>.</w:t>
      </w:r>
    </w:p>
    <w:p w14:paraId="1B2CFC66" w14:textId="7C261E13" w:rsidR="00412780" w:rsidRPr="003E4DB6" w:rsidRDefault="00412780" w:rsidP="003E4DB6">
      <w:pPr>
        <w:spacing w:line="480" w:lineRule="auto"/>
        <w:jc w:val="both"/>
        <w:rPr>
          <w:rFonts w:cs="Times New Roman"/>
          <w:b/>
          <w:bCs/>
          <w:szCs w:val="24"/>
        </w:rPr>
      </w:pPr>
      <w:r w:rsidRPr="003E4DB6">
        <w:rPr>
          <w:rFonts w:cs="Times New Roman"/>
          <w:b/>
          <w:bCs/>
          <w:szCs w:val="24"/>
        </w:rPr>
        <w:t>Cognitive Approach</w:t>
      </w:r>
    </w:p>
    <w:p w14:paraId="164DD825" w14:textId="4A573BBF" w:rsidR="0069350B" w:rsidRPr="003E4DB6" w:rsidRDefault="0069350B" w:rsidP="003E4DB6">
      <w:pPr>
        <w:spacing w:line="480" w:lineRule="auto"/>
        <w:jc w:val="both"/>
        <w:rPr>
          <w:rFonts w:cs="Times New Roman"/>
          <w:szCs w:val="24"/>
        </w:rPr>
      </w:pPr>
      <w:r w:rsidRPr="003E4DB6">
        <w:rPr>
          <w:rFonts w:cs="Times New Roman"/>
          <w:szCs w:val="24"/>
        </w:rPr>
        <w:t xml:space="preserve">The cognitive approach focuses on the influence of ideas, beliefs, and perceptions on behavior. In the context of Samsung's change, this approach </w:t>
      </w:r>
      <w:r w:rsidR="00A939FE" w:rsidRPr="003E4DB6">
        <w:rPr>
          <w:rFonts w:cs="Times New Roman"/>
          <w:szCs w:val="24"/>
        </w:rPr>
        <w:t>equipped</w:t>
      </w:r>
      <w:r w:rsidRPr="003E4DB6">
        <w:rPr>
          <w:rFonts w:cs="Times New Roman"/>
          <w:szCs w:val="24"/>
        </w:rPr>
        <w:t xml:space="preserve"> staff with the required expertise and information on the mid-range smartphone category. Training programs, seminars, and instructional materials were used to assist staff </w:t>
      </w:r>
      <w:r w:rsidR="00A939FE" w:rsidRPr="003E4DB6">
        <w:rPr>
          <w:rFonts w:cs="Times New Roman"/>
          <w:szCs w:val="24"/>
        </w:rPr>
        <w:t>in comprehending</w:t>
      </w:r>
      <w:r w:rsidRPr="003E4DB6">
        <w:rPr>
          <w:rFonts w:cs="Times New Roman"/>
          <w:szCs w:val="24"/>
        </w:rPr>
        <w:t xml:space="preserve"> the reason for the change, the advantages of the mid-term plan, and how it connected with market trends.</w:t>
      </w:r>
    </w:p>
    <w:p w14:paraId="052B4839" w14:textId="7864DD26" w:rsidR="00412780" w:rsidRPr="003E4DB6" w:rsidRDefault="0069350B" w:rsidP="003E4DB6">
      <w:pPr>
        <w:spacing w:line="480" w:lineRule="auto"/>
        <w:jc w:val="both"/>
        <w:rPr>
          <w:rFonts w:cs="Times New Roman"/>
          <w:szCs w:val="24"/>
        </w:rPr>
      </w:pPr>
      <w:r w:rsidRPr="003E4DB6">
        <w:rPr>
          <w:rFonts w:cs="Times New Roman"/>
          <w:szCs w:val="24"/>
        </w:rPr>
        <w:t xml:space="preserve">Simply providing information may not </w:t>
      </w:r>
      <w:r w:rsidR="00A939FE" w:rsidRPr="003E4DB6">
        <w:rPr>
          <w:rFonts w:cs="Times New Roman"/>
          <w:szCs w:val="24"/>
        </w:rPr>
        <w:t>change deeply ingrained attitudes and beliefs, limiting</w:t>
      </w:r>
      <w:r w:rsidRPr="003E4DB6">
        <w:rPr>
          <w:rFonts w:cs="Times New Roman"/>
          <w:szCs w:val="24"/>
        </w:rPr>
        <w:t xml:space="preserve"> the cognitive approach. Individuals may have cognitive biases or emotional ties to old methods of doing things, which might prevent them from accepting new ideas. To overcome these constraints, it may be necessary to implement additional measures, such as addressing emotional obstacles and offering continuing support</w:t>
      </w:r>
      <w:r w:rsidR="0026235B" w:rsidRPr="003E4DB6">
        <w:rPr>
          <w:rFonts w:cs="Times New Roman"/>
          <w:szCs w:val="24"/>
        </w:rPr>
        <w:t xml:space="preserve"> </w:t>
      </w:r>
      <w:r w:rsidR="0026235B" w:rsidRPr="003E4DB6">
        <w:rPr>
          <w:rFonts w:cs="Times New Roman"/>
          <w:szCs w:val="24"/>
        </w:rPr>
        <w:t>(Martins, Rindova and Greenbaum, 2020)</w:t>
      </w:r>
      <w:r w:rsidRPr="003E4DB6">
        <w:rPr>
          <w:rFonts w:cs="Times New Roman"/>
          <w:szCs w:val="24"/>
        </w:rPr>
        <w:t>.</w:t>
      </w:r>
    </w:p>
    <w:p w14:paraId="687E740B" w14:textId="77BE28D6" w:rsidR="00412780" w:rsidRPr="003E4DB6" w:rsidRDefault="00412780" w:rsidP="003E4DB6">
      <w:pPr>
        <w:spacing w:line="480" w:lineRule="auto"/>
        <w:jc w:val="both"/>
        <w:rPr>
          <w:rFonts w:cs="Times New Roman"/>
          <w:b/>
          <w:bCs/>
          <w:szCs w:val="24"/>
        </w:rPr>
      </w:pPr>
      <w:r w:rsidRPr="003E4DB6">
        <w:rPr>
          <w:rFonts w:cs="Times New Roman"/>
          <w:b/>
          <w:bCs/>
          <w:szCs w:val="24"/>
        </w:rPr>
        <w:t>Humanistic Psychology Approach</w:t>
      </w:r>
    </w:p>
    <w:p w14:paraId="46442166" w14:textId="331CC561" w:rsidR="00E95EE8" w:rsidRPr="003E4DB6" w:rsidRDefault="0069350B" w:rsidP="003E4DB6">
      <w:pPr>
        <w:spacing w:line="480" w:lineRule="auto"/>
        <w:jc w:val="both"/>
        <w:rPr>
          <w:rFonts w:cs="Times New Roman"/>
          <w:szCs w:val="24"/>
        </w:rPr>
      </w:pPr>
      <w:r w:rsidRPr="003E4DB6">
        <w:rPr>
          <w:rFonts w:cs="Times New Roman"/>
          <w:szCs w:val="24"/>
        </w:rPr>
        <w:t xml:space="preserve">Humanistic psychology stresses the significance of personal approach, self-actualization, and intrinsic drive. This approach included empowering workers and fostering a supportive work environment within the framework of Samsung's change. </w:t>
      </w:r>
      <w:r w:rsidR="00A939FE" w:rsidRPr="003E4DB6">
        <w:rPr>
          <w:rFonts w:cs="Times New Roman"/>
          <w:szCs w:val="24"/>
        </w:rPr>
        <w:t>If Samsung fostered autonomy, creativity, and cooperation, employees could contribute their unique skills and abilities to the change process</w:t>
      </w:r>
      <w:r w:rsidRPr="003E4DB6">
        <w:rPr>
          <w:rFonts w:cs="Times New Roman"/>
          <w:szCs w:val="24"/>
        </w:rPr>
        <w:t>.</w:t>
      </w:r>
      <w:r w:rsidR="006E3596" w:rsidRPr="003E4DB6">
        <w:rPr>
          <w:rFonts w:cs="Times New Roman"/>
          <w:szCs w:val="24"/>
        </w:rPr>
        <w:t xml:space="preserve"> </w:t>
      </w:r>
      <w:r w:rsidRPr="003E4DB6">
        <w:rPr>
          <w:rFonts w:cs="Times New Roman"/>
          <w:szCs w:val="24"/>
        </w:rPr>
        <w:t>By adopting the humanistic psychology approach, Samsung intended to instil a feeling of purpose and satisfaction in its workers</w:t>
      </w:r>
      <w:r w:rsidR="00A939FE" w:rsidRPr="003E4DB6">
        <w:rPr>
          <w:rFonts w:cs="Times New Roman"/>
          <w:szCs w:val="24"/>
        </w:rPr>
        <w:t xml:space="preserve"> while</w:t>
      </w:r>
      <w:r w:rsidRPr="003E4DB6">
        <w:rPr>
          <w:rFonts w:cs="Times New Roman"/>
          <w:szCs w:val="24"/>
        </w:rPr>
        <w:t xml:space="preserve"> linking their personal beliefs and objectives with corporate change. This approach acknowledges </w:t>
      </w:r>
      <w:r w:rsidR="00A939FE" w:rsidRPr="003E4DB6">
        <w:rPr>
          <w:rFonts w:cs="Times New Roman"/>
          <w:szCs w:val="24"/>
        </w:rPr>
        <w:t>people's inherent drive and personal development requirements</w:t>
      </w:r>
      <w:r w:rsidRPr="003E4DB6">
        <w:rPr>
          <w:rFonts w:cs="Times New Roman"/>
          <w:szCs w:val="24"/>
        </w:rPr>
        <w:t>, which may result in increased commitment and participation throughout the change process</w:t>
      </w:r>
      <w:r w:rsidR="006E3596" w:rsidRPr="003E4DB6">
        <w:rPr>
          <w:rFonts w:cs="Times New Roman"/>
          <w:szCs w:val="24"/>
        </w:rPr>
        <w:t xml:space="preserve"> </w:t>
      </w:r>
      <w:r w:rsidR="006E3596" w:rsidRPr="003E4DB6">
        <w:rPr>
          <w:rFonts w:cs="Times New Roman"/>
          <w:szCs w:val="24"/>
        </w:rPr>
        <w:t>(DeRobertis, 2020)</w:t>
      </w:r>
      <w:r w:rsidRPr="003E4DB6">
        <w:rPr>
          <w:rFonts w:cs="Times New Roman"/>
          <w:szCs w:val="24"/>
        </w:rPr>
        <w:t>.</w:t>
      </w:r>
    </w:p>
    <w:p w14:paraId="0F3A0035" w14:textId="61415AED" w:rsidR="0034455E" w:rsidRPr="003E4DB6" w:rsidRDefault="009D4C7C" w:rsidP="003E4DB6">
      <w:pPr>
        <w:pStyle w:val="Heading1"/>
        <w:spacing w:line="480" w:lineRule="auto"/>
        <w:jc w:val="both"/>
        <w:rPr>
          <w:rFonts w:ascii="Times New Roman" w:hAnsi="Times New Roman" w:cs="Times New Roman"/>
          <w:b/>
          <w:bCs/>
          <w:sz w:val="24"/>
          <w:szCs w:val="24"/>
        </w:rPr>
      </w:pPr>
      <w:bookmarkStart w:id="9" w:name="_Toc134200527"/>
      <w:r w:rsidRPr="003E4DB6">
        <w:rPr>
          <w:rFonts w:ascii="Times New Roman" w:hAnsi="Times New Roman" w:cs="Times New Roman"/>
          <w:b/>
          <w:bCs/>
          <w:sz w:val="24"/>
          <w:szCs w:val="24"/>
        </w:rPr>
        <w:lastRenderedPageBreak/>
        <w:t>Conclusion</w:t>
      </w:r>
      <w:bookmarkEnd w:id="9"/>
    </w:p>
    <w:p w14:paraId="2B585B91" w14:textId="3C07ECB9" w:rsidR="0069350B" w:rsidRPr="003E4DB6" w:rsidRDefault="0069350B" w:rsidP="003E4DB6">
      <w:pPr>
        <w:spacing w:line="480" w:lineRule="auto"/>
        <w:jc w:val="both"/>
        <w:rPr>
          <w:rFonts w:cs="Times New Roman"/>
          <w:szCs w:val="24"/>
        </w:rPr>
      </w:pPr>
      <w:r w:rsidRPr="003E4DB6">
        <w:rPr>
          <w:rFonts w:cs="Times New Roman"/>
          <w:szCs w:val="24"/>
        </w:rPr>
        <w:t xml:space="preserve">In conclusion, Samsung's strategy </w:t>
      </w:r>
      <w:r w:rsidR="00A939FE" w:rsidRPr="003E4DB6">
        <w:rPr>
          <w:rFonts w:cs="Times New Roman"/>
          <w:szCs w:val="24"/>
        </w:rPr>
        <w:t xml:space="preserve">to </w:t>
      </w:r>
      <w:r w:rsidRPr="003E4DB6">
        <w:rPr>
          <w:rFonts w:cs="Times New Roman"/>
          <w:szCs w:val="24"/>
        </w:rPr>
        <w:t>move into the mid-range smartphone market was a substantial change that needed excellent change management. The firm had to adapt to compete in the very competitive smartphone sector</w:t>
      </w:r>
      <w:r w:rsidR="00A939FE" w:rsidRPr="003E4DB6">
        <w:rPr>
          <w:rFonts w:cs="Times New Roman"/>
          <w:szCs w:val="24"/>
        </w:rPr>
        <w:t xml:space="preserve">. </w:t>
      </w:r>
      <w:r w:rsidR="00A36388" w:rsidRPr="003E4DB6">
        <w:rPr>
          <w:rFonts w:cs="Times New Roman"/>
          <w:szCs w:val="24"/>
        </w:rPr>
        <w:t>Therefore,</w:t>
      </w:r>
      <w:r w:rsidRPr="003E4DB6">
        <w:rPr>
          <w:rFonts w:cs="Times New Roman"/>
          <w:szCs w:val="24"/>
        </w:rPr>
        <w:t xml:space="preserve"> the change was unavoidable. Samsung implemented a variety of change management theories and tactics, including Lewin's change management model, planned and emergent change, stakeholder mapping, and leadership styles, to drive change and overcome resistance.</w:t>
      </w:r>
    </w:p>
    <w:p w14:paraId="71D0B1E0" w14:textId="4A49284A" w:rsidR="009D4C7C" w:rsidRPr="003E4DB6" w:rsidRDefault="0069350B" w:rsidP="003E4DB6">
      <w:pPr>
        <w:spacing w:line="480" w:lineRule="auto"/>
        <w:jc w:val="both"/>
        <w:rPr>
          <w:rFonts w:cs="Times New Roman"/>
          <w:szCs w:val="24"/>
        </w:rPr>
      </w:pPr>
      <w:r w:rsidRPr="003E4DB6">
        <w:rPr>
          <w:rFonts w:cs="Times New Roman"/>
          <w:szCs w:val="24"/>
        </w:rPr>
        <w:t xml:space="preserve">Samsung's change management methodology was successful in producing the anticipated outcomes. The firm was able to raise its market share in the sector of mid-range smartphones, as well as its profitability and customer happiness. The effectiveness of Samsung's change management process is attributable to strong leadership, stakeholder management, and suitable change management models and methodologies. By establishing a clear vision, communicating effectively with stakeholders, and providing the necessary resources and support, Samsung's leadership played a significant role in driving change. While some change management approaches had limitations, such as the inability of the behavioural approach to account for the complexity of organizational change, Samsung </w:t>
      </w:r>
      <w:r w:rsidR="00A939FE" w:rsidRPr="003E4DB6">
        <w:rPr>
          <w:rFonts w:cs="Times New Roman"/>
          <w:szCs w:val="24"/>
        </w:rPr>
        <w:t>overca</w:t>
      </w:r>
      <w:r w:rsidRPr="003E4DB6">
        <w:rPr>
          <w:rFonts w:cs="Times New Roman"/>
          <w:szCs w:val="24"/>
        </w:rPr>
        <w:t xml:space="preserve">me these limitations through careful planning and execution. Focusing on digitization, cultural change, and customer-centricity enabled the organization to </w:t>
      </w:r>
      <w:r w:rsidR="00A939FE" w:rsidRPr="003E4DB6">
        <w:rPr>
          <w:rFonts w:cs="Times New Roman"/>
          <w:szCs w:val="24"/>
        </w:rPr>
        <w:t>traverse the change process effectively</w:t>
      </w:r>
      <w:r w:rsidRPr="003E4DB6">
        <w:rPr>
          <w:rFonts w:cs="Times New Roman"/>
          <w:szCs w:val="24"/>
        </w:rPr>
        <w:t xml:space="preserve">. Samsung might evaluate the </w:t>
      </w:r>
      <w:r w:rsidR="00A939FE" w:rsidRPr="003E4DB6">
        <w:rPr>
          <w:rFonts w:cs="Times New Roman"/>
          <w:szCs w:val="24"/>
        </w:rPr>
        <w:t>change program's efficacy using various</w:t>
      </w:r>
      <w:r w:rsidRPr="003E4DB6">
        <w:rPr>
          <w:rFonts w:cs="Times New Roman"/>
          <w:szCs w:val="24"/>
        </w:rPr>
        <w:t xml:space="preserve"> metrics, such as market share, customer happiness, staff satisfaction, and financial performance. These measurements w</w:t>
      </w:r>
      <w:r w:rsidR="00A939FE" w:rsidRPr="003E4DB6">
        <w:rPr>
          <w:rFonts w:cs="Times New Roman"/>
          <w:szCs w:val="24"/>
        </w:rPr>
        <w:t>ill</w:t>
      </w:r>
      <w:r w:rsidRPr="003E4DB6">
        <w:rPr>
          <w:rFonts w:cs="Times New Roman"/>
          <w:szCs w:val="24"/>
        </w:rPr>
        <w:t xml:space="preserve"> assist </w:t>
      </w:r>
      <w:r w:rsidR="00A939FE" w:rsidRPr="003E4DB6">
        <w:rPr>
          <w:rFonts w:cs="Times New Roman"/>
          <w:szCs w:val="24"/>
        </w:rPr>
        <w:t>in establishing</w:t>
      </w:r>
      <w:r w:rsidRPr="003E4DB6">
        <w:rPr>
          <w:rFonts w:cs="Times New Roman"/>
          <w:szCs w:val="24"/>
        </w:rPr>
        <w:t xml:space="preserve"> whether the change has been effectively executed and if it has produced the expected consequences. In addition, regular monitoring and assessment of the change process would provide continuous improvement and modification, assuring Samsung's continued competitiveness in the constantly evolving smartphone sector.</w:t>
      </w:r>
    </w:p>
    <w:p w14:paraId="72B3A1BB" w14:textId="661EACDA" w:rsidR="002C4467" w:rsidRPr="003E4DB6" w:rsidRDefault="002C4467" w:rsidP="003E4DB6">
      <w:pPr>
        <w:pStyle w:val="Heading1"/>
        <w:spacing w:line="480" w:lineRule="auto"/>
        <w:jc w:val="both"/>
        <w:rPr>
          <w:rFonts w:ascii="Times New Roman" w:hAnsi="Times New Roman" w:cs="Times New Roman"/>
          <w:b/>
          <w:bCs/>
          <w:sz w:val="24"/>
          <w:szCs w:val="24"/>
        </w:rPr>
      </w:pPr>
      <w:bookmarkStart w:id="10" w:name="_Toc134200528"/>
      <w:r w:rsidRPr="003E4DB6">
        <w:rPr>
          <w:rFonts w:ascii="Times New Roman" w:hAnsi="Times New Roman" w:cs="Times New Roman"/>
          <w:b/>
          <w:bCs/>
          <w:sz w:val="24"/>
          <w:szCs w:val="24"/>
        </w:rPr>
        <w:lastRenderedPageBreak/>
        <w:t>Recommendations</w:t>
      </w:r>
      <w:bookmarkEnd w:id="10"/>
    </w:p>
    <w:p w14:paraId="6924D87F" w14:textId="77777777" w:rsidR="0069350B" w:rsidRPr="003E4DB6" w:rsidRDefault="0069350B" w:rsidP="003E4DB6">
      <w:pPr>
        <w:spacing w:line="480" w:lineRule="auto"/>
        <w:jc w:val="both"/>
        <w:rPr>
          <w:rFonts w:cs="Times New Roman"/>
          <w:szCs w:val="24"/>
        </w:rPr>
      </w:pPr>
      <w:r w:rsidRPr="003E4DB6">
        <w:rPr>
          <w:rFonts w:cs="Times New Roman"/>
          <w:szCs w:val="24"/>
        </w:rPr>
        <w:t>Several suggestions may be made for future change efforts in light of the change management method used by Samsung during its strategic transition to the mid-range smartphone category. These guidelines attempt to improve the efficacy and success of change management processes inside the company.</w:t>
      </w:r>
    </w:p>
    <w:p w14:paraId="71852448" w14:textId="778C3D8B" w:rsidR="0069350B" w:rsidRPr="003E4DB6" w:rsidRDefault="0069350B" w:rsidP="003E4DB6">
      <w:pPr>
        <w:spacing w:line="480" w:lineRule="auto"/>
        <w:jc w:val="both"/>
        <w:rPr>
          <w:rFonts w:cs="Times New Roman"/>
          <w:szCs w:val="24"/>
        </w:rPr>
      </w:pPr>
      <w:r w:rsidRPr="003E4DB6">
        <w:rPr>
          <w:rFonts w:cs="Times New Roman"/>
          <w:szCs w:val="24"/>
        </w:rPr>
        <w:t xml:space="preserve">Initially, it is essential to prioritize effective communication during the change process. </w:t>
      </w:r>
      <w:r w:rsidR="00A939FE" w:rsidRPr="003E4DB6">
        <w:rPr>
          <w:rFonts w:cs="Times New Roman"/>
          <w:szCs w:val="24"/>
        </w:rPr>
        <w:t>Transparency and constant communication facilitate understanding, alignment, and commitment among stakeholders</w:t>
      </w:r>
      <w:r w:rsidRPr="003E4DB6">
        <w:rPr>
          <w:rFonts w:cs="Times New Roman"/>
          <w:szCs w:val="24"/>
        </w:rPr>
        <w:t xml:space="preserve">. </w:t>
      </w:r>
      <w:r w:rsidR="00A939FE" w:rsidRPr="003E4DB6">
        <w:rPr>
          <w:rFonts w:cs="Times New Roman"/>
          <w:szCs w:val="24"/>
        </w:rPr>
        <w:t>Any possible resistance or misunderstanding may be reduced by ensuring that all workers are informed on the rationale, goals, and status of the change</w:t>
      </w:r>
      <w:r w:rsidRPr="003E4DB6">
        <w:rPr>
          <w:rFonts w:cs="Times New Roman"/>
          <w:szCs w:val="24"/>
        </w:rPr>
        <w:t>. Utilizing many c</w:t>
      </w:r>
      <w:r w:rsidR="00A939FE" w:rsidRPr="003E4DB6">
        <w:rPr>
          <w:rFonts w:cs="Times New Roman"/>
          <w:szCs w:val="24"/>
        </w:rPr>
        <w:t>ommunication channels</w:t>
      </w:r>
      <w:r w:rsidRPr="003E4DB6">
        <w:rPr>
          <w:rFonts w:cs="Times New Roman"/>
          <w:szCs w:val="24"/>
        </w:rPr>
        <w:t xml:space="preserve">, such as town hall meetings, email updates, and team briefings, may assist </w:t>
      </w:r>
      <w:r w:rsidR="00A939FE" w:rsidRPr="003E4DB6">
        <w:rPr>
          <w:rFonts w:cs="Times New Roman"/>
          <w:szCs w:val="24"/>
        </w:rPr>
        <w:t>in distributing</w:t>
      </w:r>
      <w:r w:rsidRPr="003E4DB6">
        <w:rPr>
          <w:rFonts w:cs="Times New Roman"/>
          <w:szCs w:val="24"/>
        </w:rPr>
        <w:t xml:space="preserve"> information efficiently and promote a common understanding of the change</w:t>
      </w:r>
      <w:r w:rsidR="00A36388" w:rsidRPr="003E4DB6">
        <w:rPr>
          <w:rFonts w:cs="Times New Roman"/>
          <w:szCs w:val="24"/>
        </w:rPr>
        <w:t xml:space="preserve"> </w:t>
      </w:r>
      <w:r w:rsidR="00A36388" w:rsidRPr="003E4DB6">
        <w:rPr>
          <w:rFonts w:cs="Times New Roman"/>
          <w:szCs w:val="24"/>
        </w:rPr>
        <w:t>(Chausson et al., 2020)</w:t>
      </w:r>
      <w:r w:rsidRPr="003E4DB6">
        <w:rPr>
          <w:rFonts w:cs="Times New Roman"/>
          <w:szCs w:val="24"/>
        </w:rPr>
        <w:t>.</w:t>
      </w:r>
    </w:p>
    <w:p w14:paraId="5953E705" w14:textId="27BE27D2" w:rsidR="0069350B" w:rsidRPr="003E4DB6" w:rsidRDefault="0069350B" w:rsidP="003E4DB6">
      <w:pPr>
        <w:spacing w:line="480" w:lineRule="auto"/>
        <w:jc w:val="both"/>
        <w:rPr>
          <w:rFonts w:cs="Times New Roman"/>
          <w:szCs w:val="24"/>
        </w:rPr>
      </w:pPr>
      <w:r w:rsidRPr="003E4DB6">
        <w:rPr>
          <w:rFonts w:cs="Times New Roman"/>
          <w:szCs w:val="24"/>
        </w:rPr>
        <w:t>Secondly, building a culture of constant learning and flexibility is crucial. Change is a continuous process, and businesses must develop a mentality that welcomes it as a constant rather than a one-time occurrence. Encouraging people to continually learn, de</w:t>
      </w:r>
      <w:r w:rsidR="00A939FE" w:rsidRPr="003E4DB6">
        <w:rPr>
          <w:rFonts w:cs="Times New Roman"/>
          <w:szCs w:val="24"/>
        </w:rPr>
        <w:t>sign</w:t>
      </w:r>
      <w:r w:rsidRPr="003E4DB6">
        <w:rPr>
          <w:rFonts w:cs="Times New Roman"/>
          <w:szCs w:val="24"/>
        </w:rPr>
        <w:t xml:space="preserve">, and adapt to new conditions aids in maintaining change momentum and remaining ahead of </w:t>
      </w:r>
      <w:r w:rsidR="00A939FE" w:rsidRPr="003E4DB6">
        <w:rPr>
          <w:rFonts w:cs="Times New Roman"/>
          <w:szCs w:val="24"/>
        </w:rPr>
        <w:t xml:space="preserve">the </w:t>
      </w:r>
      <w:r w:rsidRPr="003E4DB6">
        <w:rPr>
          <w:rFonts w:cs="Times New Roman"/>
          <w:szCs w:val="24"/>
        </w:rPr>
        <w:t>competition. The provision of training programs, workshops, and knowledge-sharing platforms can support this culture of continuous learning and enable employees to thrive in a dynamic environment</w:t>
      </w:r>
      <w:r w:rsidR="00086690" w:rsidRPr="003E4DB6">
        <w:rPr>
          <w:rFonts w:cs="Times New Roman"/>
          <w:szCs w:val="24"/>
        </w:rPr>
        <w:t xml:space="preserve"> </w:t>
      </w:r>
      <w:r w:rsidR="00086690" w:rsidRPr="003E4DB6">
        <w:rPr>
          <w:rFonts w:cs="Times New Roman"/>
          <w:szCs w:val="24"/>
        </w:rPr>
        <w:t>(Chen and Ann, 2020)</w:t>
      </w:r>
      <w:r w:rsidRPr="003E4DB6">
        <w:rPr>
          <w:rFonts w:cs="Times New Roman"/>
          <w:szCs w:val="24"/>
        </w:rPr>
        <w:t>.</w:t>
      </w:r>
    </w:p>
    <w:p w14:paraId="6C64187B" w14:textId="0A54B5FC" w:rsidR="005369BC" w:rsidRPr="003E4DB6" w:rsidRDefault="0069350B" w:rsidP="003E4DB6">
      <w:pPr>
        <w:spacing w:line="480" w:lineRule="auto"/>
        <w:jc w:val="both"/>
        <w:rPr>
          <w:rFonts w:cs="Times New Roman"/>
          <w:szCs w:val="24"/>
        </w:rPr>
      </w:pPr>
      <w:r w:rsidRPr="003E4DB6">
        <w:rPr>
          <w:rFonts w:cs="Times New Roman"/>
          <w:szCs w:val="24"/>
        </w:rPr>
        <w:t xml:space="preserve">In addition, it is essential to </w:t>
      </w:r>
      <w:r w:rsidR="00A939FE" w:rsidRPr="003E4DB6">
        <w:rPr>
          <w:rFonts w:cs="Times New Roman"/>
          <w:szCs w:val="24"/>
        </w:rPr>
        <w:t>regularly analyze and monitor the progress and results of change efforts</w:t>
      </w:r>
      <w:r w:rsidRPr="003E4DB6">
        <w:rPr>
          <w:rFonts w:cs="Times New Roman"/>
          <w:szCs w:val="24"/>
        </w:rPr>
        <w:t xml:space="preserve">. </w:t>
      </w:r>
      <w:r w:rsidR="00A939FE" w:rsidRPr="003E4DB6">
        <w:rPr>
          <w:rFonts w:cs="Times New Roman"/>
          <w:szCs w:val="24"/>
        </w:rPr>
        <w:t>Establishing</w:t>
      </w:r>
      <w:r w:rsidRPr="003E4DB6">
        <w:rPr>
          <w:rFonts w:cs="Times New Roman"/>
          <w:szCs w:val="24"/>
        </w:rPr>
        <w:t xml:space="preserve"> key performance indicators (KPIs) and metrics associated with the change goals enables objective assessment and measurement of achievement. Monitoring KPIs provides rapid detection of </w:t>
      </w:r>
      <w:r w:rsidR="00A939FE" w:rsidRPr="003E4DB6">
        <w:rPr>
          <w:rFonts w:cs="Times New Roman"/>
          <w:szCs w:val="24"/>
        </w:rPr>
        <w:t>deviations or obstacles,</w:t>
      </w:r>
      <w:r w:rsidRPr="003E4DB6">
        <w:rPr>
          <w:rFonts w:cs="Times New Roman"/>
          <w:szCs w:val="24"/>
        </w:rPr>
        <w:t xml:space="preserve"> permitting proactive interventions and changes. Regular feedback loops, surveys, and evaluations may give vital insights into the </w:t>
      </w:r>
      <w:r w:rsidRPr="003E4DB6">
        <w:rPr>
          <w:rFonts w:cs="Times New Roman"/>
          <w:szCs w:val="24"/>
        </w:rPr>
        <w:lastRenderedPageBreak/>
        <w:t>change's success and aid in making well-informed choices for future modifications or enhancements</w:t>
      </w:r>
      <w:r w:rsidR="00086690" w:rsidRPr="003E4DB6">
        <w:rPr>
          <w:rFonts w:cs="Times New Roman"/>
          <w:szCs w:val="24"/>
        </w:rPr>
        <w:t xml:space="preserve"> </w:t>
      </w:r>
      <w:r w:rsidR="00086690" w:rsidRPr="003E4DB6">
        <w:rPr>
          <w:rFonts w:cs="Times New Roman"/>
          <w:szCs w:val="24"/>
        </w:rPr>
        <w:t>(Giachetti and Marchi, 2017)</w:t>
      </w:r>
      <w:r w:rsidRPr="003E4DB6">
        <w:rPr>
          <w:rFonts w:cs="Times New Roman"/>
          <w:szCs w:val="24"/>
        </w:rPr>
        <w:t>.</w:t>
      </w:r>
    </w:p>
    <w:p w14:paraId="61167258" w14:textId="23357262" w:rsidR="0086105B" w:rsidRPr="003E4DB6" w:rsidRDefault="0086105B" w:rsidP="003E4DB6">
      <w:pPr>
        <w:pStyle w:val="Heading1"/>
        <w:spacing w:line="480" w:lineRule="auto"/>
        <w:jc w:val="both"/>
        <w:rPr>
          <w:rFonts w:ascii="Times New Roman" w:hAnsi="Times New Roman" w:cs="Times New Roman"/>
          <w:b/>
          <w:bCs/>
          <w:sz w:val="24"/>
          <w:szCs w:val="24"/>
          <w:lang w:val="en-US"/>
        </w:rPr>
      </w:pPr>
      <w:bookmarkStart w:id="11" w:name="_Toc134200529"/>
      <w:r w:rsidRPr="003E4DB6">
        <w:rPr>
          <w:rFonts w:ascii="Times New Roman" w:hAnsi="Times New Roman" w:cs="Times New Roman"/>
          <w:b/>
          <w:bCs/>
          <w:sz w:val="24"/>
          <w:szCs w:val="24"/>
        </w:rPr>
        <w:t>Referenc</w:t>
      </w:r>
      <w:r w:rsidRPr="003E4DB6">
        <w:rPr>
          <w:rFonts w:ascii="Times New Roman" w:hAnsi="Times New Roman" w:cs="Times New Roman"/>
          <w:b/>
          <w:bCs/>
          <w:sz w:val="24"/>
          <w:szCs w:val="24"/>
          <w:lang w:val="en-US"/>
        </w:rPr>
        <w:t>es</w:t>
      </w:r>
      <w:bookmarkEnd w:id="11"/>
    </w:p>
    <w:p w14:paraId="352D77DB" w14:textId="77777777" w:rsidR="0086105B" w:rsidRPr="003E4DB6" w:rsidRDefault="0086105B" w:rsidP="003E4DB6">
      <w:pPr>
        <w:pStyle w:val="NormalWeb"/>
        <w:spacing w:before="0" w:beforeAutospacing="0" w:after="240" w:afterAutospacing="0" w:line="480" w:lineRule="auto"/>
        <w:jc w:val="both"/>
      </w:pPr>
      <w:r w:rsidRPr="003E4DB6">
        <w:t xml:space="preserve">Andrijasevic, R. and Novitz, T. (2020). Supply Chains and Unfree Labor: Regulatory Failure in the Case of Samsung Electronics in Slovakia. </w:t>
      </w:r>
      <w:r w:rsidRPr="003E4DB6">
        <w:rPr>
          <w:i/>
          <w:iCs/>
        </w:rPr>
        <w:t>Journal of Human Trafficking</w:t>
      </w:r>
      <w:r w:rsidRPr="003E4DB6">
        <w:t>, 6(2), pp.195–208.</w:t>
      </w:r>
    </w:p>
    <w:p w14:paraId="2C5BD6E4" w14:textId="77777777" w:rsidR="0086105B" w:rsidRPr="003E4DB6" w:rsidRDefault="0086105B" w:rsidP="003E4DB6">
      <w:pPr>
        <w:pStyle w:val="NormalWeb"/>
        <w:spacing w:before="0" w:beforeAutospacing="0" w:after="240" w:afterAutospacing="0" w:line="480" w:lineRule="auto"/>
        <w:jc w:val="both"/>
      </w:pPr>
      <w:r w:rsidRPr="003E4DB6">
        <w:t xml:space="preserve">Arjun Kharpal (2018). </w:t>
      </w:r>
      <w:r w:rsidRPr="003E4DB6">
        <w:rPr>
          <w:i/>
          <w:iCs/>
        </w:rPr>
        <w:t>Samsung is packing more tech into its mid-priced smartphones to appeal to millennials</w:t>
      </w:r>
      <w:r w:rsidRPr="003E4DB6">
        <w:t>. [online] CNBC. Available at: https://www.cnbc.com/2018/09/03/samsung-switches-mid-tier-smartphone-strategy-to-boost-growth.html [Accessed 5 May 2023].</w:t>
      </w:r>
    </w:p>
    <w:p w14:paraId="5A4FA37F" w14:textId="77777777" w:rsidR="0086105B" w:rsidRPr="003E4DB6" w:rsidRDefault="0086105B" w:rsidP="003E4DB6">
      <w:pPr>
        <w:pStyle w:val="NormalWeb"/>
        <w:spacing w:before="0" w:beforeAutospacing="0" w:after="240" w:afterAutospacing="0" w:line="480" w:lineRule="auto"/>
        <w:jc w:val="both"/>
      </w:pPr>
      <w:r w:rsidRPr="003E4DB6">
        <w:t xml:space="preserve">Balci, G. and Surucu, E. (2021). Blockchain adoption in the maritime supply chain: Examining barriers and salient stakeholders in containerized international trade. </w:t>
      </w:r>
      <w:r w:rsidRPr="003E4DB6">
        <w:rPr>
          <w:i/>
          <w:iCs/>
        </w:rPr>
        <w:t>Transportation Research Part E: Logistics and Transportation Review</w:t>
      </w:r>
      <w:r w:rsidRPr="003E4DB6">
        <w:t>, 156, p.102539.</w:t>
      </w:r>
    </w:p>
    <w:p w14:paraId="3C402198" w14:textId="77777777" w:rsidR="0086105B" w:rsidRPr="003E4DB6" w:rsidRDefault="0086105B" w:rsidP="003E4DB6">
      <w:pPr>
        <w:pStyle w:val="NormalWeb"/>
        <w:spacing w:before="0" w:beforeAutospacing="0" w:after="240" w:afterAutospacing="0" w:line="480" w:lineRule="auto"/>
        <w:jc w:val="both"/>
      </w:pPr>
      <w:r w:rsidRPr="003E4DB6">
        <w:t xml:space="preserve">Britannica (n.d.). </w:t>
      </w:r>
      <w:r w:rsidRPr="003E4DB6">
        <w:rPr>
          <w:i/>
          <w:iCs/>
        </w:rPr>
        <w:t>Samsung | History &amp; Facts</w:t>
      </w:r>
      <w:r w:rsidRPr="003E4DB6">
        <w:t>. [online] Encyclopedia Britannica. Available at: https://www.britannica.com/topic/Samsung-Electronics#:~:text=Samsung%2C%20South%20Korean%20company%20that [Accessed 5 May 2023].</w:t>
      </w:r>
    </w:p>
    <w:p w14:paraId="035591A0" w14:textId="77777777" w:rsidR="0086105B" w:rsidRPr="003E4DB6" w:rsidRDefault="0086105B" w:rsidP="003E4DB6">
      <w:pPr>
        <w:pStyle w:val="NormalWeb"/>
        <w:spacing w:before="0" w:beforeAutospacing="0" w:after="240" w:afterAutospacing="0" w:line="480" w:lineRule="auto"/>
        <w:jc w:val="both"/>
      </w:pPr>
      <w:r w:rsidRPr="003E4DB6">
        <w:t xml:space="preserve">Chausson, A., Turner, B., Seddon, D., Chabaneix, N., Girardin, C.A.J., Kapos, V., Key, I., Roe, D., Smith, A., Woroniecki, S. and Seddon, N. (2020). Mapping the effectiveness of nature‐based solutions for climate change adaptation. </w:t>
      </w:r>
      <w:r w:rsidRPr="003E4DB6">
        <w:rPr>
          <w:i/>
          <w:iCs/>
        </w:rPr>
        <w:t>Global Change Biology</w:t>
      </w:r>
      <w:r w:rsidRPr="003E4DB6">
        <w:t>, 26(11), pp.6134–6155.</w:t>
      </w:r>
    </w:p>
    <w:p w14:paraId="04C04C98" w14:textId="77777777" w:rsidR="0086105B" w:rsidRPr="003E4DB6" w:rsidRDefault="0086105B" w:rsidP="003E4DB6">
      <w:pPr>
        <w:pStyle w:val="NormalWeb"/>
        <w:spacing w:before="0" w:beforeAutospacing="0" w:after="240" w:afterAutospacing="0" w:line="480" w:lineRule="auto"/>
        <w:jc w:val="both"/>
      </w:pPr>
      <w:r w:rsidRPr="003E4DB6">
        <w:t xml:space="preserve">Chen, C.-M. and Ann, B.-Y. (2020). Efficiencies vs. importance-performance analysis for the leading smartphone brands of Apple, Samsung and HTC. </w:t>
      </w:r>
      <w:r w:rsidRPr="003E4DB6">
        <w:rPr>
          <w:i/>
          <w:iCs/>
        </w:rPr>
        <w:t>Total Quality Management &amp; Business Excellence</w:t>
      </w:r>
      <w:r w:rsidRPr="003E4DB6">
        <w:t>, 27(3-4), pp.227–249.</w:t>
      </w:r>
    </w:p>
    <w:p w14:paraId="60470FCD" w14:textId="77777777" w:rsidR="0086105B" w:rsidRPr="003E4DB6" w:rsidRDefault="0086105B" w:rsidP="003E4DB6">
      <w:pPr>
        <w:pStyle w:val="NormalWeb"/>
        <w:spacing w:before="0" w:beforeAutospacing="0" w:after="240" w:afterAutospacing="0" w:line="480" w:lineRule="auto"/>
        <w:jc w:val="both"/>
      </w:pPr>
      <w:r w:rsidRPr="003E4DB6">
        <w:lastRenderedPageBreak/>
        <w:t xml:space="preserve">Cone, C. and Unni, E. (2020). Achieving consensus using a modified Delphi Technique embedded in Lewin’s change management model designed to improve faculty satisfaction in a pharmacy school. </w:t>
      </w:r>
      <w:r w:rsidRPr="003E4DB6">
        <w:rPr>
          <w:i/>
          <w:iCs/>
        </w:rPr>
        <w:t>Research in Social and Administrative Pharmacy</w:t>
      </w:r>
      <w:r w:rsidRPr="003E4DB6">
        <w:t>, 16(12).</w:t>
      </w:r>
    </w:p>
    <w:p w14:paraId="2136083C" w14:textId="77777777" w:rsidR="0086105B" w:rsidRPr="003E4DB6" w:rsidRDefault="0086105B" w:rsidP="003E4DB6">
      <w:pPr>
        <w:pStyle w:val="NormalWeb"/>
        <w:spacing w:before="0" w:beforeAutospacing="0" w:after="240" w:afterAutospacing="0" w:line="480" w:lineRule="auto"/>
        <w:jc w:val="both"/>
      </w:pPr>
      <w:r w:rsidRPr="003E4DB6">
        <w:t xml:space="preserve">Cummings, S., Bridgman, T. and Brown, K.G. (2015). Unfreezing Change as Three steps: Rethinking Kurt Lewin’s Legacy for Change Management. </w:t>
      </w:r>
      <w:r w:rsidRPr="003E4DB6">
        <w:rPr>
          <w:i/>
          <w:iCs/>
        </w:rPr>
        <w:t>Human Relations</w:t>
      </w:r>
      <w:r w:rsidRPr="003E4DB6">
        <w:t>, 69(1), pp.33–60.</w:t>
      </w:r>
    </w:p>
    <w:p w14:paraId="30E6BAB1" w14:textId="77777777" w:rsidR="0086105B" w:rsidRPr="003E4DB6" w:rsidRDefault="0086105B" w:rsidP="003E4DB6">
      <w:pPr>
        <w:pStyle w:val="NormalWeb"/>
        <w:spacing w:before="0" w:beforeAutospacing="0" w:after="240" w:afterAutospacing="0" w:line="480" w:lineRule="auto"/>
        <w:jc w:val="both"/>
      </w:pPr>
      <w:r w:rsidRPr="003E4DB6">
        <w:t xml:space="preserve">DeRobertis, E.M. (2020). The Humanistic Revolution in Psychology: Its Inaugural Vision. </w:t>
      </w:r>
      <w:r w:rsidRPr="003E4DB6">
        <w:rPr>
          <w:i/>
          <w:iCs/>
        </w:rPr>
        <w:t>Journal of Humanistic Psychology</w:t>
      </w:r>
      <w:r w:rsidRPr="003E4DB6">
        <w:t>, 61, p.002216782095678.</w:t>
      </w:r>
    </w:p>
    <w:p w14:paraId="1E94EA6D" w14:textId="77777777" w:rsidR="0086105B" w:rsidRPr="003E4DB6" w:rsidRDefault="0086105B" w:rsidP="003E4DB6">
      <w:pPr>
        <w:pStyle w:val="NormalWeb"/>
        <w:spacing w:before="0" w:beforeAutospacing="0" w:after="240" w:afterAutospacing="0" w:line="480" w:lineRule="auto"/>
        <w:jc w:val="both"/>
      </w:pPr>
      <w:r w:rsidRPr="003E4DB6">
        <w:t xml:space="preserve">Giachetti, C. and Marchi, G. (2017). Successive changes in leadership in the worldwide mobile phone industry: The role of windows of opportunity and firms’ competitive action. </w:t>
      </w:r>
      <w:r w:rsidRPr="003E4DB6">
        <w:rPr>
          <w:i/>
          <w:iCs/>
        </w:rPr>
        <w:t>Research Policy</w:t>
      </w:r>
      <w:r w:rsidRPr="003E4DB6">
        <w:t>, 46(2), pp.352–364.</w:t>
      </w:r>
    </w:p>
    <w:p w14:paraId="51F20E12" w14:textId="77777777" w:rsidR="0086105B" w:rsidRPr="003E4DB6" w:rsidRDefault="0086105B" w:rsidP="003E4DB6">
      <w:pPr>
        <w:pStyle w:val="NormalWeb"/>
        <w:spacing w:before="0" w:beforeAutospacing="0" w:after="240" w:afterAutospacing="0" w:line="480" w:lineRule="auto"/>
        <w:jc w:val="both"/>
      </w:pPr>
      <w:r w:rsidRPr="003E4DB6">
        <w:t xml:space="preserve">Greengart, A. (2020). </w:t>
      </w:r>
      <w:r w:rsidRPr="003E4DB6">
        <w:rPr>
          <w:i/>
          <w:iCs/>
        </w:rPr>
        <w:t>Apple, Samsung, and the New U.S. Mid-Tier Smartphone Market</w:t>
      </w:r>
      <w:r w:rsidRPr="003E4DB6">
        <w:t>. [online] Techsponential. Available at: https://www.techsponential.com/reports/mid-tier-usa [Accessed 5 May 2023].</w:t>
      </w:r>
    </w:p>
    <w:p w14:paraId="4E12A467" w14:textId="77777777" w:rsidR="0086105B" w:rsidRPr="003E4DB6" w:rsidRDefault="0086105B" w:rsidP="003E4DB6">
      <w:pPr>
        <w:pStyle w:val="NormalWeb"/>
        <w:spacing w:before="0" w:beforeAutospacing="0" w:after="240" w:afterAutospacing="0" w:line="480" w:lineRule="auto"/>
        <w:jc w:val="both"/>
      </w:pPr>
      <w:r w:rsidRPr="003E4DB6">
        <w:t xml:space="preserve">Harrison, R., Fischer, S., Walpola, R.L., Chauhan, A., Babalola, T., Mears, S. and Le-Dao, H. (2021). Where Do Models for Change Management, Improvement and Implementation Meet? a Systematic Review of the Applications of Change Management Models in Healthcare. </w:t>
      </w:r>
      <w:r w:rsidRPr="003E4DB6">
        <w:rPr>
          <w:i/>
          <w:iCs/>
        </w:rPr>
        <w:t>Journal of Healthcare Leadership</w:t>
      </w:r>
      <w:r w:rsidRPr="003E4DB6">
        <w:t>, Volume 13(13), pp.85–108.</w:t>
      </w:r>
    </w:p>
    <w:p w14:paraId="3C39D16B" w14:textId="77777777" w:rsidR="0086105B" w:rsidRPr="003E4DB6" w:rsidRDefault="0086105B" w:rsidP="003E4DB6">
      <w:pPr>
        <w:pStyle w:val="NormalWeb"/>
        <w:spacing w:before="0" w:beforeAutospacing="0" w:after="240" w:afterAutospacing="0" w:line="480" w:lineRule="auto"/>
        <w:jc w:val="both"/>
      </w:pPr>
      <w:r w:rsidRPr="003E4DB6">
        <w:t xml:space="preserve">Higham, J., Cohen, S.A., Peeters, P. and Gössling, S. (2021). Psychological and behavioural approaches to understanding and governing sustainable mobility. </w:t>
      </w:r>
      <w:r w:rsidRPr="003E4DB6">
        <w:rPr>
          <w:i/>
          <w:iCs/>
        </w:rPr>
        <w:t>Journal of Sustainable Tourism</w:t>
      </w:r>
      <w:r w:rsidRPr="003E4DB6">
        <w:t>, 21(7), pp.949–967.</w:t>
      </w:r>
    </w:p>
    <w:p w14:paraId="1123D316" w14:textId="77777777" w:rsidR="0086105B" w:rsidRPr="003E4DB6" w:rsidRDefault="0086105B" w:rsidP="003E4DB6">
      <w:pPr>
        <w:pStyle w:val="NormalWeb"/>
        <w:spacing w:before="0" w:beforeAutospacing="0" w:after="240" w:afterAutospacing="0" w:line="480" w:lineRule="auto"/>
        <w:jc w:val="both"/>
      </w:pPr>
      <w:r w:rsidRPr="003E4DB6">
        <w:lastRenderedPageBreak/>
        <w:t xml:space="preserve">Hussain, S.T., Lei, S., Akram, T., Haider, M.J., Hussain, S.H. and Ali, M. (2018). Kurt Lewin’s Change Model: A Critical Review of the Role of Leadership and Employee Involvement in Organizational Change. </w:t>
      </w:r>
      <w:r w:rsidRPr="003E4DB6">
        <w:rPr>
          <w:i/>
          <w:iCs/>
        </w:rPr>
        <w:t>Journal of Innovation &amp; Knowledge</w:t>
      </w:r>
      <w:r w:rsidRPr="003E4DB6">
        <w:t>, 3(3), pp.123–127.</w:t>
      </w:r>
    </w:p>
    <w:p w14:paraId="2665A4F9" w14:textId="77777777" w:rsidR="0086105B" w:rsidRPr="003E4DB6" w:rsidRDefault="0086105B" w:rsidP="003E4DB6">
      <w:pPr>
        <w:pStyle w:val="NormalWeb"/>
        <w:spacing w:before="0" w:beforeAutospacing="0" w:after="240" w:afterAutospacing="0" w:line="480" w:lineRule="auto"/>
        <w:jc w:val="both"/>
      </w:pPr>
      <w:r w:rsidRPr="003E4DB6">
        <w:t xml:space="preserve">Kelly, S.M. (2022). </w:t>
      </w:r>
      <w:r w:rsidRPr="003E4DB6">
        <w:rPr>
          <w:i/>
          <w:iCs/>
        </w:rPr>
        <w:t>Samsung’s latest budget 5G smartphone takes on the iPhone SE | CNN Business</w:t>
      </w:r>
      <w:r w:rsidRPr="003E4DB6">
        <w:t>. [online] CNN. Available at: https://www.cnn.com/2022/03/17/tech/samsung-galaxy-a53-5g/index.html [Accessed 5 May 2023].</w:t>
      </w:r>
    </w:p>
    <w:p w14:paraId="24769DDB" w14:textId="77777777" w:rsidR="0086105B" w:rsidRPr="003E4DB6" w:rsidRDefault="0086105B" w:rsidP="003E4DB6">
      <w:pPr>
        <w:pStyle w:val="NormalWeb"/>
        <w:spacing w:before="0" w:beforeAutospacing="0" w:after="240" w:afterAutospacing="0" w:line="480" w:lineRule="auto"/>
        <w:jc w:val="both"/>
      </w:pPr>
      <w:r w:rsidRPr="003E4DB6">
        <w:t xml:space="preserve">Kharpal, A. (2021). </w:t>
      </w:r>
      <w:r w:rsidRPr="003E4DB6">
        <w:rPr>
          <w:i/>
          <w:iCs/>
        </w:rPr>
        <w:t>Chinese smartphone giants are making a high-end play against Apple and Samsung</w:t>
      </w:r>
      <w:r w:rsidRPr="003E4DB6">
        <w:t>. [online] CNBC. Available at: https://www.cnbc.com/2023/03/07/chinese-giants-make-high-end-smartphone-play-against-apple-samsung.html [Accessed 5 May 2023].</w:t>
      </w:r>
    </w:p>
    <w:p w14:paraId="75929347" w14:textId="77777777" w:rsidR="0086105B" w:rsidRPr="003E4DB6" w:rsidRDefault="0086105B" w:rsidP="003E4DB6">
      <w:pPr>
        <w:pStyle w:val="NormalWeb"/>
        <w:spacing w:before="0" w:beforeAutospacing="0" w:after="240" w:afterAutospacing="0" w:line="480" w:lineRule="auto"/>
        <w:jc w:val="both"/>
      </w:pPr>
      <w:r w:rsidRPr="003E4DB6">
        <w:t xml:space="preserve">Liebhart, M. and Garcia, L. (2010). Between planned and emergent change: decision maker’s perceptions of managing change in organisations. </w:t>
      </w:r>
      <w:r w:rsidRPr="003E4DB6">
        <w:rPr>
          <w:i/>
          <w:iCs/>
        </w:rPr>
        <w:t>International Journal of Knowledge, Culture and Change Management</w:t>
      </w:r>
      <w:r w:rsidRPr="003E4DB6">
        <w:t>, 10(5), pp.214–225.</w:t>
      </w:r>
    </w:p>
    <w:p w14:paraId="1328F7E4" w14:textId="77777777" w:rsidR="0086105B" w:rsidRPr="003E4DB6" w:rsidRDefault="0086105B" w:rsidP="003E4DB6">
      <w:pPr>
        <w:pStyle w:val="NormalWeb"/>
        <w:spacing w:before="0" w:beforeAutospacing="0" w:after="240" w:afterAutospacing="0" w:line="480" w:lineRule="auto"/>
        <w:jc w:val="both"/>
      </w:pPr>
      <w:r w:rsidRPr="003E4DB6">
        <w:t xml:space="preserve">Lines, B.C., Sullivan, K.T., Smithwick, J.B. and Mischung, J. (2015). Overcoming resistance to change in engineering and construction: Change management factors for owner organizations. </w:t>
      </w:r>
      <w:r w:rsidRPr="003E4DB6">
        <w:rPr>
          <w:i/>
          <w:iCs/>
        </w:rPr>
        <w:t>International Journal of Project Management</w:t>
      </w:r>
      <w:r w:rsidRPr="003E4DB6">
        <w:t>, 33(5), pp.1170–1179.</w:t>
      </w:r>
    </w:p>
    <w:p w14:paraId="25BAAB4A" w14:textId="77777777" w:rsidR="0086105B" w:rsidRPr="003E4DB6" w:rsidRDefault="0086105B" w:rsidP="003E4DB6">
      <w:pPr>
        <w:pStyle w:val="NormalWeb"/>
        <w:spacing w:before="0" w:beforeAutospacing="0" w:after="240" w:afterAutospacing="0" w:line="480" w:lineRule="auto"/>
        <w:jc w:val="both"/>
      </w:pPr>
      <w:r w:rsidRPr="003E4DB6">
        <w:t xml:space="preserve">Martins, L.L., Rindova, V.P. and Greenbaum, B.E. (2020). Unlocking the Hidden Value of Concepts: A Cognitive Approach to Business Model Innovation. </w:t>
      </w:r>
      <w:r w:rsidRPr="003E4DB6">
        <w:rPr>
          <w:i/>
          <w:iCs/>
        </w:rPr>
        <w:t>Strategic Entrepreneurship Journal</w:t>
      </w:r>
      <w:r w:rsidRPr="003E4DB6">
        <w:t>, 9(1), pp.99–117.</w:t>
      </w:r>
    </w:p>
    <w:p w14:paraId="0549F7F9" w14:textId="77777777" w:rsidR="0086105B" w:rsidRPr="003E4DB6" w:rsidRDefault="0086105B" w:rsidP="003E4DB6">
      <w:pPr>
        <w:pStyle w:val="NormalWeb"/>
        <w:spacing w:before="0" w:beforeAutospacing="0" w:after="240" w:afterAutospacing="0" w:line="480" w:lineRule="auto"/>
        <w:jc w:val="both"/>
      </w:pPr>
      <w:r w:rsidRPr="003E4DB6">
        <w:t xml:space="preserve">Mehta, I. (2023). </w:t>
      </w:r>
      <w:r w:rsidRPr="003E4DB6">
        <w:rPr>
          <w:i/>
          <w:iCs/>
        </w:rPr>
        <w:t>Consumers are splurging on premium smartphones amid tough economic conditions, report says</w:t>
      </w:r>
      <w:r w:rsidRPr="003E4DB6">
        <w:t>. [online] TechCrunch. Available at: https://techcrunch.com/2023/03/21/consumers-are-splurging-on-premium-smartphones-amid-tough-economic-conditions-report-says/ [Accessed 5 May 2023].</w:t>
      </w:r>
    </w:p>
    <w:p w14:paraId="01BAC6E1" w14:textId="77777777" w:rsidR="0086105B" w:rsidRPr="003E4DB6" w:rsidRDefault="0086105B" w:rsidP="003E4DB6">
      <w:pPr>
        <w:pStyle w:val="NormalWeb"/>
        <w:spacing w:before="0" w:beforeAutospacing="0" w:after="240" w:afterAutospacing="0" w:line="480" w:lineRule="auto"/>
        <w:jc w:val="both"/>
      </w:pPr>
      <w:r w:rsidRPr="003E4DB6">
        <w:lastRenderedPageBreak/>
        <w:t xml:space="preserve">Naresh, S. (2022). </w:t>
      </w:r>
      <w:r w:rsidRPr="003E4DB6">
        <w:rPr>
          <w:i/>
          <w:iCs/>
        </w:rPr>
        <w:t>Samsung aims to dominate the mid-tier smartphone market in India</w:t>
      </w:r>
      <w:r w:rsidRPr="003E4DB6">
        <w:t>. [online] SamMobile. Available at: https://www.sammobile.com/news/samsung-aims-dominate-mid-tier-smartphone-market-india/#:~:text=The%20main%20idea%20behind%20this [Accessed 5 May 2023].</w:t>
      </w:r>
    </w:p>
    <w:p w14:paraId="756C5AC9" w14:textId="77777777" w:rsidR="0086105B" w:rsidRPr="003E4DB6" w:rsidRDefault="0086105B" w:rsidP="003E4DB6">
      <w:pPr>
        <w:pStyle w:val="NormalWeb"/>
        <w:spacing w:before="0" w:beforeAutospacing="0" w:after="240" w:afterAutospacing="0" w:line="480" w:lineRule="auto"/>
        <w:jc w:val="both"/>
      </w:pPr>
      <w:r w:rsidRPr="003E4DB6">
        <w:t xml:space="preserve">Samsung (2021). </w:t>
      </w:r>
      <w:r w:rsidRPr="003E4DB6">
        <w:rPr>
          <w:i/>
          <w:iCs/>
        </w:rPr>
        <w:t>Samsung Stirs-Up Mid-Tier Smartphone Market With the Launch of It’s Galaxy A32 LTE and 5G Smartphones</w:t>
      </w:r>
      <w:r w:rsidRPr="003E4DB6">
        <w:t>. [online] news.samsung.com. Available at: https://news.samsung.com/za/samsung-stirs-up-mid-tier-smartphone-market-with-the-launch-of-its-galaxy-a32-lte-and-5g-smartphones [Accessed 5 May 2023].</w:t>
      </w:r>
    </w:p>
    <w:p w14:paraId="58E3C1F0" w14:textId="77777777" w:rsidR="0086105B" w:rsidRPr="003E4DB6" w:rsidRDefault="0086105B" w:rsidP="003E4DB6">
      <w:pPr>
        <w:pStyle w:val="NormalWeb"/>
        <w:spacing w:before="0" w:beforeAutospacing="0" w:after="240" w:afterAutospacing="0" w:line="480" w:lineRule="auto"/>
        <w:jc w:val="both"/>
      </w:pPr>
      <w:r w:rsidRPr="003E4DB6">
        <w:t xml:space="preserve">Statista (2022). </w:t>
      </w:r>
      <w:r w:rsidRPr="003E4DB6">
        <w:rPr>
          <w:i/>
          <w:iCs/>
        </w:rPr>
        <w:t>Global: smartphones market revenue 2018-2028</w:t>
      </w:r>
      <w:r w:rsidRPr="003E4DB6">
        <w:t>. [online] Statista. Available at: https://statista.com/forecasts/1286699/worldwide-smartphone-market-revenue#:~:text=Revenue%20of%20the%20smartphones%20industry%20worldwide%202018-2028&amp;text=The%20revenue%20is%20estimated%20to [Accessed 5 May 2023].</w:t>
      </w:r>
    </w:p>
    <w:p w14:paraId="3493FAC4" w14:textId="77777777" w:rsidR="0086105B" w:rsidRPr="003E4DB6" w:rsidRDefault="0086105B" w:rsidP="003E4DB6">
      <w:pPr>
        <w:pStyle w:val="NormalWeb"/>
        <w:spacing w:before="0" w:beforeAutospacing="0" w:after="240" w:afterAutospacing="0" w:line="480" w:lineRule="auto"/>
        <w:jc w:val="both"/>
      </w:pPr>
      <w:r w:rsidRPr="003E4DB6">
        <w:t xml:space="preserve">Tang, K.N. (2019). Change Management. </w:t>
      </w:r>
      <w:r w:rsidRPr="003E4DB6">
        <w:rPr>
          <w:i/>
          <w:iCs/>
        </w:rPr>
        <w:t>Leadership and Change Management</w:t>
      </w:r>
      <w:r w:rsidRPr="003E4DB6">
        <w:t>, 1(1), pp.47–55.</w:t>
      </w:r>
    </w:p>
    <w:p w14:paraId="2C07FE3B" w14:textId="77777777" w:rsidR="0086105B" w:rsidRPr="003E4DB6" w:rsidRDefault="0086105B" w:rsidP="003E4DB6">
      <w:pPr>
        <w:pStyle w:val="NormalWeb"/>
        <w:spacing w:before="0" w:beforeAutospacing="0" w:after="240" w:afterAutospacing="0" w:line="480" w:lineRule="auto"/>
        <w:jc w:val="both"/>
      </w:pPr>
      <w:r w:rsidRPr="003E4DB6">
        <w:t xml:space="preserve">Times of India (2019). Here’s why more and more buyers are going for mid-range smartphones. </w:t>
      </w:r>
      <w:r w:rsidRPr="003E4DB6">
        <w:rPr>
          <w:i/>
          <w:iCs/>
        </w:rPr>
        <w:t>The Times of India</w:t>
      </w:r>
      <w:r w:rsidRPr="003E4DB6">
        <w:t>. [online] 26 Nov. Available at: https://timesofindia.indiatimes.com/gadgets-news/heres-why-more-and-more-buyers-are-going-for-mid-range-smartphones/articleshow/72244048.cms [Accessed 5 May 2023].</w:t>
      </w:r>
    </w:p>
    <w:p w14:paraId="49B0ECC8" w14:textId="77777777" w:rsidR="0086105B" w:rsidRPr="003E4DB6" w:rsidRDefault="0086105B" w:rsidP="003E4DB6">
      <w:pPr>
        <w:pStyle w:val="NormalWeb"/>
        <w:spacing w:before="0" w:beforeAutospacing="0" w:after="240" w:afterAutospacing="0" w:line="480" w:lineRule="auto"/>
        <w:jc w:val="both"/>
      </w:pPr>
      <w:r w:rsidRPr="003E4DB6">
        <w:t xml:space="preserve">Worley, C.G. and Mohrman, S.A. (2014). Is change management obsolete? </w:t>
      </w:r>
      <w:r w:rsidRPr="003E4DB6">
        <w:rPr>
          <w:i/>
          <w:iCs/>
        </w:rPr>
        <w:t>Organizational Dynamics</w:t>
      </w:r>
      <w:r w:rsidRPr="003E4DB6">
        <w:t>, 43(3), pp.214–224.</w:t>
      </w:r>
    </w:p>
    <w:p w14:paraId="23789C36" w14:textId="77777777" w:rsidR="0086105B" w:rsidRPr="003E4DB6" w:rsidRDefault="0086105B" w:rsidP="003E4DB6">
      <w:pPr>
        <w:pStyle w:val="NormalWeb"/>
        <w:spacing w:before="0" w:beforeAutospacing="0" w:after="240" w:afterAutospacing="0" w:line="480" w:lineRule="auto"/>
        <w:jc w:val="both"/>
      </w:pPr>
      <w:r w:rsidRPr="003E4DB6">
        <w:t xml:space="preserve">Yoo, Y. and Kim, K. (2020). </w:t>
      </w:r>
      <w:r w:rsidRPr="003E4DB6">
        <w:rPr>
          <w:i/>
          <w:iCs/>
        </w:rPr>
        <w:t>How Samsung Became a Design Powerhouse</w:t>
      </w:r>
      <w:r w:rsidRPr="003E4DB6">
        <w:t>. [online] Harvard Business Review. Available at: https://hbr.org/2015/09/how-samsung-became-a-design-powerhouse [Accessed 5 May 2023].</w:t>
      </w:r>
    </w:p>
    <w:p w14:paraId="3EE619D9" w14:textId="77777777" w:rsidR="0086105B" w:rsidRPr="005369BC" w:rsidRDefault="0086105B">
      <w:pPr>
        <w:rPr>
          <w:lang w:val="en-PK"/>
        </w:rPr>
      </w:pPr>
    </w:p>
    <w:sectPr w:rsidR="0086105B" w:rsidRPr="005369B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A3977" w14:textId="77777777" w:rsidR="00E410F2" w:rsidRDefault="00E410F2" w:rsidP="006B1518">
      <w:pPr>
        <w:spacing w:after="0" w:line="240" w:lineRule="auto"/>
      </w:pPr>
      <w:r>
        <w:separator/>
      </w:r>
    </w:p>
  </w:endnote>
  <w:endnote w:type="continuationSeparator" w:id="0">
    <w:p w14:paraId="1D4BE5DA" w14:textId="77777777" w:rsidR="00E410F2" w:rsidRDefault="00E410F2" w:rsidP="006B1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068634"/>
      <w:docPartObj>
        <w:docPartGallery w:val="Page Numbers (Bottom of Page)"/>
        <w:docPartUnique/>
      </w:docPartObj>
    </w:sdtPr>
    <w:sdtEndPr>
      <w:rPr>
        <w:noProof/>
      </w:rPr>
    </w:sdtEndPr>
    <w:sdtContent>
      <w:p w14:paraId="2766114F" w14:textId="6B4A1776" w:rsidR="006B1518" w:rsidRDefault="006B15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7B95E8" w14:textId="77777777" w:rsidR="006B1518" w:rsidRDefault="006B1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92D32" w14:textId="77777777" w:rsidR="00E410F2" w:rsidRDefault="00E410F2" w:rsidP="006B1518">
      <w:pPr>
        <w:spacing w:after="0" w:line="240" w:lineRule="auto"/>
      </w:pPr>
      <w:r>
        <w:separator/>
      </w:r>
    </w:p>
  </w:footnote>
  <w:footnote w:type="continuationSeparator" w:id="0">
    <w:p w14:paraId="5B5FF015" w14:textId="77777777" w:rsidR="00E410F2" w:rsidRDefault="00E410F2" w:rsidP="006B1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D12EB"/>
    <w:multiLevelType w:val="hybridMultilevel"/>
    <w:tmpl w:val="FDB47DFE"/>
    <w:lvl w:ilvl="0" w:tplc="11B6BDEA">
      <w:start w:val="1"/>
      <w:numFmt w:val="bullet"/>
      <w:lvlText w:val=""/>
      <w:lvlJc w:val="left"/>
      <w:pPr>
        <w:tabs>
          <w:tab w:val="num" w:pos="720"/>
        </w:tabs>
        <w:ind w:left="720" w:hanging="360"/>
      </w:pPr>
      <w:rPr>
        <w:rFonts w:ascii="Symbol" w:hAnsi="Symbol" w:hint="default"/>
      </w:rPr>
    </w:lvl>
    <w:lvl w:ilvl="1" w:tplc="66926B0E" w:tentative="1">
      <w:start w:val="1"/>
      <w:numFmt w:val="bullet"/>
      <w:lvlText w:val=""/>
      <w:lvlJc w:val="left"/>
      <w:pPr>
        <w:tabs>
          <w:tab w:val="num" w:pos="1440"/>
        </w:tabs>
        <w:ind w:left="1440" w:hanging="360"/>
      </w:pPr>
      <w:rPr>
        <w:rFonts w:ascii="Symbol" w:hAnsi="Symbol" w:hint="default"/>
      </w:rPr>
    </w:lvl>
    <w:lvl w:ilvl="2" w:tplc="7CAC4534" w:tentative="1">
      <w:start w:val="1"/>
      <w:numFmt w:val="bullet"/>
      <w:lvlText w:val=""/>
      <w:lvlJc w:val="left"/>
      <w:pPr>
        <w:tabs>
          <w:tab w:val="num" w:pos="2160"/>
        </w:tabs>
        <w:ind w:left="2160" w:hanging="360"/>
      </w:pPr>
      <w:rPr>
        <w:rFonts w:ascii="Symbol" w:hAnsi="Symbol" w:hint="default"/>
      </w:rPr>
    </w:lvl>
    <w:lvl w:ilvl="3" w:tplc="570E1EDC" w:tentative="1">
      <w:start w:val="1"/>
      <w:numFmt w:val="bullet"/>
      <w:lvlText w:val=""/>
      <w:lvlJc w:val="left"/>
      <w:pPr>
        <w:tabs>
          <w:tab w:val="num" w:pos="2880"/>
        </w:tabs>
        <w:ind w:left="2880" w:hanging="360"/>
      </w:pPr>
      <w:rPr>
        <w:rFonts w:ascii="Symbol" w:hAnsi="Symbol" w:hint="default"/>
      </w:rPr>
    </w:lvl>
    <w:lvl w:ilvl="4" w:tplc="31200256" w:tentative="1">
      <w:start w:val="1"/>
      <w:numFmt w:val="bullet"/>
      <w:lvlText w:val=""/>
      <w:lvlJc w:val="left"/>
      <w:pPr>
        <w:tabs>
          <w:tab w:val="num" w:pos="3600"/>
        </w:tabs>
        <w:ind w:left="3600" w:hanging="360"/>
      </w:pPr>
      <w:rPr>
        <w:rFonts w:ascii="Symbol" w:hAnsi="Symbol" w:hint="default"/>
      </w:rPr>
    </w:lvl>
    <w:lvl w:ilvl="5" w:tplc="02DAD45E" w:tentative="1">
      <w:start w:val="1"/>
      <w:numFmt w:val="bullet"/>
      <w:lvlText w:val=""/>
      <w:lvlJc w:val="left"/>
      <w:pPr>
        <w:tabs>
          <w:tab w:val="num" w:pos="4320"/>
        </w:tabs>
        <w:ind w:left="4320" w:hanging="360"/>
      </w:pPr>
      <w:rPr>
        <w:rFonts w:ascii="Symbol" w:hAnsi="Symbol" w:hint="default"/>
      </w:rPr>
    </w:lvl>
    <w:lvl w:ilvl="6" w:tplc="DA72CC64" w:tentative="1">
      <w:start w:val="1"/>
      <w:numFmt w:val="bullet"/>
      <w:lvlText w:val=""/>
      <w:lvlJc w:val="left"/>
      <w:pPr>
        <w:tabs>
          <w:tab w:val="num" w:pos="5040"/>
        </w:tabs>
        <w:ind w:left="5040" w:hanging="360"/>
      </w:pPr>
      <w:rPr>
        <w:rFonts w:ascii="Symbol" w:hAnsi="Symbol" w:hint="default"/>
      </w:rPr>
    </w:lvl>
    <w:lvl w:ilvl="7" w:tplc="95C891AE" w:tentative="1">
      <w:start w:val="1"/>
      <w:numFmt w:val="bullet"/>
      <w:lvlText w:val=""/>
      <w:lvlJc w:val="left"/>
      <w:pPr>
        <w:tabs>
          <w:tab w:val="num" w:pos="5760"/>
        </w:tabs>
        <w:ind w:left="5760" w:hanging="360"/>
      </w:pPr>
      <w:rPr>
        <w:rFonts w:ascii="Symbol" w:hAnsi="Symbol" w:hint="default"/>
      </w:rPr>
    </w:lvl>
    <w:lvl w:ilvl="8" w:tplc="2578B43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24D958B3"/>
    <w:multiLevelType w:val="hybridMultilevel"/>
    <w:tmpl w:val="31200ED4"/>
    <w:lvl w:ilvl="0" w:tplc="60504FBE">
      <w:start w:val="1"/>
      <w:numFmt w:val="bullet"/>
      <w:lvlText w:val="•"/>
      <w:lvlJc w:val="left"/>
      <w:pPr>
        <w:tabs>
          <w:tab w:val="num" w:pos="720"/>
        </w:tabs>
        <w:ind w:left="720" w:hanging="360"/>
      </w:pPr>
      <w:rPr>
        <w:rFonts w:ascii="Arial" w:hAnsi="Arial" w:hint="default"/>
      </w:rPr>
    </w:lvl>
    <w:lvl w:ilvl="1" w:tplc="BEFC7EB4" w:tentative="1">
      <w:start w:val="1"/>
      <w:numFmt w:val="bullet"/>
      <w:lvlText w:val="•"/>
      <w:lvlJc w:val="left"/>
      <w:pPr>
        <w:tabs>
          <w:tab w:val="num" w:pos="1440"/>
        </w:tabs>
        <w:ind w:left="1440" w:hanging="360"/>
      </w:pPr>
      <w:rPr>
        <w:rFonts w:ascii="Arial" w:hAnsi="Arial" w:hint="default"/>
      </w:rPr>
    </w:lvl>
    <w:lvl w:ilvl="2" w:tplc="2B24771A" w:tentative="1">
      <w:start w:val="1"/>
      <w:numFmt w:val="bullet"/>
      <w:lvlText w:val="•"/>
      <w:lvlJc w:val="left"/>
      <w:pPr>
        <w:tabs>
          <w:tab w:val="num" w:pos="2160"/>
        </w:tabs>
        <w:ind w:left="2160" w:hanging="360"/>
      </w:pPr>
      <w:rPr>
        <w:rFonts w:ascii="Arial" w:hAnsi="Arial" w:hint="default"/>
      </w:rPr>
    </w:lvl>
    <w:lvl w:ilvl="3" w:tplc="8CD2DD46" w:tentative="1">
      <w:start w:val="1"/>
      <w:numFmt w:val="bullet"/>
      <w:lvlText w:val="•"/>
      <w:lvlJc w:val="left"/>
      <w:pPr>
        <w:tabs>
          <w:tab w:val="num" w:pos="2880"/>
        </w:tabs>
        <w:ind w:left="2880" w:hanging="360"/>
      </w:pPr>
      <w:rPr>
        <w:rFonts w:ascii="Arial" w:hAnsi="Arial" w:hint="default"/>
      </w:rPr>
    </w:lvl>
    <w:lvl w:ilvl="4" w:tplc="40569320" w:tentative="1">
      <w:start w:val="1"/>
      <w:numFmt w:val="bullet"/>
      <w:lvlText w:val="•"/>
      <w:lvlJc w:val="left"/>
      <w:pPr>
        <w:tabs>
          <w:tab w:val="num" w:pos="3600"/>
        </w:tabs>
        <w:ind w:left="3600" w:hanging="360"/>
      </w:pPr>
      <w:rPr>
        <w:rFonts w:ascii="Arial" w:hAnsi="Arial" w:hint="default"/>
      </w:rPr>
    </w:lvl>
    <w:lvl w:ilvl="5" w:tplc="A426E0C2" w:tentative="1">
      <w:start w:val="1"/>
      <w:numFmt w:val="bullet"/>
      <w:lvlText w:val="•"/>
      <w:lvlJc w:val="left"/>
      <w:pPr>
        <w:tabs>
          <w:tab w:val="num" w:pos="4320"/>
        </w:tabs>
        <w:ind w:left="4320" w:hanging="360"/>
      </w:pPr>
      <w:rPr>
        <w:rFonts w:ascii="Arial" w:hAnsi="Arial" w:hint="default"/>
      </w:rPr>
    </w:lvl>
    <w:lvl w:ilvl="6" w:tplc="1F648DB6" w:tentative="1">
      <w:start w:val="1"/>
      <w:numFmt w:val="bullet"/>
      <w:lvlText w:val="•"/>
      <w:lvlJc w:val="left"/>
      <w:pPr>
        <w:tabs>
          <w:tab w:val="num" w:pos="5040"/>
        </w:tabs>
        <w:ind w:left="5040" w:hanging="360"/>
      </w:pPr>
      <w:rPr>
        <w:rFonts w:ascii="Arial" w:hAnsi="Arial" w:hint="default"/>
      </w:rPr>
    </w:lvl>
    <w:lvl w:ilvl="7" w:tplc="024EC5AA" w:tentative="1">
      <w:start w:val="1"/>
      <w:numFmt w:val="bullet"/>
      <w:lvlText w:val="•"/>
      <w:lvlJc w:val="left"/>
      <w:pPr>
        <w:tabs>
          <w:tab w:val="num" w:pos="5760"/>
        </w:tabs>
        <w:ind w:left="5760" w:hanging="360"/>
      </w:pPr>
      <w:rPr>
        <w:rFonts w:ascii="Arial" w:hAnsi="Arial" w:hint="default"/>
      </w:rPr>
    </w:lvl>
    <w:lvl w:ilvl="8" w:tplc="8DEC2D9E" w:tentative="1">
      <w:start w:val="1"/>
      <w:numFmt w:val="bullet"/>
      <w:lvlText w:val="•"/>
      <w:lvlJc w:val="left"/>
      <w:pPr>
        <w:tabs>
          <w:tab w:val="num" w:pos="6480"/>
        </w:tabs>
        <w:ind w:left="6480" w:hanging="360"/>
      </w:pPr>
      <w:rPr>
        <w:rFonts w:ascii="Arial" w:hAnsi="Arial" w:hint="default"/>
      </w:rPr>
    </w:lvl>
  </w:abstractNum>
  <w:num w:numId="1" w16cid:durableId="46343564">
    <w:abstractNumId w:val="0"/>
  </w:num>
  <w:num w:numId="2" w16cid:durableId="213323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NTE2MTEzNzcztzBX0lEKTi0uzszPAykwrAUAOBj3fiwAAAA="/>
  </w:docVars>
  <w:rsids>
    <w:rsidRoot w:val="006F62F7"/>
    <w:rsid w:val="00022B4A"/>
    <w:rsid w:val="000354EE"/>
    <w:rsid w:val="00070BA3"/>
    <w:rsid w:val="00086690"/>
    <w:rsid w:val="000F0A47"/>
    <w:rsid w:val="001502DE"/>
    <w:rsid w:val="001603BD"/>
    <w:rsid w:val="00165379"/>
    <w:rsid w:val="00206E85"/>
    <w:rsid w:val="0026235B"/>
    <w:rsid w:val="002C2A7D"/>
    <w:rsid w:val="002C4467"/>
    <w:rsid w:val="002C4E7F"/>
    <w:rsid w:val="00327F14"/>
    <w:rsid w:val="00331C0D"/>
    <w:rsid w:val="00342E34"/>
    <w:rsid w:val="0034455E"/>
    <w:rsid w:val="003A51E2"/>
    <w:rsid w:val="003E4DB6"/>
    <w:rsid w:val="00412780"/>
    <w:rsid w:val="00423D76"/>
    <w:rsid w:val="004B0461"/>
    <w:rsid w:val="005369BC"/>
    <w:rsid w:val="005946EA"/>
    <w:rsid w:val="005F3EBE"/>
    <w:rsid w:val="00617878"/>
    <w:rsid w:val="00641F83"/>
    <w:rsid w:val="00665399"/>
    <w:rsid w:val="0069350B"/>
    <w:rsid w:val="006A3C83"/>
    <w:rsid w:val="006B1518"/>
    <w:rsid w:val="006E3596"/>
    <w:rsid w:val="006F62F7"/>
    <w:rsid w:val="007C3C9B"/>
    <w:rsid w:val="0086105B"/>
    <w:rsid w:val="00871F6C"/>
    <w:rsid w:val="009B26D1"/>
    <w:rsid w:val="009D4C7C"/>
    <w:rsid w:val="00A36388"/>
    <w:rsid w:val="00A37E03"/>
    <w:rsid w:val="00A6466A"/>
    <w:rsid w:val="00A67E6B"/>
    <w:rsid w:val="00A85923"/>
    <w:rsid w:val="00A939FE"/>
    <w:rsid w:val="00AC1FC5"/>
    <w:rsid w:val="00B25469"/>
    <w:rsid w:val="00B52E44"/>
    <w:rsid w:val="00C012FE"/>
    <w:rsid w:val="00C91F06"/>
    <w:rsid w:val="00CA59C7"/>
    <w:rsid w:val="00D055BC"/>
    <w:rsid w:val="00D13057"/>
    <w:rsid w:val="00D158C5"/>
    <w:rsid w:val="00E13F3F"/>
    <w:rsid w:val="00E410F2"/>
    <w:rsid w:val="00E46642"/>
    <w:rsid w:val="00E52582"/>
    <w:rsid w:val="00E95EE8"/>
    <w:rsid w:val="00ED349B"/>
    <w:rsid w:val="00F269F6"/>
    <w:rsid w:val="00F3762F"/>
    <w:rsid w:val="00F45404"/>
    <w:rsid w:val="00F93718"/>
    <w:rsid w:val="00FB232B"/>
    <w:rsid w:val="00FC2613"/>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B9AD7"/>
  <w15:chartTrackingRefBased/>
  <w15:docId w15:val="{22CE6F39-1224-4111-9214-28C882116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946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04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69BC"/>
    <w:pPr>
      <w:spacing w:before="100" w:beforeAutospacing="1" w:after="100" w:afterAutospacing="1" w:line="240" w:lineRule="auto"/>
    </w:pPr>
    <w:rPr>
      <w:rFonts w:eastAsia="Times New Roman" w:cs="Times New Roman"/>
      <w:kern w:val="0"/>
      <w:szCs w:val="24"/>
      <w:lang w:val="en-PK" w:eastAsia="en-PK"/>
      <w14:ligatures w14:val="none"/>
    </w:rPr>
  </w:style>
  <w:style w:type="character" w:customStyle="1" w:styleId="Heading1Char">
    <w:name w:val="Heading 1 Char"/>
    <w:basedOn w:val="DefaultParagraphFont"/>
    <w:link w:val="Heading1"/>
    <w:uiPriority w:val="9"/>
    <w:rsid w:val="005946E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B0461"/>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6B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518"/>
    <w:rPr>
      <w:lang w:val="en-GB"/>
    </w:rPr>
  </w:style>
  <w:style w:type="paragraph" w:styleId="Footer">
    <w:name w:val="footer"/>
    <w:basedOn w:val="Normal"/>
    <w:link w:val="FooterChar"/>
    <w:uiPriority w:val="99"/>
    <w:unhideWhenUsed/>
    <w:rsid w:val="006B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518"/>
    <w:rPr>
      <w:lang w:val="en-GB"/>
    </w:rPr>
  </w:style>
  <w:style w:type="paragraph" w:styleId="TOCHeading">
    <w:name w:val="TOC Heading"/>
    <w:basedOn w:val="Heading1"/>
    <w:next w:val="Normal"/>
    <w:uiPriority w:val="39"/>
    <w:unhideWhenUsed/>
    <w:qFormat/>
    <w:rsid w:val="006B1518"/>
    <w:pPr>
      <w:outlineLvl w:val="9"/>
    </w:pPr>
    <w:rPr>
      <w:kern w:val="0"/>
      <w:lang w:val="en-US"/>
      <w14:ligatures w14:val="none"/>
    </w:rPr>
  </w:style>
  <w:style w:type="paragraph" w:styleId="TOC1">
    <w:name w:val="toc 1"/>
    <w:basedOn w:val="Normal"/>
    <w:next w:val="Normal"/>
    <w:autoRedefine/>
    <w:uiPriority w:val="39"/>
    <w:unhideWhenUsed/>
    <w:rsid w:val="006B1518"/>
    <w:pPr>
      <w:spacing w:after="100"/>
    </w:pPr>
  </w:style>
  <w:style w:type="paragraph" w:styleId="TOC2">
    <w:name w:val="toc 2"/>
    <w:basedOn w:val="Normal"/>
    <w:next w:val="Normal"/>
    <w:autoRedefine/>
    <w:uiPriority w:val="39"/>
    <w:unhideWhenUsed/>
    <w:rsid w:val="006B1518"/>
    <w:pPr>
      <w:spacing w:after="100"/>
      <w:ind w:left="240"/>
    </w:pPr>
  </w:style>
  <w:style w:type="character" w:styleId="Hyperlink">
    <w:name w:val="Hyperlink"/>
    <w:basedOn w:val="DefaultParagraphFont"/>
    <w:uiPriority w:val="99"/>
    <w:unhideWhenUsed/>
    <w:rsid w:val="006B1518"/>
    <w:rPr>
      <w:color w:val="0563C1" w:themeColor="hyperlink"/>
      <w:u w:val="single"/>
    </w:rPr>
  </w:style>
  <w:style w:type="paragraph" w:styleId="Caption">
    <w:name w:val="caption"/>
    <w:basedOn w:val="Normal"/>
    <w:next w:val="Normal"/>
    <w:uiPriority w:val="35"/>
    <w:unhideWhenUsed/>
    <w:qFormat/>
    <w:rsid w:val="003A51E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6408">
      <w:bodyDiv w:val="1"/>
      <w:marLeft w:val="0"/>
      <w:marRight w:val="0"/>
      <w:marTop w:val="0"/>
      <w:marBottom w:val="0"/>
      <w:divBdr>
        <w:top w:val="none" w:sz="0" w:space="0" w:color="auto"/>
        <w:left w:val="none" w:sz="0" w:space="0" w:color="auto"/>
        <w:bottom w:val="none" w:sz="0" w:space="0" w:color="auto"/>
        <w:right w:val="none" w:sz="0" w:space="0" w:color="auto"/>
      </w:divBdr>
      <w:divsChild>
        <w:div w:id="1646162300">
          <w:marLeft w:val="547"/>
          <w:marRight w:val="0"/>
          <w:marTop w:val="58"/>
          <w:marBottom w:val="0"/>
          <w:divBdr>
            <w:top w:val="none" w:sz="0" w:space="0" w:color="auto"/>
            <w:left w:val="none" w:sz="0" w:space="0" w:color="auto"/>
            <w:bottom w:val="none" w:sz="0" w:space="0" w:color="auto"/>
            <w:right w:val="none" w:sz="0" w:space="0" w:color="auto"/>
          </w:divBdr>
        </w:div>
        <w:div w:id="71509089">
          <w:marLeft w:val="547"/>
          <w:marRight w:val="0"/>
          <w:marTop w:val="58"/>
          <w:marBottom w:val="0"/>
          <w:divBdr>
            <w:top w:val="none" w:sz="0" w:space="0" w:color="auto"/>
            <w:left w:val="none" w:sz="0" w:space="0" w:color="auto"/>
            <w:bottom w:val="none" w:sz="0" w:space="0" w:color="auto"/>
            <w:right w:val="none" w:sz="0" w:space="0" w:color="auto"/>
          </w:divBdr>
        </w:div>
        <w:div w:id="1185748539">
          <w:marLeft w:val="547"/>
          <w:marRight w:val="0"/>
          <w:marTop w:val="58"/>
          <w:marBottom w:val="160"/>
          <w:divBdr>
            <w:top w:val="none" w:sz="0" w:space="0" w:color="auto"/>
            <w:left w:val="none" w:sz="0" w:space="0" w:color="auto"/>
            <w:bottom w:val="none" w:sz="0" w:space="0" w:color="auto"/>
            <w:right w:val="none" w:sz="0" w:space="0" w:color="auto"/>
          </w:divBdr>
        </w:div>
        <w:div w:id="72548904">
          <w:marLeft w:val="547"/>
          <w:marRight w:val="0"/>
          <w:marTop w:val="58"/>
          <w:marBottom w:val="160"/>
          <w:divBdr>
            <w:top w:val="none" w:sz="0" w:space="0" w:color="auto"/>
            <w:left w:val="none" w:sz="0" w:space="0" w:color="auto"/>
            <w:bottom w:val="none" w:sz="0" w:space="0" w:color="auto"/>
            <w:right w:val="none" w:sz="0" w:space="0" w:color="auto"/>
          </w:divBdr>
        </w:div>
        <w:div w:id="636186253">
          <w:marLeft w:val="547"/>
          <w:marRight w:val="0"/>
          <w:marTop w:val="58"/>
          <w:marBottom w:val="0"/>
          <w:divBdr>
            <w:top w:val="none" w:sz="0" w:space="0" w:color="auto"/>
            <w:left w:val="none" w:sz="0" w:space="0" w:color="auto"/>
            <w:bottom w:val="none" w:sz="0" w:space="0" w:color="auto"/>
            <w:right w:val="none" w:sz="0" w:space="0" w:color="auto"/>
          </w:divBdr>
        </w:div>
        <w:div w:id="1004742352">
          <w:marLeft w:val="547"/>
          <w:marRight w:val="0"/>
          <w:marTop w:val="58"/>
          <w:marBottom w:val="0"/>
          <w:divBdr>
            <w:top w:val="none" w:sz="0" w:space="0" w:color="auto"/>
            <w:left w:val="none" w:sz="0" w:space="0" w:color="auto"/>
            <w:bottom w:val="none" w:sz="0" w:space="0" w:color="auto"/>
            <w:right w:val="none" w:sz="0" w:space="0" w:color="auto"/>
          </w:divBdr>
        </w:div>
      </w:divsChild>
    </w:div>
    <w:div w:id="92745532">
      <w:bodyDiv w:val="1"/>
      <w:marLeft w:val="0"/>
      <w:marRight w:val="0"/>
      <w:marTop w:val="0"/>
      <w:marBottom w:val="0"/>
      <w:divBdr>
        <w:top w:val="none" w:sz="0" w:space="0" w:color="auto"/>
        <w:left w:val="none" w:sz="0" w:space="0" w:color="auto"/>
        <w:bottom w:val="none" w:sz="0" w:space="0" w:color="auto"/>
        <w:right w:val="none" w:sz="0" w:space="0" w:color="auto"/>
      </w:divBdr>
      <w:divsChild>
        <w:div w:id="755827025">
          <w:marLeft w:val="0"/>
          <w:marRight w:val="0"/>
          <w:marTop w:val="0"/>
          <w:marBottom w:val="0"/>
          <w:divBdr>
            <w:top w:val="none" w:sz="0" w:space="0" w:color="auto"/>
            <w:left w:val="none" w:sz="0" w:space="0" w:color="auto"/>
            <w:bottom w:val="none" w:sz="0" w:space="0" w:color="auto"/>
            <w:right w:val="none" w:sz="0" w:space="0" w:color="auto"/>
          </w:divBdr>
        </w:div>
      </w:divsChild>
    </w:div>
    <w:div w:id="190145387">
      <w:bodyDiv w:val="1"/>
      <w:marLeft w:val="0"/>
      <w:marRight w:val="0"/>
      <w:marTop w:val="0"/>
      <w:marBottom w:val="0"/>
      <w:divBdr>
        <w:top w:val="none" w:sz="0" w:space="0" w:color="auto"/>
        <w:left w:val="none" w:sz="0" w:space="0" w:color="auto"/>
        <w:bottom w:val="none" w:sz="0" w:space="0" w:color="auto"/>
        <w:right w:val="none" w:sz="0" w:space="0" w:color="auto"/>
      </w:divBdr>
      <w:divsChild>
        <w:div w:id="691958899">
          <w:marLeft w:val="0"/>
          <w:marRight w:val="0"/>
          <w:marTop w:val="0"/>
          <w:marBottom w:val="0"/>
          <w:divBdr>
            <w:top w:val="none" w:sz="0" w:space="0" w:color="auto"/>
            <w:left w:val="none" w:sz="0" w:space="0" w:color="auto"/>
            <w:bottom w:val="none" w:sz="0" w:space="0" w:color="auto"/>
            <w:right w:val="none" w:sz="0" w:space="0" w:color="auto"/>
          </w:divBdr>
        </w:div>
      </w:divsChild>
    </w:div>
    <w:div w:id="493768392">
      <w:bodyDiv w:val="1"/>
      <w:marLeft w:val="0"/>
      <w:marRight w:val="0"/>
      <w:marTop w:val="0"/>
      <w:marBottom w:val="0"/>
      <w:divBdr>
        <w:top w:val="none" w:sz="0" w:space="0" w:color="auto"/>
        <w:left w:val="none" w:sz="0" w:space="0" w:color="auto"/>
        <w:bottom w:val="none" w:sz="0" w:space="0" w:color="auto"/>
        <w:right w:val="none" w:sz="0" w:space="0" w:color="auto"/>
      </w:divBdr>
    </w:div>
    <w:div w:id="1997372433">
      <w:bodyDiv w:val="1"/>
      <w:marLeft w:val="0"/>
      <w:marRight w:val="0"/>
      <w:marTop w:val="0"/>
      <w:marBottom w:val="0"/>
      <w:divBdr>
        <w:top w:val="none" w:sz="0" w:space="0" w:color="auto"/>
        <w:left w:val="none" w:sz="0" w:space="0" w:color="auto"/>
        <w:bottom w:val="none" w:sz="0" w:space="0" w:color="auto"/>
        <w:right w:val="none" w:sz="0" w:space="0" w:color="auto"/>
      </w:divBdr>
      <w:divsChild>
        <w:div w:id="2108311967">
          <w:marLeft w:val="274"/>
          <w:marRight w:val="0"/>
          <w:marTop w:val="150"/>
          <w:marBottom w:val="0"/>
          <w:divBdr>
            <w:top w:val="none" w:sz="0" w:space="0" w:color="auto"/>
            <w:left w:val="none" w:sz="0" w:space="0" w:color="auto"/>
            <w:bottom w:val="none" w:sz="0" w:space="0" w:color="auto"/>
            <w:right w:val="none" w:sz="0" w:space="0" w:color="auto"/>
          </w:divBdr>
        </w:div>
        <w:div w:id="326717422">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FD9258-9AC4-4BB7-BCFA-09E28BB6F91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1E29F-8A5A-4AB7-A6EA-BD445DC07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21</Pages>
  <Words>4934</Words>
  <Characters>28130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59</cp:revision>
  <dcterms:created xsi:type="dcterms:W3CDTF">2023-05-05T09:58:00Z</dcterms:created>
  <dcterms:modified xsi:type="dcterms:W3CDTF">2023-05-05T12:35:00Z</dcterms:modified>
</cp:coreProperties>
</file>