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12237" w:rsidRDefault="00012237">
      <w:pPr>
        <w:widowControl/>
        <w:spacing w:line="240" w:lineRule="auto"/>
        <w:jc w:val="left"/>
        <w:rPr>
          <w:rFonts w:eastAsiaTheme="minorEastAsia"/>
          <w:b/>
          <w:sz w:val="32"/>
          <w:szCs w:val="32"/>
        </w:rPr>
      </w:pPr>
      <w:bookmarkStart w:id="0" w:name="_GoBack"/>
      <w:bookmarkEnd w:id="0"/>
      <w:r>
        <w:rPr>
          <w:rFonts w:eastAsiaTheme="minorEastAsia"/>
          <w:b/>
          <w:sz w:val="32"/>
          <w:szCs w:val="32"/>
        </w:rPr>
        <w:br w:type="page"/>
      </w:r>
    </w:p>
    <w:p w:rsidR="000711DB" w:rsidRPr="000711DB" w:rsidRDefault="000711DB" w:rsidP="0004213E">
      <w:pPr>
        <w:pStyle w:val="a5"/>
        <w:numPr>
          <w:ilvl w:val="0"/>
          <w:numId w:val="1"/>
        </w:numPr>
        <w:ind w:firstLineChars="0"/>
        <w:rPr>
          <w:b/>
          <w:sz w:val="32"/>
          <w:szCs w:val="32"/>
        </w:rPr>
      </w:pPr>
      <w:r>
        <w:rPr>
          <w:rFonts w:eastAsiaTheme="minorEastAsia" w:hint="eastAsia"/>
          <w:b/>
          <w:sz w:val="32"/>
          <w:szCs w:val="32"/>
        </w:rPr>
        <w:lastRenderedPageBreak/>
        <w:t>Induction</w:t>
      </w:r>
    </w:p>
    <w:p w:rsidR="0004213E" w:rsidRPr="00656C0A" w:rsidRDefault="0004213E" w:rsidP="0004213E">
      <w:pPr>
        <w:pStyle w:val="a5"/>
        <w:numPr>
          <w:ilvl w:val="1"/>
          <w:numId w:val="1"/>
        </w:numPr>
        <w:ind w:firstLineChars="0"/>
        <w:rPr>
          <w:b/>
          <w:sz w:val="28"/>
          <w:szCs w:val="28"/>
        </w:rPr>
      </w:pPr>
      <w:r w:rsidRPr="006B3623">
        <w:rPr>
          <w:b/>
          <w:sz w:val="28"/>
          <w:szCs w:val="28"/>
        </w:rPr>
        <w:t>Background</w:t>
      </w:r>
    </w:p>
    <w:p w:rsidR="00656C0A" w:rsidRDefault="001A7ADE" w:rsidP="00656C0A">
      <w:pPr>
        <w:rPr>
          <w:rFonts w:eastAsiaTheme="minorEastAsia" w:hint="eastAsia"/>
        </w:rPr>
      </w:pPr>
      <w:r w:rsidRPr="001A7ADE">
        <w:rPr>
          <w:rFonts w:eastAsiaTheme="minorEastAsia"/>
        </w:rPr>
        <w:t>International Business communication is a process of interaction between people, allowing people to overcome international obstacles to communicate. With the formation of business relations in the world, people are forming good business partnerships with organizations or individuals of different cultural backgrounds. Each country's culture brings a communication challenge to an organization or individual. Good communication helps maintain these complex business transactions. A bad communication process can lead to business loss and even international tensions.</w:t>
      </w:r>
      <w:r w:rsidR="00DB65DB" w:rsidRPr="00DB65DB">
        <w:rPr>
          <w:rFonts w:ascii="Open Sans" w:hAnsi="Open Sans" w:cs="Arial"/>
          <w:color w:val="000000"/>
          <w:lang w:eastAsia="zh-Hans"/>
        </w:rPr>
        <w:t xml:space="preserve"> </w:t>
      </w:r>
    </w:p>
    <w:p w:rsidR="00D92009" w:rsidRDefault="00D92009" w:rsidP="00D92009">
      <w:pPr>
        <w:pStyle w:val="a5"/>
        <w:numPr>
          <w:ilvl w:val="0"/>
          <w:numId w:val="9"/>
        </w:numPr>
        <w:ind w:firstLineChars="0"/>
        <w:rPr>
          <w:rFonts w:eastAsiaTheme="minorEastAsia" w:hint="eastAsia"/>
        </w:rPr>
      </w:pPr>
      <w:r w:rsidRPr="00D92009">
        <w:rPr>
          <w:rFonts w:eastAsiaTheme="minorEastAsia"/>
        </w:rPr>
        <w:t>Understanding the local meaning of a word or phrase is an important aspect of international communication. Some mistakes can lead to embarrassment and may show disrespect.</w:t>
      </w:r>
    </w:p>
    <w:p w:rsidR="00D92009" w:rsidRDefault="00A40124" w:rsidP="00D92009">
      <w:pPr>
        <w:pStyle w:val="a5"/>
        <w:numPr>
          <w:ilvl w:val="0"/>
          <w:numId w:val="9"/>
        </w:numPr>
        <w:ind w:firstLineChars="0"/>
        <w:rPr>
          <w:rFonts w:eastAsiaTheme="minorEastAsia" w:hint="eastAsia"/>
        </w:rPr>
      </w:pPr>
      <w:r w:rsidRPr="00A40124">
        <w:rPr>
          <w:rFonts w:eastAsiaTheme="minorEastAsia"/>
        </w:rPr>
        <w:t>Because of the wide cultural differences around the world, understanding cultural differences is critical to the business environment. A person's culture affects the way he communicates</w:t>
      </w:r>
      <w:r w:rsidRPr="00A40124">
        <w:rPr>
          <w:rFonts w:eastAsiaTheme="minorEastAsia" w:hint="eastAsia"/>
        </w:rPr>
        <w:t>.</w:t>
      </w:r>
      <w:r w:rsidRPr="00A40124">
        <w:rPr>
          <w:rFonts w:ascii="Open Sans" w:eastAsiaTheme="minorEastAsia" w:hAnsi="Open Sans" w:cs="Arial" w:hint="eastAsia"/>
          <w:color w:val="000000"/>
        </w:rPr>
        <w:t xml:space="preserve"> </w:t>
      </w:r>
      <w:r w:rsidRPr="00A40124">
        <w:rPr>
          <w:rFonts w:eastAsiaTheme="minorEastAsia" w:hint="eastAsia"/>
        </w:rPr>
        <w:t>(</w:t>
      </w:r>
      <w:proofErr w:type="spellStart"/>
      <w:r w:rsidRPr="00A40124">
        <w:rPr>
          <w:rFonts w:eastAsiaTheme="minorEastAsia"/>
        </w:rPr>
        <w:t>Bizfluent</w:t>
      </w:r>
      <w:proofErr w:type="spellEnd"/>
      <w:r w:rsidRPr="00A40124">
        <w:rPr>
          <w:rFonts w:eastAsiaTheme="minorEastAsia" w:hint="eastAsia"/>
        </w:rPr>
        <w:t xml:space="preserve"> </w:t>
      </w:r>
      <w:r w:rsidRPr="00A40124">
        <w:rPr>
          <w:rFonts w:eastAsiaTheme="minorEastAsia"/>
        </w:rPr>
        <w:t>2017)</w:t>
      </w:r>
    </w:p>
    <w:p w:rsidR="00A40124" w:rsidRDefault="00A40124" w:rsidP="00D92009">
      <w:pPr>
        <w:pStyle w:val="a5"/>
        <w:numPr>
          <w:ilvl w:val="0"/>
          <w:numId w:val="9"/>
        </w:numPr>
        <w:ind w:firstLineChars="0"/>
        <w:rPr>
          <w:rFonts w:eastAsiaTheme="minorEastAsia" w:hint="eastAsia"/>
        </w:rPr>
      </w:pPr>
      <w:r w:rsidRPr="00A40124">
        <w:rPr>
          <w:rFonts w:eastAsiaTheme="minorEastAsia"/>
        </w:rPr>
        <w:t>Etiquette is the combination of behavior and communication. Making mistakes in etiquette can lead to failure of business or international communication</w:t>
      </w:r>
      <w:r>
        <w:rPr>
          <w:rFonts w:eastAsiaTheme="minorEastAsia" w:hint="eastAsia"/>
        </w:rPr>
        <w:t>.</w:t>
      </w:r>
    </w:p>
    <w:p w:rsidR="00A40124" w:rsidRPr="00D92009" w:rsidRDefault="00A40124" w:rsidP="00A40124">
      <w:pPr>
        <w:pStyle w:val="a5"/>
        <w:numPr>
          <w:ilvl w:val="0"/>
          <w:numId w:val="9"/>
        </w:numPr>
        <w:ind w:firstLineChars="0"/>
        <w:rPr>
          <w:rFonts w:eastAsiaTheme="minorEastAsia"/>
        </w:rPr>
      </w:pPr>
      <w:r w:rsidRPr="00A40124">
        <w:rPr>
          <w:rFonts w:eastAsiaTheme="minorEastAsia"/>
        </w:rPr>
        <w:t>Due to language differences, less formal communication and greeting can lead to confusion and misinterpretation, giving a feeling of disrespect to others.</w:t>
      </w:r>
      <w:r w:rsidRPr="00A40124">
        <w:rPr>
          <w:rFonts w:eastAsiaTheme="minorEastAsia" w:hint="eastAsia"/>
        </w:rPr>
        <w:t xml:space="preserve"> (</w:t>
      </w:r>
      <w:proofErr w:type="spellStart"/>
      <w:r w:rsidRPr="00A40124">
        <w:rPr>
          <w:rFonts w:eastAsiaTheme="minorEastAsia"/>
        </w:rPr>
        <w:t>Bizfluent</w:t>
      </w:r>
      <w:proofErr w:type="spellEnd"/>
      <w:r w:rsidRPr="00A40124">
        <w:rPr>
          <w:rFonts w:eastAsiaTheme="minorEastAsia" w:hint="eastAsia"/>
        </w:rPr>
        <w:t xml:space="preserve"> </w:t>
      </w:r>
      <w:r w:rsidRPr="00A40124">
        <w:rPr>
          <w:rFonts w:eastAsiaTheme="minorEastAsia"/>
        </w:rPr>
        <w:t>2017)</w:t>
      </w:r>
    </w:p>
    <w:p w:rsidR="0004213E" w:rsidRPr="001A7ADE" w:rsidRDefault="0004213E" w:rsidP="0004213E">
      <w:pPr>
        <w:pStyle w:val="a5"/>
        <w:numPr>
          <w:ilvl w:val="1"/>
          <w:numId w:val="1"/>
        </w:numPr>
        <w:ind w:firstLineChars="0"/>
        <w:rPr>
          <w:b/>
          <w:sz w:val="28"/>
          <w:szCs w:val="28"/>
        </w:rPr>
      </w:pPr>
      <w:r>
        <w:rPr>
          <w:rFonts w:eastAsiaTheme="minorEastAsia" w:hint="eastAsia"/>
          <w:b/>
          <w:sz w:val="28"/>
          <w:szCs w:val="28"/>
        </w:rPr>
        <w:t>Objective</w:t>
      </w:r>
    </w:p>
    <w:p w:rsidR="001A7ADE" w:rsidRDefault="001A7ADE" w:rsidP="001A7ADE">
      <w:pPr>
        <w:rPr>
          <w:rFonts w:eastAsiaTheme="minorEastAsia"/>
        </w:rPr>
      </w:pPr>
      <w:r>
        <w:rPr>
          <w:rFonts w:eastAsiaTheme="minorEastAsia" w:hint="eastAsia"/>
        </w:rPr>
        <w:t>The report will:</w:t>
      </w:r>
    </w:p>
    <w:p w:rsidR="001A7ADE" w:rsidRDefault="003E4CCF" w:rsidP="001A7ADE">
      <w:pPr>
        <w:pStyle w:val="a5"/>
        <w:numPr>
          <w:ilvl w:val="0"/>
          <w:numId w:val="2"/>
        </w:numPr>
        <w:ind w:firstLineChars="0"/>
        <w:rPr>
          <w:rFonts w:eastAsiaTheme="minorEastAsia"/>
        </w:rPr>
      </w:pPr>
      <w:r>
        <w:rPr>
          <w:rFonts w:eastAsiaTheme="minorEastAsia" w:hint="eastAsia"/>
        </w:rPr>
        <w:t>Identify</w:t>
      </w:r>
      <w:r w:rsidRPr="003E4CCF">
        <w:rPr>
          <w:rFonts w:eastAsiaTheme="minorEastAsia" w:hint="eastAsia"/>
        </w:rPr>
        <w:t xml:space="preserve"> </w:t>
      </w:r>
      <w:r w:rsidR="00090F11" w:rsidRPr="00090F11">
        <w:rPr>
          <w:rFonts w:eastAsiaTheme="minorEastAsia"/>
        </w:rPr>
        <w:t>why international business communication is important</w:t>
      </w:r>
    </w:p>
    <w:p w:rsidR="001A7ADE" w:rsidRDefault="003E4CCF" w:rsidP="001A7ADE">
      <w:pPr>
        <w:pStyle w:val="a5"/>
        <w:numPr>
          <w:ilvl w:val="0"/>
          <w:numId w:val="2"/>
        </w:numPr>
        <w:ind w:firstLineChars="0"/>
        <w:rPr>
          <w:rFonts w:eastAsiaTheme="minorEastAsia"/>
        </w:rPr>
      </w:pPr>
      <w:r>
        <w:rPr>
          <w:rFonts w:eastAsiaTheme="minorEastAsia" w:hint="eastAsia"/>
        </w:rPr>
        <w:t>Analysis</w:t>
      </w:r>
      <w:r w:rsidR="001F1FAF">
        <w:rPr>
          <w:rFonts w:eastAsiaTheme="minorEastAsia"/>
        </w:rPr>
        <w:t xml:space="preserve"> </w:t>
      </w:r>
      <w:r w:rsidR="00090F11">
        <w:rPr>
          <w:rFonts w:eastAsiaTheme="minorEastAsia" w:hint="eastAsia"/>
        </w:rPr>
        <w:t>some cases about</w:t>
      </w:r>
      <w:r w:rsidR="001F1FAF">
        <w:rPr>
          <w:rFonts w:eastAsiaTheme="minorEastAsia" w:hint="eastAsia"/>
        </w:rPr>
        <w:t xml:space="preserve"> international business communication.</w:t>
      </w:r>
    </w:p>
    <w:p w:rsidR="001A7ADE" w:rsidRPr="001A7ADE" w:rsidRDefault="001A7ADE" w:rsidP="001A7ADE">
      <w:pPr>
        <w:pStyle w:val="a5"/>
        <w:numPr>
          <w:ilvl w:val="0"/>
          <w:numId w:val="2"/>
        </w:numPr>
        <w:ind w:firstLineChars="0"/>
        <w:rPr>
          <w:rFonts w:eastAsiaTheme="minorEastAsia"/>
        </w:rPr>
      </w:pPr>
      <w:r w:rsidRPr="008E3D4D">
        <w:rPr>
          <w:rFonts w:eastAsiaTheme="minorEastAsia" w:hint="eastAsia"/>
        </w:rPr>
        <w:t xml:space="preserve">Offer </w:t>
      </w:r>
      <w:r w:rsidR="003E4CCF">
        <w:rPr>
          <w:rFonts w:eastAsiaTheme="minorEastAsia" w:hint="eastAsia"/>
        </w:rPr>
        <w:t xml:space="preserve">some </w:t>
      </w:r>
      <w:r w:rsidRPr="008E3D4D">
        <w:rPr>
          <w:rFonts w:eastAsiaTheme="minorEastAsia" w:hint="eastAsia"/>
        </w:rPr>
        <w:t xml:space="preserve">recommendations </w:t>
      </w:r>
      <w:r w:rsidR="00DB65DB">
        <w:rPr>
          <w:rFonts w:eastAsiaTheme="minorEastAsia" w:hint="eastAsia"/>
        </w:rPr>
        <w:t>and cases</w:t>
      </w:r>
      <w:r w:rsidR="003E4CCF">
        <w:rPr>
          <w:rFonts w:eastAsiaTheme="minorEastAsia" w:hint="eastAsia"/>
        </w:rPr>
        <w:t xml:space="preserve"> </w:t>
      </w:r>
      <w:r w:rsidRPr="008E3D4D">
        <w:rPr>
          <w:rFonts w:eastAsiaTheme="minorEastAsia" w:hint="eastAsia"/>
        </w:rPr>
        <w:t xml:space="preserve">based on </w:t>
      </w:r>
      <w:r w:rsidR="003E4CCF">
        <w:rPr>
          <w:rFonts w:eastAsiaTheme="minorEastAsia" w:hint="eastAsia"/>
        </w:rPr>
        <w:t xml:space="preserve">international </w:t>
      </w:r>
      <w:r>
        <w:rPr>
          <w:rFonts w:eastAsiaTheme="minorEastAsia"/>
        </w:rPr>
        <w:t xml:space="preserve">business </w:t>
      </w:r>
      <w:r>
        <w:rPr>
          <w:rFonts w:eastAsiaTheme="minorEastAsia" w:hint="eastAsia"/>
        </w:rPr>
        <w:t>c</w:t>
      </w:r>
      <w:r w:rsidRPr="008E3D4D">
        <w:rPr>
          <w:rFonts w:eastAsiaTheme="minorEastAsia"/>
        </w:rPr>
        <w:t>ommunication</w:t>
      </w:r>
      <w:r w:rsidR="00DB65DB">
        <w:rPr>
          <w:rFonts w:eastAsiaTheme="minorEastAsia" w:hint="eastAsia"/>
        </w:rPr>
        <w:t>.</w:t>
      </w:r>
    </w:p>
    <w:p w:rsidR="0004213E" w:rsidRPr="00330428" w:rsidRDefault="00B0754C" w:rsidP="0004213E">
      <w:pPr>
        <w:pStyle w:val="a5"/>
        <w:numPr>
          <w:ilvl w:val="1"/>
          <w:numId w:val="1"/>
        </w:numPr>
        <w:ind w:firstLineChars="0"/>
        <w:rPr>
          <w:b/>
          <w:sz w:val="28"/>
          <w:szCs w:val="28"/>
        </w:rPr>
      </w:pPr>
      <w:r w:rsidRPr="00B0754C">
        <w:rPr>
          <w:b/>
          <w:sz w:val="28"/>
          <w:szCs w:val="28"/>
          <w:lang w:val="en"/>
        </w:rPr>
        <w:t>High-context and low-context cultures</w:t>
      </w:r>
    </w:p>
    <w:p w:rsidR="00330428" w:rsidRDefault="006E70A7" w:rsidP="006E70A7">
      <w:pPr>
        <w:rPr>
          <w:rFonts w:eastAsiaTheme="minorEastAsia"/>
        </w:rPr>
      </w:pPr>
      <w:r w:rsidRPr="006E70A7">
        <w:t xml:space="preserve">In the culture of higher context, the way people speak is more important than the words </w:t>
      </w:r>
      <w:r w:rsidRPr="006E70A7">
        <w:lastRenderedPageBreak/>
        <w:t>themsel</w:t>
      </w:r>
      <w:r>
        <w:t>ves, so many things are not s</w:t>
      </w:r>
      <w:r>
        <w:rPr>
          <w:rFonts w:eastAsiaTheme="minorEastAsia" w:hint="eastAsia"/>
        </w:rPr>
        <w:t>ay</w:t>
      </w:r>
      <w:r w:rsidRPr="006E70A7">
        <w:t>, mainly rely on the current context and the whole culture to convey meaning. In a culture of low context, it is important for communicators to express themselves in order to fully understand.</w:t>
      </w:r>
      <w:r w:rsidR="00411026" w:rsidRPr="00411026">
        <w:rPr>
          <w:rFonts w:ascii="Open Sans" w:hAnsi="Open Sans" w:cs="Arial"/>
          <w:color w:val="000000"/>
          <w:lang w:eastAsia="zh-Hans"/>
        </w:rPr>
        <w:t xml:space="preserve"> </w:t>
      </w:r>
      <w:r w:rsidR="00411026" w:rsidRPr="00411026">
        <w:t>(En.wikipedia.org, 2017)</w:t>
      </w:r>
    </w:p>
    <w:p w:rsidR="00330428" w:rsidRPr="008F3D9B" w:rsidRDefault="00330428" w:rsidP="00330428">
      <w:pPr>
        <w:pStyle w:val="a5"/>
        <w:numPr>
          <w:ilvl w:val="1"/>
          <w:numId w:val="1"/>
        </w:numPr>
        <w:ind w:firstLineChars="0"/>
        <w:rPr>
          <w:rFonts w:eastAsiaTheme="minorEastAsia"/>
          <w:b/>
          <w:sz w:val="28"/>
          <w:szCs w:val="28"/>
        </w:rPr>
      </w:pPr>
      <w:proofErr w:type="spellStart"/>
      <w:r w:rsidRPr="008F3D9B">
        <w:rPr>
          <w:rFonts w:eastAsiaTheme="minorEastAsia"/>
          <w:b/>
          <w:sz w:val="28"/>
          <w:szCs w:val="28"/>
          <w:lang w:val="en"/>
        </w:rPr>
        <w:t>Trompenaars</w:t>
      </w:r>
      <w:proofErr w:type="spellEnd"/>
      <w:r w:rsidRPr="008F3D9B">
        <w:rPr>
          <w:rFonts w:eastAsiaTheme="minorEastAsia"/>
          <w:b/>
          <w:sz w:val="28"/>
          <w:szCs w:val="28"/>
          <w:lang w:val="en"/>
        </w:rPr>
        <w:t>' model of national culture differences</w:t>
      </w:r>
    </w:p>
    <w:p w:rsidR="00330428" w:rsidRDefault="00330428" w:rsidP="00330428">
      <w:pPr>
        <w:rPr>
          <w:rFonts w:eastAsiaTheme="minorEastAsia"/>
        </w:rPr>
      </w:pPr>
      <w:r w:rsidRPr="008F3D9B">
        <w:rPr>
          <w:rFonts w:eastAsiaTheme="minorEastAsia"/>
        </w:rPr>
        <w:t>There are seven aspects of this pattern of cultural differences. There are five ways of dealing with humans. The remaining two ways include how people handle time and how they handle the environment.</w:t>
      </w:r>
      <w:r w:rsidRPr="008F3D9B">
        <w:rPr>
          <w:rFonts w:ascii="Open Sans" w:hAnsi="Open Sans" w:cs="Arial"/>
          <w:color w:val="000000"/>
          <w:lang w:eastAsia="zh-Hans"/>
        </w:rPr>
        <w:t xml:space="preserve"> </w:t>
      </w:r>
      <w:r>
        <w:rPr>
          <w:rFonts w:ascii="Open Sans" w:eastAsiaTheme="minorEastAsia" w:hAnsi="Open Sans" w:cs="Arial" w:hint="eastAsia"/>
          <w:color w:val="000000"/>
        </w:rPr>
        <w:t>(</w:t>
      </w:r>
      <w:proofErr w:type="spellStart"/>
      <w:r w:rsidRPr="008F3D9B">
        <w:rPr>
          <w:rFonts w:eastAsiaTheme="minorEastAsia"/>
        </w:rPr>
        <w:t>Trompenaars</w:t>
      </w:r>
      <w:proofErr w:type="spellEnd"/>
      <w:r w:rsidRPr="008F3D9B">
        <w:rPr>
          <w:rFonts w:eastAsiaTheme="minorEastAsia"/>
        </w:rPr>
        <w:t xml:space="preserve"> 2015)</w:t>
      </w:r>
    </w:p>
    <w:p w:rsidR="00330428" w:rsidRPr="008F3D9B" w:rsidRDefault="00330428" w:rsidP="00330428">
      <w:pPr>
        <w:rPr>
          <w:rFonts w:eastAsiaTheme="minorEastAsia"/>
        </w:rPr>
      </w:pPr>
      <w:r>
        <w:rPr>
          <w:rFonts w:eastAsiaTheme="minorEastAsia" w:hint="eastAsia"/>
        </w:rPr>
        <w:t>The seven</w:t>
      </w:r>
      <w:r w:rsidRPr="008F3D9B">
        <w:rPr>
          <w:rFonts w:eastAsiaTheme="minorEastAsia" w:hint="eastAsia"/>
        </w:rPr>
        <w:t xml:space="preserve"> value dimensions identified were:</w:t>
      </w:r>
    </w:p>
    <w:p w:rsidR="00330428" w:rsidRPr="00880D77" w:rsidRDefault="00330428" w:rsidP="00330428">
      <w:pPr>
        <w:pStyle w:val="a5"/>
        <w:numPr>
          <w:ilvl w:val="0"/>
          <w:numId w:val="3"/>
        </w:numPr>
        <w:ind w:firstLineChars="0"/>
        <w:rPr>
          <w:rFonts w:eastAsiaTheme="minorEastAsia"/>
        </w:rPr>
      </w:pPr>
      <w:r w:rsidRPr="00880D77">
        <w:rPr>
          <w:rFonts w:eastAsiaTheme="minorEastAsia"/>
          <w:bCs/>
          <w:lang w:val="en"/>
        </w:rPr>
        <w:t>Universalism vs. Particularism</w:t>
      </w:r>
    </w:p>
    <w:p w:rsidR="00330428" w:rsidRDefault="00330428" w:rsidP="00330428">
      <w:pPr>
        <w:pStyle w:val="a5"/>
        <w:numPr>
          <w:ilvl w:val="0"/>
          <w:numId w:val="3"/>
        </w:numPr>
        <w:ind w:firstLineChars="0"/>
        <w:rPr>
          <w:rFonts w:eastAsiaTheme="minorEastAsia"/>
        </w:rPr>
      </w:pPr>
      <w:r w:rsidRPr="00880D77">
        <w:rPr>
          <w:rFonts w:eastAsiaTheme="minorEastAsia"/>
        </w:rPr>
        <w:t>Individualism vs. Communitarianism</w:t>
      </w:r>
    </w:p>
    <w:p w:rsidR="00330428" w:rsidRDefault="00330428" w:rsidP="00330428">
      <w:pPr>
        <w:pStyle w:val="a5"/>
        <w:numPr>
          <w:ilvl w:val="0"/>
          <w:numId w:val="3"/>
        </w:numPr>
        <w:ind w:firstLineChars="0"/>
        <w:rPr>
          <w:rFonts w:eastAsiaTheme="minorEastAsia"/>
        </w:rPr>
      </w:pPr>
      <w:r w:rsidRPr="00880D77">
        <w:rPr>
          <w:rFonts w:eastAsiaTheme="minorEastAsia"/>
        </w:rPr>
        <w:t>Neutral vs. Emotional</w:t>
      </w:r>
    </w:p>
    <w:p w:rsidR="00330428" w:rsidRPr="00FE4B22" w:rsidRDefault="00330428" w:rsidP="00330428">
      <w:pPr>
        <w:pStyle w:val="a5"/>
        <w:numPr>
          <w:ilvl w:val="0"/>
          <w:numId w:val="3"/>
        </w:numPr>
        <w:ind w:firstLineChars="0"/>
        <w:rPr>
          <w:rFonts w:eastAsiaTheme="minorEastAsia"/>
        </w:rPr>
      </w:pPr>
      <w:r w:rsidRPr="00FE4B22">
        <w:rPr>
          <w:rFonts w:eastAsiaTheme="minorEastAsia"/>
          <w:bCs/>
          <w:lang w:val="en"/>
        </w:rPr>
        <w:t>Specific vs. Diffuse</w:t>
      </w:r>
    </w:p>
    <w:p w:rsidR="00330428" w:rsidRDefault="00330428" w:rsidP="00330428">
      <w:pPr>
        <w:pStyle w:val="a5"/>
        <w:numPr>
          <w:ilvl w:val="0"/>
          <w:numId w:val="3"/>
        </w:numPr>
        <w:ind w:firstLineChars="0"/>
        <w:rPr>
          <w:rFonts w:eastAsiaTheme="minorEastAsia"/>
        </w:rPr>
      </w:pPr>
      <w:r w:rsidRPr="00FE4B22">
        <w:rPr>
          <w:rFonts w:eastAsiaTheme="minorEastAsia"/>
        </w:rPr>
        <w:t>Achievement vs. Ascription</w:t>
      </w:r>
    </w:p>
    <w:p w:rsidR="00330428" w:rsidRDefault="00330428" w:rsidP="00330428">
      <w:pPr>
        <w:pStyle w:val="a5"/>
        <w:numPr>
          <w:ilvl w:val="0"/>
          <w:numId w:val="3"/>
        </w:numPr>
        <w:ind w:firstLineChars="0"/>
        <w:rPr>
          <w:rFonts w:eastAsiaTheme="minorEastAsia"/>
        </w:rPr>
      </w:pPr>
      <w:r w:rsidRPr="00FE4B22">
        <w:rPr>
          <w:rFonts w:eastAsiaTheme="minorEastAsia"/>
        </w:rPr>
        <w:t>Sequential vs. Synchronic</w:t>
      </w:r>
    </w:p>
    <w:p w:rsidR="00330428" w:rsidRDefault="00330428" w:rsidP="00330428">
      <w:pPr>
        <w:pStyle w:val="a5"/>
        <w:numPr>
          <w:ilvl w:val="0"/>
          <w:numId w:val="3"/>
        </w:numPr>
        <w:ind w:firstLineChars="0"/>
        <w:rPr>
          <w:rFonts w:eastAsiaTheme="minorEastAsia"/>
          <w:bCs/>
          <w:lang w:val="en"/>
        </w:rPr>
      </w:pPr>
      <w:r w:rsidRPr="00FE4B22">
        <w:rPr>
          <w:rFonts w:eastAsiaTheme="minorEastAsia"/>
          <w:bCs/>
          <w:lang w:val="en"/>
        </w:rPr>
        <w:t>Internal vs. External control</w:t>
      </w:r>
    </w:p>
    <w:p w:rsidR="00330428" w:rsidRPr="00B0754C" w:rsidRDefault="00330428" w:rsidP="00330428">
      <w:pPr>
        <w:pStyle w:val="a5"/>
        <w:ind w:left="1140" w:firstLineChars="0" w:firstLine="0"/>
        <w:rPr>
          <w:b/>
          <w:sz w:val="28"/>
          <w:szCs w:val="28"/>
        </w:rPr>
      </w:pPr>
    </w:p>
    <w:p w:rsidR="00B0754C" w:rsidRPr="006B3623" w:rsidRDefault="00B0754C" w:rsidP="00B0754C">
      <w:pPr>
        <w:pStyle w:val="a5"/>
        <w:ind w:left="1140" w:firstLineChars="0" w:firstLine="0"/>
        <w:rPr>
          <w:b/>
          <w:sz w:val="28"/>
          <w:szCs w:val="28"/>
        </w:rPr>
      </w:pPr>
    </w:p>
    <w:p w:rsidR="00001742" w:rsidRDefault="00001742">
      <w:pPr>
        <w:widowControl/>
        <w:spacing w:line="240" w:lineRule="auto"/>
        <w:jc w:val="left"/>
      </w:pPr>
      <w:r>
        <w:br w:type="page"/>
      </w:r>
    </w:p>
    <w:p w:rsidR="00001742" w:rsidRPr="004572EA" w:rsidRDefault="00001742" w:rsidP="00001742">
      <w:pPr>
        <w:pStyle w:val="a5"/>
        <w:numPr>
          <w:ilvl w:val="0"/>
          <w:numId w:val="1"/>
        </w:numPr>
        <w:ind w:firstLineChars="0"/>
        <w:rPr>
          <w:b/>
          <w:sz w:val="32"/>
          <w:szCs w:val="32"/>
        </w:rPr>
      </w:pPr>
      <w:r w:rsidRPr="006B3623">
        <w:rPr>
          <w:b/>
          <w:sz w:val="32"/>
          <w:szCs w:val="32"/>
        </w:rPr>
        <w:lastRenderedPageBreak/>
        <w:t>M</w:t>
      </w:r>
      <w:r>
        <w:rPr>
          <w:rFonts w:eastAsiaTheme="minorEastAsia" w:hint="eastAsia"/>
          <w:b/>
          <w:sz w:val="32"/>
          <w:szCs w:val="32"/>
        </w:rPr>
        <w:t>a</w:t>
      </w:r>
      <w:r>
        <w:rPr>
          <w:b/>
          <w:sz w:val="32"/>
          <w:szCs w:val="32"/>
        </w:rPr>
        <w:t>in</w:t>
      </w:r>
      <w:r w:rsidRPr="006B3623">
        <w:rPr>
          <w:b/>
          <w:sz w:val="32"/>
          <w:szCs w:val="32"/>
        </w:rPr>
        <w:t xml:space="preserve"> Finding</w:t>
      </w:r>
    </w:p>
    <w:p w:rsidR="004572EA" w:rsidRPr="004E221B" w:rsidRDefault="004572EA" w:rsidP="004E221B">
      <w:pPr>
        <w:pStyle w:val="a5"/>
        <w:numPr>
          <w:ilvl w:val="1"/>
          <w:numId w:val="1"/>
        </w:numPr>
        <w:ind w:firstLineChars="0"/>
        <w:rPr>
          <w:rFonts w:eastAsiaTheme="minorEastAsia"/>
          <w:b/>
          <w:sz w:val="28"/>
          <w:szCs w:val="28"/>
          <w:lang w:val="en"/>
        </w:rPr>
      </w:pPr>
      <w:r w:rsidRPr="004E221B">
        <w:rPr>
          <w:rFonts w:eastAsiaTheme="minorEastAsia"/>
          <w:b/>
          <w:sz w:val="28"/>
          <w:szCs w:val="28"/>
          <w:lang w:val="en"/>
        </w:rPr>
        <w:t>High-context</w:t>
      </w:r>
      <w:r w:rsidRPr="004E221B">
        <w:rPr>
          <w:rFonts w:eastAsiaTheme="minorEastAsia" w:hint="eastAsia"/>
          <w:b/>
          <w:sz w:val="28"/>
          <w:szCs w:val="28"/>
          <w:lang w:val="en"/>
        </w:rPr>
        <w:t xml:space="preserve"> culture</w:t>
      </w:r>
      <w:r w:rsidR="004E221B" w:rsidRPr="004E221B">
        <w:rPr>
          <w:rFonts w:eastAsiaTheme="minorEastAsia" w:hint="eastAsia"/>
          <w:b/>
          <w:sz w:val="28"/>
          <w:szCs w:val="28"/>
          <w:lang w:val="en"/>
        </w:rPr>
        <w:t xml:space="preserve"> and </w:t>
      </w:r>
      <w:r w:rsidR="004E221B" w:rsidRPr="004E221B">
        <w:rPr>
          <w:rFonts w:eastAsiaTheme="minorEastAsia"/>
          <w:b/>
          <w:sz w:val="28"/>
          <w:szCs w:val="28"/>
          <w:lang w:val="en"/>
        </w:rPr>
        <w:t>Low-context culture</w:t>
      </w:r>
    </w:p>
    <w:p w:rsidR="00195A40" w:rsidRPr="00195A40" w:rsidRDefault="00BE5E9D" w:rsidP="004572EA">
      <w:pPr>
        <w:rPr>
          <w:rFonts w:eastAsiaTheme="minorEastAsia"/>
        </w:rPr>
      </w:pPr>
      <w:r w:rsidRPr="008578AC">
        <w:rPr>
          <w:lang w:val="en"/>
        </w:rPr>
        <w:t>In high context communication, there is not a lot of background information to understand the meaning of the message. Asian, African, Arab, Central and Latin American cultures are generally</w:t>
      </w:r>
      <w:r w:rsidRPr="008578AC">
        <w:rPr>
          <w:rFonts w:eastAsiaTheme="minorEastAsia"/>
        </w:rPr>
        <w:t xml:space="preserve"> high context</w:t>
      </w:r>
      <w:r w:rsidRPr="008578AC">
        <w:rPr>
          <w:lang w:val="en"/>
        </w:rPr>
        <w:t xml:space="preserve"> cultures.</w:t>
      </w:r>
      <w:r w:rsidR="008578AC" w:rsidRPr="008578AC">
        <w:rPr>
          <w:rFonts w:eastAsiaTheme="minorEastAsia"/>
        </w:rPr>
        <w:t>（</w:t>
      </w:r>
      <w:r w:rsidR="009D72BE">
        <w:rPr>
          <w:rFonts w:eastAsiaTheme="minorEastAsia"/>
        </w:rPr>
        <w:t>Southeastern University</w:t>
      </w:r>
      <w:r w:rsidR="008578AC" w:rsidRPr="008578AC">
        <w:rPr>
          <w:rFonts w:eastAsiaTheme="minorEastAsia"/>
        </w:rPr>
        <w:t xml:space="preserve"> </w:t>
      </w:r>
      <w:r w:rsidR="008578AC" w:rsidRPr="008578AC">
        <w:t>2017)</w:t>
      </w:r>
      <w:r w:rsidR="008578AC" w:rsidRPr="008578AC">
        <w:rPr>
          <w:rFonts w:eastAsia="宋体"/>
        </w:rPr>
        <w:t xml:space="preserve"> </w:t>
      </w:r>
      <w:r w:rsidR="008578AC" w:rsidRPr="008578AC">
        <w:t>People with high context culture pay more attention to long-term relationship and loyalty, and implement fewer rules and structure</w:t>
      </w:r>
      <w:r w:rsidR="009D72BE">
        <w:rPr>
          <w:rFonts w:eastAsiaTheme="minorEastAsia"/>
        </w:rPr>
        <w:t>s,</w:t>
      </w:r>
      <w:r w:rsidR="009D72BE">
        <w:rPr>
          <w:rFonts w:eastAsiaTheme="minorEastAsia" w:hint="eastAsia"/>
        </w:rPr>
        <w:t xml:space="preserve"> </w:t>
      </w:r>
      <w:r w:rsidR="009D72BE">
        <w:rPr>
          <w:rFonts w:eastAsiaTheme="minorEastAsia"/>
        </w:rPr>
        <w:t>such as</w:t>
      </w:r>
      <w:r w:rsidR="00161062">
        <w:rPr>
          <w:rFonts w:eastAsiaTheme="minorEastAsia" w:hint="eastAsia"/>
        </w:rPr>
        <w:t xml:space="preserve"> </w:t>
      </w:r>
      <w:r w:rsidR="00161062" w:rsidRPr="00161062">
        <w:rPr>
          <w:rFonts w:eastAsiaTheme="minorEastAsia"/>
        </w:rPr>
        <w:t>Arab</w:t>
      </w:r>
      <w:r w:rsidR="00161062">
        <w:rPr>
          <w:rFonts w:eastAsiaTheme="minorEastAsia" w:hint="eastAsia"/>
        </w:rPr>
        <w:t>,</w:t>
      </w:r>
      <w:r w:rsidR="00A9651E">
        <w:rPr>
          <w:rFonts w:eastAsiaTheme="minorEastAsia" w:hint="eastAsia"/>
        </w:rPr>
        <w:t xml:space="preserve"> e</w:t>
      </w:r>
      <w:r w:rsidR="00161062">
        <w:rPr>
          <w:rFonts w:eastAsiaTheme="minorEastAsia" w:hint="eastAsia"/>
        </w:rPr>
        <w:t>t</w:t>
      </w:r>
      <w:r w:rsidR="00A9651E">
        <w:rPr>
          <w:rFonts w:eastAsiaTheme="minorEastAsia" w:hint="eastAsia"/>
        </w:rPr>
        <w:t>c</w:t>
      </w:r>
      <w:r w:rsidR="00161062">
        <w:rPr>
          <w:rFonts w:eastAsiaTheme="minorEastAsia" w:hint="eastAsia"/>
        </w:rPr>
        <w:t>.</w:t>
      </w:r>
      <w:r w:rsidR="007F170F">
        <w:rPr>
          <w:rFonts w:eastAsiaTheme="minorEastAsia" w:hint="eastAsia"/>
        </w:rPr>
        <w:t xml:space="preserve"> </w:t>
      </w:r>
      <w:r w:rsidR="00195A40" w:rsidRPr="00195A40">
        <w:rPr>
          <w:rFonts w:eastAsiaTheme="minorEastAsia"/>
        </w:rPr>
        <w:t>When co</w:t>
      </w:r>
      <w:r w:rsidR="00195A40">
        <w:rPr>
          <w:rFonts w:eastAsiaTheme="minorEastAsia"/>
        </w:rPr>
        <w:t>mmunicating with people of high-context</w:t>
      </w:r>
      <w:r w:rsidR="00195A40">
        <w:rPr>
          <w:rFonts w:eastAsiaTheme="minorEastAsia" w:hint="eastAsia"/>
        </w:rPr>
        <w:t xml:space="preserve"> </w:t>
      </w:r>
      <w:r w:rsidR="00195A40" w:rsidRPr="00195A40">
        <w:rPr>
          <w:rFonts w:eastAsiaTheme="minorEastAsia"/>
        </w:rPr>
        <w:t>cultural backgrounds such as Mexico, Japan or the Middle East, you may experience the following situations</w:t>
      </w:r>
      <w:r w:rsidR="00195A40">
        <w:rPr>
          <w:rFonts w:eastAsiaTheme="minorEastAsia" w:hint="eastAsia"/>
        </w:rPr>
        <w:t>:</w:t>
      </w:r>
    </w:p>
    <w:p w:rsidR="008B334F" w:rsidRPr="008B334F" w:rsidRDefault="008B334F" w:rsidP="008B334F">
      <w:pPr>
        <w:pStyle w:val="a5"/>
        <w:numPr>
          <w:ilvl w:val="0"/>
          <w:numId w:val="5"/>
        </w:numPr>
        <w:ind w:firstLineChars="0"/>
        <w:rPr>
          <w:rFonts w:eastAsiaTheme="minorEastAsia"/>
        </w:rPr>
      </w:pPr>
      <w:r w:rsidRPr="008B334F">
        <w:rPr>
          <w:rFonts w:eastAsiaTheme="minorEastAsia"/>
        </w:rPr>
        <w:t>Misunderstandings when exchanging information between the two sides</w:t>
      </w:r>
      <w:r w:rsidR="00596AD7">
        <w:rPr>
          <w:rFonts w:eastAsiaTheme="minorEastAsia" w:hint="eastAsia"/>
        </w:rPr>
        <w:t>.</w:t>
      </w:r>
    </w:p>
    <w:p w:rsidR="008B334F" w:rsidRPr="008B334F" w:rsidRDefault="008B334F" w:rsidP="008B334F">
      <w:pPr>
        <w:pStyle w:val="a5"/>
        <w:numPr>
          <w:ilvl w:val="0"/>
          <w:numId w:val="5"/>
        </w:numPr>
        <w:ind w:firstLineChars="0"/>
        <w:rPr>
          <w:rFonts w:eastAsiaTheme="minorEastAsia"/>
        </w:rPr>
      </w:pPr>
      <w:r w:rsidRPr="008B334F">
        <w:rPr>
          <w:rFonts w:eastAsiaTheme="minorEastAsia"/>
        </w:rPr>
        <w:t>The impression of lack of information</w:t>
      </w:r>
      <w:r w:rsidR="00596AD7">
        <w:rPr>
          <w:rFonts w:eastAsiaTheme="minorEastAsia" w:hint="eastAsia"/>
        </w:rPr>
        <w:t>.</w:t>
      </w:r>
    </w:p>
    <w:p w:rsidR="008B334F" w:rsidRPr="008B334F" w:rsidRDefault="008B334F" w:rsidP="008B334F">
      <w:pPr>
        <w:pStyle w:val="a5"/>
        <w:numPr>
          <w:ilvl w:val="0"/>
          <w:numId w:val="5"/>
        </w:numPr>
        <w:ind w:firstLineChars="0"/>
        <w:rPr>
          <w:rFonts w:eastAsiaTheme="minorEastAsia"/>
        </w:rPr>
      </w:pPr>
      <w:r w:rsidRPr="008B334F">
        <w:rPr>
          <w:rFonts w:eastAsiaTheme="minorEastAsia"/>
        </w:rPr>
        <w:t>A large amount of information is provided in a non-verbal manner, such as gestures, pauses, facial expressions and voice.</w:t>
      </w:r>
    </w:p>
    <w:p w:rsidR="008B334F" w:rsidRPr="008B334F" w:rsidRDefault="008B334F" w:rsidP="008B334F">
      <w:pPr>
        <w:pStyle w:val="a5"/>
        <w:numPr>
          <w:ilvl w:val="0"/>
          <w:numId w:val="5"/>
        </w:numPr>
        <w:ind w:firstLineChars="0"/>
        <w:rPr>
          <w:rFonts w:eastAsiaTheme="minorEastAsia"/>
        </w:rPr>
      </w:pPr>
      <w:r w:rsidRPr="008B334F">
        <w:rPr>
          <w:rFonts w:eastAsiaTheme="minorEastAsia"/>
        </w:rPr>
        <w:t>Emphasizing long-term relationships and loyalty</w:t>
      </w:r>
      <w:r w:rsidR="00596AD7">
        <w:rPr>
          <w:rFonts w:eastAsiaTheme="minorEastAsia" w:hint="eastAsia"/>
        </w:rPr>
        <w:t>.</w:t>
      </w:r>
    </w:p>
    <w:p w:rsidR="008B334F" w:rsidRPr="008B334F" w:rsidRDefault="008B334F" w:rsidP="008B334F">
      <w:pPr>
        <w:pStyle w:val="a5"/>
        <w:numPr>
          <w:ilvl w:val="0"/>
          <w:numId w:val="5"/>
        </w:numPr>
        <w:ind w:firstLineChars="0"/>
        <w:rPr>
          <w:rFonts w:eastAsiaTheme="minorEastAsia"/>
        </w:rPr>
      </w:pPr>
      <w:r w:rsidRPr="008B334F">
        <w:rPr>
          <w:rFonts w:eastAsiaTheme="minorEastAsia"/>
        </w:rPr>
        <w:t>"Unwritten" rules are taken for granted, but are easily overlooked by strangers</w:t>
      </w:r>
      <w:r w:rsidR="00596AD7">
        <w:rPr>
          <w:rFonts w:eastAsiaTheme="minorEastAsia" w:hint="eastAsia"/>
        </w:rPr>
        <w:t>.</w:t>
      </w:r>
    </w:p>
    <w:p w:rsidR="008B334F" w:rsidRPr="008B334F" w:rsidRDefault="008B334F" w:rsidP="008B334F">
      <w:pPr>
        <w:pStyle w:val="a5"/>
        <w:numPr>
          <w:ilvl w:val="0"/>
          <w:numId w:val="5"/>
        </w:numPr>
        <w:ind w:firstLineChars="0"/>
        <w:rPr>
          <w:rFonts w:eastAsiaTheme="minorEastAsia"/>
        </w:rPr>
      </w:pPr>
      <w:r w:rsidRPr="008B334F">
        <w:rPr>
          <w:rFonts w:eastAsiaTheme="minorEastAsia"/>
        </w:rPr>
        <w:t>Short contract due to less information required</w:t>
      </w:r>
      <w:r w:rsidR="00596AD7">
        <w:rPr>
          <w:rFonts w:eastAsiaTheme="minorEastAsia" w:hint="eastAsia"/>
        </w:rPr>
        <w:t>.</w:t>
      </w:r>
    </w:p>
    <w:p w:rsidR="008B334F" w:rsidRPr="008B334F" w:rsidRDefault="008B334F" w:rsidP="008B334F">
      <w:pPr>
        <w:pStyle w:val="a5"/>
        <w:numPr>
          <w:ilvl w:val="0"/>
          <w:numId w:val="5"/>
        </w:numPr>
        <w:ind w:firstLineChars="0"/>
        <w:rPr>
          <w:rFonts w:eastAsiaTheme="minorEastAsia"/>
        </w:rPr>
      </w:pPr>
      <w:r w:rsidRPr="008B334F">
        <w:rPr>
          <w:rFonts w:eastAsiaTheme="minorEastAsia"/>
        </w:rPr>
        <w:t>Relationships are built slowly, depending on trust. Productivity depends on relationships and team processes.</w:t>
      </w:r>
    </w:p>
    <w:p w:rsidR="007F170F" w:rsidRPr="007F170F" w:rsidRDefault="008B334F" w:rsidP="007F170F">
      <w:pPr>
        <w:pStyle w:val="a5"/>
        <w:numPr>
          <w:ilvl w:val="0"/>
          <w:numId w:val="5"/>
        </w:numPr>
        <w:ind w:firstLineChars="0"/>
        <w:rPr>
          <w:rFonts w:eastAsiaTheme="minorEastAsia"/>
        </w:rPr>
      </w:pPr>
      <w:r w:rsidRPr="008B334F">
        <w:rPr>
          <w:rFonts w:eastAsiaTheme="minorEastAsia"/>
        </w:rPr>
        <w:t>Social structure and power are concentrated</w:t>
      </w:r>
      <w:r w:rsidR="00596AD7">
        <w:rPr>
          <w:rFonts w:eastAsiaTheme="minorEastAsia" w:hint="eastAsia"/>
        </w:rPr>
        <w:t>.</w:t>
      </w:r>
      <w:r w:rsidR="00285630">
        <w:rPr>
          <w:rFonts w:eastAsiaTheme="minorEastAsia" w:hint="eastAsia"/>
        </w:rPr>
        <w:t>(</w:t>
      </w:r>
      <w:r w:rsidR="00285630">
        <w:rPr>
          <w:rFonts w:eastAsiaTheme="minorEastAsia"/>
        </w:rPr>
        <w:t xml:space="preserve">Limited, C. </w:t>
      </w:r>
      <w:r w:rsidR="00285630" w:rsidRPr="00285630">
        <w:rPr>
          <w:rFonts w:eastAsiaTheme="minorEastAsia"/>
        </w:rPr>
        <w:t>2017)</w:t>
      </w:r>
    </w:p>
    <w:p w:rsidR="00884DE5" w:rsidRDefault="009D72BE" w:rsidP="00884DE5">
      <w:pPr>
        <w:rPr>
          <w:rFonts w:eastAsiaTheme="minorEastAsia"/>
        </w:rPr>
      </w:pPr>
      <w:r w:rsidRPr="009D72BE">
        <w:t>The culture of low context relies on clear communication. In low context communication, most of the language informat</w:t>
      </w:r>
      <w:r w:rsidR="00BF4185">
        <w:t>ion is spelled out and defined</w:t>
      </w:r>
      <w:r w:rsidR="00BF4185">
        <w:rPr>
          <w:rFonts w:eastAsiaTheme="minorEastAsia" w:hint="eastAsia"/>
        </w:rPr>
        <w:t xml:space="preserve">, </w:t>
      </w:r>
      <w:r w:rsidRPr="009D72BE">
        <w:t>such as the United States, Australia and Western Euro</w:t>
      </w:r>
      <w:r w:rsidR="00977A44">
        <w:t>pean countries, they are</w:t>
      </w:r>
      <w:r w:rsidRPr="009D72BE">
        <w:t xml:space="preserve"> a culture of low context.</w:t>
      </w:r>
      <w:r w:rsidRPr="009D72BE">
        <w:rPr>
          <w:rFonts w:ascii="宋体" w:eastAsia="宋体" w:hAnsi="宋体" w:cs="宋体" w:hint="eastAsia"/>
        </w:rPr>
        <w:t>（</w:t>
      </w:r>
      <w:r>
        <w:t>Southeastern University</w:t>
      </w:r>
      <w:r>
        <w:rPr>
          <w:rFonts w:eastAsiaTheme="minorEastAsia" w:hint="eastAsia"/>
        </w:rPr>
        <w:t xml:space="preserve"> </w:t>
      </w:r>
      <w:r w:rsidRPr="009D72BE">
        <w:t>2017)</w:t>
      </w:r>
      <w:r w:rsidR="00884DE5" w:rsidRPr="00884DE5">
        <w:rPr>
          <w:rFonts w:ascii="Segoe UI" w:eastAsia="宋体" w:hAnsi="Segoe UI" w:cs="Segoe UI"/>
          <w:color w:val="555555"/>
          <w:kern w:val="0"/>
          <w:sz w:val="20"/>
          <w:szCs w:val="20"/>
        </w:rPr>
        <w:t xml:space="preserve"> </w:t>
      </w:r>
      <w:r w:rsidR="00884DE5" w:rsidRPr="00884DE5">
        <w:t xml:space="preserve">A low context </w:t>
      </w:r>
      <w:r w:rsidR="003B6CFC">
        <w:rPr>
          <w:rFonts w:eastAsiaTheme="minorEastAsia" w:hint="eastAsia"/>
        </w:rPr>
        <w:t xml:space="preserve">culture </w:t>
      </w:r>
      <w:r w:rsidR="00884DE5" w:rsidRPr="00884DE5">
        <w:t>means that a lot of information is exchanged explicitly through the message itself, rarely implied or hidden. In a low context culture country like Britain, people tend to have short-term relationships, comply with rules and standards, and they are generally guided by tasks.</w:t>
      </w:r>
      <w:r w:rsidR="003B6CFC" w:rsidRPr="003B6CFC">
        <w:rPr>
          <w:rFonts w:ascii="Segoe UI" w:hAnsi="Segoe UI" w:cs="Segoe UI"/>
          <w:color w:val="555555"/>
          <w:sz w:val="20"/>
          <w:szCs w:val="20"/>
        </w:rPr>
        <w:t xml:space="preserve"> </w:t>
      </w:r>
      <w:r w:rsidR="003B6CFC" w:rsidRPr="003B6CFC">
        <w:t>In a culture of low context such as Germany, Switzerland or the United States, you may find the following:</w:t>
      </w:r>
    </w:p>
    <w:p w:rsidR="00396E46" w:rsidRPr="00396E46" w:rsidRDefault="00396E46" w:rsidP="00396E46">
      <w:pPr>
        <w:pStyle w:val="a5"/>
        <w:numPr>
          <w:ilvl w:val="0"/>
          <w:numId w:val="7"/>
        </w:numPr>
        <w:ind w:firstLineChars="0"/>
        <w:rPr>
          <w:rFonts w:eastAsiaTheme="minorEastAsia"/>
        </w:rPr>
      </w:pPr>
      <w:r w:rsidRPr="00396E46">
        <w:rPr>
          <w:rFonts w:eastAsiaTheme="minorEastAsia"/>
        </w:rPr>
        <w:t>The message itself is clear and provides all the meaning</w:t>
      </w:r>
      <w:r>
        <w:rPr>
          <w:rFonts w:eastAsiaTheme="minorEastAsia" w:hint="eastAsia"/>
        </w:rPr>
        <w:t>.</w:t>
      </w:r>
    </w:p>
    <w:p w:rsidR="00396E46" w:rsidRPr="00396E46" w:rsidRDefault="00396E46" w:rsidP="00396E46">
      <w:pPr>
        <w:pStyle w:val="a5"/>
        <w:numPr>
          <w:ilvl w:val="0"/>
          <w:numId w:val="7"/>
        </w:numPr>
        <w:ind w:firstLineChars="0"/>
        <w:rPr>
          <w:rFonts w:eastAsiaTheme="minorEastAsia"/>
        </w:rPr>
      </w:pPr>
      <w:r w:rsidRPr="00396E46">
        <w:rPr>
          <w:rFonts w:eastAsiaTheme="minorEastAsia"/>
        </w:rPr>
        <w:lastRenderedPageBreak/>
        <w:t>Oral offers a wealth of background information and explanations to avoid misunderstandings</w:t>
      </w:r>
      <w:r>
        <w:rPr>
          <w:rFonts w:eastAsiaTheme="minorEastAsia" w:hint="eastAsia"/>
        </w:rPr>
        <w:t>.</w:t>
      </w:r>
    </w:p>
    <w:p w:rsidR="00396E46" w:rsidRPr="00396E46" w:rsidRDefault="00396E46" w:rsidP="00396E46">
      <w:pPr>
        <w:pStyle w:val="a5"/>
        <w:numPr>
          <w:ilvl w:val="0"/>
          <w:numId w:val="7"/>
        </w:numPr>
        <w:ind w:firstLineChars="0"/>
        <w:rPr>
          <w:rFonts w:eastAsiaTheme="minorEastAsia"/>
        </w:rPr>
      </w:pPr>
      <w:r w:rsidRPr="00396E46">
        <w:rPr>
          <w:rFonts w:eastAsiaTheme="minorEastAsia"/>
        </w:rPr>
        <w:t>People tend to have short-term relationships</w:t>
      </w:r>
      <w:r>
        <w:rPr>
          <w:rFonts w:eastAsiaTheme="minorEastAsia" w:hint="eastAsia"/>
        </w:rPr>
        <w:t>.</w:t>
      </w:r>
    </w:p>
    <w:p w:rsidR="00396E46" w:rsidRPr="00396E46" w:rsidRDefault="00396E46" w:rsidP="00396E46">
      <w:pPr>
        <w:pStyle w:val="a5"/>
        <w:numPr>
          <w:ilvl w:val="0"/>
          <w:numId w:val="7"/>
        </w:numPr>
        <w:ind w:firstLineChars="0"/>
        <w:rPr>
          <w:rFonts w:eastAsiaTheme="minorEastAsia"/>
        </w:rPr>
      </w:pPr>
      <w:r w:rsidRPr="00396E46">
        <w:rPr>
          <w:rFonts w:eastAsiaTheme="minorEastAsia"/>
        </w:rPr>
        <w:t>People strictly abide by the rules and standards</w:t>
      </w:r>
      <w:r>
        <w:rPr>
          <w:rFonts w:eastAsiaTheme="minorEastAsia" w:hint="eastAsia"/>
        </w:rPr>
        <w:t>.</w:t>
      </w:r>
    </w:p>
    <w:p w:rsidR="003B6CFC" w:rsidRDefault="00396E46" w:rsidP="00396E46">
      <w:pPr>
        <w:pStyle w:val="a5"/>
        <w:numPr>
          <w:ilvl w:val="0"/>
          <w:numId w:val="7"/>
        </w:numPr>
        <w:ind w:firstLineChars="0"/>
        <w:rPr>
          <w:rFonts w:eastAsiaTheme="minorEastAsia"/>
        </w:rPr>
      </w:pPr>
      <w:r w:rsidRPr="00396E46">
        <w:rPr>
          <w:rFonts w:eastAsiaTheme="minorEastAsia"/>
        </w:rPr>
        <w:t>Contracts are usually longer and more detailed</w:t>
      </w:r>
      <w:r>
        <w:rPr>
          <w:rFonts w:eastAsiaTheme="minorEastAsia" w:hint="eastAsia"/>
        </w:rPr>
        <w:t>.</w:t>
      </w:r>
    </w:p>
    <w:p w:rsidR="00D2048A" w:rsidRDefault="00D2048A" w:rsidP="00D2048A">
      <w:pPr>
        <w:pStyle w:val="a5"/>
        <w:numPr>
          <w:ilvl w:val="0"/>
          <w:numId w:val="7"/>
        </w:numPr>
        <w:ind w:firstLineChars="0"/>
        <w:rPr>
          <w:rFonts w:eastAsiaTheme="minorEastAsia"/>
        </w:rPr>
      </w:pPr>
      <w:r w:rsidRPr="00D2048A">
        <w:rPr>
          <w:rFonts w:eastAsiaTheme="minorEastAsia"/>
        </w:rPr>
        <w:t>The establishment of the relationship between the rapid start and also the quick end. Productivity depends on the program and focus on the goal</w:t>
      </w:r>
      <w:r>
        <w:rPr>
          <w:rFonts w:eastAsiaTheme="minorEastAsia" w:hint="eastAsia"/>
        </w:rPr>
        <w:t>.</w:t>
      </w:r>
    </w:p>
    <w:p w:rsidR="007F170F" w:rsidRDefault="000570C3" w:rsidP="007F170F">
      <w:pPr>
        <w:pStyle w:val="a5"/>
        <w:numPr>
          <w:ilvl w:val="0"/>
          <w:numId w:val="7"/>
        </w:numPr>
        <w:ind w:firstLineChars="0"/>
        <w:rPr>
          <w:rFonts w:eastAsiaTheme="minorEastAsia" w:hint="eastAsia"/>
        </w:rPr>
      </w:pPr>
      <w:r w:rsidRPr="000570C3">
        <w:rPr>
          <w:rFonts w:eastAsiaTheme="minorEastAsia"/>
        </w:rPr>
        <w:t>Personal identity comes from their own and their achievements. The social structure is decentralized.</w:t>
      </w:r>
      <w:r w:rsidR="00B675B9" w:rsidRPr="00B675B9">
        <w:rPr>
          <w:rFonts w:eastAsiaTheme="minorEastAsia" w:hint="eastAsia"/>
        </w:rPr>
        <w:t xml:space="preserve"> (</w:t>
      </w:r>
      <w:r w:rsidR="00B675B9" w:rsidRPr="00B675B9">
        <w:rPr>
          <w:rFonts w:eastAsiaTheme="minorEastAsia"/>
        </w:rPr>
        <w:t>Limited, C. 2017)</w:t>
      </w:r>
    </w:p>
    <w:p w:rsidR="00B675B9" w:rsidRPr="00E27A9E" w:rsidRDefault="00012237" w:rsidP="00B675B9">
      <w:pPr>
        <w:rPr>
          <w:rFonts w:eastAsiaTheme="minorEastAsia"/>
        </w:rPr>
      </w:pPr>
      <w:r w:rsidRPr="00012237">
        <w:rPr>
          <w:rFonts w:eastAsiaTheme="minorEastAsia"/>
        </w:rPr>
        <w:t xml:space="preserve">The most typical example is </w:t>
      </w:r>
      <w:proofErr w:type="spellStart"/>
      <w:r w:rsidRPr="00012237">
        <w:rPr>
          <w:rFonts w:eastAsiaTheme="minorEastAsia"/>
        </w:rPr>
        <w:t>ebay</w:t>
      </w:r>
      <w:proofErr w:type="spellEnd"/>
      <w:r w:rsidRPr="00012237">
        <w:rPr>
          <w:rFonts w:eastAsiaTheme="minorEastAsia"/>
        </w:rPr>
        <w:t xml:space="preserve"> failed in China. In 2004, </w:t>
      </w:r>
      <w:proofErr w:type="spellStart"/>
      <w:r w:rsidRPr="00012237">
        <w:rPr>
          <w:rFonts w:eastAsiaTheme="minorEastAsia"/>
        </w:rPr>
        <w:t>ebay</w:t>
      </w:r>
      <w:proofErr w:type="spellEnd"/>
      <w:r w:rsidRPr="00012237">
        <w:rPr>
          <w:rFonts w:eastAsiaTheme="minorEastAsia"/>
        </w:rPr>
        <w:t xml:space="preserve"> had just entered China's internet trading market and plans to occupy China's internet trading market. </w:t>
      </w:r>
      <w:proofErr w:type="spellStart"/>
      <w:r w:rsidRPr="00012237">
        <w:rPr>
          <w:rFonts w:eastAsiaTheme="minorEastAsia"/>
        </w:rPr>
        <w:t>Alibaba</w:t>
      </w:r>
      <w:proofErr w:type="spellEnd"/>
      <w:r w:rsidRPr="00012237">
        <w:rPr>
          <w:rFonts w:eastAsiaTheme="minorEastAsia"/>
        </w:rPr>
        <w:t xml:space="preserve"> was only a local company in China, helping small and medium-sized businesses to carry out business online. But eventually </w:t>
      </w:r>
      <w:proofErr w:type="spellStart"/>
      <w:r w:rsidRPr="00012237">
        <w:rPr>
          <w:rFonts w:eastAsiaTheme="minorEastAsia"/>
        </w:rPr>
        <w:t>ebay</w:t>
      </w:r>
      <w:proofErr w:type="spellEnd"/>
      <w:r w:rsidRPr="00012237">
        <w:rPr>
          <w:rFonts w:eastAsiaTheme="minorEastAsia"/>
        </w:rPr>
        <w:t xml:space="preserve"> was defeated by </w:t>
      </w:r>
      <w:proofErr w:type="spellStart"/>
      <w:r w:rsidRPr="00012237">
        <w:rPr>
          <w:rFonts w:eastAsiaTheme="minorEastAsia"/>
        </w:rPr>
        <w:t>Alibaba</w:t>
      </w:r>
      <w:proofErr w:type="spellEnd"/>
      <w:r w:rsidRPr="00012237">
        <w:rPr>
          <w:rFonts w:eastAsiaTheme="minorEastAsia"/>
        </w:rPr>
        <w:t xml:space="preserve"> and withdrew from China's internet trading market. The main reason for </w:t>
      </w:r>
      <w:proofErr w:type="spellStart"/>
      <w:r w:rsidRPr="00012237">
        <w:rPr>
          <w:rFonts w:eastAsiaTheme="minorEastAsia"/>
        </w:rPr>
        <w:t>ebay's</w:t>
      </w:r>
      <w:proofErr w:type="spellEnd"/>
      <w:r w:rsidRPr="00012237">
        <w:rPr>
          <w:rFonts w:eastAsiaTheme="minorEastAsia"/>
        </w:rPr>
        <w:t xml:space="preserve"> failure in China is not to understand the differences between Chinese culture and Western culture.</w:t>
      </w:r>
      <w:r w:rsidR="00E27A9E" w:rsidRPr="00E27A9E">
        <w:rPr>
          <w:rFonts w:ascii="Segoe UI" w:eastAsia="宋体" w:hAnsi="Segoe UI" w:cs="Segoe UI"/>
          <w:color w:val="555555"/>
          <w:kern w:val="0"/>
          <w:sz w:val="20"/>
          <w:szCs w:val="20"/>
        </w:rPr>
        <w:t xml:space="preserve"> </w:t>
      </w:r>
      <w:r w:rsidR="00E27A9E" w:rsidRPr="00E27A9E">
        <w:rPr>
          <w:rFonts w:eastAsiaTheme="minorEastAsia"/>
        </w:rPr>
        <w:t xml:space="preserve">For China, people prefer to choose products that maximize their interests. </w:t>
      </w:r>
      <w:proofErr w:type="spellStart"/>
      <w:r w:rsidR="00E27A9E" w:rsidRPr="00E27A9E">
        <w:rPr>
          <w:rFonts w:eastAsiaTheme="minorEastAsia"/>
        </w:rPr>
        <w:t>Ebay</w:t>
      </w:r>
      <w:proofErr w:type="spellEnd"/>
      <w:r w:rsidR="00E27A9E" w:rsidRPr="00E27A9E">
        <w:rPr>
          <w:rFonts w:eastAsiaTheme="minorEastAsia"/>
        </w:rPr>
        <w:t xml:space="preserve"> charges sellers for listing and trading, but </w:t>
      </w:r>
      <w:proofErr w:type="spellStart"/>
      <w:r w:rsidR="00E27A9E" w:rsidRPr="00E27A9E">
        <w:rPr>
          <w:rFonts w:eastAsiaTheme="minorEastAsia"/>
        </w:rPr>
        <w:t>Taobao</w:t>
      </w:r>
      <w:proofErr w:type="spellEnd"/>
      <w:r w:rsidR="00E27A9E" w:rsidRPr="00E27A9E">
        <w:rPr>
          <w:rFonts w:eastAsiaTheme="minorEastAsia"/>
        </w:rPr>
        <w:t xml:space="preserve"> is free to use. Ultimately, most Chinese sellers are more likely to opt for free </w:t>
      </w:r>
      <w:proofErr w:type="spellStart"/>
      <w:r w:rsidR="00E27A9E" w:rsidRPr="00E27A9E">
        <w:rPr>
          <w:rFonts w:eastAsiaTheme="minorEastAsia"/>
        </w:rPr>
        <w:t>Taobao</w:t>
      </w:r>
      <w:proofErr w:type="spellEnd"/>
      <w:r w:rsidR="00E27A9E" w:rsidRPr="00E27A9E">
        <w:rPr>
          <w:rFonts w:eastAsiaTheme="minorEastAsia"/>
        </w:rPr>
        <w:t xml:space="preserve">. On the other hand, </w:t>
      </w:r>
      <w:proofErr w:type="spellStart"/>
      <w:r w:rsidR="00E27A9E" w:rsidRPr="00E27A9E">
        <w:rPr>
          <w:rFonts w:eastAsiaTheme="minorEastAsia"/>
        </w:rPr>
        <w:t>ebay</w:t>
      </w:r>
      <w:proofErr w:type="spellEnd"/>
      <w:r w:rsidR="00E27A9E" w:rsidRPr="00E27A9E">
        <w:rPr>
          <w:rFonts w:eastAsiaTheme="minorEastAsia"/>
        </w:rPr>
        <w:t xml:space="preserve"> only provides customers with simple product descriptions, and the online transaction process text does not have a manual customer service or service call to provide detailed details to the customer. In China, people are more willing to take instant messages, such as text messages and voicemail, and telephone conversations, to build communication through each other's tone. But </w:t>
      </w:r>
      <w:proofErr w:type="spellStart"/>
      <w:r w:rsidR="00E27A9E" w:rsidRPr="00E27A9E">
        <w:rPr>
          <w:rFonts w:eastAsiaTheme="minorEastAsia"/>
        </w:rPr>
        <w:t>ebay</w:t>
      </w:r>
      <w:proofErr w:type="spellEnd"/>
      <w:r w:rsidR="00E27A9E" w:rsidRPr="00E27A9E">
        <w:rPr>
          <w:rFonts w:eastAsiaTheme="minorEastAsia"/>
        </w:rPr>
        <w:t xml:space="preserve"> only communicates with customers by sending e-mail, which does not allow most Chinese customers to accept</w:t>
      </w:r>
      <w:r w:rsidR="00D92009" w:rsidRPr="00D92009">
        <w:t xml:space="preserve"> </w:t>
      </w:r>
      <w:r w:rsidR="00D92009">
        <w:rPr>
          <w:rFonts w:eastAsiaTheme="minorEastAsia" w:hint="eastAsia"/>
        </w:rPr>
        <w:t>(</w:t>
      </w:r>
      <w:r w:rsidR="00D92009">
        <w:rPr>
          <w:rFonts w:eastAsiaTheme="minorEastAsia"/>
        </w:rPr>
        <w:t xml:space="preserve">Forbes.com. </w:t>
      </w:r>
      <w:r w:rsidR="00D92009" w:rsidRPr="00D92009">
        <w:rPr>
          <w:rFonts w:eastAsiaTheme="minorEastAsia"/>
        </w:rPr>
        <w:t>2017).</w:t>
      </w:r>
    </w:p>
    <w:p w:rsidR="005A6118" w:rsidRDefault="005A6118" w:rsidP="005A6118">
      <w:pPr>
        <w:pStyle w:val="a5"/>
        <w:numPr>
          <w:ilvl w:val="1"/>
          <w:numId w:val="1"/>
        </w:numPr>
        <w:ind w:firstLineChars="0"/>
        <w:rPr>
          <w:rFonts w:eastAsiaTheme="minorEastAsia"/>
          <w:b/>
          <w:sz w:val="28"/>
          <w:szCs w:val="28"/>
        </w:rPr>
      </w:pPr>
      <w:r w:rsidRPr="005A6118">
        <w:rPr>
          <w:rFonts w:eastAsiaTheme="minorEastAsia"/>
          <w:b/>
          <w:sz w:val="28"/>
          <w:szCs w:val="28"/>
        </w:rPr>
        <w:t>Universalism vs. Particularism</w:t>
      </w:r>
    </w:p>
    <w:p w:rsidR="00F04001" w:rsidRPr="007F170F" w:rsidRDefault="007F170F" w:rsidP="00F04001">
      <w:pPr>
        <w:rPr>
          <w:rFonts w:eastAsiaTheme="minorEastAsia"/>
        </w:rPr>
      </w:pPr>
      <w:r w:rsidRPr="007F170F">
        <w:rPr>
          <w:rFonts w:eastAsiaTheme="minorEastAsia"/>
        </w:rPr>
        <w:t xml:space="preserve">Universalism means that ideas and practices can be applied anywhere without modification. The embodiment is based on the situation to determine how to apply ideas and practices. A culture of high universalism values a reality and focuses on </w:t>
      </w:r>
      <w:r w:rsidRPr="007F170F">
        <w:rPr>
          <w:rFonts w:eastAsiaTheme="minorEastAsia"/>
        </w:rPr>
        <w:lastRenderedPageBreak/>
        <w:t>formal rules. In the United States, Canada, Britain, Australia, Germany and Sweden, there is a high degree of universality. A culture of high specificity will regard reality as subjectivity and emphasize the relationship between people. Countries with a high degree of specificity include Venezuela, Indonesia, China, South Korea and the former Soviet Union</w:t>
      </w:r>
      <w:proofErr w:type="gramStart"/>
      <w:r w:rsidRPr="007F170F">
        <w:rPr>
          <w:rFonts w:eastAsiaTheme="minorEastAsia"/>
        </w:rPr>
        <w:t>.</w:t>
      </w:r>
      <w:r w:rsidR="009C5549">
        <w:rPr>
          <w:rFonts w:eastAsiaTheme="minorEastAsia" w:hint="eastAsia"/>
        </w:rPr>
        <w:t>(</w:t>
      </w:r>
      <w:proofErr w:type="gramEnd"/>
      <w:r w:rsidR="004F693E" w:rsidRPr="004F693E">
        <w:rPr>
          <w:rFonts w:eastAsiaTheme="minorEastAsia"/>
          <w:iCs/>
          <w:lang w:val="en"/>
        </w:rPr>
        <w:t xml:space="preserve"> </w:t>
      </w:r>
      <w:proofErr w:type="spellStart"/>
      <w:r w:rsidR="004F693E" w:rsidRPr="004F693E">
        <w:rPr>
          <w:rFonts w:eastAsiaTheme="minorEastAsia"/>
          <w:iCs/>
          <w:lang w:val="en"/>
        </w:rPr>
        <w:t>L</w:t>
      </w:r>
      <w:r w:rsidR="009C5549">
        <w:rPr>
          <w:rFonts w:eastAsiaTheme="minorEastAsia"/>
          <w:iCs/>
          <w:lang w:val="en"/>
        </w:rPr>
        <w:t>uthans</w:t>
      </w:r>
      <w:proofErr w:type="spellEnd"/>
      <w:r w:rsidR="009C5549">
        <w:rPr>
          <w:rFonts w:eastAsiaTheme="minorEastAsia"/>
          <w:iCs/>
          <w:lang w:val="en"/>
        </w:rPr>
        <w:t xml:space="preserve">, Fred; </w:t>
      </w:r>
      <w:proofErr w:type="spellStart"/>
      <w:r w:rsidR="009C5549">
        <w:rPr>
          <w:rFonts w:eastAsiaTheme="minorEastAsia"/>
          <w:iCs/>
          <w:lang w:val="en"/>
        </w:rPr>
        <w:t>Doh</w:t>
      </w:r>
      <w:proofErr w:type="spellEnd"/>
      <w:r w:rsidR="009C5549">
        <w:rPr>
          <w:rFonts w:eastAsiaTheme="minorEastAsia"/>
          <w:iCs/>
          <w:lang w:val="en"/>
        </w:rPr>
        <w:t xml:space="preserve">, Jonathan P. </w:t>
      </w:r>
      <w:r w:rsidR="004F693E" w:rsidRPr="004F693E">
        <w:rPr>
          <w:rFonts w:eastAsiaTheme="minorEastAsia"/>
          <w:iCs/>
          <w:lang w:val="en"/>
        </w:rPr>
        <w:t>2012)</w:t>
      </w:r>
    </w:p>
    <w:p w:rsidR="00D73740" w:rsidRDefault="00D73740" w:rsidP="00F7710E">
      <w:pPr>
        <w:rPr>
          <w:rFonts w:eastAsiaTheme="minorEastAsia"/>
        </w:rPr>
      </w:pPr>
      <w:r w:rsidRPr="00D73740">
        <w:rPr>
          <w:rFonts w:eastAsiaTheme="minorEastAsia"/>
        </w:rPr>
        <w:t>The most typical example is the failure of Tesco in the US market</w:t>
      </w:r>
      <w:r>
        <w:rPr>
          <w:rFonts w:eastAsiaTheme="minorEastAsia" w:hint="eastAsia"/>
        </w:rPr>
        <w:t>.</w:t>
      </w:r>
      <w:r w:rsidR="00E45FAC" w:rsidRPr="00E45FAC">
        <w:rPr>
          <w:rFonts w:eastAsiaTheme="minorEastAsia"/>
        </w:rPr>
        <w:t xml:space="preserve"> On the morning of September 11, 2013, Tesco announced that it has agreed to sell its 150 loss-making Fresh &amp; Easy stores in the United States to Yucaipa Companies, an investment firm, and will close the remaining 50 stores in the next few weeks to exit the U.S. </w:t>
      </w:r>
      <w:r w:rsidR="00E45FAC" w:rsidRPr="00E45FAC">
        <w:rPr>
          <w:rFonts w:eastAsiaTheme="minorEastAsia" w:hint="eastAsia"/>
        </w:rPr>
        <w:t xml:space="preserve">of </w:t>
      </w:r>
      <w:r w:rsidR="00E45FAC" w:rsidRPr="00E45FAC">
        <w:rPr>
          <w:rFonts w:eastAsiaTheme="minorEastAsia"/>
        </w:rPr>
        <w:t>market.</w:t>
      </w:r>
      <w:r w:rsidR="00420FCB" w:rsidRPr="00420FCB">
        <w:rPr>
          <w:rFonts w:eastAsiaTheme="minorEastAsia"/>
        </w:rPr>
        <w:t xml:space="preserve"> The ma</w:t>
      </w:r>
      <w:r w:rsidR="00050C69">
        <w:rPr>
          <w:rFonts w:eastAsiaTheme="minorEastAsia"/>
        </w:rPr>
        <w:t xml:space="preserve">in reason for Tesco's failure </w:t>
      </w:r>
      <w:r w:rsidR="00050C69">
        <w:rPr>
          <w:rFonts w:eastAsiaTheme="minorEastAsia" w:hint="eastAsia"/>
        </w:rPr>
        <w:t>because</w:t>
      </w:r>
      <w:r w:rsidR="00420FCB">
        <w:rPr>
          <w:rFonts w:eastAsiaTheme="minorEastAsia" w:hint="eastAsia"/>
        </w:rPr>
        <w:t xml:space="preserve"> </w:t>
      </w:r>
      <w:r w:rsidR="00012237">
        <w:rPr>
          <w:rFonts w:eastAsiaTheme="minorEastAsia"/>
        </w:rPr>
        <w:t>i</w:t>
      </w:r>
      <w:r w:rsidR="00012237" w:rsidRPr="00012237">
        <w:rPr>
          <w:rFonts w:eastAsiaTheme="minorEastAsia"/>
        </w:rPr>
        <w:t>t still adopts the intrinsic mode of Tesco and does not make changes according to customer's needs.</w:t>
      </w:r>
      <w:r w:rsidR="00012237">
        <w:rPr>
          <w:rFonts w:eastAsiaTheme="minorEastAsia" w:hint="eastAsia"/>
        </w:rPr>
        <w:t xml:space="preserve"> </w:t>
      </w:r>
      <w:r w:rsidR="00420FCB" w:rsidRPr="00420FCB">
        <w:rPr>
          <w:rFonts w:eastAsiaTheme="minorEastAsia"/>
        </w:rPr>
        <w:t>Tesco does not understand its own American customers, even if they do some market research and try to introduce some market innovation, but in fact they still do not understand the Amer</w:t>
      </w:r>
      <w:r w:rsidR="00050C69">
        <w:rPr>
          <w:rFonts w:eastAsiaTheme="minorEastAsia"/>
        </w:rPr>
        <w:t>ican customer's shopping habits</w:t>
      </w:r>
      <w:r w:rsidR="00050C69">
        <w:rPr>
          <w:rFonts w:eastAsiaTheme="minorEastAsia" w:hint="eastAsia"/>
        </w:rPr>
        <w:t>, such as</w:t>
      </w:r>
      <w:r w:rsidR="00050C69" w:rsidRPr="00420FCB">
        <w:rPr>
          <w:rFonts w:eastAsiaTheme="minorEastAsia"/>
        </w:rPr>
        <w:t xml:space="preserve"> </w:t>
      </w:r>
      <w:r w:rsidR="00050C69">
        <w:rPr>
          <w:rFonts w:eastAsiaTheme="minorEastAsia" w:hint="eastAsia"/>
        </w:rPr>
        <w:t>t</w:t>
      </w:r>
      <w:r w:rsidR="00366E00" w:rsidRPr="00366E00">
        <w:rPr>
          <w:rFonts w:eastAsiaTheme="minorEastAsia"/>
        </w:rPr>
        <w:t>he shopping habits of America's east-west Coast are very different, and most of the western coastal areas where Tesco is focused are shopping and buying things for a week at a time. This habit is diametrically opposed to Tesco's way of offering small packages and promoting daily shopping.</w:t>
      </w:r>
      <w:r w:rsidR="00050C69">
        <w:rPr>
          <w:rFonts w:eastAsiaTheme="minorEastAsia" w:hint="eastAsia"/>
        </w:rPr>
        <w:t xml:space="preserve"> </w:t>
      </w:r>
      <w:r w:rsidR="00050C69">
        <w:rPr>
          <w:rFonts w:eastAsiaTheme="minorEastAsia"/>
        </w:rPr>
        <w:t xml:space="preserve">Fresh &amp; Easy </w:t>
      </w:r>
      <w:r w:rsidR="00CF4FC9">
        <w:rPr>
          <w:rFonts w:eastAsiaTheme="minorEastAsia" w:hint="eastAsia"/>
        </w:rPr>
        <w:t xml:space="preserve">just </w:t>
      </w:r>
      <w:r w:rsidR="00366E00" w:rsidRPr="00366E00">
        <w:rPr>
          <w:rFonts w:eastAsiaTheme="minorEastAsia"/>
        </w:rPr>
        <w:t>only to open a self-service checkout channel</w:t>
      </w:r>
      <w:r w:rsidR="00050C69">
        <w:rPr>
          <w:rFonts w:eastAsiaTheme="minorEastAsia" w:hint="eastAsia"/>
        </w:rPr>
        <w:t xml:space="preserve"> due to save cost</w:t>
      </w:r>
      <w:r w:rsidR="00366E00" w:rsidRPr="00366E00">
        <w:rPr>
          <w:rFonts w:eastAsiaTheme="minorEastAsia"/>
        </w:rPr>
        <w:t>. This mode of payment makes some custom-paid customers feel uncomfortable, and the American people prefer the payment behavior of manual assistance than the fully autonomous payment behavior.</w:t>
      </w:r>
      <w:r w:rsidR="00050C69">
        <w:rPr>
          <w:rFonts w:eastAsiaTheme="minorEastAsia" w:hint="eastAsia"/>
        </w:rPr>
        <w:t xml:space="preserve"> </w:t>
      </w:r>
      <w:r w:rsidR="00366E00" w:rsidRPr="00366E00">
        <w:rPr>
          <w:rFonts w:eastAsiaTheme="minorEastAsia" w:hint="eastAsia"/>
        </w:rPr>
        <w:t xml:space="preserve">In the other hand, </w:t>
      </w:r>
      <w:r w:rsidR="00366E00" w:rsidRPr="00366E00">
        <w:rPr>
          <w:rFonts w:eastAsiaTheme="minorEastAsia"/>
        </w:rPr>
        <w:t>Customers bring home hot food from supermarkets instead of ordering takeout or using food raw materials to cook. It is a long-standing habit in Europe, but it is not a mainstream trend in the United States.</w:t>
      </w:r>
      <w:r w:rsidR="00CF4FC9" w:rsidRPr="00CF4FC9">
        <w:rPr>
          <w:rFonts w:eastAsiaTheme="minorEastAsia"/>
        </w:rPr>
        <w:t xml:space="preserve"> </w:t>
      </w:r>
      <w:r w:rsidR="00CF4FC9">
        <w:rPr>
          <w:rFonts w:eastAsiaTheme="minorEastAsia" w:hint="eastAsia"/>
        </w:rPr>
        <w:t>(</w:t>
      </w:r>
      <w:r w:rsidR="00CF4FC9">
        <w:rPr>
          <w:rFonts w:eastAsiaTheme="minorEastAsia"/>
        </w:rPr>
        <w:t xml:space="preserve">Walker, T. </w:t>
      </w:r>
      <w:r w:rsidR="002B3697">
        <w:rPr>
          <w:rFonts w:eastAsiaTheme="minorEastAsia"/>
        </w:rPr>
        <w:t>2017</w:t>
      </w:r>
      <w:r w:rsidR="002B3697">
        <w:rPr>
          <w:rFonts w:eastAsiaTheme="minorEastAsia" w:hint="eastAsia"/>
        </w:rPr>
        <w:t>)</w:t>
      </w:r>
    </w:p>
    <w:p w:rsidR="002B3697" w:rsidRPr="00D73740" w:rsidRDefault="002B3697" w:rsidP="00F7710E">
      <w:pPr>
        <w:rPr>
          <w:rFonts w:eastAsiaTheme="minorEastAsia"/>
        </w:rPr>
      </w:pPr>
    </w:p>
    <w:p w:rsidR="00001742" w:rsidRDefault="00001742">
      <w:pPr>
        <w:widowControl/>
        <w:spacing w:line="240" w:lineRule="auto"/>
        <w:jc w:val="left"/>
      </w:pPr>
      <w:r>
        <w:br w:type="page"/>
      </w:r>
    </w:p>
    <w:p w:rsidR="00001742" w:rsidRPr="00D92009" w:rsidRDefault="00001742" w:rsidP="00E27A9E">
      <w:pPr>
        <w:pStyle w:val="a5"/>
        <w:numPr>
          <w:ilvl w:val="0"/>
          <w:numId w:val="1"/>
        </w:numPr>
        <w:ind w:firstLineChars="0"/>
        <w:rPr>
          <w:rFonts w:hint="eastAsia"/>
          <w:b/>
          <w:sz w:val="32"/>
          <w:szCs w:val="32"/>
        </w:rPr>
      </w:pPr>
      <w:r w:rsidRPr="006B3623">
        <w:rPr>
          <w:b/>
          <w:sz w:val="32"/>
          <w:szCs w:val="32"/>
        </w:rPr>
        <w:lastRenderedPageBreak/>
        <w:t>Conclusions</w:t>
      </w:r>
    </w:p>
    <w:p w:rsidR="00D92009" w:rsidRPr="00D92009" w:rsidRDefault="00FA574F" w:rsidP="00FA574F">
      <w:pPr>
        <w:rPr>
          <w:rFonts w:eastAsiaTheme="minorEastAsia" w:hint="eastAsia"/>
        </w:rPr>
      </w:pPr>
      <w:r w:rsidRPr="00FA574F">
        <w:rPr>
          <w:rFonts w:eastAsiaTheme="minorEastAsia"/>
        </w:rPr>
        <w:t xml:space="preserve">Through the analysis of the difference between high and low context culture and </w:t>
      </w:r>
      <w:proofErr w:type="spellStart"/>
      <w:r w:rsidRPr="00FA574F">
        <w:rPr>
          <w:rFonts w:eastAsiaTheme="minorEastAsia"/>
        </w:rPr>
        <w:t>trompenaars</w:t>
      </w:r>
      <w:proofErr w:type="spellEnd"/>
      <w:r w:rsidRPr="00FA574F">
        <w:rPr>
          <w:rFonts w:eastAsiaTheme="minorEastAsia"/>
        </w:rPr>
        <w:t xml:space="preserve"> ' model of national culture </w:t>
      </w:r>
      <w:r>
        <w:rPr>
          <w:rFonts w:eastAsiaTheme="minorEastAsia"/>
        </w:rPr>
        <w:t xml:space="preserve">differences </w:t>
      </w:r>
      <w:r>
        <w:rPr>
          <w:rFonts w:eastAsiaTheme="minorEastAsia" w:hint="eastAsia"/>
        </w:rPr>
        <w:t>of u</w:t>
      </w:r>
      <w:r>
        <w:rPr>
          <w:rFonts w:eastAsiaTheme="minorEastAsia"/>
        </w:rPr>
        <w:t xml:space="preserve">niversalism vs. </w:t>
      </w:r>
      <w:r>
        <w:rPr>
          <w:rFonts w:eastAsiaTheme="minorEastAsia" w:hint="eastAsia"/>
        </w:rPr>
        <w:t>p</w:t>
      </w:r>
      <w:r w:rsidRPr="00FA574F">
        <w:rPr>
          <w:rFonts w:eastAsiaTheme="minorEastAsia"/>
        </w:rPr>
        <w:t>articularism</w:t>
      </w:r>
      <w:r>
        <w:rPr>
          <w:rFonts w:eastAsiaTheme="minorEastAsia" w:hint="eastAsia"/>
        </w:rPr>
        <w:t xml:space="preserve"> of </w:t>
      </w:r>
      <w:r>
        <w:rPr>
          <w:rFonts w:eastAsiaTheme="minorEastAsia"/>
        </w:rPr>
        <w:t>these two theories</w:t>
      </w:r>
      <w:r>
        <w:rPr>
          <w:rFonts w:eastAsiaTheme="minorEastAsia" w:hint="eastAsia"/>
        </w:rPr>
        <w:t xml:space="preserve">, </w:t>
      </w:r>
      <w:r w:rsidRPr="00FA574F">
        <w:rPr>
          <w:rFonts w:eastAsiaTheme="minorEastAsia"/>
        </w:rPr>
        <w:t xml:space="preserve">and by providing two of examples to demonstrate the importance of international business communication. Tesco's failure in the U.S. market is not to understand the customer's shopping habits and still adopt the inherent business strategy and model. </w:t>
      </w:r>
      <w:proofErr w:type="spellStart"/>
      <w:proofErr w:type="gramStart"/>
      <w:r w:rsidRPr="00FA574F">
        <w:rPr>
          <w:rFonts w:eastAsiaTheme="minorEastAsia"/>
        </w:rPr>
        <w:t>ebay's</w:t>
      </w:r>
      <w:proofErr w:type="spellEnd"/>
      <w:proofErr w:type="gramEnd"/>
      <w:r w:rsidRPr="00FA574F">
        <w:rPr>
          <w:rFonts w:eastAsiaTheme="minorEastAsia"/>
        </w:rPr>
        <w:t xml:space="preserve"> eventual failure in the Chinese market is due to a lack of understanding of the customer's cultural background, the first time to establish a communication with the customer and provide the appropriate customer service.</w:t>
      </w:r>
    </w:p>
    <w:p w:rsidR="00001742" w:rsidRPr="00B675B9" w:rsidRDefault="00001742">
      <w:pPr>
        <w:widowControl/>
        <w:spacing w:line="240" w:lineRule="auto"/>
        <w:jc w:val="left"/>
        <w:rPr>
          <w:rFonts w:eastAsiaTheme="minorEastAsia" w:hint="eastAsia"/>
        </w:rPr>
      </w:pPr>
      <w:r>
        <w:br w:type="page"/>
      </w:r>
    </w:p>
    <w:sectPr w:rsidR="00001742" w:rsidRPr="00B675B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243EF" w:rsidRDefault="002243EF" w:rsidP="00001742">
      <w:pPr>
        <w:spacing w:line="240" w:lineRule="auto"/>
      </w:pPr>
      <w:r>
        <w:separator/>
      </w:r>
    </w:p>
  </w:endnote>
  <w:endnote w:type="continuationSeparator" w:id="0">
    <w:p w:rsidR="002243EF" w:rsidRDefault="002243EF" w:rsidP="000017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243EF" w:rsidRDefault="002243EF" w:rsidP="00001742">
      <w:pPr>
        <w:spacing w:line="240" w:lineRule="auto"/>
      </w:pPr>
      <w:r>
        <w:separator/>
      </w:r>
    </w:p>
  </w:footnote>
  <w:footnote w:type="continuationSeparator" w:id="0">
    <w:p w:rsidR="002243EF" w:rsidRDefault="002243EF" w:rsidP="0000174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D6A03"/>
    <w:multiLevelType w:val="multilevel"/>
    <w:tmpl w:val="05EA502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900" w:hanging="180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880" w:hanging="2520"/>
      </w:pPr>
      <w:rPr>
        <w:rFonts w:hint="default"/>
      </w:rPr>
    </w:lvl>
  </w:abstractNum>
  <w:abstractNum w:abstractNumId="1">
    <w:nsid w:val="18A53383"/>
    <w:multiLevelType w:val="hybridMultilevel"/>
    <w:tmpl w:val="AB10FF6C"/>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nsid w:val="1A427BD7"/>
    <w:multiLevelType w:val="hybridMultilevel"/>
    <w:tmpl w:val="781C6FBA"/>
    <w:lvl w:ilvl="0" w:tplc="0409000D">
      <w:start w:val="1"/>
      <w:numFmt w:val="bullet"/>
      <w:lvlText w:val=""/>
      <w:lvlJc w:val="left"/>
      <w:pPr>
        <w:ind w:left="780" w:hanging="420"/>
      </w:pPr>
      <w:rPr>
        <w:rFonts w:ascii="Wingdings" w:hAnsi="Wingdings"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3">
    <w:nsid w:val="1B6F24D5"/>
    <w:multiLevelType w:val="hybridMultilevel"/>
    <w:tmpl w:val="73201A1C"/>
    <w:lvl w:ilvl="0" w:tplc="0409000D">
      <w:start w:val="1"/>
      <w:numFmt w:val="bullet"/>
      <w:lvlText w:val=""/>
      <w:lvlJc w:val="left"/>
      <w:pPr>
        <w:ind w:left="780" w:hanging="420"/>
      </w:pPr>
      <w:rPr>
        <w:rFonts w:ascii="Wingdings" w:hAnsi="Wingdings" w:hint="default"/>
      </w:rPr>
    </w:lvl>
    <w:lvl w:ilvl="1" w:tplc="04090003">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4">
    <w:nsid w:val="1D312923"/>
    <w:multiLevelType w:val="hybridMultilevel"/>
    <w:tmpl w:val="D5D26DB2"/>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nsid w:val="2A164CCE"/>
    <w:multiLevelType w:val="hybridMultilevel"/>
    <w:tmpl w:val="7C10DD30"/>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nsid w:val="506B6056"/>
    <w:multiLevelType w:val="multilevel"/>
    <w:tmpl w:val="05EA502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900" w:hanging="180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880" w:hanging="2520"/>
      </w:pPr>
      <w:rPr>
        <w:rFonts w:hint="default"/>
      </w:rPr>
    </w:lvl>
  </w:abstractNum>
  <w:abstractNum w:abstractNumId="7">
    <w:nsid w:val="6F611ED4"/>
    <w:multiLevelType w:val="hybridMultilevel"/>
    <w:tmpl w:val="B1385AD8"/>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nsid w:val="76B60719"/>
    <w:multiLevelType w:val="hybridMultilevel"/>
    <w:tmpl w:val="F97A75BA"/>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3"/>
  </w:num>
  <w:num w:numId="3">
    <w:abstractNumId w:val="2"/>
  </w:num>
  <w:num w:numId="4">
    <w:abstractNumId w:val="5"/>
  </w:num>
  <w:num w:numId="5">
    <w:abstractNumId w:val="7"/>
  </w:num>
  <w:num w:numId="6">
    <w:abstractNumId w:val="1"/>
  </w:num>
  <w:num w:numId="7">
    <w:abstractNumId w:val="8"/>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E47"/>
    <w:rsid w:val="00001742"/>
    <w:rsid w:val="00012237"/>
    <w:rsid w:val="0004213E"/>
    <w:rsid w:val="00050C69"/>
    <w:rsid w:val="000570C3"/>
    <w:rsid w:val="000711DB"/>
    <w:rsid w:val="00090F11"/>
    <w:rsid w:val="00161062"/>
    <w:rsid w:val="00174BD9"/>
    <w:rsid w:val="00195A40"/>
    <w:rsid w:val="001A7ADE"/>
    <w:rsid w:val="001F1FAF"/>
    <w:rsid w:val="001F4776"/>
    <w:rsid w:val="002243EF"/>
    <w:rsid w:val="00285630"/>
    <w:rsid w:val="002B3697"/>
    <w:rsid w:val="00330428"/>
    <w:rsid w:val="00366E00"/>
    <w:rsid w:val="00396E46"/>
    <w:rsid w:val="003B6CFC"/>
    <w:rsid w:val="003E4CCF"/>
    <w:rsid w:val="00411026"/>
    <w:rsid w:val="00420FCB"/>
    <w:rsid w:val="004572EA"/>
    <w:rsid w:val="004E221B"/>
    <w:rsid w:val="004F693E"/>
    <w:rsid w:val="005404A8"/>
    <w:rsid w:val="00596AD7"/>
    <w:rsid w:val="005A6118"/>
    <w:rsid w:val="005C3349"/>
    <w:rsid w:val="00645D13"/>
    <w:rsid w:val="00656C0A"/>
    <w:rsid w:val="006C33FC"/>
    <w:rsid w:val="006E70A7"/>
    <w:rsid w:val="007F170F"/>
    <w:rsid w:val="008578AC"/>
    <w:rsid w:val="00884DE5"/>
    <w:rsid w:val="008B334F"/>
    <w:rsid w:val="008B5F18"/>
    <w:rsid w:val="00977A44"/>
    <w:rsid w:val="0099470F"/>
    <w:rsid w:val="009C5549"/>
    <w:rsid w:val="009D72BE"/>
    <w:rsid w:val="00A40124"/>
    <w:rsid w:val="00A9651E"/>
    <w:rsid w:val="00B06F72"/>
    <w:rsid w:val="00B0754C"/>
    <w:rsid w:val="00B675B9"/>
    <w:rsid w:val="00BE5E9D"/>
    <w:rsid w:val="00BF4185"/>
    <w:rsid w:val="00CF4FC9"/>
    <w:rsid w:val="00D2048A"/>
    <w:rsid w:val="00D73740"/>
    <w:rsid w:val="00D92009"/>
    <w:rsid w:val="00DB65DB"/>
    <w:rsid w:val="00E27A9E"/>
    <w:rsid w:val="00E45FAC"/>
    <w:rsid w:val="00ED5E47"/>
    <w:rsid w:val="00F04001"/>
    <w:rsid w:val="00F7710E"/>
    <w:rsid w:val="00FA57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4213E"/>
    <w:pPr>
      <w:widowControl w:val="0"/>
      <w:spacing w:line="360" w:lineRule="auto"/>
      <w:jc w:val="both"/>
    </w:pPr>
    <w:rPr>
      <w:rFonts w:ascii="Times New Roman" w:eastAsia="Times New Roman" w:hAnsi="Times New Roman" w:cs="Times New Roman"/>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001742"/>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001742"/>
    <w:rPr>
      <w:sz w:val="18"/>
      <w:szCs w:val="18"/>
    </w:rPr>
  </w:style>
  <w:style w:type="paragraph" w:styleId="a4">
    <w:name w:val="footer"/>
    <w:basedOn w:val="a"/>
    <w:link w:val="Char0"/>
    <w:uiPriority w:val="99"/>
    <w:unhideWhenUsed/>
    <w:rsid w:val="00001742"/>
    <w:pPr>
      <w:tabs>
        <w:tab w:val="center" w:pos="4153"/>
        <w:tab w:val="right" w:pos="8306"/>
      </w:tabs>
      <w:snapToGrid w:val="0"/>
      <w:jc w:val="left"/>
    </w:pPr>
    <w:rPr>
      <w:sz w:val="18"/>
      <w:szCs w:val="18"/>
    </w:rPr>
  </w:style>
  <w:style w:type="character" w:customStyle="1" w:styleId="Char0">
    <w:name w:val="页脚 Char"/>
    <w:basedOn w:val="a0"/>
    <w:link w:val="a4"/>
    <w:uiPriority w:val="99"/>
    <w:rsid w:val="00001742"/>
    <w:rPr>
      <w:sz w:val="18"/>
      <w:szCs w:val="18"/>
    </w:rPr>
  </w:style>
  <w:style w:type="paragraph" w:styleId="a5">
    <w:name w:val="List Paragraph"/>
    <w:basedOn w:val="a"/>
    <w:uiPriority w:val="34"/>
    <w:qFormat/>
    <w:rsid w:val="00001742"/>
    <w:pPr>
      <w:ind w:firstLineChars="200" w:firstLine="420"/>
    </w:pPr>
  </w:style>
  <w:style w:type="character" w:customStyle="1" w:styleId="selectable">
    <w:name w:val="selectable"/>
    <w:basedOn w:val="a0"/>
    <w:rsid w:val="00DB65D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4213E"/>
    <w:pPr>
      <w:widowControl w:val="0"/>
      <w:spacing w:line="360" w:lineRule="auto"/>
      <w:jc w:val="both"/>
    </w:pPr>
    <w:rPr>
      <w:rFonts w:ascii="Times New Roman" w:eastAsia="Times New Roman" w:hAnsi="Times New Roman" w:cs="Times New Roman"/>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001742"/>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001742"/>
    <w:rPr>
      <w:sz w:val="18"/>
      <w:szCs w:val="18"/>
    </w:rPr>
  </w:style>
  <w:style w:type="paragraph" w:styleId="a4">
    <w:name w:val="footer"/>
    <w:basedOn w:val="a"/>
    <w:link w:val="Char0"/>
    <w:uiPriority w:val="99"/>
    <w:unhideWhenUsed/>
    <w:rsid w:val="00001742"/>
    <w:pPr>
      <w:tabs>
        <w:tab w:val="center" w:pos="4153"/>
        <w:tab w:val="right" w:pos="8306"/>
      </w:tabs>
      <w:snapToGrid w:val="0"/>
      <w:jc w:val="left"/>
    </w:pPr>
    <w:rPr>
      <w:sz w:val="18"/>
      <w:szCs w:val="18"/>
    </w:rPr>
  </w:style>
  <w:style w:type="character" w:customStyle="1" w:styleId="Char0">
    <w:name w:val="页脚 Char"/>
    <w:basedOn w:val="a0"/>
    <w:link w:val="a4"/>
    <w:uiPriority w:val="99"/>
    <w:rsid w:val="00001742"/>
    <w:rPr>
      <w:sz w:val="18"/>
      <w:szCs w:val="18"/>
    </w:rPr>
  </w:style>
  <w:style w:type="paragraph" w:styleId="a5">
    <w:name w:val="List Paragraph"/>
    <w:basedOn w:val="a"/>
    <w:uiPriority w:val="34"/>
    <w:qFormat/>
    <w:rsid w:val="00001742"/>
    <w:pPr>
      <w:ind w:firstLineChars="200" w:firstLine="420"/>
    </w:pPr>
  </w:style>
  <w:style w:type="character" w:customStyle="1" w:styleId="selectable">
    <w:name w:val="selectable"/>
    <w:basedOn w:val="a0"/>
    <w:rsid w:val="00DB65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5408877">
      <w:bodyDiv w:val="1"/>
      <w:marLeft w:val="0"/>
      <w:marRight w:val="0"/>
      <w:marTop w:val="0"/>
      <w:marBottom w:val="0"/>
      <w:divBdr>
        <w:top w:val="none" w:sz="0" w:space="0" w:color="auto"/>
        <w:left w:val="none" w:sz="0" w:space="0" w:color="auto"/>
        <w:bottom w:val="none" w:sz="0" w:space="0" w:color="auto"/>
        <w:right w:val="none" w:sz="0" w:space="0" w:color="auto"/>
      </w:divBdr>
      <w:divsChild>
        <w:div w:id="786119100">
          <w:marLeft w:val="0"/>
          <w:marRight w:val="0"/>
          <w:marTop w:val="0"/>
          <w:marBottom w:val="0"/>
          <w:divBdr>
            <w:top w:val="none" w:sz="0" w:space="0" w:color="auto"/>
            <w:left w:val="none" w:sz="0" w:space="0" w:color="auto"/>
            <w:bottom w:val="none" w:sz="0" w:space="0" w:color="auto"/>
            <w:right w:val="none" w:sz="0" w:space="0" w:color="auto"/>
          </w:divBdr>
          <w:divsChild>
            <w:div w:id="1987392837">
              <w:marLeft w:val="0"/>
              <w:marRight w:val="0"/>
              <w:marTop w:val="0"/>
              <w:marBottom w:val="0"/>
              <w:divBdr>
                <w:top w:val="none" w:sz="0" w:space="0" w:color="auto"/>
                <w:left w:val="none" w:sz="0" w:space="0" w:color="auto"/>
                <w:bottom w:val="none" w:sz="0" w:space="0" w:color="auto"/>
                <w:right w:val="none" w:sz="0" w:space="0" w:color="auto"/>
              </w:divBdr>
              <w:divsChild>
                <w:div w:id="1076056596">
                  <w:marLeft w:val="0"/>
                  <w:marRight w:val="0"/>
                  <w:marTop w:val="0"/>
                  <w:marBottom w:val="0"/>
                  <w:divBdr>
                    <w:top w:val="none" w:sz="0" w:space="0" w:color="auto"/>
                    <w:left w:val="none" w:sz="0" w:space="0" w:color="auto"/>
                    <w:bottom w:val="none" w:sz="0" w:space="0" w:color="auto"/>
                    <w:right w:val="none" w:sz="0" w:space="0" w:color="auto"/>
                  </w:divBdr>
                  <w:divsChild>
                    <w:div w:id="439643065">
                      <w:marLeft w:val="0"/>
                      <w:marRight w:val="0"/>
                      <w:marTop w:val="150"/>
                      <w:marBottom w:val="150"/>
                      <w:divBdr>
                        <w:top w:val="none" w:sz="0" w:space="0" w:color="auto"/>
                        <w:left w:val="none" w:sz="0" w:space="0" w:color="auto"/>
                        <w:bottom w:val="none" w:sz="0" w:space="0" w:color="auto"/>
                        <w:right w:val="none" w:sz="0" w:space="0" w:color="auto"/>
                      </w:divBdr>
                      <w:divsChild>
                        <w:div w:id="2116048239">
                          <w:marLeft w:val="0"/>
                          <w:marRight w:val="0"/>
                          <w:marTop w:val="0"/>
                          <w:marBottom w:val="0"/>
                          <w:divBdr>
                            <w:top w:val="none" w:sz="0" w:space="0" w:color="auto"/>
                            <w:left w:val="none" w:sz="0" w:space="0" w:color="auto"/>
                            <w:bottom w:val="none" w:sz="0" w:space="0" w:color="auto"/>
                            <w:right w:val="none" w:sz="0" w:space="0" w:color="auto"/>
                          </w:divBdr>
                          <w:divsChild>
                            <w:div w:id="951404749">
                              <w:marLeft w:val="0"/>
                              <w:marRight w:val="0"/>
                              <w:marTop w:val="0"/>
                              <w:marBottom w:val="0"/>
                              <w:divBdr>
                                <w:top w:val="none" w:sz="0" w:space="0" w:color="auto"/>
                                <w:left w:val="none" w:sz="0" w:space="0" w:color="auto"/>
                                <w:bottom w:val="none" w:sz="0" w:space="0" w:color="auto"/>
                                <w:right w:val="none" w:sz="0" w:space="0" w:color="auto"/>
                              </w:divBdr>
                              <w:divsChild>
                                <w:div w:id="176385700">
                                  <w:marLeft w:val="0"/>
                                  <w:marRight w:val="0"/>
                                  <w:marTop w:val="0"/>
                                  <w:marBottom w:val="0"/>
                                  <w:divBdr>
                                    <w:top w:val="none" w:sz="0" w:space="0" w:color="auto"/>
                                    <w:left w:val="none" w:sz="0" w:space="0" w:color="auto"/>
                                    <w:bottom w:val="none" w:sz="0" w:space="0" w:color="auto"/>
                                    <w:right w:val="none" w:sz="0" w:space="0" w:color="auto"/>
                                  </w:divBdr>
                                  <w:divsChild>
                                    <w:div w:id="1277836856">
                                      <w:marLeft w:val="0"/>
                                      <w:marRight w:val="0"/>
                                      <w:marTop w:val="0"/>
                                      <w:marBottom w:val="0"/>
                                      <w:divBdr>
                                        <w:top w:val="none" w:sz="0" w:space="0" w:color="auto"/>
                                        <w:left w:val="none" w:sz="0" w:space="0" w:color="auto"/>
                                        <w:bottom w:val="none" w:sz="0" w:space="0" w:color="auto"/>
                                        <w:right w:val="none" w:sz="0" w:space="0" w:color="auto"/>
                                      </w:divBdr>
                                    </w:div>
                                    <w:div w:id="147404048">
                                      <w:marLeft w:val="0"/>
                                      <w:marRight w:val="0"/>
                                      <w:marTop w:val="0"/>
                                      <w:marBottom w:val="0"/>
                                      <w:divBdr>
                                        <w:top w:val="none" w:sz="0" w:space="0" w:color="auto"/>
                                        <w:left w:val="none" w:sz="0" w:space="0" w:color="auto"/>
                                        <w:bottom w:val="none" w:sz="0" w:space="0" w:color="auto"/>
                                        <w:right w:val="none" w:sz="0" w:space="0" w:color="auto"/>
                                      </w:divBdr>
                                    </w:div>
                                    <w:div w:id="1326595618">
                                      <w:marLeft w:val="0"/>
                                      <w:marRight w:val="0"/>
                                      <w:marTop w:val="0"/>
                                      <w:marBottom w:val="0"/>
                                      <w:divBdr>
                                        <w:top w:val="none" w:sz="0" w:space="0" w:color="auto"/>
                                        <w:left w:val="none" w:sz="0" w:space="0" w:color="auto"/>
                                        <w:bottom w:val="none" w:sz="0" w:space="0" w:color="auto"/>
                                        <w:right w:val="none" w:sz="0" w:space="0" w:color="auto"/>
                                      </w:divBdr>
                                    </w:div>
                                    <w:div w:id="804589441">
                                      <w:marLeft w:val="0"/>
                                      <w:marRight w:val="0"/>
                                      <w:marTop w:val="0"/>
                                      <w:marBottom w:val="0"/>
                                      <w:divBdr>
                                        <w:top w:val="none" w:sz="0" w:space="0" w:color="auto"/>
                                        <w:left w:val="none" w:sz="0" w:space="0" w:color="auto"/>
                                        <w:bottom w:val="none" w:sz="0" w:space="0" w:color="auto"/>
                                        <w:right w:val="none" w:sz="0" w:space="0" w:color="auto"/>
                                      </w:divBdr>
                                    </w:div>
                                    <w:div w:id="1279604968">
                                      <w:marLeft w:val="0"/>
                                      <w:marRight w:val="0"/>
                                      <w:marTop w:val="0"/>
                                      <w:marBottom w:val="0"/>
                                      <w:divBdr>
                                        <w:top w:val="none" w:sz="0" w:space="0" w:color="auto"/>
                                        <w:left w:val="none" w:sz="0" w:space="0" w:color="auto"/>
                                        <w:bottom w:val="none" w:sz="0" w:space="0" w:color="auto"/>
                                        <w:right w:val="none" w:sz="0" w:space="0" w:color="auto"/>
                                      </w:divBdr>
                                    </w:div>
                                    <w:div w:id="1110127772">
                                      <w:marLeft w:val="0"/>
                                      <w:marRight w:val="0"/>
                                      <w:marTop w:val="0"/>
                                      <w:marBottom w:val="0"/>
                                      <w:divBdr>
                                        <w:top w:val="none" w:sz="0" w:space="0" w:color="auto"/>
                                        <w:left w:val="none" w:sz="0" w:space="0" w:color="auto"/>
                                        <w:bottom w:val="none" w:sz="0" w:space="0" w:color="auto"/>
                                        <w:right w:val="none" w:sz="0" w:space="0" w:color="auto"/>
                                      </w:divBdr>
                                    </w:div>
                                    <w:div w:id="1853688460">
                                      <w:marLeft w:val="0"/>
                                      <w:marRight w:val="0"/>
                                      <w:marTop w:val="0"/>
                                      <w:marBottom w:val="0"/>
                                      <w:divBdr>
                                        <w:top w:val="none" w:sz="0" w:space="0" w:color="auto"/>
                                        <w:left w:val="none" w:sz="0" w:space="0" w:color="auto"/>
                                        <w:bottom w:val="none" w:sz="0" w:space="0" w:color="auto"/>
                                        <w:right w:val="none" w:sz="0" w:space="0" w:color="auto"/>
                                      </w:divBdr>
                                    </w:div>
                                    <w:div w:id="97486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7178556">
      <w:bodyDiv w:val="1"/>
      <w:marLeft w:val="0"/>
      <w:marRight w:val="0"/>
      <w:marTop w:val="0"/>
      <w:marBottom w:val="0"/>
      <w:divBdr>
        <w:top w:val="none" w:sz="0" w:space="0" w:color="auto"/>
        <w:left w:val="none" w:sz="0" w:space="0" w:color="auto"/>
        <w:bottom w:val="none" w:sz="0" w:space="0" w:color="auto"/>
        <w:right w:val="none" w:sz="0" w:space="0" w:color="auto"/>
      </w:divBdr>
      <w:divsChild>
        <w:div w:id="1695226946">
          <w:marLeft w:val="0"/>
          <w:marRight w:val="0"/>
          <w:marTop w:val="0"/>
          <w:marBottom w:val="0"/>
          <w:divBdr>
            <w:top w:val="none" w:sz="0" w:space="0" w:color="auto"/>
            <w:left w:val="none" w:sz="0" w:space="0" w:color="auto"/>
            <w:bottom w:val="none" w:sz="0" w:space="0" w:color="auto"/>
            <w:right w:val="none" w:sz="0" w:space="0" w:color="auto"/>
          </w:divBdr>
          <w:divsChild>
            <w:div w:id="1730958144">
              <w:marLeft w:val="0"/>
              <w:marRight w:val="0"/>
              <w:marTop w:val="0"/>
              <w:marBottom w:val="0"/>
              <w:divBdr>
                <w:top w:val="none" w:sz="0" w:space="0" w:color="auto"/>
                <w:left w:val="none" w:sz="0" w:space="0" w:color="auto"/>
                <w:bottom w:val="none" w:sz="0" w:space="0" w:color="auto"/>
                <w:right w:val="none" w:sz="0" w:space="0" w:color="auto"/>
              </w:divBdr>
              <w:divsChild>
                <w:div w:id="437263862">
                  <w:marLeft w:val="0"/>
                  <w:marRight w:val="0"/>
                  <w:marTop w:val="0"/>
                  <w:marBottom w:val="0"/>
                  <w:divBdr>
                    <w:top w:val="none" w:sz="0" w:space="0" w:color="auto"/>
                    <w:left w:val="none" w:sz="0" w:space="0" w:color="auto"/>
                    <w:bottom w:val="none" w:sz="0" w:space="0" w:color="auto"/>
                    <w:right w:val="none" w:sz="0" w:space="0" w:color="auto"/>
                  </w:divBdr>
                  <w:divsChild>
                    <w:div w:id="1085035526">
                      <w:marLeft w:val="0"/>
                      <w:marRight w:val="0"/>
                      <w:marTop w:val="150"/>
                      <w:marBottom w:val="150"/>
                      <w:divBdr>
                        <w:top w:val="none" w:sz="0" w:space="0" w:color="auto"/>
                        <w:left w:val="none" w:sz="0" w:space="0" w:color="auto"/>
                        <w:bottom w:val="none" w:sz="0" w:space="0" w:color="auto"/>
                        <w:right w:val="none" w:sz="0" w:space="0" w:color="auto"/>
                      </w:divBdr>
                      <w:divsChild>
                        <w:div w:id="19666450">
                          <w:marLeft w:val="0"/>
                          <w:marRight w:val="0"/>
                          <w:marTop w:val="0"/>
                          <w:marBottom w:val="0"/>
                          <w:divBdr>
                            <w:top w:val="none" w:sz="0" w:space="0" w:color="auto"/>
                            <w:left w:val="none" w:sz="0" w:space="0" w:color="auto"/>
                            <w:bottom w:val="none" w:sz="0" w:space="0" w:color="auto"/>
                            <w:right w:val="none" w:sz="0" w:space="0" w:color="auto"/>
                          </w:divBdr>
                          <w:divsChild>
                            <w:div w:id="507521904">
                              <w:marLeft w:val="0"/>
                              <w:marRight w:val="0"/>
                              <w:marTop w:val="0"/>
                              <w:marBottom w:val="0"/>
                              <w:divBdr>
                                <w:top w:val="none" w:sz="0" w:space="0" w:color="auto"/>
                                <w:left w:val="none" w:sz="0" w:space="0" w:color="auto"/>
                                <w:bottom w:val="none" w:sz="0" w:space="0" w:color="auto"/>
                                <w:right w:val="none" w:sz="0" w:space="0" w:color="auto"/>
                              </w:divBdr>
                              <w:divsChild>
                                <w:div w:id="2047103293">
                                  <w:marLeft w:val="0"/>
                                  <w:marRight w:val="0"/>
                                  <w:marTop w:val="0"/>
                                  <w:marBottom w:val="0"/>
                                  <w:divBdr>
                                    <w:top w:val="none" w:sz="0" w:space="0" w:color="auto"/>
                                    <w:left w:val="none" w:sz="0" w:space="0" w:color="auto"/>
                                    <w:bottom w:val="none" w:sz="0" w:space="0" w:color="auto"/>
                                    <w:right w:val="none" w:sz="0" w:space="0" w:color="auto"/>
                                  </w:divBdr>
                                  <w:divsChild>
                                    <w:div w:id="998726537">
                                      <w:marLeft w:val="0"/>
                                      <w:marRight w:val="0"/>
                                      <w:marTop w:val="0"/>
                                      <w:marBottom w:val="0"/>
                                      <w:divBdr>
                                        <w:top w:val="none" w:sz="0" w:space="0" w:color="auto"/>
                                        <w:left w:val="none" w:sz="0" w:space="0" w:color="auto"/>
                                        <w:bottom w:val="none" w:sz="0" w:space="0" w:color="auto"/>
                                        <w:right w:val="none" w:sz="0" w:space="0" w:color="auto"/>
                                      </w:divBdr>
                                    </w:div>
                                    <w:div w:id="1007907364">
                                      <w:marLeft w:val="0"/>
                                      <w:marRight w:val="0"/>
                                      <w:marTop w:val="0"/>
                                      <w:marBottom w:val="0"/>
                                      <w:divBdr>
                                        <w:top w:val="none" w:sz="0" w:space="0" w:color="auto"/>
                                        <w:left w:val="none" w:sz="0" w:space="0" w:color="auto"/>
                                        <w:bottom w:val="none" w:sz="0" w:space="0" w:color="auto"/>
                                        <w:right w:val="none" w:sz="0" w:space="0" w:color="auto"/>
                                      </w:divBdr>
                                    </w:div>
                                    <w:div w:id="1936357535">
                                      <w:marLeft w:val="0"/>
                                      <w:marRight w:val="0"/>
                                      <w:marTop w:val="0"/>
                                      <w:marBottom w:val="0"/>
                                      <w:divBdr>
                                        <w:top w:val="none" w:sz="0" w:space="0" w:color="auto"/>
                                        <w:left w:val="none" w:sz="0" w:space="0" w:color="auto"/>
                                        <w:bottom w:val="none" w:sz="0" w:space="0" w:color="auto"/>
                                        <w:right w:val="none" w:sz="0" w:space="0" w:color="auto"/>
                                      </w:divBdr>
                                    </w:div>
                                    <w:div w:id="85150151">
                                      <w:marLeft w:val="0"/>
                                      <w:marRight w:val="0"/>
                                      <w:marTop w:val="0"/>
                                      <w:marBottom w:val="0"/>
                                      <w:divBdr>
                                        <w:top w:val="none" w:sz="0" w:space="0" w:color="auto"/>
                                        <w:left w:val="none" w:sz="0" w:space="0" w:color="auto"/>
                                        <w:bottom w:val="none" w:sz="0" w:space="0" w:color="auto"/>
                                        <w:right w:val="none" w:sz="0" w:space="0" w:color="auto"/>
                                      </w:divBdr>
                                    </w:div>
                                    <w:div w:id="6947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4704149">
      <w:bodyDiv w:val="1"/>
      <w:marLeft w:val="0"/>
      <w:marRight w:val="0"/>
      <w:marTop w:val="0"/>
      <w:marBottom w:val="0"/>
      <w:divBdr>
        <w:top w:val="none" w:sz="0" w:space="0" w:color="auto"/>
        <w:left w:val="none" w:sz="0" w:space="0" w:color="auto"/>
        <w:bottom w:val="none" w:sz="0" w:space="0" w:color="auto"/>
        <w:right w:val="none" w:sz="0" w:space="0" w:color="auto"/>
      </w:divBdr>
      <w:divsChild>
        <w:div w:id="1488787932">
          <w:marLeft w:val="0"/>
          <w:marRight w:val="0"/>
          <w:marTop w:val="0"/>
          <w:marBottom w:val="0"/>
          <w:divBdr>
            <w:top w:val="none" w:sz="0" w:space="0" w:color="auto"/>
            <w:left w:val="none" w:sz="0" w:space="0" w:color="auto"/>
            <w:bottom w:val="none" w:sz="0" w:space="0" w:color="auto"/>
            <w:right w:val="none" w:sz="0" w:space="0" w:color="auto"/>
          </w:divBdr>
          <w:divsChild>
            <w:div w:id="1649550261">
              <w:marLeft w:val="0"/>
              <w:marRight w:val="0"/>
              <w:marTop w:val="0"/>
              <w:marBottom w:val="0"/>
              <w:divBdr>
                <w:top w:val="none" w:sz="0" w:space="0" w:color="auto"/>
                <w:left w:val="none" w:sz="0" w:space="0" w:color="auto"/>
                <w:bottom w:val="none" w:sz="0" w:space="0" w:color="auto"/>
                <w:right w:val="none" w:sz="0" w:space="0" w:color="auto"/>
              </w:divBdr>
              <w:divsChild>
                <w:div w:id="23529769">
                  <w:marLeft w:val="0"/>
                  <w:marRight w:val="0"/>
                  <w:marTop w:val="0"/>
                  <w:marBottom w:val="0"/>
                  <w:divBdr>
                    <w:top w:val="none" w:sz="0" w:space="0" w:color="auto"/>
                    <w:left w:val="none" w:sz="0" w:space="0" w:color="auto"/>
                    <w:bottom w:val="none" w:sz="0" w:space="0" w:color="auto"/>
                    <w:right w:val="none" w:sz="0" w:space="0" w:color="auto"/>
                  </w:divBdr>
                  <w:divsChild>
                    <w:div w:id="402801595">
                      <w:marLeft w:val="0"/>
                      <w:marRight w:val="0"/>
                      <w:marTop w:val="150"/>
                      <w:marBottom w:val="150"/>
                      <w:divBdr>
                        <w:top w:val="none" w:sz="0" w:space="0" w:color="auto"/>
                        <w:left w:val="none" w:sz="0" w:space="0" w:color="auto"/>
                        <w:bottom w:val="none" w:sz="0" w:space="0" w:color="auto"/>
                        <w:right w:val="none" w:sz="0" w:space="0" w:color="auto"/>
                      </w:divBdr>
                      <w:divsChild>
                        <w:div w:id="841554239">
                          <w:marLeft w:val="0"/>
                          <w:marRight w:val="0"/>
                          <w:marTop w:val="0"/>
                          <w:marBottom w:val="0"/>
                          <w:divBdr>
                            <w:top w:val="none" w:sz="0" w:space="0" w:color="auto"/>
                            <w:left w:val="none" w:sz="0" w:space="0" w:color="auto"/>
                            <w:bottom w:val="none" w:sz="0" w:space="0" w:color="auto"/>
                            <w:right w:val="none" w:sz="0" w:space="0" w:color="auto"/>
                          </w:divBdr>
                          <w:divsChild>
                            <w:div w:id="89812264">
                              <w:marLeft w:val="0"/>
                              <w:marRight w:val="0"/>
                              <w:marTop w:val="0"/>
                              <w:marBottom w:val="0"/>
                              <w:divBdr>
                                <w:top w:val="none" w:sz="0" w:space="0" w:color="auto"/>
                                <w:left w:val="none" w:sz="0" w:space="0" w:color="auto"/>
                                <w:bottom w:val="none" w:sz="0" w:space="0" w:color="auto"/>
                                <w:right w:val="none" w:sz="0" w:space="0" w:color="auto"/>
                              </w:divBdr>
                              <w:divsChild>
                                <w:div w:id="435751266">
                                  <w:marLeft w:val="0"/>
                                  <w:marRight w:val="0"/>
                                  <w:marTop w:val="0"/>
                                  <w:marBottom w:val="0"/>
                                  <w:divBdr>
                                    <w:top w:val="none" w:sz="0" w:space="0" w:color="auto"/>
                                    <w:left w:val="none" w:sz="0" w:space="0" w:color="auto"/>
                                    <w:bottom w:val="none" w:sz="0" w:space="0" w:color="auto"/>
                                    <w:right w:val="none" w:sz="0" w:space="0" w:color="auto"/>
                                  </w:divBdr>
                                  <w:divsChild>
                                    <w:div w:id="134855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0794802">
      <w:bodyDiv w:val="1"/>
      <w:marLeft w:val="0"/>
      <w:marRight w:val="0"/>
      <w:marTop w:val="0"/>
      <w:marBottom w:val="0"/>
      <w:divBdr>
        <w:top w:val="none" w:sz="0" w:space="0" w:color="auto"/>
        <w:left w:val="none" w:sz="0" w:space="0" w:color="auto"/>
        <w:bottom w:val="none" w:sz="0" w:space="0" w:color="auto"/>
        <w:right w:val="none" w:sz="0" w:space="0" w:color="auto"/>
      </w:divBdr>
      <w:divsChild>
        <w:div w:id="1495104327">
          <w:marLeft w:val="0"/>
          <w:marRight w:val="0"/>
          <w:marTop w:val="0"/>
          <w:marBottom w:val="0"/>
          <w:divBdr>
            <w:top w:val="none" w:sz="0" w:space="0" w:color="auto"/>
            <w:left w:val="none" w:sz="0" w:space="0" w:color="auto"/>
            <w:bottom w:val="none" w:sz="0" w:space="0" w:color="auto"/>
            <w:right w:val="none" w:sz="0" w:space="0" w:color="auto"/>
          </w:divBdr>
          <w:divsChild>
            <w:div w:id="2031947419">
              <w:marLeft w:val="0"/>
              <w:marRight w:val="0"/>
              <w:marTop w:val="0"/>
              <w:marBottom w:val="0"/>
              <w:divBdr>
                <w:top w:val="none" w:sz="0" w:space="0" w:color="auto"/>
                <w:left w:val="none" w:sz="0" w:space="0" w:color="auto"/>
                <w:bottom w:val="none" w:sz="0" w:space="0" w:color="auto"/>
                <w:right w:val="none" w:sz="0" w:space="0" w:color="auto"/>
              </w:divBdr>
              <w:divsChild>
                <w:div w:id="1334382976">
                  <w:marLeft w:val="0"/>
                  <w:marRight w:val="0"/>
                  <w:marTop w:val="0"/>
                  <w:marBottom w:val="0"/>
                  <w:divBdr>
                    <w:top w:val="none" w:sz="0" w:space="0" w:color="auto"/>
                    <w:left w:val="none" w:sz="0" w:space="0" w:color="auto"/>
                    <w:bottom w:val="none" w:sz="0" w:space="0" w:color="auto"/>
                    <w:right w:val="none" w:sz="0" w:space="0" w:color="auto"/>
                  </w:divBdr>
                  <w:divsChild>
                    <w:div w:id="476921125">
                      <w:marLeft w:val="0"/>
                      <w:marRight w:val="0"/>
                      <w:marTop w:val="150"/>
                      <w:marBottom w:val="150"/>
                      <w:divBdr>
                        <w:top w:val="none" w:sz="0" w:space="0" w:color="auto"/>
                        <w:left w:val="none" w:sz="0" w:space="0" w:color="auto"/>
                        <w:bottom w:val="none" w:sz="0" w:space="0" w:color="auto"/>
                        <w:right w:val="none" w:sz="0" w:space="0" w:color="auto"/>
                      </w:divBdr>
                      <w:divsChild>
                        <w:div w:id="860171438">
                          <w:marLeft w:val="0"/>
                          <w:marRight w:val="0"/>
                          <w:marTop w:val="0"/>
                          <w:marBottom w:val="0"/>
                          <w:divBdr>
                            <w:top w:val="none" w:sz="0" w:space="0" w:color="auto"/>
                            <w:left w:val="none" w:sz="0" w:space="0" w:color="auto"/>
                            <w:bottom w:val="none" w:sz="0" w:space="0" w:color="auto"/>
                            <w:right w:val="none" w:sz="0" w:space="0" w:color="auto"/>
                          </w:divBdr>
                          <w:divsChild>
                            <w:div w:id="704792369">
                              <w:marLeft w:val="0"/>
                              <w:marRight w:val="0"/>
                              <w:marTop w:val="0"/>
                              <w:marBottom w:val="0"/>
                              <w:divBdr>
                                <w:top w:val="none" w:sz="0" w:space="0" w:color="auto"/>
                                <w:left w:val="none" w:sz="0" w:space="0" w:color="auto"/>
                                <w:bottom w:val="none" w:sz="0" w:space="0" w:color="auto"/>
                                <w:right w:val="none" w:sz="0" w:space="0" w:color="auto"/>
                              </w:divBdr>
                              <w:divsChild>
                                <w:div w:id="1125661458">
                                  <w:marLeft w:val="0"/>
                                  <w:marRight w:val="0"/>
                                  <w:marTop w:val="0"/>
                                  <w:marBottom w:val="0"/>
                                  <w:divBdr>
                                    <w:top w:val="none" w:sz="0" w:space="0" w:color="auto"/>
                                    <w:left w:val="none" w:sz="0" w:space="0" w:color="auto"/>
                                    <w:bottom w:val="none" w:sz="0" w:space="0" w:color="auto"/>
                                    <w:right w:val="none" w:sz="0" w:space="0" w:color="auto"/>
                                  </w:divBdr>
                                  <w:divsChild>
                                    <w:div w:id="172821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2374641">
      <w:bodyDiv w:val="1"/>
      <w:marLeft w:val="0"/>
      <w:marRight w:val="0"/>
      <w:marTop w:val="0"/>
      <w:marBottom w:val="0"/>
      <w:divBdr>
        <w:top w:val="none" w:sz="0" w:space="0" w:color="auto"/>
        <w:left w:val="none" w:sz="0" w:space="0" w:color="auto"/>
        <w:bottom w:val="none" w:sz="0" w:space="0" w:color="auto"/>
        <w:right w:val="none" w:sz="0" w:space="0" w:color="auto"/>
      </w:divBdr>
      <w:divsChild>
        <w:div w:id="666174175">
          <w:marLeft w:val="0"/>
          <w:marRight w:val="0"/>
          <w:marTop w:val="0"/>
          <w:marBottom w:val="0"/>
          <w:divBdr>
            <w:top w:val="none" w:sz="0" w:space="0" w:color="auto"/>
            <w:left w:val="none" w:sz="0" w:space="0" w:color="auto"/>
            <w:bottom w:val="none" w:sz="0" w:space="0" w:color="auto"/>
            <w:right w:val="none" w:sz="0" w:space="0" w:color="auto"/>
          </w:divBdr>
          <w:divsChild>
            <w:div w:id="1006246761">
              <w:marLeft w:val="0"/>
              <w:marRight w:val="0"/>
              <w:marTop w:val="0"/>
              <w:marBottom w:val="0"/>
              <w:divBdr>
                <w:top w:val="none" w:sz="0" w:space="0" w:color="auto"/>
                <w:left w:val="none" w:sz="0" w:space="0" w:color="auto"/>
                <w:bottom w:val="none" w:sz="0" w:space="0" w:color="auto"/>
                <w:right w:val="none" w:sz="0" w:space="0" w:color="auto"/>
              </w:divBdr>
              <w:divsChild>
                <w:div w:id="1878736498">
                  <w:marLeft w:val="0"/>
                  <w:marRight w:val="0"/>
                  <w:marTop w:val="0"/>
                  <w:marBottom w:val="0"/>
                  <w:divBdr>
                    <w:top w:val="none" w:sz="0" w:space="0" w:color="auto"/>
                    <w:left w:val="none" w:sz="0" w:space="0" w:color="auto"/>
                    <w:bottom w:val="none" w:sz="0" w:space="0" w:color="auto"/>
                    <w:right w:val="none" w:sz="0" w:space="0" w:color="auto"/>
                  </w:divBdr>
                  <w:divsChild>
                    <w:div w:id="547499805">
                      <w:marLeft w:val="0"/>
                      <w:marRight w:val="0"/>
                      <w:marTop w:val="150"/>
                      <w:marBottom w:val="150"/>
                      <w:divBdr>
                        <w:top w:val="none" w:sz="0" w:space="0" w:color="auto"/>
                        <w:left w:val="none" w:sz="0" w:space="0" w:color="auto"/>
                        <w:bottom w:val="none" w:sz="0" w:space="0" w:color="auto"/>
                        <w:right w:val="none" w:sz="0" w:space="0" w:color="auto"/>
                      </w:divBdr>
                      <w:divsChild>
                        <w:div w:id="35274140">
                          <w:marLeft w:val="0"/>
                          <w:marRight w:val="0"/>
                          <w:marTop w:val="0"/>
                          <w:marBottom w:val="0"/>
                          <w:divBdr>
                            <w:top w:val="none" w:sz="0" w:space="0" w:color="auto"/>
                            <w:left w:val="none" w:sz="0" w:space="0" w:color="auto"/>
                            <w:bottom w:val="none" w:sz="0" w:space="0" w:color="auto"/>
                            <w:right w:val="none" w:sz="0" w:space="0" w:color="auto"/>
                          </w:divBdr>
                          <w:divsChild>
                            <w:div w:id="767967343">
                              <w:marLeft w:val="0"/>
                              <w:marRight w:val="0"/>
                              <w:marTop w:val="0"/>
                              <w:marBottom w:val="0"/>
                              <w:divBdr>
                                <w:top w:val="none" w:sz="0" w:space="0" w:color="auto"/>
                                <w:left w:val="none" w:sz="0" w:space="0" w:color="auto"/>
                                <w:bottom w:val="none" w:sz="0" w:space="0" w:color="auto"/>
                                <w:right w:val="none" w:sz="0" w:space="0" w:color="auto"/>
                              </w:divBdr>
                              <w:divsChild>
                                <w:div w:id="760416474">
                                  <w:marLeft w:val="0"/>
                                  <w:marRight w:val="0"/>
                                  <w:marTop w:val="0"/>
                                  <w:marBottom w:val="0"/>
                                  <w:divBdr>
                                    <w:top w:val="none" w:sz="0" w:space="0" w:color="auto"/>
                                    <w:left w:val="none" w:sz="0" w:space="0" w:color="auto"/>
                                    <w:bottom w:val="none" w:sz="0" w:space="0" w:color="auto"/>
                                    <w:right w:val="none" w:sz="0" w:space="0" w:color="auto"/>
                                  </w:divBdr>
                                  <w:divsChild>
                                    <w:div w:id="1552109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5780557">
      <w:bodyDiv w:val="1"/>
      <w:marLeft w:val="0"/>
      <w:marRight w:val="0"/>
      <w:marTop w:val="0"/>
      <w:marBottom w:val="0"/>
      <w:divBdr>
        <w:top w:val="none" w:sz="0" w:space="0" w:color="auto"/>
        <w:left w:val="none" w:sz="0" w:space="0" w:color="auto"/>
        <w:bottom w:val="none" w:sz="0" w:space="0" w:color="auto"/>
        <w:right w:val="none" w:sz="0" w:space="0" w:color="auto"/>
      </w:divBdr>
      <w:divsChild>
        <w:div w:id="742334323">
          <w:marLeft w:val="0"/>
          <w:marRight w:val="0"/>
          <w:marTop w:val="0"/>
          <w:marBottom w:val="0"/>
          <w:divBdr>
            <w:top w:val="none" w:sz="0" w:space="0" w:color="auto"/>
            <w:left w:val="none" w:sz="0" w:space="0" w:color="auto"/>
            <w:bottom w:val="none" w:sz="0" w:space="0" w:color="auto"/>
            <w:right w:val="none" w:sz="0" w:space="0" w:color="auto"/>
          </w:divBdr>
          <w:divsChild>
            <w:div w:id="1131091423">
              <w:marLeft w:val="0"/>
              <w:marRight w:val="0"/>
              <w:marTop w:val="0"/>
              <w:marBottom w:val="0"/>
              <w:divBdr>
                <w:top w:val="none" w:sz="0" w:space="0" w:color="auto"/>
                <w:left w:val="none" w:sz="0" w:space="0" w:color="auto"/>
                <w:bottom w:val="none" w:sz="0" w:space="0" w:color="auto"/>
                <w:right w:val="none" w:sz="0" w:space="0" w:color="auto"/>
              </w:divBdr>
              <w:divsChild>
                <w:div w:id="685985783">
                  <w:marLeft w:val="0"/>
                  <w:marRight w:val="0"/>
                  <w:marTop w:val="0"/>
                  <w:marBottom w:val="0"/>
                  <w:divBdr>
                    <w:top w:val="none" w:sz="0" w:space="0" w:color="auto"/>
                    <w:left w:val="none" w:sz="0" w:space="0" w:color="auto"/>
                    <w:bottom w:val="none" w:sz="0" w:space="0" w:color="auto"/>
                    <w:right w:val="none" w:sz="0" w:space="0" w:color="auto"/>
                  </w:divBdr>
                  <w:divsChild>
                    <w:div w:id="126169713">
                      <w:marLeft w:val="0"/>
                      <w:marRight w:val="0"/>
                      <w:marTop w:val="150"/>
                      <w:marBottom w:val="150"/>
                      <w:divBdr>
                        <w:top w:val="none" w:sz="0" w:space="0" w:color="auto"/>
                        <w:left w:val="none" w:sz="0" w:space="0" w:color="auto"/>
                        <w:bottom w:val="none" w:sz="0" w:space="0" w:color="auto"/>
                        <w:right w:val="none" w:sz="0" w:space="0" w:color="auto"/>
                      </w:divBdr>
                      <w:divsChild>
                        <w:div w:id="938294280">
                          <w:marLeft w:val="0"/>
                          <w:marRight w:val="0"/>
                          <w:marTop w:val="0"/>
                          <w:marBottom w:val="0"/>
                          <w:divBdr>
                            <w:top w:val="none" w:sz="0" w:space="0" w:color="auto"/>
                            <w:left w:val="none" w:sz="0" w:space="0" w:color="auto"/>
                            <w:bottom w:val="none" w:sz="0" w:space="0" w:color="auto"/>
                            <w:right w:val="none" w:sz="0" w:space="0" w:color="auto"/>
                          </w:divBdr>
                          <w:divsChild>
                            <w:div w:id="221795565">
                              <w:marLeft w:val="0"/>
                              <w:marRight w:val="0"/>
                              <w:marTop w:val="0"/>
                              <w:marBottom w:val="0"/>
                              <w:divBdr>
                                <w:top w:val="none" w:sz="0" w:space="0" w:color="auto"/>
                                <w:left w:val="none" w:sz="0" w:space="0" w:color="auto"/>
                                <w:bottom w:val="none" w:sz="0" w:space="0" w:color="auto"/>
                                <w:right w:val="none" w:sz="0" w:space="0" w:color="auto"/>
                              </w:divBdr>
                              <w:divsChild>
                                <w:div w:id="1432428713">
                                  <w:marLeft w:val="0"/>
                                  <w:marRight w:val="0"/>
                                  <w:marTop w:val="0"/>
                                  <w:marBottom w:val="0"/>
                                  <w:divBdr>
                                    <w:top w:val="none" w:sz="0" w:space="0" w:color="auto"/>
                                    <w:left w:val="none" w:sz="0" w:space="0" w:color="auto"/>
                                    <w:bottom w:val="none" w:sz="0" w:space="0" w:color="auto"/>
                                    <w:right w:val="none" w:sz="0" w:space="0" w:color="auto"/>
                                  </w:divBdr>
                                  <w:divsChild>
                                    <w:div w:id="62261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8201011">
      <w:bodyDiv w:val="1"/>
      <w:marLeft w:val="0"/>
      <w:marRight w:val="0"/>
      <w:marTop w:val="0"/>
      <w:marBottom w:val="0"/>
      <w:divBdr>
        <w:top w:val="none" w:sz="0" w:space="0" w:color="auto"/>
        <w:left w:val="none" w:sz="0" w:space="0" w:color="auto"/>
        <w:bottom w:val="none" w:sz="0" w:space="0" w:color="auto"/>
        <w:right w:val="none" w:sz="0" w:space="0" w:color="auto"/>
      </w:divBdr>
      <w:divsChild>
        <w:div w:id="695352945">
          <w:marLeft w:val="0"/>
          <w:marRight w:val="0"/>
          <w:marTop w:val="0"/>
          <w:marBottom w:val="0"/>
          <w:divBdr>
            <w:top w:val="none" w:sz="0" w:space="0" w:color="auto"/>
            <w:left w:val="none" w:sz="0" w:space="0" w:color="auto"/>
            <w:bottom w:val="none" w:sz="0" w:space="0" w:color="auto"/>
            <w:right w:val="none" w:sz="0" w:space="0" w:color="auto"/>
          </w:divBdr>
          <w:divsChild>
            <w:div w:id="134302793">
              <w:marLeft w:val="0"/>
              <w:marRight w:val="0"/>
              <w:marTop w:val="0"/>
              <w:marBottom w:val="0"/>
              <w:divBdr>
                <w:top w:val="none" w:sz="0" w:space="0" w:color="auto"/>
                <w:left w:val="none" w:sz="0" w:space="0" w:color="auto"/>
                <w:bottom w:val="none" w:sz="0" w:space="0" w:color="auto"/>
                <w:right w:val="none" w:sz="0" w:space="0" w:color="auto"/>
              </w:divBdr>
              <w:divsChild>
                <w:div w:id="1068308568">
                  <w:marLeft w:val="0"/>
                  <w:marRight w:val="0"/>
                  <w:marTop w:val="0"/>
                  <w:marBottom w:val="0"/>
                  <w:divBdr>
                    <w:top w:val="none" w:sz="0" w:space="0" w:color="auto"/>
                    <w:left w:val="none" w:sz="0" w:space="0" w:color="auto"/>
                    <w:bottom w:val="none" w:sz="0" w:space="0" w:color="auto"/>
                    <w:right w:val="none" w:sz="0" w:space="0" w:color="auto"/>
                  </w:divBdr>
                  <w:divsChild>
                    <w:div w:id="1393456341">
                      <w:marLeft w:val="0"/>
                      <w:marRight w:val="0"/>
                      <w:marTop w:val="150"/>
                      <w:marBottom w:val="150"/>
                      <w:divBdr>
                        <w:top w:val="none" w:sz="0" w:space="0" w:color="auto"/>
                        <w:left w:val="none" w:sz="0" w:space="0" w:color="auto"/>
                        <w:bottom w:val="none" w:sz="0" w:space="0" w:color="auto"/>
                        <w:right w:val="none" w:sz="0" w:space="0" w:color="auto"/>
                      </w:divBdr>
                      <w:divsChild>
                        <w:div w:id="1349141104">
                          <w:marLeft w:val="0"/>
                          <w:marRight w:val="0"/>
                          <w:marTop w:val="0"/>
                          <w:marBottom w:val="0"/>
                          <w:divBdr>
                            <w:top w:val="none" w:sz="0" w:space="0" w:color="auto"/>
                            <w:left w:val="none" w:sz="0" w:space="0" w:color="auto"/>
                            <w:bottom w:val="none" w:sz="0" w:space="0" w:color="auto"/>
                            <w:right w:val="none" w:sz="0" w:space="0" w:color="auto"/>
                          </w:divBdr>
                          <w:divsChild>
                            <w:div w:id="146749316">
                              <w:marLeft w:val="0"/>
                              <w:marRight w:val="0"/>
                              <w:marTop w:val="0"/>
                              <w:marBottom w:val="0"/>
                              <w:divBdr>
                                <w:top w:val="none" w:sz="0" w:space="0" w:color="auto"/>
                                <w:left w:val="none" w:sz="0" w:space="0" w:color="auto"/>
                                <w:bottom w:val="none" w:sz="0" w:space="0" w:color="auto"/>
                                <w:right w:val="none" w:sz="0" w:space="0" w:color="auto"/>
                              </w:divBdr>
                              <w:divsChild>
                                <w:div w:id="1843159150">
                                  <w:marLeft w:val="0"/>
                                  <w:marRight w:val="0"/>
                                  <w:marTop w:val="0"/>
                                  <w:marBottom w:val="0"/>
                                  <w:divBdr>
                                    <w:top w:val="none" w:sz="0" w:space="0" w:color="auto"/>
                                    <w:left w:val="none" w:sz="0" w:space="0" w:color="auto"/>
                                    <w:bottom w:val="none" w:sz="0" w:space="0" w:color="auto"/>
                                    <w:right w:val="none" w:sz="0" w:space="0" w:color="auto"/>
                                  </w:divBdr>
                                  <w:divsChild>
                                    <w:div w:id="180715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4144832">
      <w:bodyDiv w:val="1"/>
      <w:marLeft w:val="0"/>
      <w:marRight w:val="0"/>
      <w:marTop w:val="0"/>
      <w:marBottom w:val="0"/>
      <w:divBdr>
        <w:top w:val="none" w:sz="0" w:space="0" w:color="auto"/>
        <w:left w:val="none" w:sz="0" w:space="0" w:color="auto"/>
        <w:bottom w:val="none" w:sz="0" w:space="0" w:color="auto"/>
        <w:right w:val="none" w:sz="0" w:space="0" w:color="auto"/>
      </w:divBdr>
      <w:divsChild>
        <w:div w:id="678697357">
          <w:marLeft w:val="0"/>
          <w:marRight w:val="0"/>
          <w:marTop w:val="0"/>
          <w:marBottom w:val="0"/>
          <w:divBdr>
            <w:top w:val="none" w:sz="0" w:space="0" w:color="auto"/>
            <w:left w:val="none" w:sz="0" w:space="0" w:color="auto"/>
            <w:bottom w:val="none" w:sz="0" w:space="0" w:color="auto"/>
            <w:right w:val="none" w:sz="0" w:space="0" w:color="auto"/>
          </w:divBdr>
          <w:divsChild>
            <w:div w:id="1254431910">
              <w:marLeft w:val="0"/>
              <w:marRight w:val="0"/>
              <w:marTop w:val="0"/>
              <w:marBottom w:val="0"/>
              <w:divBdr>
                <w:top w:val="none" w:sz="0" w:space="0" w:color="auto"/>
                <w:left w:val="none" w:sz="0" w:space="0" w:color="auto"/>
                <w:bottom w:val="none" w:sz="0" w:space="0" w:color="auto"/>
                <w:right w:val="none" w:sz="0" w:space="0" w:color="auto"/>
              </w:divBdr>
              <w:divsChild>
                <w:div w:id="1882354671">
                  <w:marLeft w:val="0"/>
                  <w:marRight w:val="0"/>
                  <w:marTop w:val="0"/>
                  <w:marBottom w:val="0"/>
                  <w:divBdr>
                    <w:top w:val="none" w:sz="0" w:space="0" w:color="auto"/>
                    <w:left w:val="none" w:sz="0" w:space="0" w:color="auto"/>
                    <w:bottom w:val="none" w:sz="0" w:space="0" w:color="auto"/>
                    <w:right w:val="none" w:sz="0" w:space="0" w:color="auto"/>
                  </w:divBdr>
                  <w:divsChild>
                    <w:div w:id="540630352">
                      <w:marLeft w:val="0"/>
                      <w:marRight w:val="0"/>
                      <w:marTop w:val="150"/>
                      <w:marBottom w:val="150"/>
                      <w:divBdr>
                        <w:top w:val="none" w:sz="0" w:space="0" w:color="auto"/>
                        <w:left w:val="none" w:sz="0" w:space="0" w:color="auto"/>
                        <w:bottom w:val="none" w:sz="0" w:space="0" w:color="auto"/>
                        <w:right w:val="none" w:sz="0" w:space="0" w:color="auto"/>
                      </w:divBdr>
                      <w:divsChild>
                        <w:div w:id="712507483">
                          <w:marLeft w:val="0"/>
                          <w:marRight w:val="0"/>
                          <w:marTop w:val="0"/>
                          <w:marBottom w:val="0"/>
                          <w:divBdr>
                            <w:top w:val="none" w:sz="0" w:space="0" w:color="auto"/>
                            <w:left w:val="none" w:sz="0" w:space="0" w:color="auto"/>
                            <w:bottom w:val="none" w:sz="0" w:space="0" w:color="auto"/>
                            <w:right w:val="none" w:sz="0" w:space="0" w:color="auto"/>
                          </w:divBdr>
                          <w:divsChild>
                            <w:div w:id="2105689007">
                              <w:marLeft w:val="0"/>
                              <w:marRight w:val="0"/>
                              <w:marTop w:val="0"/>
                              <w:marBottom w:val="0"/>
                              <w:divBdr>
                                <w:top w:val="none" w:sz="0" w:space="0" w:color="auto"/>
                                <w:left w:val="none" w:sz="0" w:space="0" w:color="auto"/>
                                <w:bottom w:val="none" w:sz="0" w:space="0" w:color="auto"/>
                                <w:right w:val="none" w:sz="0" w:space="0" w:color="auto"/>
                              </w:divBdr>
                              <w:divsChild>
                                <w:div w:id="71046112">
                                  <w:marLeft w:val="0"/>
                                  <w:marRight w:val="0"/>
                                  <w:marTop w:val="0"/>
                                  <w:marBottom w:val="0"/>
                                  <w:divBdr>
                                    <w:top w:val="none" w:sz="0" w:space="0" w:color="auto"/>
                                    <w:left w:val="none" w:sz="0" w:space="0" w:color="auto"/>
                                    <w:bottom w:val="none" w:sz="0" w:space="0" w:color="auto"/>
                                    <w:right w:val="none" w:sz="0" w:space="0" w:color="auto"/>
                                  </w:divBdr>
                                  <w:divsChild>
                                    <w:div w:id="23540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8485228">
      <w:bodyDiv w:val="1"/>
      <w:marLeft w:val="0"/>
      <w:marRight w:val="0"/>
      <w:marTop w:val="0"/>
      <w:marBottom w:val="0"/>
      <w:divBdr>
        <w:top w:val="none" w:sz="0" w:space="0" w:color="auto"/>
        <w:left w:val="none" w:sz="0" w:space="0" w:color="auto"/>
        <w:bottom w:val="none" w:sz="0" w:space="0" w:color="auto"/>
        <w:right w:val="none" w:sz="0" w:space="0" w:color="auto"/>
      </w:divBdr>
      <w:divsChild>
        <w:div w:id="767970548">
          <w:marLeft w:val="0"/>
          <w:marRight w:val="0"/>
          <w:marTop w:val="0"/>
          <w:marBottom w:val="0"/>
          <w:divBdr>
            <w:top w:val="none" w:sz="0" w:space="0" w:color="auto"/>
            <w:left w:val="none" w:sz="0" w:space="0" w:color="auto"/>
            <w:bottom w:val="none" w:sz="0" w:space="0" w:color="auto"/>
            <w:right w:val="none" w:sz="0" w:space="0" w:color="auto"/>
          </w:divBdr>
          <w:divsChild>
            <w:div w:id="1293093897">
              <w:marLeft w:val="0"/>
              <w:marRight w:val="0"/>
              <w:marTop w:val="0"/>
              <w:marBottom w:val="0"/>
              <w:divBdr>
                <w:top w:val="none" w:sz="0" w:space="0" w:color="auto"/>
                <w:left w:val="none" w:sz="0" w:space="0" w:color="auto"/>
                <w:bottom w:val="none" w:sz="0" w:space="0" w:color="auto"/>
                <w:right w:val="none" w:sz="0" w:space="0" w:color="auto"/>
              </w:divBdr>
              <w:divsChild>
                <w:div w:id="19747090">
                  <w:marLeft w:val="0"/>
                  <w:marRight w:val="0"/>
                  <w:marTop w:val="0"/>
                  <w:marBottom w:val="0"/>
                  <w:divBdr>
                    <w:top w:val="none" w:sz="0" w:space="0" w:color="auto"/>
                    <w:left w:val="none" w:sz="0" w:space="0" w:color="auto"/>
                    <w:bottom w:val="none" w:sz="0" w:space="0" w:color="auto"/>
                    <w:right w:val="none" w:sz="0" w:space="0" w:color="auto"/>
                  </w:divBdr>
                  <w:divsChild>
                    <w:div w:id="1357927019">
                      <w:marLeft w:val="0"/>
                      <w:marRight w:val="0"/>
                      <w:marTop w:val="150"/>
                      <w:marBottom w:val="150"/>
                      <w:divBdr>
                        <w:top w:val="none" w:sz="0" w:space="0" w:color="auto"/>
                        <w:left w:val="none" w:sz="0" w:space="0" w:color="auto"/>
                        <w:bottom w:val="none" w:sz="0" w:space="0" w:color="auto"/>
                        <w:right w:val="none" w:sz="0" w:space="0" w:color="auto"/>
                      </w:divBdr>
                      <w:divsChild>
                        <w:div w:id="1293051566">
                          <w:marLeft w:val="0"/>
                          <w:marRight w:val="0"/>
                          <w:marTop w:val="0"/>
                          <w:marBottom w:val="0"/>
                          <w:divBdr>
                            <w:top w:val="none" w:sz="0" w:space="0" w:color="auto"/>
                            <w:left w:val="none" w:sz="0" w:space="0" w:color="auto"/>
                            <w:bottom w:val="none" w:sz="0" w:space="0" w:color="auto"/>
                            <w:right w:val="none" w:sz="0" w:space="0" w:color="auto"/>
                          </w:divBdr>
                          <w:divsChild>
                            <w:div w:id="1997954960">
                              <w:marLeft w:val="0"/>
                              <w:marRight w:val="0"/>
                              <w:marTop w:val="0"/>
                              <w:marBottom w:val="0"/>
                              <w:divBdr>
                                <w:top w:val="none" w:sz="0" w:space="0" w:color="auto"/>
                                <w:left w:val="none" w:sz="0" w:space="0" w:color="auto"/>
                                <w:bottom w:val="none" w:sz="0" w:space="0" w:color="auto"/>
                                <w:right w:val="none" w:sz="0" w:space="0" w:color="auto"/>
                              </w:divBdr>
                              <w:divsChild>
                                <w:div w:id="1658873309">
                                  <w:marLeft w:val="0"/>
                                  <w:marRight w:val="0"/>
                                  <w:marTop w:val="0"/>
                                  <w:marBottom w:val="0"/>
                                  <w:divBdr>
                                    <w:top w:val="none" w:sz="0" w:space="0" w:color="auto"/>
                                    <w:left w:val="none" w:sz="0" w:space="0" w:color="auto"/>
                                    <w:bottom w:val="none" w:sz="0" w:space="0" w:color="auto"/>
                                    <w:right w:val="none" w:sz="0" w:space="0" w:color="auto"/>
                                  </w:divBdr>
                                  <w:divsChild>
                                    <w:div w:id="145529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1267090">
      <w:bodyDiv w:val="1"/>
      <w:marLeft w:val="0"/>
      <w:marRight w:val="0"/>
      <w:marTop w:val="0"/>
      <w:marBottom w:val="0"/>
      <w:divBdr>
        <w:top w:val="none" w:sz="0" w:space="0" w:color="auto"/>
        <w:left w:val="none" w:sz="0" w:space="0" w:color="auto"/>
        <w:bottom w:val="none" w:sz="0" w:space="0" w:color="auto"/>
        <w:right w:val="none" w:sz="0" w:space="0" w:color="auto"/>
      </w:divBdr>
      <w:divsChild>
        <w:div w:id="846939319">
          <w:marLeft w:val="0"/>
          <w:marRight w:val="0"/>
          <w:marTop w:val="0"/>
          <w:marBottom w:val="0"/>
          <w:divBdr>
            <w:top w:val="none" w:sz="0" w:space="0" w:color="auto"/>
            <w:left w:val="none" w:sz="0" w:space="0" w:color="auto"/>
            <w:bottom w:val="none" w:sz="0" w:space="0" w:color="auto"/>
            <w:right w:val="none" w:sz="0" w:space="0" w:color="auto"/>
          </w:divBdr>
          <w:divsChild>
            <w:div w:id="346758995">
              <w:marLeft w:val="0"/>
              <w:marRight w:val="0"/>
              <w:marTop w:val="0"/>
              <w:marBottom w:val="0"/>
              <w:divBdr>
                <w:top w:val="none" w:sz="0" w:space="0" w:color="auto"/>
                <w:left w:val="none" w:sz="0" w:space="0" w:color="auto"/>
                <w:bottom w:val="none" w:sz="0" w:space="0" w:color="auto"/>
                <w:right w:val="none" w:sz="0" w:space="0" w:color="auto"/>
              </w:divBdr>
              <w:divsChild>
                <w:div w:id="1722166472">
                  <w:marLeft w:val="0"/>
                  <w:marRight w:val="0"/>
                  <w:marTop w:val="0"/>
                  <w:marBottom w:val="0"/>
                  <w:divBdr>
                    <w:top w:val="none" w:sz="0" w:space="0" w:color="auto"/>
                    <w:left w:val="none" w:sz="0" w:space="0" w:color="auto"/>
                    <w:bottom w:val="none" w:sz="0" w:space="0" w:color="auto"/>
                    <w:right w:val="none" w:sz="0" w:space="0" w:color="auto"/>
                  </w:divBdr>
                  <w:divsChild>
                    <w:div w:id="1025863383">
                      <w:marLeft w:val="0"/>
                      <w:marRight w:val="0"/>
                      <w:marTop w:val="150"/>
                      <w:marBottom w:val="150"/>
                      <w:divBdr>
                        <w:top w:val="none" w:sz="0" w:space="0" w:color="auto"/>
                        <w:left w:val="none" w:sz="0" w:space="0" w:color="auto"/>
                        <w:bottom w:val="none" w:sz="0" w:space="0" w:color="auto"/>
                        <w:right w:val="none" w:sz="0" w:space="0" w:color="auto"/>
                      </w:divBdr>
                      <w:divsChild>
                        <w:div w:id="980116932">
                          <w:marLeft w:val="0"/>
                          <w:marRight w:val="0"/>
                          <w:marTop w:val="0"/>
                          <w:marBottom w:val="0"/>
                          <w:divBdr>
                            <w:top w:val="none" w:sz="0" w:space="0" w:color="auto"/>
                            <w:left w:val="none" w:sz="0" w:space="0" w:color="auto"/>
                            <w:bottom w:val="none" w:sz="0" w:space="0" w:color="auto"/>
                            <w:right w:val="none" w:sz="0" w:space="0" w:color="auto"/>
                          </w:divBdr>
                          <w:divsChild>
                            <w:div w:id="901410765">
                              <w:marLeft w:val="0"/>
                              <w:marRight w:val="0"/>
                              <w:marTop w:val="0"/>
                              <w:marBottom w:val="0"/>
                              <w:divBdr>
                                <w:top w:val="none" w:sz="0" w:space="0" w:color="auto"/>
                                <w:left w:val="none" w:sz="0" w:space="0" w:color="auto"/>
                                <w:bottom w:val="none" w:sz="0" w:space="0" w:color="auto"/>
                                <w:right w:val="none" w:sz="0" w:space="0" w:color="auto"/>
                              </w:divBdr>
                              <w:divsChild>
                                <w:div w:id="1281763309">
                                  <w:marLeft w:val="0"/>
                                  <w:marRight w:val="0"/>
                                  <w:marTop w:val="0"/>
                                  <w:marBottom w:val="0"/>
                                  <w:divBdr>
                                    <w:top w:val="none" w:sz="0" w:space="0" w:color="auto"/>
                                    <w:left w:val="none" w:sz="0" w:space="0" w:color="auto"/>
                                    <w:bottom w:val="none" w:sz="0" w:space="0" w:color="auto"/>
                                    <w:right w:val="none" w:sz="0" w:space="0" w:color="auto"/>
                                  </w:divBdr>
                                  <w:divsChild>
                                    <w:div w:id="127404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6096288">
      <w:bodyDiv w:val="1"/>
      <w:marLeft w:val="0"/>
      <w:marRight w:val="0"/>
      <w:marTop w:val="0"/>
      <w:marBottom w:val="0"/>
      <w:divBdr>
        <w:top w:val="none" w:sz="0" w:space="0" w:color="auto"/>
        <w:left w:val="none" w:sz="0" w:space="0" w:color="auto"/>
        <w:bottom w:val="none" w:sz="0" w:space="0" w:color="auto"/>
        <w:right w:val="none" w:sz="0" w:space="0" w:color="auto"/>
      </w:divBdr>
      <w:divsChild>
        <w:div w:id="1198158077">
          <w:marLeft w:val="0"/>
          <w:marRight w:val="0"/>
          <w:marTop w:val="0"/>
          <w:marBottom w:val="0"/>
          <w:divBdr>
            <w:top w:val="none" w:sz="0" w:space="0" w:color="auto"/>
            <w:left w:val="none" w:sz="0" w:space="0" w:color="auto"/>
            <w:bottom w:val="none" w:sz="0" w:space="0" w:color="auto"/>
            <w:right w:val="none" w:sz="0" w:space="0" w:color="auto"/>
          </w:divBdr>
          <w:divsChild>
            <w:div w:id="1141768697">
              <w:marLeft w:val="0"/>
              <w:marRight w:val="0"/>
              <w:marTop w:val="0"/>
              <w:marBottom w:val="0"/>
              <w:divBdr>
                <w:top w:val="none" w:sz="0" w:space="0" w:color="auto"/>
                <w:left w:val="none" w:sz="0" w:space="0" w:color="auto"/>
                <w:bottom w:val="none" w:sz="0" w:space="0" w:color="auto"/>
                <w:right w:val="none" w:sz="0" w:space="0" w:color="auto"/>
              </w:divBdr>
              <w:divsChild>
                <w:div w:id="179202174">
                  <w:marLeft w:val="0"/>
                  <w:marRight w:val="0"/>
                  <w:marTop w:val="0"/>
                  <w:marBottom w:val="0"/>
                  <w:divBdr>
                    <w:top w:val="none" w:sz="0" w:space="0" w:color="auto"/>
                    <w:left w:val="none" w:sz="0" w:space="0" w:color="auto"/>
                    <w:bottom w:val="none" w:sz="0" w:space="0" w:color="auto"/>
                    <w:right w:val="none" w:sz="0" w:space="0" w:color="auto"/>
                  </w:divBdr>
                  <w:divsChild>
                    <w:div w:id="824661212">
                      <w:marLeft w:val="0"/>
                      <w:marRight w:val="0"/>
                      <w:marTop w:val="150"/>
                      <w:marBottom w:val="150"/>
                      <w:divBdr>
                        <w:top w:val="none" w:sz="0" w:space="0" w:color="auto"/>
                        <w:left w:val="none" w:sz="0" w:space="0" w:color="auto"/>
                        <w:bottom w:val="none" w:sz="0" w:space="0" w:color="auto"/>
                        <w:right w:val="none" w:sz="0" w:space="0" w:color="auto"/>
                      </w:divBdr>
                      <w:divsChild>
                        <w:div w:id="1870795465">
                          <w:marLeft w:val="0"/>
                          <w:marRight w:val="0"/>
                          <w:marTop w:val="0"/>
                          <w:marBottom w:val="0"/>
                          <w:divBdr>
                            <w:top w:val="none" w:sz="0" w:space="0" w:color="auto"/>
                            <w:left w:val="none" w:sz="0" w:space="0" w:color="auto"/>
                            <w:bottom w:val="none" w:sz="0" w:space="0" w:color="auto"/>
                            <w:right w:val="none" w:sz="0" w:space="0" w:color="auto"/>
                          </w:divBdr>
                          <w:divsChild>
                            <w:div w:id="998076767">
                              <w:marLeft w:val="0"/>
                              <w:marRight w:val="0"/>
                              <w:marTop w:val="0"/>
                              <w:marBottom w:val="0"/>
                              <w:divBdr>
                                <w:top w:val="none" w:sz="0" w:space="0" w:color="auto"/>
                                <w:left w:val="none" w:sz="0" w:space="0" w:color="auto"/>
                                <w:bottom w:val="none" w:sz="0" w:space="0" w:color="auto"/>
                                <w:right w:val="none" w:sz="0" w:space="0" w:color="auto"/>
                              </w:divBdr>
                              <w:divsChild>
                                <w:div w:id="1013070870">
                                  <w:marLeft w:val="0"/>
                                  <w:marRight w:val="0"/>
                                  <w:marTop w:val="0"/>
                                  <w:marBottom w:val="0"/>
                                  <w:divBdr>
                                    <w:top w:val="none" w:sz="0" w:space="0" w:color="auto"/>
                                    <w:left w:val="none" w:sz="0" w:space="0" w:color="auto"/>
                                    <w:bottom w:val="none" w:sz="0" w:space="0" w:color="auto"/>
                                    <w:right w:val="none" w:sz="0" w:space="0" w:color="auto"/>
                                  </w:divBdr>
                                  <w:divsChild>
                                    <w:div w:id="100316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1828040">
      <w:bodyDiv w:val="1"/>
      <w:marLeft w:val="0"/>
      <w:marRight w:val="0"/>
      <w:marTop w:val="0"/>
      <w:marBottom w:val="0"/>
      <w:divBdr>
        <w:top w:val="none" w:sz="0" w:space="0" w:color="auto"/>
        <w:left w:val="none" w:sz="0" w:space="0" w:color="auto"/>
        <w:bottom w:val="none" w:sz="0" w:space="0" w:color="auto"/>
        <w:right w:val="none" w:sz="0" w:space="0" w:color="auto"/>
      </w:divBdr>
      <w:divsChild>
        <w:div w:id="1000692781">
          <w:marLeft w:val="0"/>
          <w:marRight w:val="0"/>
          <w:marTop w:val="0"/>
          <w:marBottom w:val="0"/>
          <w:divBdr>
            <w:top w:val="none" w:sz="0" w:space="0" w:color="auto"/>
            <w:left w:val="none" w:sz="0" w:space="0" w:color="auto"/>
            <w:bottom w:val="none" w:sz="0" w:space="0" w:color="auto"/>
            <w:right w:val="none" w:sz="0" w:space="0" w:color="auto"/>
          </w:divBdr>
          <w:divsChild>
            <w:div w:id="1985113617">
              <w:marLeft w:val="0"/>
              <w:marRight w:val="0"/>
              <w:marTop w:val="0"/>
              <w:marBottom w:val="0"/>
              <w:divBdr>
                <w:top w:val="none" w:sz="0" w:space="0" w:color="auto"/>
                <w:left w:val="none" w:sz="0" w:space="0" w:color="auto"/>
                <w:bottom w:val="none" w:sz="0" w:space="0" w:color="auto"/>
                <w:right w:val="none" w:sz="0" w:space="0" w:color="auto"/>
              </w:divBdr>
              <w:divsChild>
                <w:div w:id="38827620">
                  <w:marLeft w:val="0"/>
                  <w:marRight w:val="0"/>
                  <w:marTop w:val="0"/>
                  <w:marBottom w:val="0"/>
                  <w:divBdr>
                    <w:top w:val="none" w:sz="0" w:space="0" w:color="auto"/>
                    <w:left w:val="none" w:sz="0" w:space="0" w:color="auto"/>
                    <w:bottom w:val="none" w:sz="0" w:space="0" w:color="auto"/>
                    <w:right w:val="none" w:sz="0" w:space="0" w:color="auto"/>
                  </w:divBdr>
                  <w:divsChild>
                    <w:div w:id="544759941">
                      <w:marLeft w:val="0"/>
                      <w:marRight w:val="0"/>
                      <w:marTop w:val="150"/>
                      <w:marBottom w:val="150"/>
                      <w:divBdr>
                        <w:top w:val="none" w:sz="0" w:space="0" w:color="auto"/>
                        <w:left w:val="none" w:sz="0" w:space="0" w:color="auto"/>
                        <w:bottom w:val="none" w:sz="0" w:space="0" w:color="auto"/>
                        <w:right w:val="none" w:sz="0" w:space="0" w:color="auto"/>
                      </w:divBdr>
                      <w:divsChild>
                        <w:div w:id="324212618">
                          <w:marLeft w:val="0"/>
                          <w:marRight w:val="0"/>
                          <w:marTop w:val="0"/>
                          <w:marBottom w:val="0"/>
                          <w:divBdr>
                            <w:top w:val="none" w:sz="0" w:space="0" w:color="auto"/>
                            <w:left w:val="none" w:sz="0" w:space="0" w:color="auto"/>
                            <w:bottom w:val="none" w:sz="0" w:space="0" w:color="auto"/>
                            <w:right w:val="none" w:sz="0" w:space="0" w:color="auto"/>
                          </w:divBdr>
                          <w:divsChild>
                            <w:div w:id="1788349401">
                              <w:marLeft w:val="0"/>
                              <w:marRight w:val="0"/>
                              <w:marTop w:val="0"/>
                              <w:marBottom w:val="0"/>
                              <w:divBdr>
                                <w:top w:val="none" w:sz="0" w:space="0" w:color="auto"/>
                                <w:left w:val="none" w:sz="0" w:space="0" w:color="auto"/>
                                <w:bottom w:val="none" w:sz="0" w:space="0" w:color="auto"/>
                                <w:right w:val="none" w:sz="0" w:space="0" w:color="auto"/>
                              </w:divBdr>
                              <w:divsChild>
                                <w:div w:id="1908296251">
                                  <w:marLeft w:val="0"/>
                                  <w:marRight w:val="0"/>
                                  <w:marTop w:val="0"/>
                                  <w:marBottom w:val="0"/>
                                  <w:divBdr>
                                    <w:top w:val="none" w:sz="0" w:space="0" w:color="auto"/>
                                    <w:left w:val="none" w:sz="0" w:space="0" w:color="auto"/>
                                    <w:bottom w:val="none" w:sz="0" w:space="0" w:color="auto"/>
                                    <w:right w:val="none" w:sz="0" w:space="0" w:color="auto"/>
                                  </w:divBdr>
                                  <w:divsChild>
                                    <w:div w:id="63356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0011861">
      <w:bodyDiv w:val="1"/>
      <w:marLeft w:val="0"/>
      <w:marRight w:val="0"/>
      <w:marTop w:val="0"/>
      <w:marBottom w:val="0"/>
      <w:divBdr>
        <w:top w:val="none" w:sz="0" w:space="0" w:color="auto"/>
        <w:left w:val="none" w:sz="0" w:space="0" w:color="auto"/>
        <w:bottom w:val="none" w:sz="0" w:space="0" w:color="auto"/>
        <w:right w:val="none" w:sz="0" w:space="0" w:color="auto"/>
      </w:divBdr>
      <w:divsChild>
        <w:div w:id="1134375555">
          <w:marLeft w:val="0"/>
          <w:marRight w:val="0"/>
          <w:marTop w:val="0"/>
          <w:marBottom w:val="0"/>
          <w:divBdr>
            <w:top w:val="none" w:sz="0" w:space="0" w:color="auto"/>
            <w:left w:val="none" w:sz="0" w:space="0" w:color="auto"/>
            <w:bottom w:val="none" w:sz="0" w:space="0" w:color="auto"/>
            <w:right w:val="none" w:sz="0" w:space="0" w:color="auto"/>
          </w:divBdr>
          <w:divsChild>
            <w:div w:id="4408927">
              <w:marLeft w:val="0"/>
              <w:marRight w:val="0"/>
              <w:marTop w:val="0"/>
              <w:marBottom w:val="0"/>
              <w:divBdr>
                <w:top w:val="none" w:sz="0" w:space="0" w:color="auto"/>
                <w:left w:val="none" w:sz="0" w:space="0" w:color="auto"/>
                <w:bottom w:val="none" w:sz="0" w:space="0" w:color="auto"/>
                <w:right w:val="none" w:sz="0" w:space="0" w:color="auto"/>
              </w:divBdr>
              <w:divsChild>
                <w:div w:id="432166671">
                  <w:marLeft w:val="0"/>
                  <w:marRight w:val="0"/>
                  <w:marTop w:val="0"/>
                  <w:marBottom w:val="0"/>
                  <w:divBdr>
                    <w:top w:val="none" w:sz="0" w:space="0" w:color="auto"/>
                    <w:left w:val="none" w:sz="0" w:space="0" w:color="auto"/>
                    <w:bottom w:val="none" w:sz="0" w:space="0" w:color="auto"/>
                    <w:right w:val="none" w:sz="0" w:space="0" w:color="auto"/>
                  </w:divBdr>
                  <w:divsChild>
                    <w:div w:id="14355804">
                      <w:marLeft w:val="0"/>
                      <w:marRight w:val="0"/>
                      <w:marTop w:val="150"/>
                      <w:marBottom w:val="150"/>
                      <w:divBdr>
                        <w:top w:val="none" w:sz="0" w:space="0" w:color="auto"/>
                        <w:left w:val="none" w:sz="0" w:space="0" w:color="auto"/>
                        <w:bottom w:val="none" w:sz="0" w:space="0" w:color="auto"/>
                        <w:right w:val="none" w:sz="0" w:space="0" w:color="auto"/>
                      </w:divBdr>
                      <w:divsChild>
                        <w:div w:id="1786263769">
                          <w:marLeft w:val="0"/>
                          <w:marRight w:val="0"/>
                          <w:marTop w:val="0"/>
                          <w:marBottom w:val="0"/>
                          <w:divBdr>
                            <w:top w:val="none" w:sz="0" w:space="0" w:color="auto"/>
                            <w:left w:val="none" w:sz="0" w:space="0" w:color="auto"/>
                            <w:bottom w:val="none" w:sz="0" w:space="0" w:color="auto"/>
                            <w:right w:val="none" w:sz="0" w:space="0" w:color="auto"/>
                          </w:divBdr>
                          <w:divsChild>
                            <w:div w:id="1069814571">
                              <w:marLeft w:val="0"/>
                              <w:marRight w:val="0"/>
                              <w:marTop w:val="0"/>
                              <w:marBottom w:val="0"/>
                              <w:divBdr>
                                <w:top w:val="none" w:sz="0" w:space="0" w:color="auto"/>
                                <w:left w:val="none" w:sz="0" w:space="0" w:color="auto"/>
                                <w:bottom w:val="none" w:sz="0" w:space="0" w:color="auto"/>
                                <w:right w:val="none" w:sz="0" w:space="0" w:color="auto"/>
                              </w:divBdr>
                              <w:divsChild>
                                <w:div w:id="508914684">
                                  <w:marLeft w:val="0"/>
                                  <w:marRight w:val="0"/>
                                  <w:marTop w:val="0"/>
                                  <w:marBottom w:val="0"/>
                                  <w:divBdr>
                                    <w:top w:val="none" w:sz="0" w:space="0" w:color="auto"/>
                                    <w:left w:val="none" w:sz="0" w:space="0" w:color="auto"/>
                                    <w:bottom w:val="none" w:sz="0" w:space="0" w:color="auto"/>
                                    <w:right w:val="none" w:sz="0" w:space="0" w:color="auto"/>
                                  </w:divBdr>
                                  <w:divsChild>
                                    <w:div w:id="31785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1714578">
      <w:bodyDiv w:val="1"/>
      <w:marLeft w:val="0"/>
      <w:marRight w:val="0"/>
      <w:marTop w:val="0"/>
      <w:marBottom w:val="0"/>
      <w:divBdr>
        <w:top w:val="none" w:sz="0" w:space="0" w:color="auto"/>
        <w:left w:val="none" w:sz="0" w:space="0" w:color="auto"/>
        <w:bottom w:val="none" w:sz="0" w:space="0" w:color="auto"/>
        <w:right w:val="none" w:sz="0" w:space="0" w:color="auto"/>
      </w:divBdr>
      <w:divsChild>
        <w:div w:id="1192525642">
          <w:marLeft w:val="0"/>
          <w:marRight w:val="0"/>
          <w:marTop w:val="0"/>
          <w:marBottom w:val="0"/>
          <w:divBdr>
            <w:top w:val="none" w:sz="0" w:space="0" w:color="auto"/>
            <w:left w:val="none" w:sz="0" w:space="0" w:color="auto"/>
            <w:bottom w:val="none" w:sz="0" w:space="0" w:color="auto"/>
            <w:right w:val="none" w:sz="0" w:space="0" w:color="auto"/>
          </w:divBdr>
          <w:divsChild>
            <w:div w:id="1521047029">
              <w:marLeft w:val="0"/>
              <w:marRight w:val="0"/>
              <w:marTop w:val="0"/>
              <w:marBottom w:val="0"/>
              <w:divBdr>
                <w:top w:val="none" w:sz="0" w:space="0" w:color="auto"/>
                <w:left w:val="none" w:sz="0" w:space="0" w:color="auto"/>
                <w:bottom w:val="none" w:sz="0" w:space="0" w:color="auto"/>
                <w:right w:val="none" w:sz="0" w:space="0" w:color="auto"/>
              </w:divBdr>
              <w:divsChild>
                <w:div w:id="1667702895">
                  <w:marLeft w:val="0"/>
                  <w:marRight w:val="0"/>
                  <w:marTop w:val="0"/>
                  <w:marBottom w:val="0"/>
                  <w:divBdr>
                    <w:top w:val="none" w:sz="0" w:space="0" w:color="auto"/>
                    <w:left w:val="none" w:sz="0" w:space="0" w:color="auto"/>
                    <w:bottom w:val="none" w:sz="0" w:space="0" w:color="auto"/>
                    <w:right w:val="none" w:sz="0" w:space="0" w:color="auto"/>
                  </w:divBdr>
                  <w:divsChild>
                    <w:div w:id="2136941179">
                      <w:marLeft w:val="0"/>
                      <w:marRight w:val="0"/>
                      <w:marTop w:val="150"/>
                      <w:marBottom w:val="150"/>
                      <w:divBdr>
                        <w:top w:val="none" w:sz="0" w:space="0" w:color="auto"/>
                        <w:left w:val="none" w:sz="0" w:space="0" w:color="auto"/>
                        <w:bottom w:val="none" w:sz="0" w:space="0" w:color="auto"/>
                        <w:right w:val="none" w:sz="0" w:space="0" w:color="auto"/>
                      </w:divBdr>
                      <w:divsChild>
                        <w:div w:id="1195925958">
                          <w:marLeft w:val="0"/>
                          <w:marRight w:val="0"/>
                          <w:marTop w:val="0"/>
                          <w:marBottom w:val="0"/>
                          <w:divBdr>
                            <w:top w:val="none" w:sz="0" w:space="0" w:color="auto"/>
                            <w:left w:val="none" w:sz="0" w:space="0" w:color="auto"/>
                            <w:bottom w:val="none" w:sz="0" w:space="0" w:color="auto"/>
                            <w:right w:val="none" w:sz="0" w:space="0" w:color="auto"/>
                          </w:divBdr>
                          <w:divsChild>
                            <w:div w:id="349645869">
                              <w:marLeft w:val="0"/>
                              <w:marRight w:val="0"/>
                              <w:marTop w:val="0"/>
                              <w:marBottom w:val="0"/>
                              <w:divBdr>
                                <w:top w:val="none" w:sz="0" w:space="0" w:color="auto"/>
                                <w:left w:val="none" w:sz="0" w:space="0" w:color="auto"/>
                                <w:bottom w:val="none" w:sz="0" w:space="0" w:color="auto"/>
                                <w:right w:val="none" w:sz="0" w:space="0" w:color="auto"/>
                              </w:divBdr>
                              <w:divsChild>
                                <w:div w:id="2089039729">
                                  <w:marLeft w:val="0"/>
                                  <w:marRight w:val="0"/>
                                  <w:marTop w:val="0"/>
                                  <w:marBottom w:val="0"/>
                                  <w:divBdr>
                                    <w:top w:val="none" w:sz="0" w:space="0" w:color="auto"/>
                                    <w:left w:val="none" w:sz="0" w:space="0" w:color="auto"/>
                                    <w:bottom w:val="none" w:sz="0" w:space="0" w:color="auto"/>
                                    <w:right w:val="none" w:sz="0" w:space="0" w:color="auto"/>
                                  </w:divBdr>
                                  <w:divsChild>
                                    <w:div w:id="160926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1380</TotalTime>
  <Pages>8</Pages>
  <Words>1341</Words>
  <Characters>7646</Characters>
  <Application>Microsoft Office Word</Application>
  <DocSecurity>0</DocSecurity>
  <Lines>63</Lines>
  <Paragraphs>17</Paragraphs>
  <ScaleCrop>false</ScaleCrop>
  <Company/>
  <LinksUpToDate>false</LinksUpToDate>
  <CharactersWithSpaces>8970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xiaojie</dc:creator>
  <cp:keywords/>
  <dc:description/>
  <cp:lastModifiedBy>xiaojie</cp:lastModifiedBy>
  <cp:revision>10</cp:revision>
  <dcterms:created xsi:type="dcterms:W3CDTF">2017-12-03T10:21:00Z</dcterms:created>
  <dcterms:modified xsi:type="dcterms:W3CDTF">2017-12-06T15:14:00Z</dcterms:modified>
</cp:coreProperties>
</file>