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5EA8A4" w14:textId="5CF44F9D" w:rsidR="006E14C2" w:rsidRPr="00BE0219" w:rsidRDefault="00C95A63" w:rsidP="00251BFE">
      <w:pPr>
        <w:spacing w:line="360" w:lineRule="auto"/>
        <w:ind w:right="640"/>
        <w:jc w:val="center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    </w:t>
      </w:r>
      <w:r w:rsidR="00884CE7" w:rsidRPr="00BE021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 wp14:anchorId="4CB34B0E" wp14:editId="461759C7">
            <wp:extent cx="445672" cy="454412"/>
            <wp:effectExtent l="0" t="0" r="0" b="3175"/>
            <wp:docPr id="4" name="Picture 4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1006" cy="47004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  </w:t>
      </w:r>
      <w:r w:rsidR="00340EA0" w:rsidRPr="00BE021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Alexander’s Encyclopaedia of </w:t>
      </w:r>
      <w:r w:rsidR="00884CE7" w:rsidRPr="00BE021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 xml:space="preserve">Chinese </w:t>
      </w:r>
      <w:r w:rsidR="00340EA0" w:rsidRPr="00BE021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Religio</w:t>
      </w:r>
      <w:r w:rsidRPr="00BE0219">
        <w:rPr>
          <w:rFonts w:ascii="Times New Roman" w:hAnsi="Times New Roman" w:cs="Times New Roman"/>
          <w:b/>
          <w:bCs/>
          <w:i/>
          <w:iCs/>
          <w:color w:val="000000" w:themeColor="text1"/>
          <w:sz w:val="24"/>
          <w:szCs w:val="24"/>
        </w:rPr>
        <w:t>n</w:t>
      </w:r>
      <w:r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 xml:space="preserve">  </w:t>
      </w:r>
      <w:r w:rsidR="00884CE7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E0219">
        <w:rPr>
          <w:rFonts w:ascii="Times New Roman" w:hAnsi="Times New Roman" w:cs="Times New Roman"/>
          <w:noProof/>
          <w:color w:val="000000" w:themeColor="text1"/>
          <w:sz w:val="24"/>
          <w:szCs w:val="24"/>
        </w:rPr>
        <w:drawing>
          <wp:inline distT="0" distB="0" distL="0" distR="0" wp14:anchorId="027C4657" wp14:editId="74A334AB">
            <wp:extent cx="495300" cy="495300"/>
            <wp:effectExtent l="0" t="0" r="0" b="0"/>
            <wp:docPr id="2" name="Picture 2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530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7ED5C0D" w14:textId="38549808" w:rsidR="009E5815" w:rsidRPr="00BE0219" w:rsidRDefault="009E5815" w:rsidP="00251BFE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Personal-</w:t>
      </w:r>
      <w:r w:rsidR="00A87EF7"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Cultivational Mod</w:t>
      </w:r>
      <w:r w:rsidR="006E14C2"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alities</w:t>
      </w:r>
      <w:r w:rsidR="00A87EF7"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of Religion</w:t>
      </w:r>
      <w:r w:rsidR="00A87EF7"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:</w:t>
      </w:r>
    </w:p>
    <w:p w14:paraId="593670B8" w14:textId="24B94239" w:rsidR="00026F28" w:rsidRPr="00BE0219" w:rsidRDefault="00EA1930" w:rsidP="00251BFE">
      <w:pPr>
        <w:spacing w:line="360" w:lineRule="auto"/>
        <w:jc w:val="center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The Eight Pieces of Brocade</w:t>
      </w:r>
      <w:r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(</w:t>
      </w:r>
      <w:bookmarkStart w:id="0" w:name="_Hlk86491646"/>
      <w:r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</w:rPr>
        <w:t>八段錦</w:t>
      </w:r>
      <w:bookmarkStart w:id="1" w:name="_Hlk86316943"/>
      <w:bookmarkEnd w:id="0"/>
      <w:r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bāduànjǐn</w:t>
      </w:r>
      <w:bookmarkEnd w:id="1"/>
      <w:r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>)</w:t>
      </w:r>
    </w:p>
    <w:p w14:paraId="089FFA4A" w14:textId="43788D3F" w:rsidR="00F47BC0" w:rsidRPr="00BE0219" w:rsidRDefault="00F229B0" w:rsidP="00251BFE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</w:pPr>
      <w:r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  <w:t xml:space="preserve">Background </w:t>
      </w:r>
      <w:r w:rsidR="00F47BC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                                                                                                             </w:t>
      </w:r>
    </w:p>
    <w:p w14:paraId="7F898A84" w14:textId="4ADE62CA" w:rsidR="00946684" w:rsidRPr="00BE0219" w:rsidRDefault="00F47BC0" w:rsidP="00251BFE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The </w:t>
      </w:r>
      <w:r w:rsidR="00A25859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e</w:t>
      </w:r>
      <w:r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ight </w:t>
      </w:r>
      <w:r w:rsidR="00A25859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p</w:t>
      </w:r>
      <w:r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ieces of </w:t>
      </w:r>
      <w:r w:rsidR="00A25859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b</w:t>
      </w:r>
      <w:r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roca</w:t>
      </w:r>
      <w:r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de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87EF7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bookmarkStart w:id="2" w:name="_Hlk86500661"/>
      <w:bookmarkStart w:id="3" w:name="_Hlk86526387"/>
      <w:r w:rsidR="00A87EF7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bā</w:t>
      </w:r>
      <w:bookmarkEnd w:id="3"/>
      <w:r w:rsidR="00A87EF7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duànjǐn</w:t>
      </w:r>
      <w:bookmarkEnd w:id="2"/>
      <w:r w:rsidR="00A87EF7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)(</w:t>
      </w:r>
      <w:bookmarkStart w:id="4" w:name="_Hlk86526378"/>
      <w:r w:rsidR="00A87EF7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八</w:t>
      </w:r>
      <w:bookmarkEnd w:id="4"/>
      <w:r w:rsidR="00A87EF7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段</w:t>
      </w:r>
      <w:bookmarkStart w:id="5" w:name="_Hlk86526309"/>
      <w:r w:rsidR="00A87EF7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錦</w:t>
      </w:r>
      <w:bookmarkEnd w:id="5"/>
      <w:r w:rsidR="00A87EF7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C57A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a style of </w:t>
      </w:r>
      <w:bookmarkStart w:id="6" w:name="_Hlk86317876"/>
      <w:bookmarkStart w:id="7" w:name="_Hlk86684176"/>
      <w:bookmarkStart w:id="8" w:name="_Hlk86316447"/>
      <w:bookmarkStart w:id="9" w:name="_Hlk86318144"/>
      <w:r w:rsidR="00A25859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q</w:t>
      </w:r>
      <w:r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ì</w:t>
      </w:r>
      <w:bookmarkStart w:id="10" w:name="_Hlk86491106"/>
      <w:bookmarkEnd w:id="7"/>
      <w:bookmarkEnd w:id="8"/>
      <w:bookmarkEnd w:id="9"/>
      <w:r w:rsidR="00A25859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g</w:t>
      </w:r>
      <w:r w:rsidR="00492A98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ō</w:t>
      </w:r>
      <w:bookmarkEnd w:id="10"/>
      <w:r w:rsidR="00492A98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ng</w:t>
      </w:r>
      <w:r w:rsidR="003659BC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End w:id="6"/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bookmarkStart w:id="11" w:name="_Hlk86491231"/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气</w:t>
      </w:r>
      <w:bookmarkStart w:id="12" w:name="_Hlk86491117"/>
      <w:bookmarkEnd w:id="11"/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功</w:t>
      </w:r>
      <w:bookmarkEnd w:id="12"/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3659BC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which</w:t>
      </w:r>
      <w:r w:rsidR="006057FB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was developed during the </w:t>
      </w:r>
      <w:r w:rsidR="006057FB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Southern Song Dynasty</w:t>
      </w:r>
      <w:r w:rsidR="006057FB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(1127-1279) by</w:t>
      </w:r>
      <w:r w:rsidR="006057FB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="00001F35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a </w:t>
      </w:r>
      <w:r w:rsidR="00A2585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m</w:t>
      </w:r>
      <w:r w:rsidR="00001F35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artial artist named</w:t>
      </w:r>
      <w:r w:rsidR="00001F35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="006057FB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Marshal Yue</w:t>
      </w:r>
      <w:r w:rsidR="00171F3B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Fei</w:t>
      </w:r>
      <w:r w:rsidR="00A25859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="00A2585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who</w:t>
      </w:r>
      <w:r w:rsidR="006057FB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2585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derived </w:t>
      </w:r>
      <w:r w:rsidR="00A2585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technique </w:t>
      </w:r>
      <w:r w:rsidR="00A2585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from tradition</w:t>
      </w:r>
      <w:r w:rsidR="00A2585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al </w:t>
      </w:r>
      <w:r w:rsidR="00A2585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Chinese medicin</w:t>
      </w:r>
      <w:r w:rsidR="00A2585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A2585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057FB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as a method of improving health </w:t>
      </w:r>
      <w:r w:rsidR="001E5A5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within</w:t>
      </w:r>
      <w:r w:rsidR="006057FB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</w:t>
      </w:r>
      <w:r w:rsidR="008C5E36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military </w:t>
      </w:r>
      <w:bookmarkStart w:id="13" w:name="_Hlk86520258"/>
      <w:r w:rsidR="006057FB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(Yang, 1997, p</w:t>
      </w:r>
      <w:r w:rsidR="00774716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p</w:t>
      </w:r>
      <w:r w:rsidR="006057FB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. XII</w:t>
      </w:r>
      <w:r w:rsidR="00001F35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6057FB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XV</w:t>
      </w:r>
      <w:bookmarkEnd w:id="13"/>
      <w:r w:rsidR="00001F35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&amp; 11-14</w:t>
      </w:r>
      <w:r w:rsidR="006057FB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). </w:t>
      </w:r>
      <w:r w:rsidR="00843BE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word </w:t>
      </w:r>
      <w:r w:rsidR="00843BE9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brocade</w:t>
      </w:r>
      <w:r w:rsidR="00843BE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843BE9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jǐn)</w:t>
      </w:r>
      <w:r w:rsidR="00843BE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843BE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錦</w:t>
      </w:r>
      <w:r w:rsidR="00843BE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43BE9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1E5A5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taken from </w:t>
      </w:r>
      <w:r w:rsidR="00A2585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piece of </w:t>
      </w:r>
      <w:r w:rsidR="00843BE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beautiful shinning</w:t>
      </w:r>
      <w:r w:rsidR="001E5A5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silk </w:t>
      </w:r>
      <w:r w:rsidR="00843BE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cloth as a metaphor for one own body</w:t>
      </w:r>
      <w:r w:rsidR="00B92A91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which</w:t>
      </w:r>
      <w:r w:rsidR="00843BE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E5A5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will be radiant due </w:t>
      </w:r>
      <w:r w:rsidR="00843BE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to the </w:t>
      </w:r>
      <w:r w:rsidR="00C975C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health </w:t>
      </w:r>
      <w:r w:rsidR="00843BE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benefits the qì energy grants </w:t>
      </w:r>
      <w:r w:rsidR="00B92A91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if you practice</w:t>
      </w:r>
      <w:r w:rsidR="00573BDA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560F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technique </w:t>
      </w:r>
      <w:r w:rsidR="00843BE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(Yang, 1997, p. XV). </w:t>
      </w:r>
      <w:bookmarkStart w:id="14" w:name="_Hlk86421719"/>
      <w:r w:rsidR="001E5A5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Q</w:t>
      </w:r>
      <w:r w:rsidR="004F2620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ì</w:t>
      </w:r>
      <w:bookmarkEnd w:id="14"/>
      <w:r w:rsidR="004F262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4F262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气</w:t>
      </w:r>
      <w:r w:rsidR="004F262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4F2620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</w:t>
      </w:r>
      <w:r w:rsidR="001E5A5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4F262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 the vital energy pervading the human body and universe </w:t>
      </w:r>
      <w:bookmarkStart w:id="15" w:name="_Hlk86577449"/>
      <w:r w:rsidR="004F262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(Sommer, 1995, p.</w:t>
      </w:r>
      <w:bookmarkEnd w:id="15"/>
      <w:r w:rsidR="004F262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370). Whilst the word G</w:t>
      </w:r>
      <w:r w:rsidR="004F262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ō</w:t>
      </w:r>
      <w:r w:rsidR="004F262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ng(</w:t>
      </w:r>
      <w:r w:rsidR="004F262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功</w:t>
      </w:r>
      <w:r w:rsidR="004F262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) can be comprehended as merit or skill (Ling, 2002, p. 672).</w:t>
      </w:r>
      <w:bookmarkStart w:id="16" w:name="_Hlk86323044"/>
      <w:r w:rsidR="00B92A91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17" w:name="_Hlk86500413"/>
      <w:r w:rsidR="00660AB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Q</w:t>
      </w:r>
      <w:r w:rsidR="004F262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ì</w:t>
      </w:r>
      <w:bookmarkStart w:id="18" w:name="_Hlk86393336"/>
      <w:bookmarkEnd w:id="17"/>
      <w:r w:rsidR="004F262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gōng</w:t>
      </w:r>
      <w:bookmarkEnd w:id="18"/>
      <w:r w:rsidR="004F262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bookmarkEnd w:id="16"/>
      <w:r w:rsidR="00660ABE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can be classified </w:t>
      </w:r>
      <w:r w:rsidR="00A25859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as</w:t>
      </w:r>
      <w:r w:rsidR="004F262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843BE9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 </w:t>
      </w:r>
      <w:r w:rsidR="004B7A4D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Taoist</w:t>
      </w:r>
      <w:r w:rsidR="004B7A4D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F2620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personal cultivati</w:t>
      </w:r>
      <w:r w:rsidR="004F2620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onal</w:t>
      </w:r>
      <w:r w:rsidR="004B7A4D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4F262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practice</w:t>
      </w:r>
      <w:r w:rsidR="004F262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F262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of manipulating</w:t>
      </w:r>
      <w:r w:rsidR="00843BE9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F262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q</w:t>
      </w:r>
      <w:r w:rsidR="004F262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ì</w:t>
      </w:r>
      <w:r w:rsidR="004F262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for</w:t>
      </w:r>
      <w:r w:rsidR="00843BE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benefit of the human body</w:t>
      </w:r>
      <w:r w:rsidR="00573BDA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, mind</w:t>
      </w:r>
      <w:r w:rsidR="00E000E7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(</w:t>
      </w:r>
      <w:bookmarkStart w:id="19" w:name="_Hlk86869309"/>
      <w:r w:rsidR="00E000E7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yì</w:t>
      </w:r>
      <w:bookmarkEnd w:id="19"/>
      <w:r w:rsidR="00E000E7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)(</w:t>
      </w:r>
      <w:r w:rsidR="00E000E7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意</w:t>
      </w:r>
      <w:r w:rsidR="00E000E7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843BE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spirit (</w:t>
      </w:r>
      <w:bookmarkStart w:id="20" w:name="_Hlk86768283"/>
      <w:r w:rsidR="00843BE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shén</w:t>
      </w:r>
      <w:bookmarkEnd w:id="20"/>
      <w:r w:rsidR="00843BE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)(</w:t>
      </w:r>
      <w:r w:rsidR="00843BE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神</w:t>
      </w:r>
      <w:r w:rsidR="00843BE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4F262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(Yang</w:t>
      </w:r>
      <w:r w:rsidR="004F262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1997)</w:t>
      </w:r>
      <w:r w:rsidR="00B92A91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A87EF7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37925"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</w:t>
      </w:r>
      <w:r w:rsidR="00A87618"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 </w:t>
      </w:r>
    </w:p>
    <w:p w14:paraId="54F1AB3E" w14:textId="5643563E" w:rsidR="00946684" w:rsidRPr="00BE0219" w:rsidRDefault="00573BDA" w:rsidP="00251BFE">
      <w:pPr>
        <w:spacing w:line="360" w:lineRule="auto"/>
        <w:ind w:right="700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 xml:space="preserve">Physical-Practice </w:t>
      </w:r>
    </w:p>
    <w:p w14:paraId="7F2DE63F" w14:textId="31B3C242" w:rsidR="00573BDA" w:rsidRPr="00BE0219" w:rsidRDefault="00573BDA" w:rsidP="00251BFE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BE0219">
        <w:rPr>
          <w:rFonts w:ascii="Times New Roman" w:hAnsi="Times New Roman" w:cs="Times New Roman"/>
          <w:noProof/>
          <w:color w:val="000000" w:themeColor="text1"/>
          <w:sz w:val="24"/>
          <w:szCs w:val="24"/>
          <w:shd w:val="clear" w:color="auto" w:fill="FFFFFF"/>
        </w:rPr>
        <w:drawing>
          <wp:inline distT="0" distB="0" distL="0" distR="0" wp14:anchorId="583024B5" wp14:editId="14010129">
            <wp:extent cx="5731510" cy="2841921"/>
            <wp:effectExtent l="0" t="0" r="2540" b="0"/>
            <wp:docPr id="6" name="Picture 6" descr="A collage of two people&#10;&#10;Description automatically generated with low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 descr="A collage of two people&#10;&#10;Description automatically generated with low confidence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284192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BEE7DF" w14:textId="71385168" w:rsidR="00573BDA" w:rsidRPr="00BE0219" w:rsidRDefault="00573BDA" w:rsidP="00251BFE">
      <w:pPr>
        <w:pStyle w:val="NormalWeb"/>
        <w:spacing w:before="0" w:beforeAutospacing="0" w:after="240" w:afterAutospacing="0" w:line="360" w:lineRule="auto"/>
        <w:rPr>
          <w:color w:val="000000" w:themeColor="text1"/>
          <w:shd w:val="clear" w:color="auto" w:fill="FFFFFF"/>
        </w:rPr>
      </w:pPr>
      <w:r w:rsidRPr="00BE0219">
        <w:rPr>
          <w:color w:val="000000" w:themeColor="text1"/>
          <w:shd w:val="clear" w:color="auto" w:fill="FFFFFF"/>
        </w:rPr>
        <w:t xml:space="preserve">Figure 1.] </w:t>
      </w:r>
      <w:bookmarkStart w:id="21" w:name="_Hlk86342486"/>
      <w:r w:rsidRPr="00BE0219">
        <w:rPr>
          <w:color w:val="000000" w:themeColor="text1"/>
          <w:shd w:val="clear" w:color="auto" w:fill="FFFFFF"/>
        </w:rPr>
        <w:t xml:space="preserve">Displays the Eight </w:t>
      </w:r>
      <w:r w:rsidR="004560FE" w:rsidRPr="00BE0219">
        <w:rPr>
          <w:color w:val="000000" w:themeColor="text1"/>
          <w:shd w:val="clear" w:color="auto" w:fill="FFFFFF"/>
        </w:rPr>
        <w:t>M</w:t>
      </w:r>
      <w:r w:rsidRPr="00BE0219">
        <w:rPr>
          <w:color w:val="000000" w:themeColor="text1"/>
          <w:shd w:val="clear" w:color="auto" w:fill="FFFFFF"/>
        </w:rPr>
        <w:t>ovements of</w:t>
      </w:r>
      <w:r w:rsidR="00126973" w:rsidRPr="00BE0219">
        <w:rPr>
          <w:color w:val="000000" w:themeColor="text1"/>
          <w:shd w:val="clear" w:color="auto" w:fill="FFFFFF"/>
        </w:rPr>
        <w:t xml:space="preserve"> </w:t>
      </w:r>
      <w:r w:rsidR="004560FE" w:rsidRPr="00BE0219">
        <w:rPr>
          <w:color w:val="000000" w:themeColor="text1"/>
          <w:shd w:val="clear" w:color="auto" w:fill="FFFFFF"/>
        </w:rPr>
        <w:t>S</w:t>
      </w:r>
      <w:r w:rsidR="00126973" w:rsidRPr="00BE0219">
        <w:rPr>
          <w:color w:val="000000" w:themeColor="text1"/>
          <w:shd w:val="clear" w:color="auto" w:fill="FFFFFF"/>
        </w:rPr>
        <w:t>tanding</w:t>
      </w:r>
      <w:r w:rsidRPr="00BE0219">
        <w:rPr>
          <w:color w:val="000000" w:themeColor="text1"/>
          <w:shd w:val="clear" w:color="auto" w:fill="FFFFFF"/>
        </w:rPr>
        <w:t xml:space="preserve"> </w:t>
      </w:r>
      <w:r w:rsidRPr="00BE0219">
        <w:rPr>
          <w:i/>
          <w:iCs/>
          <w:color w:val="000000" w:themeColor="text1"/>
          <w:shd w:val="clear" w:color="auto" w:fill="FFFFFF"/>
        </w:rPr>
        <w:t>Bā</w:t>
      </w:r>
      <w:r w:rsidR="009A4C63" w:rsidRPr="00BE0219">
        <w:rPr>
          <w:i/>
          <w:iCs/>
          <w:color w:val="000000" w:themeColor="text1"/>
          <w:shd w:val="clear" w:color="auto" w:fill="FFFFFF"/>
        </w:rPr>
        <w:t>d</w:t>
      </w:r>
      <w:r w:rsidRPr="00BE0219">
        <w:rPr>
          <w:i/>
          <w:iCs/>
          <w:color w:val="000000" w:themeColor="text1"/>
          <w:shd w:val="clear" w:color="auto" w:fill="FFFFFF"/>
        </w:rPr>
        <w:t>uàn</w:t>
      </w:r>
      <w:r w:rsidR="009A4C63" w:rsidRPr="00BE0219">
        <w:rPr>
          <w:i/>
          <w:iCs/>
          <w:color w:val="000000" w:themeColor="text1"/>
          <w:shd w:val="clear" w:color="auto" w:fill="FFFFFF"/>
        </w:rPr>
        <w:t>j</w:t>
      </w:r>
      <w:r w:rsidRPr="00BE0219">
        <w:rPr>
          <w:i/>
          <w:iCs/>
          <w:color w:val="000000" w:themeColor="text1"/>
          <w:shd w:val="clear" w:color="auto" w:fill="FFFFFF"/>
        </w:rPr>
        <w:t>ǐn</w:t>
      </w:r>
      <w:r w:rsidRPr="00BE0219">
        <w:rPr>
          <w:color w:val="000000" w:themeColor="text1"/>
          <w:shd w:val="clear" w:color="auto" w:fill="FFFFFF"/>
        </w:rPr>
        <w:t xml:space="preserve"> (Liu et al., 2020, p. 4)</w:t>
      </w:r>
      <w:bookmarkEnd w:id="21"/>
      <w:r w:rsidRPr="00BE0219">
        <w:rPr>
          <w:color w:val="000000" w:themeColor="text1"/>
          <w:shd w:val="clear" w:color="auto" w:fill="FFFFFF"/>
        </w:rPr>
        <w:t xml:space="preserve">. </w:t>
      </w:r>
    </w:p>
    <w:p w14:paraId="4F11F275" w14:textId="6CD9F2B3" w:rsidR="00573BDA" w:rsidRPr="00BE0219" w:rsidRDefault="00573BDA" w:rsidP="00251BF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The eight movements and their functions are listed below: </w:t>
      </w:r>
    </w:p>
    <w:p w14:paraId="589652FA" w14:textId="217F2E78" w:rsidR="00573BDA" w:rsidRPr="00BE0219" w:rsidRDefault="00573BDA" w:rsidP="00251BFE">
      <w:pPr>
        <w:shd w:val="clear" w:color="auto" w:fill="FFFFFF"/>
        <w:spacing w:after="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A.) </w:t>
      </w:r>
      <w:r w:rsidR="008D0A56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Two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Hands Holding up to the Heavens: </w:t>
      </w:r>
      <w:r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Regulate the </w:t>
      </w:r>
      <w:r w:rsidRPr="00BE02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sān jiāo </w:t>
      </w:r>
      <w:r w:rsidRPr="00BE0219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(</w:t>
      </w:r>
      <w:r w:rsidRPr="00BE0219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三焦</w:t>
      </w:r>
      <w:r w:rsidRPr="00BE0219">
        <w:rPr>
          <w:rFonts w:ascii="Times New Roman" w:eastAsia="SimSun" w:hAnsi="Times New Roman" w:cs="Times New Roman"/>
          <w:color w:val="000000" w:themeColor="text1"/>
          <w:sz w:val="24"/>
          <w:szCs w:val="24"/>
        </w:rPr>
        <w:t>)(</w:t>
      </w:r>
      <w:r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Triple-Burner)</w:t>
      </w:r>
      <w:r w:rsidRPr="00BE0219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19FA3616" w14:textId="77777777" w:rsidR="00573BDA" w:rsidRPr="00BE0219" w:rsidRDefault="00573BDA" w:rsidP="00251BFE">
      <w:pPr>
        <w:spacing w:line="360" w:lineRule="auto"/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</w:pP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B.) Drawing a Bow to Shoot a Hawk: </w:t>
      </w:r>
      <w:r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Regulate Kidneys and Waist</w:t>
      </w:r>
    </w:p>
    <w:p w14:paraId="2EF9A7BC" w14:textId="593E4D0A" w:rsidR="00573BDA" w:rsidRPr="00BE0219" w:rsidRDefault="00573BDA" w:rsidP="00251BF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C.)</w:t>
      </w:r>
      <w:r w:rsidR="00C10BD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Rocking the Q</w:t>
      </w:r>
      <w:r w:rsidR="00C10BD0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ì</w:t>
      </w:r>
      <w:r w:rsidR="00C10BD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Channels </w:t>
      </w:r>
      <w:r w:rsidR="00DA35E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C10BD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live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: </w:t>
      </w:r>
      <w:r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Regulate Spleen and Stomach.</w:t>
      </w:r>
    </w:p>
    <w:p w14:paraId="3AA4A48C" w14:textId="508329DB" w:rsidR="00573BDA" w:rsidRPr="00BE0219" w:rsidRDefault="00573BDA" w:rsidP="00251BF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D.) </w:t>
      </w:r>
      <w:r w:rsidR="009A4C63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Turning Head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Looking Back</w:t>
      </w:r>
      <w:r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: Regulate Emotions</w:t>
      </w:r>
    </w:p>
    <w:p w14:paraId="5949731D" w14:textId="22696620" w:rsidR="00573BDA" w:rsidRPr="00BE0219" w:rsidRDefault="00573BDA" w:rsidP="00251BF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E.) Sw</w:t>
      </w:r>
      <w:r w:rsidR="00C10BD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ay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Head and Shak</w:t>
      </w:r>
      <w:r w:rsidR="00C10BD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 Tail:</w:t>
      </w:r>
      <w:r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 Ease the </w:t>
      </w:r>
      <w:r w:rsidRPr="00BE021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Xīn Huǒ (</w:t>
      </w:r>
      <w:r w:rsidRPr="00BE0219">
        <w:rPr>
          <w:rFonts w:ascii="Times New Roman" w:eastAsia="SimSun" w:hAnsi="Times New Roman" w:cs="Times New Roman"/>
          <w:i/>
          <w:iCs/>
          <w:color w:val="000000" w:themeColor="text1"/>
          <w:sz w:val="24"/>
          <w:szCs w:val="24"/>
        </w:rPr>
        <w:t>心火</w:t>
      </w:r>
      <w:r w:rsidR="00C3155E" w:rsidRPr="00BE0219">
        <w:rPr>
          <w:rFonts w:ascii="Times New Roman" w:eastAsia="SimSun" w:hAnsi="Times New Roman" w:cs="Times New Roman"/>
          <w:i/>
          <w:iCs/>
          <w:color w:val="000000" w:themeColor="text1"/>
          <w:sz w:val="24"/>
          <w:szCs w:val="24"/>
        </w:rPr>
        <w:t>)</w:t>
      </w:r>
      <w:r w:rsidRPr="00BE021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(</w:t>
      </w:r>
      <w:r w:rsidR="007A0BEB" w:rsidRPr="00BE021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H</w:t>
      </w:r>
      <w:r w:rsidRPr="00BE021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earts </w:t>
      </w:r>
      <w:r w:rsidR="007A0BEB" w:rsidRPr="00BE021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F</w:t>
      </w:r>
      <w:r w:rsidRPr="00BE0219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ire).</w:t>
      </w:r>
    </w:p>
    <w:p w14:paraId="71D1FAB8" w14:textId="77777777" w:rsidR="00573BDA" w:rsidRPr="00BE0219" w:rsidRDefault="00573BDA" w:rsidP="00251BFE">
      <w:pPr>
        <w:spacing w:line="360" w:lineRule="auto"/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</w:pP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F.) </w:t>
      </w:r>
      <w:r w:rsidRPr="00BE0219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Two Hands Holding Feet: </w:t>
      </w:r>
      <w:r w:rsidRPr="00BE0219">
        <w:rPr>
          <w:rStyle w:val="Strong"/>
          <w:rFonts w:ascii="Times New Roman" w:hAnsi="Times New Roman" w:cs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>Strengthen Muscles and Bones</w:t>
      </w:r>
    </w:p>
    <w:p w14:paraId="1F8C6739" w14:textId="66FED796" w:rsidR="00573BDA" w:rsidRPr="00BE0219" w:rsidRDefault="00573BDA" w:rsidP="00251BFE">
      <w:pPr>
        <w:spacing w:line="360" w:lineRule="auto"/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</w:pPr>
      <w:r w:rsidRPr="00BE0219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>G.)</w:t>
      </w:r>
      <w:r w:rsidR="00C10BD0" w:rsidRPr="00BE0219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 Clench Fists with Fiery </w:t>
      </w:r>
      <w:r w:rsidR="009A4C63" w:rsidRPr="00BE0219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>E</w:t>
      </w:r>
      <w:r w:rsidR="00C10BD0" w:rsidRPr="00BE0219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>yes</w:t>
      </w:r>
      <w:r w:rsidRPr="00BE0219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>:</w:t>
      </w:r>
      <w:r w:rsidRPr="00BE0219">
        <w:rPr>
          <w:rStyle w:val="Strong"/>
          <w:rFonts w:ascii="Times New Roman" w:hAnsi="Times New Roman" w:cs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 xml:space="preserve"> Increase </w:t>
      </w:r>
      <w:r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Q</w:t>
      </w:r>
      <w:bookmarkStart w:id="22" w:name="_Hlk86859116"/>
      <w:r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ì</w:t>
      </w:r>
      <w:bookmarkEnd w:id="22"/>
    </w:p>
    <w:p w14:paraId="6860AB47" w14:textId="35281B31" w:rsidR="00573BDA" w:rsidRPr="00BE0219" w:rsidRDefault="00573BDA" w:rsidP="00251BFE">
      <w:pPr>
        <w:spacing w:line="360" w:lineRule="auto"/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</w:pPr>
      <w:r w:rsidRPr="00BE0219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H.) </w:t>
      </w:r>
      <w:r w:rsidR="00C10BD0" w:rsidRPr="00BE0219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Raising up </w:t>
      </w:r>
      <w:r w:rsidRPr="00BE0219">
        <w:rPr>
          <w:rStyle w:val="Strong"/>
          <w:rFonts w:ascii="Times New Roman" w:hAnsi="Times New Roman" w:cs="Times New Roman"/>
          <w:b w:val="0"/>
          <w:bCs w:val="0"/>
          <w:color w:val="000000" w:themeColor="text1"/>
          <w:sz w:val="24"/>
          <w:szCs w:val="24"/>
          <w:shd w:val="clear" w:color="auto" w:fill="FFFFFF"/>
        </w:rPr>
        <w:t xml:space="preserve">on Toes: </w:t>
      </w:r>
      <w:r w:rsidRPr="00BE0219">
        <w:rPr>
          <w:rStyle w:val="Strong"/>
          <w:rFonts w:ascii="Times New Roman" w:hAnsi="Times New Roman" w:cs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>Eliminat</w:t>
      </w:r>
      <w:r w:rsidR="00C3155E" w:rsidRPr="00BE0219">
        <w:rPr>
          <w:rStyle w:val="Strong"/>
          <w:rFonts w:ascii="Times New Roman" w:hAnsi="Times New Roman" w:cs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>es</w:t>
      </w:r>
      <w:r w:rsidRPr="00BE0219">
        <w:rPr>
          <w:rStyle w:val="Strong"/>
          <w:rFonts w:ascii="Times New Roman" w:hAnsi="Times New Roman" w:cs="Times New Roman"/>
          <w:b w:val="0"/>
          <w:bCs w:val="0"/>
          <w:i/>
          <w:iCs/>
          <w:color w:val="000000" w:themeColor="text1"/>
          <w:sz w:val="24"/>
          <w:szCs w:val="24"/>
          <w:shd w:val="clear" w:color="auto" w:fill="FFFFFF"/>
        </w:rPr>
        <w:t xml:space="preserve"> Illnesses</w:t>
      </w:r>
    </w:p>
    <w:p w14:paraId="2F91699C" w14:textId="2F5694F6" w:rsidR="00126973" w:rsidRPr="00BE0219" w:rsidRDefault="00573BDA" w:rsidP="00251BF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bookmarkStart w:id="23" w:name="_Hlk86423778"/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(Yang, 1997, pp. </w:t>
      </w:r>
      <w:bookmarkEnd w:id="23"/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56-76).</w:t>
      </w:r>
    </w:p>
    <w:p w14:paraId="748378C3" w14:textId="5EEFBF90" w:rsidR="0002453A" w:rsidRPr="00BE0219" w:rsidRDefault="0002453A" w:rsidP="00251BFE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</w:pPr>
      <w:r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Modalities of Religio</w:t>
      </w:r>
      <w:r w:rsidR="003263DC"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</w:rPr>
        <w:t>us Behaviour</w:t>
      </w:r>
    </w:p>
    <w:p w14:paraId="1968EAAF" w14:textId="399665B7" w:rsidR="006E14C2" w:rsidRPr="00BE0219" w:rsidRDefault="003C57A4" w:rsidP="00251BF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Adam Yuet </w:t>
      </w:r>
      <w:r w:rsidR="0082355A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Chau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A465BF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2019</w:t>
      </w:r>
      <w:r w:rsidR="007A7113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226ED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pp. </w:t>
      </w:r>
      <w:r w:rsidR="00AC484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25-31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A465BF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2355A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outlines five modalities of </w:t>
      </w:r>
      <w:r w:rsidR="00AC484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“</w:t>
      </w:r>
      <w:r w:rsidR="0082355A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doing</w:t>
      </w:r>
      <w:r w:rsidR="00AC484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="0082355A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religion</w:t>
      </w:r>
      <w:r w:rsidR="00AC484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:</w:t>
      </w:r>
      <w:r w:rsidR="0082355A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2355A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discursive/scriptural, personal cultivational, liturgical, immediate practical </w:t>
      </w:r>
      <w:r w:rsidR="0082355A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82355A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relational</w:t>
      </w:r>
      <w:r w:rsidR="0082355A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Th</w:t>
      </w:r>
      <w:r w:rsidR="004B7A4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ese modalities were 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created as an attempt to get around the inability to conceptualise religious categorisations such as Taoism (</w:t>
      </w:r>
      <w:r w:rsidR="007A0BEB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d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ào jiào)(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道教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)(Chau, 2019, pp. 25-26). </w:t>
      </w:r>
      <w:r w:rsidR="00DB4833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Thus,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bypass</w:t>
      </w:r>
      <w:r w:rsidR="00DB4833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ing 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the non-applicability of the term religion (zōng jiào)(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宗</w:t>
      </w:r>
      <w:r w:rsidR="00BB3B80" w:rsidRPr="00BE021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>教</w:t>
      </w:r>
      <w:r w:rsidR="00BB3B80" w:rsidRPr="00BE021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>)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to China and the impossibility of </w:t>
      </w:r>
      <w:r w:rsidR="00AA37B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placing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individual practice</w:t>
      </w:r>
      <w:r w:rsidR="00D96887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within a </w:t>
      </w:r>
      <w:r w:rsidR="00AA37B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particular framework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due to overlap between religious spheres (Hedges, 2010, p. 46)</w:t>
      </w:r>
      <w:bookmarkStart w:id="24" w:name="_Hlk86672887"/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(Hedges, 2021). </w:t>
      </w:r>
      <w:bookmarkEnd w:id="24"/>
    </w:p>
    <w:p w14:paraId="1FB52FB1" w14:textId="6D9064D9" w:rsidR="006E14C2" w:rsidRPr="00BE0219" w:rsidRDefault="00B92A91" w:rsidP="00251BF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Bāduànjǐn meets</w:t>
      </w:r>
      <w:r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Chau’s </w:t>
      </w:r>
      <w:r w:rsidR="009F09D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(2019, p. 27)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criterion of a </w:t>
      </w:r>
      <w:r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personal cultivational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modality of doing religion with the long-term goal of cultivation </w:t>
      </w:r>
      <w:r w:rsidR="007447F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of the</w:t>
      </w:r>
      <w:r w:rsidR="00BE021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E0219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yì</w:t>
      </w:r>
      <w:r w:rsidR="007447F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, body and</w:t>
      </w:r>
      <w:r w:rsidR="00026F28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7447F9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9F9"/>
        </w:rPr>
        <w:t>shén</w:t>
      </w:r>
      <w:r w:rsidR="007447F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within this lifetime and future cycles </w:t>
      </w:r>
      <w:r w:rsidR="00DB4833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of</w:t>
      </w:r>
      <w:r w:rsidR="007447F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reincarnation</w:t>
      </w:r>
      <w:r w:rsidR="009F09D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7447F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Chau’s</w:t>
      </w:r>
      <w:r w:rsidR="00E87B0F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E87B0F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2019, p. 27</w:t>
      </w:r>
      <w:r w:rsidR="0018205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E87B0F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approach may better classify 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bāduànjǐn than the phrase Taoists</w:t>
      </w:r>
      <w:r w:rsidR="00AA37BD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as </w:t>
      </w:r>
      <w:r w:rsidR="00EA424E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whilst practiced by </w:t>
      </w:r>
      <w:r w:rsidR="00AA37BD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Taoist </w:t>
      </w:r>
      <w:r w:rsidR="00EA424E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to reach</w:t>
      </w:r>
      <w:r w:rsidR="00D70C53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70C53" w:rsidRPr="00BE021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>immortality (</w:t>
      </w:r>
      <w:bookmarkStart w:id="25" w:name="_Hlk86861085"/>
      <w:r w:rsidR="00D70C53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xi</w:t>
      </w:r>
      <w:r w:rsidR="00D70C53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9F9"/>
        </w:rPr>
        <w:t>ā</w:t>
      </w:r>
      <w:r w:rsidR="00D70C53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bookmarkEnd w:id="25"/>
      <w:r w:rsidR="00D70C53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)(</w:t>
      </w:r>
      <w:r w:rsidR="00D70C53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仙</w:t>
      </w:r>
      <w:r w:rsidR="00D70C53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DB4833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 </w:t>
      </w:r>
      <w:r w:rsidR="00DB4833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e</w:t>
      </w:r>
      <w:r w:rsidR="00EA424E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nlightenment</w:t>
      </w:r>
      <w:r w:rsidR="00EA424E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617BF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</w:t>
      </w:r>
      <w:r w:rsidR="00EA424E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ay also be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A424E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practiced by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Buddhists to reach </w:t>
      </w:r>
      <w:r w:rsidR="00EA424E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Buddhahood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A424E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or </w:t>
      </w:r>
      <w:r w:rsidR="00E617BF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N</w:t>
      </w:r>
      <w:r w:rsidR="00EA424E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irvana</w:t>
      </w:r>
      <w:r w:rsidR="009F09D0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,</w:t>
      </w:r>
      <w:r w:rsidR="00635ADF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9F09D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</w:t>
      </w:r>
      <w:r w:rsidR="009F09D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hough</w:t>
      </w:r>
      <w:r w:rsidR="009F09D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ancient</w:t>
      </w:r>
      <w:r w:rsidR="009F09D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definitions of immortality may </w:t>
      </w:r>
      <w:r w:rsidR="009F09D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be better described</w:t>
      </w:r>
      <w:r w:rsidR="009F09D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9F09D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today as </w:t>
      </w:r>
      <w:r w:rsidR="009F09D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higher levels of consciousness</w:t>
      </w:r>
      <w:r w:rsidR="009F09D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450337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(Yang, 1997, p. 21)</w:t>
      </w:r>
      <w:bookmarkStart w:id="26" w:name="_Hlk86769031"/>
      <w:r w:rsidR="00D70C53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bookmarkEnd w:id="26"/>
      <w:r w:rsidR="00D70C53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Kohn, 2006, pp. 205-210)</w:t>
      </w:r>
      <w:r w:rsidR="00EA424E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9F09D0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</w:p>
    <w:p w14:paraId="2D6A94C4" w14:textId="77777777" w:rsidR="00251BFE" w:rsidRPr="00BE0219" w:rsidRDefault="00251BFE" w:rsidP="00251BF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</w:p>
    <w:p w14:paraId="3A4BB102" w14:textId="3C425B5F" w:rsidR="006E14C2" w:rsidRPr="00BE0219" w:rsidRDefault="00BB3B80" w:rsidP="00251BF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 xml:space="preserve">There are no </w:t>
      </w:r>
      <w:r w:rsidR="00CE3DD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deities, gods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 ancestors involved in this practice, hence </w:t>
      </w:r>
      <w:r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bāduànjǐn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 not </w:t>
      </w:r>
      <w:r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relational</w:t>
      </w:r>
      <w:r w:rsidR="00CE3DD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. T</w:t>
      </w:r>
      <w:r w:rsidR="00CE3DD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his practice is only </w:t>
      </w:r>
      <w:r w:rsidR="00CE3DD4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relational</w:t>
      </w:r>
      <w:r w:rsidR="00CE3DD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between the human body and the universe (Shan, 2014</w:t>
      </w:r>
      <w:r w:rsidR="000C3833">
        <w:rPr>
          <w:rFonts w:ascii="Times New Roman" w:hAnsi="Times New Roman" w:cs="Times New Roman"/>
          <w:color w:val="000000" w:themeColor="text1"/>
          <w:sz w:val="24"/>
          <w:szCs w:val="24"/>
        </w:rPr>
        <w:t>,</w:t>
      </w:r>
      <w:r w:rsidR="00CE3DD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</w:t>
      </w:r>
      <w:r w:rsidR="00CE3DD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. 85</w:t>
      </w:r>
      <w:r w:rsidR="00CE3DD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9F09D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3263DC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achieving</w:t>
      </w:r>
      <w:r w:rsidR="003263DC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mystical communio</w:t>
      </w:r>
      <w:r w:rsidR="003263DC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n and</w:t>
      </w:r>
      <w:r w:rsidR="003263DC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09D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creating cosmological attunement</w:t>
      </w:r>
      <w:r w:rsidR="00F0125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F09D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(Kohn, 2006, pp. 209-210)</w:t>
      </w:r>
      <w:r w:rsidR="00CE3DD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E3DD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However, occasionally within ancient folklore you may find internal energies personified as </w:t>
      </w:r>
      <w:r w:rsidR="00CE3DD4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 xml:space="preserve">body </w:t>
      </w:r>
      <w:r w:rsidR="007A0BEB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G</w:t>
      </w:r>
      <w:r w:rsidR="00CE3DD4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ods</w:t>
      </w:r>
      <w:r w:rsidR="00CE3DD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(Kohn, 2006, p. 208). I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 does not involve worship or prayer hence is not </w:t>
      </w:r>
      <w:r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liturgical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CE3DD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Results are not instant, magical or God given, therefore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it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cannot be classified as</w:t>
      </w:r>
      <w:r w:rsidR="00DB4833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immediate practica</w:t>
      </w:r>
      <w:r w:rsidR="00DB4833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l modality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One must work for to gain this merit, hence the phonetical and etymological connection of </w:t>
      </w:r>
      <w:r w:rsidR="004B7A4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word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</w:t>
      </w:r>
      <w:bookmarkStart w:id="27" w:name="_Hlk86421679"/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ō</w:t>
      </w:r>
      <w:bookmarkEnd w:id="27"/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ng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功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) with (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gōng)(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工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indicating work (Wieger, 1965, p. 212). </w:t>
      </w:r>
    </w:p>
    <w:p w14:paraId="7380E5AC" w14:textId="5B93385A" w:rsidR="006E14C2" w:rsidRPr="00BE0219" w:rsidRDefault="00726319" w:rsidP="00251BF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W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hilst </w:t>
      </w:r>
      <w:r w:rsidR="00026F28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this practice 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not theological, </w:t>
      </w:r>
      <w:r w:rsidR="004F0974">
        <w:rPr>
          <w:rFonts w:ascii="Times New Roman" w:hAnsi="Times New Roman" w:cs="Times New Roman"/>
          <w:color w:val="000000" w:themeColor="text1"/>
          <w:sz w:val="24"/>
          <w:szCs w:val="24"/>
        </w:rPr>
        <w:t>it contains</w:t>
      </w:r>
      <w:r w:rsidR="00E617BF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26F28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28" w:name="_Hlk86754528"/>
      <w:r w:rsidR="00BB3B80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discursive/scriptural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End w:id="28"/>
      <w:r w:rsidR="00171F3B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element</w:t>
      </w:r>
      <w:r w:rsidR="00026F28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. The </w:t>
      </w:r>
      <w:r w:rsidR="00171F3B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first</w:t>
      </w:r>
      <w:r w:rsidR="00026F28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account </w:t>
      </w:r>
      <w:r w:rsidR="00DB4833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</w:t>
      </w:r>
      <w:bookmarkStart w:id="29" w:name="_Hlk86776495"/>
      <w:r w:rsidR="00DB4833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bāduànjǐn</w:t>
      </w:r>
      <w:r w:rsidR="00DB4833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End w:id="29"/>
      <w:r w:rsidR="00026F28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was</w:t>
      </w:r>
      <w:r w:rsidR="00171F3B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given with</w:t>
      </w:r>
      <w:r w:rsidR="008327CC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in</w:t>
      </w:r>
      <w:r w:rsidR="00171F3B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171F3B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DB4833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Y</w:t>
      </w:r>
      <w:r w:rsidR="00171F3B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íjiānzhì</w:t>
      </w:r>
      <w:r w:rsidR="00171F3B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171F3B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夷坚</w:t>
      </w:r>
      <w:r w:rsidR="00171F3B" w:rsidRPr="00BE0219">
        <w:rPr>
          <w:rFonts w:ascii="Times New Roman" w:eastAsia="Microsoft YaHei" w:hAnsi="Times New Roman" w:cs="Times New Roman"/>
          <w:color w:val="000000" w:themeColor="text1"/>
          <w:sz w:val="24"/>
          <w:szCs w:val="24"/>
          <w:shd w:val="clear" w:color="auto" w:fill="FFFFFF"/>
        </w:rPr>
        <w:t>志</w:t>
      </w:r>
      <w:r w:rsidR="00171F3B" w:rsidRPr="00BE0219">
        <w:rPr>
          <w:rFonts w:ascii="Times New Roman" w:eastAsia="Microsoft YaHei" w:hAnsi="Times New Roman" w:cs="Times New Roman"/>
          <w:color w:val="000000" w:themeColor="text1"/>
          <w:sz w:val="24"/>
          <w:szCs w:val="24"/>
          <w:shd w:val="clear" w:color="auto" w:fill="FFFFFF"/>
        </w:rPr>
        <w:t>) by Hong Mai</w:t>
      </w:r>
      <w:r w:rsidR="00171F3B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26F28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more so </w:t>
      </w:r>
      <w:r w:rsidR="00EA424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form</w:t>
      </w:r>
      <w:r w:rsidR="004F0974">
        <w:rPr>
          <w:rFonts w:ascii="Times New Roman" w:hAnsi="Times New Roman" w:cs="Times New Roman"/>
          <w:color w:val="000000" w:themeColor="text1"/>
          <w:sz w:val="24"/>
          <w:szCs w:val="24"/>
        </w:rPr>
        <w:t>ed</w:t>
      </w:r>
      <w:r w:rsidR="00EA424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an</w:t>
      </w:r>
      <w:r w:rsidR="00171F3B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illustrated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instruction manual</w:t>
      </w:r>
      <w:r w:rsidR="00026F28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than 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 </w:t>
      </w:r>
      <w:r w:rsidR="00026F28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philosoph</w:t>
      </w:r>
      <w:r w:rsidR="00026F28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ical 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doctrin</w:t>
      </w:r>
      <w:r w:rsidR="00026F28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="00BB3B8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71F3B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(Kohn, 1989, pp. 348)</w:t>
      </w:r>
      <w:r w:rsidR="004B7A4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6777DC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BC4B3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However, alternative </w:t>
      </w:r>
      <w:r w:rsidR="0052348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ancient variants</w:t>
      </w:r>
      <w:r w:rsidR="00CE3DD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of </w:t>
      </w:r>
      <w:r w:rsidR="00126973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CE3DD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seated</w:t>
      </w:r>
      <w:r w:rsidR="00126973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CE3DD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E3DD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bāduànjǐn</w:t>
      </w:r>
      <w:r w:rsidR="0052348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trac</w:t>
      </w:r>
      <w:r w:rsidR="00CE3DD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 </w:t>
      </w:r>
      <w:r w:rsidR="0052348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to</w:t>
      </w:r>
      <w:r w:rsidR="00CE3DD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="0052348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eighth</w:t>
      </w:r>
      <w:r w:rsidR="00CE3DD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52348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century Taoist cannon X</w:t>
      </w:r>
      <w:r w:rsidR="0052348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iūzhēnshíshū</w:t>
      </w:r>
      <w:r w:rsidR="0052348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52348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修真十书</w:t>
      </w:r>
      <w:r w:rsidR="0052348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573BDA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52348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="00573BDA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is</w:t>
      </w:r>
      <w:r w:rsidR="0052348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attributed to one of the </w:t>
      </w:r>
      <w:r w:rsidR="006E14C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i</w:t>
      </w:r>
      <w:r w:rsidR="0052348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mmortals of Chinese folklore (Kohn, 2006, p. 208)</w:t>
      </w:r>
      <w:r w:rsidR="006E14C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DB4833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D0A56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7FA8D299" w14:textId="0AA42654" w:rsidR="004B7A4D" w:rsidRPr="00BE0219" w:rsidRDefault="00EB3BE4" w:rsidP="00251BFE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</w:pPr>
      <w:r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  <w:t>Meditation</w:t>
      </w:r>
    </w:p>
    <w:p w14:paraId="2F063728" w14:textId="6BBC3E61" w:rsidR="00573BDA" w:rsidRPr="00BE0219" w:rsidRDefault="00EB3BE4" w:rsidP="00251BF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Bāduànjǐn was developed as an extension of sitting mediation </w:t>
      </w:r>
      <w:bookmarkStart w:id="30" w:name="_Hlk86428644"/>
      <w:bookmarkStart w:id="31" w:name="_Hlk86771450"/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(Wang</w:t>
      </w:r>
      <w:r w:rsidR="0089128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, 2019,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pp. 179-180</w:t>
      </w:r>
      <w:bookmarkEnd w:id="30"/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bookmarkEnd w:id="31"/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. This is yet another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personal cultivation </w:t>
      </w:r>
      <w:r w:rsidR="004F0974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method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expressed by Chau </w:t>
      </w:r>
      <w:r w:rsidR="00026F28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(2019, p. 27)</w:t>
      </w:r>
      <w:r w:rsidR="000F016C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practiced </w:t>
      </w:r>
      <w:r w:rsidR="00E72F75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for</w:t>
      </w:r>
      <w:r w:rsidR="000F016C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34707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attain</w:t>
      </w:r>
      <w:r w:rsidR="00E72F75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ing</w:t>
      </w:r>
      <w:r w:rsidR="00534707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534707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xi</w:t>
      </w:r>
      <w:r w:rsidR="00534707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9F9"/>
        </w:rPr>
        <w:t>ā</w:t>
      </w:r>
      <w:r w:rsidR="00534707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534707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0F016C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(Kohn, 1989, p. 126)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The aim of bāduànjǐn was to create a </w:t>
      </w:r>
      <w:r w:rsidR="00726319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new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method </w:t>
      </w:r>
      <w:r w:rsidR="00726319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of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cultivation using mindfulness and breathing techniques </w:t>
      </w:r>
      <w:r w:rsidR="00E44AAA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incorporated with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the </w:t>
      </w:r>
      <w:r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yin</w:t>
      </w:r>
      <w:r w:rsidR="00891282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r w:rsidR="00891282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阴</w:t>
      </w:r>
      <w:r w:rsidR="00891282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726319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and </w:t>
      </w:r>
      <w:r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yang</w:t>
      </w:r>
      <w:r w:rsidR="00891282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</w:t>
      </w:r>
      <w:r w:rsidR="00891282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阳</w:t>
      </w:r>
      <w:r w:rsidR="00891282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principles of </w:t>
      </w:r>
      <w:r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stillness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and</w:t>
      </w:r>
      <w:r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 motion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which simultaneously strengthens the body by boosting </w:t>
      </w:r>
      <w:r w:rsidR="00E72F75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the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circulation</w:t>
      </w:r>
      <w:r w:rsidR="00E72F75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of blood and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72F75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q</w:t>
      </w:r>
      <w:r w:rsidR="00E72F75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ì</w:t>
      </w:r>
      <w:r w:rsidR="00E72F75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which otherwise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stagnat</w:t>
      </w:r>
      <w:r w:rsidR="00E72F75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 during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long periods of sitting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(Wang</w:t>
      </w:r>
      <w:r w:rsidR="0089128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, 2019,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pp. 179-180). </w:t>
      </w:r>
      <w:r w:rsidR="00026F28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31DA97BA" w14:textId="11C192C4" w:rsidR="00F0125E" w:rsidRPr="00BE0219" w:rsidRDefault="00F0125E" w:rsidP="00251BF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  <w:t>Spiritual C</w:t>
      </w:r>
      <w:r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  <w:t xml:space="preserve">ultivation                        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</w:p>
    <w:p w14:paraId="5C899C62" w14:textId="62412231" w:rsidR="00D60C91" w:rsidRPr="00BE0219" w:rsidRDefault="001629D2" w:rsidP="00251BFE">
      <w:pPr>
        <w:spacing w:line="360" w:lineRule="auto"/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</w:pP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</w:t>
      </w:r>
      <w:r w:rsidR="008327CC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āduànjǐn</w:t>
      </w:r>
      <w:r w:rsidR="001553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is </w:t>
      </w:r>
      <w:r w:rsidR="001553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a</w:t>
      </w:r>
      <w:r w:rsidR="00D60C91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1553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external alchemy (</w:t>
      </w:r>
      <w:bookmarkStart w:id="32" w:name="_Hlk86881953"/>
      <w:r w:rsidR="001553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wàidān</w:t>
      </w:r>
      <w:bookmarkEnd w:id="32"/>
      <w:r w:rsidR="001553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155332" w:rsidRPr="00BE021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>(</w:t>
      </w:r>
      <w:r w:rsidR="001553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内丹</w:t>
      </w:r>
      <w:r w:rsidR="001553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E72F75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pract</w:t>
      </w:r>
      <w:r w:rsidR="00C83F87">
        <w:rPr>
          <w:rFonts w:ascii="Times New Roman" w:hAnsi="Times New Roman" w:cs="Times New Roman"/>
          <w:color w:val="000000" w:themeColor="text1"/>
          <w:sz w:val="24"/>
          <w:szCs w:val="24"/>
        </w:rPr>
        <w:t>ice</w:t>
      </w:r>
      <w:r w:rsidR="001553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in which the body movements</w:t>
      </w:r>
      <w:r w:rsidR="00CF0DC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, the </w:t>
      </w:r>
      <w:r w:rsidR="00F43E7C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breath</w:t>
      </w:r>
      <w:r w:rsidR="00CF0DC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and the </w:t>
      </w:r>
      <w:bookmarkStart w:id="33" w:name="_Hlk86882013"/>
      <w:r w:rsidR="00BE0219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yì</w:t>
      </w:r>
      <w:bookmarkEnd w:id="33"/>
      <w:r w:rsidR="00BE021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are used to i</w:t>
      </w:r>
      <w:r w:rsidR="001553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ncrease</w:t>
      </w:r>
      <w:r w:rsidR="00F43E7C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34" w:name="_Hlk86768253"/>
      <w:bookmarkStart w:id="35" w:name="_Hlk86883411"/>
      <w:r w:rsidR="001553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qì</w:t>
      </w:r>
      <w:bookmarkEnd w:id="35"/>
      <w:r w:rsidR="001553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End w:id="34"/>
      <w:r w:rsidR="001553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circulation through the meridians </w:t>
      </w:r>
      <w:r w:rsidR="00D60C91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and the three elixir</w:t>
      </w:r>
      <w:r w:rsidR="0073561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-</w:t>
      </w:r>
      <w:r w:rsidR="00D60C91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fields (</w:t>
      </w:r>
      <w:r w:rsidR="00D60C91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dāntián)</w:t>
      </w:r>
      <w:r w:rsidR="00D60C91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D60C91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丹田</w:t>
      </w:r>
      <w:r w:rsidR="00D60C91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73561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nourishing</w:t>
      </w:r>
      <w:r w:rsidR="000C38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bodily</w:t>
      </w:r>
      <w:r w:rsidR="0073561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organs, </w:t>
      </w:r>
      <w:r w:rsidR="00C72BA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calming the</w:t>
      </w:r>
      <w:r w:rsidR="00BE0219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Start w:id="36" w:name="_Hlk86883058"/>
      <w:r w:rsidR="00BE0219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yì</w:t>
      </w:r>
      <w:bookmarkEnd w:id="36"/>
      <w:r w:rsidR="00BE0219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</w:t>
      </w:r>
      <w:r w:rsidR="00C72BA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C7B4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maintaining </w:t>
      </w:r>
      <w:r w:rsidR="0073561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jīng(</w:t>
      </w:r>
      <w:r w:rsidR="0073561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精</w:t>
      </w:r>
      <w:r w:rsidR="0073561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73561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(essence) </w:t>
      </w:r>
      <w:r w:rsidR="009C7B4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and</w:t>
      </w:r>
      <w:r w:rsidR="009C7B4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9C7B4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enlivening </w:t>
      </w:r>
      <w:r w:rsidR="000C38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="009C7B4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shén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(Yang, 1997, pp. 21-</w:t>
      </w:r>
      <w:r w:rsidR="00C72BA0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4</w:t>
      </w:r>
      <w:r w:rsidR="00674A1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5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).</w:t>
      </w:r>
      <w:r w:rsidR="004253FB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E021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>T</w:t>
      </w:r>
      <w:r w:rsidR="00CF0DC4" w:rsidRPr="00BE021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 xml:space="preserve">his practice is </w:t>
      </w:r>
      <w:r w:rsidR="00C72BA0" w:rsidRPr="00BE021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 xml:space="preserve">combined </w:t>
      </w:r>
      <w:r w:rsidR="00CF0DC4" w:rsidRPr="00BE021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 xml:space="preserve">with </w:t>
      </w:r>
      <w:r w:rsidR="001553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internal alchemy</w:t>
      </w:r>
      <w:bookmarkStart w:id="37" w:name="_Hlk86775399"/>
      <w:r w:rsidR="004F0974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1553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bookmarkStart w:id="38" w:name="_Hlk86523824"/>
      <w:bookmarkEnd w:id="37"/>
      <w:r w:rsidR="001553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Nèidān</w:t>
      </w:r>
      <w:bookmarkEnd w:id="38"/>
      <w:r w:rsidR="001553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327CC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8327CC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外</w:t>
      </w:r>
      <w:r w:rsidR="008327CC" w:rsidRPr="00BE021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>丹</w:t>
      </w:r>
      <w:r w:rsidR="008327CC" w:rsidRPr="00BE021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>)</w:t>
      </w:r>
      <w:r w:rsidR="009C54F7" w:rsidRPr="00BE021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 xml:space="preserve"> </w:t>
      </w:r>
      <w:r w:rsidR="00ED2688" w:rsidRPr="00BE021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 xml:space="preserve">at </w:t>
      </w:r>
      <w:r w:rsidR="00F95847" w:rsidRPr="00BE021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>the highest levels of practice</w:t>
      </w:r>
      <w:r w:rsidR="00BD6D6B" w:rsidRPr="00BE021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 xml:space="preserve"> to attain enlightenment</w:t>
      </w:r>
      <w:r w:rsidR="000C3833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>,</w:t>
      </w:r>
      <w:r w:rsidR="00674A14" w:rsidRPr="00BE021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 xml:space="preserve"> </w:t>
      </w:r>
      <w:r w:rsidR="000C3833">
        <w:rPr>
          <w:rFonts w:ascii="Times New Roman" w:hAnsi="Times New Roman" w:cs="Times New Roman"/>
          <w:color w:val="000000" w:themeColor="text1"/>
          <w:sz w:val="24"/>
          <w:szCs w:val="24"/>
        </w:rPr>
        <w:lastRenderedPageBreak/>
        <w:t>the practice of</w:t>
      </w:r>
      <w:r w:rsidR="000C3833" w:rsidRPr="000C38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0C3833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0C3833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èidān</w:t>
      </w:r>
      <w:r w:rsidR="000C38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entails </w:t>
      </w:r>
      <w:r w:rsidR="00C83F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moving the </w:t>
      </w:r>
      <w:r w:rsidR="00C83F87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qì</w:t>
      </w:r>
      <w:r w:rsidR="00C83F8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using only the </w:t>
      </w:r>
      <w:r w:rsidR="00C83F87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yì</w:t>
      </w:r>
      <w:r w:rsidR="00C83F87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, hence an internal practice</w:t>
      </w:r>
      <w:r w:rsidR="000C3833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674A14" w:rsidRPr="00BE021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>(Yang, 1997, pp. 22-23)</w:t>
      </w:r>
      <w:r w:rsidR="000C3833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>.</w:t>
      </w:r>
      <w:r w:rsidR="00BD6D6B" w:rsidRPr="00BE0219">
        <w:rPr>
          <w:rFonts w:ascii="Times New Roman" w:eastAsia="Microsoft YaHei" w:hAnsi="Times New Roman" w:cs="Times New Roman"/>
          <w:color w:val="000000" w:themeColor="text1"/>
          <w:sz w:val="24"/>
          <w:szCs w:val="24"/>
        </w:rPr>
        <w:t xml:space="preserve"> </w:t>
      </w:r>
    </w:p>
    <w:p w14:paraId="7A730437" w14:textId="4FD1798B" w:rsidR="006E14C2" w:rsidRPr="00BE0219" w:rsidRDefault="00155332" w:rsidP="00251BFE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Nèidān intersects the </w:t>
      </w:r>
      <w:r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discursive/scriptural modality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through </w:t>
      </w:r>
      <w:r w:rsidR="008327CC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texts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which trace back to </w:t>
      </w:r>
      <w:r w:rsidR="009C7B4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Jin</w:t>
      </w:r>
      <w:r w:rsidR="00F0125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F0125E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266–420</w:t>
      </w:r>
      <w:r w:rsidR="00F0125E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AD)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0125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</w:t>
      </w:r>
      <w:r w:rsidR="00F0125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Wei</w:t>
      </w:r>
      <w:r w:rsidR="00F0125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(</w:t>
      </w:r>
      <w:r w:rsidR="00F0125E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386</w:t>
      </w:r>
      <w:r w:rsidR="00F0125E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-</w:t>
      </w:r>
      <w:r w:rsidR="00F0125E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534 AD</w:t>
      </w:r>
      <w:r w:rsidR="00F0125E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)</w:t>
      </w:r>
      <w:r w:rsidR="00F0125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dynasties (Shan, 2014, pp. 83-86) </w:t>
      </w:r>
      <w:r w:rsidR="008327CC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and through </w:t>
      </w:r>
      <w:r w:rsidR="00C05575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the tradition of </w:t>
      </w:r>
      <w:r w:rsidR="008327CC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secret </w:t>
      </w:r>
      <w:r w:rsidR="0055675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esoteric</w:t>
      </w:r>
      <w:r w:rsidR="0055675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327CC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teachings</w:t>
      </w:r>
      <w:r w:rsidR="00ED2688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327CC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(Yang, 1997, p. </w:t>
      </w:r>
      <w:r w:rsidR="008327CC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23</w:t>
      </w:r>
      <w:r w:rsidR="008327CC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)</w:t>
      </w:r>
      <w:r w:rsidR="008327CC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55675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Whilst the personal cultivational component of Nèidān is associated with</w:t>
      </w:r>
      <w:r w:rsidR="0055675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the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8327CC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supplementary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religious practices of abstinence, isolated retreats (Yang, 1997, p. 23) and moral examination </w:t>
      </w:r>
      <w:r w:rsidR="00F0125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self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through Buddhist precepts and Confucian ethics (Kohn, 1989, p. 152).</w:t>
      </w:r>
    </w:p>
    <w:p w14:paraId="5DE87A0C" w14:textId="3C1EF50E" w:rsidR="004A5C32" w:rsidRPr="00BE0219" w:rsidRDefault="003F7B2B" w:rsidP="00251BFE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</w:pPr>
      <w:bookmarkStart w:id="39" w:name="_Hlk86578069"/>
      <w:r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  <w:t xml:space="preserve">Modern </w:t>
      </w:r>
      <w:r w:rsidR="00337521"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u w:val="single"/>
          <w:shd w:val="clear" w:color="auto" w:fill="FFFFFF"/>
        </w:rPr>
        <w:t>Research</w:t>
      </w:r>
    </w:p>
    <w:p w14:paraId="6514E1FE" w14:textId="5453752E" w:rsidR="00912878" w:rsidRDefault="00337521" w:rsidP="00BE28A1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Within clinical </w:t>
      </w:r>
      <w:bookmarkStart w:id="40" w:name="_Hlk86422827"/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trials </w:t>
      </w:r>
      <w:bookmarkStart w:id="41" w:name="_Hlk86774724"/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bāduànjǐn</w:t>
      </w:r>
      <w:r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bookmarkEnd w:id="40"/>
      <w:bookmarkEnd w:id="41"/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has been found to enhance positive moods and cognitive performance of young </w:t>
      </w:r>
      <w:r w:rsidR="003F7B2B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individuals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(Ch</w:t>
      </w:r>
      <w:r w:rsidR="00E44AAA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e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E44AAA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et al.,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2017) with similar effects found for </w:t>
      </w:r>
      <w:r w:rsidR="00F24423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sitting</w:t>
      </w:r>
      <w:r w:rsidR="00F24423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)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bāduànjǐn </w:t>
      </w:r>
      <w:r w:rsidR="0055675D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within the elderly populous</w:t>
      </w:r>
      <w:r w:rsidR="0055675D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increas</w:t>
      </w:r>
      <w:r w:rsidR="004A5C32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ing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cognitive and motor functions </w:t>
      </w:r>
      <w:bookmarkStart w:id="42" w:name="_Hlk86423870"/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(Bao et al., 2019).</w:t>
      </w:r>
      <w:bookmarkEnd w:id="42"/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As well as</w:t>
      </w:r>
      <w:r w:rsidR="00BD1D3F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proving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beneficial for health conditions including asthma, indigestion, neurasthenia and osteoarthritis (Koh, 1982). </w:t>
      </w:r>
      <w:r w:rsidR="007D1071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T</w:t>
      </w:r>
      <w:r w:rsidR="00E44AAA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his research </w:t>
      </w:r>
      <w:r w:rsidR="004A5C32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investigates </w:t>
      </w:r>
      <w:r w:rsidR="004A5C32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modern</w:t>
      </w:r>
      <w:r w:rsidR="004A5C32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44AAA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non-religious practices of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E44AAA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bāduànjǐn</w:t>
      </w:r>
      <w:r w:rsidR="00E44AAA"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E44AAA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as </w:t>
      </w:r>
      <w:r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a secular exorcize </w:t>
      </w:r>
      <w:r w:rsidR="00C805E5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for health, vitality and longevity (Kohn, 2006, p. 205)</w:t>
      </w:r>
      <w:r w:rsidR="004A5C32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</w:t>
      </w:r>
      <w:r w:rsidR="00C805E5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a</w:t>
      </w:r>
      <w:r w:rsidR="004A5C32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s well as for social and community well-being (Cheng, 2015)</w:t>
      </w:r>
      <w:r w:rsidR="004A5C32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.</w:t>
      </w:r>
      <w:r w:rsidR="004A5C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13E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Whilst </w:t>
      </w:r>
      <w:r w:rsidR="004A5C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it is natural for </w:t>
      </w:r>
      <w:r w:rsidR="004A5C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Chinese</w:t>
      </w:r>
      <w:r w:rsidR="004A5C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4A5C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religion</w:t>
      </w:r>
      <w:r w:rsidR="004A5C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s to</w:t>
      </w:r>
      <w:r w:rsidR="004A5C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overlap with social spheres (Hedges, 2021)</w:t>
      </w:r>
      <w:r w:rsidR="00A13D43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approached from</w:t>
      </w:r>
      <w:r w:rsidR="00A13E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a modern or westernised</w:t>
      </w:r>
      <w:r w:rsidR="004A5C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13D43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perspective</w:t>
      </w:r>
      <w:r w:rsidR="00F610B4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 the aims of </w:t>
      </w:r>
      <w:bookmarkStart w:id="43" w:name="_Hlk86862253"/>
      <w:r w:rsidR="00A13D43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bāduànjǐn</w:t>
      </w:r>
      <w:r w:rsidR="00F610B4"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bookmarkEnd w:id="43"/>
      <w:r w:rsidR="00F610B4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exclude</w:t>
      </w:r>
      <w:r w:rsidR="00F610B4" w:rsidRPr="00BE0219"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  <w:t xml:space="preserve"> </w:t>
      </w:r>
      <w:r w:rsidR="00F610B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xi</w:t>
      </w:r>
      <w:r w:rsidR="00F610B4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9F9F9"/>
        </w:rPr>
        <w:t>ā</w:t>
      </w:r>
      <w:r w:rsidR="00F610B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n</w:t>
      </w:r>
      <w:r w:rsidR="00F610B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13E06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however, </w:t>
      </w:r>
      <w:r w:rsidR="00C3553F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still meets the criteria of a personal cultivational modality of religion </w:t>
      </w:r>
      <w:r w:rsidR="00A13E06">
        <w:rPr>
          <w:rFonts w:ascii="Times New Roman" w:hAnsi="Times New Roman" w:cs="Times New Roman"/>
          <w:color w:val="000000" w:themeColor="text1"/>
          <w:sz w:val="24"/>
          <w:szCs w:val="24"/>
        </w:rPr>
        <w:t>in terms of the</w:t>
      </w:r>
      <w:r w:rsidR="00C3553F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Confucian </w:t>
      </w:r>
      <w:r w:rsidR="00A13E06">
        <w:rPr>
          <w:rFonts w:ascii="Times New Roman" w:hAnsi="Times New Roman" w:cs="Times New Roman"/>
          <w:color w:val="000000" w:themeColor="text1"/>
          <w:sz w:val="24"/>
          <w:szCs w:val="24"/>
        </w:rPr>
        <w:t>aim</w:t>
      </w:r>
      <w:r w:rsidR="00A416C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F610B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of becoming a </w:t>
      </w:r>
      <w:r w:rsidR="008D0A56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J</w:t>
      </w:r>
      <w:r w:rsidR="00F610B4" w:rsidRPr="00BE0219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ūnzi</w:t>
      </w:r>
      <w:r w:rsidR="00F610B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(</w:t>
      </w:r>
      <w:r w:rsidR="00F610B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君子</w:t>
      </w:r>
      <w:r w:rsidR="00F610B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) “</w:t>
      </w:r>
      <w:r w:rsidR="00F610B4" w:rsidRPr="00BE0219">
        <w:rPr>
          <w:rFonts w:ascii="Times New Roman" w:hAnsi="Times New Roman" w:cs="Times New Roman"/>
          <w:i/>
          <w:iCs/>
          <w:color w:val="000000" w:themeColor="text1"/>
          <w:sz w:val="24"/>
          <w:szCs w:val="24"/>
        </w:rPr>
        <w:t>virtuous man</w:t>
      </w:r>
      <w:r w:rsidR="00F610B4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”</w:t>
      </w:r>
      <w:r w:rsidR="00182057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C3553F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due to the psychological benefits</w:t>
      </w:r>
      <w:r w:rsidR="004A5C32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>.</w:t>
      </w:r>
      <w:r w:rsidR="00A13D43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r w:rsidR="00A416CE" w:rsidRPr="00BE0219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 </w:t>
      </w:r>
      <w:bookmarkEnd w:id="39"/>
    </w:p>
    <w:p w14:paraId="330D5380" w14:textId="77777777" w:rsidR="00BE28A1" w:rsidRPr="00BE28A1" w:rsidRDefault="00BE28A1" w:rsidP="00BE28A1">
      <w:pPr>
        <w:spacing w:line="360" w:lineRule="auto"/>
        <w:rPr>
          <w:rFonts w:ascii="Times New Roman" w:hAnsi="Times New Roman" w:cs="Times New Roman"/>
          <w:b/>
          <w:bCs/>
          <w:color w:val="000000" w:themeColor="text1"/>
          <w:sz w:val="24"/>
          <w:szCs w:val="24"/>
          <w:shd w:val="clear" w:color="auto" w:fill="FFFFFF"/>
        </w:rPr>
      </w:pPr>
    </w:p>
    <w:p w14:paraId="5C399834" w14:textId="7F1EC23C" w:rsidR="00251BFE" w:rsidRDefault="00CB72A8" w:rsidP="00251BFE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Word count (</w:t>
      </w:r>
      <w:r w:rsidR="00C30F9D">
        <w:rPr>
          <w:rFonts w:ascii="Times New Roman" w:hAnsi="Times New Roman" w:cs="Times New Roman"/>
          <w:sz w:val="24"/>
          <w:szCs w:val="24"/>
        </w:rPr>
        <w:t>10</w:t>
      </w:r>
      <w:r w:rsidR="0058644F">
        <w:rPr>
          <w:rFonts w:ascii="Times New Roman" w:hAnsi="Times New Roman" w:cs="Times New Roman"/>
          <w:sz w:val="24"/>
          <w:szCs w:val="24"/>
        </w:rPr>
        <w:t>9</w:t>
      </w:r>
      <w:r w:rsidR="00A13E06">
        <w:rPr>
          <w:rFonts w:ascii="Times New Roman" w:hAnsi="Times New Roman" w:cs="Times New Roman"/>
          <w:sz w:val="24"/>
          <w:szCs w:val="24"/>
        </w:rPr>
        <w:t>6</w:t>
      </w:r>
      <w:r w:rsidR="00703AC1">
        <w:rPr>
          <w:rFonts w:ascii="Times New Roman" w:hAnsi="Times New Roman" w:cs="Times New Roman"/>
          <w:sz w:val="24"/>
          <w:szCs w:val="24"/>
        </w:rPr>
        <w:t>)</w:t>
      </w:r>
    </w:p>
    <w:p w14:paraId="6D81157F" w14:textId="77777777" w:rsidR="005564B1" w:rsidRDefault="005564B1" w:rsidP="005564B1">
      <w:pPr>
        <w:jc w:val="center"/>
        <w:rPr>
          <w:rFonts w:ascii="Times New Roman" w:hAnsi="Times New Roman" w:cs="Times New Roman"/>
          <w:sz w:val="24"/>
          <w:szCs w:val="24"/>
        </w:rPr>
      </w:pPr>
    </w:p>
    <w:p w14:paraId="0DB5C4C9" w14:textId="114AFA36" w:rsidR="00BE28A1" w:rsidRPr="00E87B0F" w:rsidRDefault="00340EA0" w:rsidP="00BE28A1">
      <w:pPr>
        <w:jc w:val="center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E87B0F">
        <w:rPr>
          <w:rFonts w:ascii="Times New Roman" w:hAnsi="Times New Roman" w:cs="Times New Roman"/>
          <w:b/>
          <w:bCs/>
          <w:sz w:val="24"/>
          <w:szCs w:val="24"/>
          <w:u w:val="single"/>
        </w:rPr>
        <w:t>References</w:t>
      </w:r>
    </w:p>
    <w:p w14:paraId="42E36BD1" w14:textId="77777777" w:rsidR="006F5CCD" w:rsidRDefault="006F5CCD" w:rsidP="00340EA0">
      <w:pPr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14:paraId="33A7FC16" w14:textId="4D3C829A" w:rsidR="001947DE" w:rsidRPr="00225663" w:rsidRDefault="00225663" w:rsidP="00225663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bookmarkStart w:id="44" w:name="_Hlk86865007"/>
      <w:r w:rsidRPr="00225663">
        <w:rPr>
          <w:rFonts w:ascii="Times New Roman" w:eastAsia="Times New Roman" w:hAnsi="Times New Roman" w:cs="Times New Roman"/>
          <w:sz w:val="24"/>
          <w:szCs w:val="24"/>
        </w:rPr>
        <w:t>Bao, X., Qiu, Q., Shao, Y.</w:t>
      </w:r>
      <w:r w:rsidR="00A57D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63">
        <w:rPr>
          <w:rFonts w:ascii="Times New Roman" w:eastAsia="Times New Roman" w:hAnsi="Times New Roman" w:cs="Times New Roman"/>
          <w:sz w:val="24"/>
          <w:szCs w:val="24"/>
        </w:rPr>
        <w:t>J.</w:t>
      </w:r>
      <w:r w:rsidR="00A57DB4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225663">
        <w:rPr>
          <w:rFonts w:ascii="Times New Roman" w:eastAsia="Times New Roman" w:hAnsi="Times New Roman" w:cs="Times New Roman"/>
          <w:sz w:val="24"/>
          <w:szCs w:val="24"/>
        </w:rPr>
        <w:t xml:space="preserve"> Quiben, M. and Liu, H. (2019)</w:t>
      </w:r>
      <w:r w:rsidR="00B5117C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63">
        <w:rPr>
          <w:rFonts w:ascii="Times New Roman" w:eastAsia="Times New Roman" w:hAnsi="Times New Roman" w:cs="Times New Roman"/>
          <w:sz w:val="24"/>
          <w:szCs w:val="24"/>
        </w:rPr>
        <w:t xml:space="preserve">Effect of </w:t>
      </w:r>
      <w:r w:rsidR="00A87618">
        <w:rPr>
          <w:rFonts w:ascii="Times New Roman" w:eastAsia="Times New Roman" w:hAnsi="Times New Roman" w:cs="Times New Roman"/>
          <w:sz w:val="24"/>
          <w:szCs w:val="24"/>
        </w:rPr>
        <w:t>s</w:t>
      </w:r>
      <w:r w:rsidRPr="00225663">
        <w:rPr>
          <w:rFonts w:ascii="Times New Roman" w:eastAsia="Times New Roman" w:hAnsi="Times New Roman" w:cs="Times New Roman"/>
          <w:sz w:val="24"/>
          <w:szCs w:val="24"/>
        </w:rPr>
        <w:t xml:space="preserve">itting </w:t>
      </w:r>
      <w:r w:rsidR="00E87B0F">
        <w:rPr>
          <w:rFonts w:ascii="Times New Roman" w:eastAsia="Times New Roman" w:hAnsi="Times New Roman" w:cs="Times New Roman"/>
          <w:sz w:val="24"/>
          <w:szCs w:val="24"/>
        </w:rPr>
        <w:t>b</w:t>
      </w:r>
      <w:r w:rsidRPr="00225663">
        <w:rPr>
          <w:rFonts w:ascii="Times New Roman" w:eastAsia="Times New Roman" w:hAnsi="Times New Roman" w:cs="Times New Roman"/>
          <w:sz w:val="24"/>
          <w:szCs w:val="24"/>
        </w:rPr>
        <w:t>a-</w:t>
      </w:r>
      <w:r w:rsidR="00E87B0F">
        <w:rPr>
          <w:rFonts w:ascii="Times New Roman" w:eastAsia="Times New Roman" w:hAnsi="Times New Roman" w:cs="Times New Roman"/>
          <w:sz w:val="24"/>
          <w:szCs w:val="24"/>
        </w:rPr>
        <w:t>d</w:t>
      </w:r>
      <w:r w:rsidRPr="00225663">
        <w:rPr>
          <w:rFonts w:ascii="Times New Roman" w:eastAsia="Times New Roman" w:hAnsi="Times New Roman" w:cs="Times New Roman"/>
          <w:sz w:val="24"/>
          <w:szCs w:val="24"/>
        </w:rPr>
        <w:t>uan-</w:t>
      </w:r>
      <w:r w:rsidR="00E87B0F">
        <w:rPr>
          <w:rFonts w:ascii="Times New Roman" w:eastAsia="Times New Roman" w:hAnsi="Times New Roman" w:cs="Times New Roman"/>
          <w:sz w:val="24"/>
          <w:szCs w:val="24"/>
        </w:rPr>
        <w:t>j</w:t>
      </w:r>
      <w:r w:rsidRPr="00225663">
        <w:rPr>
          <w:rFonts w:ascii="Times New Roman" w:eastAsia="Times New Roman" w:hAnsi="Times New Roman" w:cs="Times New Roman"/>
          <w:sz w:val="24"/>
          <w:szCs w:val="24"/>
        </w:rPr>
        <w:t xml:space="preserve">in </w:t>
      </w:r>
      <w:r w:rsidR="00A87618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225663">
        <w:rPr>
          <w:rFonts w:ascii="Times New Roman" w:eastAsia="Times New Roman" w:hAnsi="Times New Roman" w:cs="Times New Roman"/>
          <w:sz w:val="24"/>
          <w:szCs w:val="24"/>
        </w:rPr>
        <w:t xml:space="preserve">xercises on </w:t>
      </w:r>
      <w:r w:rsidR="00A87618">
        <w:rPr>
          <w:rFonts w:ascii="Times New Roman" w:eastAsia="Times New Roman" w:hAnsi="Times New Roman" w:cs="Times New Roman"/>
          <w:sz w:val="24"/>
          <w:szCs w:val="24"/>
        </w:rPr>
        <w:t>b</w:t>
      </w:r>
      <w:r w:rsidRPr="00225663">
        <w:rPr>
          <w:rFonts w:ascii="Times New Roman" w:eastAsia="Times New Roman" w:hAnsi="Times New Roman" w:cs="Times New Roman"/>
          <w:sz w:val="24"/>
          <w:szCs w:val="24"/>
        </w:rPr>
        <w:t xml:space="preserve">alance and </w:t>
      </w:r>
      <w:r w:rsidR="00A87618">
        <w:rPr>
          <w:rFonts w:ascii="Times New Roman" w:eastAsia="Times New Roman" w:hAnsi="Times New Roman" w:cs="Times New Roman"/>
          <w:sz w:val="24"/>
          <w:szCs w:val="24"/>
        </w:rPr>
        <w:t>q</w:t>
      </w:r>
      <w:r w:rsidRPr="00225663">
        <w:rPr>
          <w:rFonts w:ascii="Times New Roman" w:eastAsia="Times New Roman" w:hAnsi="Times New Roman" w:cs="Times New Roman"/>
          <w:sz w:val="24"/>
          <w:szCs w:val="24"/>
        </w:rPr>
        <w:t xml:space="preserve">uality of </w:t>
      </w:r>
      <w:r w:rsidR="00A87618">
        <w:rPr>
          <w:rFonts w:ascii="Times New Roman" w:eastAsia="Times New Roman" w:hAnsi="Times New Roman" w:cs="Times New Roman"/>
          <w:sz w:val="24"/>
          <w:szCs w:val="24"/>
        </w:rPr>
        <w:t>l</w:t>
      </w:r>
      <w:r w:rsidRPr="00225663">
        <w:rPr>
          <w:rFonts w:ascii="Times New Roman" w:eastAsia="Times New Roman" w:hAnsi="Times New Roman" w:cs="Times New Roman"/>
          <w:sz w:val="24"/>
          <w:szCs w:val="24"/>
        </w:rPr>
        <w:t xml:space="preserve">ife </w:t>
      </w:r>
      <w:r w:rsidR="00A87618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225663">
        <w:rPr>
          <w:rFonts w:ascii="Times New Roman" w:eastAsia="Times New Roman" w:hAnsi="Times New Roman" w:cs="Times New Roman"/>
          <w:sz w:val="24"/>
          <w:szCs w:val="24"/>
        </w:rPr>
        <w:t xml:space="preserve">mong </w:t>
      </w:r>
      <w:r w:rsidR="00A87618">
        <w:rPr>
          <w:rFonts w:ascii="Times New Roman" w:eastAsia="Times New Roman" w:hAnsi="Times New Roman" w:cs="Times New Roman"/>
          <w:sz w:val="24"/>
          <w:szCs w:val="24"/>
        </w:rPr>
        <w:t>o</w:t>
      </w:r>
      <w:r w:rsidRPr="00225663">
        <w:rPr>
          <w:rFonts w:ascii="Times New Roman" w:eastAsia="Times New Roman" w:hAnsi="Times New Roman" w:cs="Times New Roman"/>
          <w:sz w:val="24"/>
          <w:szCs w:val="24"/>
        </w:rPr>
        <w:t xml:space="preserve">lder </w:t>
      </w:r>
      <w:r w:rsidR="00A87618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225663">
        <w:rPr>
          <w:rFonts w:ascii="Times New Roman" w:eastAsia="Times New Roman" w:hAnsi="Times New Roman" w:cs="Times New Roman"/>
          <w:sz w:val="24"/>
          <w:szCs w:val="24"/>
        </w:rPr>
        <w:t xml:space="preserve">dults. </w:t>
      </w:r>
      <w:r w:rsidRPr="00225663">
        <w:rPr>
          <w:rFonts w:ascii="Times New Roman" w:eastAsia="Times New Roman" w:hAnsi="Times New Roman" w:cs="Times New Roman"/>
          <w:i/>
          <w:iCs/>
          <w:sz w:val="24"/>
          <w:szCs w:val="24"/>
        </w:rPr>
        <w:t>Rehabilitation Nursing</w:t>
      </w:r>
      <w:r w:rsidRPr="00225663">
        <w:rPr>
          <w:rFonts w:ascii="Times New Roman" w:eastAsia="Times New Roman" w:hAnsi="Times New Roman" w:cs="Times New Roman"/>
          <w:sz w:val="24"/>
          <w:szCs w:val="24"/>
        </w:rPr>
        <w:t>, 45(5), p.</w:t>
      </w:r>
      <w:r w:rsidR="00E87B0F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25663">
        <w:rPr>
          <w:rFonts w:ascii="Times New Roman" w:eastAsia="Times New Roman" w:hAnsi="Times New Roman" w:cs="Times New Roman"/>
          <w:sz w:val="24"/>
          <w:szCs w:val="24"/>
        </w:rPr>
        <w:t>1.</w:t>
      </w:r>
    </w:p>
    <w:bookmarkEnd w:id="44"/>
    <w:p w14:paraId="1CCE7D2B" w14:textId="16F3D860" w:rsidR="00102851" w:rsidRPr="001B12E3" w:rsidRDefault="00102851" w:rsidP="00102851">
      <w:pPr>
        <w:spacing w:line="360" w:lineRule="auto"/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</w:pPr>
      <w:r w:rsidRPr="001B12E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>Chau, A. (2019) </w:t>
      </w:r>
      <w:r w:rsidRPr="001B12E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Religion in China: </w:t>
      </w:r>
      <w:r w:rsidR="00A87618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t</w:t>
      </w:r>
      <w:r w:rsidRPr="001B12E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 xml:space="preserve">ies that </w:t>
      </w:r>
      <w:r w:rsidR="00A87618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b</w:t>
      </w:r>
      <w:r w:rsidRPr="001B12E3">
        <w:rPr>
          <w:rFonts w:ascii="Times New Roman" w:hAnsi="Times New Roman" w:cs="Times New Roman"/>
          <w:i/>
          <w:iCs/>
          <w:color w:val="000000" w:themeColor="text1"/>
          <w:sz w:val="24"/>
          <w:szCs w:val="24"/>
          <w:shd w:val="clear" w:color="auto" w:fill="FFFFFF"/>
        </w:rPr>
        <w:t>ind</w:t>
      </w:r>
      <w:r w:rsidRPr="001B12E3">
        <w:rPr>
          <w:rFonts w:ascii="Times New Roman" w:hAnsi="Times New Roman" w:cs="Times New Roman"/>
          <w:color w:val="000000" w:themeColor="text1"/>
          <w:sz w:val="24"/>
          <w:szCs w:val="24"/>
          <w:shd w:val="clear" w:color="auto" w:fill="FFFFFF"/>
        </w:rPr>
        <w:t xml:space="preserve">. Cambridge: Polity Press.     </w:t>
      </w:r>
    </w:p>
    <w:p w14:paraId="09DC9638" w14:textId="23399FE6" w:rsidR="00396363" w:rsidRDefault="001947DE" w:rsidP="001947DE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947DE">
        <w:rPr>
          <w:rFonts w:ascii="Times New Roman" w:eastAsia="Times New Roman" w:hAnsi="Times New Roman" w:cs="Times New Roman"/>
          <w:sz w:val="24"/>
          <w:szCs w:val="24"/>
        </w:rPr>
        <w:lastRenderedPageBreak/>
        <w:t>Chen, T., Yue, G.</w:t>
      </w:r>
      <w:r w:rsidR="00A57DB4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947DE">
        <w:rPr>
          <w:rFonts w:ascii="Times New Roman" w:eastAsia="Times New Roman" w:hAnsi="Times New Roman" w:cs="Times New Roman"/>
          <w:sz w:val="24"/>
          <w:szCs w:val="24"/>
        </w:rPr>
        <w:t xml:space="preserve">H., Tian, Y. and Jiang, C. (2017) </w:t>
      </w:r>
      <w:r w:rsidR="00A87618">
        <w:rPr>
          <w:rFonts w:ascii="Times New Roman" w:eastAsia="Times New Roman" w:hAnsi="Times New Roman" w:cs="Times New Roman"/>
          <w:sz w:val="24"/>
          <w:szCs w:val="24"/>
        </w:rPr>
        <w:t>B</w:t>
      </w:r>
      <w:r w:rsidRPr="001947DE">
        <w:rPr>
          <w:rFonts w:ascii="Times New Roman" w:eastAsia="Times New Roman" w:hAnsi="Times New Roman" w:cs="Times New Roman"/>
          <w:sz w:val="24"/>
          <w:szCs w:val="24"/>
        </w:rPr>
        <w:t xml:space="preserve">aduanjin </w:t>
      </w:r>
      <w:r w:rsidR="00A87618">
        <w:rPr>
          <w:rFonts w:ascii="Times New Roman" w:eastAsia="Times New Roman" w:hAnsi="Times New Roman" w:cs="Times New Roman"/>
          <w:sz w:val="24"/>
          <w:szCs w:val="24"/>
        </w:rPr>
        <w:t>m</w:t>
      </w:r>
      <w:r w:rsidRPr="001947DE">
        <w:rPr>
          <w:rFonts w:ascii="Times New Roman" w:eastAsia="Times New Roman" w:hAnsi="Times New Roman" w:cs="Times New Roman"/>
          <w:sz w:val="24"/>
          <w:szCs w:val="24"/>
        </w:rPr>
        <w:t>ind-</w:t>
      </w:r>
      <w:r w:rsidR="00A87618">
        <w:rPr>
          <w:rFonts w:ascii="Times New Roman" w:eastAsia="Times New Roman" w:hAnsi="Times New Roman" w:cs="Times New Roman"/>
          <w:sz w:val="24"/>
          <w:szCs w:val="24"/>
        </w:rPr>
        <w:t>b</w:t>
      </w:r>
      <w:r w:rsidRPr="001947DE">
        <w:rPr>
          <w:rFonts w:ascii="Times New Roman" w:eastAsia="Times New Roman" w:hAnsi="Times New Roman" w:cs="Times New Roman"/>
          <w:sz w:val="24"/>
          <w:szCs w:val="24"/>
        </w:rPr>
        <w:t xml:space="preserve">ody </w:t>
      </w:r>
      <w:r w:rsidR="00A87618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1947DE">
        <w:rPr>
          <w:rFonts w:ascii="Times New Roman" w:eastAsia="Times New Roman" w:hAnsi="Times New Roman" w:cs="Times New Roman"/>
          <w:sz w:val="24"/>
          <w:szCs w:val="24"/>
        </w:rPr>
        <w:t xml:space="preserve">ntervention </w:t>
      </w:r>
      <w:r w:rsidR="00A87618">
        <w:rPr>
          <w:rFonts w:ascii="Times New Roman" w:eastAsia="Times New Roman" w:hAnsi="Times New Roman" w:cs="Times New Roman"/>
          <w:sz w:val="24"/>
          <w:szCs w:val="24"/>
        </w:rPr>
        <w:t>i</w:t>
      </w:r>
      <w:r w:rsidRPr="001947DE">
        <w:rPr>
          <w:rFonts w:ascii="Times New Roman" w:eastAsia="Times New Roman" w:hAnsi="Times New Roman" w:cs="Times New Roman"/>
          <w:sz w:val="24"/>
          <w:szCs w:val="24"/>
        </w:rPr>
        <w:t xml:space="preserve">mproves the </w:t>
      </w:r>
      <w:r w:rsidR="00A87618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1947DE">
        <w:rPr>
          <w:rFonts w:ascii="Times New Roman" w:eastAsia="Times New Roman" w:hAnsi="Times New Roman" w:cs="Times New Roman"/>
          <w:sz w:val="24"/>
          <w:szCs w:val="24"/>
        </w:rPr>
        <w:t xml:space="preserve">xecutive </w:t>
      </w:r>
      <w:r w:rsidR="00A87618">
        <w:rPr>
          <w:rFonts w:ascii="Times New Roman" w:eastAsia="Times New Roman" w:hAnsi="Times New Roman" w:cs="Times New Roman"/>
          <w:sz w:val="24"/>
          <w:szCs w:val="24"/>
        </w:rPr>
        <w:t>c</w:t>
      </w:r>
      <w:r w:rsidRPr="001947DE">
        <w:rPr>
          <w:rFonts w:ascii="Times New Roman" w:eastAsia="Times New Roman" w:hAnsi="Times New Roman" w:cs="Times New Roman"/>
          <w:sz w:val="24"/>
          <w:szCs w:val="24"/>
        </w:rPr>
        <w:t xml:space="preserve">ontrol </w:t>
      </w:r>
      <w:r w:rsidR="00A87618">
        <w:rPr>
          <w:rFonts w:ascii="Times New Roman" w:eastAsia="Times New Roman" w:hAnsi="Times New Roman" w:cs="Times New Roman"/>
          <w:sz w:val="24"/>
          <w:szCs w:val="24"/>
        </w:rPr>
        <w:t>f</w:t>
      </w:r>
      <w:r w:rsidRPr="001947DE">
        <w:rPr>
          <w:rFonts w:ascii="Times New Roman" w:eastAsia="Times New Roman" w:hAnsi="Times New Roman" w:cs="Times New Roman"/>
          <w:sz w:val="24"/>
          <w:szCs w:val="24"/>
        </w:rPr>
        <w:t xml:space="preserve">unction. </w:t>
      </w:r>
      <w:r w:rsidRPr="001947DE">
        <w:rPr>
          <w:rFonts w:ascii="Times New Roman" w:eastAsia="Times New Roman" w:hAnsi="Times New Roman" w:cs="Times New Roman"/>
          <w:i/>
          <w:iCs/>
          <w:sz w:val="24"/>
          <w:szCs w:val="24"/>
        </w:rPr>
        <w:t>Frontiers in Psychology</w:t>
      </w:r>
      <w:r w:rsidRPr="001947DE">
        <w:rPr>
          <w:rFonts w:ascii="Times New Roman" w:eastAsia="Times New Roman" w:hAnsi="Times New Roman" w:cs="Times New Roman"/>
          <w:sz w:val="24"/>
          <w:szCs w:val="24"/>
        </w:rPr>
        <w:t>, 7(1)</w:t>
      </w:r>
      <w:r w:rsidRPr="001B12E3">
        <w:rPr>
          <w:rFonts w:ascii="Times New Roman" w:eastAsia="Times New Roman" w:hAnsi="Times New Roman" w:cs="Times New Roman"/>
          <w:sz w:val="24"/>
          <w:szCs w:val="24"/>
        </w:rPr>
        <w:t>.</w:t>
      </w:r>
    </w:p>
    <w:p w14:paraId="705E1792" w14:textId="6150DF08" w:rsidR="0002191B" w:rsidRPr="009025EF" w:rsidRDefault="00102851" w:rsidP="001B12E3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102851">
        <w:rPr>
          <w:rFonts w:ascii="Times New Roman" w:eastAsia="Times New Roman" w:hAnsi="Times New Roman" w:cs="Times New Roman"/>
          <w:sz w:val="24"/>
          <w:szCs w:val="24"/>
        </w:rPr>
        <w:t>Cheng, F.</w:t>
      </w:r>
      <w:r w:rsidR="00120791">
        <w:rPr>
          <w:rFonts w:ascii="Times New Roman" w:eastAsia="Times New Roman" w:hAnsi="Times New Roman" w:cs="Times New Roman"/>
          <w:sz w:val="24"/>
          <w:szCs w:val="24"/>
        </w:rPr>
        <w:t xml:space="preserve">, </w:t>
      </w:r>
      <w:r w:rsidRPr="00102851">
        <w:rPr>
          <w:rFonts w:ascii="Times New Roman" w:eastAsia="Times New Roman" w:hAnsi="Times New Roman" w:cs="Times New Roman"/>
          <w:sz w:val="24"/>
          <w:szCs w:val="24"/>
        </w:rPr>
        <w:t xml:space="preserve">K. (2015) Effects of Baduanjin on mental health: A comprehensive review. </w:t>
      </w:r>
      <w:r w:rsidR="00A87618">
        <w:rPr>
          <w:rFonts w:ascii="Times New Roman" w:eastAsia="Times New Roman" w:hAnsi="Times New Roman" w:cs="Times New Roman"/>
          <w:i/>
          <w:iCs/>
          <w:sz w:val="24"/>
          <w:szCs w:val="24"/>
        </w:rPr>
        <w:t>j</w:t>
      </w:r>
      <w:r w:rsidRPr="0010285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ournal of </w:t>
      </w:r>
      <w:r w:rsidR="00A87618">
        <w:rPr>
          <w:rFonts w:ascii="Times New Roman" w:eastAsia="Times New Roman" w:hAnsi="Times New Roman" w:cs="Times New Roman"/>
          <w:i/>
          <w:iCs/>
          <w:sz w:val="24"/>
          <w:szCs w:val="24"/>
        </w:rPr>
        <w:t>b</w:t>
      </w:r>
      <w:r w:rsidRPr="0010285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odywork and </w:t>
      </w:r>
      <w:r w:rsidR="00A87618">
        <w:rPr>
          <w:rFonts w:ascii="Times New Roman" w:eastAsia="Times New Roman" w:hAnsi="Times New Roman" w:cs="Times New Roman"/>
          <w:i/>
          <w:iCs/>
          <w:sz w:val="24"/>
          <w:szCs w:val="24"/>
        </w:rPr>
        <w:t>m</w:t>
      </w:r>
      <w:r w:rsidRPr="00102851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ovement </w:t>
      </w:r>
      <w:r w:rsidR="00A87618">
        <w:rPr>
          <w:rFonts w:ascii="Times New Roman" w:eastAsia="Times New Roman" w:hAnsi="Times New Roman" w:cs="Times New Roman"/>
          <w:i/>
          <w:iCs/>
          <w:sz w:val="24"/>
          <w:szCs w:val="24"/>
        </w:rPr>
        <w:t>t</w:t>
      </w:r>
      <w:r w:rsidRPr="00102851">
        <w:rPr>
          <w:rFonts w:ascii="Times New Roman" w:eastAsia="Times New Roman" w:hAnsi="Times New Roman" w:cs="Times New Roman"/>
          <w:i/>
          <w:iCs/>
          <w:sz w:val="24"/>
          <w:szCs w:val="24"/>
        </w:rPr>
        <w:t>herapies</w:t>
      </w:r>
      <w:r w:rsidRPr="00102851">
        <w:rPr>
          <w:rFonts w:ascii="Times New Roman" w:eastAsia="Times New Roman" w:hAnsi="Times New Roman" w:cs="Times New Roman"/>
          <w:sz w:val="24"/>
          <w:szCs w:val="24"/>
        </w:rPr>
        <w:t>, [online] 19(1), pp.</w:t>
      </w:r>
      <w:r w:rsidR="00120791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102851">
        <w:rPr>
          <w:rFonts w:ascii="Times New Roman" w:eastAsia="Times New Roman" w:hAnsi="Times New Roman" w:cs="Times New Roman"/>
          <w:sz w:val="24"/>
          <w:szCs w:val="24"/>
        </w:rPr>
        <w:t>138–149. Available at: https://www.sciencedirect.com/science/article/pii/S1360859214001879 [Accessed 23 May 2020].</w:t>
      </w:r>
      <w:r w:rsidR="00147E21" w:rsidRPr="001B12E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</w:t>
      </w:r>
    </w:p>
    <w:p w14:paraId="78E36F39" w14:textId="10FB6966" w:rsidR="006A3EAC" w:rsidRDefault="006A3EAC" w:rsidP="001B12E3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6A3EAC">
        <w:rPr>
          <w:rFonts w:ascii="Times New Roman" w:eastAsia="Times New Roman" w:hAnsi="Times New Roman" w:cs="Times New Roman"/>
          <w:sz w:val="24"/>
          <w:szCs w:val="24"/>
        </w:rPr>
        <w:t xml:space="preserve">Hedges, P. (2010) Chapter 2: China. In: </w:t>
      </w:r>
      <w:r w:rsidRPr="006A3EA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Religion in </w:t>
      </w:r>
      <w:r w:rsidR="00A87618">
        <w:rPr>
          <w:rFonts w:ascii="Times New Roman" w:eastAsia="Times New Roman" w:hAnsi="Times New Roman" w:cs="Times New Roman"/>
          <w:i/>
          <w:iCs/>
          <w:sz w:val="24"/>
          <w:szCs w:val="24"/>
        </w:rPr>
        <w:t>e</w:t>
      </w:r>
      <w:r w:rsidRPr="006A3EA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veryday </w:t>
      </w:r>
      <w:r w:rsidR="00A87618">
        <w:rPr>
          <w:rFonts w:ascii="Times New Roman" w:eastAsia="Times New Roman" w:hAnsi="Times New Roman" w:cs="Times New Roman"/>
          <w:i/>
          <w:iCs/>
          <w:sz w:val="24"/>
          <w:szCs w:val="24"/>
        </w:rPr>
        <w:t>l</w:t>
      </w:r>
      <w:r w:rsidRPr="006A3EA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ife and </w:t>
      </w:r>
      <w:r w:rsidR="00A87618">
        <w:rPr>
          <w:rFonts w:ascii="Times New Roman" w:eastAsia="Times New Roman" w:hAnsi="Times New Roman" w:cs="Times New Roman"/>
          <w:i/>
          <w:iCs/>
          <w:sz w:val="24"/>
          <w:szCs w:val="24"/>
        </w:rPr>
        <w:t>c</w:t>
      </w:r>
      <w:r w:rsidRPr="006A3EA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ulture: Religion in the </w:t>
      </w:r>
      <w:r w:rsidR="00A87618">
        <w:rPr>
          <w:rFonts w:ascii="Times New Roman" w:eastAsia="Times New Roman" w:hAnsi="Times New Roman" w:cs="Times New Roman"/>
          <w:i/>
          <w:iCs/>
          <w:sz w:val="24"/>
          <w:szCs w:val="24"/>
        </w:rPr>
        <w:t>p</w:t>
      </w:r>
      <w:r w:rsidRPr="006A3EA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ractice of </w:t>
      </w:r>
      <w:r w:rsidR="00A87618">
        <w:rPr>
          <w:rFonts w:ascii="Times New Roman" w:eastAsia="Times New Roman" w:hAnsi="Times New Roman" w:cs="Times New Roman"/>
          <w:i/>
          <w:iCs/>
          <w:sz w:val="24"/>
          <w:szCs w:val="24"/>
        </w:rPr>
        <w:t>d</w:t>
      </w:r>
      <w:r w:rsidRPr="006A3EA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aily </w:t>
      </w:r>
      <w:r w:rsidR="00A87618">
        <w:rPr>
          <w:rFonts w:ascii="Times New Roman" w:eastAsia="Times New Roman" w:hAnsi="Times New Roman" w:cs="Times New Roman"/>
          <w:i/>
          <w:iCs/>
          <w:sz w:val="24"/>
          <w:szCs w:val="24"/>
        </w:rPr>
        <w:t>l</w:t>
      </w:r>
      <w:r w:rsidRPr="006A3EA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ife in </w:t>
      </w:r>
      <w:r w:rsidR="00A87618">
        <w:rPr>
          <w:rFonts w:ascii="Times New Roman" w:eastAsia="Times New Roman" w:hAnsi="Times New Roman" w:cs="Times New Roman"/>
          <w:i/>
          <w:iCs/>
          <w:sz w:val="24"/>
          <w:szCs w:val="24"/>
        </w:rPr>
        <w:t>w</w:t>
      </w:r>
      <w:r w:rsidRPr="006A3EA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orld </w:t>
      </w:r>
      <w:r w:rsidR="00A87618">
        <w:rPr>
          <w:rFonts w:ascii="Times New Roman" w:eastAsia="Times New Roman" w:hAnsi="Times New Roman" w:cs="Times New Roman"/>
          <w:i/>
          <w:iCs/>
          <w:sz w:val="24"/>
          <w:szCs w:val="24"/>
        </w:rPr>
        <w:t>h</w:t>
      </w:r>
      <w:r w:rsidRPr="006A3EAC">
        <w:rPr>
          <w:rFonts w:ascii="Times New Roman" w:eastAsia="Times New Roman" w:hAnsi="Times New Roman" w:cs="Times New Roman"/>
          <w:i/>
          <w:iCs/>
          <w:sz w:val="24"/>
          <w:szCs w:val="24"/>
        </w:rPr>
        <w:t xml:space="preserve">istory </w:t>
      </w:r>
      <w:r w:rsidR="00A87618">
        <w:rPr>
          <w:rFonts w:ascii="Times New Roman" w:eastAsia="Times New Roman" w:hAnsi="Times New Roman" w:cs="Times New Roman"/>
          <w:i/>
          <w:iCs/>
          <w:sz w:val="24"/>
          <w:szCs w:val="24"/>
        </w:rPr>
        <w:t>v</w:t>
      </w:r>
      <w:r w:rsidRPr="006A3EAC">
        <w:rPr>
          <w:rFonts w:ascii="Times New Roman" w:eastAsia="Times New Roman" w:hAnsi="Times New Roman" w:cs="Times New Roman"/>
          <w:i/>
          <w:iCs/>
          <w:sz w:val="24"/>
          <w:szCs w:val="24"/>
        </w:rPr>
        <w:t>olume 1</w:t>
      </w:r>
      <w:r w:rsidRPr="006A3EAC">
        <w:rPr>
          <w:rFonts w:ascii="Times New Roman" w:eastAsia="Times New Roman" w:hAnsi="Times New Roman" w:cs="Times New Roman"/>
          <w:sz w:val="24"/>
          <w:szCs w:val="24"/>
        </w:rPr>
        <w:t>. Oxford: Praeger.</w:t>
      </w:r>
    </w:p>
    <w:p w14:paraId="25A88AC2" w14:textId="2D009EEB" w:rsidR="008D655C" w:rsidRDefault="008D655C" w:rsidP="001B12E3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8D655C">
        <w:rPr>
          <w:rFonts w:ascii="Times New Roman" w:eastAsia="Times New Roman" w:hAnsi="Times New Roman" w:cs="Times New Roman"/>
          <w:sz w:val="24"/>
          <w:szCs w:val="24"/>
        </w:rPr>
        <w:t xml:space="preserve">Hedges, P. (2021) </w:t>
      </w:r>
      <w:r w:rsidRPr="008D655C">
        <w:rPr>
          <w:rFonts w:ascii="Times New Roman" w:eastAsia="Times New Roman" w:hAnsi="Times New Roman" w:cs="Times New Roman"/>
          <w:i/>
          <w:iCs/>
          <w:sz w:val="24"/>
          <w:szCs w:val="24"/>
        </w:rPr>
        <w:t>Understanding religion: theories and methods for studying religiously diverse societies</w:t>
      </w:r>
      <w:r w:rsidRPr="008D655C">
        <w:rPr>
          <w:rFonts w:ascii="Times New Roman" w:eastAsia="Times New Roman" w:hAnsi="Times New Roman" w:cs="Times New Roman"/>
          <w:sz w:val="24"/>
          <w:szCs w:val="24"/>
        </w:rPr>
        <w:t>. California: University of California Press.</w:t>
      </w:r>
    </w:p>
    <w:p w14:paraId="0BDD739E" w14:textId="7A8D6BBE" w:rsidR="002F32FF" w:rsidRDefault="002F32FF" w:rsidP="001B12E3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F32FF">
        <w:rPr>
          <w:rFonts w:ascii="Times New Roman" w:eastAsia="Times New Roman" w:hAnsi="Times New Roman" w:cs="Times New Roman"/>
          <w:sz w:val="24"/>
          <w:szCs w:val="24"/>
        </w:rPr>
        <w:t>Koh, T.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F32FF">
        <w:rPr>
          <w:rFonts w:ascii="Times New Roman" w:eastAsia="Times New Roman" w:hAnsi="Times New Roman" w:cs="Times New Roman"/>
          <w:sz w:val="24"/>
          <w:szCs w:val="24"/>
        </w:rPr>
        <w:t xml:space="preserve">C. (1982) Baduanjin - </w:t>
      </w:r>
      <w:r w:rsidR="00A87618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2F32FF">
        <w:rPr>
          <w:rFonts w:ascii="Times New Roman" w:eastAsia="Times New Roman" w:hAnsi="Times New Roman" w:cs="Times New Roman"/>
          <w:sz w:val="24"/>
          <w:szCs w:val="24"/>
        </w:rPr>
        <w:t xml:space="preserve">n </w:t>
      </w:r>
      <w:r w:rsidR="00A87618">
        <w:rPr>
          <w:rFonts w:ascii="Times New Roman" w:eastAsia="Times New Roman" w:hAnsi="Times New Roman" w:cs="Times New Roman"/>
          <w:sz w:val="24"/>
          <w:szCs w:val="24"/>
        </w:rPr>
        <w:t>a</w:t>
      </w:r>
      <w:r w:rsidRPr="002F32FF">
        <w:rPr>
          <w:rFonts w:ascii="Times New Roman" w:eastAsia="Times New Roman" w:hAnsi="Times New Roman" w:cs="Times New Roman"/>
          <w:sz w:val="24"/>
          <w:szCs w:val="24"/>
        </w:rPr>
        <w:t xml:space="preserve">ncient Chinese </w:t>
      </w:r>
      <w:r w:rsidR="00A87618">
        <w:rPr>
          <w:rFonts w:ascii="Times New Roman" w:eastAsia="Times New Roman" w:hAnsi="Times New Roman" w:cs="Times New Roman"/>
          <w:sz w:val="24"/>
          <w:szCs w:val="24"/>
        </w:rPr>
        <w:t>e</w:t>
      </w:r>
      <w:r w:rsidRPr="002F32FF">
        <w:rPr>
          <w:rFonts w:ascii="Times New Roman" w:eastAsia="Times New Roman" w:hAnsi="Times New Roman" w:cs="Times New Roman"/>
          <w:sz w:val="24"/>
          <w:szCs w:val="24"/>
        </w:rPr>
        <w:t xml:space="preserve">xercise. </w:t>
      </w:r>
      <w:r w:rsidRPr="002F32FF">
        <w:rPr>
          <w:rFonts w:ascii="Times New Roman" w:eastAsia="Times New Roman" w:hAnsi="Times New Roman" w:cs="Times New Roman"/>
          <w:i/>
          <w:iCs/>
          <w:sz w:val="24"/>
          <w:szCs w:val="24"/>
        </w:rPr>
        <w:t>The American Journal of Chinese Medicine</w:t>
      </w:r>
      <w:r w:rsidRPr="002F32FF">
        <w:rPr>
          <w:rFonts w:ascii="Times New Roman" w:eastAsia="Times New Roman" w:hAnsi="Times New Roman" w:cs="Times New Roman"/>
          <w:sz w:val="24"/>
          <w:szCs w:val="24"/>
        </w:rPr>
        <w:t>, 10, pp.</w:t>
      </w:r>
      <w:r w:rsidR="00A8761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2F32FF">
        <w:rPr>
          <w:rFonts w:ascii="Times New Roman" w:eastAsia="Times New Roman" w:hAnsi="Times New Roman" w:cs="Times New Roman"/>
          <w:sz w:val="24"/>
          <w:szCs w:val="24"/>
        </w:rPr>
        <w:t>14–21.</w:t>
      </w:r>
    </w:p>
    <w:p w14:paraId="67CD56CB" w14:textId="15EECD12" w:rsidR="00230692" w:rsidRDefault="00230692" w:rsidP="00230692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230692">
        <w:rPr>
          <w:rFonts w:ascii="Times New Roman" w:eastAsia="Times New Roman" w:hAnsi="Times New Roman" w:cs="Times New Roman"/>
          <w:sz w:val="24"/>
          <w:szCs w:val="24"/>
        </w:rPr>
        <w:t xml:space="preserve">Kohn, L. (1989) </w:t>
      </w:r>
      <w:r w:rsidRPr="00230692">
        <w:rPr>
          <w:rFonts w:ascii="Times New Roman" w:eastAsia="Times New Roman" w:hAnsi="Times New Roman" w:cs="Times New Roman"/>
          <w:i/>
          <w:iCs/>
          <w:sz w:val="24"/>
          <w:szCs w:val="24"/>
        </w:rPr>
        <w:t>Taoist meditation and longevity techniques</w:t>
      </w:r>
      <w:r w:rsidRPr="00230692">
        <w:rPr>
          <w:rFonts w:ascii="Times New Roman" w:eastAsia="Times New Roman" w:hAnsi="Times New Roman" w:cs="Times New Roman"/>
          <w:sz w:val="24"/>
          <w:szCs w:val="24"/>
        </w:rPr>
        <w:t>. Michigan: Center for Chinese Studies University Of Michigan.</w:t>
      </w:r>
    </w:p>
    <w:p w14:paraId="053DEE4E" w14:textId="256B1953" w:rsidR="00450337" w:rsidRPr="00230692" w:rsidRDefault="00450337" w:rsidP="00230692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50337">
        <w:rPr>
          <w:rFonts w:ascii="Times New Roman" w:eastAsia="Times New Roman" w:hAnsi="Times New Roman" w:cs="Times New Roman"/>
          <w:sz w:val="24"/>
          <w:szCs w:val="24"/>
        </w:rPr>
        <w:t xml:space="preserve">Kohn, L. (2006) </w:t>
      </w:r>
      <w:r w:rsidRPr="00450337">
        <w:rPr>
          <w:rFonts w:ascii="Times New Roman" w:eastAsia="Times New Roman" w:hAnsi="Times New Roman" w:cs="Times New Roman"/>
          <w:i/>
          <w:iCs/>
          <w:sz w:val="24"/>
          <w:szCs w:val="24"/>
        </w:rPr>
        <w:t>Daoist body cultivation: traditional models and contemporary practices</w:t>
      </w:r>
      <w:r w:rsidRPr="00450337">
        <w:rPr>
          <w:rFonts w:ascii="Times New Roman" w:eastAsia="Times New Roman" w:hAnsi="Times New Roman" w:cs="Times New Roman"/>
          <w:sz w:val="24"/>
          <w:szCs w:val="24"/>
        </w:rPr>
        <w:t>. Magdalena: Three Pines Press.</w:t>
      </w:r>
    </w:p>
    <w:p w14:paraId="16C6C68A" w14:textId="0D00F5D4" w:rsidR="00AC4CF3" w:rsidRPr="0002191B" w:rsidRDefault="0002191B" w:rsidP="001B12E3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02191B">
        <w:rPr>
          <w:rFonts w:ascii="Times New Roman" w:eastAsia="Times New Roman" w:hAnsi="Times New Roman" w:cs="Times New Roman"/>
          <w:sz w:val="24"/>
          <w:szCs w:val="24"/>
        </w:rPr>
        <w:t xml:space="preserve">Ling, Y. (2002) </w:t>
      </w:r>
      <w:r w:rsidRPr="0002191B">
        <w:rPr>
          <w:rFonts w:ascii="Times New Roman" w:eastAsia="Times New Roman" w:hAnsi="Times New Roman" w:cs="Times New Roman"/>
          <w:i/>
          <w:iCs/>
          <w:sz w:val="24"/>
          <w:szCs w:val="24"/>
        </w:rPr>
        <w:t>The contemporary Chinese dictionary: Chinese-English edition</w:t>
      </w:r>
      <w:r w:rsidRPr="0002191B">
        <w:rPr>
          <w:rFonts w:ascii="Times New Roman" w:eastAsia="Times New Roman" w:hAnsi="Times New Roman" w:cs="Times New Roman"/>
          <w:sz w:val="24"/>
          <w:szCs w:val="24"/>
        </w:rPr>
        <w:t xml:space="preserve">. Beijing: Foreign </w:t>
      </w:r>
      <w:r>
        <w:rPr>
          <w:rFonts w:ascii="Times New Roman" w:eastAsia="Times New Roman" w:hAnsi="Times New Roman" w:cs="Times New Roman"/>
          <w:sz w:val="24"/>
          <w:szCs w:val="24"/>
        </w:rPr>
        <w:t>L</w:t>
      </w:r>
      <w:r w:rsidRPr="0002191B">
        <w:rPr>
          <w:rFonts w:ascii="Times New Roman" w:eastAsia="Times New Roman" w:hAnsi="Times New Roman" w:cs="Times New Roman"/>
          <w:sz w:val="24"/>
          <w:szCs w:val="24"/>
        </w:rPr>
        <w:t xml:space="preserve">anguage </w:t>
      </w:r>
      <w:r>
        <w:rPr>
          <w:rFonts w:ascii="Times New Roman" w:eastAsia="Times New Roman" w:hAnsi="Times New Roman" w:cs="Times New Roman"/>
          <w:sz w:val="24"/>
          <w:szCs w:val="24"/>
        </w:rPr>
        <w:t>T</w:t>
      </w:r>
      <w:r w:rsidRPr="0002191B">
        <w:rPr>
          <w:rFonts w:ascii="Times New Roman" w:eastAsia="Times New Roman" w:hAnsi="Times New Roman" w:cs="Times New Roman"/>
          <w:sz w:val="24"/>
          <w:szCs w:val="24"/>
        </w:rPr>
        <w:t>eaching and Research Press.</w:t>
      </w:r>
      <w:r w:rsidR="00147E21" w:rsidRPr="001B12E3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                                                                                                                                                         </w:t>
      </w:r>
      <w:r w:rsidR="00147E21" w:rsidRPr="001B12E3">
        <w:rPr>
          <w:color w:val="000000" w:themeColor="text1"/>
        </w:rPr>
        <w:t xml:space="preserve">                                                                                                                                                      </w:t>
      </w:r>
    </w:p>
    <w:p w14:paraId="29BAB2C0" w14:textId="0104A7E5" w:rsidR="00147E21" w:rsidRDefault="00147E21" w:rsidP="00AC4CF3">
      <w:pPr>
        <w:spacing w:after="240" w:line="360" w:lineRule="auto"/>
        <w:rPr>
          <w:rFonts w:ascii="Times New Roman" w:hAnsi="Times New Roman" w:cs="Times New Roman"/>
          <w:sz w:val="24"/>
          <w:szCs w:val="24"/>
        </w:rPr>
      </w:pPr>
      <w:r w:rsidRPr="00AC4CF3">
        <w:rPr>
          <w:rFonts w:ascii="Times New Roman" w:hAnsi="Times New Roman" w:cs="Times New Roman"/>
          <w:sz w:val="24"/>
          <w:szCs w:val="24"/>
        </w:rPr>
        <w:t>Liu, X., Seah, J.</w:t>
      </w:r>
      <w:r w:rsidR="00E87B0F">
        <w:rPr>
          <w:rFonts w:ascii="Times New Roman" w:hAnsi="Times New Roman" w:cs="Times New Roman"/>
          <w:sz w:val="24"/>
          <w:szCs w:val="24"/>
        </w:rPr>
        <w:t xml:space="preserve"> </w:t>
      </w:r>
      <w:r w:rsidRPr="00AC4CF3">
        <w:rPr>
          <w:rFonts w:ascii="Times New Roman" w:hAnsi="Times New Roman" w:cs="Times New Roman"/>
          <w:sz w:val="24"/>
          <w:szCs w:val="24"/>
        </w:rPr>
        <w:t>W.</w:t>
      </w:r>
      <w:r w:rsidR="00E87B0F">
        <w:rPr>
          <w:rFonts w:ascii="Times New Roman" w:hAnsi="Times New Roman" w:cs="Times New Roman"/>
          <w:sz w:val="24"/>
          <w:szCs w:val="24"/>
        </w:rPr>
        <w:t xml:space="preserve"> </w:t>
      </w:r>
      <w:r w:rsidRPr="00AC4CF3">
        <w:rPr>
          <w:rFonts w:ascii="Times New Roman" w:hAnsi="Times New Roman" w:cs="Times New Roman"/>
          <w:sz w:val="24"/>
          <w:szCs w:val="24"/>
        </w:rPr>
        <w:t>T., Pang, B.</w:t>
      </w:r>
      <w:r w:rsidR="00E87B0F">
        <w:rPr>
          <w:rFonts w:ascii="Times New Roman" w:hAnsi="Times New Roman" w:cs="Times New Roman"/>
          <w:sz w:val="24"/>
          <w:szCs w:val="24"/>
        </w:rPr>
        <w:t xml:space="preserve"> </w:t>
      </w:r>
      <w:r w:rsidRPr="00AC4CF3">
        <w:rPr>
          <w:rFonts w:ascii="Times New Roman" w:hAnsi="Times New Roman" w:cs="Times New Roman"/>
          <w:sz w:val="24"/>
          <w:szCs w:val="24"/>
        </w:rPr>
        <w:t>W.</w:t>
      </w:r>
      <w:r w:rsidR="00E87B0F">
        <w:rPr>
          <w:rFonts w:ascii="Times New Roman" w:hAnsi="Times New Roman" w:cs="Times New Roman"/>
          <w:sz w:val="24"/>
          <w:szCs w:val="24"/>
        </w:rPr>
        <w:t xml:space="preserve"> </w:t>
      </w:r>
      <w:r w:rsidRPr="00AC4CF3">
        <w:rPr>
          <w:rFonts w:ascii="Times New Roman" w:hAnsi="Times New Roman" w:cs="Times New Roman"/>
          <w:sz w:val="24"/>
          <w:szCs w:val="24"/>
        </w:rPr>
        <w:t>J., Tsao, M.</w:t>
      </w:r>
      <w:r w:rsidR="00E87B0F">
        <w:rPr>
          <w:rFonts w:ascii="Times New Roman" w:hAnsi="Times New Roman" w:cs="Times New Roman"/>
          <w:sz w:val="24"/>
          <w:szCs w:val="24"/>
        </w:rPr>
        <w:t xml:space="preserve"> </w:t>
      </w:r>
      <w:r w:rsidRPr="00AC4CF3">
        <w:rPr>
          <w:rFonts w:ascii="Times New Roman" w:hAnsi="Times New Roman" w:cs="Times New Roman"/>
          <w:sz w:val="24"/>
          <w:szCs w:val="24"/>
        </w:rPr>
        <w:t>A., Gu, F., Ng, W.</w:t>
      </w:r>
      <w:r w:rsidR="00E87B0F">
        <w:rPr>
          <w:rFonts w:ascii="Times New Roman" w:hAnsi="Times New Roman" w:cs="Times New Roman"/>
          <w:sz w:val="24"/>
          <w:szCs w:val="24"/>
        </w:rPr>
        <w:t xml:space="preserve"> </w:t>
      </w:r>
      <w:r w:rsidRPr="00AC4CF3">
        <w:rPr>
          <w:rFonts w:ascii="Times New Roman" w:hAnsi="Times New Roman" w:cs="Times New Roman"/>
          <w:sz w:val="24"/>
          <w:szCs w:val="24"/>
        </w:rPr>
        <w:t>C., Tay, J.</w:t>
      </w:r>
      <w:r w:rsidR="00E87B0F">
        <w:rPr>
          <w:rFonts w:ascii="Times New Roman" w:hAnsi="Times New Roman" w:cs="Times New Roman"/>
          <w:sz w:val="24"/>
          <w:szCs w:val="24"/>
        </w:rPr>
        <w:t xml:space="preserve"> </w:t>
      </w:r>
      <w:r w:rsidRPr="00AC4CF3">
        <w:rPr>
          <w:rFonts w:ascii="Times New Roman" w:hAnsi="Times New Roman" w:cs="Times New Roman"/>
          <w:sz w:val="24"/>
          <w:szCs w:val="24"/>
        </w:rPr>
        <w:t>Y.</w:t>
      </w:r>
      <w:r w:rsidR="00E87B0F">
        <w:rPr>
          <w:rFonts w:ascii="Times New Roman" w:hAnsi="Times New Roman" w:cs="Times New Roman"/>
          <w:sz w:val="24"/>
          <w:szCs w:val="24"/>
        </w:rPr>
        <w:t xml:space="preserve"> </w:t>
      </w:r>
      <w:r w:rsidRPr="00AC4CF3">
        <w:rPr>
          <w:rFonts w:ascii="Times New Roman" w:hAnsi="Times New Roman" w:cs="Times New Roman"/>
          <w:sz w:val="24"/>
          <w:szCs w:val="24"/>
        </w:rPr>
        <w:t>R., Ng, T.</w:t>
      </w:r>
      <w:r w:rsidR="00E87B0F">
        <w:rPr>
          <w:rFonts w:ascii="Times New Roman" w:hAnsi="Times New Roman" w:cs="Times New Roman"/>
          <w:sz w:val="24"/>
          <w:szCs w:val="24"/>
        </w:rPr>
        <w:t xml:space="preserve"> </w:t>
      </w:r>
      <w:r w:rsidRPr="00AC4CF3">
        <w:rPr>
          <w:rFonts w:ascii="Times New Roman" w:hAnsi="Times New Roman" w:cs="Times New Roman"/>
          <w:sz w:val="24"/>
          <w:szCs w:val="24"/>
        </w:rPr>
        <w:t>P. and Wee, S.</w:t>
      </w:r>
      <w:r w:rsidR="00E87B0F">
        <w:rPr>
          <w:rFonts w:ascii="Times New Roman" w:hAnsi="Times New Roman" w:cs="Times New Roman"/>
          <w:sz w:val="24"/>
          <w:szCs w:val="24"/>
        </w:rPr>
        <w:t xml:space="preserve"> </w:t>
      </w:r>
      <w:r w:rsidRPr="00AC4CF3">
        <w:rPr>
          <w:rFonts w:ascii="Times New Roman" w:hAnsi="Times New Roman" w:cs="Times New Roman"/>
          <w:sz w:val="24"/>
          <w:szCs w:val="24"/>
        </w:rPr>
        <w:t xml:space="preserve">L. (2020) A single-arm feasibility study of community-delivered </w:t>
      </w:r>
      <w:r w:rsidR="00E87B0F">
        <w:rPr>
          <w:rFonts w:ascii="Times New Roman" w:hAnsi="Times New Roman" w:cs="Times New Roman"/>
          <w:sz w:val="24"/>
          <w:szCs w:val="24"/>
        </w:rPr>
        <w:t>b</w:t>
      </w:r>
      <w:r w:rsidRPr="00AC4CF3">
        <w:rPr>
          <w:rFonts w:ascii="Times New Roman" w:hAnsi="Times New Roman" w:cs="Times New Roman"/>
          <w:sz w:val="24"/>
          <w:szCs w:val="24"/>
        </w:rPr>
        <w:t>aduanjin (</w:t>
      </w:r>
      <w:r w:rsidR="00E87B0F">
        <w:rPr>
          <w:rFonts w:ascii="Times New Roman" w:hAnsi="Times New Roman" w:cs="Times New Roman"/>
          <w:sz w:val="24"/>
          <w:szCs w:val="24"/>
        </w:rPr>
        <w:t>q</w:t>
      </w:r>
      <w:r w:rsidRPr="00AC4CF3">
        <w:rPr>
          <w:rFonts w:ascii="Times New Roman" w:hAnsi="Times New Roman" w:cs="Times New Roman"/>
          <w:sz w:val="24"/>
          <w:szCs w:val="24"/>
        </w:rPr>
        <w:t xml:space="preserve">igong practice of the eight </w:t>
      </w:r>
      <w:r w:rsidR="00E87B0F">
        <w:rPr>
          <w:rFonts w:ascii="Times New Roman" w:hAnsi="Times New Roman" w:cs="Times New Roman"/>
          <w:sz w:val="24"/>
          <w:szCs w:val="24"/>
        </w:rPr>
        <w:t>b</w:t>
      </w:r>
      <w:r w:rsidRPr="00AC4CF3">
        <w:rPr>
          <w:rFonts w:ascii="Times New Roman" w:hAnsi="Times New Roman" w:cs="Times New Roman"/>
          <w:sz w:val="24"/>
          <w:szCs w:val="24"/>
        </w:rPr>
        <w:t xml:space="preserve">rocades) training for frail older adults. </w:t>
      </w:r>
      <w:r w:rsidRPr="00AC4CF3">
        <w:rPr>
          <w:rFonts w:ascii="Times New Roman" w:hAnsi="Times New Roman" w:cs="Times New Roman"/>
          <w:i/>
          <w:iCs/>
          <w:sz w:val="24"/>
          <w:szCs w:val="24"/>
        </w:rPr>
        <w:t>Pilot and Feasibility Studies</w:t>
      </w:r>
      <w:r w:rsidRPr="00AC4CF3">
        <w:rPr>
          <w:rFonts w:ascii="Times New Roman" w:hAnsi="Times New Roman" w:cs="Times New Roman"/>
          <w:sz w:val="24"/>
          <w:szCs w:val="24"/>
        </w:rPr>
        <w:t>, 6(1).</w:t>
      </w:r>
    </w:p>
    <w:p w14:paraId="515F7D64" w14:textId="002184F9" w:rsidR="00A57DB4" w:rsidRPr="002E5B8F" w:rsidRDefault="00A57DB4" w:rsidP="00AC4CF3">
      <w:pPr>
        <w:spacing w:after="240" w:line="360" w:lineRule="auto"/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</w:pPr>
      <w:r w:rsidRPr="00A57D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Shan, C. (2014). </w:t>
      </w:r>
      <w:r w:rsidRPr="00A57DB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Major </w:t>
      </w:r>
      <w:r w:rsidR="00A87618" w:rsidRPr="002E5B8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a</w:t>
      </w:r>
      <w:r w:rsidRPr="00A57DB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spects of Chinese </w:t>
      </w:r>
      <w:r w:rsidR="00A87618" w:rsidRPr="002E5B8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r</w:t>
      </w:r>
      <w:r w:rsidRPr="00A57DB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eligion and </w:t>
      </w:r>
      <w:r w:rsidR="00A87618" w:rsidRPr="002E5B8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p</w:t>
      </w:r>
      <w:r w:rsidRPr="00A57DB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hilosophy Dao of </w:t>
      </w:r>
      <w:r w:rsidR="00A87618" w:rsidRPr="002E5B8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i</w:t>
      </w:r>
      <w:r w:rsidRPr="00A57DB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nner </w:t>
      </w:r>
      <w:r w:rsidR="00A87618" w:rsidRPr="002E5B8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s</w:t>
      </w:r>
      <w:r w:rsidRPr="00A57DB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aint and </w:t>
      </w:r>
      <w:r w:rsidR="00A87618" w:rsidRPr="002E5B8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o</w:t>
      </w:r>
      <w:r w:rsidRPr="00A57DB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 xml:space="preserve">uter </w:t>
      </w:r>
      <w:r w:rsidR="00A87618" w:rsidRPr="002E5B8F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k</w:t>
      </w:r>
      <w:r w:rsidRPr="00A57DB4">
        <w:rPr>
          <w:rFonts w:ascii="Times New Roman" w:eastAsia="Times New Roman" w:hAnsi="Times New Roman" w:cs="Times New Roman"/>
          <w:i/>
          <w:iCs/>
          <w:color w:val="000000" w:themeColor="text1"/>
          <w:sz w:val="24"/>
          <w:szCs w:val="24"/>
        </w:rPr>
        <w:t>ing</w:t>
      </w:r>
      <w:r w:rsidRPr="00A57D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. Berlin</w:t>
      </w:r>
      <w:r w:rsidR="00A87618" w:rsidRPr="002E5B8F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>:</w:t>
      </w:r>
      <w:r w:rsidRPr="00A57DB4">
        <w:rPr>
          <w:rFonts w:ascii="Times New Roman" w:eastAsia="Times New Roman" w:hAnsi="Times New Roman" w:cs="Times New Roman"/>
          <w:color w:val="000000" w:themeColor="text1"/>
          <w:sz w:val="24"/>
          <w:szCs w:val="24"/>
        </w:rPr>
        <w:t xml:space="preserve"> Springer.</w:t>
      </w:r>
    </w:p>
    <w:p w14:paraId="3565A33D" w14:textId="6726CFF2" w:rsidR="004C3E95" w:rsidRPr="004C3E95" w:rsidRDefault="004C3E95" w:rsidP="00AC4CF3">
      <w:pPr>
        <w:spacing w:after="240" w:line="360" w:lineRule="auto"/>
        <w:rPr>
          <w:rFonts w:ascii="Times New Roman" w:eastAsia="Times New Roman" w:hAnsi="Times New Roman" w:cs="Times New Roman"/>
          <w:sz w:val="24"/>
          <w:szCs w:val="24"/>
        </w:rPr>
      </w:pPr>
      <w:r w:rsidRPr="004C3E95">
        <w:rPr>
          <w:rFonts w:ascii="Times New Roman" w:eastAsia="Times New Roman" w:hAnsi="Times New Roman" w:cs="Times New Roman"/>
          <w:sz w:val="24"/>
          <w:szCs w:val="24"/>
        </w:rPr>
        <w:t xml:space="preserve">Sommer, D. (1995) </w:t>
      </w:r>
      <w:r w:rsidRPr="004C3E95">
        <w:rPr>
          <w:rFonts w:ascii="Times New Roman" w:eastAsia="Times New Roman" w:hAnsi="Times New Roman" w:cs="Times New Roman"/>
          <w:i/>
          <w:iCs/>
          <w:sz w:val="24"/>
          <w:szCs w:val="24"/>
        </w:rPr>
        <w:t>Chinese religion: anthology of sources</w:t>
      </w:r>
      <w:r w:rsidRPr="004C3E95">
        <w:rPr>
          <w:rFonts w:ascii="Times New Roman" w:eastAsia="Times New Roman" w:hAnsi="Times New Roman" w:cs="Times New Roman"/>
          <w:sz w:val="24"/>
          <w:szCs w:val="24"/>
        </w:rPr>
        <w:t>. Oxford: Oxford University Press.</w:t>
      </w:r>
    </w:p>
    <w:p w14:paraId="41DDA249" w14:textId="489D1DA0" w:rsidR="00672ABC" w:rsidRDefault="00147E21" w:rsidP="00147E21">
      <w:pPr>
        <w:pStyle w:val="NormalWeb"/>
        <w:spacing w:before="0" w:beforeAutospacing="0" w:after="240" w:afterAutospacing="0" w:line="360" w:lineRule="auto"/>
      </w:pPr>
      <w:r>
        <w:t xml:space="preserve">Wang, Y. (2019) </w:t>
      </w:r>
      <w:r>
        <w:rPr>
          <w:i/>
          <w:iCs/>
        </w:rPr>
        <w:t xml:space="preserve">Climbing the steps to Qingcheng </w:t>
      </w:r>
      <w:r w:rsidR="00A87618">
        <w:rPr>
          <w:i/>
          <w:iCs/>
        </w:rPr>
        <w:t>m</w:t>
      </w:r>
      <w:r>
        <w:rPr>
          <w:i/>
          <w:iCs/>
        </w:rPr>
        <w:t xml:space="preserve">ountain: a practical guide to the path of Daoist meditation and </w:t>
      </w:r>
      <w:r w:rsidR="00E87B0F">
        <w:rPr>
          <w:i/>
          <w:iCs/>
        </w:rPr>
        <w:t>q</w:t>
      </w:r>
      <w:r>
        <w:rPr>
          <w:i/>
          <w:iCs/>
        </w:rPr>
        <w:t>igong</w:t>
      </w:r>
      <w:r>
        <w:t xml:space="preserve">. London: Jessica Kingsley Publishers.       </w:t>
      </w:r>
    </w:p>
    <w:p w14:paraId="7A6844DE" w14:textId="65B51864" w:rsidR="00147E21" w:rsidRDefault="00672ABC" w:rsidP="00147E21">
      <w:pPr>
        <w:pStyle w:val="NormalWeb"/>
        <w:spacing w:before="0" w:beforeAutospacing="0" w:after="240" w:afterAutospacing="0" w:line="360" w:lineRule="auto"/>
      </w:pPr>
      <w:r w:rsidRPr="00672ABC">
        <w:lastRenderedPageBreak/>
        <w:t xml:space="preserve">Wieger (1965) </w:t>
      </w:r>
      <w:r w:rsidRPr="00672ABC">
        <w:rPr>
          <w:i/>
          <w:iCs/>
        </w:rPr>
        <w:t>Chinese characters; their origin, etymology, history, classification and signification.</w:t>
      </w:r>
      <w:r w:rsidRPr="00672ABC">
        <w:t xml:space="preserve"> New York</w:t>
      </w:r>
      <w:r>
        <w:t>:</w:t>
      </w:r>
      <w:r w:rsidRPr="00672ABC">
        <w:t xml:space="preserve"> Paragon Book Reprint Corp.</w:t>
      </w:r>
      <w:r w:rsidR="00147E21">
        <w:t xml:space="preserve">                                                                                                                                     </w:t>
      </w:r>
    </w:p>
    <w:p w14:paraId="1DDBC63C" w14:textId="77777777" w:rsidR="00881D02" w:rsidRDefault="00147E21" w:rsidP="009A55AA">
      <w:pPr>
        <w:pStyle w:val="NormalWeb"/>
        <w:spacing w:before="0" w:beforeAutospacing="0" w:after="240" w:afterAutospacing="0" w:line="360" w:lineRule="auto"/>
        <w:rPr>
          <w:color w:val="000000"/>
          <w:shd w:val="clear" w:color="auto" w:fill="FFFFFF"/>
        </w:rPr>
      </w:pPr>
      <w:r w:rsidRPr="0081355A">
        <w:rPr>
          <w:color w:val="000000"/>
          <w:shd w:val="clear" w:color="auto" w:fill="FFFFFF"/>
        </w:rPr>
        <w:t>Yang, J. (1997) </w:t>
      </w:r>
      <w:r w:rsidRPr="0081355A">
        <w:rPr>
          <w:i/>
          <w:iCs/>
          <w:color w:val="000000"/>
          <w:shd w:val="clear" w:color="auto" w:fill="FFFFFF"/>
        </w:rPr>
        <w:t>Eight simple qigong exercises for health: The eight pieces of brocade</w:t>
      </w:r>
      <w:r w:rsidRPr="0081355A">
        <w:rPr>
          <w:color w:val="000000"/>
          <w:shd w:val="clear" w:color="auto" w:fill="FFFFFF"/>
        </w:rPr>
        <w:t>. Massachusetts: YMAA Publication Center.</w:t>
      </w:r>
      <w:r>
        <w:rPr>
          <w:color w:val="000000"/>
          <w:shd w:val="clear" w:color="auto" w:fill="FFFFFF"/>
        </w:rPr>
        <w:t xml:space="preserve">          </w:t>
      </w:r>
    </w:p>
    <w:p w14:paraId="16ECB2C0" w14:textId="77777777" w:rsidR="00881D02" w:rsidRDefault="00881D02" w:rsidP="009A55AA">
      <w:pPr>
        <w:pStyle w:val="NormalWeb"/>
        <w:spacing w:before="0" w:beforeAutospacing="0" w:after="240" w:afterAutospacing="0" w:line="360" w:lineRule="auto"/>
        <w:rPr>
          <w:color w:val="000000"/>
          <w:shd w:val="clear" w:color="auto" w:fill="FFFFFF"/>
        </w:rPr>
      </w:pPr>
    </w:p>
    <w:p w14:paraId="316376F4" w14:textId="77777777" w:rsidR="00881D02" w:rsidRDefault="00881D02" w:rsidP="009A55AA">
      <w:pPr>
        <w:pStyle w:val="NormalWeb"/>
        <w:spacing w:before="0" w:beforeAutospacing="0" w:after="240" w:afterAutospacing="0" w:line="360" w:lineRule="auto"/>
        <w:rPr>
          <w:color w:val="000000"/>
          <w:shd w:val="clear" w:color="auto" w:fill="FFFFFF"/>
        </w:rPr>
      </w:pPr>
    </w:p>
    <w:p w14:paraId="118B8248" w14:textId="7FEAE101" w:rsidR="00881D02" w:rsidRDefault="00881D02" w:rsidP="009A55AA">
      <w:pPr>
        <w:pStyle w:val="NormalWeb"/>
        <w:spacing w:before="0" w:beforeAutospacing="0" w:after="240" w:afterAutospacing="0" w:line="360" w:lineRule="auto"/>
        <w:rPr>
          <w:color w:val="000000"/>
          <w:shd w:val="clear" w:color="auto" w:fill="FFFFFF"/>
        </w:rPr>
      </w:pPr>
      <w:r>
        <w:rPr>
          <w:noProof/>
        </w:rPr>
        <w:drawing>
          <wp:inline distT="0" distB="0" distL="0" distR="0" wp14:anchorId="5E637916" wp14:editId="4C3EB239">
            <wp:extent cx="5731510" cy="3222625"/>
            <wp:effectExtent l="0" t="0" r="2540" b="0"/>
            <wp:docPr id="1" name="Picture 1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text, application, Word&#10;&#10;Description automatically generated"/>
                    <pic:cNvPicPr/>
                  </pic:nvPicPr>
                  <pic:blipFill>
                    <a:blip r:embed="rId1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26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 w:rsidR="00EE242D">
        <w:rPr>
          <w:color w:val="000000"/>
          <w:shd w:val="clear" w:color="auto" w:fill="FFFFFF"/>
        </w:rPr>
        <w:t>,.</w:t>
      </w:r>
    </w:p>
    <w:p w14:paraId="72E6E590" w14:textId="4FD74C00" w:rsidR="00147E21" w:rsidRPr="002A2423" w:rsidRDefault="00147E21" w:rsidP="009A55AA">
      <w:pPr>
        <w:pStyle w:val="NormalWeb"/>
        <w:spacing w:before="0" w:beforeAutospacing="0" w:after="240" w:afterAutospacing="0" w:line="360" w:lineRule="auto"/>
        <w:rPr>
          <w:color w:val="000000"/>
          <w:shd w:val="clear" w:color="auto" w:fill="FFFFFF"/>
        </w:rPr>
      </w:pPr>
      <w:r>
        <w:rPr>
          <w:color w:val="000000"/>
          <w:shd w:val="clear" w:color="auto" w:fill="FFFFFF"/>
        </w:rPr>
        <w:t xml:space="preserve">                                                                                                                  </w:t>
      </w:r>
    </w:p>
    <w:sectPr w:rsidR="00147E21" w:rsidRPr="002A2423">
      <w:headerReference w:type="default" r:id="rId12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DD2D6C" w14:textId="77777777" w:rsidR="00653DFF" w:rsidRDefault="00653DFF" w:rsidP="00340EA0">
      <w:pPr>
        <w:spacing w:after="0" w:line="240" w:lineRule="auto"/>
      </w:pPr>
      <w:r>
        <w:separator/>
      </w:r>
    </w:p>
  </w:endnote>
  <w:endnote w:type="continuationSeparator" w:id="0">
    <w:p w14:paraId="21AA2CD6" w14:textId="77777777" w:rsidR="00653DFF" w:rsidRDefault="00653DFF" w:rsidP="00340EA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DengXian Light">
    <w:altName w:val="等线 Light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10E2818" w14:textId="77777777" w:rsidR="00653DFF" w:rsidRDefault="00653DFF" w:rsidP="00340EA0">
      <w:pPr>
        <w:spacing w:after="0" w:line="240" w:lineRule="auto"/>
      </w:pPr>
      <w:r>
        <w:separator/>
      </w:r>
    </w:p>
  </w:footnote>
  <w:footnote w:type="continuationSeparator" w:id="0">
    <w:p w14:paraId="2F2EC2D3" w14:textId="77777777" w:rsidR="00653DFF" w:rsidRDefault="00653DFF" w:rsidP="00340EA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74F312" w14:textId="730F8B97" w:rsidR="00340EA0" w:rsidRDefault="00340EA0">
    <w:pPr>
      <w:pStyle w:val="Header"/>
    </w:pPr>
    <w:r>
      <w:t>1808611                                                                                                                                        Kane Alexander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CA65033"/>
    <w:multiLevelType w:val="hybridMultilevel"/>
    <w:tmpl w:val="93721538"/>
    <w:lvl w:ilvl="0" w:tplc="DCD47596">
      <w:start w:val="1"/>
      <w:numFmt w:val="upperLetter"/>
      <w:lvlText w:val="%1.)"/>
      <w:lvlJc w:val="left"/>
      <w:pPr>
        <w:ind w:left="720" w:hanging="360"/>
      </w:pPr>
      <w:rPr>
        <w:rFonts w:ascii="Times New Roman" w:eastAsiaTheme="minorEastAsia" w:hAnsi="Times New Roman" w:hint="default"/>
        <w:color w:val="auto"/>
        <w:sz w:val="24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68C70CE"/>
    <w:multiLevelType w:val="hybridMultilevel"/>
    <w:tmpl w:val="0C823D56"/>
    <w:lvl w:ilvl="0" w:tplc="FEBAC516">
      <w:start w:val="1"/>
      <w:numFmt w:val="upperLetter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8D44DA1"/>
    <w:multiLevelType w:val="hybridMultilevel"/>
    <w:tmpl w:val="3E3835C4"/>
    <w:lvl w:ilvl="0" w:tplc="411AE6BC">
      <w:start w:val="1"/>
      <w:numFmt w:val="lowerLetter"/>
      <w:lvlText w:val="%1.)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40EA0"/>
    <w:rsid w:val="000013A8"/>
    <w:rsid w:val="00001F35"/>
    <w:rsid w:val="0002191B"/>
    <w:rsid w:val="00022FFF"/>
    <w:rsid w:val="0002453A"/>
    <w:rsid w:val="00026F28"/>
    <w:rsid w:val="00030E00"/>
    <w:rsid w:val="00034330"/>
    <w:rsid w:val="00075BAC"/>
    <w:rsid w:val="000C3833"/>
    <w:rsid w:val="000D2F65"/>
    <w:rsid w:val="000F016C"/>
    <w:rsid w:val="000F032A"/>
    <w:rsid w:val="000F48A1"/>
    <w:rsid w:val="00102851"/>
    <w:rsid w:val="00106D7A"/>
    <w:rsid w:val="00106FA9"/>
    <w:rsid w:val="00107D9C"/>
    <w:rsid w:val="00113C53"/>
    <w:rsid w:val="00120791"/>
    <w:rsid w:val="00126973"/>
    <w:rsid w:val="001364EE"/>
    <w:rsid w:val="00136890"/>
    <w:rsid w:val="00147E21"/>
    <w:rsid w:val="0015187A"/>
    <w:rsid w:val="00155332"/>
    <w:rsid w:val="001562A3"/>
    <w:rsid w:val="001629D2"/>
    <w:rsid w:val="00171F3B"/>
    <w:rsid w:val="0017238D"/>
    <w:rsid w:val="00177149"/>
    <w:rsid w:val="00182057"/>
    <w:rsid w:val="0018540B"/>
    <w:rsid w:val="001947DE"/>
    <w:rsid w:val="001A3C8F"/>
    <w:rsid w:val="001B12E3"/>
    <w:rsid w:val="001B2622"/>
    <w:rsid w:val="001E5A5E"/>
    <w:rsid w:val="001F70FB"/>
    <w:rsid w:val="00200B6F"/>
    <w:rsid w:val="00215F15"/>
    <w:rsid w:val="00216BBF"/>
    <w:rsid w:val="0022186C"/>
    <w:rsid w:val="00225663"/>
    <w:rsid w:val="00226EDE"/>
    <w:rsid w:val="00230692"/>
    <w:rsid w:val="0023230C"/>
    <w:rsid w:val="00251BFE"/>
    <w:rsid w:val="00254653"/>
    <w:rsid w:val="00260C37"/>
    <w:rsid w:val="00263341"/>
    <w:rsid w:val="00283B92"/>
    <w:rsid w:val="00294BA7"/>
    <w:rsid w:val="00297F49"/>
    <w:rsid w:val="002A2423"/>
    <w:rsid w:val="002B2A43"/>
    <w:rsid w:val="002B2F77"/>
    <w:rsid w:val="002D3DA2"/>
    <w:rsid w:val="002E2BF4"/>
    <w:rsid w:val="002E5B8F"/>
    <w:rsid w:val="002F32FF"/>
    <w:rsid w:val="002F372A"/>
    <w:rsid w:val="00305217"/>
    <w:rsid w:val="00313CA0"/>
    <w:rsid w:val="00323BAA"/>
    <w:rsid w:val="003263DC"/>
    <w:rsid w:val="00337521"/>
    <w:rsid w:val="00340EA0"/>
    <w:rsid w:val="00342829"/>
    <w:rsid w:val="003659BC"/>
    <w:rsid w:val="003820CB"/>
    <w:rsid w:val="003875D9"/>
    <w:rsid w:val="00396363"/>
    <w:rsid w:val="003A0E34"/>
    <w:rsid w:val="003A3466"/>
    <w:rsid w:val="003C4FCC"/>
    <w:rsid w:val="003C57A4"/>
    <w:rsid w:val="003D7D9C"/>
    <w:rsid w:val="003F316E"/>
    <w:rsid w:val="003F7B2B"/>
    <w:rsid w:val="00402DB7"/>
    <w:rsid w:val="004034FA"/>
    <w:rsid w:val="00413A6D"/>
    <w:rsid w:val="004253FB"/>
    <w:rsid w:val="00437925"/>
    <w:rsid w:val="00450337"/>
    <w:rsid w:val="00450C55"/>
    <w:rsid w:val="004560FE"/>
    <w:rsid w:val="00463B1F"/>
    <w:rsid w:val="00470D2C"/>
    <w:rsid w:val="004777C6"/>
    <w:rsid w:val="00492A98"/>
    <w:rsid w:val="004A5C32"/>
    <w:rsid w:val="004B6DE1"/>
    <w:rsid w:val="004B7A4D"/>
    <w:rsid w:val="004C1591"/>
    <w:rsid w:val="004C3E95"/>
    <w:rsid w:val="004D1349"/>
    <w:rsid w:val="004D5CF9"/>
    <w:rsid w:val="004D748C"/>
    <w:rsid w:val="004D75DC"/>
    <w:rsid w:val="004E0599"/>
    <w:rsid w:val="004F0974"/>
    <w:rsid w:val="004F2620"/>
    <w:rsid w:val="0051246B"/>
    <w:rsid w:val="0051773D"/>
    <w:rsid w:val="0052348D"/>
    <w:rsid w:val="00534707"/>
    <w:rsid w:val="00550B0A"/>
    <w:rsid w:val="005526CF"/>
    <w:rsid w:val="0055378B"/>
    <w:rsid w:val="005564B1"/>
    <w:rsid w:val="0055675D"/>
    <w:rsid w:val="00573BDA"/>
    <w:rsid w:val="00576701"/>
    <w:rsid w:val="0058644F"/>
    <w:rsid w:val="0059688E"/>
    <w:rsid w:val="005B5606"/>
    <w:rsid w:val="005B6C06"/>
    <w:rsid w:val="005E566C"/>
    <w:rsid w:val="005E6A18"/>
    <w:rsid w:val="00603D53"/>
    <w:rsid w:val="006057FB"/>
    <w:rsid w:val="00610246"/>
    <w:rsid w:val="00611818"/>
    <w:rsid w:val="006213FA"/>
    <w:rsid w:val="006359E1"/>
    <w:rsid w:val="00635ADF"/>
    <w:rsid w:val="00637E6E"/>
    <w:rsid w:val="00640C20"/>
    <w:rsid w:val="00644879"/>
    <w:rsid w:val="00653DFF"/>
    <w:rsid w:val="00660ABE"/>
    <w:rsid w:val="00661231"/>
    <w:rsid w:val="00672ABC"/>
    <w:rsid w:val="00672F38"/>
    <w:rsid w:val="00674A14"/>
    <w:rsid w:val="006777DC"/>
    <w:rsid w:val="006A3EAC"/>
    <w:rsid w:val="006D7F7F"/>
    <w:rsid w:val="006E14C2"/>
    <w:rsid w:val="006F5CCD"/>
    <w:rsid w:val="006F6152"/>
    <w:rsid w:val="00703AC1"/>
    <w:rsid w:val="00726319"/>
    <w:rsid w:val="0073561D"/>
    <w:rsid w:val="0074264A"/>
    <w:rsid w:val="007447F9"/>
    <w:rsid w:val="007466FC"/>
    <w:rsid w:val="0075024A"/>
    <w:rsid w:val="007521EC"/>
    <w:rsid w:val="0076240D"/>
    <w:rsid w:val="00774716"/>
    <w:rsid w:val="007837C9"/>
    <w:rsid w:val="00792D91"/>
    <w:rsid w:val="00796C82"/>
    <w:rsid w:val="007A0BEB"/>
    <w:rsid w:val="007A15C9"/>
    <w:rsid w:val="007A6B9E"/>
    <w:rsid w:val="007A7113"/>
    <w:rsid w:val="007B7368"/>
    <w:rsid w:val="007C6CEA"/>
    <w:rsid w:val="007D1071"/>
    <w:rsid w:val="007E3365"/>
    <w:rsid w:val="008010F4"/>
    <w:rsid w:val="00802B6C"/>
    <w:rsid w:val="00810E03"/>
    <w:rsid w:val="0081355A"/>
    <w:rsid w:val="00814DCA"/>
    <w:rsid w:val="0082355A"/>
    <w:rsid w:val="008327CC"/>
    <w:rsid w:val="0083355C"/>
    <w:rsid w:val="00843BE9"/>
    <w:rsid w:val="00846099"/>
    <w:rsid w:val="00881D02"/>
    <w:rsid w:val="00884CE7"/>
    <w:rsid w:val="00890A40"/>
    <w:rsid w:val="00891282"/>
    <w:rsid w:val="00892842"/>
    <w:rsid w:val="008B7DC9"/>
    <w:rsid w:val="008C5E36"/>
    <w:rsid w:val="008D0A56"/>
    <w:rsid w:val="008D655C"/>
    <w:rsid w:val="008F3215"/>
    <w:rsid w:val="008F6E20"/>
    <w:rsid w:val="009025EF"/>
    <w:rsid w:val="00912878"/>
    <w:rsid w:val="00912CBF"/>
    <w:rsid w:val="009179C3"/>
    <w:rsid w:val="00946684"/>
    <w:rsid w:val="009A034D"/>
    <w:rsid w:val="009A4C63"/>
    <w:rsid w:val="009A55AA"/>
    <w:rsid w:val="009C16FD"/>
    <w:rsid w:val="009C54F7"/>
    <w:rsid w:val="009C7B4D"/>
    <w:rsid w:val="009C7EF1"/>
    <w:rsid w:val="009E5815"/>
    <w:rsid w:val="009F017A"/>
    <w:rsid w:val="009F09D0"/>
    <w:rsid w:val="00A0032F"/>
    <w:rsid w:val="00A0098E"/>
    <w:rsid w:val="00A0318F"/>
    <w:rsid w:val="00A04718"/>
    <w:rsid w:val="00A13D43"/>
    <w:rsid w:val="00A13E06"/>
    <w:rsid w:val="00A2168F"/>
    <w:rsid w:val="00A25859"/>
    <w:rsid w:val="00A416CE"/>
    <w:rsid w:val="00A465BF"/>
    <w:rsid w:val="00A57DB4"/>
    <w:rsid w:val="00A758B2"/>
    <w:rsid w:val="00A87491"/>
    <w:rsid w:val="00A87618"/>
    <w:rsid w:val="00A87EF7"/>
    <w:rsid w:val="00AA37BD"/>
    <w:rsid w:val="00AB30C1"/>
    <w:rsid w:val="00AB4D5B"/>
    <w:rsid w:val="00AC484E"/>
    <w:rsid w:val="00AC4CF3"/>
    <w:rsid w:val="00AE172A"/>
    <w:rsid w:val="00AF6456"/>
    <w:rsid w:val="00B00129"/>
    <w:rsid w:val="00B42DD1"/>
    <w:rsid w:val="00B43FEF"/>
    <w:rsid w:val="00B5117C"/>
    <w:rsid w:val="00B620B0"/>
    <w:rsid w:val="00B648DA"/>
    <w:rsid w:val="00B92A91"/>
    <w:rsid w:val="00BA243A"/>
    <w:rsid w:val="00BB3B80"/>
    <w:rsid w:val="00BC4B34"/>
    <w:rsid w:val="00BD1D3F"/>
    <w:rsid w:val="00BD6D6B"/>
    <w:rsid w:val="00BE0219"/>
    <w:rsid w:val="00BE28A1"/>
    <w:rsid w:val="00BE3A68"/>
    <w:rsid w:val="00BF5E56"/>
    <w:rsid w:val="00C05575"/>
    <w:rsid w:val="00C10BD0"/>
    <w:rsid w:val="00C247D6"/>
    <w:rsid w:val="00C30F9D"/>
    <w:rsid w:val="00C3155E"/>
    <w:rsid w:val="00C3553F"/>
    <w:rsid w:val="00C619AD"/>
    <w:rsid w:val="00C6264B"/>
    <w:rsid w:val="00C64213"/>
    <w:rsid w:val="00C72BA0"/>
    <w:rsid w:val="00C8024C"/>
    <w:rsid w:val="00C805E5"/>
    <w:rsid w:val="00C82632"/>
    <w:rsid w:val="00C83F87"/>
    <w:rsid w:val="00C91C91"/>
    <w:rsid w:val="00C95A63"/>
    <w:rsid w:val="00C975C3"/>
    <w:rsid w:val="00CA4717"/>
    <w:rsid w:val="00CB1F57"/>
    <w:rsid w:val="00CB72A8"/>
    <w:rsid w:val="00CB7AD7"/>
    <w:rsid w:val="00CC04E5"/>
    <w:rsid w:val="00CD1EEE"/>
    <w:rsid w:val="00CE3DD4"/>
    <w:rsid w:val="00CF0DC4"/>
    <w:rsid w:val="00D01C3C"/>
    <w:rsid w:val="00D032E8"/>
    <w:rsid w:val="00D15FD0"/>
    <w:rsid w:val="00D325FE"/>
    <w:rsid w:val="00D33666"/>
    <w:rsid w:val="00D60C91"/>
    <w:rsid w:val="00D62CA3"/>
    <w:rsid w:val="00D70C53"/>
    <w:rsid w:val="00D76CF7"/>
    <w:rsid w:val="00D96887"/>
    <w:rsid w:val="00DA35E4"/>
    <w:rsid w:val="00DA5589"/>
    <w:rsid w:val="00DB4833"/>
    <w:rsid w:val="00DB4CE3"/>
    <w:rsid w:val="00DD3867"/>
    <w:rsid w:val="00DF5F2A"/>
    <w:rsid w:val="00E000E7"/>
    <w:rsid w:val="00E10CDC"/>
    <w:rsid w:val="00E142DA"/>
    <w:rsid w:val="00E211FF"/>
    <w:rsid w:val="00E3154B"/>
    <w:rsid w:val="00E44AAA"/>
    <w:rsid w:val="00E52D68"/>
    <w:rsid w:val="00E617BF"/>
    <w:rsid w:val="00E67917"/>
    <w:rsid w:val="00E72F75"/>
    <w:rsid w:val="00E75991"/>
    <w:rsid w:val="00E75E48"/>
    <w:rsid w:val="00E87B0F"/>
    <w:rsid w:val="00E91CC1"/>
    <w:rsid w:val="00E978FB"/>
    <w:rsid w:val="00E97CE0"/>
    <w:rsid w:val="00EA1930"/>
    <w:rsid w:val="00EA424E"/>
    <w:rsid w:val="00EB3BE4"/>
    <w:rsid w:val="00EB65D2"/>
    <w:rsid w:val="00EC1046"/>
    <w:rsid w:val="00ED2688"/>
    <w:rsid w:val="00EE242D"/>
    <w:rsid w:val="00EE3193"/>
    <w:rsid w:val="00F0125E"/>
    <w:rsid w:val="00F2194F"/>
    <w:rsid w:val="00F229B0"/>
    <w:rsid w:val="00F24423"/>
    <w:rsid w:val="00F255C4"/>
    <w:rsid w:val="00F34877"/>
    <w:rsid w:val="00F36A16"/>
    <w:rsid w:val="00F40ABA"/>
    <w:rsid w:val="00F43E7C"/>
    <w:rsid w:val="00F457B5"/>
    <w:rsid w:val="00F47BC0"/>
    <w:rsid w:val="00F56EA4"/>
    <w:rsid w:val="00F610B4"/>
    <w:rsid w:val="00F70330"/>
    <w:rsid w:val="00F710D7"/>
    <w:rsid w:val="00F8268E"/>
    <w:rsid w:val="00F87D23"/>
    <w:rsid w:val="00F95847"/>
    <w:rsid w:val="00F96228"/>
    <w:rsid w:val="00FA6017"/>
    <w:rsid w:val="00FA71B2"/>
    <w:rsid w:val="00FB4C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390750"/>
  <w15:chartTrackingRefBased/>
  <w15:docId w15:val="{87C7ECC4-463A-444F-8541-7DEACED4B1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340E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0EA0"/>
  </w:style>
  <w:style w:type="paragraph" w:styleId="Footer">
    <w:name w:val="footer"/>
    <w:basedOn w:val="Normal"/>
    <w:link w:val="FooterChar"/>
    <w:uiPriority w:val="99"/>
    <w:unhideWhenUsed/>
    <w:rsid w:val="00340EA0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0EA0"/>
  </w:style>
  <w:style w:type="paragraph" w:styleId="NormalWeb">
    <w:name w:val="Normal (Web)"/>
    <w:basedOn w:val="Normal"/>
    <w:uiPriority w:val="99"/>
    <w:unhideWhenUsed/>
    <w:rsid w:val="008F321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ListParagraph">
    <w:name w:val="List Paragraph"/>
    <w:basedOn w:val="Normal"/>
    <w:uiPriority w:val="34"/>
    <w:qFormat/>
    <w:rsid w:val="00EE3193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8010F4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7837C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318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021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166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57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9444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545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990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001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3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87080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3765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3128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197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40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34772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282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8558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153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18066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3963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610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2343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30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146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290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6060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35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017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7834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835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97743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9867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76630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7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54032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0" Type="http://schemas.openxmlformats.org/officeDocument/2006/relationships/image" Target="media/image3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C92FC46-FF4F-4FA7-ACB3-AA81137E479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13708</TotalTime>
  <Pages>6</Pages>
  <Words>1499</Words>
  <Characters>8548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10027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Kane Alexander (1808611)</dc:creator>
  <cp:keywords/>
  <dc:description/>
  <cp:lastModifiedBy>Kane Alexander (1808611)</cp:lastModifiedBy>
  <cp:revision>151</cp:revision>
  <dcterms:created xsi:type="dcterms:W3CDTF">2021-10-08T19:17:00Z</dcterms:created>
  <dcterms:modified xsi:type="dcterms:W3CDTF">2021-11-04T07:34:00Z</dcterms:modified>
</cp:coreProperties>
</file>