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D34FED" w:rsidRPr="00CC3F85" w:rsidRDefault="002C6253" w:rsidP="00C72841">
      <w:pPr>
        <w:spacing w:line="360" w:lineRule="auto"/>
        <w:rPr>
          <w:color w:val="000000" w:themeColor="text1"/>
          <w:sz w:val="24"/>
          <w:szCs w:val="24"/>
        </w:rPr>
      </w:pPr>
      <w:r>
        <w:rPr>
          <w:noProof/>
          <w:color w:val="000000" w:themeColor="text1"/>
          <w:sz w:val="24"/>
          <w:szCs w:val="24"/>
        </w:rPr>
        <w:drawing>
          <wp:anchor distT="0" distB="0" distL="114300" distR="114300" simplePos="0" relativeHeight="251659264" behindDoc="1" locked="0" layoutInCell="1" allowOverlap="1">
            <wp:simplePos x="0" y="0"/>
            <wp:positionH relativeFrom="column">
              <wp:posOffset>-747395</wp:posOffset>
            </wp:positionH>
            <wp:positionV relativeFrom="paragraph">
              <wp:posOffset>-734695</wp:posOffset>
            </wp:positionV>
            <wp:extent cx="1444625" cy="478155"/>
            <wp:effectExtent l="19050" t="0" r="3175" b="0"/>
            <wp:wrapSquare wrapText="bothSides"/>
            <wp:docPr id="4" name="Picture 1" descr="About University of Wales Trinity Saint David | UWTSD &amp; Duce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bout University of Wales Trinity Saint David | UWTSD &amp; Ducere"/>
                    <pic:cNvPicPr>
                      <a:picLocks noChangeAspect="1" noChangeArrowheads="1"/>
                    </pic:cNvPicPr>
                  </pic:nvPicPr>
                  <pic:blipFill>
                    <a:blip r:embed="rId7" cstate="print"/>
                    <a:srcRect/>
                    <a:stretch>
                      <a:fillRect/>
                    </a:stretch>
                  </pic:blipFill>
                  <pic:spPr bwMode="auto">
                    <a:xfrm>
                      <a:off x="0" y="0"/>
                      <a:ext cx="1444625" cy="478155"/>
                    </a:xfrm>
                    <a:prstGeom prst="rect">
                      <a:avLst/>
                    </a:prstGeom>
                    <a:noFill/>
                    <a:ln w="9525">
                      <a:noFill/>
                      <a:miter lim="800000"/>
                      <a:headEnd/>
                      <a:tailEnd/>
                    </a:ln>
                  </pic:spPr>
                </pic:pic>
              </a:graphicData>
            </a:graphic>
          </wp:anchor>
        </w:drawing>
      </w:r>
      <w:r w:rsidR="00FB6965" w:rsidRPr="00CC3F85">
        <w:rPr>
          <w:color w:val="000000" w:themeColor="text1"/>
          <w:sz w:val="24"/>
          <w:szCs w:val="24"/>
        </w:rPr>
        <w:t xml:space="preserve">                                                      </w:t>
      </w:r>
    </w:p>
    <w:p w:rsidR="00D34FED" w:rsidRPr="002C6253" w:rsidRDefault="00FB6965" w:rsidP="002C6253">
      <w:pPr>
        <w:spacing w:line="360" w:lineRule="auto"/>
        <w:jc w:val="center"/>
        <w:rPr>
          <w:color w:val="000000" w:themeColor="text1"/>
          <w:sz w:val="24"/>
          <w:szCs w:val="24"/>
        </w:rPr>
      </w:pPr>
      <w:r w:rsidRPr="00CC3F85">
        <w:rPr>
          <w:b/>
          <w:bCs/>
          <w:color w:val="000000" w:themeColor="text1"/>
          <w:sz w:val="24"/>
          <w:szCs w:val="24"/>
          <w:u w:val="single"/>
        </w:rPr>
        <w:t>ASSIGNMENT 2</w:t>
      </w:r>
    </w:p>
    <w:p w:rsidR="00D34FED" w:rsidRPr="00CC3F85" w:rsidRDefault="00D34FED" w:rsidP="00C72841">
      <w:pPr>
        <w:spacing w:line="360" w:lineRule="auto"/>
        <w:rPr>
          <w:b/>
          <w:bCs/>
          <w:color w:val="000000" w:themeColor="text1"/>
          <w:sz w:val="24"/>
          <w:szCs w:val="24"/>
          <w:u w:val="single"/>
        </w:rPr>
      </w:pPr>
    </w:p>
    <w:p w:rsidR="002C6253" w:rsidRDefault="002C6253" w:rsidP="002C6253">
      <w:pPr>
        <w:pStyle w:val="Title"/>
        <w:spacing w:line="360" w:lineRule="auto"/>
        <w:jc w:val="center"/>
        <w:rPr>
          <w:rFonts w:ascii="Times New Roman" w:eastAsia="Verdana" w:hAnsi="Times New Roman" w:cs="Times New Roman"/>
          <w:b/>
          <w:bCs/>
          <w:color w:val="000000" w:themeColor="text1"/>
          <w:sz w:val="36"/>
          <w:szCs w:val="36"/>
        </w:rPr>
      </w:pPr>
      <w:r w:rsidRPr="002C6253">
        <w:rPr>
          <w:rFonts w:ascii="Times New Roman" w:eastAsia="Times New Roman" w:hAnsi="Times New Roman" w:cs="Times New Roman"/>
          <w:b/>
          <w:sz w:val="36"/>
          <w:szCs w:val="36"/>
          <w:lang w:bidi="bn-BD"/>
        </w:rPr>
        <w:t xml:space="preserve">Module Name: </w:t>
      </w:r>
      <w:r w:rsidRPr="002C6253">
        <w:rPr>
          <w:rFonts w:ascii="Times New Roman" w:hAnsi="Times New Roman" w:cs="Times New Roman"/>
          <w:b/>
          <w:bCs/>
          <w:color w:val="000000" w:themeColor="text1"/>
          <w:sz w:val="36"/>
          <w:szCs w:val="36"/>
        </w:rPr>
        <w:t>Professional Career Development in Health and Social Care (</w:t>
      </w:r>
      <w:r w:rsidRPr="002C6253">
        <w:rPr>
          <w:rFonts w:ascii="Times New Roman" w:eastAsia="Verdana" w:hAnsi="Times New Roman" w:cs="Times New Roman"/>
          <w:b/>
          <w:bCs/>
          <w:color w:val="000000" w:themeColor="text1"/>
          <w:sz w:val="36"/>
          <w:szCs w:val="36"/>
        </w:rPr>
        <w:t>LCHS 4009)</w:t>
      </w:r>
    </w:p>
    <w:p w:rsidR="002C6253" w:rsidRPr="002C6253" w:rsidRDefault="002C6253" w:rsidP="002C6253">
      <w:pPr>
        <w:jc w:val="center"/>
        <w:rPr>
          <w:rFonts w:ascii="Times New Roman" w:hAnsi="Times New Roman" w:cs="Times New Roman"/>
          <w:b/>
        </w:rPr>
      </w:pPr>
      <w:r w:rsidRPr="002C6253">
        <w:rPr>
          <w:rFonts w:ascii="Times New Roman" w:hAnsi="Times New Roman" w:cs="Times New Roman"/>
          <w:b/>
        </w:rPr>
        <w:t>Assignment Title: Personal development Portfolio</w:t>
      </w:r>
    </w:p>
    <w:p w:rsidR="002C6253" w:rsidRPr="00E56A74" w:rsidRDefault="002C6253" w:rsidP="002C6253">
      <w:pPr>
        <w:pStyle w:val="Title"/>
        <w:spacing w:line="360" w:lineRule="auto"/>
        <w:jc w:val="center"/>
        <w:rPr>
          <w:rFonts w:ascii="Times New Roman" w:hAnsi="Times New Roman" w:cs="Times New Roman"/>
          <w:sz w:val="36"/>
          <w:szCs w:val="36"/>
        </w:rPr>
      </w:pPr>
      <w:r w:rsidRPr="00E56A74">
        <w:rPr>
          <w:rFonts w:ascii="Times New Roman" w:hAnsi="Times New Roman" w:cs="Times New Roman"/>
          <w:sz w:val="36"/>
          <w:szCs w:val="36"/>
        </w:rPr>
        <w:t xml:space="preserve">Student Name: </w:t>
      </w:r>
      <w:proofErr w:type="spellStart"/>
      <w:r w:rsidRPr="00F114EC">
        <w:rPr>
          <w:rFonts w:ascii="Times New Roman" w:hAnsi="Times New Roman" w:cs="Times New Roman"/>
          <w:b/>
          <w:sz w:val="36"/>
          <w:szCs w:val="36"/>
        </w:rPr>
        <w:t>Romana</w:t>
      </w:r>
      <w:proofErr w:type="spellEnd"/>
      <w:r w:rsidRPr="00F114EC">
        <w:rPr>
          <w:rFonts w:ascii="Times New Roman" w:hAnsi="Times New Roman" w:cs="Times New Roman"/>
          <w:b/>
          <w:sz w:val="36"/>
          <w:szCs w:val="36"/>
        </w:rPr>
        <w:t xml:space="preserve"> Begum </w:t>
      </w:r>
      <w:proofErr w:type="spellStart"/>
      <w:r w:rsidRPr="00F114EC">
        <w:rPr>
          <w:rFonts w:ascii="Times New Roman" w:hAnsi="Times New Roman" w:cs="Times New Roman"/>
          <w:b/>
          <w:sz w:val="36"/>
          <w:szCs w:val="36"/>
        </w:rPr>
        <w:t>Chowdury</w:t>
      </w:r>
      <w:proofErr w:type="spellEnd"/>
    </w:p>
    <w:p w:rsidR="002C6253" w:rsidRPr="00E56A74" w:rsidRDefault="002C6253" w:rsidP="002C6253">
      <w:pPr>
        <w:pStyle w:val="Title"/>
        <w:spacing w:line="360" w:lineRule="auto"/>
        <w:jc w:val="center"/>
        <w:rPr>
          <w:rFonts w:ascii="Times New Roman" w:hAnsi="Times New Roman" w:cs="Times New Roman"/>
          <w:sz w:val="36"/>
          <w:szCs w:val="36"/>
        </w:rPr>
      </w:pPr>
      <w:r w:rsidRPr="00E56A74">
        <w:rPr>
          <w:rFonts w:ascii="Times New Roman" w:hAnsi="Times New Roman" w:cs="Times New Roman"/>
          <w:sz w:val="36"/>
          <w:szCs w:val="36"/>
        </w:rPr>
        <w:t>Student ID: 2229137</w:t>
      </w:r>
    </w:p>
    <w:p w:rsidR="002C6253" w:rsidRPr="00B7097C" w:rsidRDefault="002C6253" w:rsidP="002C6253">
      <w:pPr>
        <w:jc w:val="center"/>
        <w:rPr>
          <w:rFonts w:ascii="Times New Roman" w:hAnsi="Times New Roman" w:cs="Times New Roman"/>
          <w:b/>
          <w:sz w:val="28"/>
          <w:szCs w:val="28"/>
        </w:rPr>
      </w:pPr>
      <w:r w:rsidRPr="00B7097C">
        <w:rPr>
          <w:rFonts w:ascii="Times New Roman" w:hAnsi="Times New Roman" w:cs="Times New Roman"/>
          <w:sz w:val="28"/>
          <w:szCs w:val="28"/>
        </w:rPr>
        <w:t xml:space="preserve">Lecturer Name:  </w:t>
      </w:r>
      <w:proofErr w:type="spellStart"/>
      <w:r>
        <w:rPr>
          <w:rFonts w:ascii="Times New Roman" w:hAnsi="Times New Roman" w:cs="Times New Roman"/>
          <w:b/>
          <w:sz w:val="28"/>
          <w:szCs w:val="28"/>
        </w:rPr>
        <w:t>Soban</w:t>
      </w:r>
      <w:proofErr w:type="spellEnd"/>
      <w:r>
        <w:rPr>
          <w:rFonts w:ascii="Times New Roman" w:hAnsi="Times New Roman" w:cs="Times New Roman"/>
          <w:b/>
          <w:sz w:val="28"/>
          <w:szCs w:val="28"/>
        </w:rPr>
        <w:t xml:space="preserve"> </w:t>
      </w:r>
      <w:proofErr w:type="spellStart"/>
      <w:r>
        <w:rPr>
          <w:rFonts w:ascii="Times New Roman" w:hAnsi="Times New Roman" w:cs="Times New Roman"/>
          <w:b/>
          <w:sz w:val="28"/>
          <w:szCs w:val="28"/>
        </w:rPr>
        <w:t>Sadiq</w:t>
      </w:r>
      <w:proofErr w:type="spellEnd"/>
    </w:p>
    <w:p w:rsidR="002C6253" w:rsidRDefault="002C6253" w:rsidP="002C6253">
      <w:pPr>
        <w:spacing w:line="360" w:lineRule="auto"/>
        <w:jc w:val="center"/>
        <w:rPr>
          <w:rFonts w:ascii="Times New Roman" w:hAnsi="Times New Roman" w:cs="Times New Roman"/>
          <w:bCs/>
          <w:sz w:val="28"/>
          <w:szCs w:val="28"/>
        </w:rPr>
      </w:pPr>
      <w:r w:rsidRPr="00B7097C">
        <w:rPr>
          <w:rFonts w:ascii="Times New Roman" w:hAnsi="Times New Roman" w:cs="Times New Roman"/>
          <w:bCs/>
          <w:sz w:val="28"/>
          <w:szCs w:val="28"/>
        </w:rPr>
        <w:t xml:space="preserve">Assignment 2 - </w:t>
      </w:r>
      <w:r>
        <w:rPr>
          <w:rFonts w:ascii="Times New Roman" w:hAnsi="Times New Roman" w:cs="Times New Roman"/>
          <w:bCs/>
          <w:sz w:val="28"/>
          <w:szCs w:val="28"/>
        </w:rPr>
        <w:t>2000</w:t>
      </w:r>
      <w:r w:rsidRPr="00B7097C">
        <w:rPr>
          <w:rFonts w:ascii="Times New Roman" w:hAnsi="Times New Roman" w:cs="Times New Roman"/>
          <w:bCs/>
          <w:sz w:val="28"/>
          <w:szCs w:val="28"/>
        </w:rPr>
        <w:t xml:space="preserve"> word </w:t>
      </w:r>
    </w:p>
    <w:p w:rsidR="002C6253" w:rsidRPr="00B7097C" w:rsidRDefault="002C6253" w:rsidP="002C6253">
      <w:pPr>
        <w:spacing w:line="360" w:lineRule="auto"/>
        <w:jc w:val="center"/>
        <w:rPr>
          <w:rFonts w:ascii="Times New Roman" w:hAnsi="Times New Roman" w:cs="Times New Roman"/>
          <w:b/>
          <w:bCs/>
          <w:sz w:val="28"/>
          <w:szCs w:val="28"/>
        </w:rPr>
      </w:pPr>
      <w:r w:rsidRPr="00B7097C">
        <w:rPr>
          <w:rFonts w:ascii="Times New Roman" w:hAnsi="Times New Roman" w:cs="Times New Roman"/>
          <w:bCs/>
          <w:sz w:val="28"/>
          <w:szCs w:val="28"/>
        </w:rPr>
        <w:t>Submission Date</w:t>
      </w:r>
      <w:r w:rsidRPr="00B7097C">
        <w:rPr>
          <w:rFonts w:ascii="Times New Roman" w:hAnsi="Times New Roman" w:cs="Times New Roman"/>
          <w:b/>
          <w:bCs/>
          <w:sz w:val="28"/>
          <w:szCs w:val="28"/>
        </w:rPr>
        <w:t>: 1</w:t>
      </w:r>
      <w:r>
        <w:rPr>
          <w:rFonts w:ascii="Times New Roman" w:hAnsi="Times New Roman" w:cs="Times New Roman"/>
          <w:b/>
          <w:bCs/>
          <w:sz w:val="28"/>
          <w:szCs w:val="28"/>
        </w:rPr>
        <w:t>6</w:t>
      </w:r>
      <w:r w:rsidRPr="00B7097C">
        <w:rPr>
          <w:rFonts w:ascii="Times New Roman" w:hAnsi="Times New Roman" w:cs="Times New Roman"/>
          <w:b/>
          <w:bCs/>
          <w:sz w:val="28"/>
          <w:szCs w:val="28"/>
          <w:vertAlign w:val="superscript"/>
        </w:rPr>
        <w:t>th</w:t>
      </w:r>
      <w:r w:rsidRPr="00B7097C">
        <w:rPr>
          <w:rFonts w:ascii="Times New Roman" w:hAnsi="Times New Roman" w:cs="Times New Roman"/>
          <w:b/>
          <w:bCs/>
          <w:sz w:val="28"/>
          <w:szCs w:val="28"/>
        </w:rPr>
        <w:t xml:space="preserve"> Dec 2025 </w:t>
      </w:r>
    </w:p>
    <w:p w:rsidR="00D34FED" w:rsidRPr="00CC3F85" w:rsidRDefault="00D34FED" w:rsidP="00C72841">
      <w:pPr>
        <w:spacing w:line="360" w:lineRule="auto"/>
        <w:rPr>
          <w:b/>
          <w:bCs/>
          <w:color w:val="000000" w:themeColor="text1"/>
          <w:sz w:val="24"/>
          <w:szCs w:val="24"/>
          <w:u w:val="single"/>
        </w:rPr>
      </w:pPr>
    </w:p>
    <w:p w:rsidR="00D34FED" w:rsidRPr="00CC3F85" w:rsidRDefault="00D34FED" w:rsidP="00C72841">
      <w:pPr>
        <w:spacing w:line="360" w:lineRule="auto"/>
        <w:rPr>
          <w:b/>
          <w:bCs/>
          <w:color w:val="000000" w:themeColor="text1"/>
          <w:sz w:val="24"/>
          <w:szCs w:val="24"/>
          <w:u w:val="single"/>
        </w:rPr>
      </w:pPr>
    </w:p>
    <w:p w:rsidR="00D34FED" w:rsidRDefault="00D34FED" w:rsidP="00C72841">
      <w:pPr>
        <w:spacing w:line="360" w:lineRule="auto"/>
        <w:rPr>
          <w:b/>
          <w:bCs/>
          <w:color w:val="000000" w:themeColor="text1"/>
          <w:sz w:val="24"/>
          <w:szCs w:val="24"/>
          <w:u w:val="single"/>
        </w:rPr>
      </w:pPr>
    </w:p>
    <w:p w:rsidR="002C6253" w:rsidRDefault="002C6253" w:rsidP="00C72841">
      <w:pPr>
        <w:spacing w:line="360" w:lineRule="auto"/>
        <w:rPr>
          <w:b/>
          <w:bCs/>
          <w:color w:val="000000" w:themeColor="text1"/>
          <w:sz w:val="24"/>
          <w:szCs w:val="24"/>
          <w:u w:val="single"/>
        </w:rPr>
      </w:pPr>
    </w:p>
    <w:p w:rsidR="002C6253" w:rsidRDefault="002C6253" w:rsidP="00C72841">
      <w:pPr>
        <w:spacing w:line="360" w:lineRule="auto"/>
        <w:rPr>
          <w:b/>
          <w:bCs/>
          <w:color w:val="000000" w:themeColor="text1"/>
          <w:sz w:val="24"/>
          <w:szCs w:val="24"/>
          <w:u w:val="single"/>
        </w:rPr>
      </w:pPr>
    </w:p>
    <w:p w:rsidR="002C6253" w:rsidRPr="00CC3F85" w:rsidRDefault="002C6253" w:rsidP="00C72841">
      <w:pPr>
        <w:spacing w:line="360" w:lineRule="auto"/>
        <w:rPr>
          <w:b/>
          <w:bCs/>
          <w:color w:val="000000" w:themeColor="text1"/>
          <w:sz w:val="24"/>
          <w:szCs w:val="24"/>
          <w:u w:val="single"/>
        </w:rPr>
      </w:pPr>
    </w:p>
    <w:p w:rsidR="00C72841" w:rsidRDefault="00FB6965" w:rsidP="002C6253">
      <w:pPr>
        <w:spacing w:line="360" w:lineRule="auto"/>
        <w:rPr>
          <w:rFonts w:ascii="Times New Roman" w:hAnsi="Times New Roman" w:cs="Times New Roman"/>
          <w:i/>
          <w:color w:val="000000" w:themeColor="text1"/>
          <w:sz w:val="24"/>
          <w:szCs w:val="24"/>
        </w:rPr>
      </w:pPr>
      <w:r w:rsidRPr="002C6253">
        <w:rPr>
          <w:rFonts w:ascii="Times New Roman" w:hAnsi="Times New Roman" w:cs="Times New Roman"/>
          <w:b/>
          <w:bCs/>
          <w:i/>
          <w:color w:val="000000" w:themeColor="text1"/>
          <w:sz w:val="24"/>
          <w:szCs w:val="24"/>
          <w:u w:val="single"/>
        </w:rPr>
        <w:t>Acknowledgement of AI use:</w:t>
      </w:r>
      <w:r w:rsidRPr="002C6253">
        <w:rPr>
          <w:rFonts w:ascii="Times New Roman" w:hAnsi="Times New Roman" w:cs="Times New Roman"/>
          <w:i/>
          <w:color w:val="000000" w:themeColor="text1"/>
          <w:sz w:val="24"/>
          <w:szCs w:val="24"/>
        </w:rPr>
        <w:t xml:space="preserve"> I confirm that I </w:t>
      </w:r>
      <w:r w:rsidR="002C6253">
        <w:rPr>
          <w:rFonts w:ascii="Times New Roman" w:hAnsi="Times New Roman" w:cs="Times New Roman"/>
          <w:i/>
          <w:color w:val="000000" w:themeColor="text1"/>
          <w:sz w:val="24"/>
          <w:szCs w:val="24"/>
        </w:rPr>
        <w:t>h</w:t>
      </w:r>
      <w:r w:rsidRPr="002C6253">
        <w:rPr>
          <w:rFonts w:ascii="Times New Roman" w:hAnsi="Times New Roman" w:cs="Times New Roman"/>
          <w:i/>
          <w:color w:val="000000" w:themeColor="text1"/>
          <w:sz w:val="24"/>
          <w:szCs w:val="24"/>
        </w:rPr>
        <w:t xml:space="preserve">ave not used AI to complete my work. </w:t>
      </w: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ascii="Times New Roman" w:hAnsi="Times New Roman" w:cs="Times New Roman"/>
          <w:i/>
          <w:color w:val="000000" w:themeColor="text1"/>
          <w:sz w:val="24"/>
          <w:szCs w:val="24"/>
        </w:rPr>
      </w:pPr>
    </w:p>
    <w:p w:rsidR="002C6253" w:rsidRDefault="002C6253" w:rsidP="002C6253">
      <w:pPr>
        <w:spacing w:line="360" w:lineRule="auto"/>
        <w:rPr>
          <w:rFonts w:eastAsia="Verdana"/>
          <w:b/>
          <w:bCs/>
          <w:color w:val="000000" w:themeColor="text1"/>
          <w:sz w:val="24"/>
          <w:szCs w:val="24"/>
          <w:u w:val="single"/>
        </w:rPr>
      </w:pPr>
    </w:p>
    <w:p w:rsidR="00D34FED" w:rsidRPr="00CC3F85" w:rsidRDefault="00FB6965" w:rsidP="00C72841">
      <w:pPr>
        <w:pStyle w:val="Title"/>
        <w:tabs>
          <w:tab w:val="left" w:pos="7200"/>
        </w:tabs>
        <w:spacing w:line="360" w:lineRule="auto"/>
        <w:rPr>
          <w:color w:val="000000" w:themeColor="text1"/>
          <w:sz w:val="24"/>
          <w:szCs w:val="24"/>
        </w:rPr>
      </w:pPr>
      <w:r w:rsidRPr="00CC3F85">
        <w:rPr>
          <w:rFonts w:eastAsia="Verdana"/>
          <w:b/>
          <w:bCs/>
          <w:color w:val="000000" w:themeColor="text1"/>
          <w:sz w:val="24"/>
          <w:szCs w:val="24"/>
          <w:u w:val="single"/>
        </w:rPr>
        <w:lastRenderedPageBreak/>
        <w:t xml:space="preserve">Table of Contents  </w:t>
      </w:r>
      <w:r w:rsidRPr="00CC3F85">
        <w:rPr>
          <w:rFonts w:eastAsia="Verdana"/>
          <w:b/>
          <w:bCs/>
          <w:color w:val="000000" w:themeColor="text1"/>
          <w:sz w:val="24"/>
          <w:szCs w:val="24"/>
        </w:rPr>
        <w:t xml:space="preserve">                                                      </w:t>
      </w:r>
      <w:r w:rsidR="00C72841">
        <w:rPr>
          <w:rFonts w:eastAsia="Verdana"/>
          <w:b/>
          <w:bCs/>
          <w:color w:val="000000" w:themeColor="text1"/>
          <w:sz w:val="24"/>
          <w:szCs w:val="24"/>
        </w:rPr>
        <w:tab/>
      </w:r>
      <w:r w:rsidRPr="00CC3F85">
        <w:rPr>
          <w:rFonts w:eastAsia="Verdana"/>
          <w:b/>
          <w:bCs/>
          <w:color w:val="000000" w:themeColor="text1"/>
          <w:sz w:val="24"/>
          <w:szCs w:val="24"/>
        </w:rPr>
        <w:t xml:space="preserve">  </w:t>
      </w:r>
      <w:r w:rsidRPr="00CC3F85">
        <w:rPr>
          <w:rFonts w:eastAsia="Verdana"/>
          <w:b/>
          <w:bCs/>
          <w:color w:val="000000" w:themeColor="text1"/>
          <w:sz w:val="24"/>
          <w:szCs w:val="24"/>
          <w:u w:val="single"/>
        </w:rPr>
        <w:t>Page Number</w:t>
      </w:r>
    </w:p>
    <w:sdt>
      <w:sdtPr>
        <w:rPr>
          <w:rFonts w:ascii="Arial" w:eastAsia="Arial" w:hAnsi="Arial" w:cs="Arial"/>
          <w:color w:val="auto"/>
          <w:sz w:val="22"/>
          <w:szCs w:val="22"/>
          <w:lang w:val="en-GB" w:eastAsia="en-GB"/>
        </w:rPr>
        <w:id w:val="426391793"/>
        <w:docPartObj>
          <w:docPartGallery w:val="Table of Contents"/>
          <w:docPartUnique/>
        </w:docPartObj>
      </w:sdtPr>
      <w:sdtEndPr>
        <w:rPr>
          <w:b/>
          <w:bCs/>
          <w:noProof/>
        </w:rPr>
      </w:sdtEndPr>
      <w:sdtContent>
        <w:p w:rsidR="00C72841" w:rsidRDefault="00C72841" w:rsidP="00C72841">
          <w:pPr>
            <w:pStyle w:val="TOCHeading"/>
            <w:spacing w:line="360" w:lineRule="auto"/>
          </w:pPr>
        </w:p>
        <w:p w:rsidR="00434F18" w:rsidRDefault="00026633">
          <w:pPr>
            <w:pStyle w:val="TOC1"/>
            <w:rPr>
              <w:rFonts w:asciiTheme="minorHAnsi" w:eastAsiaTheme="minorEastAsia" w:hAnsiTheme="minorHAnsi" w:cstheme="minorBidi"/>
              <w:noProof/>
              <w:kern w:val="2"/>
              <w:sz w:val="24"/>
              <w:szCs w:val="30"/>
              <w:lang w:bidi="bn-BD"/>
            </w:rPr>
          </w:pPr>
          <w:r w:rsidRPr="00026633">
            <w:fldChar w:fldCharType="begin"/>
          </w:r>
          <w:r w:rsidR="00C72841">
            <w:instrText xml:space="preserve"> TOC \o "1-3" \h \z \u </w:instrText>
          </w:r>
          <w:r w:rsidRPr="00026633">
            <w:fldChar w:fldCharType="separate"/>
          </w:r>
          <w:hyperlink w:anchor="_Toc216368615" w:history="1">
            <w:r w:rsidR="00434F18" w:rsidRPr="007A3612">
              <w:rPr>
                <w:rStyle w:val="Hyperlink"/>
                <w:noProof/>
              </w:rPr>
              <w:t>Introduction</w:t>
            </w:r>
            <w:r w:rsidR="00434F18">
              <w:rPr>
                <w:noProof/>
                <w:webHidden/>
              </w:rPr>
              <w:tab/>
            </w:r>
            <w:r>
              <w:rPr>
                <w:noProof/>
                <w:webHidden/>
              </w:rPr>
              <w:fldChar w:fldCharType="begin"/>
            </w:r>
            <w:r w:rsidR="00434F18">
              <w:rPr>
                <w:noProof/>
                <w:webHidden/>
              </w:rPr>
              <w:instrText xml:space="preserve"> PAGEREF _Toc216368615 \h </w:instrText>
            </w:r>
            <w:r>
              <w:rPr>
                <w:noProof/>
                <w:webHidden/>
              </w:rPr>
            </w:r>
            <w:r>
              <w:rPr>
                <w:noProof/>
                <w:webHidden/>
              </w:rPr>
              <w:fldChar w:fldCharType="separate"/>
            </w:r>
            <w:r w:rsidR="00434F18">
              <w:rPr>
                <w:noProof/>
                <w:webHidden/>
              </w:rPr>
              <w:t>3</w:t>
            </w:r>
            <w:r>
              <w:rPr>
                <w:noProof/>
                <w:webHidden/>
              </w:rPr>
              <w:fldChar w:fldCharType="end"/>
            </w:r>
          </w:hyperlink>
        </w:p>
        <w:p w:rsidR="00434F18" w:rsidRDefault="00026633">
          <w:pPr>
            <w:pStyle w:val="TOC1"/>
            <w:rPr>
              <w:rFonts w:asciiTheme="minorHAnsi" w:eastAsiaTheme="minorEastAsia" w:hAnsiTheme="minorHAnsi" w:cstheme="minorBidi"/>
              <w:noProof/>
              <w:kern w:val="2"/>
              <w:sz w:val="24"/>
              <w:szCs w:val="30"/>
              <w:lang w:bidi="bn-BD"/>
            </w:rPr>
          </w:pPr>
          <w:hyperlink w:anchor="_Toc216368616" w:history="1">
            <w:r w:rsidR="00434F18" w:rsidRPr="007A3612">
              <w:rPr>
                <w:rStyle w:val="Hyperlink"/>
                <w:noProof/>
              </w:rPr>
              <w:t>TASK 1: Personal Action Plan</w:t>
            </w:r>
            <w:r w:rsidR="00434F18">
              <w:rPr>
                <w:noProof/>
                <w:webHidden/>
              </w:rPr>
              <w:tab/>
            </w:r>
            <w:r>
              <w:rPr>
                <w:noProof/>
                <w:webHidden/>
              </w:rPr>
              <w:fldChar w:fldCharType="begin"/>
            </w:r>
            <w:r w:rsidR="00434F18">
              <w:rPr>
                <w:noProof/>
                <w:webHidden/>
              </w:rPr>
              <w:instrText xml:space="preserve"> PAGEREF _Toc216368616 \h </w:instrText>
            </w:r>
            <w:r>
              <w:rPr>
                <w:noProof/>
                <w:webHidden/>
              </w:rPr>
            </w:r>
            <w:r>
              <w:rPr>
                <w:noProof/>
                <w:webHidden/>
              </w:rPr>
              <w:fldChar w:fldCharType="separate"/>
            </w:r>
            <w:r w:rsidR="00434F18">
              <w:rPr>
                <w:noProof/>
                <w:webHidden/>
              </w:rPr>
              <w:t>3</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17" w:history="1">
            <w:r w:rsidR="00434F18" w:rsidRPr="007A3612">
              <w:rPr>
                <w:rStyle w:val="Hyperlink"/>
                <w:noProof/>
              </w:rPr>
              <w:t>Chosen Job Role: Midwife (Band 6), Somerset NHS Foundation Trust</w:t>
            </w:r>
            <w:r w:rsidR="00434F18">
              <w:rPr>
                <w:noProof/>
                <w:webHidden/>
              </w:rPr>
              <w:tab/>
            </w:r>
            <w:r>
              <w:rPr>
                <w:noProof/>
                <w:webHidden/>
              </w:rPr>
              <w:fldChar w:fldCharType="begin"/>
            </w:r>
            <w:r w:rsidR="00434F18">
              <w:rPr>
                <w:noProof/>
                <w:webHidden/>
              </w:rPr>
              <w:instrText xml:space="preserve"> PAGEREF _Toc216368617 \h </w:instrText>
            </w:r>
            <w:r>
              <w:rPr>
                <w:noProof/>
                <w:webHidden/>
              </w:rPr>
            </w:r>
            <w:r>
              <w:rPr>
                <w:noProof/>
                <w:webHidden/>
              </w:rPr>
              <w:fldChar w:fldCharType="separate"/>
            </w:r>
            <w:r w:rsidR="00434F18">
              <w:rPr>
                <w:noProof/>
                <w:webHidden/>
              </w:rPr>
              <w:t>3</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18" w:history="1">
            <w:r w:rsidR="00434F18" w:rsidRPr="007A3612">
              <w:rPr>
                <w:rStyle w:val="Hyperlink"/>
                <w:noProof/>
              </w:rPr>
              <w:t>Key Skills Required and How I Meet Them</w:t>
            </w:r>
            <w:r w:rsidR="00434F18">
              <w:rPr>
                <w:noProof/>
                <w:webHidden/>
              </w:rPr>
              <w:tab/>
            </w:r>
            <w:r>
              <w:rPr>
                <w:noProof/>
                <w:webHidden/>
              </w:rPr>
              <w:fldChar w:fldCharType="begin"/>
            </w:r>
            <w:r w:rsidR="00434F18">
              <w:rPr>
                <w:noProof/>
                <w:webHidden/>
              </w:rPr>
              <w:instrText xml:space="preserve"> PAGEREF _Toc216368618 \h </w:instrText>
            </w:r>
            <w:r>
              <w:rPr>
                <w:noProof/>
                <w:webHidden/>
              </w:rPr>
            </w:r>
            <w:r>
              <w:rPr>
                <w:noProof/>
                <w:webHidden/>
              </w:rPr>
              <w:fldChar w:fldCharType="separate"/>
            </w:r>
            <w:r w:rsidR="00434F18">
              <w:rPr>
                <w:noProof/>
                <w:webHidden/>
              </w:rPr>
              <w:t>3</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19" w:history="1">
            <w:r w:rsidR="00434F18" w:rsidRPr="007A3612">
              <w:rPr>
                <w:rStyle w:val="Hyperlink"/>
                <w:noProof/>
              </w:rPr>
              <w:t>Identification of Skill Gaps</w:t>
            </w:r>
            <w:r w:rsidR="00434F18">
              <w:rPr>
                <w:noProof/>
                <w:webHidden/>
              </w:rPr>
              <w:tab/>
            </w:r>
            <w:r>
              <w:rPr>
                <w:noProof/>
                <w:webHidden/>
              </w:rPr>
              <w:fldChar w:fldCharType="begin"/>
            </w:r>
            <w:r w:rsidR="00434F18">
              <w:rPr>
                <w:noProof/>
                <w:webHidden/>
              </w:rPr>
              <w:instrText xml:space="preserve"> PAGEREF _Toc216368619 \h </w:instrText>
            </w:r>
            <w:r>
              <w:rPr>
                <w:noProof/>
                <w:webHidden/>
              </w:rPr>
            </w:r>
            <w:r>
              <w:rPr>
                <w:noProof/>
                <w:webHidden/>
              </w:rPr>
              <w:fldChar w:fldCharType="separate"/>
            </w:r>
            <w:r w:rsidR="00434F18">
              <w:rPr>
                <w:noProof/>
                <w:webHidden/>
              </w:rPr>
              <w:t>4</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0" w:history="1">
            <w:r w:rsidR="00434F18" w:rsidRPr="007A3612">
              <w:rPr>
                <w:rStyle w:val="Hyperlink"/>
                <w:noProof/>
              </w:rPr>
              <w:t>Personal Development Plan (PDP Table)</w:t>
            </w:r>
            <w:r w:rsidR="00434F18">
              <w:rPr>
                <w:noProof/>
                <w:webHidden/>
              </w:rPr>
              <w:tab/>
            </w:r>
            <w:r>
              <w:rPr>
                <w:noProof/>
                <w:webHidden/>
              </w:rPr>
              <w:fldChar w:fldCharType="begin"/>
            </w:r>
            <w:r w:rsidR="00434F18">
              <w:rPr>
                <w:noProof/>
                <w:webHidden/>
              </w:rPr>
              <w:instrText xml:space="preserve"> PAGEREF _Toc216368620 \h </w:instrText>
            </w:r>
            <w:r>
              <w:rPr>
                <w:noProof/>
                <w:webHidden/>
              </w:rPr>
            </w:r>
            <w:r>
              <w:rPr>
                <w:noProof/>
                <w:webHidden/>
              </w:rPr>
              <w:fldChar w:fldCharType="separate"/>
            </w:r>
            <w:r w:rsidR="00434F18">
              <w:rPr>
                <w:noProof/>
                <w:webHidden/>
              </w:rPr>
              <w:t>5</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1" w:history="1">
            <w:r w:rsidR="00434F18" w:rsidRPr="007A3612">
              <w:rPr>
                <w:rStyle w:val="Hyperlink"/>
                <w:noProof/>
              </w:rPr>
              <w:t>Interview Preparation</w:t>
            </w:r>
            <w:r w:rsidR="00434F18">
              <w:rPr>
                <w:noProof/>
                <w:webHidden/>
              </w:rPr>
              <w:tab/>
            </w:r>
            <w:r>
              <w:rPr>
                <w:noProof/>
                <w:webHidden/>
              </w:rPr>
              <w:fldChar w:fldCharType="begin"/>
            </w:r>
            <w:r w:rsidR="00434F18">
              <w:rPr>
                <w:noProof/>
                <w:webHidden/>
              </w:rPr>
              <w:instrText xml:space="preserve"> PAGEREF _Toc216368621 \h </w:instrText>
            </w:r>
            <w:r>
              <w:rPr>
                <w:noProof/>
                <w:webHidden/>
              </w:rPr>
            </w:r>
            <w:r>
              <w:rPr>
                <w:noProof/>
                <w:webHidden/>
              </w:rPr>
              <w:fldChar w:fldCharType="separate"/>
            </w:r>
            <w:r w:rsidR="00434F18">
              <w:rPr>
                <w:noProof/>
                <w:webHidden/>
              </w:rPr>
              <w:t>5</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2" w:history="1">
            <w:r w:rsidR="00434F18" w:rsidRPr="007A3612">
              <w:rPr>
                <w:rStyle w:val="Hyperlink"/>
                <w:noProof/>
              </w:rPr>
              <w:t>Summary</w:t>
            </w:r>
            <w:r w:rsidR="00434F18">
              <w:rPr>
                <w:noProof/>
                <w:webHidden/>
              </w:rPr>
              <w:tab/>
            </w:r>
            <w:r>
              <w:rPr>
                <w:noProof/>
                <w:webHidden/>
              </w:rPr>
              <w:fldChar w:fldCharType="begin"/>
            </w:r>
            <w:r w:rsidR="00434F18">
              <w:rPr>
                <w:noProof/>
                <w:webHidden/>
              </w:rPr>
              <w:instrText xml:space="preserve"> PAGEREF _Toc216368622 \h </w:instrText>
            </w:r>
            <w:r>
              <w:rPr>
                <w:noProof/>
                <w:webHidden/>
              </w:rPr>
            </w:r>
            <w:r>
              <w:rPr>
                <w:noProof/>
                <w:webHidden/>
              </w:rPr>
              <w:fldChar w:fldCharType="separate"/>
            </w:r>
            <w:r w:rsidR="00434F18">
              <w:rPr>
                <w:noProof/>
                <w:webHidden/>
              </w:rPr>
              <w:t>6</w:t>
            </w:r>
            <w:r>
              <w:rPr>
                <w:noProof/>
                <w:webHidden/>
              </w:rPr>
              <w:fldChar w:fldCharType="end"/>
            </w:r>
          </w:hyperlink>
        </w:p>
        <w:p w:rsidR="00434F18" w:rsidRDefault="00026633">
          <w:pPr>
            <w:pStyle w:val="TOC1"/>
            <w:rPr>
              <w:rFonts w:asciiTheme="minorHAnsi" w:eastAsiaTheme="minorEastAsia" w:hAnsiTheme="minorHAnsi" w:cstheme="minorBidi"/>
              <w:noProof/>
              <w:kern w:val="2"/>
              <w:sz w:val="24"/>
              <w:szCs w:val="30"/>
              <w:lang w:bidi="bn-BD"/>
            </w:rPr>
          </w:pPr>
          <w:hyperlink w:anchor="_Toc216368623" w:history="1">
            <w:r w:rsidR="00434F18" w:rsidRPr="007A3612">
              <w:rPr>
                <w:rStyle w:val="Hyperlink"/>
                <w:noProof/>
              </w:rPr>
              <w:t>Task 2: Academic Report on a Key Skill in Health and Social Care</w:t>
            </w:r>
            <w:r w:rsidR="00434F18">
              <w:rPr>
                <w:noProof/>
                <w:webHidden/>
              </w:rPr>
              <w:tab/>
            </w:r>
            <w:r>
              <w:rPr>
                <w:noProof/>
                <w:webHidden/>
              </w:rPr>
              <w:fldChar w:fldCharType="begin"/>
            </w:r>
            <w:r w:rsidR="00434F18">
              <w:rPr>
                <w:noProof/>
                <w:webHidden/>
              </w:rPr>
              <w:instrText xml:space="preserve"> PAGEREF _Toc216368623 \h </w:instrText>
            </w:r>
            <w:r>
              <w:rPr>
                <w:noProof/>
                <w:webHidden/>
              </w:rPr>
            </w:r>
            <w:r>
              <w:rPr>
                <w:noProof/>
                <w:webHidden/>
              </w:rPr>
              <w:fldChar w:fldCharType="separate"/>
            </w:r>
            <w:r w:rsidR="00434F18">
              <w:rPr>
                <w:noProof/>
                <w:webHidden/>
              </w:rPr>
              <w:t>6</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4" w:history="1">
            <w:r w:rsidR="00434F18" w:rsidRPr="007A3612">
              <w:rPr>
                <w:rStyle w:val="Hyperlink"/>
                <w:noProof/>
              </w:rPr>
              <w:t>Introduction</w:t>
            </w:r>
            <w:r w:rsidR="00434F18">
              <w:rPr>
                <w:noProof/>
                <w:webHidden/>
              </w:rPr>
              <w:tab/>
            </w:r>
            <w:r>
              <w:rPr>
                <w:noProof/>
                <w:webHidden/>
              </w:rPr>
              <w:fldChar w:fldCharType="begin"/>
            </w:r>
            <w:r w:rsidR="00434F18">
              <w:rPr>
                <w:noProof/>
                <w:webHidden/>
              </w:rPr>
              <w:instrText xml:space="preserve"> PAGEREF _Toc216368624 \h </w:instrText>
            </w:r>
            <w:r>
              <w:rPr>
                <w:noProof/>
                <w:webHidden/>
              </w:rPr>
            </w:r>
            <w:r>
              <w:rPr>
                <w:noProof/>
                <w:webHidden/>
              </w:rPr>
              <w:fldChar w:fldCharType="separate"/>
            </w:r>
            <w:r w:rsidR="00434F18">
              <w:rPr>
                <w:noProof/>
                <w:webHidden/>
              </w:rPr>
              <w:t>6</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5" w:history="1">
            <w:r w:rsidR="00434F18" w:rsidRPr="007A3612">
              <w:rPr>
                <w:rStyle w:val="Hyperlink"/>
                <w:noProof/>
              </w:rPr>
              <w:t>Definition and Importance of the Selected Skill</w:t>
            </w:r>
            <w:r w:rsidR="00434F18">
              <w:rPr>
                <w:noProof/>
                <w:webHidden/>
              </w:rPr>
              <w:tab/>
            </w:r>
            <w:r>
              <w:rPr>
                <w:noProof/>
                <w:webHidden/>
              </w:rPr>
              <w:fldChar w:fldCharType="begin"/>
            </w:r>
            <w:r w:rsidR="00434F18">
              <w:rPr>
                <w:noProof/>
                <w:webHidden/>
              </w:rPr>
              <w:instrText xml:space="preserve"> PAGEREF _Toc216368625 \h </w:instrText>
            </w:r>
            <w:r>
              <w:rPr>
                <w:noProof/>
                <w:webHidden/>
              </w:rPr>
            </w:r>
            <w:r>
              <w:rPr>
                <w:noProof/>
                <w:webHidden/>
              </w:rPr>
              <w:fldChar w:fldCharType="separate"/>
            </w:r>
            <w:r w:rsidR="00434F18">
              <w:rPr>
                <w:noProof/>
                <w:webHidden/>
              </w:rPr>
              <w:t>6</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6" w:history="1">
            <w:r w:rsidR="00434F18" w:rsidRPr="007A3612">
              <w:rPr>
                <w:rStyle w:val="Hyperlink"/>
                <w:noProof/>
              </w:rPr>
              <w:t>Application of the Skill in Midwifery Practice</w:t>
            </w:r>
            <w:r w:rsidR="00434F18">
              <w:rPr>
                <w:noProof/>
                <w:webHidden/>
              </w:rPr>
              <w:tab/>
            </w:r>
            <w:r>
              <w:rPr>
                <w:noProof/>
                <w:webHidden/>
              </w:rPr>
              <w:fldChar w:fldCharType="begin"/>
            </w:r>
            <w:r w:rsidR="00434F18">
              <w:rPr>
                <w:noProof/>
                <w:webHidden/>
              </w:rPr>
              <w:instrText xml:space="preserve"> PAGEREF _Toc216368626 \h </w:instrText>
            </w:r>
            <w:r>
              <w:rPr>
                <w:noProof/>
                <w:webHidden/>
              </w:rPr>
            </w:r>
            <w:r>
              <w:rPr>
                <w:noProof/>
                <w:webHidden/>
              </w:rPr>
              <w:fldChar w:fldCharType="separate"/>
            </w:r>
            <w:r w:rsidR="00434F18">
              <w:rPr>
                <w:noProof/>
                <w:webHidden/>
              </w:rPr>
              <w:t>7</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7" w:history="1">
            <w:r w:rsidR="00434F18" w:rsidRPr="007A3612">
              <w:rPr>
                <w:rStyle w:val="Hyperlink"/>
                <w:noProof/>
              </w:rPr>
              <w:t>Evidence from Literature</w:t>
            </w:r>
            <w:r w:rsidR="00434F18">
              <w:rPr>
                <w:noProof/>
                <w:webHidden/>
              </w:rPr>
              <w:tab/>
            </w:r>
            <w:r>
              <w:rPr>
                <w:noProof/>
                <w:webHidden/>
              </w:rPr>
              <w:fldChar w:fldCharType="begin"/>
            </w:r>
            <w:r w:rsidR="00434F18">
              <w:rPr>
                <w:noProof/>
                <w:webHidden/>
              </w:rPr>
              <w:instrText xml:space="preserve"> PAGEREF _Toc216368627 \h </w:instrText>
            </w:r>
            <w:r>
              <w:rPr>
                <w:noProof/>
                <w:webHidden/>
              </w:rPr>
            </w:r>
            <w:r>
              <w:rPr>
                <w:noProof/>
                <w:webHidden/>
              </w:rPr>
              <w:fldChar w:fldCharType="separate"/>
            </w:r>
            <w:r w:rsidR="00434F18">
              <w:rPr>
                <w:noProof/>
                <w:webHidden/>
              </w:rPr>
              <w:t>7</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28" w:history="1">
            <w:r w:rsidR="00434F18" w:rsidRPr="007A3612">
              <w:rPr>
                <w:rStyle w:val="Hyperlink"/>
                <w:noProof/>
              </w:rPr>
              <w:t>Implications for Safe, Person-Centred Care</w:t>
            </w:r>
            <w:r w:rsidR="00434F18">
              <w:rPr>
                <w:noProof/>
                <w:webHidden/>
              </w:rPr>
              <w:tab/>
            </w:r>
            <w:r>
              <w:rPr>
                <w:noProof/>
                <w:webHidden/>
              </w:rPr>
              <w:fldChar w:fldCharType="begin"/>
            </w:r>
            <w:r w:rsidR="00434F18">
              <w:rPr>
                <w:noProof/>
                <w:webHidden/>
              </w:rPr>
              <w:instrText xml:space="preserve"> PAGEREF _Toc216368628 \h </w:instrText>
            </w:r>
            <w:r>
              <w:rPr>
                <w:noProof/>
                <w:webHidden/>
              </w:rPr>
            </w:r>
            <w:r>
              <w:rPr>
                <w:noProof/>
                <w:webHidden/>
              </w:rPr>
              <w:fldChar w:fldCharType="separate"/>
            </w:r>
            <w:r w:rsidR="00434F18">
              <w:rPr>
                <w:noProof/>
                <w:webHidden/>
              </w:rPr>
              <w:t>7</w:t>
            </w:r>
            <w:r>
              <w:rPr>
                <w:noProof/>
                <w:webHidden/>
              </w:rPr>
              <w:fldChar w:fldCharType="end"/>
            </w:r>
          </w:hyperlink>
        </w:p>
        <w:p w:rsidR="00434F18" w:rsidRDefault="00026633">
          <w:pPr>
            <w:pStyle w:val="TOC1"/>
            <w:rPr>
              <w:rFonts w:asciiTheme="minorHAnsi" w:eastAsiaTheme="minorEastAsia" w:hAnsiTheme="minorHAnsi" w:cstheme="minorBidi"/>
              <w:noProof/>
              <w:kern w:val="2"/>
              <w:sz w:val="24"/>
              <w:szCs w:val="30"/>
              <w:lang w:bidi="bn-BD"/>
            </w:rPr>
          </w:pPr>
          <w:hyperlink w:anchor="_Toc216368629" w:history="1">
            <w:r w:rsidR="00434F18" w:rsidRPr="007A3612">
              <w:rPr>
                <w:rStyle w:val="Hyperlink"/>
                <w:noProof/>
              </w:rPr>
              <w:t>Task 3: Reflective Account Using Gibbs’ Reflective Cycle</w:t>
            </w:r>
            <w:r w:rsidR="00434F18">
              <w:rPr>
                <w:noProof/>
                <w:webHidden/>
              </w:rPr>
              <w:tab/>
            </w:r>
            <w:r>
              <w:rPr>
                <w:noProof/>
                <w:webHidden/>
              </w:rPr>
              <w:fldChar w:fldCharType="begin"/>
            </w:r>
            <w:r w:rsidR="00434F18">
              <w:rPr>
                <w:noProof/>
                <w:webHidden/>
              </w:rPr>
              <w:instrText xml:space="preserve"> PAGEREF _Toc216368629 \h </w:instrText>
            </w:r>
            <w:r>
              <w:rPr>
                <w:noProof/>
                <w:webHidden/>
              </w:rPr>
            </w:r>
            <w:r>
              <w:rPr>
                <w:noProof/>
                <w:webHidden/>
              </w:rPr>
              <w:fldChar w:fldCharType="separate"/>
            </w:r>
            <w:r w:rsidR="00434F18">
              <w:rPr>
                <w:noProof/>
                <w:webHidden/>
              </w:rPr>
              <w:t>8</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30" w:history="1">
            <w:r w:rsidR="00434F18" w:rsidRPr="007A3612">
              <w:rPr>
                <w:rStyle w:val="Hyperlink"/>
                <w:noProof/>
              </w:rPr>
              <w:t>Description</w:t>
            </w:r>
            <w:r w:rsidR="00434F18">
              <w:rPr>
                <w:noProof/>
                <w:webHidden/>
              </w:rPr>
              <w:tab/>
            </w:r>
            <w:r>
              <w:rPr>
                <w:noProof/>
                <w:webHidden/>
              </w:rPr>
              <w:fldChar w:fldCharType="begin"/>
            </w:r>
            <w:r w:rsidR="00434F18">
              <w:rPr>
                <w:noProof/>
                <w:webHidden/>
              </w:rPr>
              <w:instrText xml:space="preserve"> PAGEREF _Toc216368630 \h </w:instrText>
            </w:r>
            <w:r>
              <w:rPr>
                <w:noProof/>
                <w:webHidden/>
              </w:rPr>
            </w:r>
            <w:r>
              <w:rPr>
                <w:noProof/>
                <w:webHidden/>
              </w:rPr>
              <w:fldChar w:fldCharType="separate"/>
            </w:r>
            <w:r w:rsidR="00434F18">
              <w:rPr>
                <w:noProof/>
                <w:webHidden/>
              </w:rPr>
              <w:t>8</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31" w:history="1">
            <w:r w:rsidR="00434F18" w:rsidRPr="007A3612">
              <w:rPr>
                <w:rStyle w:val="Hyperlink"/>
                <w:noProof/>
              </w:rPr>
              <w:t>Feelings</w:t>
            </w:r>
            <w:r w:rsidR="00434F18">
              <w:rPr>
                <w:noProof/>
                <w:webHidden/>
              </w:rPr>
              <w:tab/>
            </w:r>
            <w:r>
              <w:rPr>
                <w:noProof/>
                <w:webHidden/>
              </w:rPr>
              <w:fldChar w:fldCharType="begin"/>
            </w:r>
            <w:r w:rsidR="00434F18">
              <w:rPr>
                <w:noProof/>
                <w:webHidden/>
              </w:rPr>
              <w:instrText xml:space="preserve"> PAGEREF _Toc216368631 \h </w:instrText>
            </w:r>
            <w:r>
              <w:rPr>
                <w:noProof/>
                <w:webHidden/>
              </w:rPr>
            </w:r>
            <w:r>
              <w:rPr>
                <w:noProof/>
                <w:webHidden/>
              </w:rPr>
              <w:fldChar w:fldCharType="separate"/>
            </w:r>
            <w:r w:rsidR="00434F18">
              <w:rPr>
                <w:noProof/>
                <w:webHidden/>
              </w:rPr>
              <w:t>8</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32" w:history="1">
            <w:r w:rsidR="00434F18" w:rsidRPr="007A3612">
              <w:rPr>
                <w:rStyle w:val="Hyperlink"/>
                <w:noProof/>
              </w:rPr>
              <w:t>Evaluation</w:t>
            </w:r>
            <w:r w:rsidR="00434F18">
              <w:rPr>
                <w:noProof/>
                <w:webHidden/>
              </w:rPr>
              <w:tab/>
            </w:r>
            <w:r>
              <w:rPr>
                <w:noProof/>
                <w:webHidden/>
              </w:rPr>
              <w:fldChar w:fldCharType="begin"/>
            </w:r>
            <w:r w:rsidR="00434F18">
              <w:rPr>
                <w:noProof/>
                <w:webHidden/>
              </w:rPr>
              <w:instrText xml:space="preserve"> PAGEREF _Toc216368632 \h </w:instrText>
            </w:r>
            <w:r>
              <w:rPr>
                <w:noProof/>
                <w:webHidden/>
              </w:rPr>
            </w:r>
            <w:r>
              <w:rPr>
                <w:noProof/>
                <w:webHidden/>
              </w:rPr>
              <w:fldChar w:fldCharType="separate"/>
            </w:r>
            <w:r w:rsidR="00434F18">
              <w:rPr>
                <w:noProof/>
                <w:webHidden/>
              </w:rPr>
              <w:t>9</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33" w:history="1">
            <w:r w:rsidR="00434F18" w:rsidRPr="007A3612">
              <w:rPr>
                <w:rStyle w:val="Hyperlink"/>
                <w:noProof/>
              </w:rPr>
              <w:t>Analysis</w:t>
            </w:r>
            <w:r w:rsidR="00434F18">
              <w:rPr>
                <w:noProof/>
                <w:webHidden/>
              </w:rPr>
              <w:tab/>
            </w:r>
            <w:r>
              <w:rPr>
                <w:noProof/>
                <w:webHidden/>
              </w:rPr>
              <w:fldChar w:fldCharType="begin"/>
            </w:r>
            <w:r w:rsidR="00434F18">
              <w:rPr>
                <w:noProof/>
                <w:webHidden/>
              </w:rPr>
              <w:instrText xml:space="preserve"> PAGEREF _Toc216368633 \h </w:instrText>
            </w:r>
            <w:r>
              <w:rPr>
                <w:noProof/>
                <w:webHidden/>
              </w:rPr>
            </w:r>
            <w:r>
              <w:rPr>
                <w:noProof/>
                <w:webHidden/>
              </w:rPr>
              <w:fldChar w:fldCharType="separate"/>
            </w:r>
            <w:r w:rsidR="00434F18">
              <w:rPr>
                <w:noProof/>
                <w:webHidden/>
              </w:rPr>
              <w:t>9</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34" w:history="1">
            <w:r w:rsidR="00434F18" w:rsidRPr="007A3612">
              <w:rPr>
                <w:rStyle w:val="Hyperlink"/>
                <w:noProof/>
              </w:rPr>
              <w:t>Conclusion</w:t>
            </w:r>
            <w:r w:rsidR="00434F18">
              <w:rPr>
                <w:noProof/>
                <w:webHidden/>
              </w:rPr>
              <w:tab/>
            </w:r>
            <w:r>
              <w:rPr>
                <w:noProof/>
                <w:webHidden/>
              </w:rPr>
              <w:fldChar w:fldCharType="begin"/>
            </w:r>
            <w:r w:rsidR="00434F18">
              <w:rPr>
                <w:noProof/>
                <w:webHidden/>
              </w:rPr>
              <w:instrText xml:space="preserve"> PAGEREF _Toc216368634 \h </w:instrText>
            </w:r>
            <w:r>
              <w:rPr>
                <w:noProof/>
                <w:webHidden/>
              </w:rPr>
            </w:r>
            <w:r>
              <w:rPr>
                <w:noProof/>
                <w:webHidden/>
              </w:rPr>
              <w:fldChar w:fldCharType="separate"/>
            </w:r>
            <w:r w:rsidR="00434F18">
              <w:rPr>
                <w:noProof/>
                <w:webHidden/>
              </w:rPr>
              <w:t>9</w:t>
            </w:r>
            <w:r>
              <w:rPr>
                <w:noProof/>
                <w:webHidden/>
              </w:rPr>
              <w:fldChar w:fldCharType="end"/>
            </w:r>
          </w:hyperlink>
        </w:p>
        <w:p w:rsidR="00434F18" w:rsidRDefault="00026633">
          <w:pPr>
            <w:pStyle w:val="TOC2"/>
            <w:tabs>
              <w:tab w:val="right" w:leader="dot" w:pos="9019"/>
            </w:tabs>
            <w:rPr>
              <w:rFonts w:asciiTheme="minorHAnsi" w:eastAsiaTheme="minorEastAsia" w:hAnsiTheme="minorHAnsi" w:cstheme="minorBidi"/>
              <w:noProof/>
              <w:kern w:val="2"/>
              <w:sz w:val="24"/>
              <w:szCs w:val="30"/>
              <w:lang w:bidi="bn-BD"/>
            </w:rPr>
          </w:pPr>
          <w:hyperlink w:anchor="_Toc216368635" w:history="1">
            <w:r w:rsidR="00434F18" w:rsidRPr="007A3612">
              <w:rPr>
                <w:rStyle w:val="Hyperlink"/>
                <w:noProof/>
              </w:rPr>
              <w:t>Action Plan</w:t>
            </w:r>
            <w:r w:rsidR="00434F18">
              <w:rPr>
                <w:noProof/>
                <w:webHidden/>
              </w:rPr>
              <w:tab/>
            </w:r>
            <w:r>
              <w:rPr>
                <w:noProof/>
                <w:webHidden/>
              </w:rPr>
              <w:fldChar w:fldCharType="begin"/>
            </w:r>
            <w:r w:rsidR="00434F18">
              <w:rPr>
                <w:noProof/>
                <w:webHidden/>
              </w:rPr>
              <w:instrText xml:space="preserve"> PAGEREF _Toc216368635 \h </w:instrText>
            </w:r>
            <w:r>
              <w:rPr>
                <w:noProof/>
                <w:webHidden/>
              </w:rPr>
            </w:r>
            <w:r>
              <w:rPr>
                <w:noProof/>
                <w:webHidden/>
              </w:rPr>
              <w:fldChar w:fldCharType="separate"/>
            </w:r>
            <w:r w:rsidR="00434F18">
              <w:rPr>
                <w:noProof/>
                <w:webHidden/>
              </w:rPr>
              <w:t>9</w:t>
            </w:r>
            <w:r>
              <w:rPr>
                <w:noProof/>
                <w:webHidden/>
              </w:rPr>
              <w:fldChar w:fldCharType="end"/>
            </w:r>
          </w:hyperlink>
        </w:p>
        <w:p w:rsidR="00434F18" w:rsidRDefault="00026633">
          <w:pPr>
            <w:pStyle w:val="TOC1"/>
            <w:rPr>
              <w:rFonts w:asciiTheme="minorHAnsi" w:eastAsiaTheme="minorEastAsia" w:hAnsiTheme="minorHAnsi" w:cstheme="minorBidi"/>
              <w:noProof/>
              <w:kern w:val="2"/>
              <w:sz w:val="24"/>
              <w:szCs w:val="30"/>
              <w:lang w:bidi="bn-BD"/>
            </w:rPr>
          </w:pPr>
          <w:hyperlink w:anchor="_Toc216368636" w:history="1">
            <w:r w:rsidR="00434F18" w:rsidRPr="007A3612">
              <w:rPr>
                <w:rStyle w:val="Hyperlink"/>
                <w:noProof/>
              </w:rPr>
              <w:t>Conclusion</w:t>
            </w:r>
            <w:r w:rsidR="00434F18">
              <w:rPr>
                <w:noProof/>
                <w:webHidden/>
              </w:rPr>
              <w:tab/>
            </w:r>
            <w:r>
              <w:rPr>
                <w:noProof/>
                <w:webHidden/>
              </w:rPr>
              <w:fldChar w:fldCharType="begin"/>
            </w:r>
            <w:r w:rsidR="00434F18">
              <w:rPr>
                <w:noProof/>
                <w:webHidden/>
              </w:rPr>
              <w:instrText xml:space="preserve"> PAGEREF _Toc216368636 \h </w:instrText>
            </w:r>
            <w:r>
              <w:rPr>
                <w:noProof/>
                <w:webHidden/>
              </w:rPr>
            </w:r>
            <w:r>
              <w:rPr>
                <w:noProof/>
                <w:webHidden/>
              </w:rPr>
              <w:fldChar w:fldCharType="separate"/>
            </w:r>
            <w:r w:rsidR="00434F18">
              <w:rPr>
                <w:noProof/>
                <w:webHidden/>
              </w:rPr>
              <w:t>10</w:t>
            </w:r>
            <w:r>
              <w:rPr>
                <w:noProof/>
                <w:webHidden/>
              </w:rPr>
              <w:fldChar w:fldCharType="end"/>
            </w:r>
          </w:hyperlink>
        </w:p>
        <w:p w:rsidR="00434F18" w:rsidRDefault="00026633">
          <w:pPr>
            <w:pStyle w:val="TOC1"/>
            <w:rPr>
              <w:rFonts w:asciiTheme="minorHAnsi" w:eastAsiaTheme="minorEastAsia" w:hAnsiTheme="minorHAnsi" w:cstheme="minorBidi"/>
              <w:noProof/>
              <w:kern w:val="2"/>
              <w:sz w:val="24"/>
              <w:szCs w:val="30"/>
              <w:lang w:bidi="bn-BD"/>
            </w:rPr>
          </w:pPr>
          <w:hyperlink w:anchor="_Toc216368637" w:history="1">
            <w:r w:rsidR="00434F18" w:rsidRPr="007A3612">
              <w:rPr>
                <w:rStyle w:val="Hyperlink"/>
                <w:noProof/>
              </w:rPr>
              <w:t>Reference List</w:t>
            </w:r>
            <w:r w:rsidR="00434F18">
              <w:rPr>
                <w:noProof/>
                <w:webHidden/>
              </w:rPr>
              <w:tab/>
            </w:r>
            <w:r>
              <w:rPr>
                <w:noProof/>
                <w:webHidden/>
              </w:rPr>
              <w:fldChar w:fldCharType="begin"/>
            </w:r>
            <w:r w:rsidR="00434F18">
              <w:rPr>
                <w:noProof/>
                <w:webHidden/>
              </w:rPr>
              <w:instrText xml:space="preserve"> PAGEREF _Toc216368637 \h </w:instrText>
            </w:r>
            <w:r>
              <w:rPr>
                <w:noProof/>
                <w:webHidden/>
              </w:rPr>
            </w:r>
            <w:r>
              <w:rPr>
                <w:noProof/>
                <w:webHidden/>
              </w:rPr>
              <w:fldChar w:fldCharType="separate"/>
            </w:r>
            <w:r w:rsidR="00434F18">
              <w:rPr>
                <w:noProof/>
                <w:webHidden/>
              </w:rPr>
              <w:t>1</w:t>
            </w:r>
            <w:r w:rsidR="00521606">
              <w:rPr>
                <w:noProof/>
                <w:webHidden/>
              </w:rPr>
              <w:t>1</w:t>
            </w:r>
            <w:r>
              <w:rPr>
                <w:noProof/>
                <w:webHidden/>
              </w:rPr>
              <w:fldChar w:fldCharType="end"/>
            </w:r>
          </w:hyperlink>
        </w:p>
        <w:p w:rsidR="00C72841" w:rsidRDefault="00026633" w:rsidP="00C72841">
          <w:pPr>
            <w:spacing w:line="360" w:lineRule="auto"/>
          </w:pPr>
          <w:r>
            <w:rPr>
              <w:b/>
              <w:bCs/>
              <w:noProof/>
            </w:rPr>
            <w:fldChar w:fldCharType="end"/>
          </w:r>
        </w:p>
      </w:sdtContent>
    </w:sdt>
    <w:p w:rsidR="00C72841" w:rsidRDefault="00C72841" w:rsidP="00C72841">
      <w:pPr>
        <w:spacing w:line="360" w:lineRule="auto"/>
        <w:rPr>
          <w:b/>
          <w:bCs/>
          <w:u w:val="single"/>
        </w:rPr>
      </w:pPr>
      <w:bookmarkStart w:id="0" w:name="_Hlk215503391"/>
    </w:p>
    <w:p w:rsidR="00C72841" w:rsidRDefault="00C72841" w:rsidP="00C72841">
      <w:pPr>
        <w:spacing w:line="360" w:lineRule="auto"/>
        <w:rPr>
          <w:b/>
          <w:bCs/>
          <w:u w:val="single"/>
        </w:rPr>
      </w:pPr>
    </w:p>
    <w:p w:rsidR="00434F18" w:rsidRDefault="00434F18">
      <w:pPr>
        <w:suppressAutoHyphens w:val="0"/>
        <w:rPr>
          <w:b/>
          <w:bCs/>
          <w:u w:val="single"/>
        </w:rPr>
      </w:pPr>
      <w:r>
        <w:rPr>
          <w:b/>
          <w:bCs/>
          <w:u w:val="single"/>
        </w:rPr>
        <w:br w:type="page"/>
      </w:r>
    </w:p>
    <w:p w:rsidR="00CC3F85" w:rsidRPr="00C72841" w:rsidRDefault="00CC3F85" w:rsidP="00C72841">
      <w:pPr>
        <w:spacing w:line="360" w:lineRule="auto"/>
        <w:rPr>
          <w:b/>
          <w:bCs/>
          <w:u w:val="single"/>
        </w:rPr>
      </w:pPr>
      <w:r w:rsidRPr="00C72841">
        <w:rPr>
          <w:b/>
          <w:bCs/>
          <w:u w:val="single"/>
        </w:rPr>
        <w:lastRenderedPageBreak/>
        <w:t xml:space="preserve">Practical Portfolio </w:t>
      </w:r>
    </w:p>
    <w:p w:rsidR="00841553" w:rsidRPr="002C6253" w:rsidRDefault="00841553" w:rsidP="00C72841">
      <w:pPr>
        <w:pStyle w:val="Heading1"/>
        <w:spacing w:line="360" w:lineRule="auto"/>
        <w:rPr>
          <w:b/>
          <w:sz w:val="32"/>
          <w:szCs w:val="32"/>
        </w:rPr>
      </w:pPr>
      <w:bookmarkStart w:id="1" w:name="_Toc216368615"/>
      <w:r w:rsidRPr="002C6253">
        <w:rPr>
          <w:b/>
          <w:sz w:val="32"/>
          <w:szCs w:val="32"/>
        </w:rPr>
        <w:t>Introduction</w:t>
      </w:r>
      <w:bookmarkEnd w:id="1"/>
      <w:r w:rsidRPr="002C6253">
        <w:rPr>
          <w:b/>
          <w:sz w:val="32"/>
          <w:szCs w:val="32"/>
        </w:rPr>
        <w:t xml:space="preserve"> </w:t>
      </w:r>
    </w:p>
    <w:p w:rsidR="00CC3F85" w:rsidRPr="00C72841" w:rsidRDefault="00642312" w:rsidP="00C72841">
      <w:pPr>
        <w:spacing w:line="360" w:lineRule="auto"/>
        <w:jc w:val="both"/>
      </w:pPr>
      <w:r w:rsidRPr="00C72841">
        <w:t>A portfolio is a structured collection of evidence that demonstrates a learner’s skills, progress, and reflection over time (Forward, 2024). This portfolio brings together three key tasks designed to support my development within health and social care. Task 1 presents a personal action plan linked to the Band 6 Midwife role, identifying strengths, gaps, and strategies for growth. Task 2 provides an academic analysis of communication as a core professional skill. Task 3 uses reflective practice, a vital tool for improving competence (</w:t>
      </w:r>
      <w:proofErr w:type="spellStart"/>
      <w:r w:rsidRPr="00C72841">
        <w:t>Khoiriyati</w:t>
      </w:r>
      <w:proofErr w:type="spellEnd"/>
      <w:r w:rsidRPr="00C72841">
        <w:t xml:space="preserve"> &amp; Sari, 2022), to evaluate my presentation performance. Together, these tasks demonstrate my readiness for future midwifery practice.</w:t>
      </w:r>
    </w:p>
    <w:p w:rsidR="000A6D33" w:rsidRPr="002C6253" w:rsidRDefault="000A6D33" w:rsidP="00C72841">
      <w:pPr>
        <w:pStyle w:val="Heading1"/>
        <w:spacing w:line="360" w:lineRule="auto"/>
        <w:rPr>
          <w:b/>
          <w:sz w:val="32"/>
          <w:szCs w:val="32"/>
        </w:rPr>
      </w:pPr>
      <w:bookmarkStart w:id="2" w:name="_Toc216368616"/>
      <w:r w:rsidRPr="002C6253">
        <w:rPr>
          <w:b/>
          <w:sz w:val="32"/>
          <w:szCs w:val="32"/>
        </w:rPr>
        <w:t xml:space="preserve">TASK 1: </w:t>
      </w:r>
      <w:r w:rsidR="00642312" w:rsidRPr="002C6253">
        <w:rPr>
          <w:b/>
          <w:sz w:val="32"/>
          <w:szCs w:val="32"/>
        </w:rPr>
        <w:t>Personal Action Plan</w:t>
      </w:r>
      <w:bookmarkEnd w:id="2"/>
    </w:p>
    <w:p w:rsidR="00642312" w:rsidRPr="00642312" w:rsidRDefault="00642312" w:rsidP="00C72841">
      <w:pPr>
        <w:pStyle w:val="Heading2"/>
        <w:spacing w:line="360" w:lineRule="auto"/>
      </w:pPr>
      <w:bookmarkStart w:id="3" w:name="_Toc216368617"/>
      <w:r w:rsidRPr="00642312">
        <w:t>Chosen Job Role: Midwife (Band 6), Somerset NHS Foundation Trust</w:t>
      </w:r>
      <w:bookmarkEnd w:id="3"/>
    </w:p>
    <w:p w:rsidR="00642312" w:rsidRPr="00642312" w:rsidRDefault="00642312" w:rsidP="00C72841">
      <w:pPr>
        <w:spacing w:line="360" w:lineRule="auto"/>
        <w:jc w:val="both"/>
      </w:pPr>
      <w:r w:rsidRPr="00642312">
        <w:t xml:space="preserve">For this portfolio, I have selected the role of </w:t>
      </w:r>
      <w:r w:rsidRPr="00642312">
        <w:rPr>
          <w:b/>
          <w:bCs/>
        </w:rPr>
        <w:t>Band 6 Midwife at Somerset NHS Foundation Trust</w:t>
      </w:r>
      <w:r w:rsidRPr="00642312">
        <w:t xml:space="preserve"> as advertised on Indeed (</w:t>
      </w:r>
      <w:hyperlink r:id="rId8" w:history="1">
        <w:r w:rsidR="00097884" w:rsidRPr="00C72841">
          <w:rPr>
            <w:rStyle w:val="Hyperlink"/>
          </w:rPr>
          <w:t>https://uk.indeed.com/jobs?q=Midwifery+in+Health+and+Social+Care&amp;l=&amp;from=searchOnHP&amp;vjk=f288e335e23ad979</w:t>
        </w:r>
      </w:hyperlink>
      <w:r w:rsidR="00097884" w:rsidRPr="00C72841">
        <w:t xml:space="preserve"> </w:t>
      </w:r>
      <w:r w:rsidRPr="00642312">
        <w:t xml:space="preserve">). </w:t>
      </w:r>
      <w:r w:rsidR="00097884" w:rsidRPr="00C72841">
        <w:t>Deliver evidence-based and safe maternity care to women and birthing individuals during ante-partum, intrapartum, and postnatal stages while acting autonomously and collaboratively in the community and in hospitals. It helps me in my long-term goal of becoming a competent caring midwife that offers high-quality person-</w:t>
      </w:r>
      <w:proofErr w:type="spellStart"/>
      <w:r w:rsidR="00097884" w:rsidRPr="00C72841">
        <w:t>centered</w:t>
      </w:r>
      <w:proofErr w:type="spellEnd"/>
      <w:r w:rsidR="00097884" w:rsidRPr="00C72841">
        <w:t xml:space="preserve"> care.</w:t>
      </w:r>
    </w:p>
    <w:p w:rsidR="00642312" w:rsidRPr="00642312" w:rsidRDefault="00642312" w:rsidP="00C72841">
      <w:pPr>
        <w:pStyle w:val="Heading2"/>
        <w:spacing w:line="360" w:lineRule="auto"/>
      </w:pPr>
      <w:bookmarkStart w:id="4" w:name="_Toc216368618"/>
      <w:r w:rsidRPr="00642312">
        <w:t>Key Skills Required and How I Meet Them</w:t>
      </w:r>
      <w:bookmarkEnd w:id="4"/>
    </w:p>
    <w:p w:rsidR="00097884" w:rsidRPr="00C72841" w:rsidRDefault="00097884" w:rsidP="00C72841">
      <w:pPr>
        <w:spacing w:line="360" w:lineRule="auto"/>
        <w:jc w:val="both"/>
      </w:pPr>
      <w:r w:rsidRPr="00C72841">
        <w:t>The job description identifies critical clinical and interpersonal skills. Evidence-based and safe midwifery care throughout the maternity path is necessary. Renfrew et al. (2014) identify professional expertise and best evidence as the qualities that midwives need to integrate to enhance maternal and newborn outcomes. The academic training has aided me in understanding the principles of research and utilizing theory to assessments, care planning, and monitoring.</w:t>
      </w:r>
    </w:p>
    <w:p w:rsidR="00097884" w:rsidRPr="00C72841" w:rsidRDefault="00097884" w:rsidP="00C72841">
      <w:pPr>
        <w:spacing w:line="360" w:lineRule="auto"/>
        <w:jc w:val="both"/>
      </w:pPr>
      <w:r w:rsidRPr="00C72841">
        <w:lastRenderedPageBreak/>
        <w:t xml:space="preserve">Effective communication is important in emotionally challenging circumstances. Midwives speak in ways that build trust, promote informed choice, and help women to feel emotionally healthy about pregnancy and birth (Leap &amp; Hunter, 2022). My group presentations and studies have provided me with good verbal communication skills and confidence to communicate. These experiences show that I </w:t>
      </w:r>
      <w:r w:rsidR="00434F18" w:rsidRPr="00C72841">
        <w:t>can</w:t>
      </w:r>
      <w:r w:rsidRPr="00C72841">
        <w:t xml:space="preserve"> form relationships and work as multidisciplinary teams.</w:t>
      </w:r>
    </w:p>
    <w:p w:rsidR="00097884" w:rsidRPr="00C72841" w:rsidRDefault="00097884" w:rsidP="00C72841">
      <w:pPr>
        <w:spacing w:line="360" w:lineRule="auto"/>
        <w:jc w:val="both"/>
      </w:pPr>
      <w:r w:rsidRPr="00C72841">
        <w:t xml:space="preserve">Leadership and mentoring are also band 6 skills. According to Edward et al. (2019), midwives are becoming more supervisory of students and their junior professionals. I am exhibiting the emerging leadership skills in team projects in my academics where I assist in handling the tasks and assisting classmates. This demonstrates that I </w:t>
      </w:r>
      <w:r w:rsidR="00434F18" w:rsidRPr="00C72841">
        <w:t>can lead</w:t>
      </w:r>
      <w:r w:rsidRPr="00C72841">
        <w:t xml:space="preserve"> to a good team culture and responsibility.</w:t>
      </w:r>
    </w:p>
    <w:p w:rsidR="00642312" w:rsidRPr="00C72841" w:rsidRDefault="00097884" w:rsidP="00C72841">
      <w:pPr>
        <w:spacing w:line="360" w:lineRule="auto"/>
        <w:jc w:val="both"/>
      </w:pPr>
      <w:r w:rsidRPr="00C72841">
        <w:t>Lastly, reflective practice is necessary to continue the improvement. Reflecting on the experiences, practitioners will be able to enhance performance (</w:t>
      </w:r>
      <w:proofErr w:type="spellStart"/>
      <w:r w:rsidRPr="00C72841">
        <w:t>Khoiriyati</w:t>
      </w:r>
      <w:proofErr w:type="spellEnd"/>
      <w:r w:rsidRPr="00C72841">
        <w:t xml:space="preserve"> and Sari, 2022). My ongoing reflective activities reveal my ability to critically analyze my learning process and use knowledge to advance my career.</w:t>
      </w:r>
    </w:p>
    <w:p w:rsidR="00642312" w:rsidRPr="00642312" w:rsidRDefault="00642312" w:rsidP="00C72841">
      <w:pPr>
        <w:pStyle w:val="Heading2"/>
        <w:spacing w:line="360" w:lineRule="auto"/>
      </w:pPr>
      <w:bookmarkStart w:id="5" w:name="_Toc216368619"/>
      <w:r w:rsidRPr="00642312">
        <w:t>Identification of Skill Gaps</w:t>
      </w:r>
      <w:bookmarkEnd w:id="5"/>
    </w:p>
    <w:p w:rsidR="00097884" w:rsidRPr="00C72841" w:rsidRDefault="00097884" w:rsidP="00C72841">
      <w:pPr>
        <w:spacing w:line="360" w:lineRule="auto"/>
        <w:jc w:val="both"/>
      </w:pPr>
      <w:r w:rsidRPr="00C72841">
        <w:t xml:space="preserve">Although these are my strengths, I should work on </w:t>
      </w:r>
      <w:r w:rsidR="00434F18" w:rsidRPr="00C72841">
        <w:t>several</w:t>
      </w:r>
      <w:r w:rsidRPr="00C72841">
        <w:t xml:space="preserve"> things. One of the gaps is advanced clinical decision making. According to </w:t>
      </w:r>
      <w:proofErr w:type="spellStart"/>
      <w:r w:rsidRPr="00C72841">
        <w:t>Cioffi</w:t>
      </w:r>
      <w:proofErr w:type="spellEnd"/>
      <w:r w:rsidRPr="00C72841">
        <w:t xml:space="preserve">, </w:t>
      </w:r>
      <w:proofErr w:type="spellStart"/>
      <w:r w:rsidRPr="00C72841">
        <w:t>Purcal</w:t>
      </w:r>
      <w:proofErr w:type="spellEnd"/>
      <w:r w:rsidRPr="00C72841">
        <w:t xml:space="preserve"> and </w:t>
      </w:r>
      <w:proofErr w:type="spellStart"/>
      <w:r w:rsidRPr="00C72841">
        <w:t>Arundell</w:t>
      </w:r>
      <w:proofErr w:type="spellEnd"/>
      <w:r w:rsidRPr="00C72841">
        <w:t xml:space="preserve"> (2005), decision-making during maternity care entails confidence, fast judgement and emergency response that are gained with experience. Because of my inexperience in the clinical field, I require more scenario-based training and emergency simulations.</w:t>
      </w:r>
    </w:p>
    <w:p w:rsidR="00097884" w:rsidRPr="00C72841" w:rsidRDefault="00097884" w:rsidP="00C72841">
      <w:pPr>
        <w:spacing w:line="360" w:lineRule="auto"/>
        <w:jc w:val="both"/>
      </w:pPr>
      <w:r w:rsidRPr="00C72841">
        <w:t>The other is the gap in the confidence level to manage obstetric issues like postpartum bleeding and shoulder dystocia. Practical competency implies constant training and practice under supervision, but theoretical knowledge provides a basis (World Health Organization, 2022). Confidence is necessary in safe autonomous practice.</w:t>
      </w:r>
    </w:p>
    <w:p w:rsidR="00642312" w:rsidRDefault="00097884" w:rsidP="00C72841">
      <w:pPr>
        <w:spacing w:line="360" w:lineRule="auto"/>
        <w:jc w:val="both"/>
      </w:pPr>
      <w:r w:rsidRPr="00C72841">
        <w:t xml:space="preserve">Another area, which I should work on, is the management of challenging community and acute caseloads. According to </w:t>
      </w:r>
      <w:proofErr w:type="spellStart"/>
      <w:r w:rsidRPr="00C72841">
        <w:t>Giardulli</w:t>
      </w:r>
      <w:proofErr w:type="spellEnd"/>
      <w:r w:rsidRPr="00C72841">
        <w:t xml:space="preserve"> et al. (2025), health and social care workers that operate in interprofessional teams require good organizational, coordination, and problem-solving skills. I will work on these by time-management strategies and variety of work.</w:t>
      </w:r>
    </w:p>
    <w:p w:rsidR="00C72841" w:rsidRDefault="00C72841" w:rsidP="00C72841">
      <w:pPr>
        <w:spacing w:line="360" w:lineRule="auto"/>
        <w:jc w:val="both"/>
      </w:pPr>
    </w:p>
    <w:p w:rsidR="00C72841" w:rsidRDefault="00C72841" w:rsidP="00C72841">
      <w:pPr>
        <w:spacing w:line="360" w:lineRule="auto"/>
        <w:jc w:val="both"/>
      </w:pPr>
    </w:p>
    <w:p w:rsidR="00434F18" w:rsidRPr="00C72841" w:rsidRDefault="00434F18" w:rsidP="00C72841">
      <w:pPr>
        <w:spacing w:line="360" w:lineRule="auto"/>
        <w:jc w:val="both"/>
      </w:pPr>
    </w:p>
    <w:p w:rsidR="00642312" w:rsidRPr="00642312" w:rsidRDefault="00642312" w:rsidP="00C72841">
      <w:pPr>
        <w:pStyle w:val="Heading2"/>
        <w:spacing w:line="360" w:lineRule="auto"/>
      </w:pPr>
      <w:bookmarkStart w:id="6" w:name="_Toc216368620"/>
      <w:r w:rsidRPr="00642312">
        <w:lastRenderedPageBreak/>
        <w:t>Personal Development Plan (PDP Table)</w:t>
      </w:r>
      <w:bookmarkEnd w:id="6"/>
    </w:p>
    <w:tbl>
      <w:tblPr>
        <w:tblStyle w:val="TableGrid"/>
        <w:tblW w:w="0" w:type="auto"/>
        <w:tblLook w:val="04A0"/>
      </w:tblPr>
      <w:tblGrid>
        <w:gridCol w:w="1552"/>
        <w:gridCol w:w="2400"/>
        <w:gridCol w:w="2692"/>
        <w:gridCol w:w="1454"/>
        <w:gridCol w:w="1147"/>
      </w:tblGrid>
      <w:tr w:rsidR="00642312" w:rsidRPr="00642312" w:rsidTr="00642312">
        <w:tc>
          <w:tcPr>
            <w:tcW w:w="0" w:type="auto"/>
            <w:hideMark/>
          </w:tcPr>
          <w:p w:rsidR="00642312" w:rsidRPr="00642312" w:rsidRDefault="00642312" w:rsidP="00C72841">
            <w:pPr>
              <w:spacing w:line="360" w:lineRule="auto"/>
              <w:jc w:val="both"/>
              <w:rPr>
                <w:b/>
                <w:bCs/>
              </w:rPr>
            </w:pPr>
            <w:r w:rsidRPr="00642312">
              <w:rPr>
                <w:b/>
                <w:bCs/>
              </w:rPr>
              <w:t>Skills Needed</w:t>
            </w:r>
          </w:p>
        </w:tc>
        <w:tc>
          <w:tcPr>
            <w:tcW w:w="0" w:type="auto"/>
            <w:hideMark/>
          </w:tcPr>
          <w:p w:rsidR="00642312" w:rsidRPr="00642312" w:rsidRDefault="00642312" w:rsidP="00C72841">
            <w:pPr>
              <w:spacing w:line="360" w:lineRule="auto"/>
              <w:jc w:val="both"/>
              <w:rPr>
                <w:b/>
                <w:bCs/>
              </w:rPr>
            </w:pPr>
            <w:r w:rsidRPr="00642312">
              <w:rPr>
                <w:b/>
                <w:bCs/>
              </w:rPr>
              <w:t>How Will I Get Them?</w:t>
            </w:r>
          </w:p>
        </w:tc>
        <w:tc>
          <w:tcPr>
            <w:tcW w:w="0" w:type="auto"/>
            <w:hideMark/>
          </w:tcPr>
          <w:p w:rsidR="00642312" w:rsidRPr="00642312" w:rsidRDefault="00642312" w:rsidP="00C72841">
            <w:pPr>
              <w:spacing w:line="360" w:lineRule="auto"/>
              <w:jc w:val="both"/>
              <w:rPr>
                <w:b/>
                <w:bCs/>
              </w:rPr>
            </w:pPr>
            <w:r w:rsidRPr="00642312">
              <w:rPr>
                <w:b/>
                <w:bCs/>
              </w:rPr>
              <w:t>Resources/Support Required</w:t>
            </w:r>
          </w:p>
        </w:tc>
        <w:tc>
          <w:tcPr>
            <w:tcW w:w="0" w:type="auto"/>
            <w:hideMark/>
          </w:tcPr>
          <w:p w:rsidR="00642312" w:rsidRPr="00642312" w:rsidRDefault="00642312" w:rsidP="00C72841">
            <w:pPr>
              <w:spacing w:line="360" w:lineRule="auto"/>
              <w:jc w:val="both"/>
              <w:rPr>
                <w:b/>
                <w:bCs/>
              </w:rPr>
            </w:pPr>
            <w:r w:rsidRPr="00642312">
              <w:rPr>
                <w:b/>
                <w:bCs/>
              </w:rPr>
              <w:t>Barriers</w:t>
            </w:r>
          </w:p>
        </w:tc>
        <w:tc>
          <w:tcPr>
            <w:tcW w:w="0" w:type="auto"/>
            <w:hideMark/>
          </w:tcPr>
          <w:p w:rsidR="00642312" w:rsidRPr="00642312" w:rsidRDefault="00642312" w:rsidP="00C72841">
            <w:pPr>
              <w:spacing w:line="360" w:lineRule="auto"/>
              <w:jc w:val="both"/>
              <w:rPr>
                <w:b/>
                <w:bCs/>
              </w:rPr>
            </w:pPr>
            <w:r w:rsidRPr="00642312">
              <w:rPr>
                <w:b/>
                <w:bCs/>
              </w:rPr>
              <w:t>Timeline</w:t>
            </w:r>
          </w:p>
        </w:tc>
      </w:tr>
      <w:tr w:rsidR="00642312" w:rsidRPr="00642312" w:rsidTr="00642312">
        <w:tc>
          <w:tcPr>
            <w:tcW w:w="0" w:type="auto"/>
            <w:hideMark/>
          </w:tcPr>
          <w:p w:rsidR="00642312" w:rsidRPr="00642312" w:rsidRDefault="00642312" w:rsidP="00C72841">
            <w:pPr>
              <w:spacing w:line="360" w:lineRule="auto"/>
              <w:jc w:val="both"/>
            </w:pPr>
            <w:r w:rsidRPr="00642312">
              <w:t>Advanced clinical decision-making</w:t>
            </w:r>
          </w:p>
        </w:tc>
        <w:tc>
          <w:tcPr>
            <w:tcW w:w="0" w:type="auto"/>
            <w:hideMark/>
          </w:tcPr>
          <w:p w:rsidR="00642312" w:rsidRPr="00642312" w:rsidRDefault="00642312" w:rsidP="00C72841">
            <w:pPr>
              <w:spacing w:line="360" w:lineRule="auto"/>
              <w:jc w:val="both"/>
            </w:pPr>
            <w:r w:rsidRPr="00642312">
              <w:t>Attend simulation workshops; practise case-based scenarios; seek mentorship</w:t>
            </w:r>
          </w:p>
        </w:tc>
        <w:tc>
          <w:tcPr>
            <w:tcW w:w="0" w:type="auto"/>
            <w:hideMark/>
          </w:tcPr>
          <w:p w:rsidR="00642312" w:rsidRPr="00642312" w:rsidRDefault="00642312" w:rsidP="00C72841">
            <w:pPr>
              <w:spacing w:line="360" w:lineRule="auto"/>
              <w:jc w:val="both"/>
            </w:pPr>
            <w:r w:rsidRPr="00642312">
              <w:t>University simulation labs; guidance from lecturers/clinical mentors</w:t>
            </w:r>
          </w:p>
        </w:tc>
        <w:tc>
          <w:tcPr>
            <w:tcW w:w="0" w:type="auto"/>
            <w:hideMark/>
          </w:tcPr>
          <w:p w:rsidR="00642312" w:rsidRPr="00642312" w:rsidRDefault="00642312" w:rsidP="00C72841">
            <w:pPr>
              <w:spacing w:line="360" w:lineRule="auto"/>
              <w:jc w:val="both"/>
            </w:pPr>
            <w:r w:rsidRPr="00642312">
              <w:t>Limited access to real clinical settings</w:t>
            </w:r>
          </w:p>
        </w:tc>
        <w:tc>
          <w:tcPr>
            <w:tcW w:w="0" w:type="auto"/>
            <w:hideMark/>
          </w:tcPr>
          <w:p w:rsidR="00642312" w:rsidRPr="00642312" w:rsidRDefault="00642312" w:rsidP="00C72841">
            <w:pPr>
              <w:spacing w:line="360" w:lineRule="auto"/>
              <w:jc w:val="both"/>
            </w:pPr>
            <w:r w:rsidRPr="00642312">
              <w:t>6–9 months</w:t>
            </w:r>
          </w:p>
        </w:tc>
      </w:tr>
      <w:tr w:rsidR="00642312" w:rsidRPr="00642312" w:rsidTr="00642312">
        <w:tc>
          <w:tcPr>
            <w:tcW w:w="0" w:type="auto"/>
            <w:hideMark/>
          </w:tcPr>
          <w:p w:rsidR="00642312" w:rsidRPr="00642312" w:rsidRDefault="00642312" w:rsidP="00C72841">
            <w:pPr>
              <w:spacing w:line="360" w:lineRule="auto"/>
              <w:jc w:val="both"/>
            </w:pPr>
            <w:r w:rsidRPr="00642312">
              <w:t>Emergency response skills</w:t>
            </w:r>
          </w:p>
        </w:tc>
        <w:tc>
          <w:tcPr>
            <w:tcW w:w="0" w:type="auto"/>
            <w:hideMark/>
          </w:tcPr>
          <w:p w:rsidR="00642312" w:rsidRPr="00642312" w:rsidRDefault="00642312" w:rsidP="00C72841">
            <w:pPr>
              <w:spacing w:line="360" w:lineRule="auto"/>
              <w:jc w:val="both"/>
            </w:pPr>
            <w:r w:rsidRPr="00642312">
              <w:t>Participate in obstetric emergency drills; complete short courses like maternal resuscitation</w:t>
            </w:r>
          </w:p>
        </w:tc>
        <w:tc>
          <w:tcPr>
            <w:tcW w:w="0" w:type="auto"/>
            <w:hideMark/>
          </w:tcPr>
          <w:p w:rsidR="00642312" w:rsidRPr="00642312" w:rsidRDefault="00642312" w:rsidP="00C72841">
            <w:pPr>
              <w:spacing w:line="360" w:lineRule="auto"/>
              <w:jc w:val="both"/>
            </w:pPr>
            <w:r w:rsidRPr="00642312">
              <w:t>Skills training department; NHS e-learning programmes</w:t>
            </w:r>
          </w:p>
        </w:tc>
        <w:tc>
          <w:tcPr>
            <w:tcW w:w="0" w:type="auto"/>
            <w:hideMark/>
          </w:tcPr>
          <w:p w:rsidR="00642312" w:rsidRPr="00642312" w:rsidRDefault="00642312" w:rsidP="00C72841">
            <w:pPr>
              <w:spacing w:line="360" w:lineRule="auto"/>
              <w:jc w:val="both"/>
            </w:pPr>
            <w:r w:rsidRPr="00642312">
              <w:t>Anxiety during high-pressure tasks</w:t>
            </w:r>
          </w:p>
        </w:tc>
        <w:tc>
          <w:tcPr>
            <w:tcW w:w="0" w:type="auto"/>
            <w:hideMark/>
          </w:tcPr>
          <w:p w:rsidR="00642312" w:rsidRPr="00642312" w:rsidRDefault="00642312" w:rsidP="00C72841">
            <w:pPr>
              <w:spacing w:line="360" w:lineRule="auto"/>
              <w:jc w:val="both"/>
            </w:pPr>
            <w:r w:rsidRPr="00642312">
              <w:t>6 months</w:t>
            </w:r>
          </w:p>
        </w:tc>
      </w:tr>
      <w:tr w:rsidR="00642312" w:rsidRPr="00642312" w:rsidTr="00642312">
        <w:tc>
          <w:tcPr>
            <w:tcW w:w="0" w:type="auto"/>
            <w:hideMark/>
          </w:tcPr>
          <w:p w:rsidR="00642312" w:rsidRPr="00642312" w:rsidRDefault="00642312" w:rsidP="00C72841">
            <w:pPr>
              <w:spacing w:line="360" w:lineRule="auto"/>
              <w:jc w:val="both"/>
            </w:pPr>
            <w:r w:rsidRPr="00642312">
              <w:t>Managing complex caseloads</w:t>
            </w:r>
          </w:p>
        </w:tc>
        <w:tc>
          <w:tcPr>
            <w:tcW w:w="0" w:type="auto"/>
            <w:hideMark/>
          </w:tcPr>
          <w:p w:rsidR="00642312" w:rsidRPr="00642312" w:rsidRDefault="00642312" w:rsidP="00C72841">
            <w:pPr>
              <w:spacing w:line="360" w:lineRule="auto"/>
              <w:jc w:val="both"/>
            </w:pPr>
            <w:r w:rsidRPr="00642312">
              <w:t>Use time-management tools; shadow community midwives; practise documentation</w:t>
            </w:r>
          </w:p>
        </w:tc>
        <w:tc>
          <w:tcPr>
            <w:tcW w:w="0" w:type="auto"/>
            <w:hideMark/>
          </w:tcPr>
          <w:p w:rsidR="00642312" w:rsidRPr="00642312" w:rsidRDefault="00642312" w:rsidP="00C72841">
            <w:pPr>
              <w:spacing w:line="360" w:lineRule="auto"/>
              <w:jc w:val="both"/>
            </w:pPr>
            <w:r w:rsidRPr="00642312">
              <w:t>Access to placement supervisors; digital record-keeping tools</w:t>
            </w:r>
          </w:p>
        </w:tc>
        <w:tc>
          <w:tcPr>
            <w:tcW w:w="0" w:type="auto"/>
            <w:hideMark/>
          </w:tcPr>
          <w:p w:rsidR="00642312" w:rsidRPr="00642312" w:rsidRDefault="00642312" w:rsidP="00C72841">
            <w:pPr>
              <w:spacing w:line="360" w:lineRule="auto"/>
              <w:jc w:val="both"/>
            </w:pPr>
            <w:r w:rsidRPr="00642312">
              <w:t>Balancing workload with study</w:t>
            </w:r>
          </w:p>
        </w:tc>
        <w:tc>
          <w:tcPr>
            <w:tcW w:w="0" w:type="auto"/>
            <w:hideMark/>
          </w:tcPr>
          <w:p w:rsidR="00642312" w:rsidRPr="00642312" w:rsidRDefault="00642312" w:rsidP="00C72841">
            <w:pPr>
              <w:spacing w:line="360" w:lineRule="auto"/>
              <w:jc w:val="both"/>
            </w:pPr>
            <w:r w:rsidRPr="00642312">
              <w:t>6–12 months</w:t>
            </w:r>
          </w:p>
        </w:tc>
      </w:tr>
    </w:tbl>
    <w:p w:rsidR="00642312" w:rsidRPr="00C72841" w:rsidRDefault="00642312" w:rsidP="00C72841">
      <w:pPr>
        <w:spacing w:line="360" w:lineRule="auto"/>
        <w:jc w:val="both"/>
      </w:pPr>
    </w:p>
    <w:p w:rsidR="00642312" w:rsidRPr="00642312" w:rsidRDefault="00642312" w:rsidP="00C72841">
      <w:pPr>
        <w:pStyle w:val="Heading2"/>
        <w:spacing w:line="360" w:lineRule="auto"/>
      </w:pPr>
      <w:bookmarkStart w:id="7" w:name="_Toc216368621"/>
      <w:r w:rsidRPr="00642312">
        <w:t>Interview Preparation</w:t>
      </w:r>
      <w:bookmarkEnd w:id="7"/>
    </w:p>
    <w:p w:rsidR="00642312" w:rsidRPr="00C72841" w:rsidRDefault="00642312" w:rsidP="00C72841">
      <w:pPr>
        <w:spacing w:line="360" w:lineRule="auto"/>
        <w:jc w:val="both"/>
        <w:rPr>
          <w:b/>
          <w:bCs/>
        </w:rPr>
      </w:pPr>
      <w:r w:rsidRPr="00642312">
        <w:rPr>
          <w:b/>
          <w:bCs/>
        </w:rPr>
        <w:t>Question 1:</w:t>
      </w:r>
    </w:p>
    <w:p w:rsidR="00642312" w:rsidRPr="00C72841" w:rsidRDefault="00642312" w:rsidP="00C72841">
      <w:pPr>
        <w:spacing w:line="360" w:lineRule="auto"/>
        <w:jc w:val="both"/>
        <w:rPr>
          <w:i/>
          <w:iCs/>
        </w:rPr>
      </w:pPr>
      <w:r w:rsidRPr="00642312">
        <w:rPr>
          <w:i/>
          <w:iCs/>
        </w:rPr>
        <w:t>“How would you ensure the delivery of safe and evidence-based care in a rapidly changing clinical situation?”</w:t>
      </w:r>
    </w:p>
    <w:p w:rsidR="00642312" w:rsidRPr="00C72841" w:rsidRDefault="00642312" w:rsidP="00C72841">
      <w:pPr>
        <w:spacing w:line="360" w:lineRule="auto"/>
        <w:jc w:val="both"/>
      </w:pPr>
      <w:r w:rsidRPr="00642312">
        <w:rPr>
          <w:b/>
          <w:bCs/>
        </w:rPr>
        <w:t>Response:</w:t>
      </w:r>
      <w:r w:rsidRPr="00642312">
        <w:br/>
      </w:r>
      <w:r w:rsidR="00B467C3" w:rsidRPr="00C72841">
        <w:t>I would stay composed, make a rapid evaluation, and use evidence-based guidelines to make decisions as suggested by Renfrew et al. (2014). I would also be able to communicate effectively with the multidisciplinary team and escalate accordingly. To enhance my practice in the future, I would write down correctly and reflect later.</w:t>
      </w:r>
    </w:p>
    <w:p w:rsidR="00642312" w:rsidRPr="00C72841" w:rsidRDefault="00642312" w:rsidP="00C72841">
      <w:pPr>
        <w:spacing w:line="360" w:lineRule="auto"/>
        <w:jc w:val="both"/>
        <w:rPr>
          <w:b/>
          <w:bCs/>
        </w:rPr>
      </w:pPr>
      <w:r w:rsidRPr="00642312">
        <w:rPr>
          <w:b/>
          <w:bCs/>
        </w:rPr>
        <w:t>Question 2:</w:t>
      </w:r>
    </w:p>
    <w:p w:rsidR="00642312" w:rsidRPr="00C72841" w:rsidRDefault="00642312" w:rsidP="00C72841">
      <w:pPr>
        <w:spacing w:line="360" w:lineRule="auto"/>
        <w:jc w:val="both"/>
      </w:pPr>
      <w:r w:rsidRPr="00642312">
        <w:rPr>
          <w:i/>
          <w:iCs/>
        </w:rPr>
        <w:t>“Describe a time when you supported someone in an emotionally challenging situation.”</w:t>
      </w:r>
      <w:r w:rsidRPr="00642312">
        <w:br/>
      </w:r>
      <w:r w:rsidRPr="00642312">
        <w:rPr>
          <w:b/>
          <w:bCs/>
        </w:rPr>
        <w:t>Response:</w:t>
      </w:r>
      <w:r w:rsidRPr="00642312">
        <w:br/>
      </w:r>
      <w:r w:rsidR="00B467C3" w:rsidRPr="00C72841">
        <w:t xml:space="preserve">In group project work, one of the group members was upset because of presentation. I applied active listening, reassurance, and clear communication-skills identified by Leap and Hunter (2022). I assisted her to divide the tasks into smaller steps, and she successfully </w:t>
      </w:r>
      <w:r w:rsidR="00B467C3" w:rsidRPr="00C72841">
        <w:lastRenderedPageBreak/>
        <w:t>made the presentation. This experience demonstrates my compassion and skills in helping women and families in emotional times.</w:t>
      </w:r>
    </w:p>
    <w:p w:rsidR="00642312" w:rsidRPr="00C72841" w:rsidRDefault="00642312" w:rsidP="00C72841">
      <w:pPr>
        <w:spacing w:line="360" w:lineRule="auto"/>
        <w:jc w:val="both"/>
        <w:rPr>
          <w:b/>
          <w:bCs/>
        </w:rPr>
      </w:pPr>
      <w:r w:rsidRPr="00642312">
        <w:rPr>
          <w:b/>
          <w:bCs/>
        </w:rPr>
        <w:t>Question 3:</w:t>
      </w:r>
    </w:p>
    <w:p w:rsidR="00642312" w:rsidRPr="00C72841" w:rsidRDefault="00642312" w:rsidP="00C72841">
      <w:pPr>
        <w:spacing w:line="360" w:lineRule="auto"/>
        <w:jc w:val="both"/>
        <w:rPr>
          <w:i/>
          <w:iCs/>
        </w:rPr>
      </w:pPr>
      <w:r w:rsidRPr="00642312">
        <w:rPr>
          <w:i/>
          <w:iCs/>
        </w:rPr>
        <w:t>“How do you use reflection to improve your practice?”</w:t>
      </w:r>
    </w:p>
    <w:p w:rsidR="00642312" w:rsidRPr="00642312" w:rsidRDefault="00642312" w:rsidP="00C72841">
      <w:pPr>
        <w:spacing w:line="360" w:lineRule="auto"/>
        <w:jc w:val="both"/>
      </w:pPr>
      <w:r w:rsidRPr="00642312">
        <w:rPr>
          <w:b/>
          <w:bCs/>
        </w:rPr>
        <w:t>Response:</w:t>
      </w:r>
      <w:r w:rsidRPr="00642312">
        <w:br/>
      </w:r>
      <w:r w:rsidR="00B467C3" w:rsidRPr="00C72841">
        <w:t xml:space="preserve">Structured reflection has helped me to assess my performance and determine areas that I need to develop. </w:t>
      </w:r>
      <w:proofErr w:type="spellStart"/>
      <w:r w:rsidR="00B467C3" w:rsidRPr="00C72841">
        <w:t>Khoiriyati</w:t>
      </w:r>
      <w:proofErr w:type="spellEnd"/>
      <w:r w:rsidR="00B467C3" w:rsidRPr="00C72841">
        <w:t xml:space="preserve"> and Sari (2022) state that reflective practice can be used to bridge the gap between theory and practice and enhance self-awareness. Through feedback evaluation and goal setting, I constantly enhance my competencies and provide safe and person-centred care.</w:t>
      </w:r>
    </w:p>
    <w:p w:rsidR="00642312" w:rsidRPr="00642312" w:rsidRDefault="00642312" w:rsidP="00C72841">
      <w:pPr>
        <w:pStyle w:val="Heading2"/>
        <w:spacing w:line="360" w:lineRule="auto"/>
      </w:pPr>
      <w:bookmarkStart w:id="8" w:name="_Toc216368622"/>
      <w:r w:rsidRPr="00642312">
        <w:t>Summary</w:t>
      </w:r>
      <w:bookmarkEnd w:id="8"/>
    </w:p>
    <w:p w:rsidR="00B467C3" w:rsidRPr="00C72841" w:rsidRDefault="00B467C3" w:rsidP="00C72841">
      <w:pPr>
        <w:spacing w:line="360" w:lineRule="auto"/>
        <w:jc w:val="both"/>
      </w:pPr>
      <w:r w:rsidRPr="00C72841">
        <w:t xml:space="preserve">This self-plan of action has determined the Band 6 Midwife skills and evaluated my alignment of my strengths to role expectation. I possess excellent communication, theoretical knowledge and an increasing leadership capacity, which I </w:t>
      </w:r>
      <w:r w:rsidR="00434F18" w:rsidRPr="00C72841">
        <w:t>must</w:t>
      </w:r>
      <w:r w:rsidRPr="00C72841">
        <w:t xml:space="preserve"> enhance emergency response, decision-making and caseload management. My vision is to be a competent, effective midwife, offering quality and evidence-based care using a planned development program, reflective practice, and lifelong learning.</w:t>
      </w:r>
    </w:p>
    <w:p w:rsidR="00CC3F85" w:rsidRPr="00C72841" w:rsidRDefault="00CC3F85" w:rsidP="00C72841">
      <w:pPr>
        <w:pStyle w:val="Heading1"/>
        <w:spacing w:line="360" w:lineRule="auto"/>
      </w:pPr>
      <w:bookmarkStart w:id="9" w:name="_Toc216368623"/>
      <w:r w:rsidRPr="00C72841">
        <w:t>Task 2</w:t>
      </w:r>
      <w:r w:rsidR="00642312" w:rsidRPr="00C72841">
        <w:t>: Academic Report on a Key Skill in Health and Social Care</w:t>
      </w:r>
      <w:bookmarkEnd w:id="9"/>
    </w:p>
    <w:p w:rsidR="00642312" w:rsidRPr="00642312" w:rsidRDefault="00642312" w:rsidP="00C72841">
      <w:pPr>
        <w:pStyle w:val="Heading2"/>
        <w:spacing w:line="360" w:lineRule="auto"/>
      </w:pPr>
      <w:bookmarkStart w:id="10" w:name="_Toc216368624"/>
      <w:r w:rsidRPr="00642312">
        <w:t>Introduction</w:t>
      </w:r>
      <w:bookmarkEnd w:id="10"/>
    </w:p>
    <w:p w:rsidR="00097884" w:rsidRPr="00C72841" w:rsidRDefault="00097884" w:rsidP="00C72841">
      <w:pPr>
        <w:suppressAutoHyphens w:val="0"/>
        <w:spacing w:line="360" w:lineRule="auto"/>
      </w:pPr>
      <w:r w:rsidRPr="00C72841">
        <w:t>Safety, effective, and compassionate health and social care cannot be achieved without communication. Midwives should be effective communicators with women and birthing pe</w:t>
      </w:r>
      <w:r w:rsidRPr="00C72841">
        <w:t>o</w:t>
      </w:r>
      <w:r w:rsidRPr="00C72841">
        <w:t>ple at vulnerable, uncertain and emotional moments. This paper talks about the communic</w:t>
      </w:r>
      <w:r w:rsidRPr="00C72841">
        <w:t>a</w:t>
      </w:r>
      <w:r w:rsidRPr="00C72841">
        <w:t>tion as a health and social care skill, its definition, significance and application in midwifery. It relies on scholarly research to demonstrate why the communication is the key to safe and person-</w:t>
      </w:r>
      <w:proofErr w:type="spellStart"/>
      <w:r w:rsidRPr="00C72841">
        <w:t>centered</w:t>
      </w:r>
      <w:proofErr w:type="spellEnd"/>
      <w:r w:rsidRPr="00C72841">
        <w:t xml:space="preserve"> maternity care.</w:t>
      </w:r>
    </w:p>
    <w:p w:rsidR="00642312" w:rsidRPr="00642312" w:rsidRDefault="00642312" w:rsidP="00C72841">
      <w:pPr>
        <w:pStyle w:val="Heading2"/>
        <w:spacing w:line="360" w:lineRule="auto"/>
      </w:pPr>
      <w:bookmarkStart w:id="11" w:name="_Toc216368625"/>
      <w:r w:rsidRPr="00642312">
        <w:t>Definition and Importance of the Selected Skill</w:t>
      </w:r>
      <w:bookmarkEnd w:id="11"/>
    </w:p>
    <w:p w:rsidR="00097884" w:rsidRPr="00C72841" w:rsidRDefault="00097884" w:rsidP="00C72841">
      <w:pPr>
        <w:suppressAutoHyphens w:val="0"/>
        <w:spacing w:line="360" w:lineRule="auto"/>
      </w:pPr>
      <w:r w:rsidRPr="00C72841">
        <w:t xml:space="preserve">To establish trust, understanding, and decision-making, communication is the exchange of information verbally, nonverbally, and through writing. Health care communication entails the </w:t>
      </w:r>
      <w:r w:rsidRPr="00C72841">
        <w:lastRenderedPageBreak/>
        <w:t>establishment of therapeutic relationships that help and respect the consumers of the se</w:t>
      </w:r>
      <w:r w:rsidRPr="00C72841">
        <w:t>r</w:t>
      </w:r>
      <w:r w:rsidRPr="00C72841">
        <w:t>vices (Kit-son, 2018). Practitioners should be good communicators in order to understand the re-requirements of a patient, preferences and concerns to safeguard their dignity and foster wellbeing.</w:t>
      </w:r>
    </w:p>
    <w:p w:rsidR="00097884" w:rsidRPr="00C72841" w:rsidRDefault="00097884" w:rsidP="00C72841">
      <w:pPr>
        <w:suppressAutoHyphens w:val="0"/>
        <w:spacing w:line="360" w:lineRule="auto"/>
      </w:pPr>
      <w:r w:rsidRPr="00C72841">
        <w:t>Communication is also essential in midwifery because it influences pregnancy and childbirth. Leap and Hunter (2022) state that when midwives speak in a calm, understandable, and r</w:t>
      </w:r>
      <w:r w:rsidRPr="00C72841">
        <w:t>e</w:t>
      </w:r>
      <w:r w:rsidRPr="00C72841">
        <w:t xml:space="preserve">spectful manner, women feel more in control and confident in their birthing choices. </w:t>
      </w:r>
    </w:p>
    <w:p w:rsidR="00642312" w:rsidRPr="00642312" w:rsidRDefault="00642312" w:rsidP="00C72841">
      <w:pPr>
        <w:pStyle w:val="Heading2"/>
        <w:spacing w:line="360" w:lineRule="auto"/>
      </w:pPr>
      <w:bookmarkStart w:id="12" w:name="_Toc216368626"/>
      <w:r w:rsidRPr="00642312">
        <w:t>Application of the Skill in Midwifery Practice</w:t>
      </w:r>
      <w:bookmarkEnd w:id="12"/>
    </w:p>
    <w:p w:rsidR="00097884" w:rsidRPr="00C72841" w:rsidRDefault="00097884" w:rsidP="00C72841">
      <w:pPr>
        <w:suppressAutoHyphens w:val="0"/>
        <w:spacing w:line="360" w:lineRule="auto"/>
      </w:pPr>
      <w:r w:rsidRPr="00C72841">
        <w:t>Midwives interact at the ante-natal, intrapartum and post-natal stages. Communication b</w:t>
      </w:r>
      <w:r w:rsidRPr="00C72841">
        <w:t>e</w:t>
      </w:r>
      <w:r w:rsidRPr="00C72841">
        <w:t xml:space="preserve">tween mid-wives and patients is excellent to build trust, evaluate, discuss screening tests, and talk about delivery </w:t>
      </w:r>
      <w:r w:rsidR="00434F18" w:rsidRPr="00C72841">
        <w:t>during</w:t>
      </w:r>
      <w:r w:rsidRPr="00C72841">
        <w:t xml:space="preserve"> antenatal consultations. During </w:t>
      </w:r>
      <w:proofErr w:type="spellStart"/>
      <w:r w:rsidRPr="00C72841">
        <w:t>labor</w:t>
      </w:r>
      <w:proofErr w:type="spellEnd"/>
      <w:r w:rsidRPr="00C72841">
        <w:t xml:space="preserve"> and birth, communication plays a vital role </w:t>
      </w:r>
      <w:r w:rsidR="00434F18" w:rsidRPr="00C72841">
        <w:t>to</w:t>
      </w:r>
      <w:r w:rsidRPr="00C72841">
        <w:t xml:space="preserve"> cope with discomfort, reassure and organize multidisciplinary care. </w:t>
      </w:r>
      <w:proofErr w:type="spellStart"/>
      <w:r w:rsidRPr="00C72841">
        <w:t>Labor</w:t>
      </w:r>
      <w:proofErr w:type="spellEnd"/>
      <w:r w:rsidRPr="00C72841">
        <w:t xml:space="preserve"> </w:t>
      </w:r>
      <w:proofErr w:type="spellStart"/>
      <w:r w:rsidRPr="00C72841">
        <w:t>anxi-ety</w:t>
      </w:r>
      <w:proofErr w:type="spellEnd"/>
      <w:r w:rsidRPr="00C72841">
        <w:t xml:space="preserve"> can also be reduced by body language and the tone of voice.</w:t>
      </w:r>
    </w:p>
    <w:p w:rsidR="00097884" w:rsidRPr="00C72841" w:rsidRDefault="00097884" w:rsidP="00C72841">
      <w:pPr>
        <w:suppressAutoHyphens w:val="0"/>
        <w:spacing w:line="360" w:lineRule="auto"/>
      </w:pPr>
      <w:r w:rsidRPr="00C72841">
        <w:t xml:space="preserve">Also, midwives should be able to communicate effectively when speaking about sensitive matters, protecting issues, or problems. Renfrew et al. (2014) assert that </w:t>
      </w:r>
      <w:proofErr w:type="spellStart"/>
      <w:r w:rsidRPr="00C72841">
        <w:t>communi-cation</w:t>
      </w:r>
      <w:proofErr w:type="spellEnd"/>
      <w:r w:rsidRPr="00C72841">
        <w:t xml:space="preserve"> assists practitioners to escalate issues, record properly, and communicate with the medical personnel with assurance of safety. </w:t>
      </w:r>
    </w:p>
    <w:p w:rsidR="00642312" w:rsidRPr="00642312" w:rsidRDefault="00642312" w:rsidP="00C72841">
      <w:pPr>
        <w:pStyle w:val="Heading2"/>
        <w:spacing w:line="360" w:lineRule="auto"/>
      </w:pPr>
      <w:bookmarkStart w:id="13" w:name="_Toc216368627"/>
      <w:r w:rsidRPr="00642312">
        <w:t>Evidence from Literature</w:t>
      </w:r>
      <w:bookmarkEnd w:id="13"/>
    </w:p>
    <w:p w:rsidR="00097884" w:rsidRPr="00C72841" w:rsidRDefault="00097884" w:rsidP="00C72841">
      <w:pPr>
        <w:suppressAutoHyphens w:val="0"/>
        <w:spacing w:line="360" w:lineRule="auto"/>
      </w:pPr>
      <w:r w:rsidRPr="00C72841">
        <w:t>Safe midwifery depends on communication, as there is a lot of research on the matter. A</w:t>
      </w:r>
      <w:r w:rsidRPr="00C72841">
        <w:t>c</w:t>
      </w:r>
      <w:r w:rsidRPr="00C72841">
        <w:t>cording to Renfrew et al. (2014), respectful and woman-</w:t>
      </w:r>
      <w:proofErr w:type="spellStart"/>
      <w:r w:rsidRPr="00C72841">
        <w:t>centered</w:t>
      </w:r>
      <w:proofErr w:type="spellEnd"/>
      <w:r w:rsidRPr="00C72841">
        <w:t xml:space="preserve"> communication that fosters trust, safety, and continuity is a part of high-quality maternity care. Walsh and Devane (2012) also assert that midwife-led care model, which focuses on continuity and relationships, e</w:t>
      </w:r>
      <w:r w:rsidRPr="00C72841">
        <w:t>n</w:t>
      </w:r>
      <w:r w:rsidRPr="00C72841">
        <w:t>hances patient satisfaction and outcomes.</w:t>
      </w:r>
    </w:p>
    <w:p w:rsidR="00097884" w:rsidRPr="00C72841" w:rsidRDefault="00097884" w:rsidP="00C72841">
      <w:pPr>
        <w:suppressAutoHyphens w:val="0"/>
        <w:spacing w:line="360" w:lineRule="auto"/>
      </w:pPr>
      <w:r w:rsidRPr="00C72841">
        <w:t xml:space="preserve">Interprofessional teamwork largely depends on communication. According to </w:t>
      </w:r>
      <w:proofErr w:type="spellStart"/>
      <w:r w:rsidRPr="00C72841">
        <w:t>Giardulli</w:t>
      </w:r>
      <w:proofErr w:type="spellEnd"/>
      <w:r w:rsidRPr="00C72841">
        <w:t xml:space="preserve"> et al. (2025), multidisciplinary teams should be equipped with communication to promote coord</w:t>
      </w:r>
      <w:r w:rsidRPr="00C72841">
        <w:t>i</w:t>
      </w:r>
      <w:r w:rsidRPr="00C72841">
        <w:t>nation and minimize errors. Without effective communication, team based maternity care may divide and impact results.</w:t>
      </w:r>
    </w:p>
    <w:p w:rsidR="00642312" w:rsidRPr="00642312" w:rsidRDefault="00642312" w:rsidP="00C72841">
      <w:pPr>
        <w:pStyle w:val="Heading2"/>
        <w:spacing w:line="360" w:lineRule="auto"/>
      </w:pPr>
      <w:bookmarkStart w:id="14" w:name="_Toc216368628"/>
      <w:r w:rsidRPr="00642312">
        <w:t>Implications for Safe, Person-Centred Care</w:t>
      </w:r>
      <w:bookmarkEnd w:id="14"/>
    </w:p>
    <w:p w:rsidR="00097884" w:rsidRPr="00C72841" w:rsidRDefault="00097884" w:rsidP="00C72841">
      <w:pPr>
        <w:suppressAutoHyphens w:val="0"/>
        <w:spacing w:line="360" w:lineRule="auto"/>
      </w:pPr>
      <w:r w:rsidRPr="00C72841">
        <w:t xml:space="preserve">Effective communication has an impact on safety, emotional well-being, and healthcare out-comes. Through effective communication, midwives will be able to identify problems at an early stage, give consent, and discuss delivery options to women. Kitson (2018) states that </w:t>
      </w:r>
      <w:r w:rsidRPr="00C72841">
        <w:lastRenderedPageBreak/>
        <w:t>person-centred care is based on com-</w:t>
      </w:r>
      <w:proofErr w:type="spellStart"/>
      <w:r w:rsidRPr="00C72841">
        <w:t>munication</w:t>
      </w:r>
      <w:proofErr w:type="spellEnd"/>
      <w:r w:rsidRPr="00C72841">
        <w:t xml:space="preserve"> to establish therapeutic relationships that consider dignity, autonomy, and </w:t>
      </w:r>
      <w:proofErr w:type="spellStart"/>
      <w:r w:rsidRPr="00C72841">
        <w:t>cul-tural</w:t>
      </w:r>
      <w:proofErr w:type="spellEnd"/>
      <w:r w:rsidRPr="00C72841">
        <w:t xml:space="preserve"> requirements.</w:t>
      </w:r>
    </w:p>
    <w:p w:rsidR="00097884" w:rsidRPr="00C72841" w:rsidRDefault="00097884" w:rsidP="00C72841">
      <w:pPr>
        <w:suppressAutoHyphens w:val="0"/>
        <w:spacing w:line="360" w:lineRule="auto"/>
      </w:pPr>
      <w:r w:rsidRPr="00C72841">
        <w:t>Poor com-</w:t>
      </w:r>
      <w:proofErr w:type="spellStart"/>
      <w:r w:rsidRPr="00C72841">
        <w:t>munication</w:t>
      </w:r>
      <w:proofErr w:type="spellEnd"/>
      <w:r w:rsidRPr="00C72841">
        <w:t xml:space="preserve"> is less likely to result in misunderstanding and ineffective document</w:t>
      </w:r>
      <w:r w:rsidRPr="00C72841">
        <w:t>a</w:t>
      </w:r>
      <w:r w:rsidRPr="00C72841">
        <w:t>tion. Effective escalation and clear guidelines can enhance emergency re-</w:t>
      </w:r>
      <w:proofErr w:type="spellStart"/>
      <w:r w:rsidRPr="00C72841">
        <w:t>sponding</w:t>
      </w:r>
      <w:proofErr w:type="spellEnd"/>
      <w:r w:rsidRPr="00C72841">
        <w:t xml:space="preserve"> within the high-pressure zones such as </w:t>
      </w:r>
      <w:proofErr w:type="spellStart"/>
      <w:r w:rsidRPr="00C72841">
        <w:t>labor</w:t>
      </w:r>
      <w:proofErr w:type="spellEnd"/>
      <w:r w:rsidRPr="00C72841">
        <w:t xml:space="preserve"> wards.</w:t>
      </w:r>
    </w:p>
    <w:p w:rsidR="00097884" w:rsidRPr="00C72841" w:rsidRDefault="00097884" w:rsidP="00C72841">
      <w:pPr>
        <w:suppressAutoHyphens w:val="0"/>
        <w:spacing w:line="360" w:lineRule="auto"/>
      </w:pPr>
      <w:r w:rsidRPr="00C72841">
        <w:t>Communication influences family memory and interpretation of childbirth. Midwives are a</w:t>
      </w:r>
      <w:r w:rsidRPr="00C72841">
        <w:t>t</w:t>
      </w:r>
      <w:r w:rsidRPr="00C72841">
        <w:t xml:space="preserve">tentive to the families and reassure them that they are appreciated, respected and help them feel special in </w:t>
      </w:r>
      <w:proofErr w:type="spellStart"/>
      <w:r w:rsidRPr="00C72841">
        <w:t>compas-sionate</w:t>
      </w:r>
      <w:proofErr w:type="spellEnd"/>
      <w:r w:rsidRPr="00C72841">
        <w:t xml:space="preserve"> care.</w:t>
      </w:r>
    </w:p>
    <w:p w:rsidR="00CC3F85" w:rsidRPr="00C72841" w:rsidRDefault="00CC3F85" w:rsidP="00C72841">
      <w:pPr>
        <w:pStyle w:val="Heading1"/>
        <w:spacing w:line="360" w:lineRule="auto"/>
      </w:pPr>
      <w:bookmarkStart w:id="15" w:name="_Toc216368629"/>
      <w:r w:rsidRPr="00C72841">
        <w:t>Task 3</w:t>
      </w:r>
      <w:r w:rsidR="00642312" w:rsidRPr="00C72841">
        <w:t>:</w:t>
      </w:r>
      <w:r w:rsidRPr="00C72841">
        <w:t xml:space="preserve"> </w:t>
      </w:r>
      <w:r w:rsidR="00642312" w:rsidRPr="00C72841">
        <w:t>Reflective Account Using Gibbs’ Reflective Cycle</w:t>
      </w:r>
      <w:bookmarkEnd w:id="15"/>
      <w:r w:rsidRPr="00C72841">
        <w:t xml:space="preserve">       </w:t>
      </w:r>
    </w:p>
    <w:p w:rsidR="00642312" w:rsidRPr="00642312" w:rsidRDefault="00642312" w:rsidP="00C72841">
      <w:pPr>
        <w:pStyle w:val="Heading2"/>
        <w:spacing w:line="360" w:lineRule="auto"/>
      </w:pPr>
      <w:bookmarkStart w:id="16" w:name="_Toc216368630"/>
      <w:r w:rsidRPr="00642312">
        <w:t>Description</w:t>
      </w:r>
      <w:bookmarkEnd w:id="16"/>
      <w:r w:rsidRPr="00642312">
        <w:t xml:space="preserve"> </w:t>
      </w:r>
    </w:p>
    <w:p w:rsidR="00B467C3" w:rsidRPr="00C72841" w:rsidRDefault="00B467C3" w:rsidP="00C72841">
      <w:pPr>
        <w:spacing w:line="360" w:lineRule="auto"/>
        <w:jc w:val="both"/>
      </w:pPr>
      <w:r w:rsidRPr="00C72841">
        <w:t xml:space="preserve">SWOT analysis has helped me to summarize my career development </w:t>
      </w:r>
      <w:proofErr w:type="spellStart"/>
      <w:r w:rsidRPr="00C72841">
        <w:t>development</w:t>
      </w:r>
      <w:proofErr w:type="spellEnd"/>
      <w:r w:rsidRPr="00C72841">
        <w:t xml:space="preserve"> in eight slides in my LCHS4009 Component 1 presentation. My introduction, career aspirations, SWOT explanation, my personal SWOT findings, and how I am going to leverage my strengths and opportunities to mitigate weaknesses and threats were all present in the presentation. I had a desire to show how the structured self-reflection can assist me to build and plan my career, which is also related to reflective practise in health and social care (</w:t>
      </w:r>
      <w:proofErr w:type="spellStart"/>
      <w:r w:rsidRPr="00C72841">
        <w:t>Khoiriyati</w:t>
      </w:r>
      <w:proofErr w:type="spellEnd"/>
      <w:r w:rsidRPr="00C72841">
        <w:t xml:space="preserve"> and Sari, 2022). </w:t>
      </w:r>
    </w:p>
    <w:p w:rsidR="00642312" w:rsidRPr="00642312" w:rsidRDefault="00642312" w:rsidP="00C72841">
      <w:pPr>
        <w:pStyle w:val="Heading2"/>
        <w:spacing w:line="360" w:lineRule="auto"/>
      </w:pPr>
      <w:bookmarkStart w:id="17" w:name="_Toc216368631"/>
      <w:r w:rsidRPr="00642312">
        <w:t>Feelings</w:t>
      </w:r>
      <w:bookmarkEnd w:id="17"/>
    </w:p>
    <w:p w:rsidR="00B467C3" w:rsidRPr="00C72841" w:rsidRDefault="00B467C3" w:rsidP="00C72841">
      <w:pPr>
        <w:spacing w:line="360" w:lineRule="auto"/>
        <w:jc w:val="both"/>
      </w:pPr>
      <w:r w:rsidRPr="00C72841">
        <w:t>I feared forgetting what I had to say or talking too fast before I presented. In the past, I have identified anxiousness as a weakness in my SWOT analysis as I had a low confidence and fear of talking to people (slide 5). I was also motivated because I was aware of the importance of the task and I needed to demonstrate my effort in career planning. My nervousness also faded away as I showed each of the slides, particularly, the one where I introduced my skills and opportunities, which I felt more secure about. I was happy and pleased to complete the presentation. I was aware of instances where my voice dropped, I talked too fast, or I used my notes too much that I felt I could have done a better job at it.</w:t>
      </w:r>
    </w:p>
    <w:p w:rsidR="00642312" w:rsidRPr="00642312" w:rsidRDefault="00642312" w:rsidP="00C72841">
      <w:pPr>
        <w:pStyle w:val="Heading2"/>
        <w:spacing w:line="360" w:lineRule="auto"/>
      </w:pPr>
      <w:bookmarkStart w:id="18" w:name="_Toc216368632"/>
      <w:r w:rsidRPr="00642312">
        <w:lastRenderedPageBreak/>
        <w:t>Evaluation</w:t>
      </w:r>
      <w:bookmarkEnd w:id="18"/>
    </w:p>
    <w:p w:rsidR="00B467C3" w:rsidRPr="00C72841" w:rsidRDefault="00B467C3" w:rsidP="00C72841">
      <w:pPr>
        <w:spacing w:line="360" w:lineRule="auto"/>
        <w:jc w:val="both"/>
      </w:pPr>
      <w:r w:rsidRPr="00C72841">
        <w:t>A number of the presenting aspects were effective. The text was properly organized and scholarly. I was clear on SWOT and personal development, as per the lecturer. Study provides that SWOT tools enhance self-awareness and professional planning (Blewitt, 2024). Retaining clarity is achieved by making my slides concise and to the point.</w:t>
      </w:r>
    </w:p>
    <w:p w:rsidR="00642312" w:rsidRPr="00C72841" w:rsidRDefault="00B467C3" w:rsidP="00C72841">
      <w:pPr>
        <w:spacing w:line="360" w:lineRule="auto"/>
        <w:jc w:val="both"/>
      </w:pPr>
      <w:r w:rsidRPr="00C72841">
        <w:t>There are however some areas that could have been improved. At the beginning, I was not very confident and stared at my notes rather than at the person I was talking to. It interfered with the flow of my presentation. My speed was different, and the speaker recommended respiratory exercises or rehearsing to maintain a regular pace.</w:t>
      </w:r>
    </w:p>
    <w:p w:rsidR="00642312" w:rsidRPr="00642312" w:rsidRDefault="00642312" w:rsidP="00C72841">
      <w:pPr>
        <w:pStyle w:val="Heading2"/>
        <w:spacing w:line="360" w:lineRule="auto"/>
      </w:pPr>
      <w:bookmarkStart w:id="19" w:name="_Toc216368633"/>
      <w:r w:rsidRPr="00642312">
        <w:t>Analysis</w:t>
      </w:r>
      <w:bookmarkEnd w:id="19"/>
    </w:p>
    <w:p w:rsidR="00B467C3" w:rsidRPr="00C72841" w:rsidRDefault="00B467C3" w:rsidP="00C72841">
      <w:pPr>
        <w:spacing w:line="360" w:lineRule="auto"/>
        <w:jc w:val="both"/>
      </w:pPr>
      <w:r w:rsidRPr="00C72841">
        <w:t xml:space="preserve">More importantly, I understand the reasons why these problems occurred. The workers in the field of health and social care require clear and compassionate communication and confidence (Kitson, 2018). The fact that I have trouble maintaining eye contact and changing the pace shows that the ability to focus on the presentation and practice these skills should be improved. The model proposed by Gibbs implies relating emotions to performance and my nervousness influenced my performance. </w:t>
      </w:r>
      <w:proofErr w:type="spellStart"/>
      <w:r w:rsidRPr="00C72841">
        <w:t>Khoiriyati</w:t>
      </w:r>
      <w:proofErr w:type="spellEnd"/>
      <w:r w:rsidRPr="00C72841">
        <w:t xml:space="preserve"> and Sari (2022) discovered that reflection enables students to determine emotional limitations and improvement.</w:t>
      </w:r>
    </w:p>
    <w:p w:rsidR="00642312" w:rsidRPr="00642312" w:rsidRDefault="00642312" w:rsidP="00C72841">
      <w:pPr>
        <w:pStyle w:val="Heading2"/>
        <w:spacing w:line="360" w:lineRule="auto"/>
      </w:pPr>
      <w:bookmarkStart w:id="20" w:name="_Toc216368634"/>
      <w:r w:rsidRPr="00642312">
        <w:t>Conclusion</w:t>
      </w:r>
      <w:bookmarkEnd w:id="20"/>
    </w:p>
    <w:p w:rsidR="00B467C3" w:rsidRPr="00C72841" w:rsidRDefault="00B467C3" w:rsidP="00C72841">
      <w:pPr>
        <w:spacing w:line="360" w:lineRule="auto"/>
        <w:jc w:val="both"/>
      </w:pPr>
      <w:r w:rsidRPr="00C72841">
        <w:t>The presentation enhanced my professional growth knowledge and communication. The experience demonstrated that I am able to write well-structured, evidence-based work yet I need to work on growing my confidence, speed, and delivery. The approach by Gibbs enabled me to understand the events, the reason, and the influence of my emotions on my performance.</w:t>
      </w:r>
    </w:p>
    <w:p w:rsidR="00642312" w:rsidRPr="00642312" w:rsidRDefault="00642312" w:rsidP="00C72841">
      <w:pPr>
        <w:pStyle w:val="Heading2"/>
        <w:spacing w:line="360" w:lineRule="auto"/>
      </w:pPr>
      <w:bookmarkStart w:id="21" w:name="_Toc216368635"/>
      <w:r w:rsidRPr="00642312">
        <w:t>Action Plan</w:t>
      </w:r>
      <w:bookmarkEnd w:id="21"/>
      <w:r w:rsidRPr="00642312">
        <w:t xml:space="preserve"> </w:t>
      </w:r>
    </w:p>
    <w:p w:rsidR="00CC3F85" w:rsidRPr="00C72841" w:rsidRDefault="00B467C3" w:rsidP="00C72841">
      <w:pPr>
        <w:spacing w:line="360" w:lineRule="auto"/>
        <w:jc w:val="both"/>
      </w:pPr>
      <w:r w:rsidRPr="00C72841">
        <w:t xml:space="preserve">I will also speak out to myself more frequently and record myself to evaluate tempo and tone when I will deliver the next presentation. I will rehearse before presenting by breathing and grounding. I will create short cues cards in lieu of notes to increase delivery and cut down on reading. I will also make it clear that my comments are connected to practical examples to make them more academic and relevant. Lastly, I will engage in reflective practise, which is an important quality of health and social care workers (Renfrew et al., 2014; </w:t>
      </w:r>
      <w:proofErr w:type="spellStart"/>
      <w:r w:rsidRPr="00C72841">
        <w:t>Khoiriyati</w:t>
      </w:r>
      <w:proofErr w:type="spellEnd"/>
      <w:r w:rsidRPr="00C72841">
        <w:t xml:space="preserve"> and Sari, 2022) to monitor my advancement and enhance my communication skills.</w:t>
      </w:r>
    </w:p>
    <w:p w:rsidR="00841553" w:rsidRPr="00C72841" w:rsidRDefault="00A97C73" w:rsidP="00C72841">
      <w:pPr>
        <w:pStyle w:val="Heading1"/>
        <w:spacing w:line="360" w:lineRule="auto"/>
      </w:pPr>
      <w:bookmarkStart w:id="22" w:name="_Toc216368636"/>
      <w:r w:rsidRPr="00C72841">
        <w:lastRenderedPageBreak/>
        <w:t>Conclusion</w:t>
      </w:r>
      <w:bookmarkEnd w:id="22"/>
      <w:r w:rsidR="00E42822" w:rsidRPr="00C72841">
        <w:t xml:space="preserve"> </w:t>
      </w:r>
    </w:p>
    <w:bookmarkEnd w:id="0"/>
    <w:p w:rsidR="00CC3F85" w:rsidRPr="00C72841" w:rsidRDefault="00B467C3" w:rsidP="00C72841">
      <w:pPr>
        <w:spacing w:line="360" w:lineRule="auto"/>
        <w:jc w:val="both"/>
      </w:pPr>
      <w:r w:rsidRPr="00C72841">
        <w:t>All the three activities made me understand that systematic preparation, academic understanding, and critical reflection enhance professional development. The academic report and the action plan made me more aware of the importance of midwifery skills and communication in the safe and person-centred care (Kitson, 2018). The model by Gibbs enabled me to realize the impact of emotions on performance and how to enhance them through learning (</w:t>
      </w:r>
      <w:proofErr w:type="spellStart"/>
      <w:r w:rsidRPr="00C72841">
        <w:t>Khoiriyati</w:t>
      </w:r>
      <w:proofErr w:type="spellEnd"/>
      <w:r w:rsidRPr="00C72841">
        <w:t xml:space="preserve"> and Sari, 2022). </w:t>
      </w:r>
    </w:p>
    <w:p w:rsidR="00C72841" w:rsidRDefault="00C72841" w:rsidP="00C72841">
      <w:pPr>
        <w:spacing w:line="360" w:lineRule="auto"/>
        <w:jc w:val="both"/>
      </w:pPr>
      <w:bookmarkStart w:id="23" w:name="_Hlk215503500"/>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Default="002C6253" w:rsidP="00C72841">
      <w:pPr>
        <w:spacing w:line="360" w:lineRule="auto"/>
        <w:jc w:val="both"/>
      </w:pPr>
    </w:p>
    <w:p w:rsidR="002C6253" w:rsidRPr="00C72841" w:rsidRDefault="002C6253" w:rsidP="00C72841">
      <w:pPr>
        <w:spacing w:line="360" w:lineRule="auto"/>
        <w:jc w:val="both"/>
      </w:pPr>
    </w:p>
    <w:p w:rsidR="002C6253" w:rsidRPr="00C72841" w:rsidRDefault="002C6253" w:rsidP="002C6253">
      <w:pPr>
        <w:pStyle w:val="Heading1"/>
        <w:spacing w:line="360" w:lineRule="auto"/>
      </w:pPr>
      <w:bookmarkStart w:id="24" w:name="_Toc216368637"/>
      <w:bookmarkEnd w:id="23"/>
      <w:r w:rsidRPr="00C72841">
        <w:lastRenderedPageBreak/>
        <w:t>Reference List</w:t>
      </w:r>
      <w:bookmarkEnd w:id="24"/>
    </w:p>
    <w:p w:rsidR="002C6253" w:rsidRPr="00C72841" w:rsidRDefault="002C6253" w:rsidP="002C6253">
      <w:pPr>
        <w:spacing w:line="360" w:lineRule="auto"/>
        <w:ind w:left="720" w:hanging="720"/>
        <w:jc w:val="both"/>
      </w:pPr>
      <w:proofErr w:type="spellStart"/>
      <w:proofErr w:type="gramStart"/>
      <w:r w:rsidRPr="00C72841">
        <w:t>Cioffi</w:t>
      </w:r>
      <w:proofErr w:type="spellEnd"/>
      <w:r w:rsidRPr="00C72841">
        <w:t xml:space="preserve">, J., </w:t>
      </w:r>
      <w:proofErr w:type="spellStart"/>
      <w:r w:rsidRPr="00C72841">
        <w:t>Purcal</w:t>
      </w:r>
      <w:proofErr w:type="spellEnd"/>
      <w:r w:rsidRPr="00C72841">
        <w:t xml:space="preserve">, N., &amp; </w:t>
      </w:r>
      <w:proofErr w:type="spellStart"/>
      <w:r w:rsidRPr="00C72841">
        <w:t>Arundell</w:t>
      </w:r>
      <w:proofErr w:type="spellEnd"/>
      <w:r w:rsidRPr="00C72841">
        <w:t>, F. (2005).</w:t>
      </w:r>
      <w:proofErr w:type="gramEnd"/>
      <w:r w:rsidRPr="00C72841">
        <w:t xml:space="preserve"> </w:t>
      </w:r>
      <w:proofErr w:type="gramStart"/>
      <w:r w:rsidRPr="00C72841">
        <w:t>A pilot study to investigate the effect of a simulation strategy on the clinical decision making of midwifery students.</w:t>
      </w:r>
      <w:proofErr w:type="gramEnd"/>
      <w:r w:rsidRPr="00C72841">
        <w:t> </w:t>
      </w:r>
      <w:r w:rsidRPr="00C72841">
        <w:rPr>
          <w:i/>
          <w:iCs/>
        </w:rPr>
        <w:t>Journal of Nursing Education</w:t>
      </w:r>
      <w:r w:rsidRPr="00C72841">
        <w:t>, </w:t>
      </w:r>
      <w:r w:rsidRPr="00C72841">
        <w:rPr>
          <w:i/>
          <w:iCs/>
        </w:rPr>
        <w:t>44</w:t>
      </w:r>
      <w:r w:rsidRPr="00C72841">
        <w:t>(3), 131-134.</w:t>
      </w:r>
    </w:p>
    <w:p w:rsidR="002C6253" w:rsidRPr="00C72841" w:rsidRDefault="002C6253" w:rsidP="002C6253">
      <w:pPr>
        <w:spacing w:line="360" w:lineRule="auto"/>
        <w:ind w:left="720" w:hanging="720"/>
        <w:jc w:val="both"/>
      </w:pPr>
      <w:r w:rsidRPr="00C72841">
        <w:t xml:space="preserve">Edward, K. L., Walpole, L., Lambert, G., Phillips, S., </w:t>
      </w:r>
      <w:proofErr w:type="spellStart"/>
      <w:r w:rsidRPr="00C72841">
        <w:t>Galletti</w:t>
      </w:r>
      <w:proofErr w:type="spellEnd"/>
      <w:r w:rsidRPr="00C72841">
        <w:t>, A., Morrow, J</w:t>
      </w:r>
      <w:proofErr w:type="gramStart"/>
      <w:r w:rsidRPr="00C72841">
        <w:t>., ...</w:t>
      </w:r>
      <w:proofErr w:type="gramEnd"/>
      <w:r w:rsidRPr="00C72841">
        <w:t xml:space="preserve"> &amp; Hiller, J. (2019). </w:t>
      </w:r>
      <w:proofErr w:type="gramStart"/>
      <w:r w:rsidRPr="00C72841">
        <w:t>Competencies and skill development in maternity care services in Victoria-A qualitative study.</w:t>
      </w:r>
      <w:proofErr w:type="gramEnd"/>
      <w:r w:rsidRPr="00C72841">
        <w:t> </w:t>
      </w:r>
      <w:r w:rsidRPr="00C72841">
        <w:rPr>
          <w:i/>
          <w:iCs/>
        </w:rPr>
        <w:t>Nurse education in practice</w:t>
      </w:r>
      <w:r w:rsidRPr="00C72841">
        <w:t>, </w:t>
      </w:r>
      <w:r w:rsidRPr="00C72841">
        <w:rPr>
          <w:i/>
          <w:iCs/>
        </w:rPr>
        <w:t>39</w:t>
      </w:r>
      <w:r w:rsidRPr="00C72841">
        <w:t>, 55-60.</w:t>
      </w:r>
    </w:p>
    <w:p w:rsidR="002C6253" w:rsidRPr="00C72841" w:rsidRDefault="002C6253" w:rsidP="002C6253">
      <w:pPr>
        <w:spacing w:line="360" w:lineRule="auto"/>
        <w:ind w:left="720" w:hanging="720"/>
        <w:jc w:val="both"/>
      </w:pPr>
      <w:r w:rsidRPr="00C72841">
        <w:t xml:space="preserve">Forward, C. (2024). </w:t>
      </w:r>
      <w:proofErr w:type="gramStart"/>
      <w:r w:rsidRPr="00C72841">
        <w:t>Notes on Applying Academic Knowledge, Skills and Behaviours in your Nursing Practice.</w:t>
      </w:r>
      <w:proofErr w:type="gramEnd"/>
      <w:r w:rsidRPr="00C72841">
        <w:t> </w:t>
      </w:r>
      <w:r w:rsidRPr="00C72841">
        <w:rPr>
          <w:i/>
          <w:iCs/>
        </w:rPr>
        <w:t>Successful Studying for Nursing Students-E-Book: Successful Studying for Nursing Students-E-Book</w:t>
      </w:r>
      <w:r w:rsidRPr="00C72841">
        <w:t>, 307.</w:t>
      </w:r>
    </w:p>
    <w:p w:rsidR="002C6253" w:rsidRPr="00C72841" w:rsidRDefault="002C6253" w:rsidP="002C6253">
      <w:pPr>
        <w:spacing w:line="360" w:lineRule="auto"/>
        <w:ind w:left="720" w:hanging="720"/>
        <w:jc w:val="both"/>
      </w:pPr>
      <w:proofErr w:type="spellStart"/>
      <w:r w:rsidRPr="00C72841">
        <w:t>Giardulli</w:t>
      </w:r>
      <w:proofErr w:type="spellEnd"/>
      <w:r w:rsidRPr="00C72841">
        <w:t xml:space="preserve">, B., </w:t>
      </w:r>
      <w:proofErr w:type="spellStart"/>
      <w:r w:rsidRPr="00C72841">
        <w:t>Pagnucci</w:t>
      </w:r>
      <w:proofErr w:type="spellEnd"/>
      <w:r w:rsidRPr="00C72841">
        <w:t xml:space="preserve">, N., </w:t>
      </w:r>
      <w:proofErr w:type="spellStart"/>
      <w:r w:rsidRPr="00C72841">
        <w:t>Przyłęcki</w:t>
      </w:r>
      <w:proofErr w:type="spellEnd"/>
      <w:r w:rsidRPr="00C72841">
        <w:t xml:space="preserve">, P., </w:t>
      </w:r>
      <w:proofErr w:type="spellStart"/>
      <w:r w:rsidRPr="00C72841">
        <w:t>Koutra</w:t>
      </w:r>
      <w:proofErr w:type="spellEnd"/>
      <w:r w:rsidRPr="00C72841">
        <w:t xml:space="preserve">, K., Walsh, N., </w:t>
      </w:r>
      <w:proofErr w:type="spellStart"/>
      <w:r w:rsidRPr="00C72841">
        <w:t>Androulakis</w:t>
      </w:r>
      <w:proofErr w:type="spellEnd"/>
      <w:r w:rsidRPr="00C72841">
        <w:t>, C</w:t>
      </w:r>
      <w:proofErr w:type="gramStart"/>
      <w:r w:rsidRPr="00C72841">
        <w:t>., ...</w:t>
      </w:r>
      <w:proofErr w:type="gramEnd"/>
      <w:r w:rsidRPr="00C72841">
        <w:t xml:space="preserve"> &amp; Battista, S. (2025). The transversal skills and competencies of health and social care professionals in community-based </w:t>
      </w:r>
      <w:proofErr w:type="spellStart"/>
      <w:r w:rsidRPr="00C72841">
        <w:t>interprofessional</w:t>
      </w:r>
      <w:proofErr w:type="spellEnd"/>
      <w:r w:rsidRPr="00C72841">
        <w:t xml:space="preserve"> teams: a rapid review. </w:t>
      </w:r>
      <w:r w:rsidRPr="00C72841">
        <w:rPr>
          <w:i/>
          <w:iCs/>
        </w:rPr>
        <w:t xml:space="preserve">Journal of </w:t>
      </w:r>
      <w:proofErr w:type="spellStart"/>
      <w:r w:rsidRPr="00C72841">
        <w:rPr>
          <w:i/>
          <w:iCs/>
        </w:rPr>
        <w:t>Interprofessional</w:t>
      </w:r>
      <w:proofErr w:type="spellEnd"/>
      <w:r w:rsidRPr="00C72841">
        <w:rPr>
          <w:i/>
          <w:iCs/>
        </w:rPr>
        <w:t xml:space="preserve"> Care</w:t>
      </w:r>
      <w:r w:rsidRPr="00C72841">
        <w:t>, 1-14.</w:t>
      </w:r>
    </w:p>
    <w:p w:rsidR="002C6253" w:rsidRDefault="002C6253" w:rsidP="002C6253">
      <w:pPr>
        <w:spacing w:line="360" w:lineRule="auto"/>
        <w:ind w:left="720" w:hanging="720"/>
        <w:jc w:val="both"/>
      </w:pPr>
      <w:r w:rsidRPr="00C72841">
        <w:t>Gibbs, G. (1988). Learning by doing: A guide to teaching and learning methods. </w:t>
      </w:r>
      <w:r w:rsidRPr="00C72841">
        <w:rPr>
          <w:i/>
          <w:iCs/>
        </w:rPr>
        <w:t>Further Education Unit</w:t>
      </w:r>
      <w:r w:rsidRPr="00C72841">
        <w:t>.</w:t>
      </w:r>
    </w:p>
    <w:p w:rsidR="002C6253" w:rsidRPr="00C72841" w:rsidRDefault="002C6253" w:rsidP="002C6253">
      <w:pPr>
        <w:spacing w:line="360" w:lineRule="auto"/>
        <w:ind w:left="720" w:hanging="720"/>
        <w:jc w:val="both"/>
      </w:pPr>
      <w:proofErr w:type="spellStart"/>
      <w:proofErr w:type="gramStart"/>
      <w:r w:rsidRPr="00C72841">
        <w:t>Khoiriyati</w:t>
      </w:r>
      <w:proofErr w:type="spellEnd"/>
      <w:r w:rsidRPr="00C72841">
        <w:t>, A., &amp; Sari, N. K. (2022).</w:t>
      </w:r>
      <w:proofErr w:type="gramEnd"/>
      <w:r w:rsidRPr="00C72841">
        <w:t xml:space="preserve"> Reflective practice on nursing students: a qualitative study. </w:t>
      </w:r>
      <w:r w:rsidRPr="00C72841">
        <w:rPr>
          <w:i/>
          <w:iCs/>
        </w:rPr>
        <w:t>Indonesian Nursing Journal of Education and Clinic (</w:t>
      </w:r>
      <w:proofErr w:type="spellStart"/>
      <w:r w:rsidRPr="00C72841">
        <w:rPr>
          <w:i/>
          <w:iCs/>
        </w:rPr>
        <w:t>Injec</w:t>
      </w:r>
      <w:proofErr w:type="spellEnd"/>
      <w:r w:rsidRPr="00C72841">
        <w:rPr>
          <w:i/>
          <w:iCs/>
        </w:rPr>
        <w:t>)</w:t>
      </w:r>
      <w:r w:rsidRPr="00C72841">
        <w:t>, </w:t>
      </w:r>
      <w:r w:rsidRPr="00C72841">
        <w:rPr>
          <w:i/>
          <w:iCs/>
        </w:rPr>
        <w:t>6</w:t>
      </w:r>
      <w:r w:rsidRPr="00C72841">
        <w:t>(2), 201-209.</w:t>
      </w:r>
    </w:p>
    <w:p w:rsidR="002C6253" w:rsidRPr="00C72841" w:rsidRDefault="002C6253" w:rsidP="002C6253">
      <w:pPr>
        <w:spacing w:line="360" w:lineRule="auto"/>
        <w:ind w:left="720" w:hanging="720"/>
        <w:jc w:val="both"/>
      </w:pPr>
      <w:proofErr w:type="spellStart"/>
      <w:r w:rsidRPr="00C72841">
        <w:t>Kitson</w:t>
      </w:r>
      <w:proofErr w:type="spellEnd"/>
      <w:r w:rsidRPr="00C72841">
        <w:t xml:space="preserve">, A. L. (2018). </w:t>
      </w:r>
      <w:proofErr w:type="gramStart"/>
      <w:r w:rsidRPr="00C72841">
        <w:t>The fundamentals of care framework as a point-of-care nursing theory.</w:t>
      </w:r>
      <w:proofErr w:type="gramEnd"/>
      <w:r w:rsidRPr="00C72841">
        <w:t> </w:t>
      </w:r>
      <w:r w:rsidRPr="00C72841">
        <w:rPr>
          <w:i/>
          <w:iCs/>
        </w:rPr>
        <w:t>Nursing research</w:t>
      </w:r>
      <w:r w:rsidRPr="00C72841">
        <w:t>, </w:t>
      </w:r>
      <w:r w:rsidRPr="00C72841">
        <w:rPr>
          <w:i/>
          <w:iCs/>
        </w:rPr>
        <w:t>67</w:t>
      </w:r>
      <w:r w:rsidRPr="00C72841">
        <w:t>(2), 99-107.</w:t>
      </w:r>
    </w:p>
    <w:p w:rsidR="002C6253" w:rsidRPr="00C72841" w:rsidRDefault="002C6253" w:rsidP="002C6253">
      <w:pPr>
        <w:spacing w:line="360" w:lineRule="auto"/>
        <w:ind w:left="720" w:hanging="720"/>
        <w:jc w:val="both"/>
      </w:pPr>
      <w:r w:rsidRPr="00C72841">
        <w:t>Leap, N., &amp; Hunter, B. (2022). </w:t>
      </w:r>
      <w:proofErr w:type="gramStart"/>
      <w:r w:rsidRPr="00C72841">
        <w:rPr>
          <w:i/>
          <w:iCs/>
        </w:rPr>
        <w:t>Supporting women for labour and birth: a thoughtful guide</w:t>
      </w:r>
      <w:r w:rsidRPr="00C72841">
        <w:t>.</w:t>
      </w:r>
      <w:proofErr w:type="gramEnd"/>
      <w:r w:rsidRPr="00C72841">
        <w:t xml:space="preserve"> </w:t>
      </w:r>
      <w:proofErr w:type="spellStart"/>
      <w:proofErr w:type="gramStart"/>
      <w:r w:rsidRPr="00C72841">
        <w:t>Routledge</w:t>
      </w:r>
      <w:proofErr w:type="spellEnd"/>
      <w:r w:rsidRPr="00C72841">
        <w:t>.</w:t>
      </w:r>
      <w:proofErr w:type="gramEnd"/>
    </w:p>
    <w:p w:rsidR="002C6253" w:rsidRPr="00C72841" w:rsidRDefault="002C6253" w:rsidP="002C6253">
      <w:pPr>
        <w:spacing w:line="360" w:lineRule="auto"/>
        <w:ind w:left="720" w:hanging="720"/>
        <w:jc w:val="both"/>
      </w:pPr>
      <w:r w:rsidRPr="00C72841">
        <w:t xml:space="preserve">Renfrew, M. J., McFadden, A., </w:t>
      </w:r>
      <w:proofErr w:type="spellStart"/>
      <w:r w:rsidRPr="00C72841">
        <w:t>Bastos</w:t>
      </w:r>
      <w:proofErr w:type="spellEnd"/>
      <w:r w:rsidRPr="00C72841">
        <w:t xml:space="preserve">, M. H., Campbell, J., </w:t>
      </w:r>
      <w:proofErr w:type="spellStart"/>
      <w:r w:rsidRPr="00C72841">
        <w:t>Channon</w:t>
      </w:r>
      <w:proofErr w:type="spellEnd"/>
      <w:r w:rsidRPr="00C72841">
        <w:t>, A. A., Cheung, N. F</w:t>
      </w:r>
      <w:proofErr w:type="gramStart"/>
      <w:r w:rsidRPr="00C72841">
        <w:t>., ...</w:t>
      </w:r>
      <w:proofErr w:type="gramEnd"/>
      <w:r w:rsidRPr="00C72841">
        <w:t xml:space="preserve"> &amp; </w:t>
      </w:r>
      <w:proofErr w:type="spellStart"/>
      <w:r w:rsidRPr="00C72841">
        <w:t>Declercq</w:t>
      </w:r>
      <w:proofErr w:type="spellEnd"/>
      <w:r w:rsidRPr="00C72841">
        <w:t>, E. (2014). Midwifery and quality care: findings from a new evidence-informed framework for maternal and newborn care. </w:t>
      </w:r>
      <w:r w:rsidRPr="00C72841">
        <w:rPr>
          <w:i/>
          <w:iCs/>
        </w:rPr>
        <w:t>The Lancet</w:t>
      </w:r>
      <w:r w:rsidRPr="00C72841">
        <w:t>, </w:t>
      </w:r>
      <w:r w:rsidRPr="00C72841">
        <w:rPr>
          <w:i/>
          <w:iCs/>
        </w:rPr>
        <w:t>384</w:t>
      </w:r>
      <w:r w:rsidRPr="00C72841">
        <w:t>(9948), 1129-1145.</w:t>
      </w:r>
    </w:p>
    <w:p w:rsidR="002C6253" w:rsidRPr="00C72841" w:rsidRDefault="002C6253" w:rsidP="002C6253">
      <w:pPr>
        <w:spacing w:line="360" w:lineRule="auto"/>
        <w:ind w:left="720" w:hanging="720"/>
        <w:jc w:val="both"/>
      </w:pPr>
      <w:r w:rsidRPr="00C72841">
        <w:t xml:space="preserve">Walsh, D., &amp; </w:t>
      </w:r>
      <w:proofErr w:type="spellStart"/>
      <w:r w:rsidRPr="00C72841">
        <w:t>Devane</w:t>
      </w:r>
      <w:proofErr w:type="spellEnd"/>
      <w:r w:rsidRPr="00C72841">
        <w:t xml:space="preserve">, D. (2012). </w:t>
      </w:r>
      <w:proofErr w:type="gramStart"/>
      <w:r w:rsidRPr="00C72841">
        <w:t xml:space="preserve">A </w:t>
      </w:r>
      <w:proofErr w:type="spellStart"/>
      <w:r w:rsidRPr="00C72841">
        <w:t>metasynthesis</w:t>
      </w:r>
      <w:proofErr w:type="spellEnd"/>
      <w:r w:rsidRPr="00C72841">
        <w:t xml:space="preserve"> of midwife-led care.</w:t>
      </w:r>
      <w:proofErr w:type="gramEnd"/>
      <w:r w:rsidRPr="00C72841">
        <w:t> </w:t>
      </w:r>
      <w:r w:rsidRPr="00C72841">
        <w:rPr>
          <w:i/>
          <w:iCs/>
        </w:rPr>
        <w:t>Qualitative health research</w:t>
      </w:r>
      <w:r w:rsidRPr="00C72841">
        <w:t>, </w:t>
      </w:r>
      <w:r w:rsidRPr="00C72841">
        <w:rPr>
          <w:i/>
          <w:iCs/>
        </w:rPr>
        <w:t>22</w:t>
      </w:r>
      <w:r w:rsidRPr="00C72841">
        <w:t>(7), 897-910.</w:t>
      </w:r>
    </w:p>
    <w:p w:rsidR="002C6253" w:rsidRPr="00C72841" w:rsidRDefault="002C6253" w:rsidP="002C6253">
      <w:pPr>
        <w:spacing w:line="360" w:lineRule="auto"/>
        <w:ind w:left="720" w:hanging="720"/>
        <w:jc w:val="both"/>
      </w:pPr>
      <w:proofErr w:type="gramStart"/>
      <w:r w:rsidRPr="00C72841">
        <w:t>World Health Organization.</w:t>
      </w:r>
      <w:proofErr w:type="gramEnd"/>
      <w:r w:rsidRPr="00C72841">
        <w:t xml:space="preserve"> (2022). </w:t>
      </w:r>
      <w:proofErr w:type="gramStart"/>
      <w:r w:rsidRPr="00C72841">
        <w:rPr>
          <w:i/>
          <w:iCs/>
        </w:rPr>
        <w:t>Imaging</w:t>
      </w:r>
      <w:proofErr w:type="gramEnd"/>
      <w:r w:rsidRPr="00C72841">
        <w:rPr>
          <w:i/>
          <w:iCs/>
        </w:rPr>
        <w:t xml:space="preserve"> ultrasound before 24 weeks of pregnancy: 2022 update to the WHO antenatal care recommendations for a positive pregnancy experience. </w:t>
      </w:r>
      <w:proofErr w:type="gramStart"/>
      <w:r w:rsidRPr="00C72841">
        <w:rPr>
          <w:i/>
          <w:iCs/>
        </w:rPr>
        <w:t>Technical brief</w:t>
      </w:r>
      <w:r w:rsidRPr="00C72841">
        <w:t>.</w:t>
      </w:r>
      <w:proofErr w:type="gramEnd"/>
      <w:r w:rsidRPr="00C72841">
        <w:t xml:space="preserve"> </w:t>
      </w:r>
      <w:proofErr w:type="gramStart"/>
      <w:r w:rsidRPr="00C72841">
        <w:t>World Health Organization.</w:t>
      </w:r>
      <w:proofErr w:type="gramEnd"/>
    </w:p>
    <w:p w:rsidR="00CC3F85" w:rsidRPr="00C72841" w:rsidRDefault="00CC3F85" w:rsidP="00C72841">
      <w:pPr>
        <w:spacing w:line="360" w:lineRule="auto"/>
        <w:jc w:val="both"/>
      </w:pPr>
    </w:p>
    <w:p w:rsidR="00CC3F85" w:rsidRPr="00C72841" w:rsidRDefault="00CC3F85" w:rsidP="00C72841">
      <w:pPr>
        <w:spacing w:line="360" w:lineRule="auto"/>
        <w:jc w:val="both"/>
        <w:rPr>
          <w:b/>
          <w:bCs/>
          <w:i/>
          <w:iCs/>
        </w:rPr>
      </w:pPr>
    </w:p>
    <w:p w:rsidR="00C46EED" w:rsidRPr="00CC3F85" w:rsidRDefault="00C46EED" w:rsidP="00C72841">
      <w:pPr>
        <w:spacing w:line="360" w:lineRule="auto"/>
        <w:jc w:val="both"/>
        <w:rPr>
          <w:rFonts w:eastAsia="Verdana"/>
          <w:b/>
          <w:bCs/>
          <w:color w:val="000000" w:themeColor="text1"/>
          <w:sz w:val="24"/>
          <w:szCs w:val="24"/>
        </w:rPr>
      </w:pPr>
    </w:p>
    <w:sectPr w:rsidR="00C46EED" w:rsidRPr="00CC3F85" w:rsidSect="00026633">
      <w:footerReference w:type="default" r:id="rId9"/>
      <w:pgSz w:w="11909" w:h="16834"/>
      <w:pgMar w:top="1440" w:right="1440" w:bottom="1440" w:left="1440" w:header="720" w:footer="720"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B6965" w:rsidRDefault="00FB6965">
      <w:pPr>
        <w:spacing w:line="240" w:lineRule="auto"/>
      </w:pPr>
      <w:r>
        <w:separator/>
      </w:r>
    </w:p>
  </w:endnote>
  <w:endnote w:type="continuationSeparator" w:id="0">
    <w:p w:rsidR="00FB6965" w:rsidRDefault="00FB6965">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sig w:usb0="00000000" w:usb1="00000000" w:usb2="00000000" w:usb3="00000000" w:csb0="00000000" w:csb1="00000000"/>
  </w:font>
  <w:font w:name="Vrinda">
    <w:panose1 w:val="020B0502040204020203"/>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Aptos">
    <w:altName w:val="Arial"/>
    <w:charset w:val="00"/>
    <w:family w:val="swiss"/>
    <w:pitch w:val="variable"/>
    <w:sig w:usb0="00000001" w:usb1="00000003" w:usb2="00000000" w:usb3="00000000" w:csb0="0000019F" w:csb1="00000000"/>
  </w:font>
  <w:font w:name="等线">
    <w:panose1 w:val="00000000000000000000"/>
    <w:charset w:val="80"/>
    <w:family w:val="roman"/>
    <w:notTrueType/>
    <w:pitch w:val="default"/>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804B7" w:rsidRDefault="00026633">
    <w:pPr>
      <w:pStyle w:val="Footer"/>
      <w:jc w:val="right"/>
    </w:pPr>
    <w:r>
      <w:fldChar w:fldCharType="begin"/>
    </w:r>
    <w:r w:rsidR="00FB6965">
      <w:instrText xml:space="preserve"> PAGE </w:instrText>
    </w:r>
    <w:r>
      <w:fldChar w:fldCharType="separate"/>
    </w:r>
    <w:r w:rsidR="000550DE">
      <w:rPr>
        <w:noProof/>
      </w:rPr>
      <w:t>1</w:t>
    </w:r>
    <w:r>
      <w:fldChar w:fldCharType="end"/>
    </w:r>
  </w:p>
  <w:p w:rsidR="007804B7" w:rsidRDefault="007804B7">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B6965" w:rsidRDefault="00FB6965">
      <w:pPr>
        <w:spacing w:line="240" w:lineRule="auto"/>
      </w:pPr>
      <w:r>
        <w:rPr>
          <w:color w:val="000000"/>
        </w:rPr>
        <w:separator/>
      </w:r>
    </w:p>
  </w:footnote>
  <w:footnote w:type="continuationSeparator" w:id="0">
    <w:p w:rsidR="00FB6965" w:rsidRDefault="00FB6965">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80"/>
  <w:proofState w:spelling="clean" w:grammar="clean"/>
  <w:defaultTabStop w:val="720"/>
  <w:autoHyphenation/>
  <w:characterSpacingControl w:val="doNotCompress"/>
  <w:footnotePr>
    <w:footnote w:id="-1"/>
    <w:footnote w:id="0"/>
  </w:footnotePr>
  <w:endnotePr>
    <w:endnote w:id="-1"/>
    <w:endnote w:id="0"/>
  </w:endnotePr>
  <w:compat/>
  <w:rsids>
    <w:rsidRoot w:val="00D34FED"/>
    <w:rsid w:val="0001773D"/>
    <w:rsid w:val="00024F8F"/>
    <w:rsid w:val="00026633"/>
    <w:rsid w:val="00031BD0"/>
    <w:rsid w:val="000550DE"/>
    <w:rsid w:val="00060967"/>
    <w:rsid w:val="00081F2D"/>
    <w:rsid w:val="00097884"/>
    <w:rsid w:val="000A490D"/>
    <w:rsid w:val="000A59DA"/>
    <w:rsid w:val="000A6D33"/>
    <w:rsid w:val="000D2058"/>
    <w:rsid w:val="001616F7"/>
    <w:rsid w:val="00173F1E"/>
    <w:rsid w:val="001A3C30"/>
    <w:rsid w:val="001D5F9B"/>
    <w:rsid w:val="001F5161"/>
    <w:rsid w:val="00203B5E"/>
    <w:rsid w:val="002C2808"/>
    <w:rsid w:val="002C6253"/>
    <w:rsid w:val="00314E59"/>
    <w:rsid w:val="00333FDD"/>
    <w:rsid w:val="00335F42"/>
    <w:rsid w:val="003477A5"/>
    <w:rsid w:val="00367A97"/>
    <w:rsid w:val="0038363A"/>
    <w:rsid w:val="00434F18"/>
    <w:rsid w:val="00441662"/>
    <w:rsid w:val="00486FC2"/>
    <w:rsid w:val="004D31D3"/>
    <w:rsid w:val="004D5ADA"/>
    <w:rsid w:val="00521606"/>
    <w:rsid w:val="0056251E"/>
    <w:rsid w:val="005A7BBE"/>
    <w:rsid w:val="005B1D3F"/>
    <w:rsid w:val="00642312"/>
    <w:rsid w:val="00687218"/>
    <w:rsid w:val="00707092"/>
    <w:rsid w:val="00726FEE"/>
    <w:rsid w:val="00757FC5"/>
    <w:rsid w:val="007804B7"/>
    <w:rsid w:val="00781126"/>
    <w:rsid w:val="007831E6"/>
    <w:rsid w:val="007B699E"/>
    <w:rsid w:val="007C7D28"/>
    <w:rsid w:val="00841553"/>
    <w:rsid w:val="008467C8"/>
    <w:rsid w:val="008677D7"/>
    <w:rsid w:val="008731C0"/>
    <w:rsid w:val="00941919"/>
    <w:rsid w:val="009814B5"/>
    <w:rsid w:val="00A319CB"/>
    <w:rsid w:val="00A40468"/>
    <w:rsid w:val="00A4765B"/>
    <w:rsid w:val="00A97C73"/>
    <w:rsid w:val="00AD6FB8"/>
    <w:rsid w:val="00AD75F4"/>
    <w:rsid w:val="00AE51BF"/>
    <w:rsid w:val="00B1402F"/>
    <w:rsid w:val="00B467C3"/>
    <w:rsid w:val="00BC27A8"/>
    <w:rsid w:val="00C10824"/>
    <w:rsid w:val="00C16BE1"/>
    <w:rsid w:val="00C34BEA"/>
    <w:rsid w:val="00C46EED"/>
    <w:rsid w:val="00C66091"/>
    <w:rsid w:val="00C72841"/>
    <w:rsid w:val="00CC3F85"/>
    <w:rsid w:val="00CD3DA6"/>
    <w:rsid w:val="00CD42EC"/>
    <w:rsid w:val="00D13281"/>
    <w:rsid w:val="00D34FED"/>
    <w:rsid w:val="00D45B47"/>
    <w:rsid w:val="00D80574"/>
    <w:rsid w:val="00DD6B16"/>
    <w:rsid w:val="00DF16A6"/>
    <w:rsid w:val="00E22875"/>
    <w:rsid w:val="00E42822"/>
    <w:rsid w:val="00E53C21"/>
    <w:rsid w:val="00E8165A"/>
    <w:rsid w:val="00EC4D9E"/>
    <w:rsid w:val="00F875CE"/>
    <w:rsid w:val="00F97970"/>
    <w:rsid w:val="00FB6965"/>
    <w:rsid w:val="00FF4DCB"/>
    <w:rsid w:val="00FF666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GB" w:eastAsia="en-GB" w:bidi="ar-SA"/>
      </w:rPr>
    </w:rPrDefault>
    <w:pPrDefault>
      <w:pPr>
        <w:autoSpaceDN w:val="0"/>
        <w:spacing w:line="276" w:lineRule="auto"/>
        <w:textAlignment w:val="baseline"/>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26633"/>
    <w:pPr>
      <w:suppressAutoHyphens/>
    </w:pPr>
  </w:style>
  <w:style w:type="paragraph" w:styleId="Heading1">
    <w:name w:val="heading 1"/>
    <w:basedOn w:val="Normal"/>
    <w:next w:val="Normal"/>
    <w:uiPriority w:val="9"/>
    <w:qFormat/>
    <w:rsid w:val="00026633"/>
    <w:pPr>
      <w:keepNext/>
      <w:keepLines/>
      <w:spacing w:before="400" w:after="120"/>
      <w:outlineLvl w:val="0"/>
    </w:pPr>
    <w:rPr>
      <w:sz w:val="40"/>
      <w:szCs w:val="40"/>
    </w:rPr>
  </w:style>
  <w:style w:type="paragraph" w:styleId="Heading2">
    <w:name w:val="heading 2"/>
    <w:basedOn w:val="Normal"/>
    <w:next w:val="Normal"/>
    <w:uiPriority w:val="9"/>
    <w:unhideWhenUsed/>
    <w:qFormat/>
    <w:rsid w:val="00026633"/>
    <w:pPr>
      <w:keepNext/>
      <w:keepLines/>
      <w:spacing w:before="360" w:after="120"/>
      <w:outlineLvl w:val="1"/>
    </w:pPr>
    <w:rPr>
      <w:sz w:val="32"/>
      <w:szCs w:val="32"/>
    </w:rPr>
  </w:style>
  <w:style w:type="paragraph" w:styleId="Heading3">
    <w:name w:val="heading 3"/>
    <w:basedOn w:val="Normal"/>
    <w:next w:val="Normal"/>
    <w:uiPriority w:val="9"/>
    <w:unhideWhenUsed/>
    <w:qFormat/>
    <w:rsid w:val="00026633"/>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26633"/>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rsid w:val="00026633"/>
    <w:pPr>
      <w:keepNext/>
      <w:keepLines/>
      <w:spacing w:before="240" w:after="80"/>
      <w:outlineLvl w:val="4"/>
    </w:pPr>
    <w:rPr>
      <w:color w:val="666666"/>
    </w:rPr>
  </w:style>
  <w:style w:type="paragraph" w:styleId="Heading6">
    <w:name w:val="heading 6"/>
    <w:basedOn w:val="Normal"/>
    <w:next w:val="Normal"/>
    <w:uiPriority w:val="9"/>
    <w:semiHidden/>
    <w:unhideWhenUsed/>
    <w:qFormat/>
    <w:rsid w:val="00026633"/>
    <w:pPr>
      <w:keepNext/>
      <w:keepLines/>
      <w:spacing w:before="240" w:after="80"/>
      <w:outlineLvl w:val="5"/>
    </w:pPr>
    <w:rPr>
      <w:i/>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26633"/>
    <w:pPr>
      <w:keepNext/>
      <w:keepLines/>
      <w:spacing w:after="60"/>
    </w:pPr>
    <w:rPr>
      <w:sz w:val="52"/>
      <w:szCs w:val="52"/>
    </w:rPr>
  </w:style>
  <w:style w:type="paragraph" w:styleId="Subtitle">
    <w:name w:val="Subtitle"/>
    <w:basedOn w:val="Normal"/>
    <w:next w:val="Normal"/>
    <w:uiPriority w:val="11"/>
    <w:qFormat/>
    <w:rsid w:val="00026633"/>
    <w:pPr>
      <w:keepNext/>
      <w:keepLines/>
      <w:spacing w:after="320"/>
    </w:pPr>
    <w:rPr>
      <w:color w:val="666666"/>
      <w:sz w:val="30"/>
      <w:szCs w:val="30"/>
    </w:rPr>
  </w:style>
  <w:style w:type="paragraph" w:styleId="Header">
    <w:name w:val="header"/>
    <w:basedOn w:val="Normal"/>
    <w:rsid w:val="00026633"/>
    <w:pPr>
      <w:tabs>
        <w:tab w:val="center" w:pos="4513"/>
        <w:tab w:val="right" w:pos="9026"/>
      </w:tabs>
      <w:spacing w:line="240" w:lineRule="auto"/>
    </w:pPr>
  </w:style>
  <w:style w:type="character" w:customStyle="1" w:styleId="HeaderChar">
    <w:name w:val="Header Char"/>
    <w:basedOn w:val="DefaultParagraphFont"/>
    <w:rsid w:val="00026633"/>
  </w:style>
  <w:style w:type="paragraph" w:styleId="Footer">
    <w:name w:val="footer"/>
    <w:basedOn w:val="Normal"/>
    <w:rsid w:val="00026633"/>
    <w:pPr>
      <w:tabs>
        <w:tab w:val="center" w:pos="4513"/>
        <w:tab w:val="right" w:pos="9026"/>
      </w:tabs>
      <w:spacing w:line="240" w:lineRule="auto"/>
    </w:pPr>
  </w:style>
  <w:style w:type="character" w:customStyle="1" w:styleId="FooterChar">
    <w:name w:val="Footer Char"/>
    <w:basedOn w:val="DefaultParagraphFont"/>
    <w:rsid w:val="00026633"/>
  </w:style>
  <w:style w:type="paragraph" w:styleId="ListParagraph">
    <w:name w:val="List Paragraph"/>
    <w:basedOn w:val="Normal"/>
    <w:uiPriority w:val="34"/>
    <w:qFormat/>
    <w:rsid w:val="00026633"/>
    <w:pPr>
      <w:suppressAutoHyphens w:val="0"/>
      <w:spacing w:line="240" w:lineRule="auto"/>
      <w:ind w:left="720"/>
      <w:contextualSpacing/>
      <w:textAlignment w:val="auto"/>
    </w:pPr>
    <w:rPr>
      <w:rFonts w:ascii="Times New Roman" w:eastAsia="Times New Roman" w:hAnsi="Times New Roman" w:cs="Times New Roman"/>
      <w:sz w:val="24"/>
      <w:szCs w:val="24"/>
    </w:rPr>
  </w:style>
  <w:style w:type="table" w:styleId="TableGrid">
    <w:name w:val="Table Grid"/>
    <w:basedOn w:val="TableNormal"/>
    <w:uiPriority w:val="39"/>
    <w:rsid w:val="00642312"/>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Hyperlink">
    <w:name w:val="Hyperlink"/>
    <w:basedOn w:val="DefaultParagraphFont"/>
    <w:uiPriority w:val="99"/>
    <w:unhideWhenUsed/>
    <w:rsid w:val="00097884"/>
    <w:rPr>
      <w:color w:val="467886" w:themeColor="hyperlink"/>
      <w:u w:val="single"/>
    </w:rPr>
  </w:style>
  <w:style w:type="character" w:customStyle="1" w:styleId="UnresolvedMention">
    <w:name w:val="Unresolved Mention"/>
    <w:basedOn w:val="DefaultParagraphFont"/>
    <w:uiPriority w:val="99"/>
    <w:semiHidden/>
    <w:unhideWhenUsed/>
    <w:rsid w:val="00097884"/>
    <w:rPr>
      <w:color w:val="605E5C"/>
      <w:shd w:val="clear" w:color="auto" w:fill="E1DFDD"/>
    </w:rPr>
  </w:style>
  <w:style w:type="paragraph" w:styleId="TOCHeading">
    <w:name w:val="TOC Heading"/>
    <w:basedOn w:val="Heading1"/>
    <w:next w:val="Normal"/>
    <w:uiPriority w:val="39"/>
    <w:unhideWhenUsed/>
    <w:qFormat/>
    <w:rsid w:val="00C72841"/>
    <w:pPr>
      <w:suppressAutoHyphens w:val="0"/>
      <w:autoSpaceDN/>
      <w:spacing w:before="240" w:after="0" w:line="259" w:lineRule="auto"/>
      <w:textAlignment w:val="auto"/>
      <w:outlineLvl w:val="9"/>
    </w:pPr>
    <w:rPr>
      <w:rFonts w:asciiTheme="majorHAnsi" w:eastAsiaTheme="majorEastAsia" w:hAnsiTheme="majorHAnsi" w:cstheme="majorBidi"/>
      <w:color w:val="0F4761" w:themeColor="accent1" w:themeShade="BF"/>
      <w:sz w:val="32"/>
      <w:szCs w:val="32"/>
      <w:lang w:val="en-US" w:eastAsia="en-US"/>
    </w:rPr>
  </w:style>
  <w:style w:type="paragraph" w:styleId="TOC1">
    <w:name w:val="toc 1"/>
    <w:basedOn w:val="Normal"/>
    <w:next w:val="Normal"/>
    <w:autoRedefine/>
    <w:uiPriority w:val="39"/>
    <w:unhideWhenUsed/>
    <w:rsid w:val="00C72841"/>
    <w:pPr>
      <w:tabs>
        <w:tab w:val="right" w:leader="dot" w:pos="9019"/>
      </w:tabs>
      <w:spacing w:after="100" w:line="360" w:lineRule="auto"/>
    </w:pPr>
  </w:style>
  <w:style w:type="paragraph" w:styleId="TOC2">
    <w:name w:val="toc 2"/>
    <w:basedOn w:val="Normal"/>
    <w:next w:val="Normal"/>
    <w:autoRedefine/>
    <w:uiPriority w:val="39"/>
    <w:unhideWhenUsed/>
    <w:rsid w:val="00C72841"/>
    <w:pPr>
      <w:spacing w:after="100"/>
      <w:ind w:left="220"/>
    </w:pPr>
  </w:style>
  <w:style w:type="character" w:customStyle="1" w:styleId="TitleChar">
    <w:name w:val="Title Char"/>
    <w:basedOn w:val="DefaultParagraphFont"/>
    <w:link w:val="Title"/>
    <w:uiPriority w:val="10"/>
    <w:rsid w:val="002C6253"/>
    <w:rPr>
      <w:sz w:val="52"/>
      <w:szCs w:val="52"/>
    </w:rPr>
  </w:style>
  <w:style w:type="paragraph" w:styleId="BalloonText">
    <w:name w:val="Balloon Text"/>
    <w:basedOn w:val="Normal"/>
    <w:link w:val="BalloonTextChar"/>
    <w:uiPriority w:val="99"/>
    <w:semiHidden/>
    <w:unhideWhenUsed/>
    <w:rsid w:val="002C62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C625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file>

<file path=word/_rels/document.xml.rels><?xml version="1.0" encoding="UTF-8" standalone="yes"?>
<Relationships xmlns="http://schemas.openxmlformats.org/package/2006/relationships"><Relationship Id="rId8" Type="http://schemas.openxmlformats.org/officeDocument/2006/relationships/hyperlink" Target="https://uk.indeed.com/jobs?q=Midwifery+in+Health+and+Social+Care&amp;l=&amp;from=searchOnHP&amp;vjk=f288e335e23ad979"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11</Pages>
  <Words>2934</Words>
  <Characters>16725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19620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Marin</cp:lastModifiedBy>
  <cp:revision>7</cp:revision>
  <dcterms:created xsi:type="dcterms:W3CDTF">2025-12-01T12:42:00Z</dcterms:created>
  <dcterms:modified xsi:type="dcterms:W3CDTF">2025-12-15T17:23:00Z</dcterms:modified>
</cp:coreProperties>
</file>