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82472" w:rsidRDefault="00BF7D7A" w:rsidP="00282472">
      <w:pPr>
        <w:spacing w:line="480" w:lineRule="auto"/>
        <w:ind w:left="720" w:hanging="360"/>
      </w:pPr>
      <w:r>
        <w:rPr>
          <w:noProof/>
        </w:rPr>
        <mc:AlternateContent>
          <mc:Choice Requires="wps">
            <w:drawing>
              <wp:anchor distT="0" distB="0" distL="114300" distR="114300" simplePos="0" relativeHeight="251660288" behindDoc="0" locked="0" layoutInCell="1" allowOverlap="1" wp14:anchorId="7F56BCAE" wp14:editId="3D916D20">
                <wp:simplePos x="0" y="0"/>
                <wp:positionH relativeFrom="column">
                  <wp:posOffset>228600</wp:posOffset>
                </wp:positionH>
                <wp:positionV relativeFrom="paragraph">
                  <wp:posOffset>2920365</wp:posOffset>
                </wp:positionV>
                <wp:extent cx="4026535" cy="635"/>
                <wp:effectExtent l="0" t="0" r="0" b="12065"/>
                <wp:wrapNone/>
                <wp:docPr id="2" name="Text Box 2"/>
                <wp:cNvGraphicFramePr/>
                <a:graphic xmlns:a="http://schemas.openxmlformats.org/drawingml/2006/main">
                  <a:graphicData uri="http://schemas.microsoft.com/office/word/2010/wordprocessingShape">
                    <wps:wsp>
                      <wps:cNvSpPr txBox="1"/>
                      <wps:spPr>
                        <a:xfrm>
                          <a:off x="0" y="0"/>
                          <a:ext cx="4026535" cy="635"/>
                        </a:xfrm>
                        <a:prstGeom prst="rect">
                          <a:avLst/>
                        </a:prstGeom>
                        <a:solidFill>
                          <a:prstClr val="white"/>
                        </a:solidFill>
                        <a:ln>
                          <a:noFill/>
                        </a:ln>
                      </wps:spPr>
                      <wps:txbx>
                        <w:txbxContent>
                          <w:p w:rsidR="00BF7D7A" w:rsidRPr="007E1A11" w:rsidRDefault="00BF7D7A" w:rsidP="00BF7D7A">
                            <w:pPr>
                              <w:pStyle w:val="Caption"/>
                              <w:rPr>
                                <w:sz w:val="20"/>
                                <w:szCs w:val="20"/>
                              </w:rPr>
                            </w:pPr>
                            <w:r>
                              <w:t xml:space="preserve">Figure </w:t>
                            </w:r>
                            <w:fldSimple w:instr=" SEQ Figure \* ARABIC ">
                              <w:r>
                                <w:rPr>
                                  <w:noProof/>
                                </w:rPr>
                                <w:t>1</w:t>
                              </w:r>
                            </w:fldSimple>
                            <w:r>
                              <w:t xml:space="preserve"> (In Diabetes,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F56BCAE" id="_x0000_t202" coordsize="21600,21600" o:spt="202" path="m,l,21600r21600,l21600,xe">
                <v:stroke joinstyle="miter"/>
                <v:path gradientshapeok="t" o:connecttype="rect"/>
              </v:shapetype>
              <v:shape id="Text Box 2" o:spid="_x0000_s1026" type="#_x0000_t202" style="position:absolute;left:0;text-align:left;margin-left:18pt;margin-top:229.95pt;width:317.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" stroked="f">
                <v:textbox style="mso-fit-shape-to-text:t" inset="0,0,0,0">
                  <w:txbxContent>
                    <w:p w:rsidR="00BF7D7A" w:rsidRPr="007E1A11" w:rsidRDefault="00BF7D7A" w:rsidP="00BF7D7A">
                      <w:pPr>
                        <w:pStyle w:val="Caption"/>
                        <w:rPr>
                          <w:sz w:val="20"/>
                          <w:szCs w:val="20"/>
                        </w:rPr>
                      </w:pPr>
                      <w:r>
                        <w:t xml:space="preserve">Figure </w:t>
                      </w:r>
                      <w:r>
                        <w:fldChar w:fldCharType="begin"/>
                      </w:r>
                      <w:r>
                        <w:instrText xml:space="preserve"> SEQ Figure \* ARABIC </w:instrText>
                      </w:r>
                      <w:r>
                        <w:fldChar w:fldCharType="separate"/>
                      </w:r>
                      <w:r>
                        <w:rPr>
                          <w:noProof/>
                        </w:rPr>
                        <w:t>1</w:t>
                      </w:r>
                      <w:r>
                        <w:fldChar w:fldCharType="end"/>
                      </w:r>
                      <w:r>
                        <w:t xml:space="preserve"> (In Diabetes, 2015)</w:t>
                      </w:r>
                    </w:p>
                  </w:txbxContent>
                </v:textbox>
              </v:shape>
            </w:pict>
          </mc:Fallback>
        </mc:AlternateContent>
      </w:r>
      <w:r w:rsidR="001C7E93" w:rsidRPr="001C7E93">
        <w:rPr>
          <w:noProof/>
        </w:rPr>
        <w:drawing>
          <wp:anchor distT="0" distB="0" distL="114300" distR="114300" simplePos="0" relativeHeight="251658240" behindDoc="0" locked="0" layoutInCell="1" allowOverlap="1" wp14:anchorId="2D375584">
            <wp:simplePos x="0" y="0"/>
            <wp:positionH relativeFrom="column">
              <wp:posOffset>228600</wp:posOffset>
            </wp:positionH>
            <wp:positionV relativeFrom="paragraph">
              <wp:posOffset>176530</wp:posOffset>
            </wp:positionV>
            <wp:extent cx="4026535" cy="2686685"/>
            <wp:effectExtent l="0" t="0" r="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26535" cy="2686685"/>
                    </a:xfrm>
                    <a:prstGeom prst="rect">
                      <a:avLst/>
                    </a:prstGeom>
                  </pic:spPr>
                </pic:pic>
              </a:graphicData>
            </a:graphic>
            <wp14:sizeRelH relativeFrom="page">
              <wp14:pctWidth>0</wp14:pctWidth>
            </wp14:sizeRelH>
            <wp14:sizeRelV relativeFrom="page">
              <wp14:pctHeight>0</wp14:pctHeight>
            </wp14:sizeRelV>
          </wp:anchor>
        </w:drawing>
      </w:r>
    </w:p>
    <w:p w:rsidR="00282472" w:rsidRDefault="00282472" w:rsidP="00282472">
      <w:pPr>
        <w:spacing w:line="480" w:lineRule="auto"/>
        <w:ind w:left="720" w:hanging="360"/>
      </w:pPr>
    </w:p>
    <w:p w:rsidR="00282472" w:rsidRDefault="00282472" w:rsidP="00282472">
      <w:pPr>
        <w:spacing w:line="480" w:lineRule="auto"/>
        <w:ind w:left="720" w:hanging="360"/>
      </w:pPr>
    </w:p>
    <w:p w:rsidR="00282472" w:rsidRDefault="00282472" w:rsidP="00282472">
      <w:pPr>
        <w:spacing w:line="480" w:lineRule="auto"/>
        <w:ind w:left="720" w:hanging="360"/>
      </w:pPr>
    </w:p>
    <w:p w:rsidR="00282472" w:rsidRDefault="00282472" w:rsidP="00282472">
      <w:pPr>
        <w:spacing w:line="480" w:lineRule="auto"/>
        <w:ind w:left="720" w:hanging="360"/>
      </w:pPr>
    </w:p>
    <w:p w:rsidR="00282472" w:rsidRDefault="00282472" w:rsidP="00282472">
      <w:pPr>
        <w:spacing w:line="480" w:lineRule="auto"/>
        <w:ind w:left="720" w:hanging="360"/>
      </w:pPr>
    </w:p>
    <w:p w:rsidR="001C7E93" w:rsidRDefault="001C7E93" w:rsidP="00282472">
      <w:pPr>
        <w:spacing w:line="480" w:lineRule="auto"/>
        <w:ind w:left="720" w:hanging="360"/>
      </w:pPr>
    </w:p>
    <w:p w:rsidR="0092560B" w:rsidRDefault="0092560B" w:rsidP="00BF7D7A">
      <w:pPr>
        <w:spacing w:line="480" w:lineRule="auto"/>
      </w:pPr>
    </w:p>
    <w:p w:rsidR="00282472" w:rsidRPr="00282472" w:rsidRDefault="00282472" w:rsidP="00282472">
      <w:pPr>
        <w:pStyle w:val="ListParagraph"/>
        <w:numPr>
          <w:ilvl w:val="0"/>
          <w:numId w:val="2"/>
        </w:numPr>
        <w:spacing w:line="480" w:lineRule="auto"/>
        <w:rPr>
          <w:rFonts w:ascii="Arial" w:hAnsi="Arial" w:cs="Arial"/>
          <w:b/>
          <w:bCs/>
          <w:sz w:val="24"/>
          <w:szCs w:val="24"/>
        </w:rPr>
      </w:pPr>
      <w:r w:rsidRPr="00282472">
        <w:rPr>
          <w:rFonts w:ascii="Arial" w:hAnsi="Arial" w:cs="Arial"/>
          <w:b/>
          <w:bCs/>
          <w:sz w:val="24"/>
          <w:szCs w:val="24"/>
        </w:rPr>
        <w:t xml:space="preserve">Student name: </w:t>
      </w:r>
      <w:proofErr w:type="spellStart"/>
      <w:r w:rsidRPr="00282472">
        <w:rPr>
          <w:rFonts w:ascii="Arial" w:hAnsi="Arial" w:cs="Arial"/>
          <w:b/>
          <w:bCs/>
          <w:sz w:val="24"/>
          <w:szCs w:val="24"/>
        </w:rPr>
        <w:t>Rajatheepa</w:t>
      </w:r>
      <w:proofErr w:type="spellEnd"/>
      <w:r w:rsidRPr="00282472">
        <w:rPr>
          <w:rFonts w:ascii="Arial" w:hAnsi="Arial" w:cs="Arial"/>
          <w:b/>
          <w:bCs/>
          <w:sz w:val="24"/>
          <w:szCs w:val="24"/>
        </w:rPr>
        <w:t xml:space="preserve"> </w:t>
      </w:r>
      <w:proofErr w:type="spellStart"/>
      <w:r w:rsidRPr="00282472">
        <w:rPr>
          <w:rFonts w:ascii="Arial" w:hAnsi="Arial" w:cs="Arial"/>
          <w:b/>
          <w:bCs/>
          <w:sz w:val="24"/>
          <w:szCs w:val="24"/>
        </w:rPr>
        <w:t>Partheepan</w:t>
      </w:r>
      <w:proofErr w:type="spellEnd"/>
      <w:r w:rsidRPr="00282472">
        <w:rPr>
          <w:rFonts w:ascii="Arial" w:hAnsi="Arial" w:cs="Arial"/>
          <w:b/>
          <w:bCs/>
          <w:sz w:val="24"/>
          <w:szCs w:val="24"/>
        </w:rPr>
        <w:t xml:space="preserve">. </w:t>
      </w:r>
    </w:p>
    <w:p w:rsidR="00282472" w:rsidRPr="00282472" w:rsidRDefault="00282472" w:rsidP="00282472">
      <w:pPr>
        <w:pStyle w:val="ListParagraph"/>
        <w:numPr>
          <w:ilvl w:val="0"/>
          <w:numId w:val="2"/>
        </w:numPr>
        <w:spacing w:line="480" w:lineRule="auto"/>
        <w:rPr>
          <w:rFonts w:ascii="Arial" w:hAnsi="Arial" w:cs="Arial"/>
          <w:b/>
          <w:bCs/>
          <w:sz w:val="24"/>
          <w:szCs w:val="24"/>
        </w:rPr>
      </w:pPr>
      <w:r w:rsidRPr="00282472">
        <w:rPr>
          <w:rFonts w:ascii="Arial" w:hAnsi="Arial" w:cs="Arial"/>
          <w:b/>
          <w:bCs/>
          <w:sz w:val="24"/>
          <w:szCs w:val="24"/>
        </w:rPr>
        <w:t>Student ID number: 2213864.</w:t>
      </w:r>
    </w:p>
    <w:p w:rsidR="00282472" w:rsidRPr="00282472" w:rsidRDefault="00282472" w:rsidP="00282472">
      <w:pPr>
        <w:pStyle w:val="ListParagraph"/>
        <w:numPr>
          <w:ilvl w:val="0"/>
          <w:numId w:val="2"/>
        </w:numPr>
        <w:spacing w:line="480" w:lineRule="auto"/>
        <w:rPr>
          <w:rFonts w:ascii="Arial" w:hAnsi="Arial" w:cs="Arial"/>
          <w:b/>
          <w:bCs/>
          <w:sz w:val="24"/>
          <w:szCs w:val="24"/>
        </w:rPr>
      </w:pPr>
      <w:r w:rsidRPr="00282472">
        <w:rPr>
          <w:rFonts w:ascii="Arial" w:hAnsi="Arial" w:cs="Arial"/>
          <w:b/>
          <w:bCs/>
          <w:sz w:val="24"/>
          <w:szCs w:val="24"/>
        </w:rPr>
        <w:t xml:space="preserve">Module: Introduction to Public Health.  </w:t>
      </w:r>
    </w:p>
    <w:p w:rsidR="00282472" w:rsidRPr="00282472" w:rsidRDefault="00282472" w:rsidP="00282472">
      <w:pPr>
        <w:pStyle w:val="ListParagraph"/>
        <w:numPr>
          <w:ilvl w:val="0"/>
          <w:numId w:val="2"/>
        </w:numPr>
        <w:spacing w:line="480" w:lineRule="auto"/>
        <w:rPr>
          <w:rFonts w:ascii="Arial" w:hAnsi="Arial" w:cs="Arial"/>
          <w:b/>
          <w:bCs/>
          <w:sz w:val="24"/>
          <w:szCs w:val="24"/>
        </w:rPr>
      </w:pPr>
      <w:r w:rsidRPr="00282472">
        <w:rPr>
          <w:rFonts w:ascii="Arial" w:hAnsi="Arial" w:cs="Arial"/>
          <w:b/>
          <w:bCs/>
          <w:sz w:val="24"/>
          <w:szCs w:val="24"/>
        </w:rPr>
        <w:t>Programme: Certificate of Higher Education Skills for the Workplace (Health and Social Care).</w:t>
      </w:r>
    </w:p>
    <w:p w:rsidR="00282472" w:rsidRPr="00282472" w:rsidRDefault="00282472" w:rsidP="00282472">
      <w:pPr>
        <w:pStyle w:val="ListParagraph"/>
        <w:numPr>
          <w:ilvl w:val="0"/>
          <w:numId w:val="2"/>
        </w:numPr>
        <w:spacing w:line="480" w:lineRule="auto"/>
        <w:rPr>
          <w:rFonts w:ascii="Arial" w:hAnsi="Arial" w:cs="Arial"/>
          <w:b/>
          <w:bCs/>
          <w:sz w:val="24"/>
          <w:szCs w:val="24"/>
        </w:rPr>
      </w:pPr>
      <w:r w:rsidRPr="00282472">
        <w:rPr>
          <w:rFonts w:ascii="Arial" w:hAnsi="Arial" w:cs="Arial"/>
          <w:b/>
          <w:bCs/>
          <w:sz w:val="24"/>
          <w:szCs w:val="24"/>
        </w:rPr>
        <w:t>Module code: LCHS4004.</w:t>
      </w:r>
    </w:p>
    <w:p w:rsidR="00282472" w:rsidRPr="00282472" w:rsidRDefault="00282472" w:rsidP="00282472">
      <w:pPr>
        <w:pStyle w:val="ListParagraph"/>
        <w:numPr>
          <w:ilvl w:val="0"/>
          <w:numId w:val="2"/>
        </w:numPr>
        <w:spacing w:before="120" w:after="120" w:line="480" w:lineRule="auto"/>
        <w:rPr>
          <w:rFonts w:ascii="Arial" w:hAnsi="Arial" w:cs="Arial"/>
          <w:b/>
          <w:bCs/>
          <w:sz w:val="24"/>
          <w:szCs w:val="24"/>
        </w:rPr>
      </w:pPr>
      <w:r w:rsidRPr="00282472">
        <w:rPr>
          <w:rFonts w:ascii="Arial" w:hAnsi="Arial" w:cs="Arial"/>
          <w:b/>
          <w:bCs/>
          <w:sz w:val="24"/>
          <w:szCs w:val="24"/>
        </w:rPr>
        <w:t>Lecturers: Gillian Weaver.</w:t>
      </w:r>
    </w:p>
    <w:p w:rsidR="00282472" w:rsidRPr="00282472" w:rsidRDefault="00282472" w:rsidP="00282472">
      <w:pPr>
        <w:pStyle w:val="ListParagraph"/>
        <w:numPr>
          <w:ilvl w:val="0"/>
          <w:numId w:val="2"/>
        </w:numPr>
        <w:spacing w:before="120" w:after="120" w:line="480" w:lineRule="auto"/>
        <w:rPr>
          <w:rFonts w:ascii="Arial" w:hAnsi="Arial" w:cs="Arial"/>
          <w:b/>
          <w:bCs/>
          <w:sz w:val="24"/>
          <w:szCs w:val="24"/>
        </w:rPr>
      </w:pPr>
      <w:r w:rsidRPr="00282472">
        <w:rPr>
          <w:rFonts w:ascii="Arial" w:hAnsi="Arial" w:cs="Arial"/>
          <w:b/>
          <w:bCs/>
          <w:sz w:val="24"/>
          <w:szCs w:val="24"/>
        </w:rPr>
        <w:t>Assignment Title:</w:t>
      </w:r>
      <w:r w:rsidRPr="00282472">
        <w:t xml:space="preserve"> </w:t>
      </w:r>
      <w:r w:rsidRPr="00282472">
        <w:rPr>
          <w:rFonts w:ascii="Arial" w:hAnsi="Arial" w:cs="Arial"/>
          <w:b/>
          <w:bCs/>
          <w:sz w:val="24"/>
          <w:szCs w:val="24"/>
        </w:rPr>
        <w:t>Assessment Component 2 - Major Health Issue.</w:t>
      </w:r>
    </w:p>
    <w:p w:rsidR="00282472" w:rsidRPr="00282472" w:rsidRDefault="00282472" w:rsidP="00282472">
      <w:pPr>
        <w:spacing w:before="120" w:after="120"/>
        <w:rPr>
          <w:rFonts w:ascii="Arial" w:hAnsi="Arial" w:cs="Arial"/>
          <w:b/>
          <w:bCs/>
          <w:sz w:val="24"/>
          <w:szCs w:val="24"/>
          <w:u w:val="single"/>
        </w:rPr>
      </w:pPr>
    </w:p>
    <w:p w:rsidR="00282472" w:rsidRDefault="00282472" w:rsidP="00FC4D76">
      <w:pPr>
        <w:spacing w:line="360" w:lineRule="auto"/>
        <w:rPr>
          <w:rFonts w:ascii="Arial" w:hAnsi="Arial" w:cs="Arial"/>
          <w:b/>
          <w:bCs/>
          <w:sz w:val="24"/>
          <w:szCs w:val="24"/>
          <w:u w:val="single"/>
        </w:rPr>
      </w:pPr>
    </w:p>
    <w:p w:rsidR="00282472" w:rsidRDefault="00282472" w:rsidP="00FC4D76">
      <w:pPr>
        <w:spacing w:line="360" w:lineRule="auto"/>
        <w:rPr>
          <w:rFonts w:ascii="Arial" w:hAnsi="Arial" w:cs="Arial"/>
          <w:b/>
          <w:bCs/>
          <w:sz w:val="24"/>
          <w:szCs w:val="24"/>
          <w:u w:val="single"/>
        </w:rPr>
      </w:pPr>
    </w:p>
    <w:p w:rsidR="00282472" w:rsidRDefault="00282472" w:rsidP="00FC4D76">
      <w:pPr>
        <w:spacing w:line="360" w:lineRule="auto"/>
        <w:rPr>
          <w:rFonts w:ascii="Arial" w:hAnsi="Arial" w:cs="Arial"/>
          <w:b/>
          <w:bCs/>
          <w:sz w:val="24"/>
          <w:szCs w:val="24"/>
          <w:u w:val="single"/>
        </w:rPr>
      </w:pPr>
    </w:p>
    <w:p w:rsidR="00282472" w:rsidRDefault="00282472" w:rsidP="00FC4D76">
      <w:pPr>
        <w:spacing w:line="360" w:lineRule="auto"/>
        <w:rPr>
          <w:rFonts w:ascii="Arial" w:hAnsi="Arial" w:cs="Arial"/>
          <w:b/>
          <w:bCs/>
          <w:sz w:val="24"/>
          <w:szCs w:val="24"/>
          <w:u w:val="single"/>
        </w:rPr>
      </w:pPr>
    </w:p>
    <w:p w:rsidR="00282472" w:rsidRPr="00392DF2" w:rsidRDefault="001810BA" w:rsidP="00FC4D76">
      <w:pPr>
        <w:spacing w:line="360" w:lineRule="auto"/>
        <w:rPr>
          <w:rFonts w:ascii="Arial" w:hAnsi="Arial" w:cs="Arial"/>
          <w:b/>
          <w:bCs/>
          <w:sz w:val="24"/>
          <w:szCs w:val="24"/>
          <w:u w:val="single"/>
        </w:rPr>
      </w:pPr>
      <w:r w:rsidRPr="00392DF2">
        <w:rPr>
          <w:rFonts w:ascii="Arial" w:hAnsi="Arial" w:cs="Arial"/>
          <w:b/>
          <w:bCs/>
          <w:sz w:val="24"/>
          <w:szCs w:val="24"/>
          <w:u w:val="single"/>
        </w:rPr>
        <w:lastRenderedPageBreak/>
        <w:t xml:space="preserve">Content </w:t>
      </w:r>
    </w:p>
    <w:p w:rsidR="001810BA" w:rsidRPr="00392DF2" w:rsidRDefault="001810BA" w:rsidP="00392DF2">
      <w:pPr>
        <w:pStyle w:val="ListParagraph"/>
        <w:numPr>
          <w:ilvl w:val="0"/>
          <w:numId w:val="3"/>
        </w:numPr>
        <w:spacing w:line="600" w:lineRule="auto"/>
        <w:rPr>
          <w:rFonts w:ascii="Arial" w:hAnsi="Arial" w:cs="Arial"/>
          <w:b/>
          <w:bCs/>
          <w:sz w:val="24"/>
          <w:szCs w:val="24"/>
        </w:rPr>
      </w:pPr>
      <w:r w:rsidRPr="00392DF2">
        <w:rPr>
          <w:rFonts w:ascii="Arial" w:hAnsi="Arial" w:cs="Arial"/>
          <w:b/>
          <w:bCs/>
          <w:sz w:val="24"/>
          <w:szCs w:val="24"/>
        </w:rPr>
        <w:t>Diabetics</w:t>
      </w:r>
      <w:r w:rsidR="00392DF2">
        <w:rPr>
          <w:rFonts w:ascii="Arial" w:hAnsi="Arial" w:cs="Arial"/>
          <w:b/>
          <w:bCs/>
          <w:sz w:val="24"/>
          <w:szCs w:val="24"/>
        </w:rPr>
        <w:t>.</w:t>
      </w:r>
    </w:p>
    <w:p w:rsidR="001810BA" w:rsidRPr="00392DF2" w:rsidRDefault="001810BA" w:rsidP="00392DF2">
      <w:pPr>
        <w:pStyle w:val="ListParagraph"/>
        <w:numPr>
          <w:ilvl w:val="0"/>
          <w:numId w:val="3"/>
        </w:numPr>
        <w:spacing w:line="600" w:lineRule="auto"/>
        <w:rPr>
          <w:rFonts w:ascii="Arial" w:hAnsi="Arial" w:cs="Arial"/>
          <w:b/>
          <w:bCs/>
          <w:sz w:val="24"/>
          <w:szCs w:val="24"/>
        </w:rPr>
      </w:pPr>
      <w:r w:rsidRPr="00392DF2">
        <w:rPr>
          <w:rFonts w:ascii="Arial" w:hAnsi="Arial" w:cs="Arial"/>
          <w:b/>
          <w:bCs/>
          <w:sz w:val="24"/>
          <w:szCs w:val="24"/>
        </w:rPr>
        <w:t>Public health measures</w:t>
      </w:r>
      <w:r w:rsidR="00392DF2">
        <w:rPr>
          <w:rFonts w:ascii="Arial" w:hAnsi="Arial" w:cs="Arial"/>
          <w:b/>
          <w:bCs/>
          <w:sz w:val="24"/>
          <w:szCs w:val="24"/>
        </w:rPr>
        <w:t>.</w:t>
      </w:r>
    </w:p>
    <w:p w:rsidR="001810BA" w:rsidRPr="00392DF2" w:rsidRDefault="001810BA" w:rsidP="00392DF2">
      <w:pPr>
        <w:pStyle w:val="ListParagraph"/>
        <w:numPr>
          <w:ilvl w:val="0"/>
          <w:numId w:val="3"/>
        </w:numPr>
        <w:spacing w:line="600" w:lineRule="auto"/>
        <w:rPr>
          <w:rFonts w:ascii="Arial" w:hAnsi="Arial" w:cs="Arial"/>
          <w:b/>
          <w:bCs/>
          <w:sz w:val="24"/>
          <w:szCs w:val="24"/>
        </w:rPr>
      </w:pPr>
      <w:r w:rsidRPr="00392DF2">
        <w:rPr>
          <w:rFonts w:ascii="Arial" w:hAnsi="Arial" w:cs="Arial"/>
          <w:b/>
          <w:bCs/>
          <w:sz w:val="24"/>
          <w:szCs w:val="24"/>
        </w:rPr>
        <w:t xml:space="preserve">Modifiable/non-modifiable risk factors of diabetes. </w:t>
      </w:r>
    </w:p>
    <w:p w:rsidR="001810BA" w:rsidRPr="00392DF2" w:rsidRDefault="001810BA" w:rsidP="00392DF2">
      <w:pPr>
        <w:pStyle w:val="ListParagraph"/>
        <w:numPr>
          <w:ilvl w:val="0"/>
          <w:numId w:val="3"/>
        </w:numPr>
        <w:spacing w:line="600" w:lineRule="auto"/>
        <w:rPr>
          <w:rFonts w:ascii="Arial" w:hAnsi="Arial" w:cs="Arial"/>
          <w:b/>
          <w:bCs/>
          <w:sz w:val="24"/>
          <w:szCs w:val="24"/>
        </w:rPr>
      </w:pPr>
      <w:r w:rsidRPr="00392DF2">
        <w:rPr>
          <w:rFonts w:ascii="Arial" w:hAnsi="Arial" w:cs="Arial"/>
          <w:b/>
          <w:bCs/>
          <w:sz w:val="24"/>
          <w:szCs w:val="24"/>
        </w:rPr>
        <w:t>Short term negative impact of the Diabetes.</w:t>
      </w:r>
    </w:p>
    <w:p w:rsidR="001810BA" w:rsidRPr="00392DF2" w:rsidRDefault="001810BA" w:rsidP="00392DF2">
      <w:pPr>
        <w:pStyle w:val="ListParagraph"/>
        <w:numPr>
          <w:ilvl w:val="0"/>
          <w:numId w:val="3"/>
        </w:numPr>
        <w:spacing w:line="600" w:lineRule="auto"/>
        <w:rPr>
          <w:rFonts w:ascii="Arial" w:hAnsi="Arial" w:cs="Arial"/>
          <w:sz w:val="24"/>
          <w:szCs w:val="24"/>
        </w:rPr>
      </w:pPr>
      <w:r w:rsidRPr="00392DF2">
        <w:rPr>
          <w:rFonts w:ascii="Arial" w:hAnsi="Arial" w:cs="Arial"/>
          <w:b/>
          <w:bCs/>
          <w:sz w:val="24"/>
          <w:szCs w:val="24"/>
        </w:rPr>
        <w:t>Long term diabetes negative impact of Diabetes.</w:t>
      </w:r>
    </w:p>
    <w:p w:rsidR="00FB14BF" w:rsidRPr="00392DF2" w:rsidRDefault="00FB14BF" w:rsidP="00392DF2">
      <w:pPr>
        <w:pStyle w:val="ListParagraph"/>
        <w:numPr>
          <w:ilvl w:val="0"/>
          <w:numId w:val="3"/>
        </w:numPr>
        <w:spacing w:line="600" w:lineRule="auto"/>
        <w:rPr>
          <w:rFonts w:ascii="Arial" w:hAnsi="Arial" w:cs="Arial"/>
          <w:b/>
          <w:bCs/>
          <w:sz w:val="24"/>
          <w:szCs w:val="24"/>
        </w:rPr>
      </w:pPr>
      <w:r w:rsidRPr="00392DF2">
        <w:rPr>
          <w:rFonts w:ascii="Arial" w:hAnsi="Arial" w:cs="Arial"/>
          <w:b/>
          <w:bCs/>
          <w:sz w:val="24"/>
          <w:szCs w:val="24"/>
        </w:rPr>
        <w:t>Factors influencing the health and well-being.</w:t>
      </w:r>
    </w:p>
    <w:p w:rsidR="00FB14BF" w:rsidRPr="00392DF2" w:rsidRDefault="00FB14BF" w:rsidP="00392DF2">
      <w:pPr>
        <w:pStyle w:val="ListParagraph"/>
        <w:numPr>
          <w:ilvl w:val="0"/>
          <w:numId w:val="3"/>
        </w:numPr>
        <w:spacing w:line="600" w:lineRule="auto"/>
        <w:rPr>
          <w:rFonts w:ascii="Arial" w:hAnsi="Arial" w:cs="Arial"/>
          <w:b/>
          <w:bCs/>
          <w:sz w:val="24"/>
          <w:szCs w:val="24"/>
        </w:rPr>
      </w:pPr>
      <w:r w:rsidRPr="00392DF2">
        <w:rPr>
          <w:rFonts w:ascii="Arial" w:hAnsi="Arial" w:cs="Arial"/>
          <w:b/>
          <w:bCs/>
          <w:sz w:val="24"/>
          <w:szCs w:val="24"/>
        </w:rPr>
        <w:t>Conclusion</w:t>
      </w:r>
      <w:r w:rsidR="00392DF2">
        <w:rPr>
          <w:rFonts w:ascii="Arial" w:hAnsi="Arial" w:cs="Arial"/>
          <w:b/>
          <w:bCs/>
          <w:sz w:val="24"/>
          <w:szCs w:val="24"/>
        </w:rPr>
        <w:t>.</w:t>
      </w:r>
    </w:p>
    <w:p w:rsidR="001810BA" w:rsidRDefault="001810BA" w:rsidP="001810BA">
      <w:pPr>
        <w:spacing w:line="360" w:lineRule="auto"/>
        <w:rPr>
          <w:rFonts w:ascii="Arial" w:hAnsi="Arial" w:cs="Arial"/>
          <w:b/>
          <w:bCs/>
          <w:sz w:val="24"/>
          <w:szCs w:val="24"/>
          <w:u w:val="single"/>
        </w:rPr>
      </w:pPr>
    </w:p>
    <w:p w:rsidR="001810BA" w:rsidRPr="00790B45" w:rsidRDefault="001810BA" w:rsidP="001810BA">
      <w:pPr>
        <w:spacing w:line="360" w:lineRule="auto"/>
        <w:rPr>
          <w:rFonts w:ascii="Arial" w:hAnsi="Arial" w:cs="Arial"/>
          <w:b/>
          <w:bCs/>
          <w:sz w:val="24"/>
          <w:szCs w:val="24"/>
          <w:u w:val="single"/>
        </w:rPr>
      </w:pPr>
    </w:p>
    <w:p w:rsidR="001810BA" w:rsidRPr="00790B45" w:rsidRDefault="001810BA" w:rsidP="001810BA">
      <w:pPr>
        <w:spacing w:line="360" w:lineRule="auto"/>
        <w:rPr>
          <w:rFonts w:ascii="Arial" w:hAnsi="Arial" w:cs="Arial"/>
          <w:b/>
          <w:bCs/>
          <w:sz w:val="24"/>
          <w:szCs w:val="24"/>
          <w:u w:val="single"/>
        </w:rPr>
      </w:pPr>
    </w:p>
    <w:p w:rsidR="001810BA" w:rsidRDefault="001810BA" w:rsidP="00FC4D76">
      <w:pPr>
        <w:spacing w:line="360" w:lineRule="auto"/>
        <w:rPr>
          <w:rFonts w:ascii="Arial" w:hAnsi="Arial" w:cs="Arial"/>
          <w:b/>
          <w:bCs/>
          <w:sz w:val="24"/>
          <w:szCs w:val="24"/>
          <w:u w:val="single"/>
        </w:rPr>
      </w:pPr>
    </w:p>
    <w:p w:rsidR="001810BA" w:rsidRDefault="001810BA" w:rsidP="00FC4D76">
      <w:pPr>
        <w:spacing w:line="360" w:lineRule="auto"/>
        <w:rPr>
          <w:rFonts w:ascii="Arial" w:hAnsi="Arial" w:cs="Arial"/>
          <w:b/>
          <w:bCs/>
          <w:sz w:val="24"/>
          <w:szCs w:val="24"/>
          <w:u w:val="single"/>
        </w:rPr>
      </w:pPr>
    </w:p>
    <w:p w:rsidR="00282472" w:rsidRDefault="00282472" w:rsidP="00FC4D76">
      <w:pPr>
        <w:spacing w:line="360" w:lineRule="auto"/>
        <w:rPr>
          <w:rFonts w:ascii="Arial" w:hAnsi="Arial" w:cs="Arial"/>
          <w:b/>
          <w:bCs/>
          <w:sz w:val="24"/>
          <w:szCs w:val="24"/>
          <w:u w:val="single"/>
        </w:rPr>
      </w:pPr>
    </w:p>
    <w:p w:rsidR="00282472" w:rsidRDefault="00282472" w:rsidP="00FC4D76">
      <w:pPr>
        <w:spacing w:line="360" w:lineRule="auto"/>
        <w:rPr>
          <w:rFonts w:ascii="Arial" w:hAnsi="Arial" w:cs="Arial"/>
          <w:b/>
          <w:bCs/>
          <w:sz w:val="24"/>
          <w:szCs w:val="24"/>
          <w:u w:val="single"/>
        </w:rPr>
      </w:pPr>
    </w:p>
    <w:p w:rsidR="00282472" w:rsidRDefault="00282472" w:rsidP="00FC4D76">
      <w:pPr>
        <w:spacing w:line="360" w:lineRule="auto"/>
        <w:rPr>
          <w:rFonts w:ascii="Arial" w:hAnsi="Arial" w:cs="Arial"/>
          <w:b/>
          <w:bCs/>
          <w:sz w:val="24"/>
          <w:szCs w:val="24"/>
          <w:u w:val="single"/>
        </w:rPr>
      </w:pPr>
    </w:p>
    <w:p w:rsidR="002F408A" w:rsidRDefault="002F408A" w:rsidP="00FC4D76">
      <w:pPr>
        <w:spacing w:line="360" w:lineRule="auto"/>
        <w:rPr>
          <w:rFonts w:ascii="Arial" w:hAnsi="Arial" w:cs="Arial"/>
          <w:b/>
          <w:bCs/>
          <w:sz w:val="24"/>
          <w:szCs w:val="24"/>
          <w:u w:val="single"/>
        </w:rPr>
      </w:pPr>
    </w:p>
    <w:p w:rsidR="002F408A" w:rsidRDefault="002F408A" w:rsidP="00FC4D76">
      <w:pPr>
        <w:spacing w:line="360" w:lineRule="auto"/>
        <w:rPr>
          <w:rFonts w:ascii="Arial" w:hAnsi="Arial" w:cs="Arial"/>
          <w:b/>
          <w:bCs/>
          <w:sz w:val="24"/>
          <w:szCs w:val="24"/>
          <w:u w:val="single"/>
        </w:rPr>
      </w:pPr>
    </w:p>
    <w:p w:rsidR="002F408A" w:rsidRDefault="002F408A" w:rsidP="00FC4D76">
      <w:pPr>
        <w:spacing w:line="360" w:lineRule="auto"/>
        <w:rPr>
          <w:rFonts w:ascii="Arial" w:hAnsi="Arial" w:cs="Arial"/>
          <w:b/>
          <w:bCs/>
          <w:sz w:val="24"/>
          <w:szCs w:val="24"/>
          <w:u w:val="single"/>
        </w:rPr>
      </w:pPr>
    </w:p>
    <w:p w:rsidR="002F408A" w:rsidRDefault="002F408A" w:rsidP="00FC4D76">
      <w:pPr>
        <w:spacing w:line="360" w:lineRule="auto"/>
        <w:rPr>
          <w:rFonts w:ascii="Arial" w:hAnsi="Arial" w:cs="Arial"/>
          <w:b/>
          <w:bCs/>
          <w:sz w:val="24"/>
          <w:szCs w:val="24"/>
          <w:u w:val="single"/>
        </w:rPr>
      </w:pPr>
    </w:p>
    <w:p w:rsidR="002A1B92" w:rsidRPr="00790B45" w:rsidRDefault="002A1B92" w:rsidP="00192B39">
      <w:pPr>
        <w:spacing w:line="360" w:lineRule="auto"/>
        <w:rPr>
          <w:rFonts w:ascii="Arial" w:hAnsi="Arial" w:cs="Arial"/>
          <w:b/>
          <w:bCs/>
          <w:sz w:val="24"/>
          <w:szCs w:val="24"/>
          <w:u w:val="single"/>
        </w:rPr>
      </w:pPr>
      <w:r w:rsidRPr="00790B45">
        <w:rPr>
          <w:rFonts w:ascii="Arial" w:hAnsi="Arial" w:cs="Arial"/>
          <w:b/>
          <w:bCs/>
          <w:sz w:val="24"/>
          <w:szCs w:val="24"/>
          <w:u w:val="single"/>
        </w:rPr>
        <w:lastRenderedPageBreak/>
        <w:t>Diabet</w:t>
      </w:r>
      <w:r w:rsidR="002F408A">
        <w:rPr>
          <w:rFonts w:ascii="Arial" w:hAnsi="Arial" w:cs="Arial"/>
          <w:b/>
          <w:bCs/>
          <w:sz w:val="24"/>
          <w:szCs w:val="24"/>
          <w:u w:val="single"/>
        </w:rPr>
        <w:t>es.</w:t>
      </w:r>
    </w:p>
    <w:p w:rsidR="00FC4D76" w:rsidRDefault="00790B45" w:rsidP="00192B39">
      <w:pPr>
        <w:spacing w:line="360" w:lineRule="auto"/>
        <w:rPr>
          <w:rFonts w:ascii="Arial" w:hAnsi="Arial" w:cs="Arial"/>
          <w:sz w:val="24"/>
          <w:szCs w:val="24"/>
        </w:rPr>
      </w:pPr>
      <w:r w:rsidRPr="00790B45">
        <w:rPr>
          <w:rFonts w:ascii="Arial" w:hAnsi="Arial" w:cs="Arial"/>
          <w:sz w:val="24"/>
          <w:szCs w:val="24"/>
        </w:rPr>
        <w:t> </w:t>
      </w:r>
      <w:r w:rsidR="00A56AFC" w:rsidRPr="00A56AFC">
        <w:rPr>
          <w:rFonts w:ascii="Arial" w:hAnsi="Arial" w:cs="Arial"/>
          <w:sz w:val="24"/>
          <w:szCs w:val="24"/>
        </w:rPr>
        <w:t> Diabetes elevates blood glucose levels, damaging the heart, blood vessels, eyes, kidneys, nerves and nerve endings over time. Adults are more likely to develop type 2 diabetes, which occurs when insulin is not produced enough or when the body becomes resistant to it (World Health Organization, 2023). The number of people with type 2 diabetes in the UK is higher than those with type 1. The prevalence of type 2 diabetes in the UK is over 90%. Diabetes that develops during pregnancy is called gestational diabetes. In most cases, it fades away after birth (NHS, 2017). Diabetes symptoms consist of: constant urination, excessive thirst, more exhaustion than usual, loss of weight without itching in the genital area, and blurred vision (Diabetics UK, 2023). </w:t>
      </w:r>
    </w:p>
    <w:p w:rsidR="00790B45" w:rsidRPr="00FC4D76" w:rsidRDefault="00790B45" w:rsidP="00192B39">
      <w:pPr>
        <w:spacing w:line="360" w:lineRule="auto"/>
        <w:rPr>
          <w:rFonts w:ascii="Arial" w:hAnsi="Arial" w:cs="Arial"/>
          <w:sz w:val="24"/>
          <w:szCs w:val="24"/>
        </w:rPr>
      </w:pPr>
      <w:r w:rsidRPr="00790B45">
        <w:rPr>
          <w:rFonts w:ascii="Arial" w:hAnsi="Arial" w:cs="Arial"/>
          <w:b/>
          <w:bCs/>
          <w:sz w:val="24"/>
          <w:szCs w:val="24"/>
          <w:u w:val="single"/>
        </w:rPr>
        <w:t>Public health measures</w:t>
      </w:r>
      <w:r w:rsidR="001810BA">
        <w:rPr>
          <w:rFonts w:ascii="Arial" w:hAnsi="Arial" w:cs="Arial"/>
          <w:b/>
          <w:bCs/>
          <w:sz w:val="24"/>
          <w:szCs w:val="24"/>
          <w:u w:val="single"/>
        </w:rPr>
        <w:t xml:space="preserve">. </w:t>
      </w:r>
    </w:p>
    <w:p w:rsidR="00B97968" w:rsidRPr="00B97968" w:rsidRDefault="00B97968" w:rsidP="00192B39">
      <w:pPr>
        <w:spacing w:line="360" w:lineRule="auto"/>
        <w:rPr>
          <w:rFonts w:ascii="Arial" w:hAnsi="Arial" w:cs="Arial"/>
          <w:sz w:val="24"/>
          <w:szCs w:val="24"/>
        </w:rPr>
      </w:pPr>
      <w:r w:rsidRPr="00B97968">
        <w:rPr>
          <w:rFonts w:ascii="Arial" w:hAnsi="Arial" w:cs="Arial"/>
          <w:sz w:val="24"/>
          <w:szCs w:val="24"/>
        </w:rPr>
        <w:t>By 2014, nearly 422 million adults worldwide were living with diabetes, up from 4.7% in 1980 to 8.5% in 2014. The incidence of type 2 diabetes is rising in the UK, accounting for 90% of all diabetes cases. Type 2 diabetes is largely caused by obesity and overweight (Public Health England, 2018). In 2015, diabetes was the sixth leading cause of death worldwide, according to WHO. 1.6 million people died from diabetes in 2015, including complications and other diseases caused by high blood sugar (World Health Organization, 2023). From childhood, people consume ultra-processed, energy-dense, nutrient-poor foods that are cheap and readily available. School and workplace physical activity opportunities have declined, while screen-based and sedentary leisure activities have risen. As a result, sedentary behaviour, unhealthy diets, and low physical activity levels have become increasingly common among children and adults. All of this increases Type 2 diabetes risk: BMI over 25 indicates overweight or obesity, more than 80cm or 31.5 inches in women and 94cm or 37 inches in men with diabetes (Public England, 2018). In order to prevent type 2 diabetes, multiple behavioural interventions are necessary to address lifestyle choices that raise the risk of the disease. Regular physical activity controls diabetes. Exercise can help you lose weight, lower blood sugar, and improve insulin sensitivity. A fitness program that includes aerobic exercise and resistance training controls diabetes (</w:t>
      </w:r>
      <w:proofErr w:type="spellStart"/>
      <w:r w:rsidRPr="00B97968">
        <w:rPr>
          <w:rFonts w:ascii="Arial" w:hAnsi="Arial" w:cs="Arial"/>
          <w:sz w:val="24"/>
          <w:szCs w:val="24"/>
        </w:rPr>
        <w:t>Johnpounds</w:t>
      </w:r>
      <w:proofErr w:type="spellEnd"/>
      <w:r w:rsidRPr="00B97968">
        <w:rPr>
          <w:rFonts w:ascii="Arial" w:hAnsi="Arial" w:cs="Arial"/>
          <w:sz w:val="24"/>
          <w:szCs w:val="24"/>
        </w:rPr>
        <w:t>, 2023).</w:t>
      </w:r>
    </w:p>
    <w:p w:rsidR="00B97968" w:rsidRPr="00B97968" w:rsidRDefault="00B97968" w:rsidP="00192B39">
      <w:pPr>
        <w:spacing w:line="360" w:lineRule="auto"/>
        <w:rPr>
          <w:rFonts w:ascii="Arial" w:hAnsi="Arial" w:cs="Arial"/>
          <w:sz w:val="24"/>
          <w:szCs w:val="24"/>
        </w:rPr>
      </w:pPr>
    </w:p>
    <w:p w:rsidR="00B97968" w:rsidRPr="00B97968" w:rsidRDefault="00B97968" w:rsidP="00192B39">
      <w:pPr>
        <w:spacing w:line="360" w:lineRule="auto"/>
        <w:rPr>
          <w:rFonts w:ascii="Arial" w:hAnsi="Arial" w:cs="Arial"/>
          <w:sz w:val="24"/>
          <w:szCs w:val="24"/>
        </w:rPr>
      </w:pPr>
      <w:r w:rsidRPr="00B97968">
        <w:rPr>
          <w:rFonts w:ascii="Arial" w:hAnsi="Arial" w:cs="Arial"/>
          <w:sz w:val="24"/>
          <w:szCs w:val="24"/>
        </w:rPr>
        <w:t xml:space="preserve">The NHS also offers diabetes control programs. Low Calorie Diet programme - The NHS Long Term Plan is committed to testing a low-calorie diet programme for people with obesity and type 2 diabetes. As part of the NHS Low Calorie Diet Programme, several pilot projects are underway to test at scale approaches that have demonstrated success in </w:t>
      </w:r>
      <w:proofErr w:type="spellStart"/>
      <w:r w:rsidRPr="00B97968">
        <w:rPr>
          <w:rFonts w:ascii="Arial" w:hAnsi="Arial" w:cs="Arial"/>
          <w:sz w:val="24"/>
          <w:szCs w:val="24"/>
        </w:rPr>
        <w:t>remissioning</w:t>
      </w:r>
      <w:proofErr w:type="spellEnd"/>
      <w:r w:rsidRPr="00B97968">
        <w:rPr>
          <w:rFonts w:ascii="Arial" w:hAnsi="Arial" w:cs="Arial"/>
          <w:sz w:val="24"/>
          <w:szCs w:val="24"/>
        </w:rPr>
        <w:t xml:space="preserve"> type 2 diabetes (NHS England, 2017). Diabetes Weight Management Service: We assist obese adults with diabetes, hypertension, or both in managing their weight and improving their health.</w:t>
      </w:r>
    </w:p>
    <w:p w:rsidR="00790B45" w:rsidRPr="00790B45" w:rsidRDefault="00790B45" w:rsidP="00192B39">
      <w:pPr>
        <w:spacing w:line="360" w:lineRule="auto"/>
        <w:rPr>
          <w:rFonts w:ascii="Arial" w:hAnsi="Arial" w:cs="Arial"/>
          <w:sz w:val="24"/>
          <w:szCs w:val="24"/>
        </w:rPr>
      </w:pPr>
      <w:r w:rsidRPr="00790B45">
        <w:rPr>
          <w:rFonts w:ascii="Arial" w:hAnsi="Arial" w:cs="Arial"/>
          <w:sz w:val="24"/>
          <w:szCs w:val="24"/>
        </w:rPr>
        <w:t>Following that is the Behavioural and Lifestyle Program, 12 weeks of online behavioural and lifestyle training. It's accessible from any computer or smartphone (NHS England, 2017). As part of our efforts to improve care for people with diabetes-related disordered eating (T1DE, also called diabulimia or T1DE), we are supporting the expansion of the service in 2022/23 with funding for five additional T1DE sites in England for two years. Currently, there are 8 T1DE sites across the NHS in England, delivered by local clinical experts and contributing towards more equitable provision. Early 2023 is the anticipated start date for the upcoming sites (NHS England, 2017).</w:t>
      </w:r>
    </w:p>
    <w:p w:rsidR="00790B45" w:rsidRPr="00790B45" w:rsidRDefault="00790B45" w:rsidP="00192B39">
      <w:pPr>
        <w:spacing w:line="360" w:lineRule="auto"/>
        <w:rPr>
          <w:rFonts w:ascii="Arial" w:hAnsi="Arial" w:cs="Arial"/>
          <w:sz w:val="24"/>
          <w:szCs w:val="24"/>
        </w:rPr>
      </w:pPr>
    </w:p>
    <w:p w:rsidR="00790B45" w:rsidRPr="00790B45" w:rsidRDefault="00790B45" w:rsidP="00192B39">
      <w:pPr>
        <w:spacing w:line="360" w:lineRule="auto"/>
        <w:rPr>
          <w:rFonts w:ascii="Arial" w:hAnsi="Arial" w:cs="Arial"/>
          <w:b/>
          <w:bCs/>
          <w:sz w:val="24"/>
          <w:szCs w:val="24"/>
          <w:u w:val="single"/>
        </w:rPr>
      </w:pPr>
      <w:r w:rsidRPr="00790B45">
        <w:rPr>
          <w:rFonts w:ascii="Arial" w:hAnsi="Arial" w:cs="Arial"/>
          <w:b/>
          <w:bCs/>
          <w:sz w:val="24"/>
          <w:szCs w:val="24"/>
          <w:u w:val="single"/>
        </w:rPr>
        <w:t>Modifiable/non-modifiable risk factors</w:t>
      </w:r>
      <w:r w:rsidR="001810BA">
        <w:rPr>
          <w:rFonts w:ascii="Arial" w:hAnsi="Arial" w:cs="Arial"/>
          <w:b/>
          <w:bCs/>
          <w:sz w:val="24"/>
          <w:szCs w:val="24"/>
          <w:u w:val="single"/>
        </w:rPr>
        <w:t xml:space="preserve"> of diabetes. </w:t>
      </w:r>
    </w:p>
    <w:p w:rsidR="00790B45" w:rsidRPr="00790B45" w:rsidRDefault="00790B45" w:rsidP="00192B39">
      <w:pPr>
        <w:spacing w:line="360" w:lineRule="auto"/>
        <w:rPr>
          <w:rFonts w:ascii="Arial" w:hAnsi="Arial" w:cs="Arial"/>
          <w:sz w:val="24"/>
          <w:szCs w:val="24"/>
        </w:rPr>
      </w:pPr>
      <w:r w:rsidRPr="00790B45">
        <w:rPr>
          <w:rFonts w:ascii="Arial" w:hAnsi="Arial" w:cs="Arial"/>
          <w:sz w:val="24"/>
          <w:szCs w:val="24"/>
        </w:rPr>
        <w:t>Diabetes type 1 is caused by an immune reaction (the body attacks itself). Type 1 diabetes risk factors are unclear compared to prediabetes and type 2. A family history of type 1 diabetes, such as a parent, brother, or sister. Type 1 diabetes can develop at any age, but usually develops in children, teens, and young adults. Currently, no one knows how to prevent type 1 diabetes (CDC, 2022). In addition to having prediabetes, being overweight, 45 years or older, having a parent, brother, or sister with type 2 diabetes, being physically inactive less than 3 times a week, and having gestational diabetes or giving birth to a baby over 9 pounds, you're at risk. Type 2 diabetes can be prevented or delayed with lifestyle changes. Eat a healthy diet, exercise regularly, and lose weight if you're overweight (CDC, 2022).</w:t>
      </w:r>
    </w:p>
    <w:p w:rsidR="00083F81" w:rsidRDefault="00790B45" w:rsidP="00192B39">
      <w:pPr>
        <w:spacing w:line="360" w:lineRule="auto"/>
        <w:rPr>
          <w:rFonts w:ascii="Arial" w:hAnsi="Arial" w:cs="Arial"/>
          <w:sz w:val="24"/>
          <w:szCs w:val="24"/>
        </w:rPr>
      </w:pPr>
      <w:r w:rsidRPr="00790B45">
        <w:rPr>
          <w:rFonts w:ascii="Arial" w:hAnsi="Arial" w:cs="Arial"/>
          <w:sz w:val="24"/>
          <w:szCs w:val="24"/>
        </w:rPr>
        <w:lastRenderedPageBreak/>
        <w:t>Heart disease, cancer, and type 2 diabetes are also associated with smoking. You can get support if you are considering quitting. Local pharmacies provide stop smoking services (Diabetes UK, 2023). There is an increased risk of gestational diabetes for pregnant women. It is worthwhile to remember that women who have gestational diabetes after pregnancy are more likely to develop type 2 diabetes as well. As a result, the doctor should perform a blood glucose test every six weeks and at least once a year. In addition, it is imperative to observe diabetes symptoms. Women can reduce their risk of gestational diabetes by managing their weight, eating healthily, and remaining active during pregnancy (Diabetes UK, 2023). Furthermore, this is probably due to the fact that type 2 diabetes and heart disease are both associated with the same risk factors. Heart attack can increase the type 2 diabetes risk. Additionally, people only find out they have type 2 diabetes after a heart attack or stroke (Diabetes UK, 2023).</w:t>
      </w:r>
    </w:p>
    <w:p w:rsidR="00790B45" w:rsidRPr="00790B45" w:rsidRDefault="00790B45" w:rsidP="00192B39">
      <w:pPr>
        <w:spacing w:line="360" w:lineRule="auto"/>
        <w:rPr>
          <w:rFonts w:ascii="Arial" w:hAnsi="Arial" w:cs="Arial"/>
          <w:sz w:val="24"/>
          <w:szCs w:val="24"/>
        </w:rPr>
      </w:pPr>
      <w:r w:rsidRPr="00790B45">
        <w:rPr>
          <w:rFonts w:ascii="Arial" w:hAnsi="Arial" w:cs="Arial"/>
          <w:sz w:val="24"/>
          <w:szCs w:val="24"/>
        </w:rPr>
        <w:t>It is imperative to note that diabetes can cause serious long-term health problems. Vision loss and blindness in working-age people are caused by this disease. In order to prevent diabetic retinopathy, all diabetics over 12 should be invited to have their eyes examined once a year (NHS Inform, 2019).</w:t>
      </w:r>
    </w:p>
    <w:p w:rsidR="00790B45" w:rsidRPr="00790B45" w:rsidRDefault="00790B45" w:rsidP="00192B39">
      <w:pPr>
        <w:spacing w:line="360" w:lineRule="auto"/>
        <w:rPr>
          <w:rFonts w:ascii="Arial" w:hAnsi="Arial" w:cs="Arial"/>
          <w:sz w:val="24"/>
          <w:szCs w:val="24"/>
        </w:rPr>
      </w:pPr>
    </w:p>
    <w:p w:rsidR="001810BA" w:rsidRDefault="00790B45" w:rsidP="00192B39">
      <w:pPr>
        <w:spacing w:line="360" w:lineRule="auto"/>
        <w:rPr>
          <w:rFonts w:ascii="Arial" w:hAnsi="Arial" w:cs="Arial"/>
          <w:b/>
          <w:bCs/>
          <w:sz w:val="24"/>
          <w:szCs w:val="24"/>
          <w:u w:val="single"/>
        </w:rPr>
      </w:pPr>
      <w:r w:rsidRPr="00790B45">
        <w:rPr>
          <w:rFonts w:ascii="Arial" w:hAnsi="Arial" w:cs="Arial"/>
          <w:b/>
          <w:bCs/>
          <w:sz w:val="24"/>
          <w:szCs w:val="24"/>
          <w:u w:val="single"/>
        </w:rPr>
        <w:t>Short term negative impact of the</w:t>
      </w:r>
      <w:r w:rsidR="001810BA">
        <w:rPr>
          <w:rFonts w:ascii="Arial" w:hAnsi="Arial" w:cs="Arial"/>
          <w:b/>
          <w:bCs/>
          <w:sz w:val="24"/>
          <w:szCs w:val="24"/>
          <w:u w:val="single"/>
        </w:rPr>
        <w:t xml:space="preserve"> Diabetes. </w:t>
      </w:r>
    </w:p>
    <w:p w:rsidR="00790B45" w:rsidRPr="001810BA" w:rsidRDefault="00790B45" w:rsidP="00192B39">
      <w:pPr>
        <w:spacing w:line="360" w:lineRule="auto"/>
        <w:rPr>
          <w:rFonts w:ascii="Arial" w:hAnsi="Arial" w:cs="Arial"/>
          <w:b/>
          <w:bCs/>
          <w:sz w:val="24"/>
          <w:szCs w:val="24"/>
          <w:u w:val="single"/>
        </w:rPr>
      </w:pPr>
      <w:r w:rsidRPr="00790B45">
        <w:rPr>
          <w:rFonts w:ascii="Arial" w:hAnsi="Arial" w:cs="Arial"/>
          <w:sz w:val="24"/>
          <w:szCs w:val="24"/>
        </w:rPr>
        <w:t xml:space="preserve">Diabetes damages nerves, leading to numbness, pain, or tingling, sexual problems, constipation, </w:t>
      </w:r>
      <w:proofErr w:type="spellStart"/>
      <w:r w:rsidRPr="00790B45">
        <w:rPr>
          <w:rFonts w:ascii="Arial" w:hAnsi="Arial" w:cs="Arial"/>
          <w:sz w:val="24"/>
          <w:szCs w:val="24"/>
        </w:rPr>
        <w:t>diarrhea</w:t>
      </w:r>
      <w:proofErr w:type="spellEnd"/>
      <w:r w:rsidRPr="00790B45">
        <w:rPr>
          <w:rFonts w:ascii="Arial" w:hAnsi="Arial" w:cs="Arial"/>
          <w:sz w:val="24"/>
          <w:szCs w:val="24"/>
        </w:rPr>
        <w:t>, and other symptoms. Any of these symptoms should be reported to a doctor or diabetes nurse as soon as possible. It is possible to prevent nerve damage from becoming more severe if it is treated early enough (NHS Inform, 2019).</w:t>
      </w:r>
    </w:p>
    <w:p w:rsidR="00790B45" w:rsidRPr="00790B45" w:rsidRDefault="00790B45" w:rsidP="00192B39">
      <w:pPr>
        <w:spacing w:line="360" w:lineRule="auto"/>
        <w:rPr>
          <w:rFonts w:ascii="Arial" w:hAnsi="Arial" w:cs="Arial"/>
          <w:sz w:val="24"/>
          <w:szCs w:val="24"/>
        </w:rPr>
      </w:pPr>
      <w:r w:rsidRPr="00790B45">
        <w:rPr>
          <w:rFonts w:ascii="Arial" w:hAnsi="Arial" w:cs="Arial"/>
          <w:sz w:val="24"/>
          <w:szCs w:val="24"/>
        </w:rPr>
        <w:t xml:space="preserve">- </w:t>
      </w:r>
      <w:proofErr w:type="spellStart"/>
      <w:r w:rsidRPr="00790B45">
        <w:rPr>
          <w:rFonts w:ascii="Arial" w:hAnsi="Arial" w:cs="Arial"/>
          <w:sz w:val="24"/>
          <w:szCs w:val="24"/>
        </w:rPr>
        <w:t>Hypoglycemia</w:t>
      </w:r>
      <w:proofErr w:type="spellEnd"/>
      <w:r w:rsidRPr="00790B45">
        <w:rPr>
          <w:rFonts w:ascii="Arial" w:hAnsi="Arial" w:cs="Arial"/>
          <w:sz w:val="24"/>
          <w:szCs w:val="24"/>
        </w:rPr>
        <w:t xml:space="preserve">: Your body uses glucose, or blood sugar, as its primary energy source when </w:t>
      </w:r>
      <w:proofErr w:type="spellStart"/>
      <w:r w:rsidRPr="00790B45">
        <w:rPr>
          <w:rFonts w:ascii="Arial" w:hAnsi="Arial" w:cs="Arial"/>
          <w:sz w:val="24"/>
          <w:szCs w:val="24"/>
        </w:rPr>
        <w:t>hypoglycemia</w:t>
      </w:r>
      <w:proofErr w:type="spellEnd"/>
      <w:r w:rsidRPr="00790B45">
        <w:rPr>
          <w:rFonts w:ascii="Arial" w:hAnsi="Arial" w:cs="Arial"/>
          <w:sz w:val="24"/>
          <w:szCs w:val="24"/>
        </w:rPr>
        <w:t xml:space="preserve"> occurs. </w:t>
      </w:r>
      <w:proofErr w:type="spellStart"/>
      <w:r w:rsidRPr="00790B45">
        <w:rPr>
          <w:rFonts w:ascii="Arial" w:hAnsi="Arial" w:cs="Arial"/>
          <w:sz w:val="24"/>
          <w:szCs w:val="24"/>
        </w:rPr>
        <w:t>Hypoglycemia</w:t>
      </w:r>
      <w:proofErr w:type="spellEnd"/>
      <w:r w:rsidRPr="00790B45">
        <w:rPr>
          <w:rFonts w:ascii="Arial" w:hAnsi="Arial" w:cs="Arial"/>
          <w:sz w:val="24"/>
          <w:szCs w:val="24"/>
        </w:rPr>
        <w:t xml:space="preserve"> occurs when your blood sugar drops too low. Diabetes medications may not be taken as prescribed, resulting in low levels. </w:t>
      </w:r>
      <w:proofErr w:type="spellStart"/>
      <w:r w:rsidRPr="00790B45">
        <w:rPr>
          <w:rFonts w:ascii="Arial" w:hAnsi="Arial" w:cs="Arial"/>
          <w:sz w:val="24"/>
          <w:szCs w:val="24"/>
        </w:rPr>
        <w:t>Hypoglycemia</w:t>
      </w:r>
      <w:proofErr w:type="spellEnd"/>
      <w:r w:rsidRPr="00790B45">
        <w:rPr>
          <w:rFonts w:ascii="Arial" w:hAnsi="Arial" w:cs="Arial"/>
          <w:sz w:val="24"/>
          <w:szCs w:val="24"/>
        </w:rPr>
        <w:t xml:space="preserve"> is characterized by an irregular heartbeat, fatigue, pale skin, shakiness and anxiety, among others. </w:t>
      </w:r>
      <w:proofErr w:type="spellStart"/>
      <w:r w:rsidRPr="00790B45">
        <w:rPr>
          <w:rFonts w:ascii="Arial" w:hAnsi="Arial" w:cs="Arial"/>
          <w:sz w:val="24"/>
          <w:szCs w:val="24"/>
        </w:rPr>
        <w:t>Hypoglycemia</w:t>
      </w:r>
      <w:proofErr w:type="spellEnd"/>
      <w:r w:rsidRPr="00790B45">
        <w:rPr>
          <w:rFonts w:ascii="Arial" w:hAnsi="Arial" w:cs="Arial"/>
          <w:sz w:val="24"/>
          <w:szCs w:val="24"/>
        </w:rPr>
        <w:t xml:space="preserve"> can make a person seem intoxicated, especially if it is severe. As a result, they may have difficulty speaking </w:t>
      </w:r>
      <w:r w:rsidRPr="00790B45">
        <w:rPr>
          <w:rFonts w:ascii="Arial" w:hAnsi="Arial" w:cs="Arial"/>
          <w:sz w:val="24"/>
          <w:szCs w:val="24"/>
        </w:rPr>
        <w:lastRenderedPageBreak/>
        <w:t>and move around clumsily (Inspira Health, 2019). It is also possible to suffer from high blood sugar levels due to overeating and not moving enough. As a result of maintaining a high level of blood sugar in the body, your body has a difficult time producing the insulin necessary to process it (NHS, 2022).</w:t>
      </w:r>
    </w:p>
    <w:p w:rsidR="00790B45" w:rsidRPr="00790B45" w:rsidRDefault="00790B45" w:rsidP="00192B39">
      <w:pPr>
        <w:spacing w:line="360" w:lineRule="auto"/>
        <w:rPr>
          <w:rFonts w:ascii="Arial" w:hAnsi="Arial" w:cs="Arial"/>
          <w:sz w:val="24"/>
          <w:szCs w:val="24"/>
        </w:rPr>
      </w:pPr>
      <w:r w:rsidRPr="00790B45">
        <w:rPr>
          <w:rFonts w:ascii="Arial" w:hAnsi="Arial" w:cs="Arial"/>
          <w:sz w:val="24"/>
          <w:szCs w:val="24"/>
        </w:rPr>
        <w:t xml:space="preserve">Hyperglycaemia is the opposite of hypoglycaemia. Hyperglycaemia causes a high blood sugar level (blood glucose). As a result of low insulin levels in the body, or an inability to use insulin properly, high blood glucose levels occur. This means that the opposite of </w:t>
      </w:r>
      <w:proofErr w:type="spellStart"/>
      <w:r w:rsidRPr="00790B45">
        <w:rPr>
          <w:rFonts w:ascii="Arial" w:hAnsi="Arial" w:cs="Arial"/>
          <w:sz w:val="24"/>
          <w:szCs w:val="24"/>
        </w:rPr>
        <w:t>hypoglycemia</w:t>
      </w:r>
      <w:proofErr w:type="spellEnd"/>
      <w:r w:rsidRPr="00790B45">
        <w:rPr>
          <w:rFonts w:ascii="Arial" w:hAnsi="Arial" w:cs="Arial"/>
          <w:sz w:val="24"/>
          <w:szCs w:val="24"/>
        </w:rPr>
        <w:t xml:space="preserve"> is </w:t>
      </w:r>
      <w:proofErr w:type="spellStart"/>
      <w:r w:rsidRPr="00790B45">
        <w:rPr>
          <w:rFonts w:ascii="Arial" w:hAnsi="Arial" w:cs="Arial"/>
          <w:sz w:val="24"/>
          <w:szCs w:val="24"/>
        </w:rPr>
        <w:t>hyperglycemia</w:t>
      </w:r>
      <w:proofErr w:type="spellEnd"/>
      <w:r w:rsidRPr="00790B45">
        <w:rPr>
          <w:rFonts w:ascii="Arial" w:hAnsi="Arial" w:cs="Arial"/>
          <w:sz w:val="24"/>
          <w:szCs w:val="24"/>
        </w:rPr>
        <w:t xml:space="preserve"> (NHS, 2022). Some of the short-term complications associated with this condition include frequent urination, increased thirst, blurred vision, fatigue and headaches. As a diabetic patient, one of the most significant things you need to do to prevent more serious complications is to maintain tight control over your blood sugar levels. It would be best for you to practice effective diabetes management and learn how to detect </w:t>
      </w:r>
      <w:proofErr w:type="spellStart"/>
      <w:r w:rsidRPr="00790B45">
        <w:rPr>
          <w:rFonts w:ascii="Arial" w:hAnsi="Arial" w:cs="Arial"/>
          <w:sz w:val="24"/>
          <w:szCs w:val="24"/>
        </w:rPr>
        <w:t>hyperglycemia</w:t>
      </w:r>
      <w:proofErr w:type="spellEnd"/>
      <w:r w:rsidRPr="00790B45">
        <w:rPr>
          <w:rFonts w:ascii="Arial" w:hAnsi="Arial" w:cs="Arial"/>
          <w:sz w:val="24"/>
          <w:szCs w:val="24"/>
        </w:rPr>
        <w:t xml:space="preserve"> early, so that you can treat it before it gets more serious (Inspira Health, 2019).</w:t>
      </w:r>
    </w:p>
    <w:p w:rsidR="00FB14BF" w:rsidRDefault="00790B45" w:rsidP="00192B39">
      <w:pPr>
        <w:spacing w:line="360" w:lineRule="auto"/>
        <w:rPr>
          <w:rFonts w:ascii="Arial" w:hAnsi="Arial" w:cs="Arial"/>
          <w:sz w:val="24"/>
          <w:szCs w:val="24"/>
        </w:rPr>
      </w:pPr>
      <w:r w:rsidRPr="00790B45">
        <w:rPr>
          <w:rFonts w:ascii="Arial" w:hAnsi="Arial" w:cs="Arial"/>
          <w:b/>
          <w:bCs/>
          <w:sz w:val="24"/>
          <w:szCs w:val="24"/>
          <w:u w:val="single"/>
        </w:rPr>
        <w:t>Long term diabetes negative impact</w:t>
      </w:r>
      <w:r w:rsidR="001810BA">
        <w:rPr>
          <w:rFonts w:ascii="Arial" w:hAnsi="Arial" w:cs="Arial"/>
          <w:b/>
          <w:bCs/>
          <w:sz w:val="24"/>
          <w:szCs w:val="24"/>
          <w:u w:val="single"/>
        </w:rPr>
        <w:t xml:space="preserve"> of Diabetes.</w:t>
      </w:r>
    </w:p>
    <w:p w:rsidR="00790B45" w:rsidRPr="00790B45" w:rsidRDefault="00790B45" w:rsidP="00192B39">
      <w:pPr>
        <w:spacing w:line="360" w:lineRule="auto"/>
        <w:rPr>
          <w:rFonts w:ascii="Arial" w:hAnsi="Arial" w:cs="Arial"/>
          <w:sz w:val="24"/>
          <w:szCs w:val="24"/>
        </w:rPr>
      </w:pPr>
      <w:r w:rsidRPr="00790B45">
        <w:rPr>
          <w:rFonts w:ascii="Arial" w:hAnsi="Arial" w:cs="Arial"/>
          <w:sz w:val="24"/>
          <w:szCs w:val="24"/>
        </w:rPr>
        <w:t xml:space="preserve">This is a long-term problem that can develop gradually, and if left unaddressed and untreated, can lead to serious damage and even death if left unchecked and untreated (Diabetes UK, 2023). Among diabetes patients, diabetic retinopathy (a condition that affects one's vision) is an eye disease that affects some of their eyesight. When retinopathy is detected early - usually through an eye screening - it can be treated and sight loss prevented (Services, 2021). Diabetes foot problems are serious and may lead to amputations if left untreated. Nerve damage may hurt your feet. High blood sugar can slow down the healing of the sore. Diabetes patients with high blood sugar levels have an increased risk of heart attack or stroke. As a result, heart attacks and strokes are more likely to occur. The condition is known as diabetic nephropathy or kidney disease in medical terms. Having high blood glucose levels may result in nerve damage in some people with diabetes, which can be caused by complications of high blood sugar levels. Because of this, the nerves may have a difficult time carrying messages between the brain and every part of the body. This can affect the way we see, hear, feel, and move, as well as how we see, hear, and feel (Diabetes UK, 2023). Too much sugar in your blood can lead to a higher saliva sugar level, resulting in gum disease and other mouth problems. By </w:t>
      </w:r>
      <w:r w:rsidRPr="00790B45">
        <w:rPr>
          <w:rFonts w:ascii="Arial" w:hAnsi="Arial" w:cs="Arial"/>
          <w:sz w:val="24"/>
          <w:szCs w:val="24"/>
        </w:rPr>
        <w:lastRenderedPageBreak/>
        <w:t>doing this, you bring bacteria into your mouth which produces acid that eats away at your teeth enamel and damages your gums. In addition to this, the blood vessels in your gums can also be damaged, which makes them more likely to become infected. As a diabetic, you are more likely to develop certain types of cancer as you are at risk of other diseases, such as cancer (Services, 2021). Furthermore, some cancer treatments can affect your diabetes and make it difficult to control your blood sugar levels. Women who suffer from sexual problems, damage to their blood vessels and nerves can restrict blood flow to their sexual organs. A person with high blood sugar is also more likely to get thrush or an infection of the urinary tract if they have high blood sugar. When you suffer from sexual problems, you may find that the amount of blood flowing to your sexual organs is restricted. This may prevent you from being aroused. There is a possibility that it may lead to erectile dysfunction, sometimes called impotence, as a result (Diabetes UK, 2023).</w:t>
      </w:r>
    </w:p>
    <w:p w:rsidR="00FB14BF" w:rsidRPr="00FB14BF" w:rsidRDefault="00FB14BF" w:rsidP="00192B39">
      <w:pPr>
        <w:spacing w:line="360" w:lineRule="auto"/>
        <w:rPr>
          <w:rFonts w:ascii="Arial" w:hAnsi="Arial" w:cs="Arial"/>
          <w:b/>
          <w:bCs/>
          <w:sz w:val="24"/>
          <w:szCs w:val="24"/>
          <w:u w:val="single"/>
        </w:rPr>
      </w:pPr>
      <w:r w:rsidRPr="00FB14BF">
        <w:rPr>
          <w:rFonts w:ascii="Arial" w:hAnsi="Arial" w:cs="Arial"/>
          <w:b/>
          <w:bCs/>
          <w:sz w:val="24"/>
          <w:szCs w:val="24"/>
          <w:u w:val="single"/>
        </w:rPr>
        <w:t>Factors influencing the health and well-being.</w:t>
      </w:r>
    </w:p>
    <w:p w:rsidR="002F408A" w:rsidRDefault="00790B45" w:rsidP="00192B39">
      <w:pPr>
        <w:spacing w:line="360" w:lineRule="auto"/>
        <w:rPr>
          <w:rFonts w:ascii="Arial" w:hAnsi="Arial" w:cs="Arial"/>
          <w:sz w:val="24"/>
          <w:szCs w:val="24"/>
        </w:rPr>
      </w:pPr>
      <w:r w:rsidRPr="00790B45">
        <w:rPr>
          <w:rFonts w:ascii="Arial" w:hAnsi="Arial" w:cs="Arial"/>
          <w:sz w:val="24"/>
          <w:szCs w:val="24"/>
        </w:rPr>
        <w:t xml:space="preserve">Despite the fact that about 442 million people worldwide suffer from the disease, no one can become ill personally. As this story unfolds, it becomes apparent that there is more to it than meets the eye (School of Medicine, 2023). In addition to social, environmental, and biological factors, T2D is a very complex disease. There are several factors that influence cancer risk, including genetics, the environment in which they live, and public policy. It is imperative to consider all of these things when determining risk. Consequently, living conditions, pollution from the environment, stress, inadequate sleep, genetics, sex, and race and ethnicity are more likely to affect people (School of Medicine, 2023). Secondly, health and the environment are clearly intertwined. Health is influenced by several social determinants, including this. The built environment affects our health in numerous ways. Our bodies are exposed to pollutants, fast food, farmers' markets, grocery stores, walkable areas, and drinking water quality (School of Medicine, 2023). Thirdly, men have almost twice as much T2D as women. There may be a difference between men and women in ignoring symptoms (School of Medicine, 2023). As a fourth factor, women with polycystic ovary syndrome (PCOS) may be insulin resistant, which increases their risk of type 2 diabetes. Pregnant women who develop gestational diabetes (GD) can face several health complications. In addition to raising the mother's risk of </w:t>
      </w:r>
      <w:r w:rsidRPr="00790B45">
        <w:rPr>
          <w:rFonts w:ascii="Arial" w:hAnsi="Arial" w:cs="Arial"/>
          <w:sz w:val="24"/>
          <w:szCs w:val="24"/>
        </w:rPr>
        <w:lastRenderedPageBreak/>
        <w:t xml:space="preserve">hypertension and preeclampsia, gestational diabetes increases her risk of high blood pressure </w:t>
      </w:r>
      <w:proofErr w:type="spellStart"/>
      <w:r w:rsidRPr="00790B45">
        <w:rPr>
          <w:rFonts w:ascii="Arial" w:hAnsi="Arial" w:cs="Arial"/>
          <w:sz w:val="24"/>
          <w:szCs w:val="24"/>
        </w:rPr>
        <w:t>durng</w:t>
      </w:r>
      <w:proofErr w:type="spellEnd"/>
      <w:r w:rsidRPr="00790B45">
        <w:rPr>
          <w:rFonts w:ascii="Arial" w:hAnsi="Arial" w:cs="Arial"/>
          <w:sz w:val="24"/>
          <w:szCs w:val="24"/>
        </w:rPr>
        <w:t xml:space="preserve"> pregnancy (School of Medicine, 2023).</w:t>
      </w:r>
    </w:p>
    <w:p w:rsidR="00790B45" w:rsidRPr="002F408A" w:rsidRDefault="00790B45" w:rsidP="00192B39">
      <w:pPr>
        <w:spacing w:line="360" w:lineRule="auto"/>
        <w:rPr>
          <w:rFonts w:ascii="Arial" w:hAnsi="Arial" w:cs="Arial"/>
          <w:sz w:val="24"/>
          <w:szCs w:val="24"/>
        </w:rPr>
      </w:pPr>
      <w:r w:rsidRPr="00083F81">
        <w:rPr>
          <w:rFonts w:ascii="Arial" w:hAnsi="Arial" w:cs="Arial"/>
          <w:b/>
          <w:bCs/>
          <w:sz w:val="24"/>
          <w:szCs w:val="24"/>
          <w:u w:val="single"/>
        </w:rPr>
        <w:t>Conclusion</w:t>
      </w:r>
      <w:r w:rsidR="001810BA">
        <w:rPr>
          <w:rFonts w:ascii="Arial" w:hAnsi="Arial" w:cs="Arial"/>
          <w:b/>
          <w:bCs/>
          <w:sz w:val="24"/>
          <w:szCs w:val="24"/>
          <w:u w:val="single"/>
        </w:rPr>
        <w:t>.</w:t>
      </w:r>
    </w:p>
    <w:p w:rsidR="00745566" w:rsidRPr="002E4C8F" w:rsidRDefault="00FC4D76" w:rsidP="00192B39">
      <w:pPr>
        <w:spacing w:line="360" w:lineRule="auto"/>
        <w:rPr>
          <w:rFonts w:ascii="Arial" w:hAnsi="Arial" w:cs="Arial"/>
        </w:rPr>
      </w:pPr>
      <w:r w:rsidRPr="00FC4D76">
        <w:rPr>
          <w:rFonts w:ascii="Arial" w:hAnsi="Arial" w:cs="Arial"/>
          <w:sz w:val="24"/>
          <w:szCs w:val="24"/>
        </w:rPr>
        <w:t>As a result of the NHS' weight management and glucose control strategies, obesity, diabetes-related complications, and rising healthcare costs can be stemmed. For people with diabetes to achieve effective self-management, it is necessary to raise awareness about the risks of a sedentary lifestyle and an unhealthy diet (NHS Inform, 2019). NHS recommendations for adults with diabetes or at risk of Type 2 diabetes for 2022 are based on current evidence. Specifically, they encourage accessibility for diabetes patients, the general public, and healthcare professionals. In the UK, these recommendations should serve as the basis for managing diabetes in adults and those at risk of Type 2 diabetes. Individual cultures, preferences, needs, and goals should be considered when designing them. Diabetes UK will review the 2012 NHS recommendations based on emerging evidence (NHS Inform, 2019).</w:t>
      </w:r>
    </w:p>
    <w:p w:rsidR="00787ABA" w:rsidRDefault="00787ABA" w:rsidP="00192B39">
      <w:pPr>
        <w:spacing w:line="360" w:lineRule="auto"/>
        <w:rPr>
          <w:rFonts w:ascii="Arial" w:hAnsi="Arial" w:cs="Arial"/>
        </w:rPr>
      </w:pPr>
    </w:p>
    <w:p w:rsidR="002A1B92" w:rsidRDefault="002A1B92">
      <w:pPr>
        <w:rPr>
          <w:rFonts w:ascii="Arial" w:hAnsi="Arial" w:cs="Arial"/>
        </w:rPr>
      </w:pPr>
    </w:p>
    <w:p w:rsidR="002A1B92" w:rsidRDefault="002A1B92">
      <w:pPr>
        <w:rPr>
          <w:rFonts w:ascii="Arial" w:hAnsi="Arial" w:cs="Arial"/>
        </w:rPr>
      </w:pPr>
    </w:p>
    <w:p w:rsidR="002A1B92" w:rsidRDefault="002A1B92">
      <w:pPr>
        <w:rPr>
          <w:rFonts w:ascii="Arial" w:hAnsi="Arial" w:cs="Arial"/>
        </w:rPr>
      </w:pPr>
    </w:p>
    <w:p w:rsidR="002A1B92" w:rsidRDefault="002A1B92">
      <w:pPr>
        <w:rPr>
          <w:rFonts w:ascii="Arial" w:hAnsi="Arial" w:cs="Arial"/>
        </w:rPr>
      </w:pPr>
    </w:p>
    <w:p w:rsidR="00790B45" w:rsidRDefault="00790B45">
      <w:pPr>
        <w:rPr>
          <w:rFonts w:ascii="Arial" w:hAnsi="Arial" w:cs="Arial"/>
        </w:rPr>
      </w:pPr>
    </w:p>
    <w:p w:rsidR="002F408A" w:rsidRPr="002F408A" w:rsidRDefault="002A1B92" w:rsidP="002F408A">
      <w:pPr>
        <w:rPr>
          <w:rFonts w:ascii="Arial" w:hAnsi="Arial" w:cs="Arial"/>
          <w:sz w:val="24"/>
          <w:szCs w:val="24"/>
        </w:rPr>
      </w:pPr>
      <w:r w:rsidRPr="0092560B">
        <w:rPr>
          <w:rFonts w:ascii="Arial" w:hAnsi="Arial" w:cs="Arial"/>
          <w:sz w:val="24"/>
          <w:szCs w:val="24"/>
        </w:rPr>
        <w:t>References</w:t>
      </w:r>
      <w:r w:rsidR="00D51432" w:rsidRPr="0092560B">
        <w:rPr>
          <w:rFonts w:ascii="Arial" w:hAnsi="Arial" w:cs="Arial"/>
          <w:sz w:val="24"/>
          <w:szCs w:val="24"/>
        </w:rPr>
        <w:t>.</w:t>
      </w:r>
    </w:p>
    <w:p w:rsidR="002F408A" w:rsidRPr="0092560B" w:rsidRDefault="002F408A" w:rsidP="00D51432">
      <w:pPr>
        <w:pStyle w:val="ListParagraph"/>
        <w:rPr>
          <w:rFonts w:ascii="Arial" w:hAnsi="Arial" w:cs="Arial"/>
          <w:sz w:val="24"/>
          <w:szCs w:val="24"/>
        </w:rPr>
      </w:pP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 xml:space="preserve">CDC (2022). Diabetes Risk Factors. [online] </w:t>
      </w:r>
      <w:proofErr w:type="spellStart"/>
      <w:r w:rsidRPr="0092560B">
        <w:rPr>
          <w:rFonts w:ascii="Arial" w:hAnsi="Arial" w:cs="Arial"/>
          <w:sz w:val="24"/>
          <w:szCs w:val="24"/>
        </w:rPr>
        <w:t>Centers</w:t>
      </w:r>
      <w:proofErr w:type="spellEnd"/>
      <w:r w:rsidRPr="0092560B">
        <w:rPr>
          <w:rFonts w:ascii="Arial" w:hAnsi="Arial" w:cs="Arial"/>
          <w:sz w:val="24"/>
          <w:szCs w:val="24"/>
        </w:rPr>
        <w:t xml:space="preserve"> for Disease Control and Prevention. Available at: https://www.cdc.gov/diabetes/basics/risk-factors.html#:~:text=You%20can%20prevent%20or%20delay [Accessed 23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Diabetes UK (2023). Complications of diabetes. [online] Diabetes UK. Available at: https://www.diabetes.org.uk/guide-to-diabetes/complications?gclid=Cj0KCQjwlPWgBhDHARIsAH2xdNcxy6bpZFK3G_933WddfoeXkJsfyXs31Zbyf9tmaUHq7i0794tpyAMaAjbVEALw_wcB [Accessed 25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lastRenderedPageBreak/>
        <w:t xml:space="preserve">Diabetes </w:t>
      </w:r>
      <w:proofErr w:type="spellStart"/>
      <w:r w:rsidRPr="0092560B">
        <w:rPr>
          <w:rFonts w:ascii="Arial" w:hAnsi="Arial" w:cs="Arial"/>
          <w:sz w:val="24"/>
          <w:szCs w:val="24"/>
        </w:rPr>
        <w:t>uk</w:t>
      </w:r>
      <w:proofErr w:type="spellEnd"/>
      <w:r w:rsidRPr="0092560B">
        <w:rPr>
          <w:rFonts w:ascii="Arial" w:hAnsi="Arial" w:cs="Arial"/>
          <w:sz w:val="24"/>
          <w:szCs w:val="24"/>
        </w:rPr>
        <w:t xml:space="preserve"> (2023). Diabetes risk factors. [online] Diabetes UK. Available at: https://www.diabetes.org.uk/preventing-type-2-diabetes/diabetes-risk-factors?gclid=Cj0KCQjw8e-gBhD0ARIsAJiDsaV37c7CJRyg5ZLJ_0DVhjiGxBY1WV2oE9i-wbQXCtTVxte0WSzthOEaAl1fEALw_wcB [Accessed 23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Diabetics UK (2023). What are the signs and symptoms of diabetes? [online] Diabetes UK. Available at: https://www.diabetes.org.uk/diabetes-the-basics/diabetes-symptoms?gclid=CjwKCAjwq-WgBhBMEiwAzKSH6NBNWUxMsLKImVyEGYIXfTMXLbJoK467FB-qdvfCQSY0bKFdIRMFOxoCMeoQAvD_BwE [Accessed 22 Mar. 2023].</w:t>
      </w:r>
    </w:p>
    <w:p w:rsidR="002F408A" w:rsidRPr="0092560B" w:rsidRDefault="002F408A" w:rsidP="0092560B">
      <w:pPr>
        <w:pStyle w:val="ListParagraph"/>
        <w:numPr>
          <w:ilvl w:val="0"/>
          <w:numId w:val="1"/>
        </w:numPr>
        <w:rPr>
          <w:rFonts w:ascii="Arial" w:hAnsi="Arial" w:cs="Arial"/>
          <w:sz w:val="24"/>
          <w:szCs w:val="24"/>
        </w:rPr>
      </w:pPr>
      <w:r w:rsidRPr="0092560B">
        <w:rPr>
          <w:rFonts w:ascii="Arial" w:hAnsi="Arial" w:cs="Arial"/>
          <w:sz w:val="24"/>
          <w:szCs w:val="24"/>
        </w:rPr>
        <w:t xml:space="preserve">in Diabetes (2015). </w:t>
      </w:r>
      <w:r w:rsidRPr="0092560B">
        <w:rPr>
          <w:rFonts w:ascii="Arial" w:hAnsi="Arial" w:cs="Arial"/>
          <w:i/>
          <w:iCs/>
          <w:sz w:val="24"/>
          <w:szCs w:val="24"/>
        </w:rPr>
        <w:t>Diabetes overview</w:t>
      </w:r>
      <w:r w:rsidRPr="0092560B">
        <w:rPr>
          <w:rFonts w:ascii="Arial" w:hAnsi="Arial" w:cs="Arial"/>
          <w:sz w:val="24"/>
          <w:szCs w:val="24"/>
        </w:rPr>
        <w:t xml:space="preserve">. [online] </w:t>
      </w:r>
      <w:proofErr w:type="spellStart"/>
      <w:r w:rsidRPr="0092560B">
        <w:rPr>
          <w:rFonts w:ascii="Arial" w:hAnsi="Arial" w:cs="Arial"/>
          <w:sz w:val="24"/>
          <w:szCs w:val="24"/>
        </w:rPr>
        <w:t>Netdoctor</w:t>
      </w:r>
      <w:proofErr w:type="spellEnd"/>
      <w:r w:rsidRPr="0092560B">
        <w:rPr>
          <w:rFonts w:ascii="Arial" w:hAnsi="Arial" w:cs="Arial"/>
          <w:sz w:val="24"/>
          <w:szCs w:val="24"/>
        </w:rPr>
        <w:t>. Available at: https://www.netdoctor.co.uk/conditions/diabetes/a826/diabetes-overview/ [Accessed 29 Mar. 2023].</w:t>
      </w:r>
    </w:p>
    <w:p w:rsidR="002F408A" w:rsidRPr="0092560B" w:rsidRDefault="002F408A" w:rsidP="00D51432">
      <w:pPr>
        <w:pStyle w:val="ListParagraph"/>
        <w:numPr>
          <w:ilvl w:val="0"/>
          <w:numId w:val="1"/>
        </w:numPr>
        <w:rPr>
          <w:rFonts w:ascii="Arial" w:hAnsi="Arial" w:cs="Arial"/>
          <w:sz w:val="24"/>
          <w:szCs w:val="24"/>
        </w:rPr>
      </w:pPr>
      <w:proofErr w:type="spellStart"/>
      <w:r w:rsidRPr="0092560B">
        <w:rPr>
          <w:rFonts w:ascii="Arial" w:hAnsi="Arial" w:cs="Arial"/>
          <w:sz w:val="24"/>
          <w:szCs w:val="24"/>
        </w:rPr>
        <w:t>inspira</w:t>
      </w:r>
      <w:proofErr w:type="spellEnd"/>
      <w:r w:rsidRPr="0092560B">
        <w:rPr>
          <w:rFonts w:ascii="Arial" w:hAnsi="Arial" w:cs="Arial"/>
          <w:sz w:val="24"/>
          <w:szCs w:val="24"/>
        </w:rPr>
        <w:t xml:space="preserve"> health (2019). Complications of Uncontrolled Type 2 Diabetes. [online] https://www.inspirahealthnetwork.org/. Available at: https://www.inspirahealthnetwork.org/news/complications-uncontrolled-type-2-diabetes#:~:text=Short%2Dterm%20complications%20include%20frequent [Accessed 24 Mar. 2023].</w:t>
      </w:r>
    </w:p>
    <w:p w:rsidR="002F408A" w:rsidRPr="0092560B" w:rsidRDefault="002F408A" w:rsidP="00D51432">
      <w:pPr>
        <w:pStyle w:val="ListParagraph"/>
        <w:numPr>
          <w:ilvl w:val="0"/>
          <w:numId w:val="1"/>
        </w:numPr>
        <w:rPr>
          <w:rFonts w:ascii="Arial" w:hAnsi="Arial" w:cs="Arial"/>
          <w:sz w:val="24"/>
          <w:szCs w:val="24"/>
        </w:rPr>
      </w:pPr>
      <w:proofErr w:type="spellStart"/>
      <w:r w:rsidRPr="0092560B">
        <w:rPr>
          <w:rFonts w:ascii="Arial" w:hAnsi="Arial" w:cs="Arial"/>
          <w:sz w:val="24"/>
          <w:szCs w:val="24"/>
        </w:rPr>
        <w:t>Johnpounds</w:t>
      </w:r>
      <w:proofErr w:type="spellEnd"/>
      <w:r w:rsidRPr="0092560B">
        <w:rPr>
          <w:rFonts w:ascii="Arial" w:hAnsi="Arial" w:cs="Arial"/>
          <w:sz w:val="24"/>
          <w:szCs w:val="24"/>
        </w:rPr>
        <w:t xml:space="preserve"> (2023). Diabetes prevention: 5 tips for taking control. [online] John Pounds Centre. Available at: https://www.johnpoundscentre.co.uk/blog/diabetes-prevention-5-tips-for-taking-control?gclid=CjwKCAjwzuqgBhAcEiwAdj5dRq1cGCijnUzY-heAx85_kHFrlas6LgxxYMWPEfjGYyCTr5cfoqLaZxoClocQAvD_BwE [Accessed 22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NHS (2017). Diabetes. [online] nhs.uk. Available at: https://www.nhs.uk/conditions/diabetes/#:~:text=Diabetes%20is%20a%20condition%20that [Accessed 22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NHS (2022). Type 1 diabetes – Avoiding complications. [online] nhs.uk. Available at: https://www.nhs.uk/conditions/type-1-diabetes/living-with-type-1-diabetes/avoiding-complications/ [Accessed 25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NHS England (2017). NHS England» Diabetes treatment and care programme. [online] England.nhs.uk. Available at: https://www.england.nhs.uk/diabetes/treatment-care/ [Accessed 22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 xml:space="preserve">NHS Inform (2019). Type 2 diabetes symptoms and treatments. [online] </w:t>
      </w:r>
      <w:proofErr w:type="spellStart"/>
      <w:r w:rsidRPr="0092560B">
        <w:rPr>
          <w:rFonts w:ascii="Arial" w:hAnsi="Arial" w:cs="Arial"/>
          <w:sz w:val="24"/>
          <w:szCs w:val="24"/>
        </w:rPr>
        <w:t>Nhsinform.scot</w:t>
      </w:r>
      <w:proofErr w:type="spellEnd"/>
      <w:r w:rsidRPr="0092560B">
        <w:rPr>
          <w:rFonts w:ascii="Arial" w:hAnsi="Arial" w:cs="Arial"/>
          <w:sz w:val="24"/>
          <w:szCs w:val="24"/>
        </w:rPr>
        <w:t>. Available at: https://www.nhsinform.scot/illnesses-and-conditions/diabetes/type-2-diabetes [Accessed 23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 xml:space="preserve">NHS Inform (2019). Type 2 diabetes symptoms and treatments. [online] </w:t>
      </w:r>
      <w:proofErr w:type="spellStart"/>
      <w:r w:rsidRPr="0092560B">
        <w:rPr>
          <w:rFonts w:ascii="Arial" w:hAnsi="Arial" w:cs="Arial"/>
          <w:sz w:val="24"/>
          <w:szCs w:val="24"/>
        </w:rPr>
        <w:t>Nhsinform.scot</w:t>
      </w:r>
      <w:proofErr w:type="spellEnd"/>
      <w:r w:rsidRPr="0092560B">
        <w:rPr>
          <w:rFonts w:ascii="Arial" w:hAnsi="Arial" w:cs="Arial"/>
          <w:sz w:val="24"/>
          <w:szCs w:val="24"/>
        </w:rPr>
        <w:t>. Available at: https://www.nhsinform.scot/illnesses-and-conditions/diabetes/type-2-diabetes [Accessed 25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Public Health England (2018). Health matters: preventing Type 2 Diabetes. [online] GOV.UK. Available at: https://www.gov.uk/government/publications/health-matters-preventing-type-2-diabetes/health-matters-preventing-type-2-diabetes [Accessed 22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t>School of Medicine (2023). The Social Determinants of Diabetes | OHSU. [online] www.ohsu.edu. Available at: https://www.ohsu.edu/school-of-medicine/moore-institute/social-determinants-diabetes#:~:text=These%20influences%20involve%20living%20conditions [Accessed 27 Mar. 2023].</w:t>
      </w:r>
    </w:p>
    <w:p w:rsidR="002F408A" w:rsidRPr="0092560B" w:rsidRDefault="002F408A" w:rsidP="00D51432">
      <w:pPr>
        <w:pStyle w:val="ListParagraph"/>
        <w:numPr>
          <w:ilvl w:val="0"/>
          <w:numId w:val="1"/>
        </w:numPr>
        <w:rPr>
          <w:rFonts w:ascii="Arial" w:hAnsi="Arial" w:cs="Arial"/>
          <w:sz w:val="24"/>
          <w:szCs w:val="24"/>
        </w:rPr>
      </w:pPr>
      <w:r w:rsidRPr="0092560B">
        <w:rPr>
          <w:rFonts w:ascii="Arial" w:hAnsi="Arial" w:cs="Arial"/>
          <w:sz w:val="24"/>
          <w:szCs w:val="24"/>
        </w:rPr>
        <w:lastRenderedPageBreak/>
        <w:t>Services, D. of H. &amp; H. (2021). Diabetes - long-term effects. [online] www.betterhealth.vic.gov.au. Available at: https://www.betterhealth.vic.gov.au/health/conditionsandtreatments/diabetes-long-term-effects#:~:text=Over%20time%2C%20high%20blood%20glucose [Accessed 25 Mar. 2023].</w:t>
      </w:r>
    </w:p>
    <w:p w:rsidR="002F408A" w:rsidRPr="0092560B" w:rsidRDefault="002F408A" w:rsidP="0092560B">
      <w:pPr>
        <w:pStyle w:val="ListParagraph"/>
        <w:numPr>
          <w:ilvl w:val="0"/>
          <w:numId w:val="1"/>
        </w:numPr>
        <w:rPr>
          <w:rFonts w:ascii="Arial" w:hAnsi="Arial" w:cs="Arial"/>
          <w:sz w:val="24"/>
          <w:szCs w:val="24"/>
        </w:rPr>
      </w:pPr>
      <w:r w:rsidRPr="0092560B">
        <w:rPr>
          <w:rFonts w:ascii="Arial" w:hAnsi="Arial" w:cs="Arial"/>
          <w:sz w:val="24"/>
          <w:szCs w:val="24"/>
        </w:rPr>
        <w:t>World Health Organization (2023). Diabetes. [online] World Health Organization. Available at: https://www.who.int/health-topics/diabetes#tab=tab_1 [Accessed 21 Mar. 2023].</w:t>
      </w:r>
    </w:p>
    <w:p w:rsidR="0092560B" w:rsidRDefault="0092560B" w:rsidP="0092560B">
      <w:pPr>
        <w:pStyle w:val="ListParagraph"/>
        <w:rPr>
          <w:rFonts w:ascii="Arial" w:hAnsi="Arial" w:cs="Arial"/>
        </w:rPr>
      </w:pPr>
    </w:p>
    <w:sectPr w:rsidR="009256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F10E2" w:rsidRDefault="000F10E2" w:rsidP="00282472">
      <w:pPr>
        <w:spacing w:before="0"/>
      </w:pPr>
      <w:r>
        <w:separator/>
      </w:r>
    </w:p>
  </w:endnote>
  <w:endnote w:type="continuationSeparator" w:id="0">
    <w:p w:rsidR="000F10E2" w:rsidRDefault="000F10E2" w:rsidP="00282472">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F10E2" w:rsidRDefault="000F10E2" w:rsidP="00282472">
      <w:pPr>
        <w:spacing w:before="0"/>
      </w:pPr>
      <w:r>
        <w:separator/>
      </w:r>
    </w:p>
  </w:footnote>
  <w:footnote w:type="continuationSeparator" w:id="0">
    <w:p w:rsidR="000F10E2" w:rsidRDefault="000F10E2" w:rsidP="00282472">
      <w:pPr>
        <w:spacing w:before="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72397A"/>
    <w:multiLevelType w:val="hybridMultilevel"/>
    <w:tmpl w:val="96F0F7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E36486"/>
    <w:multiLevelType w:val="hybridMultilevel"/>
    <w:tmpl w:val="8AEE5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061771"/>
    <w:multiLevelType w:val="hybridMultilevel"/>
    <w:tmpl w:val="F2C619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8304341">
    <w:abstractNumId w:val="0"/>
  </w:num>
  <w:num w:numId="2" w16cid:durableId="1396708344">
    <w:abstractNumId w:val="1"/>
  </w:num>
  <w:num w:numId="3" w16cid:durableId="21040356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B92"/>
    <w:rsid w:val="00083F81"/>
    <w:rsid w:val="000C6F00"/>
    <w:rsid w:val="000E545E"/>
    <w:rsid w:val="000F10E2"/>
    <w:rsid w:val="001155B4"/>
    <w:rsid w:val="00116889"/>
    <w:rsid w:val="001810BA"/>
    <w:rsid w:val="00192B39"/>
    <w:rsid w:val="001A0586"/>
    <w:rsid w:val="001C7E93"/>
    <w:rsid w:val="00251FB0"/>
    <w:rsid w:val="00282472"/>
    <w:rsid w:val="00295016"/>
    <w:rsid w:val="002A1B92"/>
    <w:rsid w:val="002B0E67"/>
    <w:rsid w:val="002E4C8F"/>
    <w:rsid w:val="002F408A"/>
    <w:rsid w:val="003205A9"/>
    <w:rsid w:val="0032751B"/>
    <w:rsid w:val="0033633F"/>
    <w:rsid w:val="00392DF2"/>
    <w:rsid w:val="003B488E"/>
    <w:rsid w:val="00485AE3"/>
    <w:rsid w:val="005528E9"/>
    <w:rsid w:val="006046F6"/>
    <w:rsid w:val="00604F34"/>
    <w:rsid w:val="00647973"/>
    <w:rsid w:val="006776BB"/>
    <w:rsid w:val="0068747E"/>
    <w:rsid w:val="0069445D"/>
    <w:rsid w:val="006A7B9E"/>
    <w:rsid w:val="006E4C4B"/>
    <w:rsid w:val="00745566"/>
    <w:rsid w:val="0076027E"/>
    <w:rsid w:val="00787ABA"/>
    <w:rsid w:val="00790B45"/>
    <w:rsid w:val="00797AFD"/>
    <w:rsid w:val="008272E0"/>
    <w:rsid w:val="008553E3"/>
    <w:rsid w:val="00891A75"/>
    <w:rsid w:val="008B6C46"/>
    <w:rsid w:val="00903390"/>
    <w:rsid w:val="0092560B"/>
    <w:rsid w:val="00926D3C"/>
    <w:rsid w:val="00952ACC"/>
    <w:rsid w:val="009753DF"/>
    <w:rsid w:val="009E6163"/>
    <w:rsid w:val="00A56AFC"/>
    <w:rsid w:val="00B97968"/>
    <w:rsid w:val="00BA71DF"/>
    <w:rsid w:val="00BF7D7A"/>
    <w:rsid w:val="00C220D3"/>
    <w:rsid w:val="00D01A78"/>
    <w:rsid w:val="00D15943"/>
    <w:rsid w:val="00D51432"/>
    <w:rsid w:val="00D559A6"/>
    <w:rsid w:val="00DA75EF"/>
    <w:rsid w:val="00E0440F"/>
    <w:rsid w:val="00E769F2"/>
    <w:rsid w:val="00E94A10"/>
    <w:rsid w:val="00ED511B"/>
    <w:rsid w:val="00EE323A"/>
    <w:rsid w:val="00FB14BF"/>
    <w:rsid w:val="00FB2340"/>
    <w:rsid w:val="00FC1235"/>
    <w:rsid w:val="00FC4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5DF683-605C-C441-9D2D-4259D60A9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27E"/>
    <w:pPr>
      <w:spacing w:before="100" w:beforeAutospacing="1"/>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1432"/>
    <w:pPr>
      <w:ind w:left="720"/>
      <w:contextualSpacing/>
    </w:pPr>
  </w:style>
  <w:style w:type="paragraph" w:styleId="Header">
    <w:name w:val="header"/>
    <w:basedOn w:val="Normal"/>
    <w:link w:val="HeaderChar"/>
    <w:uiPriority w:val="99"/>
    <w:unhideWhenUsed/>
    <w:rsid w:val="00282472"/>
    <w:pPr>
      <w:tabs>
        <w:tab w:val="center" w:pos="4513"/>
        <w:tab w:val="right" w:pos="9026"/>
      </w:tabs>
      <w:spacing w:before="0"/>
    </w:pPr>
  </w:style>
  <w:style w:type="character" w:customStyle="1" w:styleId="HeaderChar">
    <w:name w:val="Header Char"/>
    <w:basedOn w:val="DefaultParagraphFont"/>
    <w:link w:val="Header"/>
    <w:uiPriority w:val="99"/>
    <w:rsid w:val="0028247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82472"/>
    <w:pPr>
      <w:tabs>
        <w:tab w:val="center" w:pos="4513"/>
        <w:tab w:val="right" w:pos="9026"/>
      </w:tabs>
      <w:spacing w:before="0"/>
    </w:pPr>
  </w:style>
  <w:style w:type="character" w:customStyle="1" w:styleId="FooterChar">
    <w:name w:val="Footer Char"/>
    <w:basedOn w:val="DefaultParagraphFont"/>
    <w:link w:val="Footer"/>
    <w:uiPriority w:val="99"/>
    <w:rsid w:val="00282472"/>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92560B"/>
    <w:pPr>
      <w:spacing w:after="100" w:afterAutospacing="1"/>
    </w:pPr>
    <w:rPr>
      <w:sz w:val="24"/>
      <w:szCs w:val="24"/>
    </w:rPr>
  </w:style>
  <w:style w:type="paragraph" w:styleId="Caption">
    <w:name w:val="caption"/>
    <w:basedOn w:val="Normal"/>
    <w:next w:val="Normal"/>
    <w:uiPriority w:val="35"/>
    <w:unhideWhenUsed/>
    <w:qFormat/>
    <w:rsid w:val="00BF7D7A"/>
    <w:pPr>
      <w:spacing w:before="0"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49952">
      <w:bodyDiv w:val="1"/>
      <w:marLeft w:val="0"/>
      <w:marRight w:val="0"/>
      <w:marTop w:val="0"/>
      <w:marBottom w:val="0"/>
      <w:divBdr>
        <w:top w:val="none" w:sz="0" w:space="0" w:color="auto"/>
        <w:left w:val="none" w:sz="0" w:space="0" w:color="auto"/>
        <w:bottom w:val="none" w:sz="0" w:space="0" w:color="auto"/>
        <w:right w:val="none" w:sz="0" w:space="0" w:color="auto"/>
      </w:divBdr>
      <w:divsChild>
        <w:div w:id="127868580">
          <w:marLeft w:val="0"/>
          <w:marRight w:val="0"/>
          <w:marTop w:val="0"/>
          <w:marBottom w:val="0"/>
          <w:divBdr>
            <w:top w:val="none" w:sz="0" w:space="0" w:color="auto"/>
            <w:left w:val="none" w:sz="0" w:space="0" w:color="auto"/>
            <w:bottom w:val="none" w:sz="0" w:space="0" w:color="auto"/>
            <w:right w:val="none" w:sz="0" w:space="0" w:color="auto"/>
          </w:divBdr>
        </w:div>
      </w:divsChild>
    </w:div>
    <w:div w:id="119884137">
      <w:bodyDiv w:val="1"/>
      <w:marLeft w:val="0"/>
      <w:marRight w:val="0"/>
      <w:marTop w:val="0"/>
      <w:marBottom w:val="0"/>
      <w:divBdr>
        <w:top w:val="none" w:sz="0" w:space="0" w:color="auto"/>
        <w:left w:val="none" w:sz="0" w:space="0" w:color="auto"/>
        <w:bottom w:val="none" w:sz="0" w:space="0" w:color="auto"/>
        <w:right w:val="none" w:sz="0" w:space="0" w:color="auto"/>
      </w:divBdr>
    </w:div>
    <w:div w:id="119998952">
      <w:bodyDiv w:val="1"/>
      <w:marLeft w:val="0"/>
      <w:marRight w:val="0"/>
      <w:marTop w:val="0"/>
      <w:marBottom w:val="0"/>
      <w:divBdr>
        <w:top w:val="none" w:sz="0" w:space="0" w:color="auto"/>
        <w:left w:val="none" w:sz="0" w:space="0" w:color="auto"/>
        <w:bottom w:val="none" w:sz="0" w:space="0" w:color="auto"/>
        <w:right w:val="none" w:sz="0" w:space="0" w:color="auto"/>
      </w:divBdr>
      <w:divsChild>
        <w:div w:id="1413501437">
          <w:marLeft w:val="0"/>
          <w:marRight w:val="0"/>
          <w:marTop w:val="0"/>
          <w:marBottom w:val="0"/>
          <w:divBdr>
            <w:top w:val="none" w:sz="0" w:space="0" w:color="auto"/>
            <w:left w:val="none" w:sz="0" w:space="0" w:color="auto"/>
            <w:bottom w:val="none" w:sz="0" w:space="0" w:color="auto"/>
            <w:right w:val="none" w:sz="0" w:space="0" w:color="auto"/>
          </w:divBdr>
        </w:div>
      </w:divsChild>
    </w:div>
    <w:div w:id="140775543">
      <w:bodyDiv w:val="1"/>
      <w:marLeft w:val="0"/>
      <w:marRight w:val="0"/>
      <w:marTop w:val="0"/>
      <w:marBottom w:val="0"/>
      <w:divBdr>
        <w:top w:val="none" w:sz="0" w:space="0" w:color="auto"/>
        <w:left w:val="none" w:sz="0" w:space="0" w:color="auto"/>
        <w:bottom w:val="none" w:sz="0" w:space="0" w:color="auto"/>
        <w:right w:val="none" w:sz="0" w:space="0" w:color="auto"/>
      </w:divBdr>
    </w:div>
    <w:div w:id="206525641">
      <w:bodyDiv w:val="1"/>
      <w:marLeft w:val="0"/>
      <w:marRight w:val="0"/>
      <w:marTop w:val="0"/>
      <w:marBottom w:val="0"/>
      <w:divBdr>
        <w:top w:val="none" w:sz="0" w:space="0" w:color="auto"/>
        <w:left w:val="none" w:sz="0" w:space="0" w:color="auto"/>
        <w:bottom w:val="none" w:sz="0" w:space="0" w:color="auto"/>
        <w:right w:val="none" w:sz="0" w:space="0" w:color="auto"/>
      </w:divBdr>
    </w:div>
    <w:div w:id="218058290">
      <w:bodyDiv w:val="1"/>
      <w:marLeft w:val="0"/>
      <w:marRight w:val="0"/>
      <w:marTop w:val="0"/>
      <w:marBottom w:val="0"/>
      <w:divBdr>
        <w:top w:val="none" w:sz="0" w:space="0" w:color="auto"/>
        <w:left w:val="none" w:sz="0" w:space="0" w:color="auto"/>
        <w:bottom w:val="none" w:sz="0" w:space="0" w:color="auto"/>
        <w:right w:val="none" w:sz="0" w:space="0" w:color="auto"/>
      </w:divBdr>
    </w:div>
    <w:div w:id="219827434">
      <w:bodyDiv w:val="1"/>
      <w:marLeft w:val="0"/>
      <w:marRight w:val="0"/>
      <w:marTop w:val="0"/>
      <w:marBottom w:val="0"/>
      <w:divBdr>
        <w:top w:val="none" w:sz="0" w:space="0" w:color="auto"/>
        <w:left w:val="none" w:sz="0" w:space="0" w:color="auto"/>
        <w:bottom w:val="none" w:sz="0" w:space="0" w:color="auto"/>
        <w:right w:val="none" w:sz="0" w:space="0" w:color="auto"/>
      </w:divBdr>
    </w:div>
    <w:div w:id="300619550">
      <w:bodyDiv w:val="1"/>
      <w:marLeft w:val="0"/>
      <w:marRight w:val="0"/>
      <w:marTop w:val="0"/>
      <w:marBottom w:val="0"/>
      <w:divBdr>
        <w:top w:val="none" w:sz="0" w:space="0" w:color="auto"/>
        <w:left w:val="none" w:sz="0" w:space="0" w:color="auto"/>
        <w:bottom w:val="none" w:sz="0" w:space="0" w:color="auto"/>
        <w:right w:val="none" w:sz="0" w:space="0" w:color="auto"/>
      </w:divBdr>
    </w:div>
    <w:div w:id="334041194">
      <w:bodyDiv w:val="1"/>
      <w:marLeft w:val="0"/>
      <w:marRight w:val="0"/>
      <w:marTop w:val="0"/>
      <w:marBottom w:val="0"/>
      <w:divBdr>
        <w:top w:val="none" w:sz="0" w:space="0" w:color="auto"/>
        <w:left w:val="none" w:sz="0" w:space="0" w:color="auto"/>
        <w:bottom w:val="none" w:sz="0" w:space="0" w:color="auto"/>
        <w:right w:val="none" w:sz="0" w:space="0" w:color="auto"/>
      </w:divBdr>
    </w:div>
    <w:div w:id="360712442">
      <w:bodyDiv w:val="1"/>
      <w:marLeft w:val="0"/>
      <w:marRight w:val="0"/>
      <w:marTop w:val="0"/>
      <w:marBottom w:val="0"/>
      <w:divBdr>
        <w:top w:val="none" w:sz="0" w:space="0" w:color="auto"/>
        <w:left w:val="none" w:sz="0" w:space="0" w:color="auto"/>
        <w:bottom w:val="none" w:sz="0" w:space="0" w:color="auto"/>
        <w:right w:val="none" w:sz="0" w:space="0" w:color="auto"/>
      </w:divBdr>
    </w:div>
    <w:div w:id="388918052">
      <w:bodyDiv w:val="1"/>
      <w:marLeft w:val="0"/>
      <w:marRight w:val="0"/>
      <w:marTop w:val="0"/>
      <w:marBottom w:val="0"/>
      <w:divBdr>
        <w:top w:val="none" w:sz="0" w:space="0" w:color="auto"/>
        <w:left w:val="none" w:sz="0" w:space="0" w:color="auto"/>
        <w:bottom w:val="none" w:sz="0" w:space="0" w:color="auto"/>
        <w:right w:val="none" w:sz="0" w:space="0" w:color="auto"/>
      </w:divBdr>
    </w:div>
    <w:div w:id="399446314">
      <w:bodyDiv w:val="1"/>
      <w:marLeft w:val="0"/>
      <w:marRight w:val="0"/>
      <w:marTop w:val="0"/>
      <w:marBottom w:val="0"/>
      <w:divBdr>
        <w:top w:val="none" w:sz="0" w:space="0" w:color="auto"/>
        <w:left w:val="none" w:sz="0" w:space="0" w:color="auto"/>
        <w:bottom w:val="none" w:sz="0" w:space="0" w:color="auto"/>
        <w:right w:val="none" w:sz="0" w:space="0" w:color="auto"/>
      </w:divBdr>
    </w:div>
    <w:div w:id="499200685">
      <w:bodyDiv w:val="1"/>
      <w:marLeft w:val="0"/>
      <w:marRight w:val="0"/>
      <w:marTop w:val="0"/>
      <w:marBottom w:val="0"/>
      <w:divBdr>
        <w:top w:val="none" w:sz="0" w:space="0" w:color="auto"/>
        <w:left w:val="none" w:sz="0" w:space="0" w:color="auto"/>
        <w:bottom w:val="none" w:sz="0" w:space="0" w:color="auto"/>
        <w:right w:val="none" w:sz="0" w:space="0" w:color="auto"/>
      </w:divBdr>
    </w:div>
    <w:div w:id="511186804">
      <w:bodyDiv w:val="1"/>
      <w:marLeft w:val="0"/>
      <w:marRight w:val="0"/>
      <w:marTop w:val="0"/>
      <w:marBottom w:val="0"/>
      <w:divBdr>
        <w:top w:val="none" w:sz="0" w:space="0" w:color="auto"/>
        <w:left w:val="none" w:sz="0" w:space="0" w:color="auto"/>
        <w:bottom w:val="none" w:sz="0" w:space="0" w:color="auto"/>
        <w:right w:val="none" w:sz="0" w:space="0" w:color="auto"/>
      </w:divBdr>
    </w:div>
    <w:div w:id="534854504">
      <w:bodyDiv w:val="1"/>
      <w:marLeft w:val="0"/>
      <w:marRight w:val="0"/>
      <w:marTop w:val="0"/>
      <w:marBottom w:val="0"/>
      <w:divBdr>
        <w:top w:val="none" w:sz="0" w:space="0" w:color="auto"/>
        <w:left w:val="none" w:sz="0" w:space="0" w:color="auto"/>
        <w:bottom w:val="none" w:sz="0" w:space="0" w:color="auto"/>
        <w:right w:val="none" w:sz="0" w:space="0" w:color="auto"/>
      </w:divBdr>
      <w:divsChild>
        <w:div w:id="794830875">
          <w:marLeft w:val="0"/>
          <w:marRight w:val="0"/>
          <w:marTop w:val="0"/>
          <w:marBottom w:val="0"/>
          <w:divBdr>
            <w:top w:val="none" w:sz="0" w:space="0" w:color="auto"/>
            <w:left w:val="none" w:sz="0" w:space="0" w:color="auto"/>
            <w:bottom w:val="none" w:sz="0" w:space="0" w:color="auto"/>
            <w:right w:val="none" w:sz="0" w:space="0" w:color="auto"/>
          </w:divBdr>
        </w:div>
      </w:divsChild>
    </w:div>
    <w:div w:id="590233970">
      <w:bodyDiv w:val="1"/>
      <w:marLeft w:val="0"/>
      <w:marRight w:val="0"/>
      <w:marTop w:val="0"/>
      <w:marBottom w:val="0"/>
      <w:divBdr>
        <w:top w:val="none" w:sz="0" w:space="0" w:color="auto"/>
        <w:left w:val="none" w:sz="0" w:space="0" w:color="auto"/>
        <w:bottom w:val="none" w:sz="0" w:space="0" w:color="auto"/>
        <w:right w:val="none" w:sz="0" w:space="0" w:color="auto"/>
      </w:divBdr>
    </w:div>
    <w:div w:id="599526599">
      <w:bodyDiv w:val="1"/>
      <w:marLeft w:val="0"/>
      <w:marRight w:val="0"/>
      <w:marTop w:val="0"/>
      <w:marBottom w:val="0"/>
      <w:divBdr>
        <w:top w:val="none" w:sz="0" w:space="0" w:color="auto"/>
        <w:left w:val="none" w:sz="0" w:space="0" w:color="auto"/>
        <w:bottom w:val="none" w:sz="0" w:space="0" w:color="auto"/>
        <w:right w:val="none" w:sz="0" w:space="0" w:color="auto"/>
      </w:divBdr>
    </w:div>
    <w:div w:id="619145767">
      <w:bodyDiv w:val="1"/>
      <w:marLeft w:val="0"/>
      <w:marRight w:val="0"/>
      <w:marTop w:val="0"/>
      <w:marBottom w:val="0"/>
      <w:divBdr>
        <w:top w:val="none" w:sz="0" w:space="0" w:color="auto"/>
        <w:left w:val="none" w:sz="0" w:space="0" w:color="auto"/>
        <w:bottom w:val="none" w:sz="0" w:space="0" w:color="auto"/>
        <w:right w:val="none" w:sz="0" w:space="0" w:color="auto"/>
      </w:divBdr>
    </w:div>
    <w:div w:id="643701363">
      <w:bodyDiv w:val="1"/>
      <w:marLeft w:val="0"/>
      <w:marRight w:val="0"/>
      <w:marTop w:val="0"/>
      <w:marBottom w:val="0"/>
      <w:divBdr>
        <w:top w:val="none" w:sz="0" w:space="0" w:color="auto"/>
        <w:left w:val="none" w:sz="0" w:space="0" w:color="auto"/>
        <w:bottom w:val="none" w:sz="0" w:space="0" w:color="auto"/>
        <w:right w:val="none" w:sz="0" w:space="0" w:color="auto"/>
      </w:divBdr>
      <w:divsChild>
        <w:div w:id="2105421588">
          <w:marLeft w:val="0"/>
          <w:marRight w:val="0"/>
          <w:marTop w:val="0"/>
          <w:marBottom w:val="0"/>
          <w:divBdr>
            <w:top w:val="none" w:sz="0" w:space="0" w:color="auto"/>
            <w:left w:val="none" w:sz="0" w:space="0" w:color="auto"/>
            <w:bottom w:val="none" w:sz="0" w:space="0" w:color="auto"/>
            <w:right w:val="none" w:sz="0" w:space="0" w:color="auto"/>
          </w:divBdr>
        </w:div>
      </w:divsChild>
    </w:div>
    <w:div w:id="646780436">
      <w:bodyDiv w:val="1"/>
      <w:marLeft w:val="0"/>
      <w:marRight w:val="0"/>
      <w:marTop w:val="0"/>
      <w:marBottom w:val="0"/>
      <w:divBdr>
        <w:top w:val="none" w:sz="0" w:space="0" w:color="auto"/>
        <w:left w:val="none" w:sz="0" w:space="0" w:color="auto"/>
        <w:bottom w:val="none" w:sz="0" w:space="0" w:color="auto"/>
        <w:right w:val="none" w:sz="0" w:space="0" w:color="auto"/>
      </w:divBdr>
      <w:divsChild>
        <w:div w:id="1771504795">
          <w:marLeft w:val="0"/>
          <w:marRight w:val="0"/>
          <w:marTop w:val="0"/>
          <w:marBottom w:val="0"/>
          <w:divBdr>
            <w:top w:val="none" w:sz="0" w:space="0" w:color="auto"/>
            <w:left w:val="none" w:sz="0" w:space="0" w:color="auto"/>
            <w:bottom w:val="none" w:sz="0" w:space="0" w:color="auto"/>
            <w:right w:val="none" w:sz="0" w:space="0" w:color="auto"/>
          </w:divBdr>
        </w:div>
      </w:divsChild>
    </w:div>
    <w:div w:id="665984456">
      <w:bodyDiv w:val="1"/>
      <w:marLeft w:val="0"/>
      <w:marRight w:val="0"/>
      <w:marTop w:val="0"/>
      <w:marBottom w:val="0"/>
      <w:divBdr>
        <w:top w:val="none" w:sz="0" w:space="0" w:color="auto"/>
        <w:left w:val="none" w:sz="0" w:space="0" w:color="auto"/>
        <w:bottom w:val="none" w:sz="0" w:space="0" w:color="auto"/>
        <w:right w:val="none" w:sz="0" w:space="0" w:color="auto"/>
      </w:divBdr>
    </w:div>
    <w:div w:id="692731365">
      <w:bodyDiv w:val="1"/>
      <w:marLeft w:val="0"/>
      <w:marRight w:val="0"/>
      <w:marTop w:val="0"/>
      <w:marBottom w:val="0"/>
      <w:divBdr>
        <w:top w:val="none" w:sz="0" w:space="0" w:color="auto"/>
        <w:left w:val="none" w:sz="0" w:space="0" w:color="auto"/>
        <w:bottom w:val="none" w:sz="0" w:space="0" w:color="auto"/>
        <w:right w:val="none" w:sz="0" w:space="0" w:color="auto"/>
      </w:divBdr>
      <w:divsChild>
        <w:div w:id="1628589379">
          <w:marLeft w:val="0"/>
          <w:marRight w:val="0"/>
          <w:marTop w:val="0"/>
          <w:marBottom w:val="0"/>
          <w:divBdr>
            <w:top w:val="none" w:sz="0" w:space="0" w:color="auto"/>
            <w:left w:val="none" w:sz="0" w:space="0" w:color="auto"/>
            <w:bottom w:val="none" w:sz="0" w:space="0" w:color="auto"/>
            <w:right w:val="none" w:sz="0" w:space="0" w:color="auto"/>
          </w:divBdr>
        </w:div>
      </w:divsChild>
    </w:div>
    <w:div w:id="707725732">
      <w:bodyDiv w:val="1"/>
      <w:marLeft w:val="0"/>
      <w:marRight w:val="0"/>
      <w:marTop w:val="0"/>
      <w:marBottom w:val="0"/>
      <w:divBdr>
        <w:top w:val="none" w:sz="0" w:space="0" w:color="auto"/>
        <w:left w:val="none" w:sz="0" w:space="0" w:color="auto"/>
        <w:bottom w:val="none" w:sz="0" w:space="0" w:color="auto"/>
        <w:right w:val="none" w:sz="0" w:space="0" w:color="auto"/>
      </w:divBdr>
    </w:div>
    <w:div w:id="733814188">
      <w:bodyDiv w:val="1"/>
      <w:marLeft w:val="0"/>
      <w:marRight w:val="0"/>
      <w:marTop w:val="0"/>
      <w:marBottom w:val="0"/>
      <w:divBdr>
        <w:top w:val="none" w:sz="0" w:space="0" w:color="auto"/>
        <w:left w:val="none" w:sz="0" w:space="0" w:color="auto"/>
        <w:bottom w:val="none" w:sz="0" w:space="0" w:color="auto"/>
        <w:right w:val="none" w:sz="0" w:space="0" w:color="auto"/>
      </w:divBdr>
      <w:divsChild>
        <w:div w:id="1518763628">
          <w:marLeft w:val="0"/>
          <w:marRight w:val="0"/>
          <w:marTop w:val="0"/>
          <w:marBottom w:val="0"/>
          <w:divBdr>
            <w:top w:val="none" w:sz="0" w:space="0" w:color="auto"/>
            <w:left w:val="none" w:sz="0" w:space="0" w:color="auto"/>
            <w:bottom w:val="none" w:sz="0" w:space="0" w:color="auto"/>
            <w:right w:val="none" w:sz="0" w:space="0" w:color="auto"/>
          </w:divBdr>
        </w:div>
      </w:divsChild>
    </w:div>
    <w:div w:id="736053650">
      <w:bodyDiv w:val="1"/>
      <w:marLeft w:val="0"/>
      <w:marRight w:val="0"/>
      <w:marTop w:val="0"/>
      <w:marBottom w:val="0"/>
      <w:divBdr>
        <w:top w:val="none" w:sz="0" w:space="0" w:color="auto"/>
        <w:left w:val="none" w:sz="0" w:space="0" w:color="auto"/>
        <w:bottom w:val="none" w:sz="0" w:space="0" w:color="auto"/>
        <w:right w:val="none" w:sz="0" w:space="0" w:color="auto"/>
      </w:divBdr>
    </w:div>
    <w:div w:id="747724843">
      <w:bodyDiv w:val="1"/>
      <w:marLeft w:val="0"/>
      <w:marRight w:val="0"/>
      <w:marTop w:val="0"/>
      <w:marBottom w:val="0"/>
      <w:divBdr>
        <w:top w:val="none" w:sz="0" w:space="0" w:color="auto"/>
        <w:left w:val="none" w:sz="0" w:space="0" w:color="auto"/>
        <w:bottom w:val="none" w:sz="0" w:space="0" w:color="auto"/>
        <w:right w:val="none" w:sz="0" w:space="0" w:color="auto"/>
      </w:divBdr>
      <w:divsChild>
        <w:div w:id="268244227">
          <w:marLeft w:val="0"/>
          <w:marRight w:val="0"/>
          <w:marTop w:val="0"/>
          <w:marBottom w:val="0"/>
          <w:divBdr>
            <w:top w:val="none" w:sz="0" w:space="0" w:color="auto"/>
            <w:left w:val="none" w:sz="0" w:space="0" w:color="auto"/>
            <w:bottom w:val="none" w:sz="0" w:space="0" w:color="auto"/>
            <w:right w:val="none" w:sz="0" w:space="0" w:color="auto"/>
          </w:divBdr>
        </w:div>
      </w:divsChild>
    </w:div>
    <w:div w:id="754789509">
      <w:bodyDiv w:val="1"/>
      <w:marLeft w:val="0"/>
      <w:marRight w:val="0"/>
      <w:marTop w:val="0"/>
      <w:marBottom w:val="0"/>
      <w:divBdr>
        <w:top w:val="none" w:sz="0" w:space="0" w:color="auto"/>
        <w:left w:val="none" w:sz="0" w:space="0" w:color="auto"/>
        <w:bottom w:val="none" w:sz="0" w:space="0" w:color="auto"/>
        <w:right w:val="none" w:sz="0" w:space="0" w:color="auto"/>
      </w:divBdr>
    </w:div>
    <w:div w:id="771976541">
      <w:bodyDiv w:val="1"/>
      <w:marLeft w:val="0"/>
      <w:marRight w:val="0"/>
      <w:marTop w:val="0"/>
      <w:marBottom w:val="0"/>
      <w:divBdr>
        <w:top w:val="none" w:sz="0" w:space="0" w:color="auto"/>
        <w:left w:val="none" w:sz="0" w:space="0" w:color="auto"/>
        <w:bottom w:val="none" w:sz="0" w:space="0" w:color="auto"/>
        <w:right w:val="none" w:sz="0" w:space="0" w:color="auto"/>
      </w:divBdr>
    </w:div>
    <w:div w:id="798107737">
      <w:bodyDiv w:val="1"/>
      <w:marLeft w:val="0"/>
      <w:marRight w:val="0"/>
      <w:marTop w:val="0"/>
      <w:marBottom w:val="0"/>
      <w:divBdr>
        <w:top w:val="none" w:sz="0" w:space="0" w:color="auto"/>
        <w:left w:val="none" w:sz="0" w:space="0" w:color="auto"/>
        <w:bottom w:val="none" w:sz="0" w:space="0" w:color="auto"/>
        <w:right w:val="none" w:sz="0" w:space="0" w:color="auto"/>
      </w:divBdr>
      <w:divsChild>
        <w:div w:id="841552952">
          <w:marLeft w:val="0"/>
          <w:marRight w:val="0"/>
          <w:marTop w:val="0"/>
          <w:marBottom w:val="0"/>
          <w:divBdr>
            <w:top w:val="none" w:sz="0" w:space="0" w:color="auto"/>
            <w:left w:val="none" w:sz="0" w:space="0" w:color="auto"/>
            <w:bottom w:val="none" w:sz="0" w:space="0" w:color="auto"/>
            <w:right w:val="none" w:sz="0" w:space="0" w:color="auto"/>
          </w:divBdr>
        </w:div>
      </w:divsChild>
    </w:div>
    <w:div w:id="876620310">
      <w:bodyDiv w:val="1"/>
      <w:marLeft w:val="0"/>
      <w:marRight w:val="0"/>
      <w:marTop w:val="0"/>
      <w:marBottom w:val="0"/>
      <w:divBdr>
        <w:top w:val="none" w:sz="0" w:space="0" w:color="auto"/>
        <w:left w:val="none" w:sz="0" w:space="0" w:color="auto"/>
        <w:bottom w:val="none" w:sz="0" w:space="0" w:color="auto"/>
        <w:right w:val="none" w:sz="0" w:space="0" w:color="auto"/>
      </w:divBdr>
      <w:divsChild>
        <w:div w:id="385833314">
          <w:marLeft w:val="0"/>
          <w:marRight w:val="0"/>
          <w:marTop w:val="0"/>
          <w:marBottom w:val="0"/>
          <w:divBdr>
            <w:top w:val="none" w:sz="0" w:space="0" w:color="auto"/>
            <w:left w:val="none" w:sz="0" w:space="0" w:color="auto"/>
            <w:bottom w:val="none" w:sz="0" w:space="0" w:color="auto"/>
            <w:right w:val="none" w:sz="0" w:space="0" w:color="auto"/>
          </w:divBdr>
        </w:div>
      </w:divsChild>
    </w:div>
    <w:div w:id="912813201">
      <w:bodyDiv w:val="1"/>
      <w:marLeft w:val="0"/>
      <w:marRight w:val="0"/>
      <w:marTop w:val="0"/>
      <w:marBottom w:val="0"/>
      <w:divBdr>
        <w:top w:val="none" w:sz="0" w:space="0" w:color="auto"/>
        <w:left w:val="none" w:sz="0" w:space="0" w:color="auto"/>
        <w:bottom w:val="none" w:sz="0" w:space="0" w:color="auto"/>
        <w:right w:val="none" w:sz="0" w:space="0" w:color="auto"/>
      </w:divBdr>
      <w:divsChild>
        <w:div w:id="2055234325">
          <w:marLeft w:val="0"/>
          <w:marRight w:val="0"/>
          <w:marTop w:val="0"/>
          <w:marBottom w:val="0"/>
          <w:divBdr>
            <w:top w:val="none" w:sz="0" w:space="0" w:color="auto"/>
            <w:left w:val="none" w:sz="0" w:space="0" w:color="auto"/>
            <w:bottom w:val="none" w:sz="0" w:space="0" w:color="auto"/>
            <w:right w:val="none" w:sz="0" w:space="0" w:color="auto"/>
          </w:divBdr>
        </w:div>
      </w:divsChild>
    </w:div>
    <w:div w:id="934170540">
      <w:bodyDiv w:val="1"/>
      <w:marLeft w:val="0"/>
      <w:marRight w:val="0"/>
      <w:marTop w:val="0"/>
      <w:marBottom w:val="0"/>
      <w:divBdr>
        <w:top w:val="none" w:sz="0" w:space="0" w:color="auto"/>
        <w:left w:val="none" w:sz="0" w:space="0" w:color="auto"/>
        <w:bottom w:val="none" w:sz="0" w:space="0" w:color="auto"/>
        <w:right w:val="none" w:sz="0" w:space="0" w:color="auto"/>
      </w:divBdr>
    </w:div>
    <w:div w:id="953824385">
      <w:bodyDiv w:val="1"/>
      <w:marLeft w:val="0"/>
      <w:marRight w:val="0"/>
      <w:marTop w:val="0"/>
      <w:marBottom w:val="0"/>
      <w:divBdr>
        <w:top w:val="none" w:sz="0" w:space="0" w:color="auto"/>
        <w:left w:val="none" w:sz="0" w:space="0" w:color="auto"/>
        <w:bottom w:val="none" w:sz="0" w:space="0" w:color="auto"/>
        <w:right w:val="none" w:sz="0" w:space="0" w:color="auto"/>
      </w:divBdr>
    </w:div>
    <w:div w:id="988480128">
      <w:bodyDiv w:val="1"/>
      <w:marLeft w:val="0"/>
      <w:marRight w:val="0"/>
      <w:marTop w:val="0"/>
      <w:marBottom w:val="0"/>
      <w:divBdr>
        <w:top w:val="none" w:sz="0" w:space="0" w:color="auto"/>
        <w:left w:val="none" w:sz="0" w:space="0" w:color="auto"/>
        <w:bottom w:val="none" w:sz="0" w:space="0" w:color="auto"/>
        <w:right w:val="none" w:sz="0" w:space="0" w:color="auto"/>
      </w:divBdr>
    </w:div>
    <w:div w:id="1001467257">
      <w:bodyDiv w:val="1"/>
      <w:marLeft w:val="0"/>
      <w:marRight w:val="0"/>
      <w:marTop w:val="0"/>
      <w:marBottom w:val="0"/>
      <w:divBdr>
        <w:top w:val="none" w:sz="0" w:space="0" w:color="auto"/>
        <w:left w:val="none" w:sz="0" w:space="0" w:color="auto"/>
        <w:bottom w:val="none" w:sz="0" w:space="0" w:color="auto"/>
        <w:right w:val="none" w:sz="0" w:space="0" w:color="auto"/>
      </w:divBdr>
    </w:div>
    <w:div w:id="1064911046">
      <w:bodyDiv w:val="1"/>
      <w:marLeft w:val="0"/>
      <w:marRight w:val="0"/>
      <w:marTop w:val="0"/>
      <w:marBottom w:val="0"/>
      <w:divBdr>
        <w:top w:val="none" w:sz="0" w:space="0" w:color="auto"/>
        <w:left w:val="none" w:sz="0" w:space="0" w:color="auto"/>
        <w:bottom w:val="none" w:sz="0" w:space="0" w:color="auto"/>
        <w:right w:val="none" w:sz="0" w:space="0" w:color="auto"/>
      </w:divBdr>
    </w:div>
    <w:div w:id="1166870058">
      <w:bodyDiv w:val="1"/>
      <w:marLeft w:val="0"/>
      <w:marRight w:val="0"/>
      <w:marTop w:val="0"/>
      <w:marBottom w:val="0"/>
      <w:divBdr>
        <w:top w:val="none" w:sz="0" w:space="0" w:color="auto"/>
        <w:left w:val="none" w:sz="0" w:space="0" w:color="auto"/>
        <w:bottom w:val="none" w:sz="0" w:space="0" w:color="auto"/>
        <w:right w:val="none" w:sz="0" w:space="0" w:color="auto"/>
      </w:divBdr>
    </w:div>
    <w:div w:id="1223249174">
      <w:bodyDiv w:val="1"/>
      <w:marLeft w:val="0"/>
      <w:marRight w:val="0"/>
      <w:marTop w:val="0"/>
      <w:marBottom w:val="0"/>
      <w:divBdr>
        <w:top w:val="none" w:sz="0" w:space="0" w:color="auto"/>
        <w:left w:val="none" w:sz="0" w:space="0" w:color="auto"/>
        <w:bottom w:val="none" w:sz="0" w:space="0" w:color="auto"/>
        <w:right w:val="none" w:sz="0" w:space="0" w:color="auto"/>
      </w:divBdr>
    </w:div>
    <w:div w:id="1223952128">
      <w:bodyDiv w:val="1"/>
      <w:marLeft w:val="0"/>
      <w:marRight w:val="0"/>
      <w:marTop w:val="0"/>
      <w:marBottom w:val="0"/>
      <w:divBdr>
        <w:top w:val="none" w:sz="0" w:space="0" w:color="auto"/>
        <w:left w:val="none" w:sz="0" w:space="0" w:color="auto"/>
        <w:bottom w:val="none" w:sz="0" w:space="0" w:color="auto"/>
        <w:right w:val="none" w:sz="0" w:space="0" w:color="auto"/>
      </w:divBdr>
    </w:div>
    <w:div w:id="1233928453">
      <w:bodyDiv w:val="1"/>
      <w:marLeft w:val="0"/>
      <w:marRight w:val="0"/>
      <w:marTop w:val="0"/>
      <w:marBottom w:val="0"/>
      <w:divBdr>
        <w:top w:val="none" w:sz="0" w:space="0" w:color="auto"/>
        <w:left w:val="none" w:sz="0" w:space="0" w:color="auto"/>
        <w:bottom w:val="none" w:sz="0" w:space="0" w:color="auto"/>
        <w:right w:val="none" w:sz="0" w:space="0" w:color="auto"/>
      </w:divBdr>
      <w:divsChild>
        <w:div w:id="148595100">
          <w:marLeft w:val="0"/>
          <w:marRight w:val="0"/>
          <w:marTop w:val="0"/>
          <w:marBottom w:val="0"/>
          <w:divBdr>
            <w:top w:val="none" w:sz="0" w:space="0" w:color="auto"/>
            <w:left w:val="none" w:sz="0" w:space="0" w:color="auto"/>
            <w:bottom w:val="none" w:sz="0" w:space="0" w:color="auto"/>
            <w:right w:val="none" w:sz="0" w:space="0" w:color="auto"/>
          </w:divBdr>
        </w:div>
      </w:divsChild>
    </w:div>
    <w:div w:id="1235044346">
      <w:bodyDiv w:val="1"/>
      <w:marLeft w:val="0"/>
      <w:marRight w:val="0"/>
      <w:marTop w:val="0"/>
      <w:marBottom w:val="0"/>
      <w:divBdr>
        <w:top w:val="none" w:sz="0" w:space="0" w:color="auto"/>
        <w:left w:val="none" w:sz="0" w:space="0" w:color="auto"/>
        <w:bottom w:val="none" w:sz="0" w:space="0" w:color="auto"/>
        <w:right w:val="none" w:sz="0" w:space="0" w:color="auto"/>
      </w:divBdr>
    </w:div>
    <w:div w:id="1251425475">
      <w:bodyDiv w:val="1"/>
      <w:marLeft w:val="0"/>
      <w:marRight w:val="0"/>
      <w:marTop w:val="0"/>
      <w:marBottom w:val="0"/>
      <w:divBdr>
        <w:top w:val="none" w:sz="0" w:space="0" w:color="auto"/>
        <w:left w:val="none" w:sz="0" w:space="0" w:color="auto"/>
        <w:bottom w:val="none" w:sz="0" w:space="0" w:color="auto"/>
        <w:right w:val="none" w:sz="0" w:space="0" w:color="auto"/>
      </w:divBdr>
    </w:div>
    <w:div w:id="1284456737">
      <w:bodyDiv w:val="1"/>
      <w:marLeft w:val="0"/>
      <w:marRight w:val="0"/>
      <w:marTop w:val="0"/>
      <w:marBottom w:val="0"/>
      <w:divBdr>
        <w:top w:val="none" w:sz="0" w:space="0" w:color="auto"/>
        <w:left w:val="none" w:sz="0" w:space="0" w:color="auto"/>
        <w:bottom w:val="none" w:sz="0" w:space="0" w:color="auto"/>
        <w:right w:val="none" w:sz="0" w:space="0" w:color="auto"/>
      </w:divBdr>
      <w:divsChild>
        <w:div w:id="810824392">
          <w:marLeft w:val="0"/>
          <w:marRight w:val="0"/>
          <w:marTop w:val="0"/>
          <w:marBottom w:val="0"/>
          <w:divBdr>
            <w:top w:val="none" w:sz="0" w:space="0" w:color="auto"/>
            <w:left w:val="none" w:sz="0" w:space="0" w:color="auto"/>
            <w:bottom w:val="none" w:sz="0" w:space="0" w:color="auto"/>
            <w:right w:val="none" w:sz="0" w:space="0" w:color="auto"/>
          </w:divBdr>
        </w:div>
      </w:divsChild>
    </w:div>
    <w:div w:id="1327902087">
      <w:bodyDiv w:val="1"/>
      <w:marLeft w:val="0"/>
      <w:marRight w:val="0"/>
      <w:marTop w:val="0"/>
      <w:marBottom w:val="0"/>
      <w:divBdr>
        <w:top w:val="none" w:sz="0" w:space="0" w:color="auto"/>
        <w:left w:val="none" w:sz="0" w:space="0" w:color="auto"/>
        <w:bottom w:val="none" w:sz="0" w:space="0" w:color="auto"/>
        <w:right w:val="none" w:sz="0" w:space="0" w:color="auto"/>
      </w:divBdr>
    </w:div>
    <w:div w:id="1354964192">
      <w:bodyDiv w:val="1"/>
      <w:marLeft w:val="0"/>
      <w:marRight w:val="0"/>
      <w:marTop w:val="0"/>
      <w:marBottom w:val="0"/>
      <w:divBdr>
        <w:top w:val="none" w:sz="0" w:space="0" w:color="auto"/>
        <w:left w:val="none" w:sz="0" w:space="0" w:color="auto"/>
        <w:bottom w:val="none" w:sz="0" w:space="0" w:color="auto"/>
        <w:right w:val="none" w:sz="0" w:space="0" w:color="auto"/>
      </w:divBdr>
    </w:div>
    <w:div w:id="1385642759">
      <w:bodyDiv w:val="1"/>
      <w:marLeft w:val="0"/>
      <w:marRight w:val="0"/>
      <w:marTop w:val="0"/>
      <w:marBottom w:val="0"/>
      <w:divBdr>
        <w:top w:val="none" w:sz="0" w:space="0" w:color="auto"/>
        <w:left w:val="none" w:sz="0" w:space="0" w:color="auto"/>
        <w:bottom w:val="none" w:sz="0" w:space="0" w:color="auto"/>
        <w:right w:val="none" w:sz="0" w:space="0" w:color="auto"/>
      </w:divBdr>
      <w:divsChild>
        <w:div w:id="282083304">
          <w:marLeft w:val="0"/>
          <w:marRight w:val="0"/>
          <w:marTop w:val="0"/>
          <w:marBottom w:val="0"/>
          <w:divBdr>
            <w:top w:val="none" w:sz="0" w:space="0" w:color="auto"/>
            <w:left w:val="none" w:sz="0" w:space="0" w:color="auto"/>
            <w:bottom w:val="none" w:sz="0" w:space="0" w:color="auto"/>
            <w:right w:val="none" w:sz="0" w:space="0" w:color="auto"/>
          </w:divBdr>
        </w:div>
      </w:divsChild>
    </w:div>
    <w:div w:id="1404135164">
      <w:bodyDiv w:val="1"/>
      <w:marLeft w:val="0"/>
      <w:marRight w:val="0"/>
      <w:marTop w:val="0"/>
      <w:marBottom w:val="0"/>
      <w:divBdr>
        <w:top w:val="none" w:sz="0" w:space="0" w:color="auto"/>
        <w:left w:val="none" w:sz="0" w:space="0" w:color="auto"/>
        <w:bottom w:val="none" w:sz="0" w:space="0" w:color="auto"/>
        <w:right w:val="none" w:sz="0" w:space="0" w:color="auto"/>
      </w:divBdr>
    </w:div>
    <w:div w:id="1649750620">
      <w:bodyDiv w:val="1"/>
      <w:marLeft w:val="0"/>
      <w:marRight w:val="0"/>
      <w:marTop w:val="0"/>
      <w:marBottom w:val="0"/>
      <w:divBdr>
        <w:top w:val="none" w:sz="0" w:space="0" w:color="auto"/>
        <w:left w:val="none" w:sz="0" w:space="0" w:color="auto"/>
        <w:bottom w:val="none" w:sz="0" w:space="0" w:color="auto"/>
        <w:right w:val="none" w:sz="0" w:space="0" w:color="auto"/>
      </w:divBdr>
    </w:div>
    <w:div w:id="1700736643">
      <w:bodyDiv w:val="1"/>
      <w:marLeft w:val="0"/>
      <w:marRight w:val="0"/>
      <w:marTop w:val="0"/>
      <w:marBottom w:val="0"/>
      <w:divBdr>
        <w:top w:val="none" w:sz="0" w:space="0" w:color="auto"/>
        <w:left w:val="none" w:sz="0" w:space="0" w:color="auto"/>
        <w:bottom w:val="none" w:sz="0" w:space="0" w:color="auto"/>
        <w:right w:val="none" w:sz="0" w:space="0" w:color="auto"/>
      </w:divBdr>
      <w:divsChild>
        <w:div w:id="768889894">
          <w:marLeft w:val="0"/>
          <w:marRight w:val="0"/>
          <w:marTop w:val="0"/>
          <w:marBottom w:val="0"/>
          <w:divBdr>
            <w:top w:val="none" w:sz="0" w:space="0" w:color="auto"/>
            <w:left w:val="none" w:sz="0" w:space="0" w:color="auto"/>
            <w:bottom w:val="none" w:sz="0" w:space="0" w:color="auto"/>
            <w:right w:val="none" w:sz="0" w:space="0" w:color="auto"/>
          </w:divBdr>
        </w:div>
      </w:divsChild>
    </w:div>
    <w:div w:id="1730036505">
      <w:bodyDiv w:val="1"/>
      <w:marLeft w:val="0"/>
      <w:marRight w:val="0"/>
      <w:marTop w:val="0"/>
      <w:marBottom w:val="0"/>
      <w:divBdr>
        <w:top w:val="none" w:sz="0" w:space="0" w:color="auto"/>
        <w:left w:val="none" w:sz="0" w:space="0" w:color="auto"/>
        <w:bottom w:val="none" w:sz="0" w:space="0" w:color="auto"/>
        <w:right w:val="none" w:sz="0" w:space="0" w:color="auto"/>
      </w:divBdr>
    </w:div>
    <w:div w:id="1776707123">
      <w:bodyDiv w:val="1"/>
      <w:marLeft w:val="0"/>
      <w:marRight w:val="0"/>
      <w:marTop w:val="0"/>
      <w:marBottom w:val="0"/>
      <w:divBdr>
        <w:top w:val="none" w:sz="0" w:space="0" w:color="auto"/>
        <w:left w:val="none" w:sz="0" w:space="0" w:color="auto"/>
        <w:bottom w:val="none" w:sz="0" w:space="0" w:color="auto"/>
        <w:right w:val="none" w:sz="0" w:space="0" w:color="auto"/>
      </w:divBdr>
    </w:div>
    <w:div w:id="1827084780">
      <w:bodyDiv w:val="1"/>
      <w:marLeft w:val="0"/>
      <w:marRight w:val="0"/>
      <w:marTop w:val="0"/>
      <w:marBottom w:val="0"/>
      <w:divBdr>
        <w:top w:val="none" w:sz="0" w:space="0" w:color="auto"/>
        <w:left w:val="none" w:sz="0" w:space="0" w:color="auto"/>
        <w:bottom w:val="none" w:sz="0" w:space="0" w:color="auto"/>
        <w:right w:val="none" w:sz="0" w:space="0" w:color="auto"/>
      </w:divBdr>
      <w:divsChild>
        <w:div w:id="1663772134">
          <w:marLeft w:val="0"/>
          <w:marRight w:val="0"/>
          <w:marTop w:val="0"/>
          <w:marBottom w:val="0"/>
          <w:divBdr>
            <w:top w:val="none" w:sz="0" w:space="0" w:color="auto"/>
            <w:left w:val="none" w:sz="0" w:space="0" w:color="auto"/>
            <w:bottom w:val="none" w:sz="0" w:space="0" w:color="auto"/>
            <w:right w:val="none" w:sz="0" w:space="0" w:color="auto"/>
          </w:divBdr>
        </w:div>
      </w:divsChild>
    </w:div>
    <w:div w:id="1827550233">
      <w:bodyDiv w:val="1"/>
      <w:marLeft w:val="0"/>
      <w:marRight w:val="0"/>
      <w:marTop w:val="0"/>
      <w:marBottom w:val="0"/>
      <w:divBdr>
        <w:top w:val="none" w:sz="0" w:space="0" w:color="auto"/>
        <w:left w:val="none" w:sz="0" w:space="0" w:color="auto"/>
        <w:bottom w:val="none" w:sz="0" w:space="0" w:color="auto"/>
        <w:right w:val="none" w:sz="0" w:space="0" w:color="auto"/>
      </w:divBdr>
    </w:div>
    <w:div w:id="1834566203">
      <w:bodyDiv w:val="1"/>
      <w:marLeft w:val="0"/>
      <w:marRight w:val="0"/>
      <w:marTop w:val="0"/>
      <w:marBottom w:val="0"/>
      <w:divBdr>
        <w:top w:val="none" w:sz="0" w:space="0" w:color="auto"/>
        <w:left w:val="none" w:sz="0" w:space="0" w:color="auto"/>
        <w:bottom w:val="none" w:sz="0" w:space="0" w:color="auto"/>
        <w:right w:val="none" w:sz="0" w:space="0" w:color="auto"/>
      </w:divBdr>
      <w:divsChild>
        <w:div w:id="1839151968">
          <w:marLeft w:val="0"/>
          <w:marRight w:val="0"/>
          <w:marTop w:val="0"/>
          <w:marBottom w:val="0"/>
          <w:divBdr>
            <w:top w:val="none" w:sz="0" w:space="0" w:color="auto"/>
            <w:left w:val="none" w:sz="0" w:space="0" w:color="auto"/>
            <w:bottom w:val="none" w:sz="0" w:space="0" w:color="auto"/>
            <w:right w:val="none" w:sz="0" w:space="0" w:color="auto"/>
          </w:divBdr>
        </w:div>
      </w:divsChild>
    </w:div>
    <w:div w:id="1843273836">
      <w:bodyDiv w:val="1"/>
      <w:marLeft w:val="0"/>
      <w:marRight w:val="0"/>
      <w:marTop w:val="0"/>
      <w:marBottom w:val="0"/>
      <w:divBdr>
        <w:top w:val="none" w:sz="0" w:space="0" w:color="auto"/>
        <w:left w:val="none" w:sz="0" w:space="0" w:color="auto"/>
        <w:bottom w:val="none" w:sz="0" w:space="0" w:color="auto"/>
        <w:right w:val="none" w:sz="0" w:space="0" w:color="auto"/>
      </w:divBdr>
    </w:div>
    <w:div w:id="2000378367">
      <w:bodyDiv w:val="1"/>
      <w:marLeft w:val="0"/>
      <w:marRight w:val="0"/>
      <w:marTop w:val="0"/>
      <w:marBottom w:val="0"/>
      <w:divBdr>
        <w:top w:val="none" w:sz="0" w:space="0" w:color="auto"/>
        <w:left w:val="none" w:sz="0" w:space="0" w:color="auto"/>
        <w:bottom w:val="none" w:sz="0" w:space="0" w:color="auto"/>
        <w:right w:val="none" w:sz="0" w:space="0" w:color="auto"/>
      </w:divBdr>
    </w:div>
    <w:div w:id="2015721968">
      <w:bodyDiv w:val="1"/>
      <w:marLeft w:val="0"/>
      <w:marRight w:val="0"/>
      <w:marTop w:val="0"/>
      <w:marBottom w:val="0"/>
      <w:divBdr>
        <w:top w:val="none" w:sz="0" w:space="0" w:color="auto"/>
        <w:left w:val="none" w:sz="0" w:space="0" w:color="auto"/>
        <w:bottom w:val="none" w:sz="0" w:space="0" w:color="auto"/>
        <w:right w:val="none" w:sz="0" w:space="0" w:color="auto"/>
      </w:divBdr>
    </w:div>
    <w:div w:id="2028216914">
      <w:bodyDiv w:val="1"/>
      <w:marLeft w:val="0"/>
      <w:marRight w:val="0"/>
      <w:marTop w:val="0"/>
      <w:marBottom w:val="0"/>
      <w:divBdr>
        <w:top w:val="none" w:sz="0" w:space="0" w:color="auto"/>
        <w:left w:val="none" w:sz="0" w:space="0" w:color="auto"/>
        <w:bottom w:val="none" w:sz="0" w:space="0" w:color="auto"/>
        <w:right w:val="none" w:sz="0" w:space="0" w:color="auto"/>
      </w:divBdr>
    </w:div>
    <w:div w:id="2053269339">
      <w:bodyDiv w:val="1"/>
      <w:marLeft w:val="0"/>
      <w:marRight w:val="0"/>
      <w:marTop w:val="0"/>
      <w:marBottom w:val="0"/>
      <w:divBdr>
        <w:top w:val="none" w:sz="0" w:space="0" w:color="auto"/>
        <w:left w:val="none" w:sz="0" w:space="0" w:color="auto"/>
        <w:bottom w:val="none" w:sz="0" w:space="0" w:color="auto"/>
        <w:right w:val="none" w:sz="0" w:space="0" w:color="auto"/>
      </w:divBdr>
    </w:div>
    <w:div w:id="2085372181">
      <w:bodyDiv w:val="1"/>
      <w:marLeft w:val="0"/>
      <w:marRight w:val="0"/>
      <w:marTop w:val="0"/>
      <w:marBottom w:val="0"/>
      <w:divBdr>
        <w:top w:val="none" w:sz="0" w:space="0" w:color="auto"/>
        <w:left w:val="none" w:sz="0" w:space="0" w:color="auto"/>
        <w:bottom w:val="none" w:sz="0" w:space="0" w:color="auto"/>
        <w:right w:val="none" w:sz="0" w:space="0" w:color="auto"/>
      </w:divBdr>
    </w:div>
    <w:div w:id="2120683130">
      <w:bodyDiv w:val="1"/>
      <w:marLeft w:val="0"/>
      <w:marRight w:val="0"/>
      <w:marTop w:val="0"/>
      <w:marBottom w:val="0"/>
      <w:divBdr>
        <w:top w:val="none" w:sz="0" w:space="0" w:color="auto"/>
        <w:left w:val="none" w:sz="0" w:space="0" w:color="auto"/>
        <w:bottom w:val="none" w:sz="0" w:space="0" w:color="auto"/>
        <w:right w:val="none" w:sz="0" w:space="0" w:color="auto"/>
      </w:divBdr>
      <w:divsChild>
        <w:div w:id="1132751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185820-DD00-0C46-B60D-9A53E425C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10</Pages>
  <Words>2566</Words>
  <Characters>14628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Rajatheepa M</dc:creator>
  <cp:keywords/>
  <dc:description/>
  <cp:lastModifiedBy>Rajatheepa M</cp:lastModifiedBy>
  <cp:revision>36</cp:revision>
  <dcterms:created xsi:type="dcterms:W3CDTF">2023-03-21T23:41:00Z</dcterms:created>
  <dcterms:modified xsi:type="dcterms:W3CDTF">2023-03-30T20:35:00Z</dcterms:modified>
</cp:coreProperties>
</file>