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13367A6" wp14:paraId="0BD5204E" wp14:textId="450A768D">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213367A6" wp14:paraId="5A561C58" wp14:textId="608436D8">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213367A6" wp14:paraId="38BEAC85" wp14:textId="17F7DB4E">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213367A6" wp14:paraId="653A9909" wp14:textId="27DCB7EC">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213367A6" wp14:paraId="64118D2E" wp14:textId="6BDA76FE">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213367A6" wp14:paraId="56CE2735" wp14:textId="7E52081A">
      <w:pPr>
        <w:spacing w:before="0" w:beforeAutospacing="off" w:after="0" w:afterAutospacing="off"/>
        <w:jc w:val="center"/>
      </w:pPr>
      <w:r w:rsidR="23355365">
        <w:drawing>
          <wp:inline xmlns:wp14="http://schemas.microsoft.com/office/word/2010/wordprocessingDrawing" wp14:editId="56077AD9" wp14:anchorId="055B8E1C">
            <wp:extent cx="2114550" cy="2114550"/>
            <wp:effectExtent l="0" t="0" r="0" b="0"/>
            <wp:docPr id="262408072" name="" title=""/>
            <wp:cNvGraphicFramePr>
              <a:graphicFrameLocks noChangeAspect="1"/>
            </wp:cNvGraphicFramePr>
            <a:graphic>
              <a:graphicData uri="http://schemas.openxmlformats.org/drawingml/2006/picture">
                <pic:pic>
                  <pic:nvPicPr>
                    <pic:cNvPr id="0" name=""/>
                    <pic:cNvPicPr/>
                  </pic:nvPicPr>
                  <pic:blipFill>
                    <a:blip r:embed="R42263a1e8c8b45a5">
                      <a:extLst>
                        <a:ext xmlns:a="http://schemas.openxmlformats.org/drawingml/2006/main" uri="{28A0092B-C50C-407E-A947-70E740481C1C}">
                          <a14:useLocalDpi val="0"/>
                        </a:ext>
                      </a:extLst>
                    </a:blip>
                    <a:stretch>
                      <a:fillRect/>
                    </a:stretch>
                  </pic:blipFill>
                  <pic:spPr>
                    <a:xfrm>
                      <a:off x="0" y="0"/>
                      <a:ext cx="2114550" cy="2114550"/>
                    </a:xfrm>
                    <a:prstGeom prst="rect">
                      <a:avLst/>
                    </a:prstGeom>
                  </pic:spPr>
                </pic:pic>
              </a:graphicData>
            </a:graphic>
          </wp:inline>
        </w:drawing>
      </w:r>
    </w:p>
    <w:p xmlns:wp14="http://schemas.microsoft.com/office/word/2010/wordml" w:rsidP="213367A6" wp14:paraId="54FFA7AE" wp14:textId="45D2F0B5">
      <w:pPr>
        <w:spacing w:before="0" w:beforeAutospacing="off" w:after="0" w:afterAutospacing="off"/>
        <w:jc w:val="center"/>
      </w:pPr>
    </w:p>
    <w:p xmlns:wp14="http://schemas.microsoft.com/office/word/2010/wordml" w:rsidP="213367A6" wp14:paraId="41D60BD5" wp14:textId="3D5F5E95">
      <w:pPr>
        <w:spacing w:before="0" w:beforeAutospacing="off" w:after="0" w:afterAutospacing="off"/>
        <w:jc w:val="center"/>
      </w:pPr>
    </w:p>
    <w:p xmlns:wp14="http://schemas.microsoft.com/office/word/2010/wordml" w:rsidP="213367A6" wp14:paraId="777EBD40" wp14:textId="25BE3AF5">
      <w:pPr>
        <w:spacing w:before="0" w:beforeAutospacing="off" w:after="0" w:afterAutospacing="off"/>
        <w:jc w:val="left"/>
      </w:pPr>
      <w:r w:rsidRPr="213367A6" w:rsidR="2335536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Title: Konia – A Handcrafted Artisan Vinegar Start-Up: Business Plan and Reflective Report on Sole Trader Entrepreneurship</w:t>
      </w:r>
    </w:p>
    <w:p xmlns:wp14="http://schemas.microsoft.com/office/word/2010/wordml" w:rsidP="213367A6" wp14:paraId="2E158345" wp14:textId="02EEBDD3">
      <w:pPr>
        <w:spacing w:before="0"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213367A6" wp14:paraId="5ABC6803" wp14:textId="3DB5775C">
      <w:pPr>
        <w:spacing w:before="0" w:beforeAutospacing="off" w:after="0" w:afterAutospacing="off"/>
        <w:jc w:val="left"/>
      </w:pPr>
      <w:r w:rsidRPr="213367A6" w:rsidR="2335536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 xml:space="preserve">Module Name: Managing Enterprise </w:t>
      </w:r>
    </w:p>
    <w:p xmlns:wp14="http://schemas.microsoft.com/office/word/2010/wordml" w:rsidP="213367A6" wp14:paraId="36882E81" wp14:textId="2666C31E">
      <w:pPr>
        <w:spacing w:before="0"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213367A6" wp14:paraId="007137B1" wp14:textId="31A903C3">
      <w:pPr>
        <w:spacing w:before="0" w:beforeAutospacing="off" w:after="0" w:afterAutospacing="off"/>
        <w:jc w:val="left"/>
      </w:pPr>
      <w:r w:rsidRPr="213367A6" w:rsidR="2335536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Module Code: BMSW4006</w:t>
      </w:r>
    </w:p>
    <w:p xmlns:wp14="http://schemas.microsoft.com/office/word/2010/wordml" w:rsidP="213367A6" wp14:paraId="70CE4CF4" wp14:textId="5F5EEA9E">
      <w:pPr>
        <w:spacing w:before="0"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213367A6" wp14:paraId="03466FA8" wp14:textId="43F0E4BE">
      <w:pPr>
        <w:spacing w:before="0"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r w:rsidRPr="213367A6" w:rsidR="2335536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 xml:space="preserve">Student Name: Ebru </w:t>
      </w:r>
      <w:r w:rsidRPr="213367A6" w:rsidR="2335536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Karaoz</w:t>
      </w:r>
    </w:p>
    <w:p xmlns:wp14="http://schemas.microsoft.com/office/word/2010/wordml" w:rsidP="213367A6" wp14:paraId="4CC9A10E" wp14:textId="66DFF3CE">
      <w:pPr>
        <w:spacing w:before="0" w:beforeAutospacing="off" w:after="0" w:afterAutospacing="off"/>
        <w:jc w:val="left"/>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pPr>
    </w:p>
    <w:p xmlns:wp14="http://schemas.microsoft.com/office/word/2010/wordml" w:rsidP="213367A6" wp14:paraId="204151B3" wp14:textId="64E59201">
      <w:pPr>
        <w:spacing w:before="0" w:beforeAutospacing="off" w:after="0" w:afterAutospacing="off"/>
        <w:jc w:val="left"/>
      </w:pPr>
      <w:r w:rsidRPr="213367A6" w:rsidR="2335536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Student ID: 2412152</w:t>
      </w:r>
    </w:p>
    <w:p xmlns:wp14="http://schemas.microsoft.com/office/word/2010/wordml" w:rsidP="213367A6" wp14:paraId="6D7C00A4" wp14:textId="6577C0DA">
      <w:pPr>
        <w:spacing w:before="0" w:beforeAutospacing="off" w:after="0" w:afterAutospacing="off"/>
        <w:jc w:val="left"/>
      </w:pPr>
    </w:p>
    <w:p xmlns:wp14="http://schemas.microsoft.com/office/word/2010/wordml" w:rsidP="213367A6" wp14:paraId="5AE7126C" wp14:textId="3F3036D8">
      <w:pPr>
        <w:spacing w:before="0" w:beforeAutospacing="off" w:after="0" w:afterAutospacing="off"/>
        <w:jc w:val="both"/>
      </w:pPr>
    </w:p>
    <w:p xmlns:wp14="http://schemas.microsoft.com/office/word/2010/wordml" w:rsidP="213367A6" wp14:paraId="498CB142" wp14:textId="2D5D8C67">
      <w:pPr>
        <w:spacing w:before="0" w:beforeAutospacing="off" w:after="0" w:afterAutospacing="off"/>
        <w:jc w:val="both"/>
      </w:pPr>
    </w:p>
    <w:p xmlns:wp14="http://schemas.microsoft.com/office/word/2010/wordml" w:rsidP="213367A6" wp14:paraId="6112C7BF" wp14:textId="0B665EF4">
      <w:pPr>
        <w:spacing w:before="0" w:beforeAutospacing="off" w:after="0" w:afterAutospacing="off"/>
        <w:jc w:val="left"/>
      </w:pPr>
    </w:p>
    <w:p xmlns:wp14="http://schemas.microsoft.com/office/word/2010/wordml" w:rsidP="213367A6" wp14:paraId="1C5BC3A3" wp14:textId="2996B841">
      <w:pPr>
        <w:spacing w:before="0" w:beforeAutospacing="off" w:after="0" w:afterAutospacing="off"/>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213367A6" wp14:paraId="24A59CDF" wp14:textId="650C7A39">
      <w:pPr>
        <w:spacing w:before="0" w:beforeAutospacing="off" w:after="0" w:afterAutospacing="off"/>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213367A6" wp14:paraId="5D32A798" wp14:textId="42C63F62">
      <w:pPr>
        <w:spacing w:before="0" w:beforeAutospacing="off" w:after="0" w:afterAutospacing="off"/>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p xmlns:wp14="http://schemas.microsoft.com/office/word/2010/wordml" w:rsidP="213367A6" wp14:paraId="35A30194" wp14:textId="003EF562">
      <w:pPr>
        <w:spacing w:before="0" w:beforeAutospacing="off" w:after="0" w:afterAutospacing="off"/>
        <w:jc w:val="both"/>
      </w:pPr>
      <w:r w:rsidRPr="213367A6" w:rsidR="23355365">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Executive Summary</w:t>
      </w:r>
    </w:p>
    <w:p xmlns:wp14="http://schemas.microsoft.com/office/word/2010/wordml" w:rsidP="213367A6" wp14:paraId="0F9E5996" wp14:textId="478C5BBC">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Konia is a high-end start-up manufacturing high quality, flower-and-fruit-infused vinegar with traditional Turkish methods mixed with ingredients obtained in Britain. The brand addresses </w:t>
      </w:r>
      <w:r w:rsidRPr="213367A6" w:rsidR="436CFBC1">
        <w:rPr>
          <w:rFonts w:ascii="Arial" w:hAnsi="Arial" w:eastAsia="Arial" w:cs="Arial"/>
          <w:b w:val="0"/>
          <w:bCs w:val="0"/>
          <w:i w:val="0"/>
          <w:iCs w:val="0"/>
          <w:caps w:val="0"/>
          <w:smallCaps w:val="0"/>
          <w:noProof w:val="0"/>
          <w:color w:val="000000" w:themeColor="text1" w:themeTint="FF" w:themeShade="FF"/>
          <w:sz w:val="24"/>
          <w:szCs w:val="24"/>
          <w:lang w:val="en-US"/>
        </w:rPr>
        <w:t>well</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-developed </w:t>
      </w:r>
      <w:r w:rsidRPr="213367A6" w:rsidR="655265A1">
        <w:rPr>
          <w:rFonts w:ascii="Arial" w:hAnsi="Arial" w:eastAsia="Arial" w:cs="Arial"/>
          <w:b w:val="0"/>
          <w:bCs w:val="0"/>
          <w:i w:val="0"/>
          <w:iCs w:val="0"/>
          <w:caps w:val="0"/>
          <w:smallCaps w:val="0"/>
          <w:noProof w:val="0"/>
          <w:color w:val="000000" w:themeColor="text1" w:themeTint="FF" w:themeShade="FF"/>
          <w:sz w:val="24"/>
          <w:szCs w:val="24"/>
          <w:lang w:val="en-US"/>
        </w:rPr>
        <w:t>health</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and wellness with an emphasis on functional food. The distinctive feature about Konia is its artisan method of fermentation, refined design of its products, and unique </w:t>
      </w:r>
      <w:r w:rsidRPr="213367A6" w:rsidR="483236FA">
        <w:rPr>
          <w:rFonts w:ascii="Arial" w:hAnsi="Arial" w:eastAsia="Arial" w:cs="Arial"/>
          <w:b w:val="0"/>
          <w:bCs w:val="0"/>
          <w:i w:val="0"/>
          <w:iCs w:val="0"/>
          <w:caps w:val="0"/>
          <w:smallCaps w:val="0"/>
          <w:noProof w:val="0"/>
          <w:color w:val="000000" w:themeColor="text1" w:themeTint="FF" w:themeShade="FF"/>
          <w:sz w:val="24"/>
          <w:szCs w:val="24"/>
          <w:lang w:val="en-US"/>
        </w:rPr>
        <w:t>flavors</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The business will start as a business in its </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initial</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location </w:t>
      </w:r>
      <w:r w:rsidRPr="213367A6" w:rsidR="765BF41E">
        <w:rPr>
          <w:rFonts w:ascii="Arial" w:hAnsi="Arial" w:eastAsia="Arial" w:cs="Arial"/>
          <w:b w:val="0"/>
          <w:bCs w:val="0"/>
          <w:i w:val="0"/>
          <w:iCs w:val="0"/>
          <w:caps w:val="0"/>
          <w:smallCaps w:val="0"/>
          <w:noProof w:val="0"/>
          <w:color w:val="000000" w:themeColor="text1" w:themeTint="FF" w:themeShade="FF"/>
          <w:sz w:val="24"/>
          <w:szCs w:val="24"/>
          <w:lang w:val="en-US"/>
        </w:rPr>
        <w:t>in</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Abergavenny and change to a scalable commercial kitchen within </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18 months</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The entire </w:t>
      </w:r>
      <w:r w:rsidRPr="213367A6" w:rsidR="5EEFEB49">
        <w:rPr>
          <w:rFonts w:ascii="Arial" w:hAnsi="Arial" w:eastAsia="Arial" w:cs="Arial"/>
          <w:b w:val="0"/>
          <w:bCs w:val="0"/>
          <w:i w:val="0"/>
          <w:iCs w:val="0"/>
          <w:caps w:val="0"/>
          <w:smallCaps w:val="0"/>
          <w:noProof w:val="0"/>
          <w:color w:val="000000" w:themeColor="text1" w:themeTint="FF" w:themeShade="FF"/>
          <w:sz w:val="24"/>
          <w:szCs w:val="24"/>
          <w:lang w:val="en-US"/>
        </w:rPr>
        <w:t>organization</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is a sole proprietorship firm because it ensures authenticity and flexibility </w:t>
      </w:r>
      <w:r w:rsidRPr="213367A6" w:rsidR="099BA318">
        <w:rPr>
          <w:rFonts w:ascii="Arial" w:hAnsi="Arial" w:eastAsia="Arial" w:cs="Arial"/>
          <w:b w:val="0"/>
          <w:bCs w:val="0"/>
          <w:i w:val="0"/>
          <w:iCs w:val="0"/>
          <w:caps w:val="0"/>
          <w:smallCaps w:val="0"/>
          <w:noProof w:val="0"/>
          <w:color w:val="000000" w:themeColor="text1" w:themeTint="FF" w:themeShade="FF"/>
          <w:sz w:val="24"/>
          <w:szCs w:val="24"/>
          <w:lang w:val="en-US"/>
        </w:rPr>
        <w:t>in</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decision-making. The stimulating marketing, good customer </w:t>
      </w:r>
      <w:r w:rsidRPr="213367A6" w:rsidR="6D1B4FB9">
        <w:rPr>
          <w:rFonts w:ascii="Arial" w:hAnsi="Arial" w:eastAsia="Arial" w:cs="Arial"/>
          <w:b w:val="0"/>
          <w:bCs w:val="0"/>
          <w:i w:val="0"/>
          <w:iCs w:val="0"/>
          <w:caps w:val="0"/>
          <w:smallCaps w:val="0"/>
          <w:noProof w:val="0"/>
          <w:color w:val="000000" w:themeColor="text1" w:themeTint="FF" w:themeShade="FF"/>
          <w:sz w:val="24"/>
          <w:szCs w:val="24"/>
          <w:lang w:val="en-US"/>
        </w:rPr>
        <w:t>relationships</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and prudent money management are believed to steer </w:t>
      </w:r>
      <w:r w:rsidRPr="213367A6" w:rsidR="22A558B2">
        <w:rPr>
          <w:rFonts w:ascii="Arial" w:hAnsi="Arial" w:eastAsia="Arial" w:cs="Arial"/>
          <w:b w:val="0"/>
          <w:bCs w:val="0"/>
          <w:i w:val="0"/>
          <w:iCs w:val="0"/>
          <w:caps w:val="0"/>
          <w:smallCaps w:val="0"/>
          <w:noProof w:val="0"/>
          <w:color w:val="000000" w:themeColor="text1" w:themeTint="FF" w:themeShade="FF"/>
          <w:sz w:val="24"/>
          <w:szCs w:val="24"/>
          <w:lang w:val="en-US"/>
        </w:rPr>
        <w:t>brand</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awareness and </w:t>
      </w:r>
      <w:r w:rsidRPr="213367A6" w:rsidR="49979BD1">
        <w:rPr>
          <w:rFonts w:ascii="Arial" w:hAnsi="Arial" w:eastAsia="Arial" w:cs="Arial"/>
          <w:b w:val="0"/>
          <w:bCs w:val="0"/>
          <w:i w:val="0"/>
          <w:iCs w:val="0"/>
          <w:caps w:val="0"/>
          <w:smallCaps w:val="0"/>
          <w:noProof w:val="0"/>
          <w:color w:val="000000" w:themeColor="text1" w:themeTint="FF" w:themeShade="FF"/>
          <w:sz w:val="24"/>
          <w:szCs w:val="24"/>
          <w:lang w:val="en-US"/>
        </w:rPr>
        <w:t>profitability and</w:t>
      </w:r>
      <w:r w:rsidRPr="213367A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meet the break-even point after 9 months.</w:t>
      </w:r>
    </w:p>
    <w:p xmlns:wp14="http://schemas.microsoft.com/office/word/2010/wordml" w:rsidP="213367A6" wp14:paraId="6C862290" wp14:textId="0841646F">
      <w:pPr>
        <w:spacing w:before="0" w:beforeAutospacing="off" w:after="0" w:afterAutospacing="off"/>
        <w:jc w:val="left"/>
        <w:rPr>
          <w:rFonts w:ascii="Calibri Light" w:hAnsi="Calibri Light" w:eastAsia="Calibri Light" w:cs="Calibri Light"/>
          <w:b w:val="0"/>
          <w:bCs w:val="0"/>
          <w:i w:val="0"/>
          <w:iCs w:val="0"/>
          <w:caps w:val="0"/>
          <w:smallCaps w:val="0"/>
          <w:noProof w:val="0"/>
          <w:color w:val="2F5496"/>
          <w:sz w:val="32"/>
          <w:szCs w:val="32"/>
          <w:lang w:val="en-US"/>
        </w:rPr>
      </w:pPr>
    </w:p>
    <w:p xmlns:wp14="http://schemas.microsoft.com/office/word/2010/wordml" w:rsidP="213367A6" wp14:paraId="2B21F38A" wp14:textId="75EEAC10">
      <w:pPr>
        <w:spacing w:before="0" w:beforeAutospacing="off" w:after="0" w:afterAutospacing="off"/>
        <w:jc w:val="left"/>
        <w:rPr>
          <w:rFonts w:ascii="Calibri Light" w:hAnsi="Calibri Light" w:eastAsia="Calibri Light" w:cs="Calibri Light"/>
          <w:b w:val="0"/>
          <w:bCs w:val="0"/>
          <w:i w:val="0"/>
          <w:iCs w:val="0"/>
          <w:caps w:val="0"/>
          <w:smallCaps w:val="0"/>
          <w:noProof w:val="0"/>
          <w:color w:val="2F5496"/>
          <w:sz w:val="32"/>
          <w:szCs w:val="32"/>
          <w:lang w:val="en-US"/>
        </w:rPr>
      </w:pPr>
    </w:p>
    <w:p xmlns:wp14="http://schemas.microsoft.com/office/word/2010/wordml" w:rsidP="213367A6" wp14:paraId="2A7D50C6" wp14:textId="33F86A2E">
      <w:pPr>
        <w:spacing w:before="0" w:beforeAutospacing="off" w:after="0" w:afterAutospacing="off"/>
        <w:jc w:val="left"/>
        <w:rPr>
          <w:rFonts w:ascii="Calibri Light" w:hAnsi="Calibri Light" w:eastAsia="Calibri Light" w:cs="Calibri Light"/>
          <w:b w:val="0"/>
          <w:bCs w:val="0"/>
          <w:i w:val="0"/>
          <w:iCs w:val="0"/>
          <w:caps w:val="0"/>
          <w:smallCaps w:val="0"/>
          <w:noProof w:val="0"/>
          <w:color w:val="2F5496"/>
          <w:sz w:val="32"/>
          <w:szCs w:val="32"/>
          <w:lang w:val="en-US"/>
        </w:rPr>
      </w:pPr>
    </w:p>
    <w:p xmlns:wp14="http://schemas.microsoft.com/office/word/2010/wordml" w:rsidP="213367A6" wp14:paraId="59FA5133" wp14:textId="399D64E4">
      <w:pPr>
        <w:spacing w:before="0" w:beforeAutospacing="off" w:after="0" w:afterAutospacing="off"/>
        <w:jc w:val="left"/>
        <w:rPr>
          <w:rFonts w:ascii="Arial" w:hAnsi="Arial" w:eastAsia="Arial" w:cs="Arial"/>
          <w:b w:val="0"/>
          <w:bCs w:val="0"/>
          <w:i w:val="0"/>
          <w:iCs w:val="0"/>
          <w:caps w:val="0"/>
          <w:smallCaps w:val="0"/>
          <w:noProof w:val="0"/>
          <w:color w:val="2F5496"/>
          <w:sz w:val="32"/>
          <w:szCs w:val="32"/>
          <w:lang w:val="en-US"/>
        </w:rPr>
      </w:pPr>
      <w:r w:rsidRPr="213367A6" w:rsidR="23355365">
        <w:rPr>
          <w:rFonts w:ascii="Arial" w:hAnsi="Arial" w:eastAsia="Arial" w:cs="Arial"/>
          <w:b w:val="0"/>
          <w:bCs w:val="0"/>
          <w:i w:val="0"/>
          <w:iCs w:val="0"/>
          <w:caps w:val="0"/>
          <w:smallCaps w:val="0"/>
          <w:noProof w:val="0"/>
          <w:color w:val="2F5496"/>
          <w:sz w:val="32"/>
          <w:szCs w:val="32"/>
          <w:lang w:val="en-US"/>
        </w:rPr>
        <w:t>Table of Contents</w:t>
      </w:r>
    </w:p>
    <w:p xmlns:wp14="http://schemas.microsoft.com/office/word/2010/wordml" w:rsidP="213367A6" wp14:paraId="5832EBF3" wp14:textId="5A132A77">
      <w:pPr>
        <w:spacing w:before="0" w:beforeAutospacing="off" w:after="0" w:afterAutospacing="off"/>
        <w:jc w:val="left"/>
        <w:rPr>
          <w:rFonts w:ascii="Arial" w:hAnsi="Arial" w:eastAsia="Arial" w:cs="Arial"/>
        </w:rPr>
      </w:pPr>
    </w:p>
    <w:p xmlns:wp14="http://schemas.microsoft.com/office/word/2010/wordml" w:rsidP="213367A6" wp14:paraId="460F9435" wp14:textId="19AE5DA1">
      <w:pPr>
        <w:spacing w:before="0" w:beforeAutospacing="off" w:after="0" w:afterAutospacing="off"/>
        <w:jc w:val="both"/>
        <w:rPr>
          <w:rFonts w:ascii="Arial" w:hAnsi="Arial" w:eastAsia="Arial" w:cs="Arial"/>
        </w:rPr>
      </w:pPr>
      <w:hyperlink r:id="R39b4554db0714e91">
        <w:r w:rsidRPr="2CDFA616" w:rsidR="23355365">
          <w:rPr>
            <w:rStyle w:val="Hyperlink"/>
            <w:rFonts w:ascii="Arial" w:hAnsi="Arial" w:eastAsia="Arial" w:cs="Arial"/>
            <w:b w:val="0"/>
            <w:bCs w:val="0"/>
            <w:i w:val="0"/>
            <w:iCs w:val="0"/>
            <w:caps w:val="0"/>
            <w:smallCaps w:val="0"/>
            <w:strike w:val="0"/>
            <w:dstrike w:val="0"/>
            <w:noProof w:val="0"/>
            <w:sz w:val="24"/>
            <w:szCs w:val="24"/>
            <w:lang w:val="en-US"/>
          </w:rPr>
          <w:t>Part 1: Business Plan</w:t>
        </w:r>
        <w:r>
          <w:tab/>
        </w:r>
        <w:r w:rsidRPr="2CDFA616" w:rsidR="23355365">
          <w:rPr>
            <w:rStyle w:val="Hyperlink"/>
            <w:rFonts w:ascii="Arial" w:hAnsi="Arial" w:eastAsia="Arial" w:cs="Arial"/>
            <w:b w:val="0"/>
            <w:bCs w:val="0"/>
            <w:i w:val="0"/>
            <w:iCs w:val="0"/>
            <w:caps w:val="0"/>
            <w:smallCaps w:val="0"/>
            <w:noProof w:val="0"/>
            <w:color w:val="000000" w:themeColor="text1" w:themeTint="FF" w:themeShade="FF"/>
            <w:sz w:val="24"/>
            <w:szCs w:val="24"/>
            <w:lang w:val="en-US"/>
          </w:rPr>
          <w:t>4</w:t>
        </w:r>
      </w:hyperlink>
    </w:p>
    <w:p w:rsidR="2CDFA616" w:rsidP="2CDFA616" w:rsidRDefault="2CDFA616" w14:paraId="4A1A9CBB" w14:textId="34E05405">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13367A6" wp14:paraId="7F7D309A" wp14:textId="7A49D89B">
      <w:pPr>
        <w:spacing w:before="0" w:beforeAutospacing="off" w:after="0" w:afterAutospacing="off"/>
        <w:jc w:val="both"/>
        <w:rPr>
          <w:rFonts w:ascii="Arial" w:hAnsi="Arial" w:eastAsia="Arial" w:cs="Arial"/>
        </w:rPr>
      </w:pPr>
      <w:hyperlink r:id="R2cfc5f3ef8724f5f">
        <w:r w:rsidRPr="2CDFA616" w:rsidR="23355365">
          <w:rPr>
            <w:rStyle w:val="Hyperlink"/>
            <w:rFonts w:ascii="Arial" w:hAnsi="Arial" w:eastAsia="Arial" w:cs="Arial"/>
            <w:b w:val="0"/>
            <w:bCs w:val="0"/>
            <w:i w:val="0"/>
            <w:iCs w:val="0"/>
            <w:caps w:val="0"/>
            <w:smallCaps w:val="0"/>
            <w:strike w:val="0"/>
            <w:dstrike w:val="0"/>
            <w:noProof w:val="0"/>
            <w:sz w:val="24"/>
            <w:szCs w:val="24"/>
            <w:lang w:val="en-US"/>
          </w:rPr>
          <w:t>Part 2: Individual Reflection</w:t>
        </w:r>
        <w:r>
          <w:tab/>
        </w:r>
        <w:r w:rsidRPr="2CDFA616" w:rsidR="23355365">
          <w:rPr>
            <w:rStyle w:val="Hyperlink"/>
            <w:rFonts w:ascii="Arial" w:hAnsi="Arial" w:eastAsia="Arial" w:cs="Arial"/>
            <w:b w:val="0"/>
            <w:bCs w:val="0"/>
            <w:i w:val="0"/>
            <w:iCs w:val="0"/>
            <w:caps w:val="0"/>
            <w:smallCaps w:val="0"/>
            <w:noProof w:val="0"/>
            <w:color w:val="000000" w:themeColor="text1" w:themeTint="FF" w:themeShade="FF"/>
            <w:sz w:val="24"/>
            <w:szCs w:val="24"/>
            <w:lang w:val="en-US"/>
          </w:rPr>
          <w:t>10</w:t>
        </w:r>
      </w:hyperlink>
    </w:p>
    <w:p w:rsidR="2CDFA616" w:rsidP="2CDFA616" w:rsidRDefault="2CDFA616" w14:paraId="59CA2636" w14:textId="610E02B2">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13367A6" wp14:paraId="35BCE452" wp14:textId="27D2C526">
      <w:pPr>
        <w:spacing w:before="0" w:beforeAutospacing="off" w:after="0" w:afterAutospacing="off"/>
        <w:jc w:val="both"/>
        <w:rPr>
          <w:rFonts w:ascii="Arial" w:hAnsi="Arial" w:eastAsia="Arial" w:cs="Arial"/>
        </w:rPr>
      </w:pPr>
      <w:hyperlink w:anchor="" r:id="R09ab5d79877c4997">
        <w:r w:rsidRPr="213367A6" w:rsidR="23355365">
          <w:rPr>
            <w:rStyle w:val="Hyperlink"/>
            <w:rFonts w:ascii="Arial" w:hAnsi="Arial" w:eastAsia="Arial" w:cs="Arial"/>
            <w:b w:val="0"/>
            <w:bCs w:val="0"/>
            <w:i w:val="0"/>
            <w:iCs w:val="0"/>
            <w:caps w:val="0"/>
            <w:smallCaps w:val="0"/>
            <w:strike w:val="0"/>
            <w:dstrike w:val="0"/>
            <w:noProof w:val="0"/>
            <w:sz w:val="24"/>
            <w:szCs w:val="24"/>
            <w:lang w:val="en-US"/>
          </w:rPr>
          <w:t>References</w:t>
        </w:r>
        <w:r>
          <w:tab/>
        </w:r>
        <w:r w:rsidRPr="213367A6" w:rsidR="23355365">
          <w:rPr>
            <w:rStyle w:val="Hyperlink"/>
            <w:rFonts w:ascii="Arial" w:hAnsi="Arial" w:eastAsia="Arial" w:cs="Arial"/>
            <w:b w:val="0"/>
            <w:bCs w:val="0"/>
            <w:i w:val="0"/>
            <w:iCs w:val="0"/>
            <w:caps w:val="0"/>
            <w:smallCaps w:val="0"/>
            <w:noProof w:val="0"/>
            <w:color w:val="000000" w:themeColor="text1" w:themeTint="FF" w:themeShade="FF"/>
            <w:sz w:val="24"/>
            <w:szCs w:val="24"/>
            <w:lang w:val="en-US"/>
          </w:rPr>
          <w:t>12</w:t>
        </w:r>
      </w:hyperlink>
    </w:p>
    <w:p xmlns:wp14="http://schemas.microsoft.com/office/word/2010/wordml" w:rsidP="213367A6" wp14:paraId="6313C281" wp14:textId="576DF527">
      <w:pPr>
        <w:spacing w:before="0" w:beforeAutospacing="off" w:after="0" w:afterAutospacing="off"/>
        <w:jc w:val="both"/>
      </w:pPr>
    </w:p>
    <w:p xmlns:wp14="http://schemas.microsoft.com/office/word/2010/wordml" w:rsidP="213367A6" wp14:paraId="0893EDE4" wp14:textId="095AE360">
      <w:pPr>
        <w:spacing w:before="0" w:beforeAutospacing="off" w:after="0" w:afterAutospacing="off"/>
        <w:jc w:val="both"/>
        <w:rPr>
          <w:rFonts w:ascii="Arial" w:hAnsi="Arial" w:eastAsia="Arial" w:cs="Arial"/>
        </w:rPr>
      </w:pPr>
    </w:p>
    <w:p w:rsidR="2CDFA616" w:rsidP="2CDFA616" w:rsidRDefault="2CDFA616" w14:paraId="38BE6B75" w14:textId="6648C1D5">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w:rsidR="2CDFA616" w:rsidP="2CDFA616" w:rsidRDefault="2CDFA616" w14:paraId="0C15A071" w14:textId="69C5B16B">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w:rsidR="2CDFA616" w:rsidP="2CDFA616" w:rsidRDefault="2CDFA616" w14:paraId="6F71C7CE" w14:textId="51D50A3C">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w:rsidR="2CDFA616" w:rsidP="2CDFA616" w:rsidRDefault="2CDFA616" w14:paraId="59AE9F07" w14:textId="2056D441">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w:rsidR="2CDFA616" w:rsidP="2CDFA616" w:rsidRDefault="2CDFA616" w14:paraId="2294E32C" w14:textId="65871C25">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w:rsidR="2CDFA616" w:rsidP="2CDFA616" w:rsidRDefault="2CDFA616" w14:paraId="45FEAEAA" w14:textId="446EEF74">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w:rsidR="2CDFA616" w:rsidP="2CDFA616" w:rsidRDefault="2CDFA616" w14:paraId="0DE3C1C7" w14:textId="5A4BAD56">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w:rsidR="2CDFA616" w:rsidP="2CDFA616" w:rsidRDefault="2CDFA616" w14:paraId="64015DE5" w14:textId="1BBC934B">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w:rsidR="2CDFA616" w:rsidP="2CDFA616" w:rsidRDefault="2CDFA616" w14:paraId="20DAC2C8" w14:textId="7557117D">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213367A6" wp14:paraId="4C354099" wp14:textId="12E90170">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r w:rsidRPr="213367A6" w:rsidR="23355365">
        <w:rPr>
          <w:rFonts w:ascii="Arial" w:hAnsi="Arial" w:eastAsia="Arial" w:cs="Arial"/>
          <w:b w:val="1"/>
          <w:bCs w:val="1"/>
          <w:i w:val="0"/>
          <w:iCs w:val="0"/>
          <w:caps w:val="0"/>
          <w:smallCaps w:val="0"/>
          <w:noProof w:val="0"/>
          <w:color w:val="000000" w:themeColor="text1" w:themeTint="FF" w:themeShade="FF"/>
          <w:sz w:val="36"/>
          <w:szCs w:val="36"/>
          <w:lang w:val="en-US"/>
        </w:rPr>
        <w:t>Part 1: Business Plan</w:t>
      </w:r>
    </w:p>
    <w:p xmlns:wp14="http://schemas.microsoft.com/office/word/2010/wordml" w:rsidP="213367A6" wp14:paraId="12406C97" wp14:textId="7B62E070">
      <w:pPr>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213367A6" wp14:paraId="5DCB73AB" wp14:textId="54690F86">
      <w:pPr>
        <w:spacing w:before="0" w:beforeAutospacing="off" w:after="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US"/>
        </w:rPr>
      </w:pPr>
      <w:r w:rsidRPr="2CDFA616" w:rsidR="23355365">
        <w:rPr>
          <w:rFonts w:ascii="Arial" w:hAnsi="Arial" w:eastAsia="Arial" w:cs="Arial"/>
          <w:b w:val="1"/>
          <w:bCs w:val="1"/>
          <w:i w:val="0"/>
          <w:iCs w:val="0"/>
          <w:caps w:val="0"/>
          <w:smallCaps w:val="0"/>
          <w:noProof w:val="0"/>
          <w:color w:val="000000" w:themeColor="text1" w:themeTint="FF" w:themeShade="FF"/>
          <w:sz w:val="32"/>
          <w:szCs w:val="32"/>
          <w:lang w:val="en-US"/>
        </w:rPr>
        <w:t>“KONIA HAND CRAFTED ARTISAN VINEGAR”</w:t>
      </w:r>
    </w:p>
    <w:p w:rsidR="2CDFA616" w:rsidP="2CDFA616" w:rsidRDefault="2CDFA616" w14:paraId="35E006EE" w14:textId="248AF4EF">
      <w:pPr>
        <w:spacing w:before="0" w:beforeAutospacing="off" w:after="0" w:afterAutospacing="off"/>
        <w:jc w:val="center"/>
        <w:rPr>
          <w:rFonts w:ascii="Arial" w:hAnsi="Arial" w:eastAsia="Arial" w:cs="Arial"/>
          <w:b w:val="1"/>
          <w:bCs w:val="1"/>
          <w:i w:val="0"/>
          <w:iCs w:val="0"/>
          <w:caps w:val="0"/>
          <w:smallCaps w:val="0"/>
          <w:noProof w:val="0"/>
          <w:color w:val="000000" w:themeColor="text1" w:themeTint="FF" w:themeShade="FF"/>
          <w:sz w:val="32"/>
          <w:szCs w:val="32"/>
          <w:lang w:val="en-US"/>
        </w:rPr>
      </w:pPr>
    </w:p>
    <w:p xmlns:wp14="http://schemas.microsoft.com/office/word/2010/wordml" w:rsidP="2CDFA616" wp14:paraId="572E3509" wp14:textId="01E35954">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1. Product/Service Proposition and Company Name</w:t>
      </w:r>
    </w:p>
    <w:p xmlns:wp14="http://schemas.microsoft.com/office/word/2010/wordml" w:rsidP="2CDFA616" wp14:paraId="2EA10BB6" wp14:textId="45FE51E2">
      <w:pPr>
        <w:spacing w:before="0" w:beforeAutospacing="off" w:after="0" w:afterAutospacing="off" w:line="360" w:lineRule="auto"/>
        <w:jc w:val="both"/>
        <w:rPr>
          <w:rFonts w:ascii="Arial" w:hAnsi="Arial" w:eastAsia="Arial" w:cs="Arial"/>
          <w:noProof w:val="0"/>
          <w:color w:val="auto"/>
          <w:sz w:val="24"/>
          <w:szCs w:val="24"/>
          <w:lang w:val="en-US"/>
        </w:rPr>
      </w:pPr>
      <w:r w:rsidRPr="2CDFA616" w:rsidR="4ED1E35B">
        <w:rPr>
          <w:rFonts w:ascii="Arial" w:hAnsi="Arial" w:eastAsia="Arial" w:cs="Arial"/>
          <w:b w:val="0"/>
          <w:bCs w:val="0"/>
          <w:i w:val="0"/>
          <w:iCs w:val="0"/>
          <w:caps w:val="0"/>
          <w:smallCaps w:val="0"/>
          <w:noProof w:val="0"/>
          <w:color w:val="auto"/>
          <w:sz w:val="24"/>
          <w:szCs w:val="24"/>
          <w:lang w:val="en-US"/>
        </w:rPr>
        <w:t>The business idea is to create a unique flavored vinegar with traditional Turkish method, made from a combination of flowers and fruit</w:t>
      </w:r>
      <w:r w:rsidRPr="2CDFA616" w:rsidR="4ED1E35B">
        <w:rPr>
          <w:rFonts w:ascii="Arial" w:hAnsi="Arial" w:eastAsia="Arial" w:cs="Arial"/>
          <w:b w:val="0"/>
          <w:bCs w:val="0"/>
          <w:i w:val="0"/>
          <w:iCs w:val="0"/>
          <w:caps w:val="0"/>
          <w:smallCaps w:val="0"/>
          <w:noProof w:val="0"/>
          <w:color w:val="auto"/>
          <w:sz w:val="24"/>
          <w:szCs w:val="24"/>
          <w:lang w:val="en-US"/>
        </w:rPr>
        <w:t xml:space="preserve"> </w:t>
      </w:r>
      <w:r w:rsidRPr="2CDFA616" w:rsidR="499E0E84">
        <w:rPr>
          <w:rFonts w:ascii="Arial" w:hAnsi="Arial" w:eastAsia="Arial" w:cs="Arial"/>
          <w:noProof w:val="0"/>
          <w:color w:val="auto"/>
          <w:sz w:val="24"/>
          <w:szCs w:val="24"/>
          <w:lang w:val="en-US"/>
        </w:rPr>
        <w:t>The business will be called Konia, which is a city bas</w:t>
      </w:r>
      <w:r w:rsidRPr="2CDFA616" w:rsidR="499E0E84">
        <w:rPr>
          <w:rFonts w:ascii="Arial" w:hAnsi="Arial" w:eastAsia="Arial" w:cs="Arial"/>
          <w:noProof w:val="0"/>
          <w:color w:val="auto"/>
          <w:sz w:val="24"/>
          <w:szCs w:val="24"/>
          <w:lang w:val="en-US"/>
        </w:rPr>
        <w:t xml:space="preserve">ed in </w:t>
      </w:r>
      <w:r w:rsidRPr="2CDFA616" w:rsidR="499E0E84">
        <w:rPr>
          <w:rFonts w:ascii="Arial" w:hAnsi="Arial" w:eastAsia="Arial" w:cs="Arial"/>
          <w:noProof w:val="0"/>
          <w:color w:val="auto"/>
          <w:sz w:val="24"/>
          <w:szCs w:val="24"/>
          <w:lang w:val="en-US"/>
        </w:rPr>
        <w:t>Turkey</w:t>
      </w:r>
      <w:r w:rsidRPr="2CDFA616" w:rsidR="499E0E84">
        <w:rPr>
          <w:rFonts w:ascii="Arial" w:hAnsi="Arial" w:eastAsia="Arial" w:cs="Arial"/>
          <w:noProof w:val="0"/>
          <w:color w:val="auto"/>
          <w:sz w:val="24"/>
          <w:szCs w:val="24"/>
          <w:lang w:val="en-US"/>
        </w:rPr>
        <w:t xml:space="preserve">. </w:t>
      </w:r>
      <w:r w:rsidRPr="2CDFA616" w:rsidR="42DD36C0">
        <w:rPr>
          <w:rFonts w:ascii="Arial" w:hAnsi="Arial" w:eastAsia="Arial" w:cs="Arial"/>
          <w:noProof w:val="0"/>
          <w:color w:val="auto"/>
          <w:sz w:val="24"/>
          <w:szCs w:val="24"/>
          <w:lang w:val="en-US"/>
        </w:rPr>
        <w:t>T</w:t>
      </w:r>
      <w:r w:rsidRPr="2CDFA616" w:rsidR="42DD36C0">
        <w:rPr>
          <w:rFonts w:ascii="Arial" w:hAnsi="Arial" w:eastAsia="Arial" w:cs="Arial"/>
          <w:b w:val="0"/>
          <w:bCs w:val="0"/>
          <w:i w:val="0"/>
          <w:iCs w:val="0"/>
          <w:caps w:val="0"/>
          <w:smallCaps w:val="0"/>
          <w:noProof w:val="0"/>
          <w:color w:val="auto"/>
          <w:sz w:val="24"/>
          <w:szCs w:val="24"/>
          <w:lang w:val="en-US"/>
        </w:rPr>
        <w:t xml:space="preserve">he name of the company, Konia, is a tribute to Konya, </w:t>
      </w:r>
      <w:r w:rsidRPr="2CDFA616" w:rsidR="42DD36C0">
        <w:rPr>
          <w:rFonts w:ascii="Arial" w:hAnsi="Arial" w:eastAsia="Arial" w:cs="Arial"/>
          <w:b w:val="0"/>
          <w:bCs w:val="0"/>
          <w:i w:val="0"/>
          <w:iCs w:val="0"/>
          <w:caps w:val="0"/>
          <w:smallCaps w:val="0"/>
          <w:noProof w:val="0"/>
          <w:color w:val="auto"/>
          <w:sz w:val="24"/>
          <w:szCs w:val="24"/>
          <w:lang w:val="en-US"/>
        </w:rPr>
        <w:t>Turkey</w:t>
      </w:r>
      <w:r w:rsidRPr="2CDFA616" w:rsidR="42DD36C0">
        <w:rPr>
          <w:rFonts w:ascii="Arial" w:hAnsi="Arial" w:eastAsia="Arial" w:cs="Arial"/>
          <w:b w:val="0"/>
          <w:bCs w:val="0"/>
          <w:i w:val="0"/>
          <w:iCs w:val="0"/>
          <w:caps w:val="0"/>
          <w:smallCaps w:val="0"/>
          <w:noProof w:val="0"/>
          <w:color w:val="auto"/>
          <w:sz w:val="24"/>
          <w:szCs w:val="24"/>
          <w:lang w:val="en-US"/>
        </w:rPr>
        <w:t xml:space="preserve">, city of artisanal food culture, and this is </w:t>
      </w:r>
      <w:r w:rsidRPr="2CDFA616" w:rsidR="42DD36C0">
        <w:rPr>
          <w:rFonts w:ascii="Arial" w:hAnsi="Arial" w:eastAsia="Arial" w:cs="Arial"/>
          <w:b w:val="0"/>
          <w:bCs w:val="0"/>
          <w:i w:val="0"/>
          <w:iCs w:val="0"/>
          <w:caps w:val="0"/>
          <w:smallCaps w:val="0"/>
          <w:noProof w:val="0"/>
          <w:color w:val="auto"/>
          <w:sz w:val="24"/>
          <w:szCs w:val="24"/>
          <w:lang w:val="en-US"/>
        </w:rPr>
        <w:t>an indication</w:t>
      </w:r>
      <w:r w:rsidRPr="2CDFA616" w:rsidR="42DD36C0">
        <w:rPr>
          <w:rFonts w:ascii="Arial" w:hAnsi="Arial" w:eastAsia="Arial" w:cs="Arial"/>
          <w:b w:val="0"/>
          <w:bCs w:val="0"/>
          <w:i w:val="0"/>
          <w:iCs w:val="0"/>
          <w:caps w:val="0"/>
          <w:smallCaps w:val="0"/>
          <w:noProof w:val="0"/>
          <w:color w:val="auto"/>
          <w:sz w:val="24"/>
          <w:szCs w:val="24"/>
          <w:lang w:val="en-US"/>
        </w:rPr>
        <w:t xml:space="preserve"> of cross cross-cultural origin of the brand </w:t>
      </w:r>
      <w:r w:rsidRPr="2CDFA616" w:rsidR="26F9B3E5">
        <w:rPr>
          <w:rFonts w:ascii="Arial" w:hAnsi="Arial" w:eastAsia="Arial" w:cs="Arial"/>
          <w:b w:val="0"/>
          <w:bCs w:val="0"/>
          <w:i w:val="0"/>
          <w:iCs w:val="0"/>
          <w:caps w:val="0"/>
          <w:smallCaps w:val="0"/>
          <w:noProof w:val="0"/>
          <w:color w:val="auto"/>
          <w:sz w:val="24"/>
          <w:szCs w:val="24"/>
          <w:lang w:val="en-US"/>
        </w:rPr>
        <w:t>and</w:t>
      </w:r>
      <w:r w:rsidRPr="2CDFA616" w:rsidR="42DD36C0">
        <w:rPr>
          <w:rFonts w:ascii="Arial" w:hAnsi="Arial" w:eastAsia="Arial" w:cs="Arial"/>
          <w:b w:val="0"/>
          <w:bCs w:val="0"/>
          <w:i w:val="0"/>
          <w:iCs w:val="0"/>
          <w:caps w:val="0"/>
          <w:smallCaps w:val="0"/>
          <w:noProof w:val="0"/>
          <w:color w:val="auto"/>
          <w:sz w:val="24"/>
          <w:szCs w:val="24"/>
          <w:lang w:val="en-US"/>
        </w:rPr>
        <w:t xml:space="preserve"> its authenticity.</w:t>
      </w:r>
    </w:p>
    <w:p xmlns:wp14="http://schemas.microsoft.com/office/word/2010/wordml" w:rsidP="2CDFA616" wp14:paraId="108006C3" wp14:textId="2B1723CE">
      <w:pPr>
        <w:pStyle w:val="Normal"/>
        <w:spacing w:before="0" w:beforeAutospacing="off" w:after="0" w:afterAutospacing="off" w:line="360" w:lineRule="auto"/>
        <w:jc w:val="both"/>
        <w:rPr>
          <w:rFonts w:ascii="Arial" w:hAnsi="Arial" w:eastAsia="Arial" w:cs="Arial"/>
          <w:noProof w:val="0"/>
          <w:color w:val="auto"/>
          <w:sz w:val="24"/>
          <w:szCs w:val="24"/>
          <w:lang w:val="en-US"/>
        </w:rPr>
      </w:pPr>
      <w:r w:rsidRPr="2CDFA616" w:rsidR="499E0E84">
        <w:rPr>
          <w:rFonts w:ascii="Arial" w:hAnsi="Arial" w:eastAsia="Arial" w:cs="Arial"/>
          <w:noProof w:val="0"/>
          <w:color w:val="auto"/>
          <w:sz w:val="24"/>
          <w:szCs w:val="24"/>
          <w:lang w:val="en-US"/>
        </w:rPr>
        <w:t>K</w:t>
      </w:r>
      <w:r w:rsidRPr="2CDFA616" w:rsidR="499E0E84">
        <w:rPr>
          <w:rFonts w:ascii="Arial" w:hAnsi="Arial" w:eastAsia="Arial" w:cs="Arial"/>
          <w:noProof w:val="0"/>
          <w:color w:val="auto"/>
          <w:sz w:val="24"/>
          <w:szCs w:val="24"/>
          <w:lang w:val="en-US"/>
        </w:rPr>
        <w:t xml:space="preserve">onya played a significant role on the Silk Road as a major trade hub and cultural </w:t>
      </w:r>
      <w:r w:rsidRPr="2CDFA616" w:rsidR="67327FAF">
        <w:rPr>
          <w:rFonts w:ascii="Arial" w:hAnsi="Arial" w:eastAsia="Arial" w:cs="Arial"/>
          <w:noProof w:val="0"/>
          <w:color w:val="auto"/>
          <w:sz w:val="24"/>
          <w:szCs w:val="24"/>
          <w:lang w:val="en-US"/>
        </w:rPr>
        <w:t>center</w:t>
      </w:r>
      <w:r w:rsidRPr="2CDFA616" w:rsidR="499E0E84">
        <w:rPr>
          <w:rFonts w:ascii="Arial" w:hAnsi="Arial" w:eastAsia="Arial" w:cs="Arial"/>
          <w:noProof w:val="0"/>
          <w:color w:val="auto"/>
          <w:sz w:val="24"/>
          <w:szCs w:val="24"/>
          <w:lang w:val="en-US"/>
        </w:rPr>
        <w:t xml:space="preserve"> </w:t>
      </w:r>
      <w:r w:rsidRPr="2CDFA616" w:rsidR="499E0E84">
        <w:rPr>
          <w:rFonts w:ascii="Arial" w:hAnsi="Arial" w:eastAsia="Arial" w:cs="Arial"/>
          <w:noProof w:val="0"/>
          <w:color w:val="auto"/>
          <w:sz w:val="24"/>
          <w:szCs w:val="24"/>
          <w:lang w:val="en-US"/>
        </w:rPr>
        <w:t xml:space="preserve">in Anatolia. </w:t>
      </w:r>
      <w:r w:rsidRPr="2CDFA616" w:rsidR="499E0E84">
        <w:rPr>
          <w:rFonts w:ascii="Arial" w:hAnsi="Arial" w:eastAsia="Arial" w:cs="Arial"/>
          <w:noProof w:val="0"/>
          <w:color w:val="auto"/>
          <w:sz w:val="24"/>
          <w:szCs w:val="24"/>
          <w:lang w:val="en-US"/>
        </w:rPr>
        <w:t>(UNESCO) The signatures of our products are Apple &amp; Cinnamon, Apple</w:t>
      </w:r>
      <w:r w:rsidRPr="2CDFA616" w:rsidR="499E0E84">
        <w:rPr>
          <w:rFonts w:ascii="Arial" w:hAnsi="Arial" w:eastAsia="Arial" w:cs="Arial"/>
          <w:noProof w:val="0"/>
          <w:color w:val="auto"/>
          <w:sz w:val="24"/>
          <w:szCs w:val="24"/>
          <w:lang w:val="en-US"/>
        </w:rPr>
        <w:t xml:space="preserve"> Cider, Ros</w:t>
      </w:r>
      <w:r w:rsidRPr="2CDFA616" w:rsidR="499E0E84">
        <w:rPr>
          <w:rFonts w:ascii="Arial" w:hAnsi="Arial" w:eastAsia="Arial" w:cs="Arial"/>
          <w:noProof w:val="0"/>
          <w:color w:val="auto"/>
          <w:sz w:val="24"/>
          <w:szCs w:val="24"/>
          <w:lang w:val="en-US"/>
        </w:rPr>
        <w:t xml:space="preserve">e &amp; </w:t>
      </w:r>
      <w:r w:rsidRPr="2CDFA616" w:rsidR="5D0FD78F">
        <w:rPr>
          <w:rFonts w:ascii="Arial" w:hAnsi="Arial" w:eastAsia="Arial" w:cs="Arial"/>
          <w:noProof w:val="0"/>
          <w:color w:val="auto"/>
          <w:sz w:val="24"/>
          <w:szCs w:val="24"/>
          <w:lang w:val="en-US"/>
        </w:rPr>
        <w:t>Cherry,</w:t>
      </w:r>
      <w:r w:rsidRPr="2CDFA616" w:rsidR="499E0E84">
        <w:rPr>
          <w:rFonts w:ascii="Arial" w:hAnsi="Arial" w:eastAsia="Arial" w:cs="Arial"/>
          <w:noProof w:val="0"/>
          <w:color w:val="auto"/>
          <w:sz w:val="24"/>
          <w:szCs w:val="24"/>
          <w:lang w:val="en-US"/>
        </w:rPr>
        <w:t xml:space="preserve"> </w:t>
      </w:r>
      <w:r w:rsidRPr="2CDFA616" w:rsidR="499E0E84">
        <w:rPr>
          <w:rFonts w:ascii="Arial" w:hAnsi="Arial" w:eastAsia="Arial" w:cs="Arial"/>
          <w:noProof w:val="0"/>
          <w:color w:val="auto"/>
          <w:sz w:val="24"/>
          <w:szCs w:val="24"/>
          <w:lang w:val="en-US"/>
        </w:rPr>
        <w:t xml:space="preserve">Lavender &amp; Pear, Grape, </w:t>
      </w:r>
      <w:r w:rsidRPr="2CDFA616" w:rsidR="499E0E84">
        <w:rPr>
          <w:rFonts w:ascii="Arial" w:hAnsi="Arial" w:eastAsia="Arial" w:cs="Arial"/>
          <w:noProof w:val="0"/>
          <w:color w:val="auto"/>
          <w:sz w:val="24"/>
          <w:szCs w:val="24"/>
          <w:lang w:val="en-US"/>
        </w:rPr>
        <w:t>S</w:t>
      </w:r>
      <w:r w:rsidRPr="2CDFA616" w:rsidR="499E0E84">
        <w:rPr>
          <w:rFonts w:ascii="Arial" w:hAnsi="Arial" w:eastAsia="Arial" w:cs="Arial"/>
          <w:noProof w:val="0"/>
          <w:color w:val="auto"/>
          <w:sz w:val="24"/>
          <w:szCs w:val="24"/>
          <w:lang w:val="en-US"/>
        </w:rPr>
        <w:t>trawberry</w:t>
      </w:r>
      <w:r w:rsidRPr="2CDFA616" w:rsidR="499E0E84">
        <w:rPr>
          <w:rFonts w:ascii="Arial" w:hAnsi="Arial" w:eastAsia="Arial" w:cs="Arial"/>
          <w:noProof w:val="0"/>
          <w:color w:val="auto"/>
          <w:sz w:val="24"/>
          <w:szCs w:val="24"/>
          <w:lang w:val="en-US"/>
        </w:rPr>
        <w:t xml:space="preserve"> </w:t>
      </w:r>
      <w:r w:rsidRPr="2CDFA616" w:rsidR="499E0E84">
        <w:rPr>
          <w:rFonts w:ascii="Arial" w:hAnsi="Arial" w:eastAsia="Arial" w:cs="Arial"/>
          <w:noProof w:val="0"/>
          <w:color w:val="auto"/>
          <w:sz w:val="24"/>
          <w:szCs w:val="24"/>
          <w:lang w:val="en-US"/>
        </w:rPr>
        <w:t xml:space="preserve">and Raspberry </w:t>
      </w:r>
      <w:r w:rsidRPr="2CDFA616" w:rsidR="1D5AD08B">
        <w:rPr>
          <w:rFonts w:ascii="Arial" w:hAnsi="Arial" w:eastAsia="Arial" w:cs="Arial"/>
          <w:noProof w:val="0"/>
          <w:color w:val="auto"/>
          <w:sz w:val="24"/>
          <w:szCs w:val="24"/>
          <w:lang w:val="en-US"/>
        </w:rPr>
        <w:t>flavors</w:t>
      </w:r>
      <w:r w:rsidRPr="2CDFA616" w:rsidR="499E0E84">
        <w:rPr>
          <w:rFonts w:ascii="Arial" w:hAnsi="Arial" w:eastAsia="Arial" w:cs="Arial"/>
          <w:noProof w:val="0"/>
          <w:color w:val="auto"/>
          <w:sz w:val="24"/>
          <w:szCs w:val="24"/>
          <w:lang w:val="en-US"/>
        </w:rPr>
        <w:t>.</w:t>
      </w:r>
      <w:r w:rsidRPr="2CDFA616" w:rsidR="499E0E84">
        <w:rPr>
          <w:rFonts w:ascii="Arial" w:hAnsi="Arial" w:eastAsia="Arial" w:cs="Arial"/>
          <w:noProof w:val="0"/>
          <w:color w:val="auto"/>
          <w:sz w:val="24"/>
          <w:szCs w:val="24"/>
          <w:lang w:val="en-US"/>
        </w:rPr>
        <w:t xml:space="preserve"> All are fermented for</w:t>
      </w:r>
      <w:r w:rsidRPr="2CDFA616" w:rsidR="499E0E84">
        <w:rPr>
          <w:rFonts w:ascii="Arial" w:hAnsi="Arial" w:eastAsia="Arial" w:cs="Arial"/>
          <w:noProof w:val="0"/>
          <w:color w:val="auto"/>
          <w:sz w:val="24"/>
          <w:szCs w:val="24"/>
          <w:lang w:val="en-US"/>
        </w:rPr>
        <w:t xml:space="preserve"> 8-</w:t>
      </w:r>
      <w:r w:rsidRPr="2CDFA616" w:rsidR="499E0E84">
        <w:rPr>
          <w:rFonts w:ascii="Arial" w:hAnsi="Arial" w:eastAsia="Arial" w:cs="Arial"/>
          <w:noProof w:val="0"/>
          <w:color w:val="auto"/>
          <w:sz w:val="24"/>
          <w:szCs w:val="24"/>
          <w:lang w:val="en-US"/>
        </w:rPr>
        <w:t xml:space="preserve">12 </w:t>
      </w:r>
      <w:r w:rsidRPr="2CDFA616" w:rsidR="499E0E84">
        <w:rPr>
          <w:rFonts w:ascii="Arial" w:hAnsi="Arial" w:eastAsia="Arial" w:cs="Arial"/>
          <w:noProof w:val="0"/>
          <w:color w:val="auto"/>
          <w:sz w:val="24"/>
          <w:szCs w:val="24"/>
          <w:lang w:val="en-US"/>
        </w:rPr>
        <w:t>weeks</w:t>
      </w:r>
      <w:r w:rsidRPr="2CDFA616" w:rsidR="499E0E84">
        <w:rPr>
          <w:rFonts w:ascii="Arial" w:hAnsi="Arial" w:eastAsia="Arial" w:cs="Arial"/>
          <w:noProof w:val="0"/>
          <w:color w:val="auto"/>
          <w:sz w:val="24"/>
          <w:szCs w:val="24"/>
          <w:lang w:val="en-US"/>
        </w:rPr>
        <w:t xml:space="preserve"> using </w:t>
      </w:r>
      <w:r w:rsidRPr="2CDFA616" w:rsidR="38304B32">
        <w:rPr>
          <w:rFonts w:ascii="Arial" w:hAnsi="Arial" w:eastAsia="Arial" w:cs="Arial"/>
          <w:noProof w:val="0"/>
          <w:color w:val="auto"/>
          <w:sz w:val="24"/>
          <w:szCs w:val="24"/>
          <w:lang w:val="en-US"/>
        </w:rPr>
        <w:t xml:space="preserve">high quality </w:t>
      </w:r>
      <w:r w:rsidRPr="2CDFA616" w:rsidR="55445D75">
        <w:rPr>
          <w:rFonts w:ascii="Arial" w:hAnsi="Arial" w:eastAsia="Arial" w:cs="Arial"/>
          <w:noProof w:val="0"/>
          <w:color w:val="auto"/>
          <w:sz w:val="24"/>
          <w:szCs w:val="24"/>
          <w:lang w:val="en-US"/>
        </w:rPr>
        <w:t>ingredients,</w:t>
      </w:r>
      <w:r w:rsidRPr="2CDFA616" w:rsidR="499E0E84">
        <w:rPr>
          <w:rFonts w:ascii="Arial" w:hAnsi="Arial" w:eastAsia="Arial" w:cs="Arial"/>
          <w:noProof w:val="0"/>
          <w:color w:val="auto"/>
          <w:sz w:val="24"/>
          <w:szCs w:val="24"/>
          <w:lang w:val="en-US"/>
        </w:rPr>
        <w:t xml:space="preserve"> natural substances </w:t>
      </w:r>
      <w:r w:rsidRPr="2CDFA616" w:rsidR="29586394">
        <w:rPr>
          <w:rFonts w:ascii="Arial" w:hAnsi="Arial" w:eastAsia="Arial" w:cs="Arial"/>
          <w:noProof w:val="0"/>
          <w:color w:val="auto"/>
          <w:sz w:val="24"/>
          <w:szCs w:val="24"/>
          <w:lang w:val="en-US"/>
        </w:rPr>
        <w:t xml:space="preserve">and </w:t>
      </w:r>
      <w:r w:rsidRPr="2CDFA616" w:rsidR="29586394">
        <w:rPr>
          <w:rFonts w:ascii="Arial" w:hAnsi="Arial" w:eastAsia="Arial" w:cs="Arial"/>
          <w:noProof w:val="0"/>
          <w:color w:val="auto"/>
          <w:sz w:val="24"/>
          <w:szCs w:val="24"/>
          <w:lang w:val="en-US"/>
        </w:rPr>
        <w:t>contain</w:t>
      </w:r>
      <w:r w:rsidRPr="2CDFA616" w:rsidR="29586394">
        <w:rPr>
          <w:rFonts w:ascii="Arial" w:hAnsi="Arial" w:eastAsia="Arial" w:cs="Arial"/>
          <w:noProof w:val="0"/>
          <w:color w:val="auto"/>
          <w:sz w:val="24"/>
          <w:szCs w:val="24"/>
          <w:lang w:val="en-US"/>
        </w:rPr>
        <w:t xml:space="preserve"> </w:t>
      </w:r>
      <w:r w:rsidRPr="2CDFA616" w:rsidR="499E0E84">
        <w:rPr>
          <w:rFonts w:ascii="Arial" w:hAnsi="Arial" w:eastAsia="Arial" w:cs="Arial"/>
          <w:noProof w:val="0"/>
          <w:color w:val="auto"/>
          <w:sz w:val="24"/>
          <w:szCs w:val="24"/>
          <w:lang w:val="en-US"/>
        </w:rPr>
        <w:t xml:space="preserve">nothing </w:t>
      </w:r>
      <w:r w:rsidRPr="2CDFA616" w:rsidR="499E0E84">
        <w:rPr>
          <w:rFonts w:ascii="Arial" w:hAnsi="Arial" w:eastAsia="Arial" w:cs="Arial"/>
          <w:noProof w:val="0"/>
          <w:color w:val="auto"/>
          <w:sz w:val="24"/>
          <w:szCs w:val="24"/>
          <w:lang w:val="en-US"/>
        </w:rPr>
        <w:t>artificial. Vinegar products are used</w:t>
      </w:r>
      <w:r w:rsidRPr="2CDFA616" w:rsidR="499E0E84">
        <w:rPr>
          <w:rFonts w:ascii="Arial" w:hAnsi="Arial" w:eastAsia="Arial" w:cs="Arial"/>
          <w:noProof w:val="0"/>
          <w:color w:val="auto"/>
          <w:sz w:val="24"/>
          <w:szCs w:val="24"/>
          <w:lang w:val="en-US"/>
        </w:rPr>
        <w:t xml:space="preserve"> for gou</w:t>
      </w:r>
      <w:r w:rsidRPr="2CDFA616" w:rsidR="499E0E84">
        <w:rPr>
          <w:rFonts w:ascii="Arial" w:hAnsi="Arial" w:eastAsia="Arial" w:cs="Arial"/>
          <w:noProof w:val="0"/>
          <w:color w:val="auto"/>
          <w:sz w:val="24"/>
          <w:szCs w:val="24"/>
          <w:lang w:val="en-US"/>
        </w:rPr>
        <w:t>rmet cooking, as suppleme</w:t>
      </w:r>
      <w:r w:rsidRPr="2CDFA616" w:rsidR="499E0E84">
        <w:rPr>
          <w:rFonts w:ascii="Arial" w:hAnsi="Arial" w:eastAsia="Arial" w:cs="Arial"/>
          <w:noProof w:val="0"/>
          <w:color w:val="auto"/>
          <w:sz w:val="24"/>
          <w:szCs w:val="24"/>
          <w:lang w:val="en-US"/>
        </w:rPr>
        <w:t>nts and as</w:t>
      </w:r>
      <w:r w:rsidRPr="2CDFA616" w:rsidR="499E0E84">
        <w:rPr>
          <w:rFonts w:ascii="Arial" w:hAnsi="Arial" w:eastAsia="Arial" w:cs="Arial"/>
          <w:noProof w:val="0"/>
          <w:color w:val="auto"/>
          <w:sz w:val="24"/>
          <w:szCs w:val="24"/>
          <w:lang w:val="en-US"/>
        </w:rPr>
        <w:t xml:space="preserve"> </w:t>
      </w:r>
      <w:r w:rsidRPr="2CDFA616" w:rsidR="499E0E84">
        <w:rPr>
          <w:rFonts w:ascii="Arial" w:hAnsi="Arial" w:eastAsia="Arial" w:cs="Arial"/>
          <w:noProof w:val="0"/>
          <w:color w:val="auto"/>
          <w:sz w:val="24"/>
          <w:szCs w:val="24"/>
          <w:lang w:val="en-US"/>
        </w:rPr>
        <w:t>s</w:t>
      </w:r>
      <w:r w:rsidRPr="2CDFA616" w:rsidR="499E0E84">
        <w:rPr>
          <w:rFonts w:ascii="Arial" w:hAnsi="Arial" w:eastAsia="Arial" w:cs="Arial"/>
          <w:noProof w:val="0"/>
          <w:color w:val="auto"/>
          <w:sz w:val="24"/>
          <w:szCs w:val="24"/>
          <w:lang w:val="en-US"/>
        </w:rPr>
        <w:t>pecial gifts</w:t>
      </w:r>
      <w:r w:rsidRPr="2CDFA616" w:rsidR="499E0E84">
        <w:rPr>
          <w:rFonts w:ascii="Arial" w:hAnsi="Arial" w:eastAsia="Arial" w:cs="Arial"/>
          <w:noProof w:val="0"/>
          <w:color w:val="auto"/>
          <w:sz w:val="24"/>
          <w:szCs w:val="24"/>
          <w:lang w:val="en-US"/>
        </w:rPr>
        <w:t>,</w:t>
      </w:r>
      <w:r w:rsidRPr="2CDFA616" w:rsidR="499E0E84">
        <w:rPr>
          <w:rFonts w:ascii="Arial" w:hAnsi="Arial" w:eastAsia="Arial" w:cs="Arial"/>
          <w:noProof w:val="0"/>
          <w:color w:val="auto"/>
          <w:sz w:val="24"/>
          <w:szCs w:val="24"/>
          <w:lang w:val="en-US"/>
        </w:rPr>
        <w:t xml:space="preserve"> focusin</w:t>
      </w:r>
      <w:r w:rsidRPr="2CDFA616" w:rsidR="499E0E84">
        <w:rPr>
          <w:rFonts w:ascii="Arial" w:hAnsi="Arial" w:eastAsia="Arial" w:cs="Arial"/>
          <w:noProof w:val="0"/>
          <w:color w:val="auto"/>
          <w:sz w:val="24"/>
          <w:szCs w:val="24"/>
          <w:lang w:val="en-US"/>
        </w:rPr>
        <w:t>g on the premium vinegar m</w:t>
      </w:r>
      <w:r w:rsidRPr="2CDFA616" w:rsidR="499E0E84">
        <w:rPr>
          <w:rFonts w:ascii="Arial" w:hAnsi="Arial" w:eastAsia="Arial" w:cs="Arial"/>
          <w:noProof w:val="0"/>
          <w:color w:val="auto"/>
          <w:sz w:val="24"/>
          <w:szCs w:val="24"/>
          <w:lang w:val="en-US"/>
        </w:rPr>
        <w:t>arket sh</w:t>
      </w:r>
      <w:r w:rsidRPr="2CDFA616" w:rsidR="499E0E84">
        <w:rPr>
          <w:rFonts w:ascii="Arial" w:hAnsi="Arial" w:eastAsia="Arial" w:cs="Arial"/>
          <w:noProof w:val="0"/>
          <w:color w:val="auto"/>
          <w:sz w:val="24"/>
          <w:szCs w:val="24"/>
          <w:lang w:val="en-US"/>
        </w:rPr>
        <w:t>owing fast growth</w:t>
      </w:r>
      <w:r w:rsidRPr="2CDFA616" w:rsidR="46D502B9">
        <w:rPr>
          <w:rFonts w:ascii="Arial" w:hAnsi="Arial" w:eastAsia="Arial" w:cs="Arial"/>
          <w:noProof w:val="0"/>
          <w:color w:val="auto"/>
          <w:sz w:val="24"/>
          <w:szCs w:val="24"/>
          <w:lang w:val="en-US"/>
        </w:rPr>
        <w:t>.</w:t>
      </w:r>
    </w:p>
    <w:p xmlns:wp14="http://schemas.microsoft.com/office/word/2010/wordml" w:rsidP="2CDFA616" wp14:paraId="2C429A6D" wp14:textId="0E293779">
      <w:pPr>
        <w:pStyle w:val="Normal"/>
        <w:spacing w:before="0" w:beforeAutospacing="off" w:after="0" w:afterAutospacing="off" w:line="360" w:lineRule="auto"/>
        <w:jc w:val="both"/>
        <w:rPr>
          <w:rFonts w:ascii="Arial" w:hAnsi="Arial" w:eastAsia="Arial" w:cs="Arial"/>
          <w:noProof w:val="0"/>
          <w:color w:val="auto"/>
          <w:sz w:val="24"/>
          <w:szCs w:val="24"/>
          <w:lang w:val="en-US"/>
        </w:rPr>
      </w:pPr>
    </w:p>
    <w:p xmlns:wp14="http://schemas.microsoft.com/office/word/2010/wordml" w:rsidP="2CDFA616" wp14:paraId="08D58607" wp14:textId="7C174750">
      <w:pPr>
        <w:pStyle w:val="Normal"/>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2. Origin of the Concept</w:t>
      </w:r>
    </w:p>
    <w:p xmlns:wp14="http://schemas.microsoft.com/office/word/2010/wordml" w:rsidP="2CDFA616" wp14:paraId="37AE3141" wp14:textId="409C3AE4">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27445D75" wp14:textId="61583B8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40471B72">
        <w:rPr>
          <w:rFonts w:ascii="Arial" w:hAnsi="Arial" w:eastAsia="Arial" w:cs="Arial"/>
          <w:b w:val="0"/>
          <w:bCs w:val="0"/>
          <w:i w:val="0"/>
          <w:iCs w:val="0"/>
          <w:caps w:val="0"/>
          <w:smallCaps w:val="0"/>
          <w:noProof w:val="0"/>
          <w:color w:val="000000" w:themeColor="text1" w:themeTint="FF" w:themeShade="FF"/>
          <w:sz w:val="24"/>
          <w:szCs w:val="24"/>
          <w:lang w:val="en-US"/>
        </w:rPr>
        <w:t xml:space="preserve">The idea for this business came from Anatolian traditions and habits. A growing number of consumers are buying natural types of condiments, especially ones like vinegar known for aiding digestion and diabetes management. When the company identified market lacked any brands who combined fruit and flowers offering in the UK market, they came up with the idea that would address the new tendencies in the market where people focused on wellness, authenticity, and innovative food (Fortune Business Insights, 2024; Maximize Market Research, 2025). </w:t>
      </w:r>
    </w:p>
    <w:p xmlns:wp14="http://schemas.microsoft.com/office/word/2010/wordml" w:rsidP="2CDFA616" wp14:paraId="614170D5" wp14:textId="79A949E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40471B7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40471B72">
        <w:rPr>
          <w:rFonts w:ascii="Arial" w:hAnsi="Arial" w:eastAsia="Arial" w:cs="Arial"/>
          <w:b w:val="0"/>
          <w:bCs w:val="0"/>
          <w:i w:val="0"/>
          <w:iCs w:val="0"/>
          <w:caps w:val="0"/>
          <w:smallCaps w:val="0"/>
          <w:noProof w:val="0"/>
          <w:color w:val="000000" w:themeColor="text1" w:themeTint="FF" w:themeShade="FF"/>
          <w:sz w:val="24"/>
          <w:szCs w:val="24"/>
          <w:lang w:val="en-US"/>
        </w:rPr>
        <w:t xml:space="preserve">Because of personal inspiration, a well-timed idea and trending awareness of wellness, Konia </w:t>
      </w:r>
      <w:r w:rsidRPr="2CDFA616" w:rsidR="40471B72">
        <w:rPr>
          <w:rFonts w:ascii="Arial" w:hAnsi="Arial" w:eastAsia="Arial" w:cs="Arial"/>
          <w:b w:val="0"/>
          <w:bCs w:val="0"/>
          <w:i w:val="0"/>
          <w:iCs w:val="0"/>
          <w:caps w:val="0"/>
          <w:smallCaps w:val="0"/>
          <w:noProof w:val="0"/>
          <w:color w:val="000000" w:themeColor="text1" w:themeTint="FF" w:themeShade="FF"/>
          <w:sz w:val="24"/>
          <w:szCs w:val="24"/>
          <w:lang w:val="en-US"/>
        </w:rPr>
        <w:t>emerged</w:t>
      </w:r>
      <w:r w:rsidRPr="2CDFA616" w:rsidR="40471B72">
        <w:rPr>
          <w:rFonts w:ascii="Arial" w:hAnsi="Arial" w:eastAsia="Arial" w:cs="Arial"/>
          <w:b w:val="0"/>
          <w:bCs w:val="0"/>
          <w:i w:val="0"/>
          <w:iCs w:val="0"/>
          <w:caps w:val="0"/>
          <w:smallCaps w:val="0"/>
          <w:noProof w:val="0"/>
          <w:color w:val="000000" w:themeColor="text1" w:themeTint="FF" w:themeShade="FF"/>
          <w:sz w:val="24"/>
          <w:szCs w:val="24"/>
          <w:lang w:val="en-US"/>
        </w:rPr>
        <w:t xml:space="preserve"> as a unique brand of products that respects tradition and fits with today’s shoppers’ preferences.</w:t>
      </w:r>
    </w:p>
    <w:p xmlns:wp14="http://schemas.microsoft.com/office/word/2010/wordml" w:rsidP="2CDFA616" wp14:paraId="3F1C02C0" wp14:textId="67C59B8D">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2CDFA616" wp14:paraId="0FD18403" wp14:textId="79093552">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3. Business Ownership Structure</w:t>
      </w:r>
    </w:p>
    <w:p xmlns:wp14="http://schemas.microsoft.com/office/word/2010/wordml" w:rsidP="2CDFA616" wp14:paraId="14894DAC" wp14:textId="7F102F7A">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US"/>
        </w:rPr>
      </w:pPr>
      <w:r w:rsidRPr="2CDFA616" w:rsidR="23355365">
        <w:rPr>
          <w:rFonts w:ascii="Arial" w:hAnsi="Arial" w:eastAsia="Arial" w:cs="Arial"/>
          <w:b w:val="0"/>
          <w:bCs w:val="0"/>
          <w:i w:val="0"/>
          <w:iCs w:val="0"/>
          <w:caps w:val="0"/>
          <w:smallCaps w:val="0"/>
          <w:noProof w:val="0"/>
          <w:color w:val="auto"/>
          <w:sz w:val="24"/>
          <w:szCs w:val="24"/>
          <w:lang w:val="en-US"/>
        </w:rPr>
        <w:t>Konia is a sole proprietorship, a form of organization that offers complete management control,</w:t>
      </w:r>
      <w:r w:rsidRPr="2CDFA616" w:rsidR="5E63A9C3">
        <w:rPr>
          <w:rFonts w:ascii="Arial" w:hAnsi="Arial" w:eastAsia="Arial" w:cs="Arial"/>
          <w:b w:val="0"/>
          <w:bCs w:val="0"/>
          <w:i w:val="0"/>
          <w:iCs w:val="0"/>
          <w:caps w:val="0"/>
          <w:smallCaps w:val="0"/>
          <w:noProof w:val="0"/>
          <w:color w:val="auto"/>
          <w:sz w:val="24"/>
          <w:szCs w:val="24"/>
          <w:lang w:val="en-US"/>
        </w:rPr>
        <w:t xml:space="preserve"> </w:t>
      </w:r>
      <w:r w:rsidRPr="2CDFA616" w:rsidR="23355365">
        <w:rPr>
          <w:rFonts w:ascii="Arial" w:hAnsi="Arial" w:eastAsia="Arial" w:cs="Arial"/>
          <w:b w:val="0"/>
          <w:bCs w:val="0"/>
          <w:i w:val="0"/>
          <w:iCs w:val="0"/>
          <w:caps w:val="0"/>
          <w:smallCaps w:val="0"/>
          <w:noProof w:val="0"/>
          <w:color w:val="auto"/>
          <w:sz w:val="24"/>
          <w:szCs w:val="24"/>
          <w:lang w:val="en-US"/>
        </w:rPr>
        <w:t xml:space="preserve">minimal management costs, which makes this format suit the artisan businesses at the </w:t>
      </w:r>
      <w:r w:rsidRPr="2CDFA616" w:rsidR="23355365">
        <w:rPr>
          <w:rFonts w:ascii="Arial" w:hAnsi="Arial" w:eastAsia="Arial" w:cs="Arial"/>
          <w:b w:val="0"/>
          <w:bCs w:val="0"/>
          <w:i w:val="0"/>
          <w:iCs w:val="0"/>
          <w:caps w:val="0"/>
          <w:smallCaps w:val="0"/>
          <w:noProof w:val="0"/>
          <w:color w:val="auto"/>
          <w:sz w:val="24"/>
          <w:szCs w:val="24"/>
          <w:lang w:val="en-US"/>
        </w:rPr>
        <w:t>initial</w:t>
      </w:r>
      <w:r w:rsidRPr="2CDFA616" w:rsidR="23355365">
        <w:rPr>
          <w:rFonts w:ascii="Arial" w:hAnsi="Arial" w:eastAsia="Arial" w:cs="Arial"/>
          <w:b w:val="0"/>
          <w:bCs w:val="0"/>
          <w:i w:val="0"/>
          <w:iCs w:val="0"/>
          <w:caps w:val="0"/>
          <w:smallCaps w:val="0"/>
          <w:noProof w:val="0"/>
          <w:color w:val="auto"/>
          <w:sz w:val="24"/>
          <w:szCs w:val="24"/>
          <w:lang w:val="en-US"/>
        </w:rPr>
        <w:t xml:space="preserve"> steps of their development (</w:t>
      </w:r>
      <w:r w:rsidRPr="2CDFA616" w:rsidR="23355365">
        <w:rPr>
          <w:rFonts w:ascii="Arial" w:hAnsi="Arial" w:eastAsia="Arial" w:cs="Arial"/>
          <w:b w:val="0"/>
          <w:bCs w:val="0"/>
          <w:i w:val="0"/>
          <w:iCs w:val="0"/>
          <w:caps w:val="0"/>
          <w:smallCaps w:val="0"/>
          <w:noProof w:val="0"/>
          <w:color w:val="auto"/>
          <w:sz w:val="24"/>
          <w:szCs w:val="24"/>
          <w:lang w:val="en-US"/>
        </w:rPr>
        <w:t>GoForma</w:t>
      </w:r>
      <w:r w:rsidRPr="2CDFA616" w:rsidR="23355365">
        <w:rPr>
          <w:rFonts w:ascii="Arial" w:hAnsi="Arial" w:eastAsia="Arial" w:cs="Arial"/>
          <w:b w:val="0"/>
          <w:bCs w:val="0"/>
          <w:i w:val="0"/>
          <w:iCs w:val="0"/>
          <w:caps w:val="0"/>
          <w:smallCaps w:val="0"/>
          <w:noProof w:val="0"/>
          <w:color w:val="auto"/>
          <w:sz w:val="24"/>
          <w:szCs w:val="24"/>
          <w:lang w:val="en-US"/>
        </w:rPr>
        <w:t>, 2024; HSBC UK, 2024). This type of ownership model enables the business to remain adaptive to the market forces, and quality control is achieved through having direct control. Nevertheless, the model has several built-in limitations, such as unlimited personal liability, limited access to capital, and low scale reach (</w:t>
      </w:r>
      <w:r w:rsidRPr="2CDFA616" w:rsidR="23355365">
        <w:rPr>
          <w:rFonts w:ascii="Arial" w:hAnsi="Arial" w:eastAsia="Arial" w:cs="Arial"/>
          <w:b w:val="0"/>
          <w:bCs w:val="0"/>
          <w:i w:val="0"/>
          <w:iCs w:val="0"/>
          <w:caps w:val="0"/>
          <w:smallCaps w:val="0"/>
          <w:noProof w:val="0"/>
          <w:color w:val="auto"/>
          <w:sz w:val="24"/>
          <w:szCs w:val="24"/>
          <w:lang w:val="en-US"/>
        </w:rPr>
        <w:t>HoxtonMix</w:t>
      </w:r>
      <w:r w:rsidRPr="2CDFA616" w:rsidR="23355365">
        <w:rPr>
          <w:rFonts w:ascii="Arial" w:hAnsi="Arial" w:eastAsia="Arial" w:cs="Arial"/>
          <w:b w:val="0"/>
          <w:bCs w:val="0"/>
          <w:i w:val="0"/>
          <w:iCs w:val="0"/>
          <w:caps w:val="0"/>
          <w:smallCaps w:val="0"/>
          <w:noProof w:val="0"/>
          <w:color w:val="auto"/>
          <w:sz w:val="24"/>
          <w:szCs w:val="24"/>
          <w:lang w:val="en-US"/>
        </w:rPr>
        <w:t xml:space="preserve">, 2023; </w:t>
      </w:r>
      <w:r w:rsidRPr="2CDFA616" w:rsidR="23355365">
        <w:rPr>
          <w:rFonts w:ascii="Arial" w:hAnsi="Arial" w:eastAsia="Arial" w:cs="Arial"/>
          <w:b w:val="0"/>
          <w:bCs w:val="0"/>
          <w:i w:val="0"/>
          <w:iCs w:val="0"/>
          <w:caps w:val="0"/>
          <w:smallCaps w:val="0"/>
          <w:noProof w:val="0"/>
          <w:color w:val="auto"/>
          <w:sz w:val="24"/>
          <w:szCs w:val="24"/>
          <w:lang w:val="en-US"/>
        </w:rPr>
        <w:t xml:space="preserve">Impact Brixton, 2024). These disadvantages </w:t>
      </w:r>
      <w:r w:rsidRPr="2CDFA616" w:rsidR="23355365">
        <w:rPr>
          <w:rFonts w:ascii="Arial" w:hAnsi="Arial" w:eastAsia="Arial" w:cs="Arial"/>
          <w:b w:val="0"/>
          <w:bCs w:val="0"/>
          <w:i w:val="0"/>
          <w:iCs w:val="0"/>
          <w:caps w:val="0"/>
          <w:smallCaps w:val="0"/>
          <w:noProof w:val="0"/>
          <w:color w:val="auto"/>
          <w:sz w:val="24"/>
          <w:szCs w:val="24"/>
          <w:lang w:val="en-US"/>
        </w:rPr>
        <w:t>notwithstanding</w:t>
      </w:r>
      <w:r w:rsidRPr="2CDFA616" w:rsidR="23355365">
        <w:rPr>
          <w:rFonts w:ascii="Arial" w:hAnsi="Arial" w:eastAsia="Arial" w:cs="Arial"/>
          <w:b w:val="0"/>
          <w:bCs w:val="0"/>
          <w:i w:val="0"/>
          <w:iCs w:val="0"/>
          <w:caps w:val="0"/>
          <w:smallCaps w:val="0"/>
          <w:noProof w:val="0"/>
          <w:color w:val="auto"/>
          <w:sz w:val="24"/>
          <w:szCs w:val="24"/>
          <w:lang w:val="en-US"/>
        </w:rPr>
        <w:t xml:space="preserve">, the sole trader-based structure is </w:t>
      </w:r>
      <w:r w:rsidRPr="2CDFA616" w:rsidR="23355365">
        <w:rPr>
          <w:rFonts w:ascii="Arial" w:hAnsi="Arial" w:eastAsia="Arial" w:cs="Arial"/>
          <w:b w:val="0"/>
          <w:bCs w:val="0"/>
          <w:i w:val="0"/>
          <w:iCs w:val="0"/>
          <w:caps w:val="0"/>
          <w:smallCaps w:val="0"/>
          <w:noProof w:val="0"/>
          <w:color w:val="auto"/>
          <w:sz w:val="24"/>
          <w:szCs w:val="24"/>
          <w:lang w:val="en-US"/>
        </w:rPr>
        <w:t>appropriate for</w:t>
      </w:r>
      <w:r w:rsidRPr="2CDFA616" w:rsidR="23355365">
        <w:rPr>
          <w:rFonts w:ascii="Arial" w:hAnsi="Arial" w:eastAsia="Arial" w:cs="Arial"/>
          <w:b w:val="0"/>
          <w:bCs w:val="0"/>
          <w:i w:val="0"/>
          <w:iCs w:val="0"/>
          <w:caps w:val="0"/>
          <w:smallCaps w:val="0"/>
          <w:noProof w:val="0"/>
          <w:color w:val="auto"/>
          <w:sz w:val="24"/>
          <w:szCs w:val="24"/>
          <w:lang w:val="en-US"/>
        </w:rPr>
        <w:t xml:space="preserve"> the current size and culture of authentic handcraft at Konia. The prospect of becoming a partnership or a limited company can be discussed as the business</w:t>
      </w:r>
      <w:r w:rsidRPr="2CDFA616" w:rsidR="23355365">
        <w:rPr>
          <w:rFonts w:ascii="Arial" w:hAnsi="Arial" w:eastAsia="Arial" w:cs="Arial"/>
          <w:b w:val="0"/>
          <w:bCs w:val="0"/>
          <w:i w:val="0"/>
          <w:iCs w:val="0"/>
          <w:caps w:val="0"/>
          <w:smallCaps w:val="0"/>
          <w:noProof w:val="0"/>
          <w:color w:val="auto"/>
          <w:sz w:val="24"/>
          <w:szCs w:val="24"/>
          <w:lang w:val="en-US"/>
        </w:rPr>
        <w:t xml:space="preserve"> evolves and has a chance to promote its development, investment, and risk reduction (Palmers Solicitors, 2023).</w:t>
      </w:r>
    </w:p>
    <w:p xmlns:wp14="http://schemas.microsoft.com/office/word/2010/wordml" w:rsidP="2CDFA616" wp14:paraId="78A0BD43" wp14:textId="309A5882">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highlight w:val="yellow"/>
          <w:lang w:val="en-US"/>
        </w:rPr>
      </w:pPr>
    </w:p>
    <w:p xmlns:wp14="http://schemas.microsoft.com/office/word/2010/wordml" w:rsidP="2CDFA616" wp14:paraId="0E570395" wp14:textId="2B139840">
      <w:pPr>
        <w:pStyle w:val="Normal"/>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4. Mission, Aim, and SMART Objectives</w:t>
      </w:r>
    </w:p>
    <w:p xmlns:wp14="http://schemas.microsoft.com/office/word/2010/wordml" w:rsidP="2CDFA616" wp14:paraId="57102049" wp14:textId="557EE691">
      <w:pPr>
        <w:spacing w:before="240" w:beforeAutospacing="off" w:after="240" w:afterAutospacing="off" w:line="360" w:lineRule="auto"/>
        <w:jc w:val="both"/>
        <w:rPr>
          <w:rFonts w:ascii="Arial" w:hAnsi="Arial" w:eastAsia="Arial" w:cs="Arial"/>
          <w:noProof w:val="0"/>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Mission Statement</w:t>
      </w:r>
      <w:r w:rsidRPr="2CDFA616" w:rsidR="6E7397D0">
        <w:rPr>
          <w:rFonts w:ascii="Arial" w:hAnsi="Arial" w:eastAsia="Arial" w:cs="Arial"/>
          <w:b w:val="1"/>
          <w:bCs w:val="1"/>
          <w:i w:val="0"/>
          <w:iCs w:val="0"/>
          <w:caps w:val="0"/>
          <w:smallCaps w:val="0"/>
          <w:noProof w:val="0"/>
          <w:color w:val="000000" w:themeColor="text1" w:themeTint="FF" w:themeShade="FF"/>
          <w:sz w:val="24"/>
          <w:szCs w:val="24"/>
          <w:lang w:val="en-US"/>
        </w:rPr>
        <w:t>: "</w:t>
      </w:r>
      <w:r w:rsidRPr="2CDFA616" w:rsidR="6E7397D0">
        <w:rPr>
          <w:rFonts w:ascii="Arial" w:hAnsi="Arial" w:eastAsia="Arial" w:cs="Arial"/>
          <w:noProof w:val="0"/>
          <w:sz w:val="24"/>
          <w:szCs w:val="24"/>
          <w:lang w:val="en-US"/>
        </w:rPr>
        <w:t xml:space="preserve">To combine the richness of nature with innovation and add value to our ecosystem. Provide quality and complete service to our customers by producing safe and high-quality products in hygienic conditions by giving the necessary importance to human health. </w:t>
      </w:r>
    </w:p>
    <w:p xmlns:wp14="http://schemas.microsoft.com/office/word/2010/wordml" w:rsidP="2CDFA616" wp14:paraId="36E8381C" wp14:textId="6C5702A9">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Aim:</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3B2D0879">
        <w:rPr>
          <w:rFonts w:ascii="Arial" w:hAnsi="Arial" w:eastAsia="Arial" w:cs="Arial"/>
          <w:noProof w:val="0"/>
          <w:sz w:val="24"/>
          <w:szCs w:val="24"/>
          <w:lang w:val="en-US"/>
        </w:rPr>
        <w:t>To grow sustainably with healthy and innovative products.</w:t>
      </w:r>
      <w:r w:rsidRPr="2CDFA616" w:rsidR="3B2D087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To make Konia the leading artisan vinegar brand in the UK in three years.</w:t>
      </w:r>
    </w:p>
    <w:p xmlns:wp14="http://schemas.microsoft.com/office/word/2010/wordml" w:rsidP="2CDFA616" wp14:paraId="3DC95976" wp14:textId="0B910043">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SMART Objectives:</w:t>
      </w:r>
    </w:p>
    <w:p w:rsidR="2CDFA616" w:rsidP="2CDFA616" w:rsidRDefault="2CDFA616" w14:paraId="4D4F20DF" w14:textId="2AA0FD3D">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5C752F60" wp14:textId="4FF30A49">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Launch </w:t>
      </w:r>
      <w:r w:rsidRPr="2CDFA616" w:rsidR="61A12497">
        <w:rPr>
          <w:rFonts w:ascii="Arial" w:hAnsi="Arial" w:eastAsia="Arial" w:cs="Arial"/>
          <w:noProof w:val="0"/>
          <w:sz w:val="24"/>
          <w:szCs w:val="24"/>
          <w:lang w:val="en-US"/>
        </w:rPr>
        <w:t xml:space="preserve">5 signature </w:t>
      </w:r>
      <w:r w:rsidRPr="2CDFA616" w:rsidR="61A12497">
        <w:rPr>
          <w:rFonts w:ascii="Arial" w:hAnsi="Arial" w:eastAsia="Arial" w:cs="Arial"/>
          <w:noProof w:val="0"/>
          <w:sz w:val="24"/>
          <w:szCs w:val="24"/>
          <w:lang w:val="en-US"/>
        </w:rPr>
        <w:t>flavors</w:t>
      </w:r>
      <w:r w:rsidRPr="2CDFA616" w:rsidR="61A12497">
        <w:rPr>
          <w:rFonts w:ascii="Arial" w:hAnsi="Arial" w:eastAsia="Arial" w:cs="Arial"/>
          <w:noProof w:val="0"/>
          <w:sz w:val="24"/>
          <w:szCs w:val="24"/>
          <w:lang w:val="en-US"/>
        </w:rPr>
        <w:t xml:space="preserve">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variants within six months</w:t>
      </w:r>
      <w:r w:rsidRPr="2CDFA616" w:rsidR="4FCE5CED">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13367A6" wp14:paraId="72F71C4C" wp14:textId="5279A5CB">
      <w:pPr>
        <w:spacing w:before="240" w:beforeAutospacing="off" w:after="240" w:afterAutospacing="off" w:line="360" w:lineRule="auto"/>
        <w:ind w:left="720" w:right="0"/>
        <w:jc w:val="both"/>
        <w:rPr>
          <w:rFonts w:ascii="Arial" w:hAnsi="Arial" w:eastAsia="Arial" w:cs="Arial"/>
          <w:noProof w:val="0"/>
          <w:sz w:val="24"/>
          <w:szCs w:val="24"/>
          <w:lang w:val="en-US"/>
        </w:rPr>
      </w:pPr>
      <w:r w:rsidRPr="2CDFA616" w:rsidR="614AA1BB">
        <w:rPr>
          <w:rFonts w:ascii="Arial" w:hAnsi="Arial" w:eastAsia="Arial" w:cs="Arial"/>
          <w:noProof w:val="0"/>
          <w:sz w:val="24"/>
          <w:szCs w:val="24"/>
          <w:lang w:val="en-US"/>
        </w:rPr>
        <w:t>Secure partnerships with local shops by month 12</w:t>
      </w:r>
      <w:r w:rsidRPr="2CDFA616" w:rsidR="06E655A1">
        <w:rPr>
          <w:rFonts w:ascii="Arial" w:hAnsi="Arial" w:eastAsia="Arial" w:cs="Arial"/>
          <w:noProof w:val="0"/>
          <w:sz w:val="24"/>
          <w:szCs w:val="24"/>
          <w:lang w:val="en-US"/>
        </w:rPr>
        <w:t>.</w:t>
      </w:r>
    </w:p>
    <w:p xmlns:wp14="http://schemas.microsoft.com/office/word/2010/wordml" w:rsidP="2CDFA616" wp14:paraId="00A2120F" wp14:textId="70F614D5">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614AA1BB">
        <w:rPr>
          <w:rFonts w:ascii="Arial" w:hAnsi="Arial" w:eastAsia="Arial" w:cs="Arial"/>
          <w:b w:val="0"/>
          <w:bCs w:val="0"/>
          <w:i w:val="0"/>
          <w:iCs w:val="0"/>
          <w:caps w:val="0"/>
          <w:smallCaps w:val="0"/>
          <w:noProof w:val="0"/>
          <w:color w:val="000000" w:themeColor="text1" w:themeTint="FF" w:themeShade="FF"/>
          <w:sz w:val="24"/>
          <w:szCs w:val="24"/>
          <w:lang w:val="en-US"/>
        </w:rPr>
        <w:t xml:space="preserve">Build a digital community of </w:t>
      </w:r>
      <w:r w:rsidRPr="2CDFA616" w:rsidR="67D5A422">
        <w:rPr>
          <w:rFonts w:ascii="Arial" w:hAnsi="Arial" w:eastAsia="Arial" w:cs="Arial"/>
          <w:b w:val="0"/>
          <w:bCs w:val="0"/>
          <w:i w:val="0"/>
          <w:iCs w:val="0"/>
          <w:caps w:val="0"/>
          <w:smallCaps w:val="0"/>
          <w:noProof w:val="0"/>
          <w:color w:val="000000" w:themeColor="text1" w:themeTint="FF" w:themeShade="FF"/>
          <w:sz w:val="24"/>
          <w:szCs w:val="24"/>
          <w:lang w:val="en-US"/>
        </w:rPr>
        <w:t>1</w:t>
      </w:r>
      <w:r w:rsidRPr="2CDFA616" w:rsidR="614AA1BB">
        <w:rPr>
          <w:rFonts w:ascii="Arial" w:hAnsi="Arial" w:eastAsia="Arial" w:cs="Arial"/>
          <w:b w:val="0"/>
          <w:bCs w:val="0"/>
          <w:i w:val="0"/>
          <w:iCs w:val="0"/>
          <w:caps w:val="0"/>
          <w:smallCaps w:val="0"/>
          <w:noProof w:val="0"/>
          <w:color w:val="000000" w:themeColor="text1" w:themeTint="FF" w:themeShade="FF"/>
          <w:sz w:val="24"/>
          <w:szCs w:val="24"/>
          <w:lang w:val="en-US"/>
        </w:rPr>
        <w:t>,000 followers and achieve monthly web traffic growth of at least 15%</w:t>
      </w:r>
      <w:r w:rsidRPr="2CDFA616" w:rsidR="2E3B01B3">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13367A6" wp14:paraId="2B11BCDE" wp14:textId="1307EC94">
      <w:pPr>
        <w:pStyle w:val="Normal"/>
        <w:spacing w:before="240" w:beforeAutospacing="off" w:after="240" w:afterAutospacing="off" w:line="360" w:lineRule="auto"/>
        <w:ind w:left="720" w:right="0"/>
        <w:jc w:val="both"/>
        <w:rPr>
          <w:rFonts w:ascii="Arial" w:hAnsi="Arial" w:eastAsia="Arial" w:cs="Arial"/>
          <w:noProof w:val="0"/>
          <w:sz w:val="24"/>
          <w:szCs w:val="24"/>
          <w:lang w:val="en-US"/>
        </w:rPr>
      </w:pPr>
      <w:r w:rsidRPr="2CDFA616" w:rsidR="0500FDFB">
        <w:rPr>
          <w:rFonts w:ascii="Arial" w:hAnsi="Arial" w:eastAsia="Arial" w:cs="Arial"/>
          <w:b w:val="1"/>
          <w:bCs w:val="1"/>
          <w:noProof w:val="0"/>
          <w:sz w:val="24"/>
          <w:szCs w:val="24"/>
          <w:lang w:val="en-US"/>
        </w:rPr>
        <w:t>USP:</w:t>
      </w:r>
      <w:r w:rsidRPr="2CDFA616" w:rsidR="0500FDFB">
        <w:rPr>
          <w:rFonts w:ascii="Arial" w:hAnsi="Arial" w:eastAsia="Arial" w:cs="Arial"/>
          <w:noProof w:val="0"/>
          <w:sz w:val="24"/>
          <w:szCs w:val="24"/>
          <w:lang w:val="en-US"/>
        </w:rPr>
        <w:t xml:space="preserve"> Only UK artisan vinegar brand combining Turkish craftsmanship with British flower-fruit infusions.</w:t>
      </w:r>
    </w:p>
    <w:p xmlns:wp14="http://schemas.microsoft.com/office/word/2010/wordml" w:rsidP="2CDFA616" wp14:paraId="491256CA" wp14:textId="0D2CFEAF">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17A02FC4" wp14:textId="28D2D681">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3289D266" wp14:textId="5464CB38">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5. Unique Selling Proposition (USP)</w:t>
      </w:r>
    </w:p>
    <w:p xmlns:wp14="http://schemas.microsoft.com/office/word/2010/wordml" w:rsidP="2CDFA616" wp14:paraId="4A4B3D48" wp14:textId="3F37873D">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US"/>
        </w:rPr>
      </w:pPr>
      <w:r w:rsidRPr="2CDFA616" w:rsidR="23355365">
        <w:rPr>
          <w:rFonts w:ascii="Arial" w:hAnsi="Arial" w:eastAsia="Arial" w:cs="Arial"/>
          <w:b w:val="0"/>
          <w:bCs w:val="0"/>
          <w:i w:val="0"/>
          <w:iCs w:val="0"/>
          <w:caps w:val="0"/>
          <w:smallCaps w:val="0"/>
          <w:noProof w:val="0"/>
          <w:color w:val="auto"/>
          <w:sz w:val="24"/>
          <w:szCs w:val="24"/>
          <w:lang w:val="en-US"/>
        </w:rPr>
        <w:t>Konia stands out as the only brand in the UK that combines the tradition of Turkish vinegar makers and organic flower-and-fruit infusion production grown in Britain. This is more than just a combination of culinary versatility; it offers functional health benefits as well, i.e.</w:t>
      </w:r>
      <w:r w:rsidRPr="2CDFA616" w:rsidR="303B60B5">
        <w:rPr>
          <w:rFonts w:ascii="Arial" w:hAnsi="Arial" w:eastAsia="Arial" w:cs="Arial"/>
          <w:b w:val="0"/>
          <w:bCs w:val="0"/>
          <w:i w:val="0"/>
          <w:iCs w:val="0"/>
          <w:caps w:val="0"/>
          <w:smallCaps w:val="0"/>
          <w:noProof w:val="0"/>
          <w:color w:val="auto"/>
          <w:sz w:val="24"/>
          <w:szCs w:val="24"/>
          <w:lang w:val="en-US"/>
        </w:rPr>
        <w:t>, blood</w:t>
      </w:r>
      <w:r w:rsidRPr="2CDFA616" w:rsidR="303B60B5">
        <w:rPr>
          <w:rFonts w:ascii="Arial" w:hAnsi="Arial" w:eastAsia="Arial" w:cs="Arial"/>
          <w:b w:val="0"/>
          <w:bCs w:val="0"/>
          <w:i w:val="0"/>
          <w:iCs w:val="0"/>
          <w:caps w:val="0"/>
          <w:smallCaps w:val="0"/>
          <w:noProof w:val="0"/>
          <w:color w:val="auto"/>
          <w:sz w:val="24"/>
          <w:szCs w:val="24"/>
          <w:lang w:val="en-US"/>
        </w:rPr>
        <w:t xml:space="preserve"> pressure reduction, reduction in the effects of diabetes, prevention of cardiovascular disease, </w:t>
      </w:r>
      <w:r w:rsidRPr="2CDFA616" w:rsidR="23355365">
        <w:rPr>
          <w:rFonts w:ascii="Arial" w:hAnsi="Arial" w:eastAsia="Arial" w:cs="Arial"/>
          <w:b w:val="0"/>
          <w:bCs w:val="0"/>
          <w:i w:val="0"/>
          <w:iCs w:val="0"/>
          <w:caps w:val="0"/>
          <w:smallCaps w:val="0"/>
          <w:noProof w:val="0"/>
          <w:color w:val="auto"/>
          <w:sz w:val="24"/>
          <w:szCs w:val="24"/>
          <w:lang w:val="en-US"/>
        </w:rPr>
        <w:t xml:space="preserve">better </w:t>
      </w:r>
      <w:r w:rsidRPr="2CDFA616" w:rsidR="3BF9C2FF">
        <w:rPr>
          <w:rFonts w:ascii="Arial" w:hAnsi="Arial" w:eastAsia="Arial" w:cs="Arial"/>
          <w:b w:val="0"/>
          <w:bCs w:val="0"/>
          <w:i w:val="0"/>
          <w:iCs w:val="0"/>
          <w:caps w:val="0"/>
          <w:smallCaps w:val="0"/>
          <w:noProof w:val="0"/>
          <w:color w:val="auto"/>
          <w:sz w:val="24"/>
          <w:szCs w:val="24"/>
          <w:lang w:val="en-US"/>
        </w:rPr>
        <w:t>digestion,</w:t>
      </w:r>
      <w:r w:rsidRPr="2CDFA616" w:rsidR="23355365">
        <w:rPr>
          <w:rFonts w:ascii="Arial" w:hAnsi="Arial" w:eastAsia="Arial" w:cs="Arial"/>
          <w:b w:val="0"/>
          <w:bCs w:val="0"/>
          <w:i w:val="0"/>
          <w:iCs w:val="0"/>
          <w:caps w:val="0"/>
          <w:smallCaps w:val="0"/>
          <w:noProof w:val="0"/>
          <w:color w:val="auto"/>
          <w:sz w:val="24"/>
          <w:szCs w:val="24"/>
          <w:lang w:val="en-US"/>
        </w:rPr>
        <w:t xml:space="preserve"> and antioxidant support. </w:t>
      </w:r>
      <w:r w:rsidRPr="2CDFA616" w:rsidR="6EAA6F1C">
        <w:rPr>
          <w:rFonts w:ascii="Arial" w:hAnsi="Arial" w:eastAsia="Arial" w:cs="Arial"/>
          <w:b w:val="0"/>
          <w:bCs w:val="0"/>
          <w:i w:val="0"/>
          <w:iCs w:val="0"/>
          <w:caps w:val="0"/>
          <w:smallCaps w:val="0"/>
          <w:noProof w:val="0"/>
          <w:color w:val="auto"/>
          <w:sz w:val="24"/>
          <w:szCs w:val="24"/>
          <w:lang w:val="en-US"/>
        </w:rPr>
        <w:t>(</w:t>
      </w:r>
      <w:r w:rsidRPr="2CDFA616" w:rsidR="6EAA6F1C">
        <w:rPr>
          <w:rFonts w:ascii="Arial" w:hAnsi="Arial" w:eastAsia="Arial" w:cs="Arial"/>
          <w:b w:val="0"/>
          <w:bCs w:val="0"/>
          <w:i w:val="0"/>
          <w:iCs w:val="0"/>
          <w:caps w:val="0"/>
          <w:smallCaps w:val="0"/>
          <w:noProof w:val="0"/>
          <w:color w:val="auto"/>
          <w:sz w:val="24"/>
          <w:szCs w:val="24"/>
          <w:lang w:val="en-US"/>
        </w:rPr>
        <w:t>Nishidai</w:t>
      </w:r>
      <w:r w:rsidRPr="2CDFA616" w:rsidR="6EAA6F1C">
        <w:rPr>
          <w:rFonts w:ascii="Arial" w:hAnsi="Arial" w:eastAsia="Arial" w:cs="Arial"/>
          <w:b w:val="0"/>
          <w:bCs w:val="0"/>
          <w:i w:val="0"/>
          <w:iCs w:val="0"/>
          <w:caps w:val="0"/>
          <w:smallCaps w:val="0"/>
          <w:noProof w:val="0"/>
          <w:color w:val="auto"/>
          <w:sz w:val="24"/>
          <w:szCs w:val="24"/>
          <w:lang w:val="en-US"/>
        </w:rPr>
        <w:t xml:space="preserve"> and others </w:t>
      </w:r>
      <w:hyperlink w:anchor="jfds12434-bib-0073" r:id="Rb73e7b1b77c14e73">
        <w:r w:rsidRPr="2CDFA616" w:rsidR="6EAA6F1C">
          <w:rPr>
            <w:rStyle w:val="Hyperlink"/>
            <w:rFonts w:ascii="Arial" w:hAnsi="Arial" w:eastAsia="Arial" w:cs="Arial"/>
            <w:b w:val="0"/>
            <w:bCs w:val="0"/>
            <w:i w:val="0"/>
            <w:iCs w:val="0"/>
            <w:caps w:val="0"/>
            <w:smallCaps w:val="0"/>
            <w:strike w:val="0"/>
            <w:dstrike w:val="0"/>
            <w:noProof w:val="0"/>
            <w:color w:val="auto"/>
            <w:sz w:val="24"/>
            <w:szCs w:val="24"/>
            <w:u w:val="none"/>
            <w:lang w:val="en-US"/>
          </w:rPr>
          <w:t>2000</w:t>
        </w:r>
      </w:hyperlink>
      <w:r w:rsidRPr="2CDFA616" w:rsidR="6EAA6F1C">
        <w:rPr>
          <w:rFonts w:ascii="Arial" w:hAnsi="Arial" w:eastAsia="Arial" w:cs="Arial"/>
          <w:b w:val="0"/>
          <w:bCs w:val="0"/>
          <w:i w:val="0"/>
          <w:iCs w:val="0"/>
          <w:caps w:val="0"/>
          <w:smallCaps w:val="0"/>
          <w:noProof w:val="0"/>
          <w:color w:val="auto"/>
          <w:sz w:val="24"/>
          <w:szCs w:val="24"/>
          <w:lang w:val="en-US"/>
        </w:rPr>
        <w:t xml:space="preserve">; Ogawa and others </w:t>
      </w:r>
      <w:hyperlink w:anchor="jfds12434-bib-0076" r:id="R0ae535a9558e49c3">
        <w:r w:rsidRPr="2CDFA616" w:rsidR="6EAA6F1C">
          <w:rPr>
            <w:rStyle w:val="Hyperlink"/>
            <w:rFonts w:ascii="Arial" w:hAnsi="Arial" w:eastAsia="Arial" w:cs="Arial"/>
            <w:b w:val="0"/>
            <w:bCs w:val="0"/>
            <w:i w:val="0"/>
            <w:iCs w:val="0"/>
            <w:caps w:val="0"/>
            <w:smallCaps w:val="0"/>
            <w:strike w:val="0"/>
            <w:dstrike w:val="0"/>
            <w:noProof w:val="0"/>
            <w:color w:val="auto"/>
            <w:sz w:val="24"/>
            <w:szCs w:val="24"/>
            <w:u w:val="none"/>
            <w:lang w:val="en-US"/>
          </w:rPr>
          <w:t>2000a</w:t>
        </w:r>
      </w:hyperlink>
      <w:r w:rsidRPr="2CDFA616" w:rsidR="6EAA6F1C">
        <w:rPr>
          <w:rFonts w:ascii="Arial" w:hAnsi="Arial" w:eastAsia="Arial" w:cs="Arial"/>
          <w:b w:val="0"/>
          <w:bCs w:val="0"/>
          <w:i w:val="0"/>
          <w:iCs w:val="0"/>
          <w:caps w:val="0"/>
          <w:smallCaps w:val="0"/>
          <w:noProof w:val="0"/>
          <w:color w:val="auto"/>
          <w:sz w:val="24"/>
          <w:szCs w:val="24"/>
          <w:lang w:val="en-US"/>
        </w:rPr>
        <w:t xml:space="preserve">; Kondo and others </w:t>
      </w:r>
      <w:hyperlink w:anchor="jfds12434-bib-0053" r:id="R797cf31b7fc54e98">
        <w:r w:rsidRPr="2CDFA616" w:rsidR="6EAA6F1C">
          <w:rPr>
            <w:rStyle w:val="Hyperlink"/>
            <w:rFonts w:ascii="Arial" w:hAnsi="Arial" w:eastAsia="Arial" w:cs="Arial"/>
            <w:b w:val="0"/>
            <w:bCs w:val="0"/>
            <w:i w:val="0"/>
            <w:iCs w:val="0"/>
            <w:caps w:val="0"/>
            <w:smallCaps w:val="0"/>
            <w:strike w:val="0"/>
            <w:dstrike w:val="0"/>
            <w:noProof w:val="0"/>
            <w:color w:val="auto"/>
            <w:sz w:val="24"/>
            <w:szCs w:val="24"/>
            <w:u w:val="none"/>
            <w:lang w:val="en-US"/>
          </w:rPr>
          <w:t>2001a</w:t>
        </w:r>
      </w:hyperlink>
      <w:r w:rsidRPr="2CDFA616" w:rsidR="6EAA6F1C">
        <w:rPr>
          <w:rFonts w:ascii="Arial" w:hAnsi="Arial" w:eastAsia="Arial" w:cs="Arial"/>
          <w:b w:val="0"/>
          <w:bCs w:val="0"/>
          <w:i w:val="0"/>
          <w:iCs w:val="0"/>
          <w:caps w:val="0"/>
          <w:smallCaps w:val="0"/>
          <w:noProof w:val="0"/>
          <w:color w:val="auto"/>
          <w:sz w:val="24"/>
          <w:szCs w:val="24"/>
          <w:lang w:val="en-US"/>
        </w:rPr>
        <w:t xml:space="preserve">; Shimoji and others </w:t>
      </w:r>
      <w:hyperlink w:anchor="jfds12434-bib-0130" r:id="R30a2bd8993ef4688">
        <w:r w:rsidRPr="2CDFA616" w:rsidR="6EAA6F1C">
          <w:rPr>
            <w:rStyle w:val="Hyperlink"/>
            <w:rFonts w:ascii="Arial" w:hAnsi="Arial" w:eastAsia="Arial" w:cs="Arial"/>
            <w:b w:val="0"/>
            <w:bCs w:val="0"/>
            <w:i w:val="0"/>
            <w:iCs w:val="0"/>
            <w:caps w:val="0"/>
            <w:smallCaps w:val="0"/>
            <w:strike w:val="0"/>
            <w:dstrike w:val="0"/>
            <w:noProof w:val="0"/>
            <w:color w:val="auto"/>
            <w:sz w:val="24"/>
            <w:szCs w:val="24"/>
            <w:u w:val="none"/>
            <w:lang w:val="en-US"/>
          </w:rPr>
          <w:t>2002</w:t>
        </w:r>
      </w:hyperlink>
      <w:r w:rsidRPr="2CDFA616" w:rsidR="6EAA6F1C">
        <w:rPr>
          <w:rFonts w:ascii="Arial" w:hAnsi="Arial" w:eastAsia="Arial" w:cs="Arial"/>
          <w:b w:val="0"/>
          <w:bCs w:val="0"/>
          <w:i w:val="0"/>
          <w:iCs w:val="0"/>
          <w:caps w:val="0"/>
          <w:smallCaps w:val="0"/>
          <w:noProof w:val="0"/>
          <w:color w:val="auto"/>
          <w:sz w:val="24"/>
          <w:szCs w:val="24"/>
          <w:lang w:val="en-US"/>
        </w:rPr>
        <w:t xml:space="preserve">; Sugiyama and others </w:t>
      </w:r>
      <w:hyperlink w:anchor="jfds12434-bib-0096" r:id="R24cd6ff7f20f442f">
        <w:r w:rsidRPr="2CDFA616" w:rsidR="6EAA6F1C">
          <w:rPr>
            <w:rStyle w:val="Hyperlink"/>
            <w:rFonts w:ascii="Arial" w:hAnsi="Arial" w:eastAsia="Arial" w:cs="Arial"/>
            <w:b w:val="0"/>
            <w:bCs w:val="0"/>
            <w:i w:val="0"/>
            <w:iCs w:val="0"/>
            <w:caps w:val="0"/>
            <w:smallCaps w:val="0"/>
            <w:strike w:val="0"/>
            <w:dstrike w:val="0"/>
            <w:noProof w:val="0"/>
            <w:color w:val="auto"/>
            <w:sz w:val="24"/>
            <w:szCs w:val="24"/>
            <w:u w:val="none"/>
            <w:lang w:val="en-US"/>
          </w:rPr>
          <w:t>2003a</w:t>
        </w:r>
      </w:hyperlink>
      <w:r w:rsidRPr="2CDFA616" w:rsidR="6EAA6F1C">
        <w:rPr>
          <w:rFonts w:ascii="Arial" w:hAnsi="Arial" w:eastAsia="Arial" w:cs="Arial"/>
          <w:b w:val="0"/>
          <w:bCs w:val="0"/>
          <w:i w:val="0"/>
          <w:iCs w:val="0"/>
          <w:caps w:val="0"/>
          <w:smallCaps w:val="0"/>
          <w:noProof w:val="0"/>
          <w:color w:val="auto"/>
          <w:sz w:val="24"/>
          <w:szCs w:val="24"/>
          <w:lang w:val="en-US"/>
        </w:rPr>
        <w:t>).</w:t>
      </w:r>
    </w:p>
    <w:p xmlns:wp14="http://schemas.microsoft.com/office/word/2010/wordml" w:rsidP="2CDFA616" wp14:paraId="0138BC31" wp14:textId="67F1BA6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US"/>
        </w:rPr>
      </w:pPr>
      <w:r w:rsidRPr="2CDFA616" w:rsidR="23355365">
        <w:rPr>
          <w:rFonts w:ascii="Arial" w:hAnsi="Arial" w:eastAsia="Arial" w:cs="Arial"/>
          <w:b w:val="0"/>
          <w:bCs w:val="0"/>
          <w:i w:val="0"/>
          <w:iCs w:val="0"/>
          <w:caps w:val="0"/>
          <w:smallCaps w:val="0"/>
          <w:noProof w:val="0"/>
          <w:color w:val="auto"/>
          <w:sz w:val="24"/>
          <w:szCs w:val="24"/>
          <w:lang w:val="en-US"/>
        </w:rPr>
        <w:t xml:space="preserve">The artisanal, high-end status and the limited-appeal </w:t>
      </w:r>
      <w:r w:rsidRPr="2CDFA616" w:rsidR="0228AA48">
        <w:rPr>
          <w:rFonts w:ascii="Arial" w:hAnsi="Arial" w:eastAsia="Arial" w:cs="Arial"/>
          <w:b w:val="0"/>
          <w:bCs w:val="0"/>
          <w:i w:val="0"/>
          <w:iCs w:val="0"/>
          <w:caps w:val="0"/>
          <w:smallCaps w:val="0"/>
          <w:noProof w:val="0"/>
          <w:color w:val="auto"/>
          <w:sz w:val="24"/>
          <w:szCs w:val="24"/>
          <w:lang w:val="en-US"/>
        </w:rPr>
        <w:t>flavor</w:t>
      </w:r>
      <w:r w:rsidRPr="2CDFA616" w:rsidR="23355365">
        <w:rPr>
          <w:rFonts w:ascii="Arial" w:hAnsi="Arial" w:eastAsia="Arial" w:cs="Arial"/>
          <w:b w:val="0"/>
          <w:bCs w:val="0"/>
          <w:i w:val="0"/>
          <w:iCs w:val="0"/>
          <w:caps w:val="0"/>
          <w:smallCaps w:val="0"/>
          <w:noProof w:val="0"/>
          <w:color w:val="auto"/>
          <w:sz w:val="24"/>
          <w:szCs w:val="24"/>
          <w:lang w:val="en-US"/>
        </w:rPr>
        <w:t xml:space="preserve"> range distinguished it among condiments produced in </w:t>
      </w:r>
      <w:r w:rsidRPr="2CDFA616" w:rsidR="23355365">
        <w:rPr>
          <w:rFonts w:ascii="Arial" w:hAnsi="Arial" w:eastAsia="Arial" w:cs="Arial"/>
          <w:b w:val="0"/>
          <w:bCs w:val="0"/>
          <w:i w:val="0"/>
          <w:iCs w:val="0"/>
          <w:caps w:val="0"/>
          <w:smallCaps w:val="0"/>
          <w:noProof w:val="0"/>
          <w:color w:val="auto"/>
          <w:sz w:val="24"/>
          <w:szCs w:val="24"/>
          <w:lang w:val="en-US"/>
        </w:rPr>
        <w:t>large quantities</w:t>
      </w:r>
      <w:r w:rsidRPr="2CDFA616" w:rsidR="23355365">
        <w:rPr>
          <w:rFonts w:ascii="Arial" w:hAnsi="Arial" w:eastAsia="Arial" w:cs="Arial"/>
          <w:b w:val="0"/>
          <w:bCs w:val="0"/>
          <w:i w:val="0"/>
          <w:iCs w:val="0"/>
          <w:caps w:val="0"/>
          <w:smallCaps w:val="0"/>
          <w:noProof w:val="0"/>
          <w:color w:val="auto"/>
          <w:sz w:val="24"/>
          <w:szCs w:val="24"/>
          <w:lang w:val="en-US"/>
        </w:rPr>
        <w:t xml:space="preserve">. Every production run is made in </w:t>
      </w:r>
      <w:r w:rsidRPr="2CDFA616" w:rsidR="23355365">
        <w:rPr>
          <w:rFonts w:ascii="Arial" w:hAnsi="Arial" w:eastAsia="Arial" w:cs="Arial"/>
          <w:b w:val="0"/>
          <w:bCs w:val="0"/>
          <w:i w:val="0"/>
          <w:iCs w:val="0"/>
          <w:caps w:val="0"/>
          <w:smallCaps w:val="0"/>
          <w:noProof w:val="0"/>
          <w:color w:val="auto"/>
          <w:sz w:val="24"/>
          <w:szCs w:val="24"/>
          <w:lang w:val="en-US"/>
        </w:rPr>
        <w:t>small amounts</w:t>
      </w:r>
      <w:r w:rsidRPr="2CDFA616" w:rsidR="23355365">
        <w:rPr>
          <w:rFonts w:ascii="Arial" w:hAnsi="Arial" w:eastAsia="Arial" w:cs="Arial"/>
          <w:b w:val="0"/>
          <w:bCs w:val="0"/>
          <w:i w:val="0"/>
          <w:iCs w:val="0"/>
          <w:caps w:val="0"/>
          <w:smallCaps w:val="0"/>
          <w:noProof w:val="0"/>
          <w:color w:val="auto"/>
          <w:sz w:val="24"/>
          <w:szCs w:val="24"/>
          <w:lang w:val="en-US"/>
        </w:rPr>
        <w:t>, so the quality is stable and exclusive. Having no synthetic additives, using sustainable sources, and compostable wrappings gives this food more appeal to the health-conscious and eco-conscious, supporting the claim that Konia follows contemporary lifestyles (IMARC Group, 2024).</w:t>
      </w:r>
    </w:p>
    <w:p xmlns:wp14="http://schemas.microsoft.com/office/word/2010/wordml" w:rsidP="2CDFA616" wp14:paraId="3E0EA372" wp14:textId="50BAD167">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4"/>
          <w:szCs w:val="24"/>
          <w:lang w:val="en-US"/>
        </w:rPr>
      </w:pPr>
    </w:p>
    <w:p xmlns:wp14="http://schemas.microsoft.com/office/word/2010/wordml" w:rsidP="2CDFA616" wp14:paraId="208F1EF4" wp14:textId="345C169A">
      <w:pPr>
        <w:pStyle w:val="Normal"/>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6. Business Location</w:t>
      </w:r>
    </w:p>
    <w:p xmlns:wp14="http://schemas.microsoft.com/office/word/2010/wordml" w:rsidP="2CDFA616" wp14:paraId="1C6E3C1F" wp14:textId="6F6A3BCF">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2CDFA616" wp14:paraId="4980D451" wp14:textId="47D3E840">
      <w:pPr>
        <w:spacing w:before="0" w:beforeAutospacing="off" w:after="0" w:afterAutospacing="off" w:line="360" w:lineRule="auto"/>
        <w:jc w:val="both"/>
        <w:rPr>
          <w:rFonts w:ascii="Arial" w:hAnsi="Arial" w:eastAsia="Arial" w:cs="Arial"/>
          <w:noProof w:val="0"/>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Konia now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operates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out of a converted home kitchen in </w:t>
      </w:r>
      <w:r w:rsidRPr="2CDFA616" w:rsidR="30940CD4">
        <w:rPr>
          <w:rFonts w:ascii="Arial" w:hAnsi="Arial" w:eastAsia="Arial" w:cs="Arial"/>
          <w:b w:val="0"/>
          <w:bCs w:val="0"/>
          <w:i w:val="0"/>
          <w:iCs w:val="0"/>
          <w:caps w:val="0"/>
          <w:smallCaps w:val="0"/>
          <w:noProof w:val="0"/>
          <w:color w:val="000000" w:themeColor="text1" w:themeTint="FF" w:themeShade="FF"/>
          <w:sz w:val="24"/>
          <w:szCs w:val="24"/>
          <w:lang w:val="en-US"/>
        </w:rPr>
        <w:t>Abergavenny</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21BF55AD">
        <w:rPr>
          <w:rFonts w:ascii="Arial" w:hAnsi="Arial" w:eastAsia="Arial" w:cs="Arial"/>
          <w:noProof w:val="0"/>
          <w:sz w:val="24"/>
          <w:szCs w:val="24"/>
          <w:lang w:val="en-US"/>
        </w:rPr>
        <w:t xml:space="preserve">Home food production is </w:t>
      </w:r>
      <w:r w:rsidRPr="2CDFA616" w:rsidR="21BF55AD">
        <w:rPr>
          <w:rFonts w:ascii="Arial" w:hAnsi="Arial" w:eastAsia="Arial" w:cs="Arial"/>
          <w:noProof w:val="0"/>
          <w:sz w:val="24"/>
          <w:szCs w:val="24"/>
          <w:lang w:val="en-US"/>
        </w:rPr>
        <w:t>permitted</w:t>
      </w:r>
      <w:r w:rsidRPr="2CDFA616" w:rsidR="21BF55AD">
        <w:rPr>
          <w:rFonts w:ascii="Arial" w:hAnsi="Arial" w:eastAsia="Arial" w:cs="Arial"/>
          <w:noProof w:val="0"/>
          <w:sz w:val="24"/>
          <w:szCs w:val="24"/>
          <w:lang w:val="en-US"/>
        </w:rPr>
        <w:t xml:space="preserve"> locally with the </w:t>
      </w:r>
      <w:r w:rsidRPr="2CDFA616" w:rsidR="21BF55AD">
        <w:rPr>
          <w:rFonts w:ascii="Arial" w:hAnsi="Arial" w:eastAsia="Arial" w:cs="Arial"/>
          <w:noProof w:val="0"/>
          <w:sz w:val="24"/>
          <w:szCs w:val="24"/>
          <w:lang w:val="en-US"/>
        </w:rPr>
        <w:t>option</w:t>
      </w:r>
      <w:r w:rsidRPr="2CDFA616" w:rsidR="21BF55AD">
        <w:rPr>
          <w:rFonts w:ascii="Arial" w:hAnsi="Arial" w:eastAsia="Arial" w:cs="Arial"/>
          <w:noProof w:val="0"/>
          <w:sz w:val="24"/>
          <w:szCs w:val="24"/>
          <w:lang w:val="en-US"/>
        </w:rPr>
        <w:t xml:space="preserve"> to buy organic food within 30 miles. (Graeme Willis, June </w:t>
      </w:r>
      <w:r w:rsidRPr="2CDFA616" w:rsidR="3E853E05">
        <w:rPr>
          <w:rFonts w:ascii="Arial" w:hAnsi="Arial" w:eastAsia="Arial" w:cs="Arial"/>
          <w:noProof w:val="0"/>
          <w:sz w:val="24"/>
          <w:szCs w:val="24"/>
          <w:lang w:val="en-US"/>
        </w:rPr>
        <w:t>2012).</w:t>
      </w:r>
      <w:r w:rsidRPr="2CDFA616" w:rsidR="128A3FCF">
        <w:rPr>
          <w:rFonts w:ascii="Arial" w:hAnsi="Arial" w:eastAsia="Arial" w:cs="Arial"/>
          <w:noProof w:val="0"/>
          <w:sz w:val="24"/>
          <w:szCs w:val="24"/>
          <w:lang w:val="en-US"/>
        </w:rPr>
        <w:t xml:space="preserve"> </w:t>
      </w:r>
      <w:r w:rsidRPr="2CDFA616" w:rsidR="18CC3E6D">
        <w:rPr>
          <w:rFonts w:ascii="Arial" w:hAnsi="Arial" w:eastAsia="Arial" w:cs="Arial"/>
          <w:noProof w:val="0"/>
          <w:sz w:val="24"/>
          <w:szCs w:val="24"/>
          <w:lang w:val="en-US"/>
        </w:rPr>
        <w:t xml:space="preserve">In </w:t>
      </w:r>
      <w:r w:rsidRPr="2CDFA616" w:rsidR="18CC3E6D">
        <w:rPr>
          <w:rFonts w:ascii="Arial" w:hAnsi="Arial" w:eastAsia="Arial" w:cs="Arial"/>
          <w:noProof w:val="0"/>
          <w:sz w:val="24"/>
          <w:szCs w:val="24"/>
          <w:lang w:val="en-US"/>
        </w:rPr>
        <w:t>18 months</w:t>
      </w:r>
      <w:r w:rsidRPr="2CDFA616" w:rsidR="18CC3E6D">
        <w:rPr>
          <w:rFonts w:ascii="Arial" w:hAnsi="Arial" w:eastAsia="Arial" w:cs="Arial"/>
          <w:noProof w:val="0"/>
          <w:sz w:val="24"/>
          <w:szCs w:val="24"/>
          <w:lang w:val="en-US"/>
        </w:rPr>
        <w:t xml:space="preserve">, the business intends to </w:t>
      </w:r>
      <w:r w:rsidRPr="2CDFA616" w:rsidR="08712F09">
        <w:rPr>
          <w:rFonts w:ascii="Arial" w:hAnsi="Arial" w:eastAsia="Arial" w:cs="Arial"/>
          <w:noProof w:val="0"/>
          <w:sz w:val="24"/>
          <w:szCs w:val="24"/>
          <w:lang w:val="en-US"/>
        </w:rPr>
        <w:t>save enough money</w:t>
      </w:r>
      <w:r w:rsidRPr="2CDFA616" w:rsidR="18CC3E6D">
        <w:rPr>
          <w:rFonts w:ascii="Arial" w:hAnsi="Arial" w:eastAsia="Arial" w:cs="Arial"/>
          <w:noProof w:val="0"/>
          <w:sz w:val="24"/>
          <w:szCs w:val="24"/>
          <w:lang w:val="en-US"/>
        </w:rPr>
        <w:t xml:space="preserve"> and move operations to a commercial unit to </w:t>
      </w:r>
      <w:r w:rsidRPr="2CDFA616" w:rsidR="18CC3E6D">
        <w:rPr>
          <w:rFonts w:ascii="Arial" w:hAnsi="Arial" w:eastAsia="Arial" w:cs="Arial"/>
          <w:noProof w:val="0"/>
          <w:sz w:val="24"/>
          <w:szCs w:val="24"/>
          <w:lang w:val="en-US"/>
        </w:rPr>
        <w:t>facilitate</w:t>
      </w:r>
      <w:r w:rsidRPr="2CDFA616" w:rsidR="18CC3E6D">
        <w:rPr>
          <w:rFonts w:ascii="Arial" w:hAnsi="Arial" w:eastAsia="Arial" w:cs="Arial"/>
          <w:noProof w:val="0"/>
          <w:sz w:val="24"/>
          <w:szCs w:val="24"/>
          <w:lang w:val="en-US"/>
        </w:rPr>
        <w:t xml:space="preserve"> more production and distribution capacity. The intended shift is consistent with projected income development and will help meet food production norms (Market Data Forecast, 2020).  </w:t>
      </w:r>
    </w:p>
    <w:p xmlns:wp14="http://schemas.microsoft.com/office/word/2010/wordml" w:rsidP="2CDFA616" wp14:paraId="30485678" wp14:textId="59EAF45F">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2CDFA616" wp14:paraId="3BB14403" wp14:textId="343AAD5C">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7. Human Resources Plan</w:t>
      </w:r>
    </w:p>
    <w:p xmlns:wp14="http://schemas.microsoft.com/office/word/2010/wordml" w:rsidP="2CDFA616" wp14:paraId="0BBD0AA0" wp14:textId="35F4EDB2">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At the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initial</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stage, the company </w:t>
      </w:r>
      <w:r w:rsidRPr="2CDFA616" w:rsidR="2CC5C4FB">
        <w:rPr>
          <w:rFonts w:ascii="Arial" w:hAnsi="Arial" w:eastAsia="Arial" w:cs="Arial"/>
          <w:b w:val="0"/>
          <w:bCs w:val="0"/>
          <w:i w:val="0"/>
          <w:iCs w:val="0"/>
          <w:caps w:val="0"/>
          <w:smallCaps w:val="0"/>
          <w:noProof w:val="0"/>
          <w:color w:val="000000" w:themeColor="text1" w:themeTint="FF" w:themeShade="FF"/>
          <w:sz w:val="24"/>
          <w:szCs w:val="24"/>
          <w:lang w:val="en-US"/>
        </w:rPr>
        <w:t>existed</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entirely under the guidance of the founder. By the eighth month, there will be two part-time jobs added:</w:t>
      </w:r>
    </w:p>
    <w:p xmlns:wp14="http://schemas.microsoft.com/office/word/2010/wordml" w:rsidP="2CDFA616" wp14:paraId="49804C67" wp14:textId="447A3048">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Production Assistant:</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Ensures that there is fermentation and </w:t>
      </w:r>
      <w:r w:rsidRPr="2CDFA616" w:rsidR="518C9FBF">
        <w:rPr>
          <w:rFonts w:ascii="Arial" w:hAnsi="Arial" w:eastAsia="Arial" w:cs="Arial"/>
          <w:b w:val="0"/>
          <w:bCs w:val="0"/>
          <w:i w:val="0"/>
          <w:iCs w:val="0"/>
          <w:caps w:val="0"/>
          <w:smallCaps w:val="0"/>
          <w:noProof w:val="0"/>
          <w:color w:val="000000" w:themeColor="text1" w:themeTint="FF" w:themeShade="FF"/>
          <w:sz w:val="24"/>
          <w:szCs w:val="24"/>
          <w:lang w:val="en-US"/>
        </w:rPr>
        <w:t>bottling of</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manufacturing, as well as ensuring that the hygienic requirements are met.</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This position guarantees efficiency in operations as the </w:t>
      </w:r>
      <w:r w:rsidRPr="2CDFA616" w:rsidR="26927E41">
        <w:rPr>
          <w:rFonts w:ascii="Arial" w:hAnsi="Arial" w:eastAsia="Arial" w:cs="Arial"/>
          <w:b w:val="0"/>
          <w:bCs w:val="0"/>
          <w:i w:val="0"/>
          <w:iCs w:val="0"/>
          <w:caps w:val="0"/>
          <w:smallCaps w:val="0"/>
          <w:noProof w:val="0"/>
          <w:color w:val="000000" w:themeColor="text1" w:themeTint="FF" w:themeShade="FF"/>
          <w:sz w:val="24"/>
          <w:szCs w:val="24"/>
          <w:lang w:val="en-US"/>
        </w:rPr>
        <w:t>number of orders increases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514C4CEA" wp14:textId="02E81500">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Marketing Coordinator:</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Directs the activities in digital marketing, such as content development, community actions, and campaign analytics.</w:t>
      </w:r>
    </w:p>
    <w:p xmlns:wp14="http://schemas.microsoft.com/office/word/2010/wordml" w:rsidP="2CDFA616" wp14:paraId="36B42F6A" wp14:textId="0A1F8EEC">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Employees will be hired using local job boards, and online freelancing resources, according to </w:t>
      </w:r>
      <w:r w:rsidRPr="2CDFA616" w:rsidR="3973D639">
        <w:rPr>
          <w:rFonts w:ascii="Arial" w:hAnsi="Arial" w:eastAsia="Arial" w:cs="Arial"/>
          <w:b w:val="0"/>
          <w:bCs w:val="0"/>
          <w:i w:val="0"/>
          <w:iCs w:val="0"/>
          <w:caps w:val="0"/>
          <w:smallCaps w:val="0"/>
          <w:noProof w:val="0"/>
          <w:color w:val="000000" w:themeColor="text1" w:themeTint="FF" w:themeShade="FF"/>
          <w:sz w:val="24"/>
          <w:szCs w:val="24"/>
          <w:lang w:val="en-US"/>
        </w:rPr>
        <w:t>budget</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limitations and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the brand</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culture. There will be flexible and quality standards in employment contracts. With the growth of the company, they are going to turn into full-time positions with systematic performance goals. This progressive staffing approach enables the duality of expansion and keeping costs, which does not compromise the artisanal quality of the brand.</w:t>
      </w:r>
    </w:p>
    <w:p xmlns:wp14="http://schemas.microsoft.com/office/word/2010/wordml" w:rsidP="2CDFA616" wp14:paraId="753260FC" wp14:textId="7F39D58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59D86A00" wp14:textId="42A36A8A">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8. Marketing and Promotional Strategy</w:t>
      </w:r>
    </w:p>
    <w:p xmlns:wp14="http://schemas.microsoft.com/office/word/2010/wordml" w:rsidP="2CDFA616" wp14:paraId="167AC3FA" wp14:textId="38026BD8">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Digital Channels:</w:t>
      </w:r>
    </w:p>
    <w:p xmlns:wp14="http://schemas.microsoft.com/office/word/2010/wordml" w:rsidP="2CDFA616" wp14:paraId="4A36E5B1" wp14:textId="63640E27">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Social media marketing via Instagram and Facebook</w:t>
      </w:r>
      <w:r w:rsidRPr="2CDFA616" w:rsidR="2128A2E2">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501D3A29" wp14:textId="4C3B013F">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E-commerce website with integrated blog and customer reviews</w:t>
      </w:r>
      <w:r w:rsidRPr="2CDFA616" w:rsidR="59952488">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7513FECE" wp14:textId="67451EC2">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Email newsletters offering recipes and product usage tips</w:t>
      </w:r>
      <w:r w:rsidRPr="2CDFA616" w:rsidR="7AB6EB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540DB2F1" wp14:textId="270DD6B1">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Traditional Channels:</w:t>
      </w:r>
    </w:p>
    <w:p xmlns:wp14="http://schemas.microsoft.com/office/word/2010/wordml" w:rsidP="2CDFA616" wp14:paraId="4AA57874" wp14:textId="1069AE31">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Product sampling at farmers’ markets and food festivals</w:t>
      </w:r>
      <w:r w:rsidRPr="2CDFA616" w:rsidR="7EF05EDA">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51D0EA0A" wp14:textId="6E51AB72">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Distribution of flyers and business cards</w:t>
      </w:r>
      <w:r w:rsidRPr="2CDFA616" w:rsidR="0A8EF6AE">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3CC70BE5" wp14:textId="1882F79F">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PR Activities:</w:t>
      </w:r>
    </w:p>
    <w:p xmlns:wp14="http://schemas.microsoft.com/office/word/2010/wordml" w:rsidP="2CDFA616" wp14:paraId="596E0078" wp14:textId="3B024793">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Press releases to local newspapers</w:t>
      </w:r>
      <w:r w:rsidRPr="2CDFA616" w:rsidR="2779C937">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7CB62705" wp14:textId="58A665AE">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p>
    <w:p xmlns:wp14="http://schemas.microsoft.com/office/word/2010/wordml" w:rsidP="2CDFA616" wp14:paraId="67607C1E" wp14:textId="7F53B93A">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2CDFA616" wp14:paraId="7811CC45" wp14:textId="7713D7EE">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2CDFA616" wp14:paraId="3F6CF140" wp14:textId="663C7FE2">
      <w:pPr>
        <w:spacing w:before="0" w:beforeAutospacing="off" w:after="0" w:afterAutospacing="off" w:line="360" w:lineRule="auto"/>
        <w:jc w:val="both"/>
        <w:rPr>
          <w:rFonts w:ascii="Arial" w:hAnsi="Arial" w:eastAsia="Arial" w:cs="Arial"/>
          <w:noProof w:val="0"/>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9. Market Research</w:t>
      </w:r>
      <w:r w:rsidRPr="2CDFA616" w:rsidR="12A69B3B">
        <w:rPr>
          <w:rFonts w:ascii="Arial" w:hAnsi="Arial" w:eastAsia="Arial" w:cs="Arial"/>
          <w:b w:val="1"/>
          <w:bCs w:val="1"/>
          <w:i w:val="0"/>
          <w:iCs w:val="0"/>
          <w:caps w:val="0"/>
          <w:smallCaps w:val="0"/>
          <w:noProof w:val="0"/>
          <w:color w:val="000000" w:themeColor="text1" w:themeTint="FF" w:themeShade="FF"/>
          <w:sz w:val="28"/>
          <w:szCs w:val="28"/>
          <w:lang w:val="en-US"/>
        </w:rPr>
        <w:t xml:space="preserve"> </w:t>
      </w:r>
    </w:p>
    <w:p xmlns:wp14="http://schemas.microsoft.com/office/word/2010/wordml" w:rsidP="2CDFA616" wp14:paraId="17AE5643" wp14:textId="4AD67E8B">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p>
    <w:p xmlns:wp14="http://schemas.microsoft.com/office/word/2010/wordml" w:rsidP="2CDFA616" wp14:paraId="0A8C5948" wp14:textId="4407DC37">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Primary Research:</w:t>
      </w:r>
    </w:p>
    <w:p xmlns:wp14="http://schemas.microsoft.com/office/word/2010/wordml" w:rsidP="2CDFA616" wp14:paraId="0440359C" wp14:textId="1DC69144">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6A46DC3C">
        <w:rPr>
          <w:rFonts w:ascii="Arial" w:hAnsi="Arial" w:eastAsia="Arial" w:cs="Arial"/>
          <w:b w:val="0"/>
          <w:bCs w:val="0"/>
          <w:i w:val="0"/>
          <w:iCs w:val="0"/>
          <w:caps w:val="0"/>
          <w:smallCaps w:val="0"/>
          <w:noProof w:val="0"/>
          <w:color w:val="000000" w:themeColor="text1" w:themeTint="FF" w:themeShade="FF"/>
          <w:sz w:val="24"/>
          <w:szCs w:val="24"/>
          <w:lang w:val="en-US"/>
        </w:rPr>
        <w:t>3</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0 consumers </w:t>
      </w:r>
      <w:r w:rsidRPr="2CDFA616" w:rsidR="026C61A6">
        <w:rPr>
          <w:rFonts w:ascii="Arial" w:hAnsi="Arial" w:eastAsia="Arial" w:cs="Arial"/>
          <w:noProof w:val="0"/>
          <w:sz w:val="24"/>
          <w:szCs w:val="24"/>
          <w:lang w:val="en-US"/>
        </w:rPr>
        <w:t>interviewed</w:t>
      </w:r>
      <w:r w:rsidRPr="2CDFA616" w:rsidR="523ADCF3">
        <w:rPr>
          <w:rFonts w:ascii="Arial" w:hAnsi="Arial" w:eastAsia="Arial" w:cs="Arial"/>
          <w:noProof w:val="0"/>
          <w:sz w:val="24"/>
          <w:szCs w:val="24"/>
          <w:lang w:val="en-US"/>
        </w:rPr>
        <w:t xml:space="preserve"> via Microsoft </w:t>
      </w:r>
      <w:r w:rsidRPr="2CDFA616" w:rsidR="1756ABC7">
        <w:rPr>
          <w:rFonts w:ascii="Arial" w:hAnsi="Arial" w:eastAsia="Arial" w:cs="Arial"/>
          <w:noProof w:val="0"/>
          <w:sz w:val="24"/>
          <w:szCs w:val="24"/>
          <w:lang w:val="en-US"/>
        </w:rPr>
        <w:t xml:space="preserve">survey </w:t>
      </w:r>
      <w:r w:rsidRPr="2CDFA616" w:rsidR="523ADCF3">
        <w:rPr>
          <w:rFonts w:ascii="Arial" w:hAnsi="Arial" w:eastAsia="Arial" w:cs="Arial"/>
          <w:noProof w:val="0"/>
          <w:sz w:val="24"/>
          <w:szCs w:val="24"/>
          <w:lang w:val="en-US"/>
        </w:rPr>
        <w:t>form</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68%</w:t>
      </w:r>
      <w:r w:rsidRPr="2CDFA616" w:rsidR="65BCEEF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65BCEEF2">
        <w:rPr>
          <w:rFonts w:ascii="Arial" w:hAnsi="Arial" w:eastAsia="Arial" w:cs="Arial"/>
          <w:noProof w:val="0"/>
          <w:sz w:val="24"/>
          <w:szCs w:val="24"/>
          <w:lang w:val="en-US"/>
        </w:rPr>
        <w:t xml:space="preserve">expressed </w:t>
      </w:r>
      <w:r w:rsidRPr="2CDFA616" w:rsidR="19BA1264">
        <w:rPr>
          <w:rFonts w:ascii="Arial" w:hAnsi="Arial" w:eastAsia="Arial" w:cs="Arial"/>
          <w:noProof w:val="0"/>
          <w:sz w:val="24"/>
          <w:szCs w:val="24"/>
          <w:lang w:val="en-US"/>
        </w:rPr>
        <w:t>a preference</w:t>
      </w:r>
      <w:r w:rsidRPr="2CDFA616" w:rsidR="65BCEEF2">
        <w:rPr>
          <w:rFonts w:ascii="Arial" w:hAnsi="Arial" w:eastAsia="Arial" w:cs="Arial"/>
          <w:noProof w:val="0"/>
          <w:sz w:val="24"/>
          <w:szCs w:val="24"/>
          <w:lang w:val="en-US"/>
        </w:rPr>
        <w:t xml:space="preserve"> for premium-flavored vinegar</w:t>
      </w:r>
      <w:r w:rsidRPr="2CDFA616" w:rsidR="01FF6557">
        <w:rPr>
          <w:rFonts w:ascii="Arial" w:hAnsi="Arial" w:eastAsia="Arial" w:cs="Arial"/>
          <w:noProof w:val="0"/>
          <w:sz w:val="24"/>
          <w:szCs w:val="24"/>
          <w:lang w:val="en-US"/>
        </w:rPr>
        <w:t>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28% willing to pay £8–£12 per bottle</w:t>
      </w:r>
      <w:r w:rsidRPr="2CDFA616" w:rsidR="23BAC413">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13400B05" wp14:textId="40F4B3DD">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Focus groups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identified</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top-performing </w:t>
      </w:r>
      <w:r w:rsidRPr="2CDFA616" w:rsidR="0FB5A031">
        <w:rPr>
          <w:rFonts w:ascii="Arial" w:hAnsi="Arial" w:eastAsia="Arial" w:cs="Arial"/>
          <w:b w:val="0"/>
          <w:bCs w:val="0"/>
          <w:i w:val="0"/>
          <w:iCs w:val="0"/>
          <w:caps w:val="0"/>
          <w:smallCaps w:val="0"/>
          <w:noProof w:val="0"/>
          <w:color w:val="000000" w:themeColor="text1" w:themeTint="FF" w:themeShade="FF"/>
          <w:sz w:val="24"/>
          <w:szCs w:val="24"/>
          <w:lang w:val="en-US"/>
        </w:rPr>
        <w:t>flavors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Rose &amp; Apple Blossom, and Lavender &amp; </w:t>
      </w:r>
      <w:r w:rsidRPr="2CDFA616" w:rsidR="37F28FFE">
        <w:rPr>
          <w:rFonts w:ascii="Arial" w:hAnsi="Arial" w:eastAsia="Arial" w:cs="Arial"/>
          <w:b w:val="0"/>
          <w:bCs w:val="0"/>
          <w:i w:val="0"/>
          <w:iCs w:val="0"/>
          <w:caps w:val="0"/>
          <w:smallCaps w:val="0"/>
          <w:noProof w:val="0"/>
          <w:color w:val="000000" w:themeColor="text1" w:themeTint="FF" w:themeShade="FF"/>
          <w:sz w:val="24"/>
          <w:szCs w:val="24"/>
          <w:lang w:val="en-US"/>
        </w:rPr>
        <w:t>Pomegranate</w:t>
      </w:r>
      <w:r w:rsidRPr="2CDFA616" w:rsidR="619970A8">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361312B9" wp14:textId="57C31B3B">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Secondary Research:</w:t>
      </w:r>
    </w:p>
    <w:p xmlns:wp14="http://schemas.microsoft.com/office/word/2010/wordml" w:rsidP="2CDFA616" wp14:paraId="1C0A9B5C" wp14:textId="5AB70B67">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The UK vinegar market is projected to grow at 5.4% CAGR through 2032 (IMARC Group, 2024)</w:t>
      </w:r>
      <w:r w:rsidRPr="2CDFA616" w:rsidR="37C5F26C">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69AB4096" wp14:textId="4C21DA72">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Online distribution channels are dominating growth (Maximize Market Research, 2025)</w:t>
      </w:r>
      <w:r w:rsidRPr="2CDFA616" w:rsidR="135684C1">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785F6C43" wp14:textId="42C1FA3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Findings informed pricing strategy (£9.99 for 250ml), brand positioning, and product development.</w:t>
      </w:r>
    </w:p>
    <w:p xmlns:wp14="http://schemas.microsoft.com/office/word/2010/wordml" w:rsidP="2CDFA616" wp14:paraId="6BDD5704" wp14:textId="7CA2AD28">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10. Financial Plan</w:t>
      </w:r>
    </w:p>
    <w:p xmlns:wp14="http://schemas.microsoft.com/office/word/2010/wordml" w:rsidP="2CDFA616" wp14:paraId="2B43A0B6" wp14:textId="0C813F2D">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Startup Costs:</w:t>
      </w:r>
    </w:p>
    <w:p xmlns:wp14="http://schemas.microsoft.com/office/word/2010/wordml" w:rsidP="2CDFA616" wp14:paraId="414603D6" wp14:textId="634EED3E">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Equipment: £4,500</w:t>
      </w:r>
    </w:p>
    <w:p xmlns:wp14="http://schemas.microsoft.com/office/word/2010/wordml" w:rsidP="2CDFA616" wp14:paraId="5258D66D" wp14:textId="29994FF0">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Ingredients/Inventory: £2,800</w:t>
      </w:r>
    </w:p>
    <w:p xmlns:wp14="http://schemas.microsoft.com/office/word/2010/wordml" w:rsidP="2CDFA616" wp14:paraId="66E79333" wp14:textId="444BDF9D">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Marketing: £2,200</w:t>
      </w:r>
    </w:p>
    <w:p xmlns:wp14="http://schemas.microsoft.com/office/word/2010/wordml" w:rsidP="2CDFA616" wp14:paraId="72433DAC" wp14:textId="785FBDA6">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Licensing/Insurance: </w:t>
      </w:r>
      <w:r w:rsidRPr="2CDFA616" w:rsidR="54017C44">
        <w:rPr>
          <w:rFonts w:ascii="Arial" w:hAnsi="Arial" w:eastAsia="Arial" w:cs="Arial"/>
          <w:b w:val="0"/>
          <w:bCs w:val="0"/>
          <w:i w:val="0"/>
          <w:iCs w:val="0"/>
          <w:caps w:val="0"/>
          <w:smallCaps w:val="0"/>
          <w:noProof w:val="0"/>
          <w:color w:val="000000" w:themeColor="text1" w:themeTint="FF" w:themeShade="FF"/>
          <w:sz w:val="24"/>
          <w:szCs w:val="24"/>
          <w:lang w:val="en-US"/>
        </w:rPr>
        <w:t>£</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800</w:t>
      </w:r>
    </w:p>
    <w:p xmlns:wp14="http://schemas.microsoft.com/office/word/2010/wordml" w:rsidP="2CDFA616" wp14:paraId="7F509F16" wp14:textId="2CC736DB">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Working Capital: £1,200</w:t>
      </w:r>
    </w:p>
    <w:p xmlns:wp14="http://schemas.microsoft.com/office/word/2010/wordml" w:rsidP="2CDFA616" wp14:paraId="6851BAE3" wp14:textId="31EF4CF3">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Total:</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£1</w:t>
      </w:r>
      <w:r w:rsidRPr="2CDFA616" w:rsidR="516E5D0F">
        <w:rPr>
          <w:rFonts w:ascii="Arial" w:hAnsi="Arial" w:eastAsia="Arial" w:cs="Arial"/>
          <w:b w:val="0"/>
          <w:bCs w:val="0"/>
          <w:i w:val="0"/>
          <w:iCs w:val="0"/>
          <w:caps w:val="0"/>
          <w:smallCaps w:val="0"/>
          <w:noProof w:val="0"/>
          <w:color w:val="000000" w:themeColor="text1" w:themeTint="FF" w:themeShade="FF"/>
          <w:sz w:val="24"/>
          <w:szCs w:val="24"/>
          <w:lang w:val="en-US"/>
        </w:rPr>
        <w:t>1</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,500</w:t>
      </w:r>
    </w:p>
    <w:p xmlns:wp14="http://schemas.microsoft.com/office/word/2010/wordml" w:rsidP="2CDFA616" wp14:paraId="058E3419" wp14:textId="2DB31762">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Monthly Operating Costs: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£2,100</w:t>
      </w:r>
    </w:p>
    <w:p xmlns:wp14="http://schemas.microsoft.com/office/word/2010/wordml" w:rsidP="2CDFA616" wp14:paraId="13EE198D" wp14:textId="2FADB333">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Ingredients: £900</w:t>
      </w:r>
    </w:p>
    <w:p xmlns:wp14="http://schemas.microsoft.com/office/word/2010/wordml" w:rsidP="2CDFA616" wp14:paraId="15F13458" wp14:textId="25692CC7">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Utilities: £300</w:t>
      </w:r>
    </w:p>
    <w:p xmlns:wp14="http://schemas.microsoft.com/office/word/2010/wordml" w:rsidP="2CDFA616" wp14:paraId="0DFABFE6" wp14:textId="3BEAF835">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Marketing: £400</w:t>
      </w:r>
    </w:p>
    <w:p xmlns:wp14="http://schemas.microsoft.com/office/word/2010/wordml" w:rsidP="2CDFA616" wp14:paraId="786EB351" wp14:textId="1D6BB1B8">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Insurance: £200</w:t>
      </w:r>
    </w:p>
    <w:p xmlns:wp14="http://schemas.microsoft.com/office/word/2010/wordml" w:rsidP="2CDFA616" wp14:paraId="487FCF3B" wp14:textId="0C9F48DC">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Miscellaneous: £300</w:t>
      </w:r>
    </w:p>
    <w:p xmlns:wp14="http://schemas.microsoft.com/office/word/2010/wordml" w:rsidP="2CDFA616" wp14:paraId="2583DDFB" wp14:textId="115A9170">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Funding Sources:</w:t>
      </w:r>
    </w:p>
    <w:p xmlns:wp14="http://schemas.microsoft.com/office/word/2010/wordml" w:rsidP="2CDFA616" wp14:paraId="07AAF041" wp14:textId="2B0AF2EE">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Personal Savings: £8,000</w:t>
      </w:r>
    </w:p>
    <w:p xmlns:wp14="http://schemas.microsoft.com/office/word/2010/wordml" w:rsidP="2CDFA616" wp14:paraId="6FD226CC" wp14:textId="2F1D3A73">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Business Loan: £3,500</w:t>
      </w:r>
    </w:p>
    <w:p xmlns:wp14="http://schemas.microsoft.com/office/word/2010/wordml" w:rsidP="2CDFA616" wp14:paraId="77925BC7" wp14:textId="66C80E5C">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Government Start-Up Grant: £1,000</w:t>
      </w:r>
    </w:p>
    <w:p xmlns:wp14="http://schemas.microsoft.com/office/word/2010/wordml" w:rsidP="2CDFA616" wp14:paraId="4C06967E" wp14:textId="2FFE4D8D">
      <w:pPr>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Cash Flow Forecast:</w:t>
      </w:r>
    </w:p>
    <w:p xmlns:wp14="http://schemas.microsoft.com/office/word/2010/wordml" w:rsidP="2CDFA616" wp14:paraId="57EF6FF0" wp14:textId="296B9597">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Sales begin at 200 bottles/month; scale to 450/month by month 12</w:t>
      </w:r>
    </w:p>
    <w:p xmlns:wp14="http://schemas.microsoft.com/office/word/2010/wordml" w:rsidP="2CDFA616" wp14:paraId="7EDCA42C" wp14:textId="0C4C9A52">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Break-even expected by month 9</w:t>
      </w:r>
    </w:p>
    <w:p xmlns:wp14="http://schemas.microsoft.com/office/word/2010/wordml" w:rsidP="2CDFA616" wp14:paraId="2DDAF70A" wp14:textId="4AB63D8F">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Year-end cash balance: +£3,200</w:t>
      </w:r>
    </w:p>
    <w:p xmlns:wp14="http://schemas.microsoft.com/office/word/2010/wordml" w:rsidP="2CDFA616" wp14:paraId="4B03D9A4" wp14:textId="18C3D4F1">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49A2555E" wp14:textId="28D34E48">
      <w:pPr>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1F546A9D" wp14:textId="3E3671D5">
      <w:pPr>
        <w:pStyle w:val="Normal"/>
        <w:spacing w:before="0" w:beforeAutospacing="off" w:after="0" w:afterAutospacing="off" w:line="360" w:lineRule="auto"/>
        <w:ind w:left="720" w:right="0"/>
        <w:jc w:val="both"/>
        <w:rPr>
          <w:rFonts w:ascii="Arial" w:hAnsi="Arial" w:eastAsia="Arial" w:cs="Arial"/>
          <w:b w:val="0"/>
          <w:bCs w:val="0"/>
          <w:i w:val="0"/>
          <w:iC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 xml:space="preserve">11. SWOT </w:t>
      </w: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Analysis</w:t>
      </w:r>
      <w:r w:rsidRPr="2CDFA616" w:rsidR="10A31897">
        <w:rPr>
          <w:rFonts w:ascii="Arial" w:hAnsi="Arial" w:eastAsia="Arial" w:cs="Arial"/>
          <w:b w:val="1"/>
          <w:bCs w:val="1"/>
          <w:i w:val="0"/>
          <w:iCs w:val="0"/>
          <w:caps w:val="0"/>
          <w:smallCaps w:val="0"/>
          <w:noProof w:val="0"/>
          <w:color w:val="000000" w:themeColor="text1" w:themeTint="FF" w:themeShade="FF"/>
          <w:sz w:val="28"/>
          <w:szCs w:val="28"/>
          <w:lang w:val="en-US"/>
        </w:rPr>
        <w:t xml:space="preserve"> </w:t>
      </w:r>
    </w:p>
    <w:p xmlns:wp14="http://schemas.microsoft.com/office/word/2010/wordml" w:rsidP="213367A6" wp14:paraId="518EED64" wp14:textId="3E57DBE2">
      <w:pPr>
        <w:spacing w:before="0" w:beforeAutospacing="off" w:after="0" w:afterAutospacing="off"/>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p>
    <w:tbl>
      <w:tblPr>
        <w:tblStyle w:val="TableNormal"/>
        <w:bidiVisual w:val="0"/>
        <w:tblW w:w="0" w:type="auto"/>
        <w:tblLayout w:type="fixed"/>
        <w:tblLook w:val="06A0" w:firstRow="1" w:lastRow="0" w:firstColumn="1" w:lastColumn="0" w:noHBand="1" w:noVBand="1"/>
      </w:tblPr>
      <w:tblGrid>
        <w:gridCol w:w="4410"/>
        <w:gridCol w:w="4360"/>
      </w:tblGrid>
      <w:tr w:rsidR="213367A6" w:rsidTr="213367A6" w14:paraId="0C2E601B">
        <w:trPr>
          <w:trHeight w:val="315"/>
        </w:trPr>
        <w:tc>
          <w:tcPr>
            <w:tcW w:w="441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13367A6" w:rsidP="213367A6" w:rsidRDefault="213367A6" w14:paraId="65F6B428" w14:textId="2CE4E643">
            <w:pPr>
              <w:spacing w:before="0" w:beforeAutospacing="off" w:after="0" w:afterAutospacing="off"/>
              <w:jc w:val="center"/>
            </w:pPr>
            <w:r w:rsidRPr="213367A6" w:rsidR="213367A6">
              <w:rPr>
                <w:rFonts w:ascii="Times New Roman" w:hAnsi="Times New Roman" w:eastAsia="Times New Roman" w:cs="Times New Roman"/>
                <w:b w:val="1"/>
                <w:bCs w:val="1"/>
                <w:sz w:val="24"/>
                <w:szCs w:val="24"/>
              </w:rPr>
              <w:t>Strengths</w:t>
            </w:r>
          </w:p>
        </w:tc>
        <w:tc>
          <w:tcPr>
            <w:tcW w:w="4360" w:type="dxa"/>
            <w:tcBorders>
              <w:top w:val="single" w:color="000000" w:themeColor="text1" w:sz="8"/>
              <w:bottom w:val="single" w:color="000000" w:themeColor="text1" w:sz="8"/>
              <w:right w:val="single" w:color="000000" w:themeColor="text1" w:sz="8"/>
            </w:tcBorders>
            <w:tcMar/>
            <w:vAlign w:val="top"/>
          </w:tcPr>
          <w:p w:rsidR="213367A6" w:rsidP="213367A6" w:rsidRDefault="213367A6" w14:paraId="27D6B2FA" w14:textId="10FB48E0">
            <w:pPr>
              <w:spacing w:before="0" w:beforeAutospacing="off" w:after="0" w:afterAutospacing="off"/>
              <w:jc w:val="center"/>
            </w:pPr>
            <w:r w:rsidRPr="213367A6" w:rsidR="213367A6">
              <w:rPr>
                <w:rFonts w:ascii="Times New Roman" w:hAnsi="Times New Roman" w:eastAsia="Times New Roman" w:cs="Times New Roman"/>
                <w:b w:val="1"/>
                <w:bCs w:val="1"/>
                <w:sz w:val="24"/>
                <w:szCs w:val="24"/>
              </w:rPr>
              <w:t>Weaknesses</w:t>
            </w:r>
          </w:p>
        </w:tc>
      </w:tr>
      <w:tr w:rsidR="213367A6" w:rsidTr="213367A6" w14:paraId="2D43D6E1">
        <w:trPr>
          <w:trHeight w:val="315"/>
        </w:trPr>
        <w:tc>
          <w:tcPr>
            <w:tcW w:w="4410" w:type="dxa"/>
            <w:tcBorders>
              <w:left w:val="single" w:color="000000" w:themeColor="text1" w:sz="8"/>
              <w:bottom w:val="single" w:color="000000" w:themeColor="text1" w:sz="8"/>
              <w:right w:val="single" w:color="000000" w:themeColor="text1" w:sz="8"/>
            </w:tcBorders>
            <w:tcMar/>
            <w:vAlign w:val="top"/>
          </w:tcPr>
          <w:p w:rsidR="213367A6" w:rsidP="213367A6" w:rsidRDefault="213367A6" w14:paraId="70EE095E" w14:textId="4EE8FF5C">
            <w:pPr>
              <w:spacing w:before="0" w:beforeAutospacing="off" w:after="0" w:afterAutospacing="off"/>
              <w:ind w:left="720" w:right="0"/>
              <w:jc w:val="both"/>
            </w:pPr>
            <w:r w:rsidRPr="213367A6" w:rsidR="213367A6">
              <w:rPr>
                <w:rFonts w:ascii="Times New Roman" w:hAnsi="Times New Roman" w:eastAsia="Times New Roman" w:cs="Times New Roman"/>
                <w:sz w:val="24"/>
                <w:szCs w:val="24"/>
              </w:rPr>
              <w:t xml:space="preserve">Unique </w:t>
            </w:r>
            <w:r w:rsidRPr="213367A6" w:rsidR="200D6241">
              <w:rPr>
                <w:rFonts w:ascii="Times New Roman" w:hAnsi="Times New Roman" w:eastAsia="Times New Roman" w:cs="Times New Roman"/>
                <w:sz w:val="24"/>
                <w:szCs w:val="24"/>
              </w:rPr>
              <w:t>flavor</w:t>
            </w:r>
            <w:r w:rsidRPr="213367A6" w:rsidR="213367A6">
              <w:rPr>
                <w:rFonts w:ascii="Times New Roman" w:hAnsi="Times New Roman" w:eastAsia="Times New Roman" w:cs="Times New Roman"/>
                <w:sz w:val="24"/>
                <w:szCs w:val="24"/>
              </w:rPr>
              <w:t xml:space="preserve"> concept</w:t>
            </w:r>
          </w:p>
        </w:tc>
        <w:tc>
          <w:tcPr>
            <w:tcW w:w="4360" w:type="dxa"/>
            <w:tcBorders>
              <w:bottom w:val="single" w:color="000000" w:themeColor="text1" w:sz="8"/>
              <w:right w:val="single" w:color="000000" w:themeColor="text1" w:sz="8"/>
            </w:tcBorders>
            <w:tcMar/>
            <w:vAlign w:val="top"/>
          </w:tcPr>
          <w:p w:rsidR="118748DC" w:rsidP="213367A6" w:rsidRDefault="118748DC" w14:paraId="104091D2" w14:textId="38F00296">
            <w:pPr>
              <w:spacing w:before="0" w:beforeAutospacing="off" w:after="0" w:afterAutospacing="off"/>
              <w:ind w:left="720" w:right="0"/>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pPr>
            <w:r w:rsidRPr="213367A6" w:rsidR="118748DC">
              <w:rPr>
                <w:rFonts w:ascii="Times New Roman" w:hAnsi="Times New Roman" w:eastAsia="Times New Roman" w:cs="Times New Roman"/>
                <w:b w:val="0"/>
                <w:bCs w:val="0"/>
                <w:i w:val="0"/>
                <w:iCs w:val="0"/>
                <w:noProof w:val="0"/>
                <w:color w:val="000000" w:themeColor="text1" w:themeTint="FF" w:themeShade="FF"/>
                <w:sz w:val="24"/>
                <w:szCs w:val="24"/>
                <w:lang w:val="en-US"/>
              </w:rPr>
              <w:t>Low brand awareness</w:t>
            </w:r>
          </w:p>
        </w:tc>
      </w:tr>
      <w:tr w:rsidR="213367A6" w:rsidTr="213367A6" w14:paraId="76C0C9AF">
        <w:trPr>
          <w:trHeight w:val="315"/>
        </w:trPr>
        <w:tc>
          <w:tcPr>
            <w:tcW w:w="4410" w:type="dxa"/>
            <w:tcBorders>
              <w:left w:val="single" w:color="000000" w:themeColor="text1" w:sz="8"/>
              <w:bottom w:val="single" w:color="000000" w:themeColor="text1" w:sz="8"/>
              <w:right w:val="single" w:color="000000" w:themeColor="text1" w:sz="8"/>
            </w:tcBorders>
            <w:tcMar/>
            <w:vAlign w:val="top"/>
          </w:tcPr>
          <w:p w:rsidR="213367A6" w:rsidP="213367A6" w:rsidRDefault="213367A6" w14:paraId="0E21FDA4" w14:textId="14D71A93">
            <w:pPr>
              <w:spacing w:before="0" w:beforeAutospacing="off" w:after="0" w:afterAutospacing="off"/>
              <w:ind w:left="720" w:right="0"/>
              <w:jc w:val="both"/>
              <w:rPr>
                <w:rFonts w:ascii="Times New Roman" w:hAnsi="Times New Roman" w:eastAsia="Times New Roman" w:cs="Times New Roman"/>
                <w:sz w:val="24"/>
                <w:szCs w:val="24"/>
              </w:rPr>
            </w:pPr>
            <w:r w:rsidRPr="213367A6" w:rsidR="213367A6">
              <w:rPr>
                <w:rFonts w:ascii="Times New Roman" w:hAnsi="Times New Roman" w:eastAsia="Times New Roman" w:cs="Times New Roman"/>
                <w:sz w:val="24"/>
                <w:szCs w:val="24"/>
              </w:rPr>
              <w:t>Cultural authenticity</w:t>
            </w:r>
            <w:r w:rsidRPr="213367A6" w:rsidR="6495C131">
              <w:rPr>
                <w:rFonts w:ascii="Times New Roman" w:hAnsi="Times New Roman" w:eastAsia="Times New Roman" w:cs="Times New Roman"/>
                <w:sz w:val="24"/>
                <w:szCs w:val="24"/>
              </w:rPr>
              <w:t>/craftmanship</w:t>
            </w:r>
          </w:p>
        </w:tc>
        <w:tc>
          <w:tcPr>
            <w:tcW w:w="4360" w:type="dxa"/>
            <w:tcBorders>
              <w:bottom w:val="single" w:color="000000" w:themeColor="text1" w:sz="8"/>
              <w:right w:val="single" w:color="000000" w:themeColor="text1" w:sz="8"/>
            </w:tcBorders>
            <w:tcMar/>
            <w:vAlign w:val="top"/>
          </w:tcPr>
          <w:p w:rsidR="213367A6" w:rsidP="213367A6" w:rsidRDefault="213367A6" w14:paraId="4953EB49" w14:textId="010B9641">
            <w:pPr>
              <w:spacing w:before="0" w:beforeAutospacing="off" w:after="0" w:afterAutospacing="off"/>
              <w:ind w:left="720" w:right="0"/>
              <w:jc w:val="both"/>
            </w:pPr>
            <w:r w:rsidRPr="213367A6" w:rsidR="213367A6">
              <w:rPr>
                <w:rFonts w:ascii="Times New Roman" w:hAnsi="Times New Roman" w:eastAsia="Times New Roman" w:cs="Times New Roman"/>
                <w:sz w:val="24"/>
                <w:szCs w:val="24"/>
              </w:rPr>
              <w:t>Sole founder dependency</w:t>
            </w:r>
          </w:p>
        </w:tc>
      </w:tr>
      <w:tr w:rsidR="213367A6" w:rsidTr="213367A6" w14:paraId="34E341DF">
        <w:trPr>
          <w:trHeight w:val="315"/>
        </w:trPr>
        <w:tc>
          <w:tcPr>
            <w:tcW w:w="4410" w:type="dxa"/>
            <w:tcBorders>
              <w:left w:val="single" w:color="000000" w:themeColor="text1" w:sz="8"/>
              <w:bottom w:val="single" w:color="000000" w:themeColor="text1" w:sz="8"/>
              <w:right w:val="single" w:color="000000" w:themeColor="text1" w:sz="8"/>
            </w:tcBorders>
            <w:tcMar/>
            <w:vAlign w:val="top"/>
          </w:tcPr>
          <w:p w:rsidR="213367A6" w:rsidP="213367A6" w:rsidRDefault="213367A6" w14:paraId="11260FA9" w14:textId="3CFB351C">
            <w:pPr>
              <w:spacing w:before="0" w:beforeAutospacing="off" w:after="0" w:afterAutospacing="off"/>
              <w:ind w:left="720" w:right="0"/>
              <w:jc w:val="both"/>
            </w:pPr>
            <w:r w:rsidRPr="213367A6" w:rsidR="213367A6">
              <w:rPr>
                <w:rFonts w:ascii="Times New Roman" w:hAnsi="Times New Roman" w:eastAsia="Times New Roman" w:cs="Times New Roman"/>
                <w:sz w:val="24"/>
                <w:szCs w:val="24"/>
              </w:rPr>
              <w:t>Health-conscious positioning</w:t>
            </w:r>
          </w:p>
        </w:tc>
        <w:tc>
          <w:tcPr>
            <w:tcW w:w="4360" w:type="dxa"/>
            <w:tcBorders>
              <w:bottom w:val="single" w:color="000000" w:themeColor="text1" w:sz="8"/>
              <w:right w:val="single" w:color="000000" w:themeColor="text1" w:sz="8"/>
            </w:tcBorders>
            <w:tcMar/>
            <w:vAlign w:val="top"/>
          </w:tcPr>
          <w:p w:rsidR="213367A6" w:rsidP="213367A6" w:rsidRDefault="213367A6" w14:paraId="75EA1E44" w14:textId="7FA08B39">
            <w:pPr>
              <w:spacing w:before="0" w:beforeAutospacing="off" w:after="0" w:afterAutospacing="off"/>
              <w:ind w:left="720" w:right="0"/>
              <w:jc w:val="both"/>
            </w:pPr>
            <w:r w:rsidRPr="213367A6" w:rsidR="213367A6">
              <w:rPr>
                <w:rFonts w:ascii="Times New Roman" w:hAnsi="Times New Roman" w:eastAsia="Times New Roman" w:cs="Times New Roman"/>
                <w:sz w:val="24"/>
                <w:szCs w:val="24"/>
              </w:rPr>
              <w:t>Limited initial capital</w:t>
            </w:r>
          </w:p>
        </w:tc>
      </w:tr>
      <w:tr w:rsidR="213367A6" w:rsidTr="213367A6" w14:paraId="157EC6AF">
        <w:trPr>
          <w:trHeight w:val="315"/>
        </w:trPr>
        <w:tc>
          <w:tcPr>
            <w:tcW w:w="4410" w:type="dxa"/>
            <w:tcBorders>
              <w:left w:val="single" w:color="000000" w:themeColor="text1" w:sz="8"/>
              <w:bottom w:val="single" w:color="000000" w:themeColor="text1" w:sz="8"/>
              <w:right w:val="single" w:color="000000" w:themeColor="text1" w:sz="8"/>
            </w:tcBorders>
            <w:tcMar/>
            <w:vAlign w:val="top"/>
          </w:tcPr>
          <w:p w:rsidR="213367A6" w:rsidP="213367A6" w:rsidRDefault="213367A6" w14:paraId="6959854A" w14:textId="6821AD58">
            <w:pPr>
              <w:spacing w:before="0" w:beforeAutospacing="off" w:after="0" w:afterAutospacing="off"/>
              <w:ind w:left="720" w:right="0"/>
              <w:jc w:val="both"/>
            </w:pPr>
            <w:r w:rsidRPr="213367A6" w:rsidR="213367A6">
              <w:rPr>
                <w:rFonts w:ascii="Times New Roman" w:hAnsi="Times New Roman" w:eastAsia="Times New Roman" w:cs="Times New Roman"/>
                <w:sz w:val="24"/>
                <w:szCs w:val="24"/>
              </w:rPr>
              <w:t>Flexible structure</w:t>
            </w:r>
          </w:p>
        </w:tc>
        <w:tc>
          <w:tcPr>
            <w:tcW w:w="4360" w:type="dxa"/>
            <w:tcBorders>
              <w:bottom w:val="single" w:color="000000" w:themeColor="text1" w:sz="8"/>
              <w:right w:val="single" w:color="000000" w:themeColor="text1" w:sz="8"/>
            </w:tcBorders>
            <w:tcMar/>
            <w:vAlign w:val="top"/>
          </w:tcPr>
          <w:p w:rsidR="213367A6" w:rsidP="213367A6" w:rsidRDefault="213367A6" w14:paraId="1175D545" w14:textId="436CEA74">
            <w:pPr>
              <w:spacing w:before="0" w:beforeAutospacing="off" w:after="0" w:afterAutospacing="off"/>
              <w:jc w:val="center"/>
            </w:pPr>
          </w:p>
        </w:tc>
      </w:tr>
      <w:tr w:rsidR="213367A6" w:rsidTr="213367A6" w14:paraId="2C173D1B">
        <w:trPr>
          <w:trHeight w:val="315"/>
        </w:trPr>
        <w:tc>
          <w:tcPr>
            <w:tcW w:w="4410" w:type="dxa"/>
            <w:tcBorders>
              <w:left w:val="single" w:color="000000" w:themeColor="text1" w:sz="8"/>
              <w:bottom w:val="single" w:color="000000" w:themeColor="text1" w:sz="8"/>
              <w:right w:val="single" w:color="000000" w:themeColor="text1" w:sz="8"/>
            </w:tcBorders>
            <w:tcMar/>
            <w:vAlign w:val="top"/>
          </w:tcPr>
          <w:p w:rsidR="213367A6" w:rsidP="213367A6" w:rsidRDefault="213367A6" w14:paraId="6F07FFB9" w14:textId="7F89CB93">
            <w:pPr>
              <w:spacing w:before="0" w:beforeAutospacing="off" w:after="0" w:afterAutospacing="off"/>
              <w:jc w:val="center"/>
            </w:pPr>
            <w:r w:rsidRPr="213367A6" w:rsidR="213367A6">
              <w:rPr>
                <w:rFonts w:ascii="Times New Roman" w:hAnsi="Times New Roman" w:eastAsia="Times New Roman" w:cs="Times New Roman"/>
                <w:b w:val="1"/>
                <w:bCs w:val="1"/>
                <w:sz w:val="24"/>
                <w:szCs w:val="24"/>
              </w:rPr>
              <w:t>Opportunities</w:t>
            </w:r>
          </w:p>
        </w:tc>
        <w:tc>
          <w:tcPr>
            <w:tcW w:w="4360" w:type="dxa"/>
            <w:tcBorders>
              <w:bottom w:val="single" w:color="000000" w:themeColor="text1" w:sz="8"/>
              <w:right w:val="single" w:color="000000" w:themeColor="text1" w:sz="8"/>
            </w:tcBorders>
            <w:tcMar/>
            <w:vAlign w:val="top"/>
          </w:tcPr>
          <w:p w:rsidR="213367A6" w:rsidP="213367A6" w:rsidRDefault="213367A6" w14:paraId="7B83019D" w14:textId="1E2F84BA">
            <w:pPr>
              <w:spacing w:before="0" w:beforeAutospacing="off" w:after="0" w:afterAutospacing="off"/>
              <w:jc w:val="center"/>
            </w:pPr>
            <w:r w:rsidRPr="213367A6" w:rsidR="213367A6">
              <w:rPr>
                <w:rFonts w:ascii="Times New Roman" w:hAnsi="Times New Roman" w:eastAsia="Times New Roman" w:cs="Times New Roman"/>
                <w:b w:val="1"/>
                <w:bCs w:val="1"/>
                <w:sz w:val="24"/>
                <w:szCs w:val="24"/>
              </w:rPr>
              <w:t>Threats</w:t>
            </w:r>
          </w:p>
        </w:tc>
      </w:tr>
    </w:tbl>
    <w:tbl>
      <w:tblPr>
        <w:tblStyle w:val="TableNormal"/>
        <w:bidiVisual w:val="0"/>
        <w:tblW w:w="0" w:type="auto"/>
        <w:tblLayout w:type="fixed"/>
        <w:tblLook w:val="06A0" w:firstRow="1" w:lastRow="0" w:firstColumn="1" w:lastColumn="0" w:noHBand="1" w:noVBand="1"/>
      </w:tblPr>
      <w:tblGrid>
        <w:gridCol w:w="4422"/>
        <w:gridCol w:w="4348"/>
      </w:tblGrid>
      <w:tr w:rsidR="213367A6" w:rsidTr="213367A6" w14:paraId="2AA7AA71">
        <w:trPr>
          <w:trHeight w:val="315"/>
        </w:trPr>
        <w:tc>
          <w:tcPr>
            <w:tcW w:w="442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213367A6" w:rsidP="213367A6" w:rsidRDefault="213367A6" w14:paraId="61B239E7" w14:textId="322DABC3">
            <w:pPr>
              <w:bidi w:val="0"/>
              <w:spacing w:before="0" w:beforeAutospacing="off" w:after="0" w:afterAutospacing="off"/>
              <w:ind w:left="720" w:right="0"/>
              <w:jc w:val="both"/>
            </w:pPr>
            <w:r w:rsidRPr="213367A6" w:rsidR="213367A6">
              <w:rPr>
                <w:rFonts w:ascii="Times New Roman" w:hAnsi="Times New Roman" w:eastAsia="Times New Roman" w:cs="Times New Roman"/>
                <w:sz w:val="24"/>
                <w:szCs w:val="24"/>
              </w:rPr>
              <w:t>Online growth</w:t>
            </w:r>
          </w:p>
        </w:tc>
        <w:tc>
          <w:tcPr>
            <w:tcW w:w="4348" w:type="dxa"/>
            <w:tcBorders>
              <w:top w:val="single" w:color="000000" w:themeColor="text1" w:sz="8"/>
              <w:bottom w:val="single" w:color="000000" w:themeColor="text1" w:sz="8"/>
              <w:right w:val="single" w:color="000000" w:themeColor="text1" w:sz="8"/>
            </w:tcBorders>
            <w:tcMar/>
            <w:vAlign w:val="top"/>
          </w:tcPr>
          <w:p w:rsidR="213367A6" w:rsidP="213367A6" w:rsidRDefault="213367A6" w14:paraId="796B8236" w14:textId="1AFBDC5F">
            <w:pPr>
              <w:bidi w:val="0"/>
              <w:spacing w:before="0" w:beforeAutospacing="off" w:after="0" w:afterAutospacing="off"/>
              <w:ind w:left="720" w:right="0"/>
              <w:jc w:val="both"/>
            </w:pPr>
            <w:r w:rsidRPr="213367A6" w:rsidR="213367A6">
              <w:rPr>
                <w:rFonts w:ascii="Times New Roman" w:hAnsi="Times New Roman" w:eastAsia="Times New Roman" w:cs="Times New Roman"/>
                <w:sz w:val="24"/>
                <w:szCs w:val="24"/>
              </w:rPr>
              <w:t>Large competitors</w:t>
            </w:r>
          </w:p>
        </w:tc>
      </w:tr>
      <w:tr w:rsidR="213367A6" w:rsidTr="213367A6" w14:paraId="541691C1">
        <w:trPr>
          <w:trHeight w:val="315"/>
        </w:trPr>
        <w:tc>
          <w:tcPr>
            <w:tcW w:w="4422" w:type="dxa"/>
            <w:tcBorders>
              <w:left w:val="single" w:color="000000" w:themeColor="text1" w:sz="8"/>
              <w:bottom w:val="single" w:color="000000" w:themeColor="text1" w:sz="8"/>
              <w:right w:val="single" w:color="000000" w:themeColor="text1" w:sz="8"/>
            </w:tcBorders>
            <w:tcMar/>
            <w:vAlign w:val="top"/>
          </w:tcPr>
          <w:p w:rsidR="213367A6" w:rsidP="213367A6" w:rsidRDefault="213367A6" w14:paraId="02274FA1" w14:textId="537F333A">
            <w:pPr>
              <w:bidi w:val="0"/>
              <w:spacing w:before="0" w:beforeAutospacing="off" w:after="0" w:afterAutospacing="off"/>
              <w:ind w:left="720" w:right="0"/>
              <w:jc w:val="both"/>
            </w:pPr>
            <w:r w:rsidRPr="213367A6" w:rsidR="213367A6">
              <w:rPr>
                <w:rFonts w:ascii="Times New Roman" w:hAnsi="Times New Roman" w:eastAsia="Times New Roman" w:cs="Times New Roman"/>
                <w:sz w:val="24"/>
                <w:szCs w:val="24"/>
              </w:rPr>
              <w:t>Export potential</w:t>
            </w:r>
          </w:p>
        </w:tc>
        <w:tc>
          <w:tcPr>
            <w:tcW w:w="4348" w:type="dxa"/>
            <w:tcBorders>
              <w:bottom w:val="single" w:color="000000" w:themeColor="text1" w:sz="8"/>
              <w:right w:val="single" w:color="000000" w:themeColor="text1" w:sz="8"/>
            </w:tcBorders>
            <w:tcMar/>
            <w:vAlign w:val="top"/>
          </w:tcPr>
          <w:p w:rsidR="213367A6" w:rsidP="213367A6" w:rsidRDefault="213367A6" w14:paraId="37814307" w14:textId="37A5AD83">
            <w:pPr>
              <w:bidi w:val="0"/>
              <w:spacing w:before="0" w:beforeAutospacing="off" w:after="0" w:afterAutospacing="off"/>
              <w:ind w:left="720" w:right="0"/>
              <w:jc w:val="both"/>
              <w:rPr>
                <w:rFonts w:ascii="Times New Roman" w:hAnsi="Times New Roman" w:eastAsia="Times New Roman" w:cs="Times New Roman"/>
                <w:sz w:val="24"/>
                <w:szCs w:val="24"/>
              </w:rPr>
            </w:pPr>
            <w:r w:rsidRPr="213367A6" w:rsidR="213367A6">
              <w:rPr>
                <w:rFonts w:ascii="Times New Roman" w:hAnsi="Times New Roman" w:eastAsia="Times New Roman" w:cs="Times New Roman"/>
                <w:sz w:val="24"/>
                <w:szCs w:val="24"/>
              </w:rPr>
              <w:t xml:space="preserve">Ingredient supply </w:t>
            </w:r>
            <w:r w:rsidRPr="213367A6" w:rsidR="78BD85B1">
              <w:rPr>
                <w:rFonts w:ascii="Times New Roman" w:hAnsi="Times New Roman" w:eastAsia="Times New Roman" w:cs="Times New Roman"/>
                <w:sz w:val="24"/>
                <w:szCs w:val="24"/>
              </w:rPr>
              <w:t>disruptions</w:t>
            </w:r>
          </w:p>
        </w:tc>
      </w:tr>
      <w:tr w:rsidR="213367A6" w:rsidTr="213367A6" w14:paraId="5F036D43">
        <w:trPr>
          <w:trHeight w:val="315"/>
        </w:trPr>
        <w:tc>
          <w:tcPr>
            <w:tcW w:w="4422" w:type="dxa"/>
            <w:tcBorders>
              <w:left w:val="single" w:color="000000" w:themeColor="text1" w:sz="8"/>
              <w:bottom w:val="single" w:color="000000" w:themeColor="text1" w:sz="8"/>
              <w:right w:val="single" w:color="000000" w:themeColor="text1" w:sz="8"/>
            </w:tcBorders>
            <w:tcMar/>
            <w:vAlign w:val="top"/>
          </w:tcPr>
          <w:p w:rsidR="213367A6" w:rsidP="213367A6" w:rsidRDefault="213367A6" w14:paraId="2D7CBC33" w14:textId="5F71DCAB">
            <w:pPr>
              <w:bidi w:val="0"/>
              <w:spacing w:before="0" w:beforeAutospacing="off" w:after="0" w:afterAutospacing="off"/>
              <w:ind w:left="720" w:right="0"/>
              <w:jc w:val="both"/>
            </w:pPr>
            <w:r w:rsidRPr="213367A6" w:rsidR="213367A6">
              <w:rPr>
                <w:rFonts w:ascii="Times New Roman" w:hAnsi="Times New Roman" w:eastAsia="Times New Roman" w:cs="Times New Roman"/>
                <w:sz w:val="24"/>
                <w:szCs w:val="24"/>
              </w:rPr>
              <w:t>Functional food trend</w:t>
            </w:r>
          </w:p>
        </w:tc>
        <w:tc>
          <w:tcPr>
            <w:tcW w:w="4348" w:type="dxa"/>
            <w:tcBorders>
              <w:bottom w:val="single" w:color="000000" w:themeColor="text1" w:sz="8"/>
              <w:right w:val="single" w:color="000000" w:themeColor="text1" w:sz="8"/>
            </w:tcBorders>
            <w:tcMar/>
            <w:vAlign w:val="top"/>
          </w:tcPr>
          <w:p w:rsidR="213367A6" w:rsidP="213367A6" w:rsidRDefault="213367A6" w14:paraId="24DE89CA" w14:textId="687FC9F6">
            <w:pPr>
              <w:bidi w:val="0"/>
              <w:spacing w:before="0" w:beforeAutospacing="off" w:after="0" w:afterAutospacing="off"/>
              <w:ind w:left="720" w:right="0"/>
              <w:jc w:val="both"/>
            </w:pPr>
            <w:r w:rsidRPr="213367A6" w:rsidR="213367A6">
              <w:rPr>
                <w:rFonts w:ascii="Times New Roman" w:hAnsi="Times New Roman" w:eastAsia="Times New Roman" w:cs="Times New Roman"/>
                <w:sz w:val="24"/>
                <w:szCs w:val="24"/>
              </w:rPr>
              <w:t>Shifting consumer preferences</w:t>
            </w:r>
          </w:p>
        </w:tc>
      </w:tr>
      <w:tr w:rsidR="213367A6" w:rsidTr="213367A6" w14:paraId="40AABF97">
        <w:trPr>
          <w:trHeight w:val="300"/>
        </w:trPr>
        <w:tc>
          <w:tcPr>
            <w:tcW w:w="4422" w:type="dxa"/>
            <w:tcBorders>
              <w:left w:val="single" w:color="000000" w:themeColor="text1" w:sz="8"/>
              <w:bottom w:val="single" w:color="000000" w:themeColor="text1" w:sz="8"/>
              <w:right w:val="single" w:color="000000" w:themeColor="text1" w:sz="8"/>
            </w:tcBorders>
            <w:tcMar/>
            <w:vAlign w:val="top"/>
          </w:tcPr>
          <w:p w:rsidR="213367A6" w:rsidP="213367A6" w:rsidRDefault="213367A6" w14:paraId="372C16FC" w14:textId="0A6F04AD">
            <w:pPr>
              <w:bidi w:val="0"/>
              <w:spacing w:before="0" w:beforeAutospacing="off" w:after="0" w:afterAutospacing="off"/>
              <w:ind w:left="720" w:right="0"/>
              <w:jc w:val="both"/>
            </w:pPr>
            <w:r w:rsidRPr="213367A6" w:rsidR="213367A6">
              <w:rPr>
                <w:rFonts w:ascii="Times New Roman" w:hAnsi="Times New Roman" w:eastAsia="Times New Roman" w:cs="Times New Roman"/>
                <w:sz w:val="24"/>
                <w:szCs w:val="24"/>
              </w:rPr>
              <w:t>Gift product niche</w:t>
            </w:r>
          </w:p>
        </w:tc>
        <w:tc>
          <w:tcPr>
            <w:tcW w:w="4348" w:type="dxa"/>
            <w:tcBorders>
              <w:bottom w:val="single" w:color="000000" w:themeColor="text1" w:sz="8"/>
              <w:right w:val="single" w:color="000000" w:themeColor="text1" w:sz="8"/>
            </w:tcBorders>
            <w:tcMar/>
            <w:vAlign w:val="top"/>
          </w:tcPr>
          <w:p w:rsidR="17D70C9B" w:rsidP="213367A6" w:rsidRDefault="17D70C9B" w14:paraId="30D850DA" w14:textId="794F4645">
            <w:pPr>
              <w:bidi w:val="0"/>
              <w:spacing w:before="0" w:beforeAutospacing="off" w:after="0" w:afterAutospacing="off"/>
              <w:jc w:val="both"/>
              <w:rPr>
                <w:rFonts w:ascii="Aptos" w:hAnsi="Aptos" w:eastAsia="Aptos" w:cs="Aptos"/>
                <w:noProof w:val="0"/>
                <w:sz w:val="24"/>
                <w:szCs w:val="24"/>
                <w:lang w:val="en-US"/>
              </w:rPr>
            </w:pPr>
            <w:r w:rsidRPr="213367A6" w:rsidR="17D70C9B">
              <w:rPr>
                <w:rFonts w:ascii="Aptos" w:hAnsi="Aptos" w:eastAsia="Aptos" w:cs="Aptos"/>
                <w:noProof w:val="0"/>
                <w:sz w:val="24"/>
                <w:szCs w:val="24"/>
                <w:lang w:val="en-US"/>
              </w:rPr>
              <w:t xml:space="preserve">              </w:t>
            </w:r>
            <w:r w:rsidRPr="213367A6" w:rsidR="5338C7D7">
              <w:rPr>
                <w:rFonts w:ascii="Times New Roman" w:hAnsi="Times New Roman" w:eastAsia="Times New Roman" w:cs="Times New Roman"/>
                <w:noProof w:val="0"/>
                <w:sz w:val="24"/>
                <w:szCs w:val="24"/>
                <w:lang w:val="en-US"/>
              </w:rPr>
              <w:t xml:space="preserve">   Economic downturns</w:t>
            </w:r>
          </w:p>
        </w:tc>
      </w:tr>
    </w:tbl>
    <w:p xmlns:wp14="http://schemas.microsoft.com/office/word/2010/wordml" w:rsidP="213367A6" wp14:paraId="728F8EDC" wp14:textId="484927B0">
      <w:pPr>
        <w:bidi w:val="0"/>
        <w:spacing w:before="0" w:beforeAutospacing="off" w:after="0" w:afterAutospacing="off"/>
        <w:jc w:val="both"/>
      </w:pPr>
    </w:p>
    <w:p xmlns:wp14="http://schemas.microsoft.com/office/word/2010/wordml" w:rsidP="2CDFA616" wp14:paraId="4E61D573" wp14:textId="03FF0AEC">
      <w:pPr>
        <w:bidi w:val="0"/>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Key Weakness: Limited Brand Recognition</w:t>
      </w:r>
    </w:p>
    <w:p xmlns:wp14="http://schemas.microsoft.com/office/word/2010/wordml" w:rsidP="2CDFA616" wp14:paraId="7B9B5432" wp14:textId="64AF52E6">
      <w:pPr>
        <w:bidi w:val="0"/>
        <w:spacing w:before="0" w:beforeAutospacing="off" w:after="0" w:afterAutospacing="off" w:line="360" w:lineRule="auto"/>
        <w:jc w:val="both"/>
        <w:rPr>
          <w:rFonts w:ascii="Arial" w:hAnsi="Arial" w:eastAsia="Arial" w:cs="Arial"/>
          <w:noProof w:val="0"/>
          <w:sz w:val="24"/>
          <w:szCs w:val="24"/>
          <w:lang w:val="en-US"/>
        </w:rPr>
      </w:pPr>
      <w:r w:rsidRPr="2CDFA616" w:rsidR="61366267">
        <w:rPr>
          <w:rFonts w:ascii="Arial" w:hAnsi="Arial" w:eastAsia="Arial" w:cs="Arial"/>
          <w:noProof w:val="0"/>
          <w:sz w:val="24"/>
          <w:szCs w:val="24"/>
          <w:lang w:val="en-US"/>
        </w:rPr>
        <w:t xml:space="preserve">  </w:t>
      </w:r>
      <w:r w:rsidRPr="2CDFA616" w:rsidR="61366267">
        <w:rPr>
          <w:rFonts w:ascii="Arial" w:hAnsi="Arial" w:eastAsia="Arial" w:cs="Arial"/>
          <w:noProof w:val="0"/>
          <w:sz w:val="24"/>
          <w:szCs w:val="24"/>
          <w:lang w:val="en-US"/>
        </w:rPr>
        <w:t xml:space="preserve"> </w:t>
      </w:r>
    </w:p>
    <w:p xmlns:wp14="http://schemas.microsoft.com/office/word/2010/wordml" w:rsidP="2CDFA616" wp14:paraId="497F2B3D" wp14:textId="4F6122B1">
      <w:pPr>
        <w:bidi w:val="0"/>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Mitigation Strategies:</w:t>
      </w:r>
    </w:p>
    <w:p xmlns:wp14="http://schemas.microsoft.com/office/word/2010/wordml" w:rsidP="2CDFA616" wp14:paraId="43A34E52" wp14:textId="6E744B27">
      <w:pPr>
        <w:bidi w:val="0"/>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Consistent social media presence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showcasing</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behind-the-scenes content</w:t>
      </w:r>
      <w:r w:rsidRPr="2CDFA616" w:rsidR="210F497C">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6303617F" wp14:textId="0BFDF94C">
      <w:pPr>
        <w:bidi w:val="0"/>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Collaboration </w:t>
      </w:r>
      <w:r w:rsidRPr="2CDFA616" w:rsidR="00DC9FE5">
        <w:rPr>
          <w:rFonts w:ascii="Arial" w:hAnsi="Arial" w:eastAsia="Arial" w:cs="Arial"/>
          <w:b w:val="0"/>
          <w:bCs w:val="0"/>
          <w:i w:val="0"/>
          <w:iCs w:val="0"/>
          <w:caps w:val="0"/>
          <w:smallCaps w:val="0"/>
          <w:noProof w:val="0"/>
          <w:color w:val="000000" w:themeColor="text1" w:themeTint="FF" w:themeShade="FF"/>
          <w:sz w:val="24"/>
          <w:szCs w:val="24"/>
          <w:lang w:val="en-US"/>
        </w:rPr>
        <w:t>with influencers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in the artisan/health food space</w:t>
      </w:r>
      <w:r w:rsidRPr="2CDFA616" w:rsidR="0C7F1ADA">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24692943" wp14:textId="6033D8B1">
      <w:pPr>
        <w:bidi w:val="0"/>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Attend 15+ events annually for direct engagement</w:t>
      </w:r>
      <w:r w:rsidRPr="2CDFA616" w:rsidR="2121495C">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6BED12C7" wp14:textId="5CBFDEB5">
      <w:pPr>
        <w:bidi w:val="0"/>
        <w:spacing w:before="0" w:beforeAutospacing="off" w:after="0" w:afterAutospacing="off" w:line="360" w:lineRule="auto"/>
        <w:ind w:left="72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Launch a referral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offering discounts for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customers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sharing</w:t>
      </w:r>
      <w:r w:rsidRPr="2CDFA616" w:rsidR="050EE609">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458C9F31" wp14:textId="78E01191">
      <w:pPr>
        <w:bidi w:val="0"/>
        <w:spacing w:before="0" w:beforeAutospacing="off" w:after="0" w:afterAutospacing="off" w:line="360" w:lineRule="auto"/>
        <w:jc w:val="both"/>
        <w:rPr>
          <w:rFonts w:ascii="Arial" w:hAnsi="Arial" w:eastAsia="Arial" w:cs="Arial"/>
        </w:rPr>
      </w:pPr>
    </w:p>
    <w:p xmlns:wp14="http://schemas.microsoft.com/office/word/2010/wordml" w:rsidP="2CDFA616" wp14:paraId="7E300394" wp14:textId="4BE1C548">
      <w:pPr>
        <w:pStyle w:val="Normal"/>
        <w:bidi w:val="0"/>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36"/>
          <w:szCs w:val="36"/>
          <w:lang w:val="en-US"/>
        </w:rPr>
      </w:pPr>
      <w:r w:rsidRPr="2CDFA616" w:rsidR="23355365">
        <w:rPr>
          <w:rFonts w:ascii="Arial" w:hAnsi="Arial" w:eastAsia="Arial" w:cs="Arial"/>
          <w:b w:val="1"/>
          <w:bCs w:val="1"/>
          <w:i w:val="0"/>
          <w:iCs w:val="0"/>
          <w:caps w:val="0"/>
          <w:smallCaps w:val="0"/>
          <w:noProof w:val="0"/>
          <w:color w:val="000000" w:themeColor="text1" w:themeTint="FF" w:themeShade="FF"/>
          <w:sz w:val="36"/>
          <w:szCs w:val="36"/>
          <w:lang w:val="en-US"/>
        </w:rPr>
        <w:t>Part 2: Individual Reflection</w:t>
      </w:r>
    </w:p>
    <w:p xmlns:wp14="http://schemas.microsoft.com/office/word/2010/wordml" w:rsidP="2CDFA616" wp14:paraId="327D231A" wp14:textId="1A24C868">
      <w:pPr>
        <w:bidi w:val="0"/>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New Business Skills and Knowledge Acquired</w:t>
      </w:r>
    </w:p>
    <w:p xmlns:wp14="http://schemas.microsoft.com/office/word/2010/wordml" w:rsidP="2CDFA616" wp14:paraId="5D2367F8" wp14:textId="108E58F7">
      <w:p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During the design of this business plan, I have gained a variety of new skills in the business field that have enhanced my knowledge of entrepreneurship.</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Perhaps the</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biggest aspect of growth that I came to discover was how to carry out efficient market research. I created surveys</w:t>
      </w:r>
      <w:r w:rsidRPr="2CDFA616" w:rsidR="6C2917C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The activities made me feel confident that I could implement both primary and secondary research to make business decisions.</w:t>
      </w:r>
    </w:p>
    <w:p xmlns:wp14="http://schemas.microsoft.com/office/word/2010/wordml" w:rsidP="2CDFA616" wp14:paraId="5D172CCB" wp14:textId="1241B28A">
      <w:p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I also became better at financial planning. Creating a realistic start-up budget, cash flow forecasting, and break-even points have made me realize how important financial discipline is. The distinction between fixed and variable costs and consideration of contingencies </w:t>
      </w:r>
      <w:r w:rsidRPr="2CDFA616" w:rsidR="1BE0EC9D">
        <w:rPr>
          <w:rFonts w:ascii="Arial" w:hAnsi="Arial" w:eastAsia="Arial" w:cs="Arial"/>
          <w:b w:val="0"/>
          <w:bCs w:val="0"/>
          <w:i w:val="0"/>
          <w:iCs w:val="0"/>
          <w:caps w:val="0"/>
          <w:smallCaps w:val="0"/>
          <w:noProof w:val="0"/>
          <w:color w:val="000000" w:themeColor="text1" w:themeTint="FF" w:themeShade="FF"/>
          <w:sz w:val="24"/>
          <w:szCs w:val="24"/>
          <w:lang w:val="en-US"/>
        </w:rPr>
        <w:t>necessitating</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unforeseen expenses made me realize more of how financial soundness can promote sustainable development.</w:t>
      </w:r>
    </w:p>
    <w:p xmlns:wp14="http://schemas.microsoft.com/office/word/2010/wordml" w:rsidP="2CDFA616" wp14:paraId="08712F50" wp14:textId="5442F998">
      <w:p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Regarding</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marketing, </w:t>
      </w:r>
      <w:r w:rsidRPr="2CDFA616" w:rsidR="3FC8AD68">
        <w:rPr>
          <w:rFonts w:ascii="Arial" w:hAnsi="Arial" w:eastAsia="Arial" w:cs="Arial"/>
          <w:b w:val="0"/>
          <w:bCs w:val="0"/>
          <w:i w:val="0"/>
          <w:iCs w:val="0"/>
          <w:caps w:val="0"/>
          <w:smallCaps w:val="0"/>
          <w:noProof w:val="0"/>
          <w:color w:val="000000" w:themeColor="text1" w:themeTint="FF" w:themeShade="FF"/>
          <w:sz w:val="24"/>
          <w:szCs w:val="24"/>
          <w:lang w:val="en-US"/>
        </w:rPr>
        <w:t xml:space="preserve">I learned to create and </w:t>
      </w:r>
      <w:r w:rsidRPr="2CDFA616" w:rsidR="3FC8AD68">
        <w:rPr>
          <w:rFonts w:ascii="Arial" w:hAnsi="Arial" w:eastAsia="Arial" w:cs="Arial"/>
          <w:b w:val="0"/>
          <w:bCs w:val="0"/>
          <w:i w:val="0"/>
          <w:iCs w:val="0"/>
          <w:caps w:val="0"/>
          <w:smallCaps w:val="0"/>
          <w:noProof w:val="0"/>
          <w:color w:val="000000" w:themeColor="text1" w:themeTint="FF" w:themeShade="FF"/>
          <w:sz w:val="24"/>
          <w:szCs w:val="24"/>
          <w:lang w:val="en-US"/>
        </w:rPr>
        <w:t>design</w:t>
      </w:r>
      <w:r w:rsidRPr="2CDFA616" w:rsidR="3FC8AD68">
        <w:rPr>
          <w:rFonts w:ascii="Arial" w:hAnsi="Arial" w:eastAsia="Arial" w:cs="Arial"/>
          <w:b w:val="0"/>
          <w:bCs w:val="0"/>
          <w:i w:val="0"/>
          <w:iCs w:val="0"/>
          <w:caps w:val="0"/>
          <w:smallCaps w:val="0"/>
          <w:noProof w:val="0"/>
          <w:color w:val="000000" w:themeColor="text1" w:themeTint="FF" w:themeShade="FF"/>
          <w:sz w:val="24"/>
          <w:szCs w:val="24"/>
          <w:lang w:val="en-US"/>
        </w:rPr>
        <w:t xml:space="preserve"> my own web site and flyer,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I was taught to integrate the use of digital tools such as Instagram and email campaigns with the standard ones, such as flyers and tasting a product. It has shown me that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good communication</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is vital when it comes to building trust and loyalty with the help of consistency in brand voice and message delivery across these platforms. I also became informed about the selection of </w:t>
      </w:r>
      <w:r w:rsidRPr="2CDFA616" w:rsidR="0B3F52F2">
        <w:rPr>
          <w:rFonts w:ascii="Arial" w:hAnsi="Arial" w:eastAsia="Arial" w:cs="Arial"/>
          <w:b w:val="0"/>
          <w:bCs w:val="0"/>
          <w:i w:val="0"/>
          <w:iCs w:val="0"/>
          <w:caps w:val="0"/>
          <w:smallCaps w:val="0"/>
          <w:noProof w:val="0"/>
          <w:color w:val="000000" w:themeColor="text1" w:themeTint="FF" w:themeShade="FF"/>
          <w:sz w:val="24"/>
          <w:szCs w:val="24"/>
          <w:lang w:val="en-US"/>
        </w:rPr>
        <w:t>business structures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Through the comparison of sole proprietorships, partnerships, and limited companies, I was bound to choose a model that corresponded with my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objectives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resources, and ideals.</w:t>
      </w:r>
    </w:p>
    <w:p xmlns:wp14="http://schemas.microsoft.com/office/word/2010/wordml" w:rsidP="2CDFA616" wp14:paraId="134A964A" wp14:textId="18A34394">
      <w:p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28C9AC9F" wp14:textId="752EAEBD">
      <w:p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48FDE1F7" wp14:textId="5D149D3A">
      <w:pPr>
        <w:bidi w:val="0"/>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US"/>
        </w:rPr>
      </w:pPr>
      <w:r w:rsidRPr="2CDFA616" w:rsidR="23355365">
        <w:rPr>
          <w:rFonts w:ascii="Arial" w:hAnsi="Arial" w:eastAsia="Arial" w:cs="Arial"/>
          <w:b w:val="1"/>
          <w:bCs w:val="1"/>
          <w:i w:val="0"/>
          <w:iCs w:val="0"/>
          <w:caps w:val="0"/>
          <w:smallCaps w:val="0"/>
          <w:noProof w:val="0"/>
          <w:color w:val="000000" w:themeColor="text1" w:themeTint="FF" w:themeShade="FF"/>
          <w:sz w:val="24"/>
          <w:szCs w:val="24"/>
          <w:lang w:val="en-US"/>
        </w:rPr>
        <w:t>Entrepreneurial Trait Development: Strategic Risk Management</w:t>
      </w:r>
    </w:p>
    <w:p xmlns:wp14="http://schemas.microsoft.com/office/word/2010/wordml" w:rsidP="2CDFA616" wp14:paraId="5CE9AC0D" wp14:textId="44804974">
      <w:p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1C29DC36">
        <w:rPr>
          <w:rFonts w:ascii="Arial" w:hAnsi="Arial" w:eastAsia="Arial" w:cs="Arial"/>
          <w:b w:val="0"/>
          <w:bCs w:val="0"/>
          <w:i w:val="0"/>
          <w:iCs w:val="0"/>
          <w:caps w:val="0"/>
          <w:smallCaps w:val="0"/>
          <w:noProof w:val="0"/>
          <w:color w:val="000000" w:themeColor="text1" w:themeTint="FF" w:themeShade="FF"/>
          <w:sz w:val="24"/>
          <w:szCs w:val="24"/>
          <w:lang w:val="en-US"/>
        </w:rPr>
        <w:t>Strategic</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risk management is one of the entrepreneurial attributes I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identified</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that I would have to practice more. I am a person who is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generally enthusiastic</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and optimistic about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new ideas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and it can also lead me to ignore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possible dangers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By taking part in this work, I understood that even the best product is likely to fail unless its supply is planned within the possible disruptions, increases in costs, or </w:t>
      </w:r>
      <w:r w:rsidRPr="2CDFA616" w:rsidR="5E221DE0">
        <w:rPr>
          <w:rFonts w:ascii="Arial" w:hAnsi="Arial" w:eastAsia="Arial" w:cs="Arial"/>
          <w:b w:val="0"/>
          <w:bCs w:val="0"/>
          <w:i w:val="0"/>
          <w:iCs w:val="0"/>
          <w:caps w:val="0"/>
          <w:smallCaps w:val="0"/>
          <w:noProof w:val="0"/>
          <w:color w:val="000000" w:themeColor="text1" w:themeTint="FF" w:themeShade="FF"/>
          <w:sz w:val="24"/>
          <w:szCs w:val="24"/>
          <w:lang w:val="en-US"/>
        </w:rPr>
        <w:t>behavioral</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shifts of the consumers.</w:t>
      </w:r>
    </w:p>
    <w:p xmlns:wp14="http://schemas.microsoft.com/office/word/2010/wordml" w:rsidP="2CDFA616" wp14:paraId="34E6C471" wp14:textId="15BE9759">
      <w:p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One of the entrepreneurial qualities that I found out, which I would need to work on, is </w:t>
      </w:r>
      <w:r w:rsidRPr="2CDFA616" w:rsidR="0622102C">
        <w:rPr>
          <w:rFonts w:ascii="Arial" w:hAnsi="Arial" w:eastAsia="Arial" w:cs="Arial"/>
          <w:b w:val="0"/>
          <w:bCs w:val="0"/>
          <w:i w:val="0"/>
          <w:iCs w:val="0"/>
          <w:caps w:val="0"/>
          <w:smallCaps w:val="0"/>
          <w:noProof w:val="0"/>
          <w:color w:val="000000" w:themeColor="text1" w:themeTint="FF" w:themeShade="FF"/>
          <w:sz w:val="24"/>
          <w:szCs w:val="24"/>
          <w:lang w:val="en-US"/>
        </w:rPr>
        <w:t>strategic</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risk management. I am the kind of person who is often excited and retrospective about new things, and it can also make me overlook potential threats. Being engaged in such work, I realized that even the most efficient product would fail unless its supply is planned in the framework of </w:t>
      </w:r>
      <w:r w:rsidRPr="2CDFA616" w:rsidR="27851A78">
        <w:rPr>
          <w:rFonts w:ascii="Arial" w:hAnsi="Arial" w:eastAsia="Arial" w:cs="Arial"/>
          <w:b w:val="0"/>
          <w:bCs w:val="0"/>
          <w:i w:val="0"/>
          <w:iCs w:val="0"/>
          <w:caps w:val="0"/>
          <w:smallCaps w:val="0"/>
          <w:noProof w:val="0"/>
          <w:color w:val="000000" w:themeColor="text1" w:themeTint="FF" w:themeShade="FF"/>
          <w:sz w:val="24"/>
          <w:szCs w:val="24"/>
          <w:lang w:val="en-US"/>
        </w:rPr>
        <w:t>possible</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disruptions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growth of costs, and changes in the </w:t>
      </w:r>
      <w:r w:rsidRPr="2CDFA616" w:rsidR="1F1C5419">
        <w:rPr>
          <w:rFonts w:ascii="Arial" w:hAnsi="Arial" w:eastAsia="Arial" w:cs="Arial"/>
          <w:b w:val="0"/>
          <w:bCs w:val="0"/>
          <w:i w:val="0"/>
          <w:iCs w:val="0"/>
          <w:caps w:val="0"/>
          <w:smallCaps w:val="0"/>
          <w:noProof w:val="0"/>
          <w:color w:val="000000" w:themeColor="text1" w:themeTint="FF" w:themeShade="FF"/>
          <w:sz w:val="24"/>
          <w:szCs w:val="24"/>
          <w:lang w:val="en-US"/>
        </w:rPr>
        <w:t>behavior</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of the consumers.</w:t>
      </w:r>
    </w:p>
    <w:p xmlns:wp14="http://schemas.microsoft.com/office/word/2010/wordml" w:rsidP="2CDFA616" wp14:paraId="5854A9B5" wp14:textId="725690D2">
      <w:pPr>
        <w:bidi w:val="0"/>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8"/>
          <w:szCs w:val="28"/>
          <w:lang w:val="en-US"/>
        </w:rPr>
      </w:pPr>
      <w:r w:rsidRPr="2CDFA616" w:rsidR="23355365">
        <w:rPr>
          <w:rFonts w:ascii="Arial" w:hAnsi="Arial" w:eastAsia="Arial" w:cs="Arial"/>
          <w:b w:val="1"/>
          <w:bCs w:val="1"/>
          <w:i w:val="0"/>
          <w:iCs w:val="0"/>
          <w:caps w:val="0"/>
          <w:smallCaps w:val="0"/>
          <w:noProof w:val="0"/>
          <w:color w:val="000000" w:themeColor="text1" w:themeTint="FF" w:themeShade="FF"/>
          <w:sz w:val="28"/>
          <w:szCs w:val="28"/>
          <w:lang w:val="en-US"/>
        </w:rPr>
        <w:t>Angel Investor Perspective</w:t>
      </w:r>
    </w:p>
    <w:p xmlns:wp14="http://schemas.microsoft.com/office/word/2010/wordml" w:rsidP="2CDFA616" wp14:paraId="7849CE09" wp14:textId="46E5DD4A">
      <w:p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As an angel investor, I would invest in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Konia, since</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it does have an original and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appropriate product</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Added to this combination of artisanal craft, </w:t>
      </w:r>
      <w:r w:rsidRPr="2CDFA616" w:rsidR="6CE03620">
        <w:rPr>
          <w:rFonts w:ascii="Arial" w:hAnsi="Arial" w:eastAsia="Arial" w:cs="Arial"/>
          <w:b w:val="0"/>
          <w:bCs w:val="0"/>
          <w:i w:val="0"/>
          <w:iCs w:val="0"/>
          <w:caps w:val="0"/>
          <w:smallCaps w:val="0"/>
          <w:noProof w:val="0"/>
          <w:color w:val="000000" w:themeColor="text1" w:themeTint="FF" w:themeShade="FF"/>
          <w:sz w:val="24"/>
          <w:szCs w:val="24"/>
          <w:lang w:val="en-US"/>
        </w:rPr>
        <w:t>high quality</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ingredients and a powerful wellness message is a good place in an emerging high-value market.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I think the enterprise</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has an obvious possibility to be liked by the target population of health-conscious consumers who want to find </w:t>
      </w:r>
      <w:r w:rsidRPr="2CDFA616" w:rsidR="778ED269">
        <w:rPr>
          <w:rFonts w:ascii="Arial" w:hAnsi="Arial" w:eastAsia="Arial" w:cs="Arial"/>
          <w:b w:val="0"/>
          <w:bCs w:val="0"/>
          <w:i w:val="0"/>
          <w:iCs w:val="0"/>
          <w:caps w:val="0"/>
          <w:smallCaps w:val="0"/>
          <w:noProof w:val="0"/>
          <w:color w:val="000000" w:themeColor="text1" w:themeTint="FF" w:themeShade="FF"/>
          <w:sz w:val="24"/>
          <w:szCs w:val="24"/>
          <w:lang w:val="en-US"/>
        </w:rPr>
        <w:t>authenticity</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and quality substitutes </w:t>
      </w:r>
      <w:r w:rsidRPr="2CDFA616" w:rsidR="6655E272">
        <w:rPr>
          <w:rFonts w:ascii="Arial" w:hAnsi="Arial" w:eastAsia="Arial" w:cs="Arial"/>
          <w:b w:val="0"/>
          <w:bCs w:val="0"/>
          <w:i w:val="0"/>
          <w:iCs w:val="0"/>
          <w:caps w:val="0"/>
          <w:smallCaps w:val="0"/>
          <w:noProof w:val="0"/>
          <w:color w:val="000000" w:themeColor="text1" w:themeTint="FF" w:themeShade="FF"/>
          <w:sz w:val="24"/>
          <w:szCs w:val="24"/>
          <w:lang w:val="en-US"/>
        </w:rPr>
        <w:t>for</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119DD6CC">
        <w:rPr>
          <w:rFonts w:ascii="Arial" w:hAnsi="Arial" w:eastAsia="Arial" w:cs="Arial"/>
          <w:b w:val="0"/>
          <w:bCs w:val="0"/>
          <w:i w:val="0"/>
          <w:iCs w:val="0"/>
          <w:caps w:val="0"/>
          <w:smallCaps w:val="0"/>
          <w:noProof w:val="0"/>
          <w:color w:val="000000" w:themeColor="text1" w:themeTint="FF" w:themeShade="FF"/>
          <w:sz w:val="24"/>
          <w:szCs w:val="24"/>
          <w:lang w:val="en-US"/>
        </w:rPr>
        <w:t>mass</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-processed condiments. Depth and differentiation form the distinctive cultural story that is associated with ancient Turkish approaches; they are significant in standing out in a competitive environment.</w:t>
      </w:r>
    </w:p>
    <w:p xmlns:wp14="http://schemas.microsoft.com/office/word/2010/wordml" w:rsidP="2CDFA616" wp14:paraId="27BC4E9F" wp14:textId="3C94C48B">
      <w:pPr>
        <w:bidi w:val="0"/>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Nevertheless, by being an investor, I would also have to evaluate some risks. Scalability might be introduced because of the dependency upon one founder to control every part of the business. I would like to see a strategic expansion plan on how the operations are going to be expanded, to include staff development, and on how to invest in infrastructure. Also, the existence of the high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initial</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customer demand and the plan to raise brand awareness would affect my choice. Given such </w:t>
      </w:r>
      <w:r w:rsidRPr="2CDFA616" w:rsidR="3464A70A">
        <w:rPr>
          <w:rFonts w:ascii="Arial" w:hAnsi="Arial" w:eastAsia="Arial" w:cs="Arial"/>
          <w:b w:val="0"/>
          <w:bCs w:val="0"/>
          <w:i w:val="0"/>
          <w:iCs w:val="0"/>
          <w:caps w:val="0"/>
          <w:smallCaps w:val="0"/>
          <w:noProof w:val="0"/>
          <w:color w:val="000000" w:themeColor="text1" w:themeTint="FF" w:themeShade="FF"/>
          <w:sz w:val="24"/>
          <w:szCs w:val="24"/>
          <w:lang w:val="en-US"/>
        </w:rPr>
        <w:t>a base</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I would not hesitate to support the venture.</w:t>
      </w:r>
    </w:p>
    <w:p xmlns:wp14="http://schemas.microsoft.com/office/word/2010/wordml" w:rsidP="2CDFA616" wp14:paraId="2CC2C643" wp14:textId="01C538FB">
      <w:pPr>
        <w:bidi w:val="0"/>
        <w:spacing w:before="0" w:beforeAutospacing="off" w:after="0" w:afterAutospacing="off" w:line="360" w:lineRule="auto"/>
        <w:jc w:val="left"/>
        <w:rPr>
          <w:rFonts w:ascii="Arial" w:hAnsi="Arial" w:eastAsia="Arial" w:cs="Arial"/>
        </w:rPr>
      </w:pPr>
    </w:p>
    <w:p w:rsidR="2CDFA616" w:rsidP="2CDFA616" w:rsidRDefault="2CDFA616" w14:paraId="7B79AB47" w14:textId="02B1309D">
      <w:pPr>
        <w:bidi w:val="0"/>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w:rsidR="2CDFA616" w:rsidP="2CDFA616" w:rsidRDefault="2CDFA616" w14:paraId="27622BA4" w14:textId="0F5F40D1">
      <w:pPr>
        <w:bidi w:val="0"/>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2CDFA616" wp14:paraId="1C810EE8" wp14:textId="231BAD33">
      <w:pPr>
        <w:bidi w:val="0"/>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r w:rsidRPr="2CDFA616" w:rsidR="23355365">
        <w:rPr>
          <w:rFonts w:ascii="Arial" w:hAnsi="Arial" w:eastAsia="Arial" w:cs="Arial"/>
          <w:b w:val="1"/>
          <w:bCs w:val="1"/>
          <w:i w:val="0"/>
          <w:iCs w:val="0"/>
          <w:caps w:val="0"/>
          <w:smallCaps w:val="0"/>
          <w:noProof w:val="0"/>
          <w:color w:val="000000" w:themeColor="text1" w:themeTint="FF" w:themeShade="FF"/>
          <w:sz w:val="36"/>
          <w:szCs w:val="36"/>
          <w:lang w:val="en-US"/>
        </w:rPr>
        <w:t>References</w:t>
      </w:r>
    </w:p>
    <w:p xmlns:wp14="http://schemas.microsoft.com/office/word/2010/wordml" w:rsidP="2CDFA616" wp14:paraId="1A529344" wp14:textId="569D4F94">
      <w:pPr>
        <w:bidi w:val="0"/>
        <w:spacing w:before="0" w:beforeAutospacing="off" w:after="0" w:afterAutospacing="off"/>
        <w:jc w:val="both"/>
        <w:rPr>
          <w:rFonts w:ascii="Arial" w:hAnsi="Arial" w:eastAsia="Arial" w:cs="Arial"/>
          <w:b w:val="1"/>
          <w:bCs w:val="1"/>
          <w:i w:val="0"/>
          <w:iCs w:val="0"/>
          <w:caps w:val="0"/>
          <w:smallCaps w:val="0"/>
          <w:noProof w:val="0"/>
          <w:color w:val="000000" w:themeColor="text1" w:themeTint="FF" w:themeShade="FF"/>
          <w:sz w:val="36"/>
          <w:szCs w:val="36"/>
          <w:lang w:val="en-US"/>
        </w:rPr>
      </w:pPr>
    </w:p>
    <w:p xmlns:wp14="http://schemas.microsoft.com/office/word/2010/wordml" w:rsidP="2CDFA616" wp14:paraId="7CCD008B" wp14:textId="71AD1944">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Expert Market Research (2024)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Vinegar Market Size, Share &amp; Industry Growth | Report 2034</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744949d0753b4421">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https://www.expertmarketresearch.com/reports/vinegar-market</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0CE8757F" wp14:textId="0CA802FF">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47736DB8" wp14:textId="0F9C529F">
      <w:pPr>
        <w:bidi w:val="0"/>
        <w:spacing w:before="0" w:beforeAutospacing="off" w:after="0" w:afterAutospacing="off"/>
        <w:jc w:val="left"/>
        <w:rPr>
          <w:rFonts w:ascii="Arial" w:hAnsi="Arial" w:eastAsia="Arial" w:cs="Arial"/>
          <w:b w:val="0"/>
          <w:bCs w:val="0"/>
          <w:i w:val="0"/>
          <w:iCs w:val="0"/>
          <w:caps w:val="0"/>
          <w:smallCaps w:val="0"/>
          <w:noProof w:val="0"/>
          <w:color w:val="156082" w:themeColor="accen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Fortune Business Insights (2024)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Apple Cider Vinegar Market Size, Share &amp; Growth [2024-2032]</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Available</w:t>
      </w:r>
      <w:r w:rsidRPr="2CDFA616" w:rsidR="02A77EE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at:</w:t>
      </w:r>
      <w:r w:rsidRPr="2CDFA616" w:rsidR="6EF8FB8F">
        <w:rPr>
          <w:rFonts w:ascii="Arial" w:hAnsi="Arial" w:eastAsia="Arial" w:cs="Arial"/>
          <w:b w:val="0"/>
          <w:bCs w:val="0"/>
          <w:i w:val="0"/>
          <w:iCs w:val="0"/>
          <w:caps w:val="0"/>
          <w:smallCaps w:val="0"/>
          <w:noProof w:val="0"/>
          <w:color w:val="45B0E1" w:themeColor="accent1" w:themeTint="99" w:themeShade="FF"/>
          <w:sz w:val="24"/>
          <w:szCs w:val="24"/>
          <w:lang w:val="en-US"/>
        </w:rPr>
        <w:t xml:space="preserve"> </w:t>
      </w:r>
      <w:hyperlink r:id="Rdd3b444c43db490a">
        <w:r w:rsidRPr="2CDFA616" w:rsidR="23355365">
          <w:rPr>
            <w:rStyle w:val="Hyperlink"/>
            <w:rFonts w:ascii="Arial" w:hAnsi="Arial" w:eastAsia="Arial" w:cs="Arial"/>
            <w:b w:val="0"/>
            <w:bCs w:val="0"/>
            <w:i w:val="0"/>
            <w:iCs w:val="0"/>
            <w:caps w:val="0"/>
            <w:smallCaps w:val="0"/>
            <w:strike w:val="0"/>
            <w:dstrike w:val="0"/>
            <w:noProof w:val="0"/>
            <w:color w:val="156082" w:themeColor="accent1" w:themeTint="FF" w:themeShade="FF"/>
            <w:sz w:val="24"/>
            <w:szCs w:val="24"/>
            <w:lang w:val="en-US"/>
          </w:rPr>
          <w:t>https://www.fortunebusinessinsights.com/apple-cider-vinegar-market-105136</w:t>
        </w:r>
      </w:hyperlink>
      <w:r w:rsidRPr="2CDFA616" w:rsidR="23355365">
        <w:rPr>
          <w:rFonts w:ascii="Arial" w:hAnsi="Arial" w:eastAsia="Arial" w:cs="Arial"/>
          <w:b w:val="0"/>
          <w:bCs w:val="0"/>
          <w:i w:val="0"/>
          <w:iCs w:val="0"/>
          <w:caps w:val="0"/>
          <w:smallCaps w:val="0"/>
          <w:noProof w:val="0"/>
          <w:color w:val="156082" w:themeColor="accent1" w:themeTint="FF" w:themeShade="FF"/>
          <w:sz w:val="24"/>
          <w:szCs w:val="24"/>
          <w:lang w:val="en-US"/>
        </w:rPr>
        <w:t>.</w:t>
      </w:r>
    </w:p>
    <w:p xmlns:wp14="http://schemas.microsoft.com/office/word/2010/wordml" w:rsidP="2CDFA616" wp14:paraId="0F7EE195" wp14:textId="41F80116">
      <w:pPr>
        <w:bidi w:val="0"/>
        <w:spacing w:before="0" w:beforeAutospacing="off" w:after="0" w:afterAutospacing="off"/>
        <w:jc w:val="both"/>
        <w:rPr>
          <w:rFonts w:ascii="Arial" w:hAnsi="Arial" w:eastAsia="Arial" w:cs="Arial"/>
          <w:b w:val="0"/>
          <w:bCs w:val="0"/>
          <w:i w:val="0"/>
          <w:iCs w:val="0"/>
          <w:caps w:val="0"/>
          <w:smallCaps w:val="0"/>
          <w:noProof w:val="0"/>
          <w:color w:val="156082" w:themeColor="accent1" w:themeTint="FF" w:themeShade="FF"/>
          <w:sz w:val="24"/>
          <w:szCs w:val="24"/>
          <w:lang w:val="en-US"/>
        </w:rPr>
      </w:pPr>
    </w:p>
    <w:p xmlns:wp14="http://schemas.microsoft.com/office/word/2010/wordml" w:rsidP="2CDFA616" wp14:paraId="54A70F20" wp14:textId="0DFE51D3">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GM Insights (2024)</w:t>
      </w:r>
      <w:r w:rsidRPr="2CDFA616" w:rsidR="477094E2">
        <w:rPr>
          <w:rFonts w:ascii="Arial" w:hAnsi="Arial" w:eastAsia="Arial" w:cs="Arial"/>
          <w:b w:val="0"/>
          <w:bCs w:val="0"/>
          <w:i w:val="0"/>
          <w:iCs w:val="0"/>
          <w:caps w:val="0"/>
          <w:smallCaps w:val="0"/>
          <w:noProof w:val="0"/>
          <w:color w:val="000000" w:themeColor="text1" w:themeTint="FF" w:themeShade="FF"/>
          <w:sz w:val="24"/>
          <w:szCs w:val="24"/>
          <w:lang w:val="en-US"/>
        </w:rPr>
        <w:t>, Vinegar</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 xml:space="preserve"> Market Size &amp; Share, Growth Analysis Report 2025-2034</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ea741aef2b014e7f">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https://www.gminsights.com/industry-analysis/vinegar-market</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223CF906" wp14:textId="0C2385DA">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55C08663" wp14:textId="213FDF41">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078B15E8">
        <w:rPr>
          <w:rFonts w:ascii="Arial" w:hAnsi="Arial" w:eastAsia="Arial" w:cs="Arial"/>
          <w:b w:val="0"/>
          <w:bCs w:val="0"/>
          <w:i w:val="0"/>
          <w:iCs w:val="0"/>
          <w:caps w:val="0"/>
          <w:smallCaps w:val="0"/>
          <w:noProof w:val="0"/>
          <w:color w:val="000000" w:themeColor="text1" w:themeTint="FF" w:themeShade="FF"/>
          <w:sz w:val="24"/>
          <w:szCs w:val="24"/>
          <w:lang w:val="en-US"/>
        </w:rPr>
        <w:t>Go Fo</w:t>
      </w:r>
      <w:r w:rsidRPr="2CDFA616" w:rsidR="078B15E8">
        <w:rPr>
          <w:rFonts w:ascii="Arial" w:hAnsi="Arial" w:eastAsia="Arial" w:cs="Arial"/>
          <w:b w:val="0"/>
          <w:bCs w:val="0"/>
          <w:i w:val="0"/>
          <w:iCs w:val="0"/>
          <w:caps w:val="0"/>
          <w:smallCaps w:val="0"/>
          <w:noProof w:val="0"/>
          <w:color w:val="000000" w:themeColor="text1" w:themeTint="FF" w:themeShade="FF"/>
          <w:sz w:val="24"/>
          <w:szCs w:val="24"/>
          <w:lang w:val="en-US"/>
        </w:rPr>
        <w:t>rma</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(202</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4)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Top 10 Advantages of Being a Sole Trader [2025]</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dcfa606dcda64cae">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https://www.goforma.com/self-employed/sole-trader-advantages</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069E256F" wp14:textId="0551F173">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4D7D8391" wp14:textId="0889BC3E">
      <w:pPr>
        <w:bidi w:val="0"/>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BD55D5B">
        <w:rPr>
          <w:rFonts w:ascii="Arial" w:hAnsi="Arial" w:eastAsia="Arial" w:cs="Arial"/>
          <w:b w:val="0"/>
          <w:bCs w:val="0"/>
          <w:i w:val="0"/>
          <w:iCs w:val="0"/>
          <w:caps w:val="0"/>
          <w:smallCaps w:val="0"/>
          <w:noProof w:val="0"/>
          <w:color w:val="000000" w:themeColor="text1" w:themeTint="FF" w:themeShade="FF"/>
          <w:sz w:val="24"/>
          <w:szCs w:val="24"/>
          <w:lang w:val="en-US"/>
        </w:rPr>
        <w:t>Hoxto</w:t>
      </w:r>
      <w:r w:rsidRPr="2CDFA616" w:rsidR="2BD55D5B">
        <w:rPr>
          <w:rFonts w:ascii="Arial" w:hAnsi="Arial" w:eastAsia="Arial" w:cs="Arial"/>
          <w:b w:val="0"/>
          <w:bCs w:val="0"/>
          <w:i w:val="0"/>
          <w:iCs w:val="0"/>
          <w:caps w:val="0"/>
          <w:smallCaps w:val="0"/>
          <w:noProof w:val="0"/>
          <w:color w:val="000000" w:themeColor="text1" w:themeTint="FF" w:themeShade="FF"/>
          <w:sz w:val="24"/>
          <w:szCs w:val="24"/>
          <w:lang w:val="en-US"/>
        </w:rPr>
        <w:t>n Mix</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(202</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3)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Advantages and Disadvantages of Being a Sole Trader in the UK</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e42665eb3484b2c">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https://www.hoxtonmix.com/blog/sole-trader-advantages-and-disadvantages/</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3DF59F8E" wp14:textId="65061A12">
      <w:pPr>
        <w:bidi w:val="0"/>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7A62CA04" wp14:textId="63CEFD7A">
      <w:pPr>
        <w:bidi w:val="0"/>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HSBC UK (2024)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Sole Trader Vs Limited Company?</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09b8809f0054268">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https://www.business.hsbc.uk/en-gb/insights/starting-a-business/sole-trader-vs-limited-company</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324E7589" wp14:textId="28A332D5">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75D39067" wp14:textId="5F58E49E">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Impact Brixton (2024)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5 Advantages and Disadvantages of Being a Sole Trader in the UK in 2024</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05ff84ecfdb34b16">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https://impactbrixton.com/5-advantages-and-disadvantages-of-being-a-sole-trader-in-the-uk-in-2024/</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2179A3CA" wp14:textId="405AF4CC">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447E8825" wp14:textId="79B84322">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IMARC Group (2024)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Vinegar Market Size, Share, Trends &amp; Forecast Report | 2033</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0952c0f48e2d4819">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https://www.imarcgroup.com/vinegar-manufacturing-plant</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00910090" wp14:textId="1BD2AEAE">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2C7517C1" wp14:textId="162CD9C7">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IndexBox</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(2025)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Global Vinegar Market: Market Volume Projected to Reach 8.5M Tons by 2035 with a CAGR of 1.3%</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fd0a1769f77471e">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https://www.indexbox.io/blog/vinegar-world-market-overview-2024/</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5E54A517" wp14:textId="70F43E0A">
      <w:pPr>
        <w:pStyle w:val="Normal"/>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55034DC6" wp14:textId="4F7E0E65">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Market Data Forecast (2024)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Europe Wood Vinegar Market | 2024 to 2032 | UK, Germany</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7735fdf6b3474097">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https://www.marketdataforecast.com/market-reports/europe-wood-vinegar-market</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22A503C6" wp14:textId="6A827919">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32D38B78" wp14:textId="7862C50E">
      <w:pPr>
        <w:bidi w:val="0"/>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Maximize Market Research (2025)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Vinegar Market - Global Industry Analysis and Forecast 2025-2032</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22952cad455a4b34">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https://www.maximizemarketresearch.com/market-report/global-vinegar-market/26017/</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1D556A01" wp14:textId="759262A0">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5313DAF6" wp14:textId="3CC8973A">
      <w:pPr>
        <w:bidi w:val="0"/>
        <w:spacing w:before="0" w:beforeAutospacing="off" w:after="0" w:afterAutospacing="off"/>
        <w:jc w:val="left"/>
        <w:rPr>
          <w:rFonts w:ascii="Arial" w:hAnsi="Arial" w:eastAsia="Arial" w:cs="Arial"/>
          <w:b w:val="0"/>
          <w:bCs w:val="0"/>
          <w:i w:val="0"/>
          <w:iCs w:val="0"/>
          <w:caps w:val="0"/>
          <w:smallCaps w:val="0"/>
          <w:noProof w:val="0"/>
          <w:color w:val="2A2A2A"/>
          <w:sz w:val="24"/>
          <w:szCs w:val="24"/>
          <w:lang w:val="en-US"/>
        </w:rPr>
      </w:pPr>
      <w:r w:rsidRPr="2CDFA616" w:rsidR="6ADC051B">
        <w:rPr>
          <w:rFonts w:ascii="Arial" w:hAnsi="Arial" w:eastAsia="Arial" w:cs="Arial"/>
          <w:b w:val="0"/>
          <w:bCs w:val="0"/>
          <w:i w:val="0"/>
          <w:iCs w:val="0"/>
          <w:caps w:val="0"/>
          <w:smallCaps w:val="0"/>
          <w:noProof w:val="0"/>
          <w:color w:val="1C1D1E"/>
          <w:sz w:val="24"/>
          <w:szCs w:val="24"/>
          <w:lang w:val="en-US"/>
        </w:rPr>
        <w:t>Nishidai</w:t>
      </w:r>
      <w:r w:rsidRPr="2CDFA616" w:rsidR="6ADC051B">
        <w:rPr>
          <w:rFonts w:ascii="Arial" w:hAnsi="Arial" w:eastAsia="Arial" w:cs="Arial"/>
          <w:b w:val="0"/>
          <w:bCs w:val="0"/>
          <w:i w:val="0"/>
          <w:iCs w:val="0"/>
          <w:caps w:val="0"/>
          <w:smallCaps w:val="0"/>
          <w:noProof w:val="0"/>
          <w:color w:val="1C1D1E"/>
          <w:sz w:val="24"/>
          <w:szCs w:val="24"/>
          <w:lang w:val="en-US"/>
        </w:rPr>
        <w:t xml:space="preserve"> S, Nakamura Y, </w:t>
      </w:r>
      <w:r w:rsidRPr="2CDFA616" w:rsidR="6ADC051B">
        <w:rPr>
          <w:rFonts w:ascii="Arial" w:hAnsi="Arial" w:eastAsia="Arial" w:cs="Arial"/>
          <w:b w:val="0"/>
          <w:bCs w:val="0"/>
          <w:i w:val="0"/>
          <w:iCs w:val="0"/>
          <w:caps w:val="0"/>
          <w:smallCaps w:val="0"/>
          <w:noProof w:val="0"/>
          <w:color w:val="1C1D1E"/>
          <w:sz w:val="24"/>
          <w:szCs w:val="24"/>
          <w:lang w:val="en-US"/>
        </w:rPr>
        <w:t>Torikai</w:t>
      </w:r>
      <w:r w:rsidRPr="2CDFA616" w:rsidR="6ADC051B">
        <w:rPr>
          <w:rFonts w:ascii="Arial" w:hAnsi="Arial" w:eastAsia="Arial" w:cs="Arial"/>
          <w:b w:val="0"/>
          <w:bCs w:val="0"/>
          <w:i w:val="0"/>
          <w:iCs w:val="0"/>
          <w:caps w:val="0"/>
          <w:smallCaps w:val="0"/>
          <w:noProof w:val="0"/>
          <w:color w:val="1C1D1E"/>
          <w:sz w:val="24"/>
          <w:szCs w:val="24"/>
          <w:lang w:val="en-US"/>
        </w:rPr>
        <w:t xml:space="preserve"> K. 2000. </w:t>
      </w:r>
      <w:r w:rsidRPr="2CDFA616" w:rsidR="4168EA3B">
        <w:rPr>
          <w:rFonts w:ascii="Arial" w:hAnsi="Arial" w:eastAsia="Arial" w:cs="Arial"/>
          <w:b w:val="0"/>
          <w:bCs w:val="0"/>
          <w:i w:val="0"/>
          <w:iCs w:val="0"/>
          <w:caps w:val="0"/>
          <w:smallCaps w:val="0"/>
          <w:noProof w:val="0"/>
          <w:color w:val="1C1D1E"/>
          <w:sz w:val="24"/>
          <w:szCs w:val="24"/>
          <w:lang w:val="en-US"/>
        </w:rPr>
        <w:t>“</w:t>
      </w:r>
      <w:r w:rsidRPr="2CDFA616" w:rsidR="6ADC051B">
        <w:rPr>
          <w:rFonts w:ascii="Arial" w:hAnsi="Arial" w:eastAsia="Arial" w:cs="Arial"/>
          <w:b w:val="0"/>
          <w:bCs w:val="0"/>
          <w:i w:val="1"/>
          <w:iCs w:val="1"/>
          <w:caps w:val="0"/>
          <w:smallCaps w:val="0"/>
          <w:noProof w:val="0"/>
          <w:color w:val="1C1D1E"/>
          <w:sz w:val="24"/>
          <w:szCs w:val="24"/>
          <w:lang w:val="en-US"/>
        </w:rPr>
        <w:t>Kurosu, a traditional vinegar produced from unpolished rice, suppresses lipid peroxidation in vitro and in mouse skin</w:t>
      </w:r>
      <w:r w:rsidRPr="2CDFA616" w:rsidR="71D692CA">
        <w:rPr>
          <w:rFonts w:ascii="Arial" w:hAnsi="Arial" w:eastAsia="Arial" w:cs="Arial"/>
          <w:b w:val="0"/>
          <w:bCs w:val="0"/>
          <w:i w:val="0"/>
          <w:iCs w:val="0"/>
          <w:caps w:val="0"/>
          <w:smallCaps w:val="0"/>
          <w:noProof w:val="0"/>
          <w:color w:val="1C1D1E"/>
          <w:sz w:val="24"/>
          <w:szCs w:val="24"/>
          <w:lang w:val="en-US"/>
        </w:rPr>
        <w:t>”.</w:t>
      </w:r>
      <w:r w:rsidRPr="2CDFA616" w:rsidR="71D692CA">
        <w:rPr>
          <w:rFonts w:ascii="Arial" w:hAnsi="Arial" w:eastAsia="Arial" w:cs="Arial"/>
          <w:b w:val="0"/>
          <w:bCs w:val="0"/>
          <w:i w:val="0"/>
          <w:iCs w:val="0"/>
          <w:caps w:val="0"/>
          <w:smallCaps w:val="0"/>
          <w:noProof w:val="0"/>
          <w:color w:val="1C1D1E"/>
          <w:sz w:val="24"/>
          <w:szCs w:val="24"/>
          <w:lang w:val="en-US"/>
        </w:rPr>
        <w:t xml:space="preserve"> </w:t>
      </w:r>
      <w:r w:rsidRPr="2CDFA616" w:rsidR="31DE5FA4">
        <w:rPr>
          <w:rFonts w:ascii="Arial" w:hAnsi="Arial" w:eastAsia="Arial" w:cs="Arial"/>
          <w:b w:val="0"/>
          <w:bCs w:val="0"/>
          <w:i w:val="1"/>
          <w:iCs w:val="1"/>
          <w:caps w:val="0"/>
          <w:smallCaps w:val="0"/>
          <w:noProof w:val="0"/>
          <w:color w:val="2A2A2A"/>
          <w:sz w:val="24"/>
          <w:szCs w:val="24"/>
          <w:lang w:val="en-US"/>
        </w:rPr>
        <w:t>Bioscience, Biotechnology, and Biochemistry</w:t>
      </w:r>
      <w:r w:rsidRPr="2CDFA616" w:rsidR="31DE5FA4">
        <w:rPr>
          <w:rFonts w:ascii="Arial" w:hAnsi="Arial" w:eastAsia="Arial" w:cs="Arial"/>
          <w:b w:val="0"/>
          <w:bCs w:val="0"/>
          <w:i w:val="0"/>
          <w:iCs w:val="0"/>
          <w:caps w:val="0"/>
          <w:smallCaps w:val="0"/>
          <w:noProof w:val="0"/>
          <w:color w:val="2A2A2A"/>
          <w:sz w:val="24"/>
          <w:szCs w:val="24"/>
          <w:lang w:val="en-US"/>
        </w:rPr>
        <w:t>, Volume 64, Issue 9, 1 January 2000, Pages 1909–</w:t>
      </w:r>
    </w:p>
    <w:p xmlns:wp14="http://schemas.microsoft.com/office/word/2010/wordml" w:rsidP="2CDFA616" wp14:paraId="266C9818" wp14:textId="10FC6537">
      <w:pPr>
        <w:bidi w:val="0"/>
        <w:spacing w:before="0" w:beforeAutospacing="off" w:after="0" w:afterAutospacing="off"/>
        <w:jc w:val="left"/>
        <w:rPr>
          <w:rFonts w:ascii="Arial" w:hAnsi="Arial" w:eastAsia="Arial" w:cs="Arial"/>
          <w:b w:val="0"/>
          <w:bCs w:val="0"/>
          <w:i w:val="0"/>
          <w:iCs w:val="0"/>
          <w:caps w:val="0"/>
          <w:smallCaps w:val="0"/>
          <w:strike w:val="0"/>
          <w:dstrike w:val="0"/>
          <w:noProof w:val="0"/>
          <w:color w:val="156082" w:themeColor="accent1" w:themeTint="FF" w:themeShade="FF"/>
          <w:sz w:val="25"/>
          <w:szCs w:val="25"/>
          <w:u w:val="none"/>
          <w:lang w:val="en-US"/>
        </w:rPr>
      </w:pPr>
      <w:r w:rsidRPr="2CDFA616" w:rsidR="6ADC051B">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2CDFA616" w:rsidR="22B3C578">
        <w:rPr>
          <w:rFonts w:ascii="Arial" w:hAnsi="Arial" w:eastAsia="Arial" w:cs="Arial"/>
          <w:b w:val="0"/>
          <w:bCs w:val="0"/>
          <w:i w:val="0"/>
          <w:iCs w:val="0"/>
          <w:caps w:val="0"/>
          <w:smallCaps w:val="0"/>
          <w:noProof w:val="0"/>
          <w:color w:val="156082" w:themeColor="accent1" w:themeTint="FF" w:themeShade="FF"/>
          <w:sz w:val="25"/>
          <w:szCs w:val="25"/>
          <w:lang w:val="en-US"/>
        </w:rPr>
        <w:t xml:space="preserve"> </w:t>
      </w:r>
      <w:hyperlink r:id="R6faa93c2d31a420e">
        <w:r w:rsidRPr="2CDFA616" w:rsidR="22B3C578">
          <w:rPr>
            <w:rStyle w:val="Hyperlink"/>
            <w:rFonts w:ascii="Arial" w:hAnsi="Arial" w:eastAsia="Arial" w:cs="Arial"/>
            <w:b w:val="0"/>
            <w:bCs w:val="0"/>
            <w:i w:val="0"/>
            <w:iCs w:val="0"/>
            <w:caps w:val="0"/>
            <w:smallCaps w:val="0"/>
            <w:strike w:val="0"/>
            <w:dstrike w:val="0"/>
            <w:noProof w:val="0"/>
            <w:color w:val="156082" w:themeColor="accent1" w:themeTint="FF" w:themeShade="FF"/>
            <w:sz w:val="25"/>
            <w:szCs w:val="25"/>
            <w:u w:val="single"/>
            <w:lang w:val="en-US"/>
          </w:rPr>
          <w:t>https://doi.org/10.1271/bbb.64.1909</w:t>
        </w:r>
      </w:hyperlink>
    </w:p>
    <w:p xmlns:wp14="http://schemas.microsoft.com/office/word/2010/wordml" w:rsidP="2CDFA616" wp14:paraId="602A779D" wp14:textId="6B047677">
      <w:pPr>
        <w:bidi w:val="0"/>
        <w:spacing w:before="0" w:beforeAutospacing="off" w:after="0" w:afterAutospacing="off"/>
        <w:jc w:val="both"/>
        <w:rPr>
          <w:rFonts w:ascii="Arial" w:hAnsi="Arial" w:eastAsia="Arial" w:cs="Arial"/>
          <w:b w:val="0"/>
          <w:bCs w:val="0"/>
          <w:i w:val="0"/>
          <w:iCs w:val="0"/>
          <w:caps w:val="0"/>
          <w:smallCaps w:val="0"/>
          <w:noProof w:val="0"/>
          <w:color w:val="00B0F0"/>
          <w:sz w:val="24"/>
          <w:szCs w:val="24"/>
          <w:lang w:val="en-US"/>
        </w:rPr>
      </w:pPr>
    </w:p>
    <w:p xmlns:wp14="http://schemas.microsoft.com/office/word/2010/wordml" w:rsidP="2CDFA616" wp14:paraId="7550D41B" wp14:textId="16B41369">
      <w:pPr>
        <w:bidi w:val="0"/>
        <w:spacing w:before="0" w:beforeAutospacing="off" w:after="0" w:afterAutospacing="off"/>
        <w:jc w:val="both"/>
        <w:rPr>
          <w:rFonts w:ascii="Arial" w:hAnsi="Arial" w:eastAsia="Arial" w:cs="Arial"/>
          <w:color w:val="156082" w:themeColor="accent1" w:themeTint="FF" w:themeShade="FF"/>
          <w:sz w:val="24"/>
          <w:szCs w:val="24"/>
        </w:rPr>
      </w:pPr>
      <w:hyperlink r:id="R34317ef1749f48b5">
        <w:r w:rsidRPr="2CDFA616" w:rsidR="57676354">
          <w:rPr>
            <w:rStyle w:val="Hyperlink"/>
            <w:rFonts w:ascii="Arial" w:hAnsi="Arial" w:eastAsia="Arial" w:cs="Arial"/>
            <w:noProof w:val="0"/>
            <w:color w:val="156082" w:themeColor="accent1" w:themeTint="FF" w:themeShade="FF"/>
            <w:sz w:val="24"/>
            <w:szCs w:val="24"/>
            <w:lang w:val="en-US"/>
          </w:rPr>
          <w:t>https://en.unesco.org/silkroad/countries-alongside-silk-road-routes/turkiye</w:t>
        </w:r>
      </w:hyperlink>
    </w:p>
    <w:p xmlns:wp14="http://schemas.microsoft.com/office/word/2010/wordml" w:rsidP="2CDFA616" wp14:paraId="562D9243" wp14:textId="16A96C40">
      <w:pPr>
        <w:bidi w:val="0"/>
        <w:spacing w:before="0" w:beforeAutospacing="off" w:after="0" w:afterAutospacing="off"/>
        <w:jc w:val="both"/>
        <w:rPr>
          <w:rFonts w:ascii="Arial" w:hAnsi="Arial" w:eastAsia="Arial" w:cs="Arial"/>
          <w:noProof w:val="0"/>
          <w:sz w:val="21"/>
          <w:szCs w:val="21"/>
          <w:lang w:val="en-US"/>
        </w:rPr>
      </w:pPr>
    </w:p>
    <w:p xmlns:wp14="http://schemas.microsoft.com/office/word/2010/wordml" w:rsidP="2CDFA616" wp14:paraId="6982D68D" wp14:textId="551780D0">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Palmers Solicitors (2023) </w:t>
      </w:r>
      <w:r w:rsidRPr="2CDFA616" w:rsidR="4EC26815">
        <w:rPr>
          <w:rFonts w:ascii="Arial" w:hAnsi="Arial" w:eastAsia="Arial" w:cs="Arial"/>
          <w:b w:val="0"/>
          <w:bCs w:val="0"/>
          <w:i w:val="0"/>
          <w:iCs w:val="0"/>
          <w:caps w:val="0"/>
          <w:smallCaps w:val="0"/>
          <w:noProof w:val="0"/>
          <w:color w:val="000000" w:themeColor="text1" w:themeTint="FF" w:themeShade="FF"/>
          <w:sz w:val="24"/>
          <w:szCs w:val="24"/>
          <w:lang w:val="en-US"/>
        </w:rPr>
        <w:t>“</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The pros and cons of the sole trader business structure explained</w:t>
      </w:r>
      <w:r w:rsidRPr="2CDFA616" w:rsidR="783686E9">
        <w:rPr>
          <w:rFonts w:ascii="Arial" w:hAnsi="Arial" w:eastAsia="Arial" w:cs="Arial"/>
          <w:b w:val="0"/>
          <w:bCs w:val="0"/>
          <w:i w:val="1"/>
          <w:iCs w:val="1"/>
          <w:caps w:val="0"/>
          <w:smallCaps w:val="0"/>
          <w:noProof w:val="0"/>
          <w:color w:val="000000" w:themeColor="text1" w:themeTint="FF" w:themeShade="FF"/>
          <w:sz w:val="24"/>
          <w:szCs w:val="24"/>
          <w:lang w:val="en-US"/>
        </w:rPr>
        <w:t>”</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39b251e6ec7d45e6">
        <w:r w:rsidRPr="2CDFA616" w:rsidR="23355365">
          <w:rPr>
            <w:rStyle w:val="Hyperlink"/>
            <w:rFonts w:ascii="Arial" w:hAnsi="Arial" w:eastAsia="Arial" w:cs="Arial"/>
            <w:b w:val="0"/>
            <w:bCs w:val="0"/>
            <w:i w:val="0"/>
            <w:iCs w:val="0"/>
            <w:caps w:val="0"/>
            <w:smallCaps w:val="0"/>
            <w:strike w:val="0"/>
            <w:dstrike w:val="0"/>
            <w:noProof w:val="0"/>
            <w:sz w:val="24"/>
            <w:szCs w:val="24"/>
            <w:lang w:val="en-US"/>
          </w:rPr>
          <w:t>https://palmerslaw.co.uk/the-pros-and-cons-of-the-sole-trader-business-structure-explained/</w:t>
        </w:r>
      </w:hyperlink>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w:t>
      </w:r>
    </w:p>
    <w:p xmlns:wp14="http://schemas.microsoft.com/office/word/2010/wordml" w:rsidP="2CDFA616" wp14:paraId="15C026B5" wp14:textId="1FFD2B5D">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2CDFA616" wp14:paraId="3AFCFCD5" wp14:textId="21AE1923">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CDFA616" w:rsidR="5306F12F">
        <w:rPr>
          <w:rFonts w:ascii="Arial" w:hAnsi="Arial" w:eastAsia="Arial" w:cs="Arial"/>
          <w:b w:val="0"/>
          <w:bCs w:val="0"/>
          <w:i w:val="0"/>
          <w:iCs w:val="0"/>
          <w:caps w:val="0"/>
          <w:smallCaps w:val="0"/>
          <w:noProof w:val="0"/>
          <w:color w:val="000000" w:themeColor="text1" w:themeTint="FF" w:themeShade="FF"/>
          <w:sz w:val="24"/>
          <w:szCs w:val="24"/>
          <w:lang w:val="en-US"/>
        </w:rPr>
        <w:t>“</w:t>
      </w:r>
      <w:r w:rsidRPr="2CDFA616" w:rsidR="23355365">
        <w:rPr>
          <w:rFonts w:ascii="Arial" w:hAnsi="Arial" w:eastAsia="Arial" w:cs="Arial"/>
          <w:b w:val="0"/>
          <w:bCs w:val="0"/>
          <w:i w:val="0"/>
          <w:iCs w:val="0"/>
          <w:caps w:val="0"/>
          <w:smallCaps w:val="0"/>
          <w:noProof w:val="0"/>
          <w:color w:val="000000" w:themeColor="text1" w:themeTint="FF" w:themeShade="FF"/>
          <w:sz w:val="24"/>
          <w:szCs w:val="24"/>
          <w:lang w:val="en-US"/>
        </w:rPr>
        <w:t xml:space="preserve">The Company Warehouse (2024) </w:t>
      </w:r>
      <w:r w:rsidRPr="2CDFA616" w:rsidR="23355365">
        <w:rPr>
          <w:rFonts w:ascii="Arial" w:hAnsi="Arial" w:eastAsia="Arial" w:cs="Arial"/>
          <w:b w:val="0"/>
          <w:bCs w:val="0"/>
          <w:i w:val="1"/>
          <w:iCs w:val="1"/>
          <w:caps w:val="0"/>
          <w:smallCaps w:val="0"/>
          <w:noProof w:val="0"/>
          <w:color w:val="000000" w:themeColor="text1" w:themeTint="FF" w:themeShade="FF"/>
          <w:sz w:val="24"/>
          <w:szCs w:val="24"/>
          <w:lang w:val="en-US"/>
        </w:rPr>
        <w:t>Advantages</w:t>
      </w:r>
      <w:r w:rsidRPr="2CDFA616" w:rsidR="3B298AB1">
        <w:rPr>
          <w:rFonts w:ascii="Arial" w:hAnsi="Arial" w:eastAsia="Arial" w:cs="Arial"/>
          <w:b w:val="0"/>
          <w:bCs w:val="0"/>
          <w:i w:val="1"/>
          <w:iCs w:val="1"/>
          <w:caps w:val="0"/>
          <w:smallCaps w:val="0"/>
          <w:noProof w:val="0"/>
          <w:color w:val="000000" w:themeColor="text1" w:themeTint="FF" w:themeShade="FF"/>
          <w:sz w:val="24"/>
          <w:szCs w:val="24"/>
          <w:lang w:val="en-US"/>
        </w:rPr>
        <w:t>”.</w:t>
      </w:r>
      <w:r w:rsidRPr="2CDFA616" w:rsidR="679C15F0">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CDFA616" w:rsidR="679C15F0">
        <w:rPr>
          <w:rFonts w:ascii="Arial" w:hAnsi="Arial" w:eastAsia="Arial" w:cs="Arial"/>
          <w:b w:val="0"/>
          <w:bCs w:val="0"/>
          <w:i w:val="0"/>
          <w:iCs w:val="0"/>
          <w:caps w:val="0"/>
          <w:smallCaps w:val="0"/>
          <w:noProof w:val="0"/>
          <w:color w:val="000000" w:themeColor="text1" w:themeTint="FF" w:themeShade="FF"/>
          <w:sz w:val="24"/>
          <w:szCs w:val="24"/>
          <w:lang w:val="en-US"/>
        </w:rPr>
        <w:t>Available at:</w:t>
      </w:r>
    </w:p>
    <w:p xmlns:wp14="http://schemas.microsoft.com/office/word/2010/wordml" w:rsidP="2CDFA616" wp14:paraId="3687DFCF" wp14:textId="37B9747E">
      <w:pPr>
        <w:bidi w:val="0"/>
        <w:spacing w:before="0" w:beforeAutospacing="off" w:after="0" w:afterAutospacing="off"/>
        <w:jc w:val="both"/>
        <w:rPr>
          <w:rFonts w:ascii="Arial" w:hAnsi="Arial" w:eastAsia="Arial" w:cs="Arial"/>
          <w:noProof w:val="0"/>
          <w:lang w:val="en-US"/>
        </w:rPr>
      </w:pPr>
      <w:hyperlink r:id="R992063e5df9b4299">
        <w:r w:rsidRPr="2CDFA616" w:rsidR="679C15F0">
          <w:rPr>
            <w:rStyle w:val="Hyperlink"/>
            <w:rFonts w:ascii="Arial" w:hAnsi="Arial" w:eastAsia="Arial" w:cs="Arial"/>
            <w:b w:val="0"/>
            <w:bCs w:val="0"/>
            <w:i w:val="1"/>
            <w:iCs w:val="1"/>
            <w:caps w:val="0"/>
            <w:smallCaps w:val="0"/>
            <w:noProof w:val="0"/>
            <w:sz w:val="24"/>
            <w:szCs w:val="24"/>
            <w:lang w:val="en-US"/>
          </w:rPr>
          <w:t>https://www.thecompanywarehouse.co.uk/blog/advantages-and-disadvantages-of-a-sole-trader</w:t>
        </w:r>
      </w:hyperlink>
    </w:p>
    <w:p w:rsidR="034562C8" w:rsidP="2CDFA616" w:rsidRDefault="034562C8" w14:paraId="049ED14D" w14:textId="26735BD5">
      <w:pPr>
        <w:bidi w:val="0"/>
        <w:spacing w:before="240" w:beforeAutospacing="off" w:after="240" w:afterAutospacing="off"/>
        <w:jc w:val="left"/>
        <w:rPr>
          <w:rFonts w:ascii="Arial" w:hAnsi="Arial" w:eastAsia="Arial" w:cs="Arial"/>
        </w:rPr>
      </w:pPr>
      <w:r w:rsidRPr="2CDFA616" w:rsidR="034562C8">
        <w:rPr>
          <w:rFonts w:ascii="Arial" w:hAnsi="Arial" w:eastAsia="Arial" w:cs="Arial"/>
          <w:noProof w:val="0"/>
          <w:sz w:val="24"/>
          <w:szCs w:val="24"/>
          <w:lang w:val="en-US"/>
        </w:rPr>
        <w:t>Willis, G From “</w:t>
      </w:r>
      <w:r w:rsidRPr="2CDFA616" w:rsidR="034562C8">
        <w:rPr>
          <w:rFonts w:ascii="Arial" w:hAnsi="Arial" w:eastAsia="Arial" w:cs="Arial"/>
          <w:i w:val="1"/>
          <w:iCs w:val="1"/>
          <w:noProof w:val="0"/>
          <w:sz w:val="24"/>
          <w:szCs w:val="24"/>
          <w:lang w:val="en-US"/>
        </w:rPr>
        <w:t>Field to fork: The value of England’s local food webs”</w:t>
      </w:r>
      <w:r w:rsidRPr="2CDFA616" w:rsidR="034562C8">
        <w:rPr>
          <w:rFonts w:ascii="Arial" w:hAnsi="Arial" w:eastAsia="Arial" w:cs="Arial"/>
          <w:noProof w:val="0"/>
          <w:sz w:val="24"/>
          <w:szCs w:val="24"/>
          <w:lang w:val="en-US"/>
        </w:rPr>
        <w:t xml:space="preserve"> </w:t>
      </w:r>
      <w:r w:rsidRPr="2CDFA616" w:rsidR="3F73FF43">
        <w:rPr>
          <w:rFonts w:ascii="Arial" w:hAnsi="Arial" w:eastAsia="Arial" w:cs="Arial"/>
          <w:noProof w:val="0"/>
          <w:sz w:val="24"/>
          <w:szCs w:val="24"/>
          <w:lang w:val="en-US"/>
        </w:rPr>
        <w:t>Available at:</w:t>
      </w:r>
      <w:hyperlink r:id="Ra3ee8b45d7e147f3">
        <w:r w:rsidRPr="2CDFA616" w:rsidR="034562C8">
          <w:rPr>
            <w:rStyle w:val="Hyperlink"/>
            <w:rFonts w:ascii="Arial" w:hAnsi="Arial" w:eastAsia="Arial" w:cs="Arial"/>
            <w:strike w:val="0"/>
            <w:dstrike w:val="0"/>
            <w:noProof w:val="0"/>
            <w:color w:val="156082" w:themeColor="accent1" w:themeTint="FF" w:themeShade="FF"/>
            <w:sz w:val="24"/>
            <w:szCs w:val="24"/>
            <w:lang w:val="en-US"/>
          </w:rPr>
          <w:t>https://www.farminguk.com/content/knowledge/From_field_to_fork___The_value_of_Englands_food_webs.pdf</w:t>
        </w:r>
      </w:hyperlink>
    </w:p>
    <w:p w:rsidR="2CDFA616" w:rsidP="2CDFA616" w:rsidRDefault="2CDFA616" w14:paraId="22FC725C" w14:textId="452BECD6">
      <w:pPr>
        <w:bidi w:val="0"/>
        <w:spacing w:before="0" w:beforeAutospacing="off" w:after="0" w:afterAutospacing="off"/>
        <w:jc w:val="both"/>
        <w:rPr>
          <w:rFonts w:ascii="Times New Roman" w:hAnsi="Times New Roman" w:eastAsia="Times New Roman" w:cs="Times New Roman"/>
          <w:b w:val="0"/>
          <w:bCs w:val="0"/>
          <w:i w:val="1"/>
          <w:iCs w:val="1"/>
          <w:caps w:val="0"/>
          <w:smallCaps w:val="0"/>
          <w:noProof w:val="0"/>
          <w:sz w:val="24"/>
          <w:szCs w:val="24"/>
          <w:lang w:val="en-US"/>
        </w:rPr>
      </w:pPr>
    </w:p>
    <w:p xmlns:wp14="http://schemas.microsoft.com/office/word/2010/wordml" w:rsidP="213367A6" wp14:paraId="51254C14" wp14:textId="3B64219B">
      <w:pPr>
        <w:bidi w:val="0"/>
        <w:spacing w:before="0" w:beforeAutospacing="off" w:after="0" w:afterAutospacing="off"/>
        <w:jc w:val="both"/>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p>
    <w:p xmlns:wp14="http://schemas.microsoft.com/office/word/2010/wordml" wp14:paraId="2C078E63" wp14:textId="1B5199B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A8D683"/>
    <w:rsid w:val="00A18595"/>
    <w:rsid w:val="00DC9FE5"/>
    <w:rsid w:val="01FF6557"/>
    <w:rsid w:val="0203F4D7"/>
    <w:rsid w:val="0228AA48"/>
    <w:rsid w:val="026C61A6"/>
    <w:rsid w:val="02A77EED"/>
    <w:rsid w:val="034562C8"/>
    <w:rsid w:val="0399CB54"/>
    <w:rsid w:val="0500FDFB"/>
    <w:rsid w:val="050EE609"/>
    <w:rsid w:val="061A422F"/>
    <w:rsid w:val="0622102C"/>
    <w:rsid w:val="06D3802D"/>
    <w:rsid w:val="06E655A1"/>
    <w:rsid w:val="072B7C49"/>
    <w:rsid w:val="078B15E8"/>
    <w:rsid w:val="078DA8B3"/>
    <w:rsid w:val="084B32B8"/>
    <w:rsid w:val="08712F09"/>
    <w:rsid w:val="08978B9A"/>
    <w:rsid w:val="08FD6557"/>
    <w:rsid w:val="09085A44"/>
    <w:rsid w:val="093075C3"/>
    <w:rsid w:val="099BA318"/>
    <w:rsid w:val="0A8EF6AE"/>
    <w:rsid w:val="0AAA8904"/>
    <w:rsid w:val="0AF852AB"/>
    <w:rsid w:val="0B3F52F2"/>
    <w:rsid w:val="0C3C5E34"/>
    <w:rsid w:val="0C7ACE9C"/>
    <w:rsid w:val="0C7F1ADA"/>
    <w:rsid w:val="0E18DEDF"/>
    <w:rsid w:val="0FA2E251"/>
    <w:rsid w:val="0FA2EB4C"/>
    <w:rsid w:val="0FB5A031"/>
    <w:rsid w:val="1092AE99"/>
    <w:rsid w:val="10A31897"/>
    <w:rsid w:val="10E48E76"/>
    <w:rsid w:val="114E8140"/>
    <w:rsid w:val="118748DC"/>
    <w:rsid w:val="119DD6CC"/>
    <w:rsid w:val="12043812"/>
    <w:rsid w:val="128A3FCF"/>
    <w:rsid w:val="12A69B3B"/>
    <w:rsid w:val="12CCE537"/>
    <w:rsid w:val="1317FDFB"/>
    <w:rsid w:val="135684C1"/>
    <w:rsid w:val="136AEFBE"/>
    <w:rsid w:val="13D814E3"/>
    <w:rsid w:val="14E3D791"/>
    <w:rsid w:val="1744301B"/>
    <w:rsid w:val="1755F802"/>
    <w:rsid w:val="1756ABC7"/>
    <w:rsid w:val="177E2C6E"/>
    <w:rsid w:val="17D70C9B"/>
    <w:rsid w:val="18201C33"/>
    <w:rsid w:val="183AA5A4"/>
    <w:rsid w:val="18CC3E6D"/>
    <w:rsid w:val="18CCAEFF"/>
    <w:rsid w:val="192DE716"/>
    <w:rsid w:val="193469C4"/>
    <w:rsid w:val="19BA1264"/>
    <w:rsid w:val="1BE0EC9D"/>
    <w:rsid w:val="1C29DC36"/>
    <w:rsid w:val="1C417DBA"/>
    <w:rsid w:val="1C594EDA"/>
    <w:rsid w:val="1C6AA59F"/>
    <w:rsid w:val="1CC06495"/>
    <w:rsid w:val="1D5AD08B"/>
    <w:rsid w:val="1DA05A55"/>
    <w:rsid w:val="1F1C5419"/>
    <w:rsid w:val="1F649761"/>
    <w:rsid w:val="1F8D987E"/>
    <w:rsid w:val="1FAFAB2C"/>
    <w:rsid w:val="1FB10057"/>
    <w:rsid w:val="200D6241"/>
    <w:rsid w:val="20316811"/>
    <w:rsid w:val="20F451DA"/>
    <w:rsid w:val="210F497C"/>
    <w:rsid w:val="212071CC"/>
    <w:rsid w:val="2121495C"/>
    <w:rsid w:val="2128A2E2"/>
    <w:rsid w:val="213367A6"/>
    <w:rsid w:val="21AB2C3A"/>
    <w:rsid w:val="21BF55AD"/>
    <w:rsid w:val="220F8A84"/>
    <w:rsid w:val="221B0C31"/>
    <w:rsid w:val="22A558B2"/>
    <w:rsid w:val="22B3C578"/>
    <w:rsid w:val="2333C1BE"/>
    <w:rsid w:val="23355365"/>
    <w:rsid w:val="23B6C5B9"/>
    <w:rsid w:val="23BAC413"/>
    <w:rsid w:val="24BF505E"/>
    <w:rsid w:val="24E15FBC"/>
    <w:rsid w:val="25402F72"/>
    <w:rsid w:val="26927E41"/>
    <w:rsid w:val="26F9B3E5"/>
    <w:rsid w:val="2779C937"/>
    <w:rsid w:val="27851A78"/>
    <w:rsid w:val="2953FD16"/>
    <w:rsid w:val="29586394"/>
    <w:rsid w:val="298087E7"/>
    <w:rsid w:val="2987D8E4"/>
    <w:rsid w:val="2A562379"/>
    <w:rsid w:val="2BA37C13"/>
    <w:rsid w:val="2BD55D5B"/>
    <w:rsid w:val="2C4BC38A"/>
    <w:rsid w:val="2C7C8F9F"/>
    <w:rsid w:val="2CC5C4FB"/>
    <w:rsid w:val="2CDEC285"/>
    <w:rsid w:val="2CDFA616"/>
    <w:rsid w:val="2CE98EB9"/>
    <w:rsid w:val="2D30CF7F"/>
    <w:rsid w:val="2DF1A835"/>
    <w:rsid w:val="2E3B01B3"/>
    <w:rsid w:val="303B60B5"/>
    <w:rsid w:val="3083C975"/>
    <w:rsid w:val="30940CD4"/>
    <w:rsid w:val="30A2B867"/>
    <w:rsid w:val="318E45B0"/>
    <w:rsid w:val="31DE5FA4"/>
    <w:rsid w:val="31DF0DB4"/>
    <w:rsid w:val="339AE40B"/>
    <w:rsid w:val="33D343D2"/>
    <w:rsid w:val="34236992"/>
    <w:rsid w:val="3464A70A"/>
    <w:rsid w:val="34C4F2AC"/>
    <w:rsid w:val="35201AA7"/>
    <w:rsid w:val="359B3079"/>
    <w:rsid w:val="37753F45"/>
    <w:rsid w:val="37772F6B"/>
    <w:rsid w:val="37C5F26C"/>
    <w:rsid w:val="37F28FFE"/>
    <w:rsid w:val="37FA2210"/>
    <w:rsid w:val="38304B32"/>
    <w:rsid w:val="3973D639"/>
    <w:rsid w:val="3A41645A"/>
    <w:rsid w:val="3A906D24"/>
    <w:rsid w:val="3B298AB1"/>
    <w:rsid w:val="3B2D0879"/>
    <w:rsid w:val="3BF9C2FF"/>
    <w:rsid w:val="3D68FA4C"/>
    <w:rsid w:val="3E853E05"/>
    <w:rsid w:val="3EA9A0D5"/>
    <w:rsid w:val="3F73FF43"/>
    <w:rsid w:val="3FA14D43"/>
    <w:rsid w:val="3FC8AD68"/>
    <w:rsid w:val="3FEE8265"/>
    <w:rsid w:val="40471B72"/>
    <w:rsid w:val="41078949"/>
    <w:rsid w:val="41288F78"/>
    <w:rsid w:val="4168EA3B"/>
    <w:rsid w:val="4234FB1E"/>
    <w:rsid w:val="42A53E38"/>
    <w:rsid w:val="42DD36C0"/>
    <w:rsid w:val="436CFBC1"/>
    <w:rsid w:val="43F40B31"/>
    <w:rsid w:val="44C0E55A"/>
    <w:rsid w:val="46D502B9"/>
    <w:rsid w:val="477094E2"/>
    <w:rsid w:val="47E73688"/>
    <w:rsid w:val="47F34DE6"/>
    <w:rsid w:val="481A35D3"/>
    <w:rsid w:val="483236FA"/>
    <w:rsid w:val="492D4B90"/>
    <w:rsid w:val="49979BD1"/>
    <w:rsid w:val="499E0E84"/>
    <w:rsid w:val="4A10A936"/>
    <w:rsid w:val="4A177A9F"/>
    <w:rsid w:val="4A2FE289"/>
    <w:rsid w:val="4D163BB9"/>
    <w:rsid w:val="4D5C4721"/>
    <w:rsid w:val="4DB358D9"/>
    <w:rsid w:val="4E9E0E6C"/>
    <w:rsid w:val="4EC26815"/>
    <w:rsid w:val="4ED1E35B"/>
    <w:rsid w:val="4ED5C1AB"/>
    <w:rsid w:val="4F1D84FA"/>
    <w:rsid w:val="4F87F072"/>
    <w:rsid w:val="4FA07559"/>
    <w:rsid w:val="4FCE5CED"/>
    <w:rsid w:val="500F2340"/>
    <w:rsid w:val="502136A5"/>
    <w:rsid w:val="504659FF"/>
    <w:rsid w:val="516E5D0F"/>
    <w:rsid w:val="5179DDE9"/>
    <w:rsid w:val="518C9FBF"/>
    <w:rsid w:val="5193B3BC"/>
    <w:rsid w:val="523ADCF3"/>
    <w:rsid w:val="5306F12F"/>
    <w:rsid w:val="5338C7D7"/>
    <w:rsid w:val="53BBF98E"/>
    <w:rsid w:val="54017C44"/>
    <w:rsid w:val="54189E84"/>
    <w:rsid w:val="5440F1EA"/>
    <w:rsid w:val="5443D349"/>
    <w:rsid w:val="54BD00B6"/>
    <w:rsid w:val="54BD00B6"/>
    <w:rsid w:val="55445D75"/>
    <w:rsid w:val="55919F14"/>
    <w:rsid w:val="565487D0"/>
    <w:rsid w:val="5742F330"/>
    <w:rsid w:val="57676354"/>
    <w:rsid w:val="57912D6A"/>
    <w:rsid w:val="57CA716B"/>
    <w:rsid w:val="58227F0C"/>
    <w:rsid w:val="582B639B"/>
    <w:rsid w:val="583E44B8"/>
    <w:rsid w:val="58428D8A"/>
    <w:rsid w:val="59952488"/>
    <w:rsid w:val="599B7506"/>
    <w:rsid w:val="59A8D683"/>
    <w:rsid w:val="59D3CB00"/>
    <w:rsid w:val="5A0DDC7F"/>
    <w:rsid w:val="5AEB5184"/>
    <w:rsid w:val="5BA9A129"/>
    <w:rsid w:val="5BCE71AB"/>
    <w:rsid w:val="5C05385E"/>
    <w:rsid w:val="5CF0142A"/>
    <w:rsid w:val="5D0FD78F"/>
    <w:rsid w:val="5D13E57B"/>
    <w:rsid w:val="5E221DE0"/>
    <w:rsid w:val="5E63A9C3"/>
    <w:rsid w:val="5E95C8DF"/>
    <w:rsid w:val="5EEFEB49"/>
    <w:rsid w:val="5F01882C"/>
    <w:rsid w:val="5F57873C"/>
    <w:rsid w:val="5FF9B66D"/>
    <w:rsid w:val="60BB339A"/>
    <w:rsid w:val="60C3671D"/>
    <w:rsid w:val="60FE00C8"/>
    <w:rsid w:val="61366267"/>
    <w:rsid w:val="614AA1BB"/>
    <w:rsid w:val="619970A8"/>
    <w:rsid w:val="61A12497"/>
    <w:rsid w:val="61A1A067"/>
    <w:rsid w:val="63132D39"/>
    <w:rsid w:val="6495C131"/>
    <w:rsid w:val="655265A1"/>
    <w:rsid w:val="6579F2FF"/>
    <w:rsid w:val="65BCEEF2"/>
    <w:rsid w:val="65D497A2"/>
    <w:rsid w:val="6655E272"/>
    <w:rsid w:val="67327FAF"/>
    <w:rsid w:val="673D8E01"/>
    <w:rsid w:val="679C15F0"/>
    <w:rsid w:val="67D5A422"/>
    <w:rsid w:val="67DC34C3"/>
    <w:rsid w:val="685ED6CC"/>
    <w:rsid w:val="689F3D64"/>
    <w:rsid w:val="68B51875"/>
    <w:rsid w:val="691E096C"/>
    <w:rsid w:val="69A24C8E"/>
    <w:rsid w:val="69B9583D"/>
    <w:rsid w:val="6A46DC3C"/>
    <w:rsid w:val="6A6A33B9"/>
    <w:rsid w:val="6ADC051B"/>
    <w:rsid w:val="6C2917CA"/>
    <w:rsid w:val="6CC0BE54"/>
    <w:rsid w:val="6CE03620"/>
    <w:rsid w:val="6D1B4FB9"/>
    <w:rsid w:val="6E15C82A"/>
    <w:rsid w:val="6E618033"/>
    <w:rsid w:val="6E7397D0"/>
    <w:rsid w:val="6EAA6F1C"/>
    <w:rsid w:val="6EF8FB8F"/>
    <w:rsid w:val="6F1F1D2B"/>
    <w:rsid w:val="6F66FBF3"/>
    <w:rsid w:val="6FD4DC1F"/>
    <w:rsid w:val="7019F26C"/>
    <w:rsid w:val="701B166D"/>
    <w:rsid w:val="7134403A"/>
    <w:rsid w:val="71D692CA"/>
    <w:rsid w:val="722517C2"/>
    <w:rsid w:val="751437F2"/>
    <w:rsid w:val="754273CC"/>
    <w:rsid w:val="75EB33E5"/>
    <w:rsid w:val="765BF41E"/>
    <w:rsid w:val="76722A39"/>
    <w:rsid w:val="77393A0A"/>
    <w:rsid w:val="778ED269"/>
    <w:rsid w:val="77A7FCF7"/>
    <w:rsid w:val="783686E9"/>
    <w:rsid w:val="788AF8BB"/>
    <w:rsid w:val="78BD85B1"/>
    <w:rsid w:val="78E8E6D2"/>
    <w:rsid w:val="79755F9E"/>
    <w:rsid w:val="7AA37406"/>
    <w:rsid w:val="7AB6EB65"/>
    <w:rsid w:val="7BFF00F3"/>
    <w:rsid w:val="7C225146"/>
    <w:rsid w:val="7C4588EE"/>
    <w:rsid w:val="7E4039A1"/>
    <w:rsid w:val="7E7889C6"/>
    <w:rsid w:val="7E8D99B7"/>
    <w:rsid w:val="7E9431E2"/>
    <w:rsid w:val="7EF05EDA"/>
    <w:rsid w:val="7FA54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8D683"/>
  <w15:chartTrackingRefBased/>
  <w15:docId w15:val="{689A1EDB-3CC7-4E72-8EC3-3AFD0F4577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13367A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2263a1e8c8b45a5" /><Relationship Type="http://schemas.openxmlformats.org/officeDocument/2006/relationships/hyperlink" Target="chrome-extension://bpmcpldpdmajfigpchkicefoigmkfalc/views/qowt.html" TargetMode="External" Id="R09ab5d79877c4997" /><Relationship Type="http://schemas.openxmlformats.org/officeDocument/2006/relationships/hyperlink" Target="https://chrome-extension://bpmcpldpdmajfigpchkicefoigmkfalc/views/qowt.html" TargetMode="External" Id="R39b4554db0714e91" /><Relationship Type="http://schemas.openxmlformats.org/officeDocument/2006/relationships/hyperlink" Target="https://chrome-extension://bpmcpldpdmajfigpchkicefoigmkfalc/views/qowt.html" TargetMode="External" Id="R2cfc5f3ef8724f5f" /><Relationship Type="http://schemas.openxmlformats.org/officeDocument/2006/relationships/hyperlink" Target="https://ift.onlinelibrary.wiley.com/doi/full/10.1111/1750-3841.12434" TargetMode="External" Id="Rb73e7b1b77c14e73" /><Relationship Type="http://schemas.openxmlformats.org/officeDocument/2006/relationships/hyperlink" Target="https://ift.onlinelibrary.wiley.com/doi/full/10.1111/1750-3841.12434" TargetMode="External" Id="R0ae535a9558e49c3" /><Relationship Type="http://schemas.openxmlformats.org/officeDocument/2006/relationships/hyperlink" Target="https://ift.onlinelibrary.wiley.com/doi/full/10.1111/1750-3841.12434" TargetMode="External" Id="R797cf31b7fc54e98" /><Relationship Type="http://schemas.openxmlformats.org/officeDocument/2006/relationships/hyperlink" Target="https://ift.onlinelibrary.wiley.com/doi/full/10.1111/1750-3841.12434" TargetMode="External" Id="R30a2bd8993ef4688" /><Relationship Type="http://schemas.openxmlformats.org/officeDocument/2006/relationships/hyperlink" Target="https://ift.onlinelibrary.wiley.com/doi/full/10.1111/1750-3841.12434" TargetMode="External" Id="R24cd6ff7f20f442f" /><Relationship Type="http://schemas.openxmlformats.org/officeDocument/2006/relationships/hyperlink" Target="https://www.expertmarketresearch.com/reports/vinegar-market" TargetMode="External" Id="R744949d0753b4421" /><Relationship Type="http://schemas.openxmlformats.org/officeDocument/2006/relationships/hyperlink" Target="https://www.fortunebusinessinsights.com/apple-cider-vinegar-market-105136" TargetMode="External" Id="Rdd3b444c43db490a" /><Relationship Type="http://schemas.openxmlformats.org/officeDocument/2006/relationships/hyperlink" Target="https://www.gminsights.com/industry-analysis/vinegar-market" TargetMode="External" Id="Rea741aef2b014e7f" /><Relationship Type="http://schemas.openxmlformats.org/officeDocument/2006/relationships/hyperlink" Target="https://www.goforma.com/self-employed/sole-trader-advantages" TargetMode="External" Id="Rdcfa606dcda64cae" /><Relationship Type="http://schemas.openxmlformats.org/officeDocument/2006/relationships/hyperlink" Target="https://www.hoxtonmix.com/blog/sole-trader-advantages-and-disadvantages/" TargetMode="External" Id="R1e42665eb3484b2c" /><Relationship Type="http://schemas.openxmlformats.org/officeDocument/2006/relationships/hyperlink" Target="https://www.business.hsbc.uk/en-gb/insights/starting-a-business/sole-trader-vs-limited-company" TargetMode="External" Id="R909b8809f0054268" /><Relationship Type="http://schemas.openxmlformats.org/officeDocument/2006/relationships/hyperlink" Target="https://impactbrixton.com/5-advantages-and-disadvantages-of-being-a-sole-trader-in-the-uk-in-2024/" TargetMode="External" Id="R05ff84ecfdb34b16" /><Relationship Type="http://schemas.openxmlformats.org/officeDocument/2006/relationships/hyperlink" Target="https://www.imarcgroup.com/vinegar-manufacturing-plant" TargetMode="External" Id="R0952c0f48e2d4819" /><Relationship Type="http://schemas.openxmlformats.org/officeDocument/2006/relationships/hyperlink" Target="https://www.indexbox.io/blog/vinegar-world-market-overview-2024/" TargetMode="External" Id="R9fd0a1769f77471e" /><Relationship Type="http://schemas.openxmlformats.org/officeDocument/2006/relationships/hyperlink" Target="https://www.marketdataforecast.com/market-reports/europe-wood-vinegar-market" TargetMode="External" Id="R7735fdf6b3474097" /><Relationship Type="http://schemas.openxmlformats.org/officeDocument/2006/relationships/hyperlink" Target="https://www.maximizemarketresearch.com/market-report/global-vinegar-market/26017/" TargetMode="External" Id="R22952cad455a4b34" /><Relationship Type="http://schemas.openxmlformats.org/officeDocument/2006/relationships/hyperlink" Target="https://doi.org/10.1271/bbb.64.1909" TargetMode="External" Id="R6faa93c2d31a420e" /><Relationship Type="http://schemas.openxmlformats.org/officeDocument/2006/relationships/hyperlink" Target="https://en.unesco.org/silkroad/countries-alongside-silk-road-routes/turkiye" TargetMode="External" Id="R34317ef1749f48b5" /><Relationship Type="http://schemas.openxmlformats.org/officeDocument/2006/relationships/hyperlink" Target="https://palmerslaw.co.uk/the-pros-and-cons-of-the-sole-trader-business-structure-explained/" TargetMode="External" Id="R39b251e6ec7d45e6" /><Relationship Type="http://schemas.openxmlformats.org/officeDocument/2006/relationships/hyperlink" Target="https://www.thecompanywarehouse.co.uk/blog/advantages-and-disadvantages-of-a-sole-trader" TargetMode="External" Id="R992063e5df9b4299" /><Relationship Type="http://schemas.openxmlformats.org/officeDocument/2006/relationships/hyperlink" Target="https://www.farminguk.com/content/knowledge/From_field_to_fork___The_value_of_Englands_food_webs.pdf" TargetMode="External" Id="Ra3ee8b45d7e147f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2025-07-01T21:33:48.1536143Z</dcterms:created>
  <dcterms:modified xsi:type="dcterms:W3CDTF">2025-07-04T17:46:50.2331667Z</dcterms:modified>
  <dc:creator>Ebru Karaoz (2412152)</dc:creator>
  <lastModifiedBy>Ebru Karaoz (2412152)</lastModifiedBy>
</coreProperties>
</file>