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2354658" w:displacedByCustomXml="next"/>
    <w:bookmarkEnd w:id="0" w:displacedByCustomXml="next"/>
    <w:sdt>
      <w:sdtPr>
        <w:id w:val="1034390234"/>
        <w:docPartObj>
          <w:docPartGallery w:val="Cover Pages"/>
          <w:docPartUnique/>
        </w:docPartObj>
      </w:sdtPr>
      <w:sdtEndPr>
        <w:rPr>
          <w:rFonts w:ascii="Arial" w:hAnsi="Arial" w:cs="Arial"/>
          <w:b/>
          <w:bCs/>
          <w:sz w:val="24"/>
          <w:szCs w:val="24"/>
        </w:rPr>
      </w:sdtEndPr>
      <w:sdtContent>
        <w:p w14:paraId="720FC1CC" w14:textId="7F5C9BDA" w:rsidR="00D91B31" w:rsidRDefault="00D91B31">
          <w:r>
            <w:rPr>
              <w:noProof/>
            </w:rPr>
            <mc:AlternateContent>
              <mc:Choice Requires="wpg">
                <w:drawing>
                  <wp:anchor distT="0" distB="0" distL="114300" distR="114300" simplePos="0" relativeHeight="251659264" behindDoc="1" locked="0" layoutInCell="1" allowOverlap="1" wp14:anchorId="618AB468" wp14:editId="2137D904">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47876B8D" w14:textId="72F978E6" w:rsidR="00D91B31" w:rsidRDefault="00A74482" w:rsidP="00D42BF6">
                                      <w:pPr>
                                        <w:pStyle w:val="NoSpacing"/>
                                        <w:spacing w:before="120"/>
                                        <w:rPr>
                                          <w:color w:val="FFFFFF" w:themeColor="background1"/>
                                        </w:rPr>
                                      </w:pPr>
                                      <w:r>
                                        <w:rPr>
                                          <w:color w:val="FFFFFF" w:themeColor="background1"/>
                                        </w:rPr>
                                        <w:t xml:space="preserve">     </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C99F18" w14:textId="0A362A61" w:rsidR="00D91B31" w:rsidRDefault="00D91B3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jade brown – 2319007</w:t>
                                      </w:r>
                                      <w:r w:rsidR="00256159">
                                        <w:rPr>
                                          <w:rFonts w:asciiTheme="majorHAnsi" w:eastAsiaTheme="majorEastAsia" w:hAnsiTheme="majorHAnsi" w:cstheme="majorBidi"/>
                                          <w:caps/>
                                          <w:color w:val="4472C4" w:themeColor="accent1"/>
                                          <w:sz w:val="72"/>
                                          <w:szCs w:val="72"/>
                                        </w:rPr>
                                        <w:t xml:space="preserve"> bmlw</w:t>
                                      </w:r>
                                      <w:r w:rsidR="004458D1">
                                        <w:rPr>
                                          <w:rFonts w:asciiTheme="majorHAnsi" w:eastAsiaTheme="majorEastAsia" w:hAnsiTheme="majorHAnsi" w:cstheme="majorBidi"/>
                                          <w:caps/>
                                          <w:color w:val="4472C4" w:themeColor="accent1"/>
                                          <w:sz w:val="72"/>
                                          <w:szCs w:val="72"/>
                                        </w:rPr>
                                        <w:t>4001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8AB46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47876B8D" w14:textId="72F978E6" w:rsidR="00D91B31" w:rsidRDefault="00A74482" w:rsidP="00D42BF6">
                                <w:pPr>
                                  <w:pStyle w:val="NoSpacing"/>
                                  <w:spacing w:before="120"/>
                                  <w:rPr>
                                    <w:color w:val="FFFFFF" w:themeColor="background1"/>
                                  </w:rPr>
                                </w:pPr>
                                <w:r>
                                  <w:rPr>
                                    <w:color w:val="FFFFFF" w:themeColor="background1"/>
                                  </w:rPr>
                                  <w:t xml:space="preserve">     </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C99F18" w14:textId="0A362A61" w:rsidR="00D91B31" w:rsidRDefault="00D91B3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jade brown – 2319007</w:t>
                                </w:r>
                                <w:r w:rsidR="00256159">
                                  <w:rPr>
                                    <w:rFonts w:asciiTheme="majorHAnsi" w:eastAsiaTheme="majorEastAsia" w:hAnsiTheme="majorHAnsi" w:cstheme="majorBidi"/>
                                    <w:caps/>
                                    <w:color w:val="4472C4" w:themeColor="accent1"/>
                                    <w:sz w:val="72"/>
                                    <w:szCs w:val="72"/>
                                  </w:rPr>
                                  <w:t xml:space="preserve"> bmlw</w:t>
                                </w:r>
                                <w:r w:rsidR="004458D1">
                                  <w:rPr>
                                    <w:rFonts w:asciiTheme="majorHAnsi" w:eastAsiaTheme="majorEastAsia" w:hAnsiTheme="majorHAnsi" w:cstheme="majorBidi"/>
                                    <w:caps/>
                                    <w:color w:val="4472C4" w:themeColor="accent1"/>
                                    <w:sz w:val="72"/>
                                    <w:szCs w:val="72"/>
                                  </w:rPr>
                                  <w:t>4001</w:t>
                                </w:r>
                              </w:p>
                            </w:sdtContent>
                          </w:sdt>
                        </w:txbxContent>
                      </v:textbox>
                    </v:shape>
                    <w10:wrap anchorx="page" anchory="page"/>
                  </v:group>
                </w:pict>
              </mc:Fallback>
            </mc:AlternateContent>
          </w:r>
        </w:p>
        <w:p w14:paraId="5472B407" w14:textId="546D7EA2" w:rsidR="00D91B31" w:rsidRDefault="00D91B31">
          <w:pPr>
            <w:spacing w:after="160" w:line="259" w:lineRule="auto"/>
            <w:rPr>
              <w:rFonts w:ascii="Arial" w:hAnsi="Arial" w:cs="Arial"/>
              <w:b/>
              <w:bCs/>
              <w:sz w:val="24"/>
              <w:szCs w:val="24"/>
            </w:rPr>
          </w:pPr>
          <w:r>
            <w:rPr>
              <w:rFonts w:ascii="Arial" w:hAnsi="Arial" w:cs="Arial"/>
              <w:b/>
              <w:bCs/>
              <w:sz w:val="24"/>
              <w:szCs w:val="24"/>
            </w:rPr>
            <w:br w:type="page"/>
          </w:r>
        </w:p>
      </w:sdtContent>
    </w:sdt>
    <w:p w14:paraId="360BCA15" w14:textId="632EFF48" w:rsidR="00F85987" w:rsidRPr="002F2F8F" w:rsidRDefault="00BD4120" w:rsidP="00BD4120">
      <w:pPr>
        <w:rPr>
          <w:rFonts w:ascii="Arial" w:hAnsi="Arial" w:cs="Arial"/>
          <w:b/>
          <w:bCs/>
          <w:sz w:val="24"/>
          <w:szCs w:val="24"/>
        </w:rPr>
      </w:pPr>
      <w:r w:rsidRPr="002F2F8F">
        <w:rPr>
          <w:rFonts w:ascii="Arial" w:hAnsi="Arial" w:cs="Arial"/>
          <w:b/>
          <w:bCs/>
          <w:sz w:val="24"/>
          <w:szCs w:val="24"/>
        </w:rPr>
        <w:lastRenderedPageBreak/>
        <w:t xml:space="preserve">     </w:t>
      </w:r>
      <w:r w:rsidR="009E13AE" w:rsidRPr="002F2F8F">
        <w:rPr>
          <w:rFonts w:ascii="Arial" w:hAnsi="Arial" w:cs="Arial"/>
          <w:b/>
          <w:bCs/>
          <w:sz w:val="24"/>
          <w:szCs w:val="24"/>
        </w:rPr>
        <w:t xml:space="preserve">     </w:t>
      </w:r>
      <w:r w:rsidR="00F85987" w:rsidRPr="002F2F8F">
        <w:rPr>
          <w:rFonts w:ascii="Arial" w:hAnsi="Arial" w:cs="Arial"/>
          <w:b/>
          <w:bCs/>
          <w:sz w:val="24"/>
          <w:szCs w:val="24"/>
        </w:rPr>
        <w:t>PRIVATE &amp; CONFIDENTIAL – this letter is subject to legal privilege.</w:t>
      </w:r>
    </w:p>
    <w:p w14:paraId="7D5459D2" w14:textId="77777777" w:rsidR="00F85987" w:rsidRPr="002F2F8F" w:rsidRDefault="00F85987" w:rsidP="00F85987">
      <w:pPr>
        <w:jc w:val="right"/>
        <w:rPr>
          <w:rFonts w:ascii="Arial" w:hAnsi="Arial" w:cs="Arial"/>
          <w:sz w:val="24"/>
          <w:szCs w:val="24"/>
        </w:rPr>
      </w:pPr>
    </w:p>
    <w:p w14:paraId="2806D775" w14:textId="77777777" w:rsidR="00F85987" w:rsidRPr="002F2F8F" w:rsidRDefault="00F85987" w:rsidP="00F85987">
      <w:pPr>
        <w:jc w:val="right"/>
        <w:rPr>
          <w:rFonts w:ascii="Arial" w:hAnsi="Arial" w:cs="Arial"/>
          <w:sz w:val="24"/>
          <w:szCs w:val="24"/>
        </w:rPr>
      </w:pPr>
      <w:r w:rsidRPr="002F2F8F">
        <w:rPr>
          <w:rFonts w:ascii="Arial" w:hAnsi="Arial" w:cs="Arial"/>
          <w:sz w:val="24"/>
          <w:szCs w:val="24"/>
        </w:rPr>
        <w:t>Singleton Solicitors</w:t>
      </w:r>
    </w:p>
    <w:p w14:paraId="29847B3F" w14:textId="77777777" w:rsidR="00F85987" w:rsidRPr="002F2F8F" w:rsidRDefault="00F85987" w:rsidP="00F85987">
      <w:pPr>
        <w:jc w:val="right"/>
        <w:rPr>
          <w:rFonts w:ascii="Arial" w:hAnsi="Arial" w:cs="Arial"/>
          <w:sz w:val="24"/>
          <w:szCs w:val="24"/>
        </w:rPr>
      </w:pPr>
      <w:r w:rsidRPr="002F2F8F">
        <w:rPr>
          <w:rFonts w:ascii="Arial" w:hAnsi="Arial" w:cs="Arial"/>
          <w:sz w:val="24"/>
          <w:szCs w:val="24"/>
        </w:rPr>
        <w:t>High Street</w:t>
      </w:r>
    </w:p>
    <w:p w14:paraId="5A78EE43" w14:textId="77777777" w:rsidR="00F85987" w:rsidRPr="002F2F8F" w:rsidRDefault="00F85987" w:rsidP="00F85987">
      <w:pPr>
        <w:jc w:val="right"/>
        <w:rPr>
          <w:rFonts w:ascii="Arial" w:hAnsi="Arial" w:cs="Arial"/>
          <w:sz w:val="24"/>
          <w:szCs w:val="24"/>
        </w:rPr>
      </w:pPr>
      <w:r w:rsidRPr="002F2F8F">
        <w:rPr>
          <w:rFonts w:ascii="Arial" w:hAnsi="Arial" w:cs="Arial"/>
          <w:sz w:val="24"/>
          <w:szCs w:val="24"/>
        </w:rPr>
        <w:t>Swansea</w:t>
      </w:r>
    </w:p>
    <w:p w14:paraId="6C595A07" w14:textId="77777777" w:rsidR="00F85987" w:rsidRPr="002F2F8F" w:rsidRDefault="00F85987" w:rsidP="00F85987">
      <w:pPr>
        <w:jc w:val="right"/>
        <w:rPr>
          <w:rFonts w:ascii="Arial" w:hAnsi="Arial" w:cs="Arial"/>
          <w:sz w:val="24"/>
          <w:szCs w:val="24"/>
        </w:rPr>
      </w:pPr>
      <w:r w:rsidRPr="002F2F8F">
        <w:rPr>
          <w:rFonts w:ascii="Arial" w:hAnsi="Arial" w:cs="Arial"/>
          <w:sz w:val="24"/>
          <w:szCs w:val="24"/>
        </w:rPr>
        <w:t>SA1 XXX</w:t>
      </w:r>
    </w:p>
    <w:p w14:paraId="3ADFA8A4" w14:textId="77777777" w:rsidR="00F85987" w:rsidRPr="002F2F8F" w:rsidRDefault="00F85987" w:rsidP="00F85987">
      <w:pPr>
        <w:rPr>
          <w:rFonts w:ascii="Arial" w:hAnsi="Arial" w:cs="Arial"/>
          <w:sz w:val="24"/>
          <w:szCs w:val="24"/>
        </w:rPr>
      </w:pPr>
      <w:r w:rsidRPr="002F2F8F">
        <w:rPr>
          <w:rFonts w:ascii="Arial" w:hAnsi="Arial" w:cs="Arial"/>
          <w:sz w:val="24"/>
          <w:szCs w:val="24"/>
        </w:rPr>
        <w:t>Ms A Jones</w:t>
      </w:r>
    </w:p>
    <w:p w14:paraId="31557D36" w14:textId="77777777" w:rsidR="00F85987" w:rsidRPr="002F2F8F" w:rsidRDefault="00F85987" w:rsidP="00F85987">
      <w:pPr>
        <w:rPr>
          <w:rFonts w:ascii="Arial" w:hAnsi="Arial" w:cs="Arial"/>
          <w:sz w:val="24"/>
          <w:szCs w:val="24"/>
        </w:rPr>
      </w:pPr>
      <w:r w:rsidRPr="002F2F8F">
        <w:rPr>
          <w:rFonts w:ascii="Arial" w:hAnsi="Arial" w:cs="Arial"/>
          <w:sz w:val="24"/>
          <w:szCs w:val="24"/>
        </w:rPr>
        <w:t>1 Road Avenue</w:t>
      </w:r>
    </w:p>
    <w:p w14:paraId="37B14E18" w14:textId="77777777" w:rsidR="00F85987" w:rsidRPr="002F2F8F" w:rsidRDefault="00F85987" w:rsidP="00F85987">
      <w:pPr>
        <w:rPr>
          <w:rFonts w:ascii="Arial" w:hAnsi="Arial" w:cs="Arial"/>
          <w:sz w:val="24"/>
          <w:szCs w:val="24"/>
        </w:rPr>
      </w:pPr>
      <w:r w:rsidRPr="002F2F8F">
        <w:rPr>
          <w:rFonts w:ascii="Arial" w:hAnsi="Arial" w:cs="Arial"/>
          <w:sz w:val="24"/>
          <w:szCs w:val="24"/>
        </w:rPr>
        <w:t>Swansea</w:t>
      </w:r>
    </w:p>
    <w:p w14:paraId="280DC184" w14:textId="77777777" w:rsidR="00F85987" w:rsidRPr="002F2F8F" w:rsidRDefault="00F85987" w:rsidP="00F85987">
      <w:pPr>
        <w:rPr>
          <w:rFonts w:ascii="Arial" w:hAnsi="Arial" w:cs="Arial"/>
          <w:sz w:val="24"/>
          <w:szCs w:val="24"/>
        </w:rPr>
      </w:pPr>
      <w:r w:rsidRPr="002F2F8F">
        <w:rPr>
          <w:rFonts w:ascii="Arial" w:hAnsi="Arial" w:cs="Arial"/>
          <w:sz w:val="24"/>
          <w:szCs w:val="24"/>
        </w:rPr>
        <w:t>SA1 XXX</w:t>
      </w:r>
    </w:p>
    <w:p w14:paraId="32C5B3C7" w14:textId="095256B7" w:rsidR="00F85987" w:rsidRPr="002F2F8F" w:rsidRDefault="009E13AE" w:rsidP="00F85987">
      <w:pPr>
        <w:jc w:val="right"/>
        <w:rPr>
          <w:rFonts w:ascii="Arial" w:hAnsi="Arial" w:cs="Arial"/>
          <w:sz w:val="24"/>
          <w:szCs w:val="24"/>
        </w:rPr>
      </w:pPr>
      <w:r w:rsidRPr="002F2F8F">
        <w:rPr>
          <w:rFonts w:ascii="Arial" w:hAnsi="Arial" w:cs="Arial"/>
          <w:sz w:val="24"/>
          <w:szCs w:val="24"/>
        </w:rPr>
        <w:t>01</w:t>
      </w:r>
      <w:r w:rsidR="00F85987" w:rsidRPr="002F2F8F">
        <w:rPr>
          <w:rFonts w:ascii="Arial" w:hAnsi="Arial" w:cs="Arial"/>
          <w:sz w:val="24"/>
          <w:szCs w:val="24"/>
        </w:rPr>
        <w:t>/</w:t>
      </w:r>
      <w:r w:rsidRPr="002F2F8F">
        <w:rPr>
          <w:rFonts w:ascii="Arial" w:hAnsi="Arial" w:cs="Arial"/>
          <w:sz w:val="24"/>
          <w:szCs w:val="24"/>
        </w:rPr>
        <w:t>04</w:t>
      </w:r>
      <w:r w:rsidR="00F85987" w:rsidRPr="002F2F8F">
        <w:rPr>
          <w:rFonts w:ascii="Arial" w:hAnsi="Arial" w:cs="Arial"/>
          <w:sz w:val="24"/>
          <w:szCs w:val="24"/>
        </w:rPr>
        <w:t>/</w:t>
      </w:r>
      <w:r w:rsidR="00F051E2" w:rsidRPr="002F2F8F">
        <w:rPr>
          <w:rFonts w:ascii="Arial" w:hAnsi="Arial" w:cs="Arial"/>
          <w:sz w:val="24"/>
          <w:szCs w:val="24"/>
        </w:rPr>
        <w:t>20</w:t>
      </w:r>
      <w:r w:rsidRPr="002F2F8F">
        <w:rPr>
          <w:rFonts w:ascii="Arial" w:hAnsi="Arial" w:cs="Arial"/>
          <w:sz w:val="24"/>
          <w:szCs w:val="24"/>
        </w:rPr>
        <w:t>24</w:t>
      </w:r>
    </w:p>
    <w:p w14:paraId="658EB66D" w14:textId="77777777" w:rsidR="00F85987" w:rsidRPr="002F2F8F" w:rsidRDefault="00F85987" w:rsidP="00F85987">
      <w:pPr>
        <w:rPr>
          <w:rFonts w:ascii="Arial" w:hAnsi="Arial" w:cs="Arial"/>
          <w:sz w:val="24"/>
          <w:szCs w:val="24"/>
        </w:rPr>
      </w:pPr>
    </w:p>
    <w:p w14:paraId="2EF96B56" w14:textId="77777777" w:rsidR="00F85987" w:rsidRPr="002F2F8F" w:rsidRDefault="00F85987" w:rsidP="00F85987">
      <w:pPr>
        <w:rPr>
          <w:rFonts w:ascii="Arial" w:hAnsi="Arial" w:cs="Arial"/>
          <w:sz w:val="24"/>
          <w:szCs w:val="24"/>
        </w:rPr>
      </w:pPr>
      <w:r w:rsidRPr="002F2F8F">
        <w:rPr>
          <w:rFonts w:ascii="Arial" w:hAnsi="Arial" w:cs="Arial"/>
          <w:sz w:val="24"/>
          <w:szCs w:val="24"/>
        </w:rPr>
        <w:t>Dear Ms Jones</w:t>
      </w:r>
    </w:p>
    <w:p w14:paraId="31977FC2" w14:textId="77777777" w:rsidR="00F85987" w:rsidRPr="002F2F8F" w:rsidRDefault="00F85987" w:rsidP="00F85987">
      <w:pPr>
        <w:rPr>
          <w:rFonts w:ascii="Arial" w:hAnsi="Arial" w:cs="Arial"/>
          <w:b/>
          <w:bCs/>
          <w:sz w:val="24"/>
          <w:szCs w:val="24"/>
          <w:u w:val="single"/>
        </w:rPr>
      </w:pPr>
    </w:p>
    <w:p w14:paraId="1C0D1430" w14:textId="6CD4398F" w:rsidR="00F85987" w:rsidRPr="002F2F8F" w:rsidRDefault="00F85987" w:rsidP="00F85987">
      <w:pPr>
        <w:rPr>
          <w:rFonts w:ascii="Arial" w:hAnsi="Arial" w:cs="Arial"/>
          <w:b/>
          <w:bCs/>
          <w:sz w:val="24"/>
          <w:szCs w:val="24"/>
          <w:u w:val="single"/>
        </w:rPr>
      </w:pPr>
      <w:r w:rsidRPr="002F2F8F">
        <w:rPr>
          <w:rFonts w:ascii="Arial" w:hAnsi="Arial" w:cs="Arial"/>
          <w:b/>
          <w:bCs/>
          <w:sz w:val="24"/>
          <w:szCs w:val="24"/>
          <w:u w:val="single"/>
        </w:rPr>
        <w:t>In the matter of R v A Jones</w:t>
      </w:r>
    </w:p>
    <w:p w14:paraId="3CCC3FB1" w14:textId="77777777" w:rsidR="00F85987" w:rsidRPr="002F2F8F" w:rsidRDefault="00F85987" w:rsidP="00F85987">
      <w:pPr>
        <w:rPr>
          <w:rFonts w:ascii="Arial" w:hAnsi="Arial" w:cs="Arial"/>
          <w:b/>
          <w:bCs/>
          <w:sz w:val="24"/>
          <w:szCs w:val="24"/>
          <w:u w:val="single"/>
        </w:rPr>
      </w:pPr>
      <w:r w:rsidRPr="002F2F8F">
        <w:rPr>
          <w:rFonts w:ascii="Arial" w:hAnsi="Arial" w:cs="Arial"/>
          <w:b/>
          <w:bCs/>
          <w:sz w:val="24"/>
          <w:szCs w:val="24"/>
          <w:u w:val="single"/>
        </w:rPr>
        <w:t>Case number: 01234567</w:t>
      </w:r>
    </w:p>
    <w:p w14:paraId="02B4435E" w14:textId="77777777" w:rsidR="00F85987" w:rsidRPr="002F2F8F" w:rsidRDefault="00F85987" w:rsidP="00F85987">
      <w:pPr>
        <w:rPr>
          <w:rFonts w:ascii="Arial" w:hAnsi="Arial" w:cs="Arial"/>
          <w:b/>
          <w:bCs/>
          <w:sz w:val="24"/>
          <w:szCs w:val="24"/>
          <w:u w:val="single"/>
        </w:rPr>
      </w:pPr>
      <w:r w:rsidRPr="002F2F8F">
        <w:rPr>
          <w:rFonts w:ascii="Arial" w:hAnsi="Arial" w:cs="Arial"/>
          <w:b/>
          <w:bCs/>
          <w:sz w:val="24"/>
          <w:szCs w:val="24"/>
          <w:u w:val="single"/>
        </w:rPr>
        <w:t>Letter of Advice</w:t>
      </w:r>
    </w:p>
    <w:p w14:paraId="58892D5C" w14:textId="77777777" w:rsidR="00F85987" w:rsidRPr="002F2F8F" w:rsidRDefault="00F85987" w:rsidP="00F85987">
      <w:pPr>
        <w:rPr>
          <w:rFonts w:ascii="Arial" w:hAnsi="Arial" w:cs="Arial"/>
          <w:b/>
          <w:bCs/>
          <w:sz w:val="24"/>
          <w:szCs w:val="24"/>
          <w:u w:val="single"/>
        </w:rPr>
      </w:pPr>
    </w:p>
    <w:p w14:paraId="0A0226CE" w14:textId="77777777" w:rsidR="001B219D" w:rsidRPr="002F2F8F" w:rsidRDefault="001B219D" w:rsidP="001B219D">
      <w:pPr>
        <w:rPr>
          <w:rFonts w:ascii="Arial" w:hAnsi="Arial" w:cs="Arial"/>
          <w:sz w:val="24"/>
          <w:szCs w:val="24"/>
        </w:rPr>
      </w:pPr>
    </w:p>
    <w:p w14:paraId="0F976B1B" w14:textId="77777777" w:rsidR="001B219D" w:rsidRPr="002F2F8F" w:rsidRDefault="001B219D" w:rsidP="001B219D">
      <w:pPr>
        <w:rPr>
          <w:rFonts w:ascii="Arial" w:hAnsi="Arial" w:cs="Arial"/>
          <w:sz w:val="24"/>
          <w:szCs w:val="24"/>
        </w:rPr>
      </w:pPr>
      <w:r w:rsidRPr="002F2F8F">
        <w:rPr>
          <w:rFonts w:ascii="Arial" w:hAnsi="Arial" w:cs="Arial"/>
          <w:sz w:val="24"/>
          <w:szCs w:val="24"/>
        </w:rPr>
        <w:t>I hope this letter finds you well. I am writing to you in response to your recent request for legal assistance regarding the charges you are facing for domestic burglary.</w:t>
      </w:r>
    </w:p>
    <w:p w14:paraId="3EF49C1D" w14:textId="77777777" w:rsidR="001B219D" w:rsidRPr="002F2F8F" w:rsidRDefault="001B219D" w:rsidP="001B219D">
      <w:pPr>
        <w:rPr>
          <w:rFonts w:ascii="Arial" w:hAnsi="Arial" w:cs="Arial"/>
          <w:sz w:val="24"/>
          <w:szCs w:val="24"/>
        </w:rPr>
      </w:pPr>
    </w:p>
    <w:p w14:paraId="72D85F42" w14:textId="64580083" w:rsidR="00865FCC" w:rsidRPr="002F2F8F" w:rsidRDefault="001B219D" w:rsidP="00865FCC">
      <w:pPr>
        <w:rPr>
          <w:rFonts w:ascii="Arial" w:hAnsi="Arial" w:cs="Arial"/>
          <w:sz w:val="24"/>
          <w:szCs w:val="24"/>
        </w:rPr>
      </w:pPr>
      <w:r w:rsidRPr="002F2F8F">
        <w:rPr>
          <w:rFonts w:ascii="Arial" w:hAnsi="Arial" w:cs="Arial"/>
          <w:sz w:val="24"/>
          <w:szCs w:val="24"/>
        </w:rPr>
        <w:t xml:space="preserve">First and foremost, I want to assure you that we are fully committed to providing you with the best possible legal representation within the bounds of professional ethics and the law. However, </w:t>
      </w:r>
      <w:r w:rsidR="002810BB" w:rsidRPr="002F2F8F">
        <w:rPr>
          <w:rFonts w:ascii="Arial" w:hAnsi="Arial" w:cs="Arial"/>
          <w:sz w:val="24"/>
          <w:szCs w:val="24"/>
        </w:rPr>
        <w:t>I must address</w:t>
      </w:r>
      <w:r w:rsidRPr="002F2F8F">
        <w:rPr>
          <w:rFonts w:ascii="Arial" w:hAnsi="Arial" w:cs="Arial"/>
          <w:sz w:val="24"/>
          <w:szCs w:val="24"/>
        </w:rPr>
        <w:t xml:space="preserve"> </w:t>
      </w:r>
      <w:r w:rsidR="000F2115" w:rsidRPr="002F2F8F">
        <w:rPr>
          <w:rFonts w:ascii="Arial" w:hAnsi="Arial" w:cs="Arial"/>
          <w:sz w:val="24"/>
          <w:szCs w:val="24"/>
        </w:rPr>
        <w:t>specific</w:t>
      </w:r>
      <w:r w:rsidRPr="002F2F8F">
        <w:rPr>
          <w:rFonts w:ascii="Arial" w:hAnsi="Arial" w:cs="Arial"/>
          <w:sz w:val="24"/>
          <w:szCs w:val="24"/>
        </w:rPr>
        <w:t xml:space="preserve"> ethical considerations and limitations that we must adhere to as solicitors regulated by the Solicitors Regulation Authority</w:t>
      </w:r>
      <w:r w:rsidR="002810BB" w:rsidRPr="002F2F8F">
        <w:rPr>
          <w:rFonts w:ascii="Arial" w:hAnsi="Arial" w:cs="Arial"/>
          <w:sz w:val="24"/>
          <w:szCs w:val="24"/>
        </w:rPr>
        <w:t>, which include acting with integrity and honesty and not misleading the court</w:t>
      </w:r>
      <w:r w:rsidR="002D2061" w:rsidRPr="002F2F8F">
        <w:rPr>
          <w:rFonts w:ascii="Arial" w:hAnsi="Arial" w:cs="Arial"/>
          <w:sz w:val="24"/>
          <w:szCs w:val="24"/>
        </w:rPr>
        <w:t xml:space="preserve"> (Solicitors Regulation Authority, 2023).</w:t>
      </w:r>
      <w:r w:rsidR="002A3E61" w:rsidRPr="002F2F8F">
        <w:rPr>
          <w:rFonts w:ascii="Arial" w:hAnsi="Arial" w:cs="Arial"/>
          <w:sz w:val="24"/>
          <w:szCs w:val="24"/>
        </w:rPr>
        <w:t xml:space="preserve"> I need to advise that if false evidence is given in court, th</w:t>
      </w:r>
      <w:r w:rsidR="0070308F" w:rsidRPr="002F2F8F">
        <w:rPr>
          <w:rFonts w:ascii="Arial" w:hAnsi="Arial" w:cs="Arial"/>
          <w:sz w:val="24"/>
          <w:szCs w:val="24"/>
        </w:rPr>
        <w:t>is will be perjury, which could give rise to a new prosecution</w:t>
      </w:r>
      <w:r w:rsidR="007B24E5" w:rsidRPr="002F2F8F">
        <w:rPr>
          <w:rFonts w:ascii="Arial" w:hAnsi="Arial" w:cs="Arial"/>
          <w:sz w:val="24"/>
          <w:szCs w:val="24"/>
        </w:rPr>
        <w:t xml:space="preserve"> (Perjury Act 1911).</w:t>
      </w:r>
      <w:r w:rsidR="002810BB" w:rsidRPr="002F2F8F">
        <w:rPr>
          <w:rFonts w:ascii="Arial" w:hAnsi="Arial" w:cs="Arial"/>
          <w:sz w:val="24"/>
          <w:szCs w:val="24"/>
        </w:rPr>
        <w:t xml:space="preserve"> </w:t>
      </w:r>
      <w:r w:rsidR="00865FCC" w:rsidRPr="002F2F8F">
        <w:rPr>
          <w:rFonts w:ascii="Arial" w:hAnsi="Arial" w:cs="Arial"/>
          <w:sz w:val="24"/>
          <w:szCs w:val="24"/>
        </w:rPr>
        <w:t xml:space="preserve">If you persist with this course of action, I cannot continue to assist you with your case. I must add that </w:t>
      </w:r>
      <w:r w:rsidR="002810BB" w:rsidRPr="002F2F8F">
        <w:rPr>
          <w:rFonts w:ascii="Arial" w:hAnsi="Arial" w:cs="Arial"/>
          <w:sz w:val="24"/>
          <w:szCs w:val="24"/>
        </w:rPr>
        <w:t>I cannot advance a favourable defence because you have admitted to the offence</w:t>
      </w:r>
      <w:r w:rsidR="00865FCC" w:rsidRPr="002F2F8F">
        <w:rPr>
          <w:rFonts w:ascii="Arial" w:hAnsi="Arial" w:cs="Arial"/>
          <w:sz w:val="24"/>
          <w:szCs w:val="24"/>
        </w:rPr>
        <w:t xml:space="preserve">. </w:t>
      </w:r>
    </w:p>
    <w:p w14:paraId="3631224D" w14:textId="77777777" w:rsidR="00E8434C" w:rsidRPr="002F2F8F" w:rsidRDefault="00E8434C" w:rsidP="00865FCC">
      <w:pPr>
        <w:rPr>
          <w:rFonts w:ascii="Arial" w:hAnsi="Arial" w:cs="Arial"/>
          <w:sz w:val="24"/>
          <w:szCs w:val="24"/>
        </w:rPr>
      </w:pPr>
    </w:p>
    <w:p w14:paraId="24C0C60A" w14:textId="4D27A5A4" w:rsidR="00B84FF1" w:rsidRPr="002F2F8F" w:rsidRDefault="00B24296" w:rsidP="00865FCC">
      <w:pPr>
        <w:rPr>
          <w:rFonts w:ascii="Arial" w:hAnsi="Arial" w:cs="Arial"/>
          <w:sz w:val="24"/>
          <w:szCs w:val="24"/>
        </w:rPr>
      </w:pPr>
      <w:r w:rsidRPr="002F2F8F">
        <w:rPr>
          <w:rFonts w:ascii="Arial" w:hAnsi="Arial" w:cs="Arial"/>
          <w:sz w:val="24"/>
          <w:szCs w:val="24"/>
        </w:rPr>
        <w:t xml:space="preserve">Whilst I cannot support the creation of a false alibi, there are legal options </w:t>
      </w:r>
      <w:r w:rsidR="008B2B54" w:rsidRPr="002F2F8F">
        <w:rPr>
          <w:rFonts w:ascii="Arial" w:hAnsi="Arial" w:cs="Arial"/>
          <w:sz w:val="24"/>
          <w:szCs w:val="24"/>
        </w:rPr>
        <w:t>available to you</w:t>
      </w:r>
      <w:r w:rsidR="00E27D51" w:rsidRPr="002F2F8F">
        <w:rPr>
          <w:rFonts w:ascii="Arial" w:hAnsi="Arial" w:cs="Arial"/>
          <w:sz w:val="24"/>
          <w:szCs w:val="24"/>
        </w:rPr>
        <w:t xml:space="preserve">; you can enter a guilty plea, which you would obtain credit for </w:t>
      </w:r>
      <w:r w:rsidR="00B84FF1" w:rsidRPr="002F2F8F">
        <w:rPr>
          <w:rFonts w:ascii="Arial" w:hAnsi="Arial" w:cs="Arial"/>
          <w:sz w:val="24"/>
          <w:szCs w:val="24"/>
        </w:rPr>
        <w:t>depending on when the guilty plea is given (Sentencing Council, 2024).</w:t>
      </w:r>
      <w:r w:rsidR="00CD4918" w:rsidRPr="002F2F8F">
        <w:rPr>
          <w:rFonts w:ascii="Arial" w:hAnsi="Arial" w:cs="Arial"/>
          <w:sz w:val="24"/>
          <w:szCs w:val="24"/>
        </w:rPr>
        <w:t xml:space="preserve"> You can put the crown to proof, in which the Judge will conclude that you are likely guilty or probably guilty. Your final option would be for me to withdraw and for you to obtain a different legal representation, which you can instruct at any stage within this case. Please be advised that </w:t>
      </w:r>
      <w:r w:rsidR="007A5B89">
        <w:rPr>
          <w:rFonts w:ascii="Arial" w:hAnsi="Arial" w:cs="Arial"/>
          <w:sz w:val="24"/>
          <w:szCs w:val="24"/>
        </w:rPr>
        <w:t>the Court will require new legal representation if you receive funded legal aid permission</w:t>
      </w:r>
      <w:r w:rsidR="000736CC" w:rsidRPr="002F2F8F">
        <w:rPr>
          <w:rFonts w:ascii="Arial" w:hAnsi="Arial" w:cs="Arial"/>
          <w:sz w:val="24"/>
          <w:szCs w:val="24"/>
        </w:rPr>
        <w:t xml:space="preserve"> (GOV.UK, 2024). </w:t>
      </w:r>
    </w:p>
    <w:p w14:paraId="0292CD9F" w14:textId="77777777" w:rsidR="009E13AE" w:rsidRPr="002F2F8F" w:rsidRDefault="009E13AE" w:rsidP="00865FCC">
      <w:pPr>
        <w:rPr>
          <w:rFonts w:ascii="Arial" w:hAnsi="Arial" w:cs="Arial"/>
          <w:sz w:val="24"/>
          <w:szCs w:val="24"/>
        </w:rPr>
      </w:pPr>
    </w:p>
    <w:p w14:paraId="0AEED8DF" w14:textId="20B263F0" w:rsidR="009E13AE" w:rsidRPr="002F2F8F" w:rsidRDefault="002F2F8F" w:rsidP="009E13AE">
      <w:pPr>
        <w:rPr>
          <w:rFonts w:ascii="Arial" w:hAnsi="Arial" w:cs="Arial"/>
          <w:sz w:val="24"/>
          <w:szCs w:val="24"/>
        </w:rPr>
      </w:pPr>
      <w:r>
        <w:rPr>
          <w:rFonts w:ascii="Arial" w:hAnsi="Arial" w:cs="Arial"/>
          <w:sz w:val="24"/>
          <w:szCs w:val="24"/>
        </w:rPr>
        <w:t>We must approach</w:t>
      </w:r>
      <w:r w:rsidR="009E13AE" w:rsidRPr="002F2F8F">
        <w:rPr>
          <w:rFonts w:ascii="Arial" w:hAnsi="Arial" w:cs="Arial"/>
          <w:sz w:val="24"/>
          <w:szCs w:val="24"/>
        </w:rPr>
        <w:t xml:space="preserve"> your case with honesty and integrity to ensure the best possible outcome for you. I am here to provide you with legal advice and support throughout this process, and I encourage you to discuss any concerns or questions you may have.</w:t>
      </w:r>
    </w:p>
    <w:p w14:paraId="08029285" w14:textId="77777777" w:rsidR="009E13AE" w:rsidRPr="002F2F8F" w:rsidRDefault="009E13AE" w:rsidP="009E13AE">
      <w:pPr>
        <w:rPr>
          <w:rFonts w:ascii="Arial" w:hAnsi="Arial" w:cs="Arial"/>
          <w:sz w:val="24"/>
          <w:szCs w:val="24"/>
        </w:rPr>
      </w:pPr>
    </w:p>
    <w:p w14:paraId="05ED92B2" w14:textId="0D8B2B5D" w:rsidR="009E13AE" w:rsidRPr="002F2F8F" w:rsidRDefault="009E13AE">
      <w:pPr>
        <w:rPr>
          <w:rFonts w:ascii="Arial" w:hAnsi="Arial" w:cs="Arial"/>
          <w:sz w:val="24"/>
          <w:szCs w:val="24"/>
        </w:rPr>
      </w:pPr>
      <w:r w:rsidRPr="002F2F8F">
        <w:rPr>
          <w:rFonts w:ascii="Arial" w:hAnsi="Arial" w:cs="Arial"/>
          <w:sz w:val="24"/>
          <w:szCs w:val="24"/>
        </w:rPr>
        <w:t xml:space="preserve">Please do not hesitate to contact me if you </w:t>
      </w:r>
      <w:r w:rsidR="002810BB" w:rsidRPr="002F2F8F">
        <w:rPr>
          <w:rFonts w:ascii="Arial" w:hAnsi="Arial" w:cs="Arial"/>
          <w:sz w:val="24"/>
          <w:szCs w:val="24"/>
        </w:rPr>
        <w:t xml:space="preserve">want to discuss your case further or </w:t>
      </w:r>
      <w:r w:rsidRPr="002F2F8F">
        <w:rPr>
          <w:rFonts w:ascii="Arial" w:hAnsi="Arial" w:cs="Arial"/>
          <w:sz w:val="24"/>
          <w:szCs w:val="24"/>
        </w:rPr>
        <w:t>have any questions about the information provided in this letter.</w:t>
      </w:r>
    </w:p>
    <w:p w14:paraId="48D55110" w14:textId="77777777" w:rsidR="009E13AE" w:rsidRPr="002F2F8F" w:rsidRDefault="009E13AE">
      <w:pPr>
        <w:rPr>
          <w:rFonts w:ascii="Arial" w:hAnsi="Arial" w:cs="Arial"/>
          <w:sz w:val="24"/>
          <w:szCs w:val="24"/>
        </w:rPr>
      </w:pPr>
    </w:p>
    <w:p w14:paraId="67C3851E" w14:textId="06215C0F" w:rsidR="00B932D6" w:rsidRPr="002F2F8F" w:rsidRDefault="00F85987">
      <w:pPr>
        <w:rPr>
          <w:rFonts w:ascii="Arial" w:hAnsi="Arial" w:cs="Arial"/>
          <w:sz w:val="24"/>
          <w:szCs w:val="24"/>
        </w:rPr>
      </w:pPr>
      <w:r w:rsidRPr="002F2F8F">
        <w:rPr>
          <w:rFonts w:ascii="Arial" w:hAnsi="Arial" w:cs="Arial"/>
          <w:sz w:val="24"/>
          <w:szCs w:val="24"/>
        </w:rPr>
        <w:lastRenderedPageBreak/>
        <w:t>Yours sincerely,</w:t>
      </w:r>
      <w:r w:rsidR="00446DB1" w:rsidRPr="002F2F8F">
        <w:rPr>
          <w:rFonts w:ascii="Arial" w:hAnsi="Arial" w:cs="Arial"/>
          <w:sz w:val="24"/>
          <w:szCs w:val="24"/>
        </w:rPr>
        <w:t xml:space="preserve"> </w:t>
      </w:r>
    </w:p>
    <w:p w14:paraId="6B5B3279" w14:textId="77777777" w:rsidR="00586808" w:rsidRPr="002F2F8F" w:rsidRDefault="00586808">
      <w:pPr>
        <w:rPr>
          <w:rFonts w:ascii="Arial" w:hAnsi="Arial" w:cs="Arial"/>
          <w:i/>
          <w:iCs/>
          <w:sz w:val="24"/>
          <w:szCs w:val="24"/>
        </w:rPr>
      </w:pPr>
    </w:p>
    <w:p w14:paraId="7526292F" w14:textId="6F1DF55F" w:rsidR="00911706" w:rsidRPr="002F2F8F" w:rsidRDefault="00911706">
      <w:pPr>
        <w:rPr>
          <w:rFonts w:ascii="Arial" w:hAnsi="Arial" w:cs="Arial"/>
          <w:i/>
          <w:iCs/>
          <w:sz w:val="24"/>
          <w:szCs w:val="24"/>
        </w:rPr>
      </w:pPr>
      <w:r w:rsidRPr="002F2F8F">
        <w:rPr>
          <w:rFonts w:ascii="Arial" w:hAnsi="Arial" w:cs="Arial"/>
          <w:i/>
          <w:iCs/>
          <w:sz w:val="24"/>
          <w:szCs w:val="24"/>
        </w:rPr>
        <w:t>Jade Brown</w:t>
      </w:r>
      <w:r w:rsidRPr="002F2F8F">
        <w:rPr>
          <w:rFonts w:ascii="Arial" w:hAnsi="Arial" w:cs="Arial"/>
          <w:i/>
          <w:iCs/>
          <w:sz w:val="24"/>
          <w:szCs w:val="24"/>
        </w:rPr>
        <w:tab/>
      </w:r>
    </w:p>
    <w:p w14:paraId="1DCF501F" w14:textId="77777777" w:rsidR="00586808" w:rsidRPr="002F2F8F" w:rsidRDefault="00586808" w:rsidP="00206E50">
      <w:pPr>
        <w:rPr>
          <w:rFonts w:ascii="Arial" w:hAnsi="Arial" w:cs="Arial"/>
          <w:b/>
          <w:bCs/>
          <w:sz w:val="24"/>
          <w:szCs w:val="24"/>
          <w:u w:val="single"/>
        </w:rPr>
      </w:pPr>
    </w:p>
    <w:p w14:paraId="2C8687DD" w14:textId="77777777" w:rsidR="00586808" w:rsidRPr="002F2F8F" w:rsidRDefault="00586808" w:rsidP="00206E50">
      <w:pPr>
        <w:rPr>
          <w:rFonts w:ascii="Arial" w:hAnsi="Arial" w:cs="Arial"/>
          <w:b/>
          <w:bCs/>
          <w:sz w:val="24"/>
          <w:szCs w:val="24"/>
          <w:u w:val="single"/>
        </w:rPr>
      </w:pPr>
    </w:p>
    <w:p w14:paraId="4C1F4879" w14:textId="77777777" w:rsidR="00586808" w:rsidRPr="002F2F8F" w:rsidRDefault="00586808" w:rsidP="00206E50">
      <w:pPr>
        <w:rPr>
          <w:rFonts w:ascii="Arial" w:hAnsi="Arial" w:cs="Arial"/>
          <w:b/>
          <w:bCs/>
          <w:sz w:val="24"/>
          <w:szCs w:val="24"/>
          <w:u w:val="single"/>
        </w:rPr>
      </w:pPr>
    </w:p>
    <w:p w14:paraId="21F06B99" w14:textId="77777777" w:rsidR="00586808" w:rsidRPr="002F2F8F" w:rsidRDefault="00586808" w:rsidP="00206E50">
      <w:pPr>
        <w:rPr>
          <w:rFonts w:ascii="Arial" w:hAnsi="Arial" w:cs="Arial"/>
          <w:b/>
          <w:bCs/>
          <w:sz w:val="24"/>
          <w:szCs w:val="24"/>
          <w:u w:val="single"/>
        </w:rPr>
      </w:pPr>
    </w:p>
    <w:p w14:paraId="51E37AEB" w14:textId="77777777" w:rsidR="00586808" w:rsidRDefault="00586808" w:rsidP="00206E50">
      <w:pPr>
        <w:rPr>
          <w:rFonts w:ascii="Arial" w:hAnsi="Arial" w:cs="Arial"/>
          <w:b/>
          <w:bCs/>
          <w:sz w:val="24"/>
          <w:szCs w:val="24"/>
          <w:u w:val="single"/>
        </w:rPr>
      </w:pPr>
    </w:p>
    <w:p w14:paraId="13D005F1" w14:textId="310CC4B7" w:rsidR="00206E50" w:rsidRPr="002F2F8F" w:rsidRDefault="00206E50" w:rsidP="00206E50">
      <w:pPr>
        <w:rPr>
          <w:rFonts w:ascii="Arial" w:hAnsi="Arial" w:cs="Arial"/>
          <w:b/>
          <w:bCs/>
          <w:i/>
          <w:iCs/>
          <w:sz w:val="24"/>
          <w:szCs w:val="24"/>
          <w:u w:val="single"/>
        </w:rPr>
      </w:pPr>
      <w:r w:rsidRPr="002F2F8F">
        <w:rPr>
          <w:rFonts w:ascii="Arial" w:hAnsi="Arial" w:cs="Arial"/>
          <w:b/>
          <w:bCs/>
          <w:sz w:val="24"/>
          <w:szCs w:val="24"/>
          <w:u w:val="single"/>
        </w:rPr>
        <w:t xml:space="preserve">References- Letter Task </w:t>
      </w:r>
    </w:p>
    <w:p w14:paraId="2E80BC54" w14:textId="77777777" w:rsidR="00206E50" w:rsidRPr="002F2F8F" w:rsidRDefault="00206E50" w:rsidP="00206E50">
      <w:pPr>
        <w:rPr>
          <w:rFonts w:ascii="Arial" w:hAnsi="Arial" w:cs="Arial"/>
          <w:b/>
          <w:bCs/>
          <w:sz w:val="24"/>
          <w:szCs w:val="24"/>
          <w:u w:val="single"/>
        </w:rPr>
      </w:pPr>
    </w:p>
    <w:p w14:paraId="1BC5AAD3" w14:textId="77777777" w:rsidR="00206E50" w:rsidRPr="002F2F8F" w:rsidRDefault="00206E50" w:rsidP="00206E50">
      <w:pPr>
        <w:rPr>
          <w:rFonts w:ascii="Arial" w:hAnsi="Arial" w:cs="Arial"/>
          <w:b/>
          <w:bCs/>
          <w:sz w:val="24"/>
          <w:szCs w:val="24"/>
          <w:u w:val="single"/>
        </w:rPr>
      </w:pPr>
    </w:p>
    <w:p w14:paraId="3DAB8531" w14:textId="77777777" w:rsidR="00924933" w:rsidRPr="002F2F8F" w:rsidRDefault="00924933" w:rsidP="00206E50">
      <w:pPr>
        <w:rPr>
          <w:rFonts w:ascii="Arial" w:hAnsi="Arial" w:cs="Arial"/>
          <w:sz w:val="24"/>
          <w:szCs w:val="24"/>
        </w:rPr>
      </w:pPr>
    </w:p>
    <w:p w14:paraId="4B9AF520" w14:textId="77777777" w:rsidR="00924933" w:rsidRPr="002F2F8F" w:rsidRDefault="00924933" w:rsidP="00924933">
      <w:pPr>
        <w:rPr>
          <w:rFonts w:ascii="Arial" w:hAnsi="Arial" w:cs="Arial"/>
          <w:sz w:val="24"/>
          <w:szCs w:val="24"/>
        </w:rPr>
      </w:pPr>
      <w:r w:rsidRPr="002F2F8F">
        <w:rPr>
          <w:rFonts w:ascii="Arial" w:hAnsi="Arial" w:cs="Arial"/>
          <w:sz w:val="24"/>
          <w:szCs w:val="24"/>
        </w:rPr>
        <w:t xml:space="preserve">Perjury Act 1911, c. 6. Available at: </w:t>
      </w:r>
      <w:hyperlink r:id="rId6" w:history="1">
        <w:r w:rsidRPr="002F2F8F">
          <w:rPr>
            <w:rStyle w:val="Hyperlink"/>
            <w:rFonts w:ascii="Arial" w:hAnsi="Arial" w:cs="Arial"/>
            <w:sz w:val="24"/>
            <w:szCs w:val="24"/>
          </w:rPr>
          <w:t>https://www.legislation.gov.uk/ukpga/Geo5/1-2/6/section/1</w:t>
        </w:r>
      </w:hyperlink>
      <w:r w:rsidRPr="002F2F8F">
        <w:rPr>
          <w:rFonts w:ascii="Arial" w:hAnsi="Arial" w:cs="Arial"/>
          <w:sz w:val="24"/>
          <w:szCs w:val="24"/>
        </w:rPr>
        <w:t xml:space="preserve"> (Accessed: 02 April 2024).</w:t>
      </w:r>
    </w:p>
    <w:p w14:paraId="12BA98E8" w14:textId="77777777" w:rsidR="00924933" w:rsidRPr="002F2F8F" w:rsidRDefault="00924933" w:rsidP="00924933">
      <w:pPr>
        <w:rPr>
          <w:rFonts w:ascii="Arial" w:hAnsi="Arial" w:cs="Arial"/>
          <w:sz w:val="24"/>
          <w:szCs w:val="24"/>
        </w:rPr>
      </w:pPr>
    </w:p>
    <w:p w14:paraId="4A74A5DD" w14:textId="6F45E83D" w:rsidR="00206E50" w:rsidRPr="002F2F8F" w:rsidRDefault="00206E50" w:rsidP="00206E50">
      <w:pPr>
        <w:rPr>
          <w:rFonts w:ascii="Arial" w:hAnsi="Arial" w:cs="Arial"/>
          <w:sz w:val="24"/>
          <w:szCs w:val="24"/>
        </w:rPr>
      </w:pPr>
      <w:r w:rsidRPr="002F2F8F">
        <w:rPr>
          <w:rFonts w:ascii="Arial" w:hAnsi="Arial" w:cs="Arial"/>
          <w:sz w:val="24"/>
          <w:szCs w:val="24"/>
        </w:rPr>
        <w:t>Solicitors Regulation Authority (2019). </w:t>
      </w:r>
      <w:r w:rsidRPr="002F2F8F">
        <w:rPr>
          <w:rFonts w:ascii="Arial" w:hAnsi="Arial" w:cs="Arial"/>
          <w:i/>
          <w:iCs/>
          <w:sz w:val="24"/>
          <w:szCs w:val="24"/>
        </w:rPr>
        <w:t>SRA Code of Conduct for Solicitors, RELs and RFLs.</w:t>
      </w:r>
      <w:r w:rsidRPr="002F2F8F">
        <w:rPr>
          <w:rFonts w:ascii="Arial" w:hAnsi="Arial" w:cs="Arial"/>
          <w:sz w:val="24"/>
          <w:szCs w:val="24"/>
        </w:rPr>
        <w:t xml:space="preserve"> Available at: </w:t>
      </w:r>
      <w:hyperlink r:id="rId7" w:history="1">
        <w:r w:rsidRPr="002F2F8F">
          <w:rPr>
            <w:rStyle w:val="Hyperlink"/>
            <w:rFonts w:ascii="Arial" w:hAnsi="Arial" w:cs="Arial"/>
            <w:sz w:val="24"/>
            <w:szCs w:val="24"/>
          </w:rPr>
          <w:t>https://www.sra.org.uk/solicitors/standards-regulations/code-conduct-solicitors/</w:t>
        </w:r>
      </w:hyperlink>
      <w:r w:rsidRPr="002F2F8F">
        <w:rPr>
          <w:rFonts w:ascii="Arial" w:hAnsi="Arial" w:cs="Arial"/>
          <w:sz w:val="24"/>
          <w:szCs w:val="24"/>
        </w:rPr>
        <w:t>. (Accessed</w:t>
      </w:r>
      <w:r w:rsidR="00505FA4" w:rsidRPr="002F2F8F">
        <w:rPr>
          <w:rFonts w:ascii="Arial" w:hAnsi="Arial" w:cs="Arial"/>
          <w:sz w:val="24"/>
          <w:szCs w:val="24"/>
        </w:rPr>
        <w:t>:</w:t>
      </w:r>
      <w:r w:rsidR="000A18F7" w:rsidRPr="002F2F8F">
        <w:rPr>
          <w:rFonts w:ascii="Arial" w:hAnsi="Arial" w:cs="Arial"/>
          <w:sz w:val="24"/>
          <w:szCs w:val="24"/>
        </w:rPr>
        <w:t xml:space="preserve"> 01 April 2024)</w:t>
      </w:r>
      <w:r w:rsidRPr="002F2F8F">
        <w:rPr>
          <w:rFonts w:ascii="Arial" w:hAnsi="Arial" w:cs="Arial"/>
          <w:sz w:val="24"/>
          <w:szCs w:val="24"/>
        </w:rPr>
        <w:t>.</w:t>
      </w:r>
    </w:p>
    <w:p w14:paraId="780BF4F6" w14:textId="77777777" w:rsidR="00206E50" w:rsidRPr="002F2F8F" w:rsidRDefault="00206E50" w:rsidP="00206E50">
      <w:pPr>
        <w:rPr>
          <w:rFonts w:ascii="Arial" w:hAnsi="Arial" w:cs="Arial"/>
          <w:sz w:val="24"/>
          <w:szCs w:val="24"/>
        </w:rPr>
      </w:pPr>
    </w:p>
    <w:p w14:paraId="7DC16DDC" w14:textId="560B8837" w:rsidR="00206E50" w:rsidRPr="002F2F8F" w:rsidRDefault="00206E50" w:rsidP="00206E50">
      <w:pPr>
        <w:rPr>
          <w:rFonts w:ascii="Arial" w:hAnsi="Arial" w:cs="Arial"/>
          <w:sz w:val="24"/>
          <w:szCs w:val="24"/>
        </w:rPr>
      </w:pPr>
      <w:r w:rsidRPr="002F2F8F">
        <w:rPr>
          <w:rFonts w:ascii="Arial" w:hAnsi="Arial" w:cs="Arial"/>
          <w:sz w:val="24"/>
          <w:szCs w:val="24"/>
        </w:rPr>
        <w:t>Solicitors Regulation Authority (2019). </w:t>
      </w:r>
      <w:r w:rsidRPr="002F2F8F">
        <w:rPr>
          <w:rFonts w:ascii="Arial" w:hAnsi="Arial" w:cs="Arial"/>
          <w:i/>
          <w:iCs/>
          <w:sz w:val="24"/>
          <w:szCs w:val="24"/>
        </w:rPr>
        <w:t>SRA Principles.</w:t>
      </w:r>
      <w:r w:rsidRPr="002F2F8F">
        <w:rPr>
          <w:rFonts w:ascii="Arial" w:hAnsi="Arial" w:cs="Arial"/>
          <w:sz w:val="24"/>
          <w:szCs w:val="24"/>
        </w:rPr>
        <w:t xml:space="preserve"> Available at: </w:t>
      </w:r>
      <w:hyperlink r:id="rId8" w:history="1">
        <w:r w:rsidRPr="002F2F8F">
          <w:rPr>
            <w:rStyle w:val="Hyperlink"/>
            <w:rFonts w:ascii="Arial" w:hAnsi="Arial" w:cs="Arial"/>
            <w:sz w:val="24"/>
            <w:szCs w:val="24"/>
          </w:rPr>
          <w:t>https://www.sra.org.uk/solicitors/standards-regulations/principles/</w:t>
        </w:r>
      </w:hyperlink>
      <w:r w:rsidRPr="002F2F8F">
        <w:rPr>
          <w:rFonts w:ascii="Arial" w:hAnsi="Arial" w:cs="Arial"/>
          <w:sz w:val="24"/>
          <w:szCs w:val="24"/>
        </w:rPr>
        <w:t>. (Accesse</w:t>
      </w:r>
      <w:r w:rsidR="000A18F7" w:rsidRPr="002F2F8F">
        <w:rPr>
          <w:rFonts w:ascii="Arial" w:hAnsi="Arial" w:cs="Arial"/>
          <w:sz w:val="24"/>
          <w:szCs w:val="24"/>
        </w:rPr>
        <w:t>d: 01 April 2024</w:t>
      </w:r>
      <w:r w:rsidRPr="002F2F8F">
        <w:rPr>
          <w:rFonts w:ascii="Arial" w:hAnsi="Arial" w:cs="Arial"/>
          <w:sz w:val="24"/>
          <w:szCs w:val="24"/>
        </w:rPr>
        <w:t>).</w:t>
      </w:r>
    </w:p>
    <w:p w14:paraId="00A091BA" w14:textId="77777777" w:rsidR="00206E50" w:rsidRPr="002F2F8F" w:rsidRDefault="00206E50" w:rsidP="00206E50">
      <w:pPr>
        <w:rPr>
          <w:rFonts w:ascii="Arial" w:hAnsi="Arial" w:cs="Arial"/>
          <w:sz w:val="24"/>
          <w:szCs w:val="24"/>
        </w:rPr>
      </w:pPr>
    </w:p>
    <w:p w14:paraId="25DC1767" w14:textId="148901F1" w:rsidR="00206E50" w:rsidRDefault="0056248A" w:rsidP="002D77FD">
      <w:pPr>
        <w:rPr>
          <w:rFonts w:ascii="Arial" w:hAnsi="Arial" w:cs="Arial"/>
          <w:sz w:val="24"/>
          <w:szCs w:val="24"/>
        </w:rPr>
      </w:pPr>
      <w:r w:rsidRPr="002F2F8F">
        <w:rPr>
          <w:rFonts w:ascii="Arial" w:hAnsi="Arial" w:cs="Arial"/>
          <w:sz w:val="24"/>
          <w:szCs w:val="24"/>
        </w:rPr>
        <w:t>Sentencing Council (2024)</w:t>
      </w:r>
      <w:r w:rsidR="00EF24A0">
        <w:rPr>
          <w:rFonts w:ascii="Arial" w:hAnsi="Arial" w:cs="Arial"/>
          <w:sz w:val="24"/>
          <w:szCs w:val="24"/>
        </w:rPr>
        <w:t>.</w:t>
      </w:r>
      <w:r w:rsidRPr="002F2F8F">
        <w:rPr>
          <w:rFonts w:ascii="Arial" w:hAnsi="Arial" w:cs="Arial"/>
          <w:sz w:val="24"/>
          <w:szCs w:val="24"/>
        </w:rPr>
        <w:t xml:space="preserve"> </w:t>
      </w:r>
      <w:r w:rsidR="00F74ACB" w:rsidRPr="002F2F8F">
        <w:rPr>
          <w:rFonts w:ascii="Arial" w:hAnsi="Arial" w:cs="Arial"/>
          <w:i/>
          <w:iCs/>
          <w:sz w:val="24"/>
          <w:szCs w:val="24"/>
        </w:rPr>
        <w:t xml:space="preserve">Reduction </w:t>
      </w:r>
      <w:r w:rsidR="00C454AD" w:rsidRPr="002F2F8F">
        <w:rPr>
          <w:rFonts w:ascii="Arial" w:hAnsi="Arial" w:cs="Arial"/>
          <w:i/>
          <w:iCs/>
          <w:sz w:val="24"/>
          <w:szCs w:val="24"/>
        </w:rPr>
        <w:t xml:space="preserve">in sentence for a guilty plea – first hearing on or after 1 June 2017. </w:t>
      </w:r>
      <w:r w:rsidR="00C454AD" w:rsidRPr="002F2F8F">
        <w:rPr>
          <w:rFonts w:ascii="Arial" w:hAnsi="Arial" w:cs="Arial"/>
          <w:sz w:val="24"/>
          <w:szCs w:val="24"/>
        </w:rPr>
        <w:t xml:space="preserve">Available at: </w:t>
      </w:r>
      <w:hyperlink r:id="rId9" w:history="1">
        <w:r w:rsidR="00C454AD" w:rsidRPr="002F2F8F">
          <w:rPr>
            <w:rStyle w:val="Hyperlink"/>
            <w:rFonts w:ascii="Arial" w:hAnsi="Arial" w:cs="Arial"/>
            <w:sz w:val="24"/>
            <w:szCs w:val="24"/>
          </w:rPr>
          <w:t>https://www.sentencingcouncil.org.uk/overarching-guides/crown-court/item/reduction-in-sentence-for-a-guilty-plea-first-hearing-on-or-after-1-june-2017/</w:t>
        </w:r>
      </w:hyperlink>
      <w:r w:rsidR="00C454AD" w:rsidRPr="002F2F8F">
        <w:rPr>
          <w:rFonts w:ascii="Arial" w:hAnsi="Arial" w:cs="Arial"/>
          <w:sz w:val="24"/>
          <w:szCs w:val="24"/>
        </w:rPr>
        <w:t xml:space="preserve"> </w:t>
      </w:r>
      <w:r w:rsidR="00586808" w:rsidRPr="002F2F8F">
        <w:rPr>
          <w:rFonts w:ascii="Arial" w:hAnsi="Arial" w:cs="Arial"/>
          <w:sz w:val="24"/>
          <w:szCs w:val="24"/>
        </w:rPr>
        <w:t>(Accessed: 01 April 2024).</w:t>
      </w:r>
    </w:p>
    <w:p w14:paraId="0748D8CF" w14:textId="77777777" w:rsidR="00EF24A0" w:rsidRDefault="00EF24A0" w:rsidP="002D77FD">
      <w:pPr>
        <w:rPr>
          <w:rFonts w:ascii="Arial" w:hAnsi="Arial" w:cs="Arial"/>
          <w:sz w:val="24"/>
          <w:szCs w:val="24"/>
        </w:rPr>
      </w:pPr>
    </w:p>
    <w:p w14:paraId="1E1958FF" w14:textId="79B0F3E1" w:rsidR="00EF24A0" w:rsidRPr="00EF24A0" w:rsidRDefault="00EF24A0" w:rsidP="002D77FD">
      <w:pPr>
        <w:rPr>
          <w:rFonts w:ascii="Arial" w:hAnsi="Arial" w:cs="Arial"/>
          <w:i/>
          <w:iCs/>
          <w:sz w:val="24"/>
          <w:szCs w:val="24"/>
        </w:rPr>
      </w:pPr>
      <w:r>
        <w:rPr>
          <w:rFonts w:ascii="Arial" w:hAnsi="Arial" w:cs="Arial"/>
          <w:sz w:val="24"/>
          <w:szCs w:val="24"/>
        </w:rPr>
        <w:t xml:space="preserve">GOV.UK (2024). </w:t>
      </w:r>
      <w:r w:rsidRPr="00EF24A0">
        <w:rPr>
          <w:rFonts w:ascii="Arial" w:hAnsi="Arial" w:cs="Arial"/>
          <w:i/>
          <w:iCs/>
          <w:sz w:val="24"/>
          <w:szCs w:val="24"/>
        </w:rPr>
        <w:t>Legal Aid</w:t>
      </w:r>
      <w:r>
        <w:rPr>
          <w:rFonts w:ascii="Arial" w:hAnsi="Arial" w:cs="Arial"/>
          <w:i/>
          <w:iCs/>
          <w:sz w:val="24"/>
          <w:szCs w:val="24"/>
        </w:rPr>
        <w:t xml:space="preserve"> what you can get. </w:t>
      </w:r>
      <w:r>
        <w:rPr>
          <w:rFonts w:ascii="Arial" w:hAnsi="Arial" w:cs="Arial"/>
          <w:sz w:val="24"/>
          <w:szCs w:val="24"/>
        </w:rPr>
        <w:t xml:space="preserve">Available at: </w:t>
      </w:r>
      <w:hyperlink r:id="rId10" w:history="1">
        <w:r w:rsidRPr="00F900F6">
          <w:rPr>
            <w:rStyle w:val="Hyperlink"/>
            <w:rFonts w:ascii="Arial" w:hAnsi="Arial" w:cs="Arial"/>
            <w:sz w:val="24"/>
            <w:szCs w:val="24"/>
          </w:rPr>
          <w:t>h</w:t>
        </w:r>
        <w:r w:rsidRPr="00F900F6">
          <w:rPr>
            <w:rStyle w:val="Hyperlink"/>
            <w:rFonts w:ascii="Arial" w:hAnsi="Arial" w:cs="Arial"/>
            <w:sz w:val="24"/>
            <w:szCs w:val="24"/>
          </w:rPr>
          <w:t>ttps://www.gov.uk/legal-aid/what-you-can-get</w:t>
        </w:r>
      </w:hyperlink>
      <w:r>
        <w:rPr>
          <w:rFonts w:ascii="Arial" w:hAnsi="Arial" w:cs="Arial"/>
          <w:sz w:val="24"/>
          <w:szCs w:val="24"/>
        </w:rPr>
        <w:t xml:space="preserve"> (Accessed: 17 April 2024).</w:t>
      </w:r>
      <w:r w:rsidRPr="00EF24A0">
        <w:rPr>
          <w:rFonts w:ascii="Arial" w:hAnsi="Arial" w:cs="Arial"/>
          <w:i/>
          <w:iCs/>
          <w:sz w:val="24"/>
          <w:szCs w:val="24"/>
        </w:rPr>
        <w:t xml:space="preserve"> </w:t>
      </w:r>
    </w:p>
    <w:p w14:paraId="1EDB32B4" w14:textId="77777777" w:rsidR="0056248A" w:rsidRPr="00EF24A0" w:rsidRDefault="0056248A" w:rsidP="002D77FD">
      <w:pPr>
        <w:rPr>
          <w:rFonts w:ascii="Arial" w:hAnsi="Arial" w:cs="Arial"/>
          <w:i/>
          <w:iCs/>
          <w:sz w:val="24"/>
          <w:szCs w:val="24"/>
        </w:rPr>
      </w:pPr>
    </w:p>
    <w:p w14:paraId="37BC58FA" w14:textId="77777777" w:rsidR="0056248A" w:rsidRDefault="0056248A" w:rsidP="002D77FD">
      <w:pPr>
        <w:rPr>
          <w:rFonts w:ascii="Arial" w:hAnsi="Arial" w:cs="Arial"/>
          <w:sz w:val="24"/>
          <w:szCs w:val="24"/>
        </w:rPr>
      </w:pPr>
    </w:p>
    <w:p w14:paraId="6B5196A2" w14:textId="77777777" w:rsidR="0056248A" w:rsidRDefault="0056248A" w:rsidP="002D77FD">
      <w:pPr>
        <w:rPr>
          <w:rFonts w:ascii="Arial" w:hAnsi="Arial" w:cs="Arial"/>
          <w:sz w:val="24"/>
          <w:szCs w:val="24"/>
        </w:rPr>
      </w:pPr>
    </w:p>
    <w:p w14:paraId="68947FF8" w14:textId="77777777" w:rsidR="0056248A" w:rsidRDefault="0056248A" w:rsidP="002D77FD">
      <w:pPr>
        <w:rPr>
          <w:rFonts w:ascii="Arial" w:hAnsi="Arial" w:cs="Arial"/>
          <w:sz w:val="24"/>
          <w:szCs w:val="24"/>
        </w:rPr>
      </w:pPr>
    </w:p>
    <w:p w14:paraId="6BA66846" w14:textId="77777777" w:rsidR="0056248A" w:rsidRDefault="0056248A" w:rsidP="002D77FD">
      <w:pPr>
        <w:rPr>
          <w:rFonts w:ascii="Arial" w:hAnsi="Arial" w:cs="Arial"/>
          <w:sz w:val="24"/>
          <w:szCs w:val="24"/>
        </w:rPr>
      </w:pPr>
    </w:p>
    <w:p w14:paraId="65412554" w14:textId="77777777" w:rsidR="0056248A" w:rsidRDefault="0056248A" w:rsidP="002D77FD">
      <w:pPr>
        <w:rPr>
          <w:rFonts w:ascii="Arial" w:hAnsi="Arial" w:cs="Arial"/>
          <w:sz w:val="24"/>
          <w:szCs w:val="24"/>
        </w:rPr>
      </w:pPr>
    </w:p>
    <w:p w14:paraId="6DEACC2B" w14:textId="77777777" w:rsidR="0056248A" w:rsidRDefault="0056248A" w:rsidP="002D77FD">
      <w:pPr>
        <w:rPr>
          <w:rFonts w:ascii="Arial" w:hAnsi="Arial" w:cs="Arial"/>
          <w:sz w:val="24"/>
          <w:szCs w:val="24"/>
        </w:rPr>
      </w:pPr>
    </w:p>
    <w:p w14:paraId="2A583319" w14:textId="77777777" w:rsidR="0056248A" w:rsidRDefault="0056248A" w:rsidP="002D77FD">
      <w:pPr>
        <w:rPr>
          <w:rFonts w:ascii="Arial" w:hAnsi="Arial" w:cs="Arial"/>
          <w:sz w:val="24"/>
          <w:szCs w:val="24"/>
        </w:rPr>
      </w:pPr>
    </w:p>
    <w:p w14:paraId="4EDFA73A" w14:textId="77777777" w:rsidR="0056248A" w:rsidRDefault="0056248A" w:rsidP="002D77FD">
      <w:pPr>
        <w:rPr>
          <w:rFonts w:ascii="Arial" w:hAnsi="Arial" w:cs="Arial"/>
          <w:sz w:val="24"/>
          <w:szCs w:val="24"/>
        </w:rPr>
      </w:pPr>
    </w:p>
    <w:p w14:paraId="4B04CA90" w14:textId="77777777" w:rsidR="0056248A" w:rsidRDefault="0056248A" w:rsidP="002D77FD">
      <w:pPr>
        <w:rPr>
          <w:rFonts w:ascii="Arial" w:hAnsi="Arial" w:cs="Arial"/>
          <w:sz w:val="24"/>
          <w:szCs w:val="24"/>
        </w:rPr>
      </w:pPr>
    </w:p>
    <w:p w14:paraId="3B2E9E6C" w14:textId="77777777" w:rsidR="0056248A" w:rsidRDefault="0056248A" w:rsidP="002D77FD">
      <w:pPr>
        <w:rPr>
          <w:rFonts w:ascii="Arial" w:hAnsi="Arial" w:cs="Arial"/>
          <w:sz w:val="24"/>
          <w:szCs w:val="24"/>
        </w:rPr>
      </w:pPr>
    </w:p>
    <w:p w14:paraId="096E2F5A" w14:textId="77777777" w:rsidR="0056248A" w:rsidRDefault="0056248A" w:rsidP="002D77FD">
      <w:pPr>
        <w:rPr>
          <w:rFonts w:ascii="Arial" w:hAnsi="Arial" w:cs="Arial"/>
          <w:sz w:val="24"/>
          <w:szCs w:val="24"/>
        </w:rPr>
      </w:pPr>
    </w:p>
    <w:p w14:paraId="28E9B547" w14:textId="77777777" w:rsidR="0056248A" w:rsidRDefault="0056248A" w:rsidP="002D77FD">
      <w:pPr>
        <w:rPr>
          <w:rFonts w:ascii="Arial" w:hAnsi="Arial" w:cs="Arial"/>
          <w:sz w:val="24"/>
          <w:szCs w:val="24"/>
        </w:rPr>
      </w:pPr>
    </w:p>
    <w:p w14:paraId="21AF7D4E" w14:textId="77777777" w:rsidR="0056248A" w:rsidRDefault="0056248A" w:rsidP="002D77FD">
      <w:pPr>
        <w:rPr>
          <w:rFonts w:ascii="Arial" w:hAnsi="Arial" w:cs="Arial"/>
          <w:sz w:val="24"/>
          <w:szCs w:val="24"/>
        </w:rPr>
      </w:pPr>
    </w:p>
    <w:p w14:paraId="59FC7481" w14:textId="77777777" w:rsidR="0056248A" w:rsidRDefault="0056248A" w:rsidP="002D77FD">
      <w:pPr>
        <w:rPr>
          <w:rFonts w:ascii="Arial" w:hAnsi="Arial" w:cs="Arial"/>
          <w:sz w:val="24"/>
          <w:szCs w:val="24"/>
        </w:rPr>
      </w:pPr>
    </w:p>
    <w:p w14:paraId="544AB53F" w14:textId="77777777" w:rsidR="0056248A" w:rsidRDefault="0056248A" w:rsidP="002D77FD">
      <w:pPr>
        <w:rPr>
          <w:rFonts w:ascii="Arial" w:hAnsi="Arial" w:cs="Arial"/>
          <w:sz w:val="24"/>
          <w:szCs w:val="24"/>
        </w:rPr>
      </w:pPr>
    </w:p>
    <w:p w14:paraId="25C28B00" w14:textId="77777777" w:rsidR="0056248A" w:rsidRDefault="0056248A" w:rsidP="002D77FD">
      <w:pPr>
        <w:rPr>
          <w:rFonts w:ascii="Arial" w:hAnsi="Arial" w:cs="Arial"/>
          <w:sz w:val="24"/>
          <w:szCs w:val="24"/>
        </w:rPr>
      </w:pPr>
    </w:p>
    <w:p w14:paraId="4CF700A1" w14:textId="77777777" w:rsidR="0056248A" w:rsidRDefault="0056248A" w:rsidP="002D77FD">
      <w:pPr>
        <w:rPr>
          <w:rFonts w:ascii="Arial" w:hAnsi="Arial" w:cs="Arial"/>
          <w:sz w:val="24"/>
          <w:szCs w:val="24"/>
        </w:rPr>
      </w:pPr>
    </w:p>
    <w:p w14:paraId="3EB2AD41" w14:textId="77777777" w:rsidR="0056248A" w:rsidRDefault="0056248A" w:rsidP="002D77FD">
      <w:pPr>
        <w:rPr>
          <w:rFonts w:ascii="Arial" w:hAnsi="Arial" w:cs="Arial"/>
          <w:sz w:val="24"/>
          <w:szCs w:val="24"/>
        </w:rPr>
      </w:pPr>
    </w:p>
    <w:p w14:paraId="052A1385" w14:textId="77777777" w:rsidR="0056248A" w:rsidRDefault="0056248A" w:rsidP="002D77FD">
      <w:pPr>
        <w:rPr>
          <w:rFonts w:ascii="Arial" w:hAnsi="Arial" w:cs="Arial"/>
          <w:sz w:val="24"/>
          <w:szCs w:val="24"/>
        </w:rPr>
      </w:pPr>
    </w:p>
    <w:p w14:paraId="1B96876B" w14:textId="77777777" w:rsidR="0056248A" w:rsidRDefault="0056248A" w:rsidP="002D77FD">
      <w:pPr>
        <w:rPr>
          <w:rFonts w:ascii="Arial" w:hAnsi="Arial" w:cs="Arial"/>
          <w:sz w:val="24"/>
          <w:szCs w:val="24"/>
          <w:u w:val="single"/>
        </w:rPr>
      </w:pPr>
    </w:p>
    <w:p w14:paraId="4C2F0E7C" w14:textId="297070E7" w:rsidR="00206E50" w:rsidRDefault="00206E50" w:rsidP="00206E50">
      <w:pPr>
        <w:pBdr>
          <w:bottom w:val="single" w:sz="12" w:space="1" w:color="auto"/>
        </w:pBdr>
        <w:jc w:val="both"/>
        <w:rPr>
          <w:rFonts w:ascii="Arial" w:hAnsi="Arial" w:cs="Arial"/>
          <w:b/>
          <w:bCs/>
          <w:i/>
          <w:iCs/>
          <w:sz w:val="24"/>
          <w:szCs w:val="24"/>
        </w:rPr>
      </w:pPr>
      <w:r>
        <w:rPr>
          <w:rFonts w:ascii="Arial" w:hAnsi="Arial" w:cs="Arial"/>
          <w:b/>
          <w:bCs/>
          <w:i/>
          <w:iCs/>
          <w:sz w:val="24"/>
          <w:szCs w:val="24"/>
        </w:rPr>
        <w:t>Jade Brown</w:t>
      </w:r>
    </w:p>
    <w:p w14:paraId="444B7D8B" w14:textId="77777777" w:rsidR="00206E50" w:rsidRDefault="00206E50" w:rsidP="00206E50">
      <w:pPr>
        <w:ind w:left="720"/>
        <w:jc w:val="both"/>
        <w:rPr>
          <w:rFonts w:ascii="Arial" w:hAnsi="Arial" w:cs="Arial"/>
          <w:sz w:val="24"/>
          <w:szCs w:val="24"/>
        </w:rPr>
      </w:pPr>
    </w:p>
    <w:p w14:paraId="1F1C16D0" w14:textId="77777777" w:rsidR="00206E50" w:rsidRDefault="00206E50" w:rsidP="00206E50">
      <w:pPr>
        <w:jc w:val="both"/>
        <w:rPr>
          <w:rFonts w:ascii="Arial" w:hAnsi="Arial" w:cs="Arial"/>
          <w:sz w:val="24"/>
          <w:szCs w:val="24"/>
        </w:rPr>
      </w:pPr>
      <w:r>
        <w:rPr>
          <w:rFonts w:ascii="Arial" w:hAnsi="Arial" w:cs="Arial"/>
          <w:b/>
          <w:bCs/>
          <w:sz w:val="24"/>
          <w:szCs w:val="24"/>
        </w:rPr>
        <w:t>To:</w:t>
      </w:r>
      <w:r>
        <w:rPr>
          <w:rFonts w:ascii="Arial" w:hAnsi="Arial" w:cs="Arial"/>
          <w:sz w:val="24"/>
          <w:szCs w:val="24"/>
        </w:rPr>
        <w:t xml:space="preserve"> Ms Reynolds</w:t>
      </w:r>
    </w:p>
    <w:p w14:paraId="13A3F0D3" w14:textId="77777777" w:rsidR="00206E50" w:rsidRDefault="00206E50" w:rsidP="00206E50">
      <w:pPr>
        <w:ind w:left="720"/>
        <w:jc w:val="both"/>
        <w:rPr>
          <w:rFonts w:ascii="Arial" w:hAnsi="Arial" w:cs="Arial"/>
          <w:sz w:val="24"/>
          <w:szCs w:val="24"/>
        </w:rPr>
      </w:pPr>
    </w:p>
    <w:p w14:paraId="135A782A" w14:textId="77777777" w:rsidR="00206E50" w:rsidRDefault="00206E50" w:rsidP="00206E50">
      <w:pPr>
        <w:jc w:val="both"/>
        <w:rPr>
          <w:rFonts w:ascii="Arial" w:hAnsi="Arial" w:cs="Arial"/>
          <w:b/>
          <w:bCs/>
          <w:sz w:val="24"/>
          <w:szCs w:val="24"/>
        </w:rPr>
      </w:pPr>
      <w:r>
        <w:rPr>
          <w:rFonts w:ascii="Arial" w:hAnsi="Arial" w:cs="Arial"/>
          <w:b/>
          <w:bCs/>
          <w:sz w:val="24"/>
          <w:szCs w:val="24"/>
        </w:rPr>
        <w:t>Subject: Barrister Recommendations</w:t>
      </w:r>
    </w:p>
    <w:p w14:paraId="10C0AEDD" w14:textId="77777777" w:rsidR="00206E50" w:rsidRDefault="00206E50" w:rsidP="00206E50">
      <w:pPr>
        <w:ind w:left="720"/>
        <w:jc w:val="both"/>
        <w:rPr>
          <w:rFonts w:ascii="Arial" w:hAnsi="Arial" w:cs="Arial"/>
          <w:sz w:val="24"/>
          <w:szCs w:val="24"/>
        </w:rPr>
      </w:pPr>
    </w:p>
    <w:p w14:paraId="4B011253" w14:textId="77777777" w:rsidR="00206E50" w:rsidRDefault="00206E50" w:rsidP="00206E50">
      <w:pPr>
        <w:jc w:val="both"/>
        <w:rPr>
          <w:rFonts w:ascii="Arial" w:hAnsi="Arial" w:cs="Arial"/>
          <w:b/>
          <w:bCs/>
          <w:sz w:val="24"/>
          <w:szCs w:val="24"/>
        </w:rPr>
      </w:pPr>
    </w:p>
    <w:p w14:paraId="0328E348" w14:textId="77777777" w:rsidR="00206E50" w:rsidRDefault="00206E50" w:rsidP="00206E50">
      <w:pPr>
        <w:ind w:left="720"/>
        <w:jc w:val="both"/>
        <w:rPr>
          <w:rFonts w:ascii="Arial" w:hAnsi="Arial" w:cs="Arial"/>
          <w:sz w:val="24"/>
          <w:szCs w:val="24"/>
        </w:rPr>
      </w:pPr>
    </w:p>
    <w:p w14:paraId="52A3EE90" w14:textId="77777777" w:rsidR="00206E50" w:rsidRDefault="00206E50" w:rsidP="00206E50">
      <w:pPr>
        <w:ind w:left="720"/>
        <w:jc w:val="both"/>
        <w:rPr>
          <w:rFonts w:ascii="Arial" w:hAnsi="Arial" w:cs="Arial"/>
          <w:sz w:val="24"/>
          <w:szCs w:val="24"/>
        </w:rPr>
      </w:pPr>
    </w:p>
    <w:p w14:paraId="79B6AB7B" w14:textId="77777777" w:rsidR="0056671B" w:rsidRDefault="0056671B" w:rsidP="00792AAA">
      <w:pPr>
        <w:jc w:val="both"/>
        <w:rPr>
          <w:rFonts w:ascii="Arial" w:hAnsi="Arial" w:cs="Arial"/>
          <w:sz w:val="24"/>
          <w:szCs w:val="24"/>
        </w:rPr>
      </w:pPr>
      <w:r w:rsidRPr="0056671B">
        <w:rPr>
          <w:rFonts w:ascii="Arial" w:hAnsi="Arial" w:cs="Arial"/>
          <w:sz w:val="24"/>
          <w:szCs w:val="24"/>
        </w:rPr>
        <w:t>Dear Ms. Reynolds,</w:t>
      </w:r>
    </w:p>
    <w:p w14:paraId="534B80E1" w14:textId="77777777" w:rsidR="003A3526" w:rsidRDefault="003A3526" w:rsidP="00792AAA">
      <w:pPr>
        <w:jc w:val="both"/>
        <w:rPr>
          <w:rFonts w:ascii="Arial" w:hAnsi="Arial" w:cs="Arial"/>
          <w:sz w:val="24"/>
          <w:szCs w:val="24"/>
        </w:rPr>
      </w:pPr>
    </w:p>
    <w:p w14:paraId="7B59134B" w14:textId="5FA5C7B5" w:rsidR="003A3526" w:rsidRPr="0056671B" w:rsidRDefault="003A3526" w:rsidP="00792AAA">
      <w:pPr>
        <w:jc w:val="both"/>
        <w:rPr>
          <w:rFonts w:ascii="Arial" w:hAnsi="Arial" w:cs="Arial"/>
          <w:sz w:val="24"/>
          <w:szCs w:val="24"/>
        </w:rPr>
      </w:pPr>
      <w:r w:rsidRPr="003A3526">
        <w:rPr>
          <w:rFonts w:ascii="Arial" w:hAnsi="Arial" w:cs="Arial"/>
          <w:sz w:val="24"/>
          <w:szCs w:val="24"/>
        </w:rPr>
        <w:t xml:space="preserve">I am </w:t>
      </w:r>
      <w:r w:rsidR="006106A2">
        <w:rPr>
          <w:rFonts w:ascii="Arial" w:hAnsi="Arial" w:cs="Arial"/>
          <w:sz w:val="24"/>
          <w:szCs w:val="24"/>
        </w:rPr>
        <w:t>responding</w:t>
      </w:r>
      <w:r w:rsidRPr="003A3526">
        <w:rPr>
          <w:rFonts w:ascii="Arial" w:hAnsi="Arial" w:cs="Arial"/>
          <w:sz w:val="24"/>
          <w:szCs w:val="24"/>
        </w:rPr>
        <w:t xml:space="preserve"> to your recent email seeking my recommendations for barristers to represent you in your upcoming divorce hearing.</w:t>
      </w:r>
      <w:r>
        <w:rPr>
          <w:rFonts w:ascii="Arial" w:hAnsi="Arial" w:cs="Arial"/>
          <w:sz w:val="24"/>
          <w:szCs w:val="24"/>
        </w:rPr>
        <w:t xml:space="preserve"> </w:t>
      </w:r>
      <w:r w:rsidRPr="003A3526">
        <w:rPr>
          <w:rFonts w:ascii="Arial" w:hAnsi="Arial" w:cs="Arial"/>
          <w:sz w:val="24"/>
          <w:szCs w:val="24"/>
        </w:rPr>
        <w:t xml:space="preserve">Understanding the significance of selecting the </w:t>
      </w:r>
      <w:r w:rsidR="006106A2">
        <w:rPr>
          <w:rFonts w:ascii="Arial" w:hAnsi="Arial" w:cs="Arial"/>
          <w:sz w:val="24"/>
          <w:szCs w:val="24"/>
        </w:rPr>
        <w:t>proper</w:t>
      </w:r>
      <w:r w:rsidRPr="003A3526">
        <w:rPr>
          <w:rFonts w:ascii="Arial" w:hAnsi="Arial" w:cs="Arial"/>
          <w:sz w:val="24"/>
          <w:szCs w:val="24"/>
        </w:rPr>
        <w:t xml:space="preserve"> legal representation for your divorce case, I have taken the time to thoroughly review your situation and identify barristers who possess the necessary expertise and experience </w:t>
      </w:r>
      <w:r>
        <w:rPr>
          <w:rFonts w:ascii="Arial" w:hAnsi="Arial" w:cs="Arial"/>
          <w:sz w:val="24"/>
          <w:szCs w:val="24"/>
        </w:rPr>
        <w:t>to advocate for your interests in court effectively</w:t>
      </w:r>
      <w:r w:rsidRPr="003A3526">
        <w:rPr>
          <w:rFonts w:ascii="Arial" w:hAnsi="Arial" w:cs="Arial"/>
          <w:sz w:val="24"/>
          <w:szCs w:val="24"/>
        </w:rPr>
        <w:t>. Your choice of legal counsel can significantly impact the outcome of your case, and it is my priority to ensure that you are equipped with the most suitable representation.</w:t>
      </w:r>
    </w:p>
    <w:p w14:paraId="6FDD89B0" w14:textId="77777777" w:rsidR="0056671B" w:rsidRPr="0056671B" w:rsidRDefault="0056671B" w:rsidP="00792AAA">
      <w:pPr>
        <w:ind w:left="720"/>
        <w:jc w:val="both"/>
        <w:rPr>
          <w:rFonts w:ascii="Arial" w:hAnsi="Arial" w:cs="Arial"/>
          <w:sz w:val="24"/>
          <w:szCs w:val="24"/>
        </w:rPr>
      </w:pPr>
    </w:p>
    <w:p w14:paraId="680B1770" w14:textId="6ECC14B1" w:rsidR="0056671B" w:rsidRPr="0056671B" w:rsidRDefault="005C0ECC" w:rsidP="00792AAA">
      <w:pPr>
        <w:jc w:val="both"/>
        <w:rPr>
          <w:rFonts w:ascii="Arial" w:hAnsi="Arial" w:cs="Arial"/>
          <w:sz w:val="24"/>
          <w:szCs w:val="24"/>
        </w:rPr>
      </w:pPr>
      <w:r w:rsidRPr="001F4394">
        <w:rPr>
          <w:rFonts w:ascii="Arial" w:hAnsi="Arial" w:cs="Arial"/>
          <w:sz w:val="24"/>
          <w:szCs w:val="24"/>
        </w:rPr>
        <w:t xml:space="preserve">I understand your concerns and appreciate your </w:t>
      </w:r>
      <w:r w:rsidR="002F2F8F">
        <w:rPr>
          <w:rFonts w:ascii="Arial" w:hAnsi="Arial" w:cs="Arial"/>
          <w:sz w:val="24"/>
          <w:szCs w:val="24"/>
        </w:rPr>
        <w:t>honesty</w:t>
      </w:r>
      <w:r w:rsidRPr="001F4394">
        <w:rPr>
          <w:rFonts w:ascii="Arial" w:hAnsi="Arial" w:cs="Arial"/>
          <w:sz w:val="24"/>
          <w:szCs w:val="24"/>
        </w:rPr>
        <w:t xml:space="preserve"> in sharing them with me. However, as your solicitor</w:t>
      </w:r>
      <w:r w:rsidRPr="0056671B">
        <w:rPr>
          <w:rFonts w:ascii="Arial" w:hAnsi="Arial" w:cs="Arial"/>
          <w:sz w:val="24"/>
          <w:szCs w:val="24"/>
        </w:rPr>
        <w:t>, I</w:t>
      </w:r>
      <w:r w:rsidR="0056671B" w:rsidRPr="0056671B">
        <w:rPr>
          <w:rFonts w:ascii="Arial" w:hAnsi="Arial" w:cs="Arial"/>
          <w:sz w:val="24"/>
          <w:szCs w:val="24"/>
        </w:rPr>
        <w:t xml:space="preserve"> am ethically bound to uphold principles of non-discrimination and equality. Consequently, I cannot accede to your request in a manner that may contravene these principles. My professional obligations are governed by the Solicitors Regulation Authority principles and the code of conduct, which mandate the promotion of equal opportunity and respect for diversity (Solicitors Regulation Authority, 2019). Moreover, I am legally obliged to adhere to the provisions outlined in the Equality Act 2010, which prohibits discrimination </w:t>
      </w:r>
      <w:r w:rsidR="0056671B">
        <w:rPr>
          <w:rFonts w:ascii="Arial" w:hAnsi="Arial" w:cs="Arial"/>
          <w:sz w:val="24"/>
          <w:szCs w:val="24"/>
        </w:rPr>
        <w:t>based on</w:t>
      </w:r>
      <w:r w:rsidR="0056671B" w:rsidRPr="0056671B">
        <w:rPr>
          <w:rFonts w:ascii="Arial" w:hAnsi="Arial" w:cs="Arial"/>
          <w:sz w:val="24"/>
          <w:szCs w:val="24"/>
        </w:rPr>
        <w:t xml:space="preserve"> race (</w:t>
      </w:r>
      <w:r w:rsidR="0056671B">
        <w:rPr>
          <w:rFonts w:ascii="Arial" w:hAnsi="Arial" w:cs="Arial"/>
          <w:sz w:val="24"/>
          <w:szCs w:val="24"/>
        </w:rPr>
        <w:t>Equality Act 2010</w:t>
      </w:r>
      <w:r w:rsidR="0056671B" w:rsidRPr="0056671B">
        <w:rPr>
          <w:rFonts w:ascii="Arial" w:hAnsi="Arial" w:cs="Arial"/>
          <w:sz w:val="24"/>
          <w:szCs w:val="24"/>
        </w:rPr>
        <w:t>).</w:t>
      </w:r>
    </w:p>
    <w:p w14:paraId="1A711F20" w14:textId="77777777" w:rsidR="001F4394" w:rsidRPr="001F4394" w:rsidRDefault="001F4394" w:rsidP="00792AAA">
      <w:pPr>
        <w:jc w:val="both"/>
        <w:rPr>
          <w:rFonts w:ascii="Arial" w:hAnsi="Arial" w:cs="Arial"/>
          <w:sz w:val="24"/>
          <w:szCs w:val="24"/>
        </w:rPr>
      </w:pPr>
    </w:p>
    <w:p w14:paraId="00C3CDCB" w14:textId="47192D2C" w:rsidR="001F4394" w:rsidRPr="001F4394" w:rsidRDefault="001F4394" w:rsidP="00792AAA">
      <w:pPr>
        <w:jc w:val="both"/>
        <w:rPr>
          <w:rFonts w:ascii="Arial" w:hAnsi="Arial" w:cs="Arial"/>
          <w:sz w:val="24"/>
          <w:szCs w:val="24"/>
        </w:rPr>
      </w:pPr>
      <w:r w:rsidRPr="001F4394">
        <w:rPr>
          <w:rFonts w:ascii="Arial" w:hAnsi="Arial" w:cs="Arial"/>
          <w:sz w:val="24"/>
          <w:szCs w:val="24"/>
        </w:rPr>
        <w:t>It is</w:t>
      </w:r>
      <w:r w:rsidR="00A67FAA">
        <w:rPr>
          <w:rFonts w:ascii="Arial" w:hAnsi="Arial" w:cs="Arial"/>
          <w:sz w:val="24"/>
          <w:szCs w:val="24"/>
        </w:rPr>
        <w:t xml:space="preserve"> </w:t>
      </w:r>
      <w:r w:rsidRPr="001F4394">
        <w:rPr>
          <w:rFonts w:ascii="Arial" w:hAnsi="Arial" w:cs="Arial"/>
          <w:sz w:val="24"/>
          <w:szCs w:val="24"/>
        </w:rPr>
        <w:t>important to note</w:t>
      </w:r>
      <w:r w:rsidR="00A67FAA">
        <w:rPr>
          <w:rFonts w:ascii="Arial" w:hAnsi="Arial" w:cs="Arial"/>
          <w:sz w:val="24"/>
          <w:szCs w:val="24"/>
        </w:rPr>
        <w:t xml:space="preserve"> </w:t>
      </w:r>
      <w:r w:rsidRPr="001F4394">
        <w:rPr>
          <w:rFonts w:ascii="Arial" w:hAnsi="Arial" w:cs="Arial"/>
          <w:sz w:val="24"/>
          <w:szCs w:val="24"/>
        </w:rPr>
        <w:t xml:space="preserve">that I cannot </w:t>
      </w:r>
      <w:r w:rsidR="00A67FAA">
        <w:rPr>
          <w:rFonts w:ascii="Arial" w:hAnsi="Arial" w:cs="Arial"/>
          <w:sz w:val="24"/>
          <w:szCs w:val="24"/>
        </w:rPr>
        <w:t>discriminate</w:t>
      </w:r>
      <w:r w:rsidRPr="001F4394">
        <w:rPr>
          <w:rFonts w:ascii="Arial" w:hAnsi="Arial" w:cs="Arial"/>
          <w:sz w:val="24"/>
          <w:szCs w:val="24"/>
        </w:rPr>
        <w:t xml:space="preserve">, including selecting legal representation based on gender or ethnicity. Such actions would </w:t>
      </w:r>
      <w:r w:rsidR="002F2F8F">
        <w:rPr>
          <w:rFonts w:ascii="Arial" w:hAnsi="Arial" w:cs="Arial"/>
          <w:sz w:val="24"/>
          <w:szCs w:val="24"/>
        </w:rPr>
        <w:t>contradict</w:t>
      </w:r>
      <w:r w:rsidRPr="001F4394">
        <w:rPr>
          <w:rFonts w:ascii="Arial" w:hAnsi="Arial" w:cs="Arial"/>
          <w:sz w:val="24"/>
          <w:szCs w:val="24"/>
        </w:rPr>
        <w:t xml:space="preserve"> the fundamental principles of equality and non-discrimination enshrined in the SRA regulations and the law. As such, I </w:t>
      </w:r>
      <w:r w:rsidR="00A67FAA">
        <w:rPr>
          <w:rFonts w:ascii="Arial" w:hAnsi="Arial" w:cs="Arial"/>
          <w:sz w:val="24"/>
          <w:szCs w:val="24"/>
        </w:rPr>
        <w:t>cannot</w:t>
      </w:r>
      <w:r w:rsidRPr="001F4394">
        <w:rPr>
          <w:rFonts w:ascii="Arial" w:hAnsi="Arial" w:cs="Arial"/>
          <w:sz w:val="24"/>
          <w:szCs w:val="24"/>
        </w:rPr>
        <w:t xml:space="preserve"> fulfil your request </w:t>
      </w:r>
      <w:r w:rsidR="00A67FAA">
        <w:rPr>
          <w:rFonts w:ascii="Arial" w:hAnsi="Arial" w:cs="Arial"/>
          <w:sz w:val="24"/>
          <w:szCs w:val="24"/>
        </w:rPr>
        <w:t>to find a white female barrister specifically</w:t>
      </w:r>
      <w:r w:rsidRPr="001F4394">
        <w:rPr>
          <w:rFonts w:ascii="Arial" w:hAnsi="Arial" w:cs="Arial"/>
          <w:sz w:val="24"/>
          <w:szCs w:val="24"/>
        </w:rPr>
        <w:t>.</w:t>
      </w:r>
      <w:r w:rsidR="003A3526">
        <w:rPr>
          <w:rFonts w:ascii="Arial" w:hAnsi="Arial" w:cs="Arial"/>
          <w:sz w:val="24"/>
          <w:szCs w:val="24"/>
        </w:rPr>
        <w:t xml:space="preserve"> Given</w:t>
      </w:r>
      <w:r w:rsidR="003A3526" w:rsidRPr="003A3526">
        <w:rPr>
          <w:rFonts w:ascii="Arial" w:hAnsi="Arial" w:cs="Arial"/>
          <w:sz w:val="24"/>
          <w:szCs w:val="24"/>
        </w:rPr>
        <w:t xml:space="preserve"> these considerations, I regret </w:t>
      </w:r>
      <w:r w:rsidR="003A3526">
        <w:rPr>
          <w:rFonts w:ascii="Arial" w:hAnsi="Arial" w:cs="Arial"/>
          <w:sz w:val="24"/>
          <w:szCs w:val="24"/>
        </w:rPr>
        <w:t>not fulfilling</w:t>
      </w:r>
      <w:r w:rsidR="003A3526" w:rsidRPr="003A3526">
        <w:rPr>
          <w:rFonts w:ascii="Arial" w:hAnsi="Arial" w:cs="Arial"/>
          <w:sz w:val="24"/>
          <w:szCs w:val="24"/>
        </w:rPr>
        <w:t xml:space="preserve"> your request </w:t>
      </w:r>
      <w:r w:rsidR="003A3526">
        <w:rPr>
          <w:rFonts w:ascii="Arial" w:hAnsi="Arial" w:cs="Arial"/>
          <w:sz w:val="24"/>
          <w:szCs w:val="24"/>
        </w:rPr>
        <w:t>to find a white female barrister specifically</w:t>
      </w:r>
      <w:r w:rsidR="003A3526" w:rsidRPr="003A3526">
        <w:rPr>
          <w:rFonts w:ascii="Arial" w:hAnsi="Arial" w:cs="Arial"/>
          <w:sz w:val="24"/>
          <w:szCs w:val="24"/>
        </w:rPr>
        <w:t xml:space="preserve">. However, I remain fully committed to assisting you in identifying and selecting the most qualified and suitable legal representation for your case </w:t>
      </w:r>
      <w:r w:rsidR="006106A2">
        <w:rPr>
          <w:rFonts w:ascii="Arial" w:hAnsi="Arial" w:cs="Arial"/>
          <w:sz w:val="24"/>
          <w:szCs w:val="24"/>
        </w:rPr>
        <w:t>by</w:t>
      </w:r>
      <w:r w:rsidR="003A3526" w:rsidRPr="003A3526">
        <w:rPr>
          <w:rFonts w:ascii="Arial" w:hAnsi="Arial" w:cs="Arial"/>
          <w:sz w:val="24"/>
          <w:szCs w:val="24"/>
        </w:rPr>
        <w:t xml:space="preserve"> the principles of fairness, equality, and non-discrimination.</w:t>
      </w:r>
    </w:p>
    <w:p w14:paraId="72BA9CF1" w14:textId="77777777" w:rsidR="001F4394" w:rsidRPr="001F4394" w:rsidRDefault="001F4394" w:rsidP="00792AAA">
      <w:pPr>
        <w:jc w:val="both"/>
        <w:rPr>
          <w:rFonts w:ascii="Arial" w:hAnsi="Arial" w:cs="Arial"/>
          <w:sz w:val="24"/>
          <w:szCs w:val="24"/>
        </w:rPr>
      </w:pPr>
    </w:p>
    <w:p w14:paraId="7C23AC3B" w14:textId="5AEA2FAB" w:rsidR="001F4394" w:rsidRPr="001F4394" w:rsidRDefault="001F4394" w:rsidP="00792AAA">
      <w:pPr>
        <w:jc w:val="both"/>
        <w:rPr>
          <w:rFonts w:ascii="Arial" w:hAnsi="Arial" w:cs="Arial"/>
          <w:sz w:val="24"/>
          <w:szCs w:val="24"/>
        </w:rPr>
      </w:pPr>
      <w:r w:rsidRPr="001F4394">
        <w:rPr>
          <w:rFonts w:ascii="Arial" w:hAnsi="Arial" w:cs="Arial"/>
          <w:sz w:val="24"/>
          <w:szCs w:val="24"/>
        </w:rPr>
        <w:t>However, I remain committed to assisting you in securing the most suitable legal representation for your case. I have recommended three barristers based on their expertise, experience, and success rates</w:t>
      </w:r>
      <w:r w:rsidR="008F1C4E">
        <w:rPr>
          <w:rFonts w:ascii="Arial" w:hAnsi="Arial" w:cs="Arial"/>
          <w:sz w:val="24"/>
          <w:szCs w:val="24"/>
        </w:rPr>
        <w:t xml:space="preserve">. </w:t>
      </w:r>
      <w:r w:rsidRPr="001F4394">
        <w:rPr>
          <w:rFonts w:ascii="Arial" w:hAnsi="Arial" w:cs="Arial"/>
          <w:sz w:val="24"/>
          <w:szCs w:val="24"/>
        </w:rPr>
        <w:t xml:space="preserve">Each of these barristers possesses the requisite skills </w:t>
      </w:r>
      <w:r w:rsidR="008F1C4E">
        <w:rPr>
          <w:rFonts w:ascii="Arial" w:hAnsi="Arial" w:cs="Arial"/>
          <w:sz w:val="24"/>
          <w:szCs w:val="24"/>
        </w:rPr>
        <w:t xml:space="preserve">to </w:t>
      </w:r>
      <w:r w:rsidR="00EF24A0">
        <w:rPr>
          <w:rFonts w:ascii="Arial" w:hAnsi="Arial" w:cs="Arial"/>
          <w:sz w:val="24"/>
          <w:szCs w:val="24"/>
        </w:rPr>
        <w:t>effectively represent your interests in court</w:t>
      </w:r>
      <w:r w:rsidRPr="001F4394">
        <w:rPr>
          <w:rFonts w:ascii="Arial" w:hAnsi="Arial" w:cs="Arial"/>
          <w:sz w:val="24"/>
          <w:szCs w:val="24"/>
        </w:rPr>
        <w:t>.</w:t>
      </w:r>
    </w:p>
    <w:p w14:paraId="7F93415A" w14:textId="77777777" w:rsidR="001F4394" w:rsidRPr="001F4394" w:rsidRDefault="001F4394" w:rsidP="00792AAA">
      <w:pPr>
        <w:jc w:val="both"/>
        <w:rPr>
          <w:rFonts w:ascii="Arial" w:hAnsi="Arial" w:cs="Arial"/>
          <w:sz w:val="24"/>
          <w:szCs w:val="24"/>
        </w:rPr>
      </w:pPr>
    </w:p>
    <w:p w14:paraId="74D6DE84" w14:textId="6A2F6169" w:rsidR="00F050F9" w:rsidRPr="0056671B" w:rsidRDefault="00F050F9" w:rsidP="00792AAA">
      <w:pPr>
        <w:jc w:val="both"/>
        <w:rPr>
          <w:rFonts w:ascii="Arial" w:hAnsi="Arial" w:cs="Arial"/>
          <w:sz w:val="24"/>
          <w:szCs w:val="24"/>
        </w:rPr>
      </w:pPr>
      <w:r>
        <w:rPr>
          <w:rFonts w:ascii="Arial" w:hAnsi="Arial" w:cs="Arial"/>
          <w:sz w:val="24"/>
          <w:szCs w:val="24"/>
        </w:rPr>
        <w:t>Moving forward, your options</w:t>
      </w:r>
      <w:r w:rsidRPr="0056671B">
        <w:rPr>
          <w:rFonts w:ascii="Arial" w:hAnsi="Arial" w:cs="Arial"/>
          <w:sz w:val="24"/>
          <w:szCs w:val="24"/>
        </w:rPr>
        <w:t xml:space="preserve"> entail retaining a barrister of your choosing. </w:t>
      </w:r>
      <w:r>
        <w:rPr>
          <w:rFonts w:ascii="Arial" w:hAnsi="Arial" w:cs="Arial"/>
          <w:sz w:val="24"/>
          <w:szCs w:val="24"/>
        </w:rPr>
        <w:t>Notably,</w:t>
      </w:r>
      <w:r w:rsidRPr="0056671B">
        <w:rPr>
          <w:rFonts w:ascii="Arial" w:hAnsi="Arial" w:cs="Arial"/>
          <w:sz w:val="24"/>
          <w:szCs w:val="24"/>
        </w:rPr>
        <w:t xml:space="preserve"> only barristers </w:t>
      </w:r>
      <w:r>
        <w:rPr>
          <w:rFonts w:ascii="Arial" w:hAnsi="Arial" w:cs="Arial"/>
          <w:sz w:val="24"/>
          <w:szCs w:val="24"/>
        </w:rPr>
        <w:t>authorised</w:t>
      </w:r>
      <w:r w:rsidRPr="0056671B">
        <w:rPr>
          <w:rFonts w:ascii="Arial" w:hAnsi="Arial" w:cs="Arial"/>
          <w:sz w:val="24"/>
          <w:szCs w:val="24"/>
        </w:rPr>
        <w:t xml:space="preserve"> by the Bar Standards Board as Public Access Barristers </w:t>
      </w:r>
      <w:r>
        <w:rPr>
          <w:rFonts w:ascii="Arial" w:hAnsi="Arial" w:cs="Arial"/>
          <w:sz w:val="24"/>
          <w:szCs w:val="24"/>
        </w:rPr>
        <w:t>can</w:t>
      </w:r>
      <w:r w:rsidRPr="0056671B">
        <w:rPr>
          <w:rFonts w:ascii="Arial" w:hAnsi="Arial" w:cs="Arial"/>
          <w:sz w:val="24"/>
          <w:szCs w:val="24"/>
        </w:rPr>
        <w:t xml:space="preserve"> offer their services directly to the public (B</w:t>
      </w:r>
      <w:r w:rsidR="00AD481B">
        <w:rPr>
          <w:rFonts w:ascii="Arial" w:hAnsi="Arial" w:cs="Arial"/>
          <w:sz w:val="24"/>
          <w:szCs w:val="24"/>
        </w:rPr>
        <w:t xml:space="preserve">ar Standards </w:t>
      </w:r>
      <w:r w:rsidRPr="0056671B">
        <w:rPr>
          <w:rFonts w:ascii="Arial" w:hAnsi="Arial" w:cs="Arial"/>
          <w:sz w:val="24"/>
          <w:szCs w:val="24"/>
        </w:rPr>
        <w:t>B</w:t>
      </w:r>
      <w:r w:rsidR="00AD481B">
        <w:rPr>
          <w:rFonts w:ascii="Arial" w:hAnsi="Arial" w:cs="Arial"/>
          <w:sz w:val="24"/>
          <w:szCs w:val="24"/>
        </w:rPr>
        <w:t>oard</w:t>
      </w:r>
      <w:r w:rsidRPr="0056671B">
        <w:rPr>
          <w:rFonts w:ascii="Arial" w:hAnsi="Arial" w:cs="Arial"/>
          <w:sz w:val="24"/>
          <w:szCs w:val="24"/>
        </w:rPr>
        <w:t>, 202</w:t>
      </w:r>
      <w:r w:rsidR="00AD481B">
        <w:rPr>
          <w:rFonts w:ascii="Arial" w:hAnsi="Arial" w:cs="Arial"/>
          <w:sz w:val="24"/>
          <w:szCs w:val="24"/>
        </w:rPr>
        <w:t>4</w:t>
      </w:r>
      <w:r w:rsidRPr="0056671B">
        <w:rPr>
          <w:rFonts w:ascii="Arial" w:hAnsi="Arial" w:cs="Arial"/>
          <w:sz w:val="24"/>
          <w:szCs w:val="24"/>
        </w:rPr>
        <w:t>). Alternatively, you may opt to engage the services of a different solicitor to handle your case.</w:t>
      </w:r>
    </w:p>
    <w:p w14:paraId="3FC3817A" w14:textId="77777777" w:rsidR="001F4394" w:rsidRPr="001F4394" w:rsidRDefault="001F4394" w:rsidP="00792AAA">
      <w:pPr>
        <w:jc w:val="both"/>
        <w:rPr>
          <w:rFonts w:ascii="Arial" w:hAnsi="Arial" w:cs="Arial"/>
          <w:sz w:val="24"/>
          <w:szCs w:val="24"/>
        </w:rPr>
      </w:pPr>
    </w:p>
    <w:p w14:paraId="4A4B0E12" w14:textId="5F3E39F4" w:rsidR="001F4394" w:rsidRPr="001F4394" w:rsidRDefault="003A3526" w:rsidP="00792AAA">
      <w:pPr>
        <w:jc w:val="both"/>
        <w:rPr>
          <w:rFonts w:ascii="Arial" w:hAnsi="Arial" w:cs="Arial"/>
          <w:sz w:val="24"/>
          <w:szCs w:val="24"/>
        </w:rPr>
      </w:pPr>
      <w:r w:rsidRPr="003A3526">
        <w:rPr>
          <w:rFonts w:ascii="Arial" w:hAnsi="Arial" w:cs="Arial"/>
          <w:sz w:val="24"/>
          <w:szCs w:val="24"/>
        </w:rPr>
        <w:lastRenderedPageBreak/>
        <w:t xml:space="preserve">I appreciate your understanding and cooperation in this matter. </w:t>
      </w:r>
      <w:r>
        <w:rPr>
          <w:rFonts w:ascii="Arial" w:hAnsi="Arial" w:cs="Arial"/>
          <w:sz w:val="24"/>
          <w:szCs w:val="24"/>
        </w:rPr>
        <w:t>Please do not hesitate to contact me with any further questions or concerns</w:t>
      </w:r>
      <w:r w:rsidRPr="003A3526">
        <w:rPr>
          <w:rFonts w:ascii="Arial" w:hAnsi="Arial" w:cs="Arial"/>
          <w:sz w:val="24"/>
          <w:szCs w:val="24"/>
        </w:rPr>
        <w:t xml:space="preserve">. Together, we will work towards securing the best possible outcome for your legal </w:t>
      </w:r>
      <w:r>
        <w:rPr>
          <w:rFonts w:ascii="Arial" w:hAnsi="Arial" w:cs="Arial"/>
          <w:sz w:val="24"/>
          <w:szCs w:val="24"/>
        </w:rPr>
        <w:t xml:space="preserve">proceedings. </w:t>
      </w:r>
    </w:p>
    <w:p w14:paraId="3C679FD5" w14:textId="77777777" w:rsidR="001F4394" w:rsidRPr="001F4394" w:rsidRDefault="001F4394" w:rsidP="00792AAA">
      <w:pPr>
        <w:jc w:val="both"/>
        <w:rPr>
          <w:rFonts w:ascii="Arial" w:hAnsi="Arial" w:cs="Arial"/>
          <w:sz w:val="24"/>
          <w:szCs w:val="24"/>
        </w:rPr>
      </w:pPr>
    </w:p>
    <w:p w14:paraId="38F62FDF" w14:textId="03A41C62" w:rsidR="0056671B" w:rsidRDefault="001F4394" w:rsidP="00792AAA">
      <w:pPr>
        <w:jc w:val="both"/>
        <w:rPr>
          <w:rFonts w:ascii="Arial" w:hAnsi="Arial" w:cs="Arial"/>
          <w:sz w:val="24"/>
          <w:szCs w:val="24"/>
        </w:rPr>
      </w:pPr>
      <w:r w:rsidRPr="001F4394">
        <w:rPr>
          <w:rFonts w:ascii="Arial" w:hAnsi="Arial" w:cs="Arial"/>
          <w:sz w:val="24"/>
          <w:szCs w:val="24"/>
        </w:rPr>
        <w:t>Yours sincerely,</w:t>
      </w:r>
    </w:p>
    <w:p w14:paraId="6F572B9F" w14:textId="77777777" w:rsidR="00F050F9" w:rsidRPr="0056671B" w:rsidRDefault="00F050F9" w:rsidP="00792AAA">
      <w:pPr>
        <w:jc w:val="both"/>
        <w:rPr>
          <w:rFonts w:ascii="Arial" w:hAnsi="Arial" w:cs="Arial"/>
          <w:sz w:val="24"/>
          <w:szCs w:val="24"/>
        </w:rPr>
      </w:pPr>
    </w:p>
    <w:p w14:paraId="2B6041DD" w14:textId="579759F3" w:rsidR="00206E50" w:rsidRDefault="0056671B" w:rsidP="00792AAA">
      <w:pPr>
        <w:jc w:val="both"/>
        <w:rPr>
          <w:rFonts w:ascii="Arial" w:hAnsi="Arial" w:cs="Arial"/>
          <w:sz w:val="24"/>
          <w:szCs w:val="24"/>
        </w:rPr>
      </w:pPr>
      <w:r w:rsidRPr="0056671B">
        <w:rPr>
          <w:rFonts w:ascii="Arial" w:hAnsi="Arial" w:cs="Arial"/>
          <w:sz w:val="24"/>
          <w:szCs w:val="24"/>
        </w:rPr>
        <w:t>Jade Brown</w:t>
      </w:r>
    </w:p>
    <w:p w14:paraId="26CB8012" w14:textId="77777777" w:rsidR="00206E50" w:rsidRDefault="00206E50" w:rsidP="00792AAA">
      <w:pPr>
        <w:jc w:val="both"/>
        <w:rPr>
          <w:rFonts w:ascii="Arial" w:hAnsi="Arial" w:cs="Arial"/>
          <w:b/>
          <w:bCs/>
          <w:sz w:val="24"/>
          <w:szCs w:val="24"/>
          <w:u w:val="single"/>
        </w:rPr>
      </w:pPr>
      <w:r>
        <w:rPr>
          <w:rFonts w:ascii="Arial" w:hAnsi="Arial" w:cs="Arial"/>
          <w:b/>
          <w:bCs/>
          <w:sz w:val="24"/>
          <w:szCs w:val="24"/>
          <w:u w:val="single"/>
        </w:rPr>
        <w:br w:type="page"/>
      </w:r>
    </w:p>
    <w:p w14:paraId="02AC7B50" w14:textId="77777777" w:rsidR="00206E50" w:rsidRDefault="00206E50" w:rsidP="002D77FD">
      <w:pPr>
        <w:rPr>
          <w:rFonts w:ascii="Arial" w:hAnsi="Arial" w:cs="Arial"/>
          <w:sz w:val="24"/>
          <w:szCs w:val="24"/>
          <w:u w:val="single"/>
        </w:rPr>
      </w:pPr>
    </w:p>
    <w:p w14:paraId="5334CDFC" w14:textId="5F36F984" w:rsidR="00206E50" w:rsidRPr="00206E50" w:rsidRDefault="00206E50" w:rsidP="00206E50">
      <w:pPr>
        <w:rPr>
          <w:rFonts w:ascii="Arial" w:hAnsi="Arial" w:cs="Arial"/>
          <w:sz w:val="24"/>
          <w:szCs w:val="24"/>
          <w:u w:val="single"/>
        </w:rPr>
      </w:pPr>
      <w:r w:rsidRPr="00206E50">
        <w:rPr>
          <w:rFonts w:ascii="Arial" w:hAnsi="Arial" w:cs="Arial"/>
          <w:sz w:val="24"/>
          <w:szCs w:val="24"/>
          <w:u w:val="single"/>
        </w:rPr>
        <w:t>References – Email task</w:t>
      </w:r>
    </w:p>
    <w:p w14:paraId="2BCF254C" w14:textId="77777777" w:rsidR="00206E50" w:rsidRPr="00206E50" w:rsidRDefault="00206E50" w:rsidP="00206E50">
      <w:pPr>
        <w:rPr>
          <w:rFonts w:ascii="Arial" w:hAnsi="Arial" w:cs="Arial"/>
          <w:sz w:val="24"/>
          <w:szCs w:val="24"/>
        </w:rPr>
      </w:pPr>
    </w:p>
    <w:p w14:paraId="44D6ABE7" w14:textId="6C8BFEB2" w:rsidR="00206E50" w:rsidRPr="00206E50" w:rsidRDefault="00206E50" w:rsidP="00206E50">
      <w:pPr>
        <w:rPr>
          <w:rFonts w:ascii="Arial" w:hAnsi="Arial" w:cs="Arial"/>
          <w:sz w:val="24"/>
          <w:szCs w:val="24"/>
        </w:rPr>
      </w:pPr>
      <w:r w:rsidRPr="00206E50">
        <w:rPr>
          <w:rFonts w:ascii="Arial" w:hAnsi="Arial" w:cs="Arial"/>
          <w:sz w:val="24"/>
          <w:szCs w:val="24"/>
        </w:rPr>
        <w:t>B</w:t>
      </w:r>
      <w:r w:rsidR="00F67A73">
        <w:rPr>
          <w:rFonts w:ascii="Arial" w:hAnsi="Arial" w:cs="Arial"/>
          <w:sz w:val="24"/>
          <w:szCs w:val="24"/>
        </w:rPr>
        <w:t>ar Standards Board</w:t>
      </w:r>
      <w:r w:rsidRPr="00206E50">
        <w:rPr>
          <w:rFonts w:ascii="Arial" w:hAnsi="Arial" w:cs="Arial"/>
          <w:sz w:val="24"/>
          <w:szCs w:val="24"/>
        </w:rPr>
        <w:t xml:space="preserve"> (202</w:t>
      </w:r>
      <w:r w:rsidR="00F67A73">
        <w:rPr>
          <w:rFonts w:ascii="Arial" w:hAnsi="Arial" w:cs="Arial"/>
          <w:sz w:val="24"/>
          <w:szCs w:val="24"/>
        </w:rPr>
        <w:t>4</w:t>
      </w:r>
      <w:r w:rsidRPr="00206E50">
        <w:rPr>
          <w:rFonts w:ascii="Arial" w:hAnsi="Arial" w:cs="Arial"/>
          <w:sz w:val="24"/>
          <w:szCs w:val="24"/>
        </w:rPr>
        <w:t>). </w:t>
      </w:r>
      <w:r w:rsidRPr="00206E50">
        <w:rPr>
          <w:rFonts w:ascii="Arial" w:hAnsi="Arial" w:cs="Arial"/>
          <w:i/>
          <w:iCs/>
          <w:sz w:val="24"/>
          <w:szCs w:val="24"/>
        </w:rPr>
        <w:t>Choosing and finding a barrister</w:t>
      </w:r>
      <w:r w:rsidRPr="00206E50">
        <w:rPr>
          <w:rFonts w:ascii="Arial" w:hAnsi="Arial" w:cs="Arial"/>
          <w:sz w:val="24"/>
          <w:szCs w:val="24"/>
        </w:rPr>
        <w:t xml:space="preserve">. Available at: https://www.barstandardsboard.org.uk/for-the-public/finding-and-using-a-barrister/how-to-choose-and-find-a-barrister.html (Accessed: </w:t>
      </w:r>
      <w:r w:rsidR="00AD481B">
        <w:rPr>
          <w:rFonts w:ascii="Arial" w:hAnsi="Arial" w:cs="Arial"/>
          <w:sz w:val="24"/>
          <w:szCs w:val="24"/>
        </w:rPr>
        <w:t>01 April</w:t>
      </w:r>
      <w:r w:rsidRPr="00206E50">
        <w:rPr>
          <w:rFonts w:ascii="Arial" w:hAnsi="Arial" w:cs="Arial"/>
          <w:sz w:val="24"/>
          <w:szCs w:val="24"/>
        </w:rPr>
        <w:t xml:space="preserve"> 202</w:t>
      </w:r>
      <w:r w:rsidR="00AD481B">
        <w:rPr>
          <w:rFonts w:ascii="Arial" w:hAnsi="Arial" w:cs="Arial"/>
          <w:sz w:val="24"/>
          <w:szCs w:val="24"/>
        </w:rPr>
        <w:t>4</w:t>
      </w:r>
      <w:r w:rsidRPr="00206E50">
        <w:rPr>
          <w:rFonts w:ascii="Arial" w:hAnsi="Arial" w:cs="Arial"/>
          <w:sz w:val="24"/>
          <w:szCs w:val="24"/>
        </w:rPr>
        <w:t>).</w:t>
      </w:r>
    </w:p>
    <w:p w14:paraId="7A8D87D8" w14:textId="77777777" w:rsidR="00206E50" w:rsidRPr="00206E50" w:rsidRDefault="00206E50" w:rsidP="00206E50">
      <w:pPr>
        <w:rPr>
          <w:rFonts w:ascii="Arial" w:hAnsi="Arial" w:cs="Arial"/>
          <w:sz w:val="24"/>
          <w:szCs w:val="24"/>
        </w:rPr>
      </w:pPr>
    </w:p>
    <w:p w14:paraId="22A15BE3" w14:textId="4EB4EABC" w:rsidR="00206E50" w:rsidRPr="00206E50" w:rsidRDefault="00206E50" w:rsidP="00206E50">
      <w:pPr>
        <w:rPr>
          <w:rFonts w:ascii="Arial" w:hAnsi="Arial" w:cs="Arial"/>
          <w:sz w:val="24"/>
          <w:szCs w:val="24"/>
        </w:rPr>
      </w:pPr>
      <w:r w:rsidRPr="00F012FF">
        <w:rPr>
          <w:rFonts w:ascii="Arial" w:hAnsi="Arial" w:cs="Arial"/>
          <w:sz w:val="24"/>
          <w:szCs w:val="24"/>
        </w:rPr>
        <w:t>Equality Act 2010</w:t>
      </w:r>
      <w:r w:rsidR="006A7463">
        <w:rPr>
          <w:rFonts w:ascii="Arial" w:hAnsi="Arial" w:cs="Arial"/>
          <w:sz w:val="24"/>
          <w:szCs w:val="24"/>
        </w:rPr>
        <w:t xml:space="preserve">, </w:t>
      </w:r>
      <w:r w:rsidR="00EB2557">
        <w:rPr>
          <w:rFonts w:ascii="Arial" w:hAnsi="Arial" w:cs="Arial"/>
          <w:sz w:val="24"/>
          <w:szCs w:val="24"/>
        </w:rPr>
        <w:t xml:space="preserve">c.15. </w:t>
      </w:r>
      <w:r w:rsidRPr="00206E50">
        <w:rPr>
          <w:rFonts w:ascii="Arial" w:hAnsi="Arial" w:cs="Arial"/>
          <w:sz w:val="24"/>
          <w:szCs w:val="24"/>
        </w:rPr>
        <w:t>Available at:</w:t>
      </w:r>
      <w:r w:rsidR="00EB2557">
        <w:rPr>
          <w:rFonts w:ascii="Arial" w:hAnsi="Arial" w:cs="Arial"/>
          <w:sz w:val="24"/>
          <w:szCs w:val="24"/>
        </w:rPr>
        <w:t xml:space="preserve"> </w:t>
      </w:r>
      <w:hyperlink r:id="rId11" w:history="1">
        <w:r w:rsidR="00EB2557" w:rsidRPr="002E13B1">
          <w:rPr>
            <w:rStyle w:val="Hyperlink"/>
            <w:rFonts w:ascii="Arial" w:hAnsi="Arial" w:cs="Arial"/>
            <w:sz w:val="24"/>
            <w:szCs w:val="24"/>
          </w:rPr>
          <w:t>https://www.legislation.gov.uk/ukpga/2010/15/contents</w:t>
        </w:r>
      </w:hyperlink>
      <w:r w:rsidR="00EB2557" w:rsidRPr="00EB2557">
        <w:rPr>
          <w:rFonts w:ascii="Arial" w:hAnsi="Arial" w:cs="Arial"/>
          <w:sz w:val="24"/>
          <w:szCs w:val="24"/>
        </w:rPr>
        <w:t xml:space="preserve"> </w:t>
      </w:r>
      <w:r w:rsidRPr="00206E50">
        <w:rPr>
          <w:rFonts w:ascii="Arial" w:hAnsi="Arial" w:cs="Arial"/>
          <w:sz w:val="24"/>
          <w:szCs w:val="24"/>
        </w:rPr>
        <w:t xml:space="preserve">(Accessed: </w:t>
      </w:r>
      <w:r w:rsidR="00EB2557">
        <w:rPr>
          <w:rFonts w:ascii="Arial" w:hAnsi="Arial" w:cs="Arial"/>
          <w:sz w:val="24"/>
          <w:szCs w:val="24"/>
        </w:rPr>
        <w:t>01</w:t>
      </w:r>
      <w:r w:rsidRPr="00206E50">
        <w:rPr>
          <w:rFonts w:ascii="Arial" w:hAnsi="Arial" w:cs="Arial"/>
          <w:sz w:val="24"/>
          <w:szCs w:val="24"/>
        </w:rPr>
        <w:t xml:space="preserve"> </w:t>
      </w:r>
      <w:r w:rsidR="00EB2557">
        <w:rPr>
          <w:rFonts w:ascii="Arial" w:hAnsi="Arial" w:cs="Arial"/>
          <w:sz w:val="24"/>
          <w:szCs w:val="24"/>
        </w:rPr>
        <w:t xml:space="preserve">April </w:t>
      </w:r>
      <w:r w:rsidRPr="00206E50">
        <w:rPr>
          <w:rFonts w:ascii="Arial" w:hAnsi="Arial" w:cs="Arial"/>
          <w:sz w:val="24"/>
          <w:szCs w:val="24"/>
        </w:rPr>
        <w:t>202</w:t>
      </w:r>
      <w:r w:rsidR="00EB2557">
        <w:rPr>
          <w:rFonts w:ascii="Arial" w:hAnsi="Arial" w:cs="Arial"/>
          <w:sz w:val="24"/>
          <w:szCs w:val="24"/>
        </w:rPr>
        <w:t>4</w:t>
      </w:r>
      <w:r w:rsidRPr="00206E50">
        <w:rPr>
          <w:rFonts w:ascii="Arial" w:hAnsi="Arial" w:cs="Arial"/>
          <w:sz w:val="24"/>
          <w:szCs w:val="24"/>
        </w:rPr>
        <w:t>).</w:t>
      </w:r>
    </w:p>
    <w:p w14:paraId="234ED507" w14:textId="77777777" w:rsidR="00206E50" w:rsidRPr="00206E50" w:rsidRDefault="00206E50" w:rsidP="00206E50">
      <w:pPr>
        <w:rPr>
          <w:rFonts w:ascii="Arial" w:hAnsi="Arial" w:cs="Arial"/>
          <w:sz w:val="24"/>
          <w:szCs w:val="24"/>
        </w:rPr>
      </w:pPr>
    </w:p>
    <w:p w14:paraId="224F44E9" w14:textId="77777777" w:rsidR="00206E50" w:rsidRPr="00206E50" w:rsidRDefault="00206E50" w:rsidP="00206E50">
      <w:pPr>
        <w:rPr>
          <w:rFonts w:ascii="Arial" w:hAnsi="Arial" w:cs="Arial"/>
          <w:sz w:val="24"/>
          <w:szCs w:val="24"/>
        </w:rPr>
      </w:pPr>
      <w:r w:rsidRPr="00206E50">
        <w:rPr>
          <w:rFonts w:ascii="Arial" w:hAnsi="Arial" w:cs="Arial"/>
          <w:sz w:val="24"/>
          <w:szCs w:val="24"/>
        </w:rPr>
        <w:t>Solicitors Regulation Authority (2019). </w:t>
      </w:r>
      <w:r w:rsidRPr="00206E50">
        <w:rPr>
          <w:rFonts w:ascii="Arial" w:hAnsi="Arial" w:cs="Arial"/>
          <w:i/>
          <w:iCs/>
          <w:sz w:val="24"/>
          <w:szCs w:val="24"/>
        </w:rPr>
        <w:t>The SRA’s approach to equality, diversity and inclusion -</w:t>
      </w:r>
      <w:r w:rsidRPr="00206E50">
        <w:rPr>
          <w:rFonts w:ascii="Arial" w:hAnsi="Arial" w:cs="Arial"/>
          <w:sz w:val="24"/>
          <w:szCs w:val="24"/>
        </w:rPr>
        <w:t xml:space="preserve"> </w:t>
      </w:r>
      <w:r w:rsidRPr="00206E50">
        <w:rPr>
          <w:rFonts w:ascii="Arial" w:hAnsi="Arial" w:cs="Arial"/>
          <w:i/>
          <w:iCs/>
          <w:sz w:val="24"/>
          <w:szCs w:val="24"/>
        </w:rPr>
        <w:t>Guidance.</w:t>
      </w:r>
      <w:r w:rsidRPr="00206E50">
        <w:rPr>
          <w:rFonts w:ascii="Arial" w:hAnsi="Arial" w:cs="Arial"/>
          <w:sz w:val="24"/>
          <w:szCs w:val="24"/>
        </w:rPr>
        <w:t xml:space="preserve"> Available at: </w:t>
      </w:r>
      <w:hyperlink r:id="rId12" w:history="1">
        <w:r w:rsidRPr="00206E50">
          <w:rPr>
            <w:rStyle w:val="Hyperlink"/>
            <w:rFonts w:ascii="Arial" w:hAnsi="Arial" w:cs="Arial"/>
            <w:sz w:val="24"/>
            <w:szCs w:val="24"/>
          </w:rPr>
          <w:t>https://www.sra.org.uk/solicitors/guidance/sra-approach-equality-diversity-inclusion/</w:t>
        </w:r>
      </w:hyperlink>
      <w:r w:rsidRPr="00206E50">
        <w:rPr>
          <w:rFonts w:ascii="Arial" w:hAnsi="Arial" w:cs="Arial"/>
          <w:sz w:val="24"/>
          <w:szCs w:val="24"/>
        </w:rPr>
        <w:t>. (Accessed: 28 Nov 2023).</w:t>
      </w:r>
    </w:p>
    <w:p w14:paraId="36EAEDFB" w14:textId="3ADD5C45" w:rsidR="00206E50" w:rsidRDefault="00206E50" w:rsidP="00975E67">
      <w:pPr>
        <w:spacing w:after="160" w:line="259" w:lineRule="auto"/>
        <w:rPr>
          <w:rFonts w:ascii="Arial" w:hAnsi="Arial" w:cs="Arial"/>
          <w:i/>
          <w:iCs/>
          <w:sz w:val="24"/>
          <w:szCs w:val="24"/>
          <w:u w:val="single"/>
        </w:rPr>
      </w:pPr>
      <w:r w:rsidRPr="00206E50">
        <w:rPr>
          <w:rFonts w:ascii="Arial" w:hAnsi="Arial" w:cs="Arial"/>
          <w:i/>
          <w:iCs/>
          <w:sz w:val="24"/>
          <w:szCs w:val="24"/>
          <w:u w:val="single"/>
        </w:rPr>
        <w:br w:type="page"/>
      </w:r>
    </w:p>
    <w:p w14:paraId="67C3F0EF" w14:textId="54E7A366" w:rsidR="00944971" w:rsidRPr="00790F90" w:rsidRDefault="00944971" w:rsidP="00944971">
      <w:pPr>
        <w:spacing w:after="160" w:line="259" w:lineRule="auto"/>
        <w:rPr>
          <w:rFonts w:ascii="Arial" w:hAnsi="Arial" w:cs="Arial"/>
          <w:sz w:val="24"/>
          <w:szCs w:val="24"/>
          <w:u w:val="single"/>
        </w:rPr>
      </w:pPr>
      <w:r w:rsidRPr="00790F90">
        <w:rPr>
          <w:rFonts w:ascii="Arial" w:hAnsi="Arial" w:cs="Arial"/>
          <w:b/>
          <w:bCs/>
          <w:sz w:val="24"/>
          <w:szCs w:val="24"/>
          <w:u w:val="single"/>
        </w:rPr>
        <w:lastRenderedPageBreak/>
        <w:t>Poster Outline:</w:t>
      </w:r>
      <w:r w:rsidR="00790F90" w:rsidRPr="00790F90">
        <w:rPr>
          <w:rFonts w:ascii="Arial" w:hAnsi="Arial" w:cs="Arial"/>
          <w:sz w:val="24"/>
          <w:szCs w:val="24"/>
          <w:u w:val="single"/>
        </w:rPr>
        <w:t xml:space="preserve"> </w:t>
      </w:r>
      <w:r w:rsidRPr="00790F90">
        <w:rPr>
          <w:rFonts w:ascii="Arial" w:hAnsi="Arial" w:cs="Arial"/>
          <w:sz w:val="24"/>
          <w:szCs w:val="24"/>
        </w:rPr>
        <w:t xml:space="preserve">Options for </w:t>
      </w:r>
      <w:r w:rsidR="00790F90">
        <w:rPr>
          <w:rFonts w:ascii="Arial" w:hAnsi="Arial" w:cs="Arial"/>
          <w:sz w:val="24"/>
          <w:szCs w:val="24"/>
        </w:rPr>
        <w:t>f</w:t>
      </w:r>
      <w:r w:rsidRPr="00790F90">
        <w:rPr>
          <w:rFonts w:ascii="Arial" w:hAnsi="Arial" w:cs="Arial"/>
          <w:sz w:val="24"/>
          <w:szCs w:val="24"/>
        </w:rPr>
        <w:t xml:space="preserve">unding </w:t>
      </w:r>
      <w:r w:rsidR="00790F90">
        <w:rPr>
          <w:rFonts w:ascii="Arial" w:hAnsi="Arial" w:cs="Arial"/>
          <w:sz w:val="24"/>
          <w:szCs w:val="24"/>
        </w:rPr>
        <w:t>y</w:t>
      </w:r>
      <w:r w:rsidRPr="00790F90">
        <w:rPr>
          <w:rFonts w:ascii="Arial" w:hAnsi="Arial" w:cs="Arial"/>
          <w:sz w:val="24"/>
          <w:szCs w:val="24"/>
        </w:rPr>
        <w:t xml:space="preserve">our </w:t>
      </w:r>
      <w:r w:rsidR="00790F90">
        <w:rPr>
          <w:rFonts w:ascii="Arial" w:hAnsi="Arial" w:cs="Arial"/>
          <w:sz w:val="24"/>
          <w:szCs w:val="24"/>
        </w:rPr>
        <w:t>p</w:t>
      </w:r>
      <w:r w:rsidRPr="00790F90">
        <w:rPr>
          <w:rFonts w:ascii="Arial" w:hAnsi="Arial" w:cs="Arial"/>
          <w:sz w:val="24"/>
          <w:szCs w:val="24"/>
        </w:rPr>
        <w:t xml:space="preserve">ersonal </w:t>
      </w:r>
      <w:r w:rsidR="00790F90">
        <w:rPr>
          <w:rFonts w:ascii="Arial" w:hAnsi="Arial" w:cs="Arial"/>
          <w:sz w:val="24"/>
          <w:szCs w:val="24"/>
        </w:rPr>
        <w:t>i</w:t>
      </w:r>
      <w:r w:rsidRPr="00790F90">
        <w:rPr>
          <w:rFonts w:ascii="Arial" w:hAnsi="Arial" w:cs="Arial"/>
          <w:sz w:val="24"/>
          <w:szCs w:val="24"/>
        </w:rPr>
        <w:t xml:space="preserve">njury </w:t>
      </w:r>
      <w:r w:rsidR="00790F90">
        <w:rPr>
          <w:rFonts w:ascii="Arial" w:hAnsi="Arial" w:cs="Arial"/>
          <w:sz w:val="24"/>
          <w:szCs w:val="24"/>
        </w:rPr>
        <w:t>c</w:t>
      </w:r>
      <w:r w:rsidR="00790F90" w:rsidRPr="00790F90">
        <w:rPr>
          <w:rFonts w:ascii="Arial" w:hAnsi="Arial" w:cs="Arial"/>
          <w:sz w:val="24"/>
          <w:szCs w:val="24"/>
        </w:rPr>
        <w:t>laim.</w:t>
      </w:r>
    </w:p>
    <w:p w14:paraId="62FEE933" w14:textId="77777777" w:rsidR="00944971" w:rsidRPr="00790F90" w:rsidRDefault="00944971" w:rsidP="00944971">
      <w:pPr>
        <w:spacing w:after="160" w:line="259" w:lineRule="auto"/>
        <w:rPr>
          <w:rFonts w:ascii="Arial" w:hAnsi="Arial" w:cs="Arial"/>
          <w:sz w:val="24"/>
          <w:szCs w:val="24"/>
          <w:u w:val="single"/>
        </w:rPr>
      </w:pPr>
    </w:p>
    <w:p w14:paraId="2C446427" w14:textId="4605C348" w:rsidR="00975E67" w:rsidRPr="00790F90" w:rsidRDefault="00944971" w:rsidP="00944971">
      <w:pPr>
        <w:spacing w:after="160" w:line="259" w:lineRule="auto"/>
        <w:rPr>
          <w:rFonts w:ascii="Arial" w:hAnsi="Arial" w:cs="Arial"/>
          <w:sz w:val="24"/>
          <w:szCs w:val="24"/>
          <w:u w:val="single"/>
        </w:rPr>
      </w:pPr>
      <w:r w:rsidRPr="00790F90">
        <w:rPr>
          <w:rFonts w:ascii="Arial" w:hAnsi="Arial" w:cs="Arial"/>
          <w:b/>
          <w:bCs/>
          <w:sz w:val="24"/>
          <w:szCs w:val="24"/>
          <w:u w:val="single"/>
        </w:rPr>
        <w:t>Title:</w:t>
      </w:r>
      <w:r w:rsidR="00790F90" w:rsidRPr="00790F90">
        <w:rPr>
          <w:rFonts w:ascii="Arial" w:hAnsi="Arial" w:cs="Arial"/>
          <w:sz w:val="24"/>
          <w:szCs w:val="24"/>
        </w:rPr>
        <w:t xml:space="preserve"> </w:t>
      </w:r>
      <w:r w:rsidRPr="00790F90">
        <w:rPr>
          <w:rFonts w:ascii="Arial" w:hAnsi="Arial" w:cs="Arial"/>
          <w:sz w:val="24"/>
          <w:szCs w:val="24"/>
        </w:rPr>
        <w:t>Have you been involved in an accident? – if so, we may be able to help</w:t>
      </w:r>
    </w:p>
    <w:p w14:paraId="6DB882FC" w14:textId="77777777" w:rsidR="00206E50" w:rsidRPr="00790F90" w:rsidRDefault="00206E50" w:rsidP="00206E50">
      <w:pPr>
        <w:rPr>
          <w:rFonts w:ascii="Arial" w:hAnsi="Arial" w:cs="Arial"/>
        </w:rPr>
      </w:pPr>
    </w:p>
    <w:p w14:paraId="40E061C6" w14:textId="77777777" w:rsidR="00860FC1" w:rsidRPr="00790F90" w:rsidRDefault="00860FC1" w:rsidP="00860FC1">
      <w:pPr>
        <w:spacing w:after="160" w:line="259" w:lineRule="auto"/>
        <w:rPr>
          <w:rFonts w:ascii="Arial" w:hAnsi="Arial" w:cs="Arial"/>
          <w:b/>
          <w:bCs/>
          <w:sz w:val="24"/>
          <w:szCs w:val="24"/>
          <w:u w:val="single"/>
        </w:rPr>
      </w:pPr>
      <w:r w:rsidRPr="00790F90">
        <w:rPr>
          <w:rFonts w:ascii="Arial" w:hAnsi="Arial" w:cs="Arial"/>
          <w:b/>
          <w:bCs/>
          <w:sz w:val="24"/>
          <w:szCs w:val="24"/>
          <w:u w:val="single"/>
        </w:rPr>
        <w:t>Introduction:</w:t>
      </w:r>
    </w:p>
    <w:p w14:paraId="3F353BF9" w14:textId="34E69692" w:rsidR="00860FC1" w:rsidRPr="00790F90" w:rsidRDefault="007A5B89" w:rsidP="00860FC1">
      <w:pPr>
        <w:spacing w:after="160" w:line="259" w:lineRule="auto"/>
        <w:rPr>
          <w:rFonts w:ascii="Arial" w:hAnsi="Arial" w:cs="Arial"/>
          <w:sz w:val="24"/>
          <w:szCs w:val="24"/>
        </w:rPr>
      </w:pPr>
      <w:r>
        <w:rPr>
          <w:rFonts w:ascii="Arial" w:hAnsi="Arial" w:cs="Arial"/>
          <w:sz w:val="24"/>
          <w:szCs w:val="24"/>
        </w:rPr>
        <w:t xml:space="preserve">This catchy headline is </w:t>
      </w:r>
      <w:r w:rsidR="00860FC1" w:rsidRPr="00790F90">
        <w:rPr>
          <w:rFonts w:ascii="Arial" w:hAnsi="Arial" w:cs="Arial"/>
          <w:sz w:val="24"/>
          <w:szCs w:val="24"/>
        </w:rPr>
        <w:t xml:space="preserve">designed to grab attention and convey </w:t>
      </w:r>
      <w:r>
        <w:rPr>
          <w:rFonts w:ascii="Arial" w:hAnsi="Arial" w:cs="Arial"/>
          <w:sz w:val="24"/>
          <w:szCs w:val="24"/>
        </w:rPr>
        <w:t xml:space="preserve">that assistance is available for those </w:t>
      </w:r>
      <w:r w:rsidR="00860FC1" w:rsidRPr="00790F90">
        <w:rPr>
          <w:rFonts w:ascii="Arial" w:hAnsi="Arial" w:cs="Arial"/>
          <w:sz w:val="24"/>
          <w:szCs w:val="24"/>
        </w:rPr>
        <w:t>involved in accidents.</w:t>
      </w:r>
    </w:p>
    <w:p w14:paraId="2DD710EE" w14:textId="797CACB6" w:rsidR="00944971" w:rsidRDefault="00D5741C" w:rsidP="00206E50">
      <w:pPr>
        <w:spacing w:after="160" w:line="259" w:lineRule="auto"/>
        <w:rPr>
          <w:rFonts w:ascii="Arial" w:hAnsi="Arial" w:cs="Arial"/>
          <w:sz w:val="24"/>
          <w:szCs w:val="24"/>
        </w:rPr>
      </w:pPr>
      <w:r>
        <w:rPr>
          <w:rFonts w:ascii="Arial" w:hAnsi="Arial" w:cs="Arial"/>
          <w:sz w:val="24"/>
          <w:szCs w:val="24"/>
        </w:rPr>
        <w:t xml:space="preserve">We </w:t>
      </w:r>
      <w:r w:rsidR="00984D1A">
        <w:rPr>
          <w:rFonts w:ascii="Arial" w:hAnsi="Arial" w:cs="Arial"/>
          <w:sz w:val="24"/>
          <w:szCs w:val="24"/>
        </w:rPr>
        <w:t xml:space="preserve">offer free legal advice and expert assessment of a personal injury </w:t>
      </w:r>
      <w:r w:rsidR="0067133C">
        <w:rPr>
          <w:rFonts w:ascii="Arial" w:hAnsi="Arial" w:cs="Arial"/>
          <w:sz w:val="24"/>
          <w:szCs w:val="24"/>
        </w:rPr>
        <w:t>claim.</w:t>
      </w:r>
    </w:p>
    <w:p w14:paraId="67B4B3BB" w14:textId="208C5C69" w:rsidR="00984D1A" w:rsidRDefault="00984D1A" w:rsidP="00206E50">
      <w:pPr>
        <w:spacing w:after="160" w:line="259" w:lineRule="auto"/>
        <w:rPr>
          <w:rFonts w:ascii="Arial" w:hAnsi="Arial" w:cs="Arial"/>
          <w:sz w:val="24"/>
          <w:szCs w:val="24"/>
        </w:rPr>
      </w:pPr>
      <w:r>
        <w:rPr>
          <w:rFonts w:ascii="Arial" w:hAnsi="Arial" w:cs="Arial"/>
          <w:sz w:val="24"/>
          <w:szCs w:val="24"/>
        </w:rPr>
        <w:t>Take the first step towards your</w:t>
      </w:r>
      <w:r w:rsidR="0067133C">
        <w:rPr>
          <w:rFonts w:ascii="Arial" w:hAnsi="Arial" w:cs="Arial"/>
          <w:sz w:val="24"/>
          <w:szCs w:val="24"/>
        </w:rPr>
        <w:t xml:space="preserve"> </w:t>
      </w:r>
      <w:r w:rsidR="007A5B89">
        <w:rPr>
          <w:rFonts w:ascii="Arial" w:hAnsi="Arial" w:cs="Arial"/>
          <w:sz w:val="24"/>
          <w:szCs w:val="24"/>
        </w:rPr>
        <w:t>no-win, no-fee</w:t>
      </w:r>
      <w:r w:rsidR="0067133C">
        <w:rPr>
          <w:rFonts w:ascii="Arial" w:hAnsi="Arial" w:cs="Arial"/>
          <w:sz w:val="24"/>
          <w:szCs w:val="24"/>
        </w:rPr>
        <w:t xml:space="preserve"> compensation!</w:t>
      </w:r>
    </w:p>
    <w:p w14:paraId="298279F9" w14:textId="77777777" w:rsidR="0067133C" w:rsidRDefault="0067133C" w:rsidP="00206E50">
      <w:pPr>
        <w:spacing w:after="160" w:line="259" w:lineRule="auto"/>
        <w:rPr>
          <w:rFonts w:ascii="Arial" w:hAnsi="Arial" w:cs="Arial"/>
          <w:sz w:val="24"/>
          <w:szCs w:val="24"/>
        </w:rPr>
      </w:pPr>
    </w:p>
    <w:p w14:paraId="7E3EB233" w14:textId="049C0237" w:rsidR="00206E50" w:rsidRPr="00505FA4" w:rsidRDefault="00206E50" w:rsidP="00206E50">
      <w:pPr>
        <w:spacing w:after="160" w:line="259" w:lineRule="auto"/>
        <w:rPr>
          <w:rFonts w:ascii="Arial" w:hAnsi="Arial" w:cs="Arial"/>
          <w:b/>
          <w:bCs/>
          <w:i/>
          <w:iCs/>
          <w:sz w:val="24"/>
          <w:szCs w:val="24"/>
          <w:u w:val="single"/>
        </w:rPr>
      </w:pPr>
      <w:r w:rsidRPr="00D7536C">
        <w:rPr>
          <w:rFonts w:ascii="Arial" w:hAnsi="Arial" w:cs="Arial"/>
          <w:b/>
          <w:bCs/>
          <w:sz w:val="24"/>
          <w:szCs w:val="24"/>
          <w:u w:val="single"/>
        </w:rPr>
        <w:t xml:space="preserve">Picture Ideas </w:t>
      </w:r>
      <w:r w:rsidR="0067133C" w:rsidRPr="00D7536C">
        <w:rPr>
          <w:rFonts w:ascii="Arial" w:hAnsi="Arial" w:cs="Arial"/>
          <w:b/>
          <w:bCs/>
          <w:sz w:val="24"/>
          <w:szCs w:val="24"/>
        </w:rPr>
        <w:t>–</w:t>
      </w:r>
      <w:r w:rsidR="0067133C" w:rsidRPr="0067133C">
        <w:rPr>
          <w:rFonts w:ascii="Arial" w:hAnsi="Arial" w:cs="Arial"/>
          <w:sz w:val="24"/>
          <w:szCs w:val="24"/>
        </w:rPr>
        <w:t xml:space="preserve"> Bold colours to grab </w:t>
      </w:r>
      <w:r w:rsidR="0067133C">
        <w:rPr>
          <w:rFonts w:ascii="Arial" w:hAnsi="Arial" w:cs="Arial"/>
          <w:sz w:val="24"/>
          <w:szCs w:val="24"/>
        </w:rPr>
        <w:t xml:space="preserve">the </w:t>
      </w:r>
      <w:r w:rsidR="0067133C" w:rsidRPr="0067133C">
        <w:rPr>
          <w:rFonts w:ascii="Arial" w:hAnsi="Arial" w:cs="Arial"/>
          <w:sz w:val="24"/>
          <w:szCs w:val="24"/>
        </w:rPr>
        <w:t xml:space="preserve">attention of potential </w:t>
      </w:r>
      <w:r w:rsidR="007A5B89" w:rsidRPr="0067133C">
        <w:rPr>
          <w:rFonts w:ascii="Arial" w:hAnsi="Arial" w:cs="Arial"/>
          <w:sz w:val="24"/>
          <w:szCs w:val="24"/>
        </w:rPr>
        <w:t>customers.</w:t>
      </w:r>
    </w:p>
    <w:p w14:paraId="4647559F" w14:textId="77777777" w:rsidR="00206E50" w:rsidRDefault="00206E50" w:rsidP="00206E50">
      <w:pPr>
        <w:spacing w:after="160" w:line="259" w:lineRule="auto"/>
        <w:rPr>
          <w:rFonts w:ascii="Arial" w:hAnsi="Arial" w:cs="Arial"/>
          <w:i/>
          <w:iCs/>
          <w:sz w:val="24"/>
          <w:szCs w:val="24"/>
          <w:u w:val="single"/>
        </w:rPr>
      </w:pPr>
    </w:p>
    <w:p w14:paraId="39ACA1C8" w14:textId="1CFA8405" w:rsidR="00206E50" w:rsidRDefault="00206E50" w:rsidP="00206E50">
      <w:pPr>
        <w:spacing w:after="160" w:line="259" w:lineRule="auto"/>
        <w:rPr>
          <w:rFonts w:ascii="Arial" w:hAnsi="Arial" w:cs="Arial"/>
          <w:i/>
          <w:iCs/>
          <w:sz w:val="24"/>
          <w:szCs w:val="24"/>
          <w:u w:val="single"/>
        </w:rPr>
      </w:pPr>
      <w:r>
        <w:rPr>
          <w:rFonts w:ascii="Arial" w:hAnsi="Arial" w:cs="Arial"/>
          <w:i/>
          <w:iCs/>
          <w:noProof/>
          <w:sz w:val="24"/>
          <w:szCs w:val="24"/>
          <w:u w:val="single"/>
          <w14:ligatures w14:val="standardContextual"/>
        </w:rPr>
        <w:drawing>
          <wp:inline distT="0" distB="0" distL="0" distR="0" wp14:anchorId="7E595A26" wp14:editId="44E44EA7">
            <wp:extent cx="2857500" cy="1600200"/>
            <wp:effectExtent l="0" t="0" r="0" b="0"/>
            <wp:docPr id="1678656241" name="Picture 1678656241" descr="A person lying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55236" name="Picture 2" descr="A person lying on the 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2EC75A83" w14:textId="1D14CB2A" w:rsidR="00206E50" w:rsidRDefault="0067133C" w:rsidP="00206E50">
      <w:pPr>
        <w:spacing w:after="160" w:line="259" w:lineRule="auto"/>
        <w:rPr>
          <w:rFonts w:ascii="Arial" w:hAnsi="Arial" w:cs="Arial"/>
          <w:i/>
          <w:iCs/>
          <w:sz w:val="24"/>
          <w:szCs w:val="24"/>
          <w:u w:val="single"/>
        </w:rPr>
      </w:pPr>
      <w:r>
        <w:rPr>
          <w:rFonts w:ascii="Arial" w:hAnsi="Arial" w:cs="Arial"/>
          <w:i/>
          <w:iCs/>
          <w:noProof/>
          <w:sz w:val="24"/>
          <w:szCs w:val="24"/>
          <w:u w:val="single"/>
          <w14:ligatures w14:val="standardContextual"/>
        </w:rPr>
        <w:drawing>
          <wp:inline distT="0" distB="0" distL="0" distR="0" wp14:anchorId="41C2D0EA" wp14:editId="1A2D3BE5">
            <wp:extent cx="2872740" cy="1571625"/>
            <wp:effectExtent l="0" t="0" r="3810" b="9525"/>
            <wp:docPr id="469521987" name="Picture 469521987" descr="A person with a cast on their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32055" name="Picture 1" descr="A person with a cast on their arm"/>
                    <pic:cNvPicPr/>
                  </pic:nvPicPr>
                  <pic:blipFill>
                    <a:blip r:embed="rId14">
                      <a:extLst>
                        <a:ext uri="{28A0092B-C50C-407E-A947-70E740481C1C}">
                          <a14:useLocalDpi xmlns:a14="http://schemas.microsoft.com/office/drawing/2010/main" val="0"/>
                        </a:ext>
                      </a:extLst>
                    </a:blip>
                    <a:stretch>
                      <a:fillRect/>
                    </a:stretch>
                  </pic:blipFill>
                  <pic:spPr>
                    <a:xfrm>
                      <a:off x="0" y="0"/>
                      <a:ext cx="2872740" cy="1571625"/>
                    </a:xfrm>
                    <a:prstGeom prst="rect">
                      <a:avLst/>
                    </a:prstGeom>
                  </pic:spPr>
                </pic:pic>
              </a:graphicData>
            </a:graphic>
          </wp:inline>
        </w:drawing>
      </w:r>
    </w:p>
    <w:p w14:paraId="30E819CD" w14:textId="6E14B3C5" w:rsidR="00206E50" w:rsidRDefault="00206E50" w:rsidP="00206E50">
      <w:pPr>
        <w:spacing w:after="160" w:line="259" w:lineRule="auto"/>
        <w:rPr>
          <w:rFonts w:ascii="Arial" w:hAnsi="Arial" w:cs="Arial"/>
          <w:i/>
          <w:iCs/>
          <w:sz w:val="24"/>
          <w:szCs w:val="24"/>
          <w:u w:val="single"/>
        </w:rPr>
      </w:pPr>
    </w:p>
    <w:p w14:paraId="69DD1545" w14:textId="77777777" w:rsidR="00D7536C" w:rsidRDefault="00D7536C" w:rsidP="00206E50">
      <w:pPr>
        <w:spacing w:after="160" w:line="259" w:lineRule="auto"/>
        <w:rPr>
          <w:rFonts w:ascii="Arial" w:hAnsi="Arial" w:cs="Arial"/>
          <w:i/>
          <w:iCs/>
          <w:sz w:val="24"/>
          <w:szCs w:val="24"/>
          <w:u w:val="single"/>
        </w:rPr>
      </w:pPr>
    </w:p>
    <w:p w14:paraId="6861E577" w14:textId="332E3DC2" w:rsidR="00D7536C" w:rsidRPr="00D7536C" w:rsidRDefault="00D7536C" w:rsidP="00206E50">
      <w:pPr>
        <w:spacing w:after="160" w:line="259" w:lineRule="auto"/>
        <w:rPr>
          <w:rFonts w:ascii="Arial" w:hAnsi="Arial" w:cs="Arial"/>
          <w:b/>
          <w:bCs/>
          <w:sz w:val="24"/>
          <w:szCs w:val="24"/>
          <w:u w:val="single"/>
        </w:rPr>
      </w:pPr>
      <w:r w:rsidRPr="00D7536C">
        <w:rPr>
          <w:rFonts w:ascii="Arial" w:hAnsi="Arial" w:cs="Arial"/>
          <w:b/>
          <w:bCs/>
          <w:sz w:val="24"/>
          <w:szCs w:val="24"/>
          <w:u w:val="single"/>
        </w:rPr>
        <w:t>Funding Options Include:</w:t>
      </w:r>
    </w:p>
    <w:p w14:paraId="53328884" w14:textId="77777777" w:rsidR="00206E50" w:rsidRDefault="00206E50" w:rsidP="00206E50">
      <w:pPr>
        <w:spacing w:after="160" w:line="259" w:lineRule="auto"/>
        <w:rPr>
          <w:rFonts w:ascii="Arial" w:hAnsi="Arial" w:cs="Arial"/>
          <w:i/>
          <w:iCs/>
          <w:sz w:val="24"/>
          <w:szCs w:val="24"/>
          <w:u w:val="single"/>
        </w:rPr>
      </w:pPr>
    </w:p>
    <w:p w14:paraId="54452376" w14:textId="71768256" w:rsidR="000A5BE7" w:rsidRPr="00D7536C" w:rsidRDefault="00700E70" w:rsidP="000A5BE7">
      <w:pPr>
        <w:spacing w:after="160" w:line="259" w:lineRule="auto"/>
        <w:rPr>
          <w:rFonts w:ascii="Arial" w:hAnsi="Arial" w:cs="Arial"/>
          <w:b/>
          <w:bCs/>
          <w:sz w:val="24"/>
          <w:szCs w:val="24"/>
          <w:u w:val="single"/>
        </w:rPr>
      </w:pPr>
      <w:r w:rsidRPr="00D7536C">
        <w:rPr>
          <w:rFonts w:ascii="Arial" w:hAnsi="Arial" w:cs="Arial"/>
          <w:b/>
          <w:bCs/>
          <w:sz w:val="24"/>
          <w:szCs w:val="24"/>
          <w:u w:val="single"/>
        </w:rPr>
        <w:t xml:space="preserve">No win, no fee (Conditional Fee Agreement) </w:t>
      </w:r>
    </w:p>
    <w:p w14:paraId="3E5C74A5" w14:textId="537C1774" w:rsidR="000936C8" w:rsidRDefault="00EF24A0" w:rsidP="000936C8">
      <w:pPr>
        <w:spacing w:after="160" w:line="259" w:lineRule="auto"/>
        <w:rPr>
          <w:rFonts w:ascii="Arial" w:hAnsi="Arial" w:cs="Arial"/>
          <w:sz w:val="24"/>
          <w:szCs w:val="24"/>
        </w:rPr>
      </w:pPr>
      <w:r w:rsidRPr="00EF24A0">
        <w:rPr>
          <w:rFonts w:ascii="Arial" w:hAnsi="Arial" w:cs="Arial"/>
          <w:sz w:val="24"/>
          <w:szCs w:val="24"/>
        </w:rPr>
        <w:t xml:space="preserve">Conditional fee agreements, commonly referred to as "no win, no fee agreements" in the United Kingdom, represent a contractual arrangement wherein legal representation is remunerated only upon the successful conclusion of the case. </w:t>
      </w:r>
      <w:r w:rsidR="006106A2">
        <w:rPr>
          <w:rFonts w:ascii="Arial" w:hAnsi="Arial" w:cs="Arial"/>
          <w:sz w:val="24"/>
          <w:szCs w:val="24"/>
        </w:rPr>
        <w:t>If</w:t>
      </w:r>
      <w:r w:rsidRPr="00EF24A0">
        <w:rPr>
          <w:rFonts w:ascii="Arial" w:hAnsi="Arial" w:cs="Arial"/>
          <w:sz w:val="24"/>
          <w:szCs w:val="24"/>
        </w:rPr>
        <w:t xml:space="preserve"> the </w:t>
      </w:r>
      <w:r w:rsidRPr="00EF24A0">
        <w:rPr>
          <w:rFonts w:ascii="Arial" w:hAnsi="Arial" w:cs="Arial"/>
          <w:sz w:val="24"/>
          <w:szCs w:val="24"/>
        </w:rPr>
        <w:lastRenderedPageBreak/>
        <w:t xml:space="preserve">case is unsuccessful, the legal representative does not receive payment for their services. However, in the event of a </w:t>
      </w:r>
      <w:r w:rsidR="006106A2">
        <w:rPr>
          <w:rFonts w:ascii="Arial" w:hAnsi="Arial" w:cs="Arial"/>
          <w:sz w:val="24"/>
          <w:szCs w:val="24"/>
        </w:rPr>
        <w:t>favourable</w:t>
      </w:r>
      <w:r w:rsidRPr="00EF24A0">
        <w:rPr>
          <w:rFonts w:ascii="Arial" w:hAnsi="Arial" w:cs="Arial"/>
          <w:sz w:val="24"/>
          <w:szCs w:val="24"/>
        </w:rPr>
        <w:t xml:space="preserve"> outcome, an additional fee, known as a success fee, is payable to compensate the legal representative for the risks undertaken, including the possibility of not being paid if the case fails.</w:t>
      </w:r>
      <w:r>
        <w:rPr>
          <w:rFonts w:ascii="Arial" w:hAnsi="Arial" w:cs="Arial"/>
          <w:sz w:val="24"/>
          <w:szCs w:val="24"/>
        </w:rPr>
        <w:t xml:space="preserve"> </w:t>
      </w:r>
      <w:r w:rsidR="00700E70" w:rsidRPr="00700E70">
        <w:rPr>
          <w:rFonts w:ascii="Arial" w:hAnsi="Arial" w:cs="Arial"/>
          <w:sz w:val="24"/>
          <w:szCs w:val="24"/>
        </w:rPr>
        <w:t xml:space="preserve">However, it's worth noting that the term "no win, no fee" can be somewhat misleading. If the case results in an unfavourable verdict, the client might still be responsible for the opposing party's costs and any disbursements incurred by the legal representative. To address this risk, clients may obtain after-the-event legal expenses insurance. </w:t>
      </w:r>
      <w:r w:rsidR="00D42BF6">
        <w:rPr>
          <w:rFonts w:ascii="Arial" w:hAnsi="Arial" w:cs="Arial"/>
          <w:sz w:val="24"/>
          <w:szCs w:val="24"/>
        </w:rPr>
        <w:t>Specific</w:t>
      </w:r>
      <w:r w:rsidR="00700E70" w:rsidRPr="00700E70">
        <w:rPr>
          <w:rFonts w:ascii="Arial" w:hAnsi="Arial" w:cs="Arial"/>
          <w:sz w:val="24"/>
          <w:szCs w:val="24"/>
        </w:rPr>
        <w:t xml:space="preserve"> insurance policies may only necessitate </w:t>
      </w:r>
      <w:r w:rsidR="00700E70">
        <w:rPr>
          <w:rFonts w:ascii="Arial" w:hAnsi="Arial" w:cs="Arial"/>
          <w:sz w:val="24"/>
          <w:szCs w:val="24"/>
        </w:rPr>
        <w:t>fee payment</w:t>
      </w:r>
      <w:r w:rsidR="00700E70" w:rsidRPr="00700E70">
        <w:rPr>
          <w:rFonts w:ascii="Arial" w:hAnsi="Arial" w:cs="Arial"/>
          <w:sz w:val="24"/>
          <w:szCs w:val="24"/>
        </w:rPr>
        <w:t xml:space="preserve"> upon successful </w:t>
      </w:r>
      <w:r w:rsidR="00D42BF6">
        <w:rPr>
          <w:rFonts w:ascii="Arial" w:hAnsi="Arial" w:cs="Arial"/>
          <w:sz w:val="24"/>
          <w:szCs w:val="24"/>
        </w:rPr>
        <w:t>case resolution</w:t>
      </w:r>
      <w:r w:rsidR="00700E70" w:rsidRPr="00700E70">
        <w:rPr>
          <w:rFonts w:ascii="Arial" w:hAnsi="Arial" w:cs="Arial"/>
          <w:sz w:val="24"/>
          <w:szCs w:val="24"/>
        </w:rPr>
        <w:t>.</w:t>
      </w:r>
      <w:r w:rsidR="00700E70">
        <w:rPr>
          <w:rFonts w:ascii="Arial" w:hAnsi="Arial" w:cs="Arial"/>
          <w:sz w:val="24"/>
          <w:szCs w:val="24"/>
        </w:rPr>
        <w:t xml:space="preserve"> </w:t>
      </w:r>
      <w:r w:rsidR="00700E70" w:rsidRPr="00700E70">
        <w:rPr>
          <w:rFonts w:ascii="Arial" w:hAnsi="Arial" w:cs="Arial"/>
          <w:sz w:val="24"/>
          <w:szCs w:val="24"/>
        </w:rPr>
        <w:t xml:space="preserve">The regulatory framework overseeing such agreements is determined by </w:t>
      </w:r>
      <w:r w:rsidR="00700E70">
        <w:rPr>
          <w:rFonts w:ascii="Arial" w:hAnsi="Arial" w:cs="Arial"/>
          <w:sz w:val="24"/>
          <w:szCs w:val="24"/>
        </w:rPr>
        <w:t>their establishment date</w:t>
      </w:r>
      <w:r w:rsidR="00700E70" w:rsidRPr="00700E70">
        <w:rPr>
          <w:rFonts w:ascii="Arial" w:hAnsi="Arial" w:cs="Arial"/>
          <w:sz w:val="24"/>
          <w:szCs w:val="24"/>
        </w:rPr>
        <w:t xml:space="preserve">. </w:t>
      </w:r>
      <w:r w:rsidR="00700E70" w:rsidRPr="00EF24A0">
        <w:rPr>
          <w:rFonts w:ascii="Arial" w:hAnsi="Arial" w:cs="Arial"/>
          <w:sz w:val="24"/>
          <w:szCs w:val="24"/>
        </w:rPr>
        <w:t>Any</w:t>
      </w:r>
      <w:r w:rsidR="00700E70" w:rsidRPr="00700E70">
        <w:rPr>
          <w:rFonts w:ascii="Arial" w:hAnsi="Arial" w:cs="Arial"/>
          <w:sz w:val="24"/>
          <w:szCs w:val="24"/>
        </w:rPr>
        <w:t xml:space="preserve"> subsequent changes to the regulatory framework typically do not retroactively affect agreements already in effect</w:t>
      </w:r>
      <w:r w:rsidR="005103DB">
        <w:rPr>
          <w:rFonts w:ascii="Arial" w:hAnsi="Arial" w:cs="Arial"/>
          <w:sz w:val="24"/>
          <w:szCs w:val="24"/>
        </w:rPr>
        <w:t xml:space="preserve"> (Routh Clarke Solicitors, 2024). </w:t>
      </w:r>
      <w:r w:rsidR="007A5B89">
        <w:rPr>
          <w:rFonts w:ascii="Arial" w:hAnsi="Arial" w:cs="Arial"/>
          <w:sz w:val="24"/>
          <w:szCs w:val="24"/>
        </w:rPr>
        <w:t>Section 58 of the Courts and Legal Services Act 1990 initially legalised conditional fee agreements</w:t>
      </w:r>
      <w:r w:rsidR="000936C8" w:rsidRPr="000936C8">
        <w:rPr>
          <w:rFonts w:ascii="Arial" w:hAnsi="Arial" w:cs="Arial"/>
          <w:sz w:val="24"/>
          <w:szCs w:val="24"/>
        </w:rPr>
        <w:t>. However, it wasn't until 5 July 1995 that the first conditional fee agreements became accessible, as per the Conditional Fee Agreements Order 1995</w:t>
      </w:r>
      <w:r w:rsidR="000936C8">
        <w:rPr>
          <w:rFonts w:ascii="Arial" w:hAnsi="Arial" w:cs="Arial"/>
          <w:sz w:val="24"/>
          <w:szCs w:val="24"/>
        </w:rPr>
        <w:t xml:space="preserve"> (</w:t>
      </w:r>
      <w:r w:rsidR="00D30AB5">
        <w:rPr>
          <w:rFonts w:ascii="Arial" w:hAnsi="Arial" w:cs="Arial"/>
          <w:sz w:val="24"/>
          <w:szCs w:val="24"/>
        </w:rPr>
        <w:t xml:space="preserve">The Conditional Fee Agreements Order, 1995). </w:t>
      </w:r>
    </w:p>
    <w:p w14:paraId="74D88806" w14:textId="77777777" w:rsidR="00D7536C" w:rsidRDefault="00D7536C" w:rsidP="000936C8">
      <w:pPr>
        <w:spacing w:after="160" w:line="259" w:lineRule="auto"/>
        <w:rPr>
          <w:rFonts w:ascii="Arial" w:hAnsi="Arial" w:cs="Arial"/>
          <w:sz w:val="24"/>
          <w:szCs w:val="24"/>
        </w:rPr>
      </w:pPr>
    </w:p>
    <w:p w14:paraId="11F054C4" w14:textId="1003FED7" w:rsidR="00D7536C" w:rsidRDefault="00D7536C" w:rsidP="000936C8">
      <w:pPr>
        <w:spacing w:after="160" w:line="259" w:lineRule="auto"/>
        <w:rPr>
          <w:rFonts w:ascii="Arial" w:hAnsi="Arial" w:cs="Arial"/>
          <w:b/>
          <w:bCs/>
          <w:sz w:val="24"/>
          <w:szCs w:val="24"/>
          <w:u w:val="single"/>
        </w:rPr>
      </w:pPr>
      <w:r w:rsidRPr="00D7536C">
        <w:rPr>
          <w:rFonts w:ascii="Arial" w:hAnsi="Arial" w:cs="Arial"/>
          <w:b/>
          <w:bCs/>
          <w:sz w:val="24"/>
          <w:szCs w:val="24"/>
          <w:u w:val="single"/>
        </w:rPr>
        <w:t>Insurance</w:t>
      </w:r>
      <w:r>
        <w:rPr>
          <w:rFonts w:ascii="Arial" w:hAnsi="Arial" w:cs="Arial"/>
          <w:b/>
          <w:bCs/>
          <w:sz w:val="24"/>
          <w:szCs w:val="24"/>
          <w:u w:val="single"/>
        </w:rPr>
        <w:t>-</w:t>
      </w:r>
    </w:p>
    <w:p w14:paraId="546A4836" w14:textId="6638AE0A" w:rsidR="00744133" w:rsidRDefault="00744133" w:rsidP="00744133">
      <w:pPr>
        <w:spacing w:after="160" w:line="259" w:lineRule="auto"/>
        <w:rPr>
          <w:rFonts w:ascii="Arial" w:hAnsi="Arial" w:cs="Arial"/>
          <w:sz w:val="24"/>
          <w:szCs w:val="24"/>
        </w:rPr>
      </w:pPr>
      <w:r w:rsidRPr="00744133">
        <w:rPr>
          <w:rFonts w:ascii="Arial" w:hAnsi="Arial" w:cs="Arial"/>
          <w:sz w:val="24"/>
          <w:szCs w:val="24"/>
        </w:rPr>
        <w:t>You might already possess an insurance policy that covers legal expenses for a clinical negligence claim, such as through your home insurance.</w:t>
      </w:r>
      <w:r>
        <w:rPr>
          <w:rFonts w:ascii="Arial" w:hAnsi="Arial" w:cs="Arial"/>
          <w:sz w:val="24"/>
          <w:szCs w:val="24"/>
        </w:rPr>
        <w:t xml:space="preserve"> </w:t>
      </w:r>
      <w:r w:rsidRPr="00744133">
        <w:rPr>
          <w:rFonts w:ascii="Arial" w:hAnsi="Arial" w:cs="Arial"/>
          <w:sz w:val="24"/>
          <w:szCs w:val="24"/>
        </w:rPr>
        <w:t>We can review your policies to determine if you have appropriate coverage. Occasionally, such coverage may not extend to personal injury claims, or the indemnity provided under the policy may not meet the requirements of your case</w:t>
      </w:r>
      <w:r w:rsidR="00196ABE">
        <w:rPr>
          <w:rFonts w:ascii="Arial" w:hAnsi="Arial" w:cs="Arial"/>
          <w:sz w:val="24"/>
          <w:szCs w:val="24"/>
        </w:rPr>
        <w:t xml:space="preserve"> (Freemans Solicitors, 2024).</w:t>
      </w:r>
    </w:p>
    <w:p w14:paraId="25240AEF" w14:textId="656AD813" w:rsidR="006B53B1" w:rsidRDefault="006B53B1" w:rsidP="00744133">
      <w:pPr>
        <w:spacing w:after="160" w:line="259" w:lineRule="auto"/>
        <w:rPr>
          <w:rFonts w:ascii="Arial" w:hAnsi="Arial" w:cs="Arial"/>
          <w:b/>
          <w:bCs/>
          <w:sz w:val="24"/>
          <w:szCs w:val="24"/>
          <w:u w:val="single"/>
        </w:rPr>
      </w:pPr>
      <w:r w:rsidRPr="006B53B1">
        <w:rPr>
          <w:rFonts w:ascii="Arial" w:hAnsi="Arial" w:cs="Arial"/>
          <w:b/>
          <w:bCs/>
          <w:sz w:val="24"/>
          <w:szCs w:val="24"/>
          <w:u w:val="single"/>
        </w:rPr>
        <w:t xml:space="preserve">Fixed </w:t>
      </w:r>
      <w:r w:rsidR="00445422">
        <w:rPr>
          <w:rFonts w:ascii="Arial" w:hAnsi="Arial" w:cs="Arial"/>
          <w:b/>
          <w:bCs/>
          <w:sz w:val="24"/>
          <w:szCs w:val="24"/>
          <w:u w:val="single"/>
        </w:rPr>
        <w:t>Recoverable Costs</w:t>
      </w:r>
    </w:p>
    <w:p w14:paraId="48715B6B" w14:textId="03B3A6EC" w:rsidR="00024F3F" w:rsidRDefault="003A3526" w:rsidP="00744133">
      <w:pPr>
        <w:spacing w:after="160" w:line="259" w:lineRule="auto"/>
        <w:rPr>
          <w:rFonts w:ascii="Arial" w:hAnsi="Arial" w:cs="Arial"/>
          <w:sz w:val="24"/>
          <w:szCs w:val="24"/>
        </w:rPr>
      </w:pPr>
      <w:r w:rsidRPr="003A3526">
        <w:rPr>
          <w:rFonts w:ascii="Arial" w:hAnsi="Arial" w:cs="Arial"/>
          <w:sz w:val="24"/>
          <w:szCs w:val="24"/>
        </w:rPr>
        <w:t>This will be applied to most civil litigation claims with a value of up to £100,000.00, according to the new rules from 1st October 2023, ushering in significant changes to legal proceedings and access to justice.</w:t>
      </w:r>
      <w:r w:rsidR="00E050CF">
        <w:rPr>
          <w:rFonts w:ascii="Arial" w:hAnsi="Arial" w:cs="Arial"/>
          <w:sz w:val="24"/>
          <w:szCs w:val="24"/>
        </w:rPr>
        <w:t xml:space="preserve"> (</w:t>
      </w:r>
      <w:r w:rsidR="00AC7276">
        <w:rPr>
          <w:rFonts w:ascii="Arial" w:hAnsi="Arial" w:cs="Arial"/>
          <w:sz w:val="24"/>
          <w:szCs w:val="24"/>
        </w:rPr>
        <w:t xml:space="preserve">Linley, 2023). </w:t>
      </w:r>
    </w:p>
    <w:p w14:paraId="1B42A61E" w14:textId="1E174E0E" w:rsidR="00A95F9F" w:rsidRDefault="00A95F9F" w:rsidP="00744133">
      <w:pPr>
        <w:spacing w:after="160" w:line="259" w:lineRule="auto"/>
        <w:rPr>
          <w:rFonts w:ascii="Arial" w:hAnsi="Arial" w:cs="Arial"/>
          <w:b/>
          <w:bCs/>
          <w:sz w:val="24"/>
          <w:szCs w:val="24"/>
          <w:u w:val="single"/>
        </w:rPr>
      </w:pPr>
      <w:r w:rsidRPr="00A95F9F">
        <w:rPr>
          <w:rFonts w:ascii="Arial" w:hAnsi="Arial" w:cs="Arial"/>
          <w:b/>
          <w:bCs/>
          <w:sz w:val="24"/>
          <w:szCs w:val="24"/>
          <w:u w:val="single"/>
        </w:rPr>
        <w:t>Damaged Based Agreements</w:t>
      </w:r>
    </w:p>
    <w:p w14:paraId="3BBC8ED4" w14:textId="03384ED1" w:rsidR="00206E50" w:rsidRDefault="00A95F9F" w:rsidP="00220D1E">
      <w:pPr>
        <w:spacing w:after="160" w:line="259" w:lineRule="auto"/>
        <w:rPr>
          <w:rFonts w:ascii="Arial" w:hAnsi="Arial" w:cs="Arial"/>
          <w:sz w:val="24"/>
          <w:szCs w:val="24"/>
        </w:rPr>
      </w:pPr>
      <w:r w:rsidRPr="00A95F9F">
        <w:rPr>
          <w:rFonts w:ascii="Arial" w:hAnsi="Arial" w:cs="Arial"/>
          <w:sz w:val="24"/>
          <w:szCs w:val="24"/>
        </w:rPr>
        <w:t xml:space="preserve">If you receive any financial gain, </w:t>
      </w:r>
      <w:r>
        <w:rPr>
          <w:rFonts w:ascii="Arial" w:hAnsi="Arial" w:cs="Arial"/>
          <w:sz w:val="24"/>
          <w:szCs w:val="24"/>
        </w:rPr>
        <w:t>you must</w:t>
      </w:r>
      <w:r w:rsidRPr="00A95F9F">
        <w:rPr>
          <w:rFonts w:ascii="Arial" w:hAnsi="Arial" w:cs="Arial"/>
          <w:sz w:val="24"/>
          <w:szCs w:val="24"/>
        </w:rPr>
        <w:t xml:space="preserve"> </w:t>
      </w:r>
      <w:r>
        <w:rPr>
          <w:rFonts w:ascii="Arial" w:hAnsi="Arial" w:cs="Arial"/>
          <w:sz w:val="24"/>
          <w:szCs w:val="24"/>
        </w:rPr>
        <w:t>give us a percentage</w:t>
      </w:r>
      <w:r w:rsidRPr="00A95F9F">
        <w:rPr>
          <w:rFonts w:ascii="Arial" w:hAnsi="Arial" w:cs="Arial"/>
          <w:sz w:val="24"/>
          <w:szCs w:val="24"/>
        </w:rPr>
        <w:t xml:space="preserve">. While resembling a conditional fee agreement, this arrangement differs in that it does not cover our representation fees. Instead, it pertains to a fee </w:t>
      </w:r>
      <w:r>
        <w:rPr>
          <w:rFonts w:ascii="Arial" w:hAnsi="Arial" w:cs="Arial"/>
          <w:sz w:val="24"/>
          <w:szCs w:val="24"/>
        </w:rPr>
        <w:t>we collect</w:t>
      </w:r>
      <w:r w:rsidRPr="00A95F9F">
        <w:rPr>
          <w:rFonts w:ascii="Arial" w:hAnsi="Arial" w:cs="Arial"/>
          <w:sz w:val="24"/>
          <w:szCs w:val="24"/>
        </w:rPr>
        <w:t xml:space="preserve"> if you attain any financial gain, with the percentage taken being based on the money awarded to you.</w:t>
      </w:r>
      <w:r w:rsidR="00C94373">
        <w:rPr>
          <w:rFonts w:ascii="Arial" w:hAnsi="Arial" w:cs="Arial"/>
          <w:sz w:val="24"/>
          <w:szCs w:val="24"/>
        </w:rPr>
        <w:t xml:space="preserve"> (</w:t>
      </w:r>
      <w:r w:rsidR="00220D1E">
        <w:rPr>
          <w:rFonts w:ascii="Arial" w:hAnsi="Arial" w:cs="Arial"/>
          <w:sz w:val="24"/>
          <w:szCs w:val="24"/>
        </w:rPr>
        <w:t>Collins, 2023</w:t>
      </w:r>
      <w:r w:rsidR="00453B28">
        <w:rPr>
          <w:rFonts w:ascii="Arial" w:hAnsi="Arial" w:cs="Arial"/>
          <w:sz w:val="24"/>
          <w:szCs w:val="24"/>
        </w:rPr>
        <w:t>)</w:t>
      </w:r>
    </w:p>
    <w:p w14:paraId="4ABDB175" w14:textId="77777777" w:rsidR="00220D1E" w:rsidRPr="00220D1E" w:rsidRDefault="00220D1E" w:rsidP="00220D1E">
      <w:pPr>
        <w:spacing w:after="160" w:line="259" w:lineRule="auto"/>
        <w:rPr>
          <w:rFonts w:ascii="Arial" w:hAnsi="Arial" w:cs="Arial"/>
          <w:sz w:val="24"/>
          <w:szCs w:val="24"/>
        </w:rPr>
      </w:pPr>
    </w:p>
    <w:p w14:paraId="294AF520" w14:textId="4DF6A17C" w:rsidR="00206E50" w:rsidRPr="003A3526" w:rsidRDefault="00206E50" w:rsidP="00206E50">
      <w:pPr>
        <w:spacing w:after="160" w:line="259" w:lineRule="auto"/>
        <w:rPr>
          <w:rFonts w:ascii="Arial" w:hAnsi="Arial" w:cs="Arial"/>
          <w:sz w:val="24"/>
          <w:szCs w:val="24"/>
          <w:u w:val="single"/>
        </w:rPr>
      </w:pPr>
      <w:r w:rsidRPr="003A3526">
        <w:rPr>
          <w:rFonts w:ascii="Arial" w:hAnsi="Arial" w:cs="Arial"/>
          <w:b/>
          <w:bCs/>
          <w:sz w:val="24"/>
          <w:szCs w:val="24"/>
          <w:u w:val="single"/>
        </w:rPr>
        <w:t xml:space="preserve">Details </w:t>
      </w:r>
      <w:r w:rsidR="00505FA4" w:rsidRPr="003A3526">
        <w:rPr>
          <w:rFonts w:ascii="Arial" w:hAnsi="Arial" w:cs="Arial"/>
          <w:b/>
          <w:bCs/>
          <w:sz w:val="24"/>
          <w:szCs w:val="24"/>
          <w:u w:val="single"/>
        </w:rPr>
        <w:t xml:space="preserve">that are </w:t>
      </w:r>
      <w:r w:rsidRPr="003A3526">
        <w:rPr>
          <w:rFonts w:ascii="Arial" w:hAnsi="Arial" w:cs="Arial"/>
          <w:b/>
          <w:bCs/>
          <w:sz w:val="24"/>
          <w:szCs w:val="24"/>
          <w:u w:val="single"/>
        </w:rPr>
        <w:t xml:space="preserve">needed on </w:t>
      </w:r>
      <w:r w:rsidR="000A5BE7" w:rsidRPr="003A3526">
        <w:rPr>
          <w:rFonts w:ascii="Arial" w:hAnsi="Arial" w:cs="Arial"/>
          <w:b/>
          <w:bCs/>
          <w:sz w:val="24"/>
          <w:szCs w:val="24"/>
          <w:u w:val="single"/>
        </w:rPr>
        <w:t xml:space="preserve">the </w:t>
      </w:r>
      <w:r w:rsidRPr="003A3526">
        <w:rPr>
          <w:rFonts w:ascii="Arial" w:hAnsi="Arial" w:cs="Arial"/>
          <w:b/>
          <w:bCs/>
          <w:sz w:val="24"/>
          <w:szCs w:val="24"/>
          <w:u w:val="single"/>
        </w:rPr>
        <w:t xml:space="preserve">poster for legality </w:t>
      </w:r>
      <w:r w:rsidR="006170C5" w:rsidRPr="003A3526">
        <w:rPr>
          <w:rFonts w:ascii="Arial" w:hAnsi="Arial" w:cs="Arial"/>
          <w:b/>
          <w:bCs/>
          <w:sz w:val="24"/>
          <w:szCs w:val="24"/>
          <w:u w:val="single"/>
        </w:rPr>
        <w:t>purposes</w:t>
      </w:r>
      <w:r w:rsidR="006170C5" w:rsidRPr="003A3526">
        <w:rPr>
          <w:rFonts w:ascii="Arial" w:hAnsi="Arial" w:cs="Arial"/>
          <w:sz w:val="24"/>
          <w:szCs w:val="24"/>
          <w:u w:val="single"/>
        </w:rPr>
        <w:t>.</w:t>
      </w:r>
      <w:r w:rsidRPr="003A3526">
        <w:rPr>
          <w:rFonts w:ascii="Arial" w:hAnsi="Arial" w:cs="Arial"/>
          <w:sz w:val="24"/>
          <w:szCs w:val="24"/>
          <w:u w:val="single"/>
        </w:rPr>
        <w:t xml:space="preserve"> </w:t>
      </w:r>
    </w:p>
    <w:p w14:paraId="3BAAA484" w14:textId="77777777" w:rsidR="00206E50" w:rsidRPr="00470ADE" w:rsidRDefault="00206E50" w:rsidP="00206E50">
      <w:pPr>
        <w:pStyle w:val="ListParagraph"/>
        <w:numPr>
          <w:ilvl w:val="0"/>
          <w:numId w:val="8"/>
        </w:numPr>
        <w:spacing w:after="160" w:line="259" w:lineRule="auto"/>
        <w:rPr>
          <w:rFonts w:ascii="Arial" w:hAnsi="Arial" w:cs="Arial"/>
          <w:sz w:val="24"/>
          <w:szCs w:val="24"/>
        </w:rPr>
      </w:pPr>
      <w:r w:rsidRPr="00470ADE">
        <w:rPr>
          <w:rFonts w:ascii="Arial" w:hAnsi="Arial" w:cs="Arial"/>
          <w:sz w:val="24"/>
          <w:szCs w:val="24"/>
        </w:rPr>
        <w:t>Regulated by the SRA (Solicitors Regulation Authority</w:t>
      </w:r>
      <w:r>
        <w:rPr>
          <w:rFonts w:ascii="Arial" w:hAnsi="Arial" w:cs="Arial"/>
          <w:sz w:val="24"/>
          <w:szCs w:val="24"/>
        </w:rPr>
        <w:t>,</w:t>
      </w:r>
      <w:r w:rsidRPr="00470ADE">
        <w:rPr>
          <w:rFonts w:ascii="Arial" w:hAnsi="Arial" w:cs="Arial"/>
          <w:sz w:val="24"/>
          <w:szCs w:val="24"/>
        </w:rPr>
        <w:t xml:space="preserve"> 2019). </w:t>
      </w:r>
    </w:p>
    <w:p w14:paraId="42B2E1B0" w14:textId="4B0BA422" w:rsidR="006170C5" w:rsidRPr="00220D1E" w:rsidRDefault="00206E50" w:rsidP="00220D1E">
      <w:pPr>
        <w:pStyle w:val="ListParagraph"/>
        <w:numPr>
          <w:ilvl w:val="0"/>
          <w:numId w:val="8"/>
        </w:numPr>
        <w:rPr>
          <w:rFonts w:ascii="Arial" w:hAnsi="Arial" w:cs="Arial"/>
          <w:i/>
          <w:iCs/>
          <w:sz w:val="24"/>
          <w:szCs w:val="24"/>
        </w:rPr>
      </w:pPr>
      <w:r w:rsidRPr="000A5BE7">
        <w:rPr>
          <w:rFonts w:ascii="Arial" w:hAnsi="Arial" w:cs="Arial"/>
          <w:sz w:val="24"/>
          <w:szCs w:val="24"/>
        </w:rPr>
        <w:t>The Law Society Accredited Personal Injury (</w:t>
      </w:r>
      <w:r w:rsidR="00D27338">
        <w:rPr>
          <w:rFonts w:ascii="Arial" w:hAnsi="Arial" w:cs="Arial"/>
          <w:sz w:val="24"/>
          <w:szCs w:val="24"/>
        </w:rPr>
        <w:t>The Law Society, 2023).</w:t>
      </w:r>
    </w:p>
    <w:p w14:paraId="4927CB81" w14:textId="77777777" w:rsidR="006170C5" w:rsidRDefault="006170C5" w:rsidP="006170C5">
      <w:pPr>
        <w:spacing w:after="160" w:line="259" w:lineRule="auto"/>
        <w:rPr>
          <w:rFonts w:ascii="Arial" w:hAnsi="Arial" w:cs="Arial"/>
          <w:sz w:val="24"/>
          <w:szCs w:val="24"/>
        </w:rPr>
      </w:pPr>
    </w:p>
    <w:p w14:paraId="0328BFCC" w14:textId="77777777" w:rsidR="006170C5" w:rsidRDefault="006170C5" w:rsidP="006170C5">
      <w:pPr>
        <w:spacing w:after="160" w:line="259" w:lineRule="auto"/>
        <w:rPr>
          <w:rFonts w:ascii="Arial" w:hAnsi="Arial" w:cs="Arial"/>
          <w:sz w:val="24"/>
          <w:szCs w:val="24"/>
        </w:rPr>
      </w:pPr>
    </w:p>
    <w:p w14:paraId="79A6D6CE" w14:textId="77777777" w:rsidR="006170C5" w:rsidRDefault="006170C5" w:rsidP="006170C5">
      <w:pPr>
        <w:spacing w:after="160" w:line="259" w:lineRule="auto"/>
        <w:rPr>
          <w:rFonts w:ascii="Arial" w:hAnsi="Arial" w:cs="Arial"/>
          <w:sz w:val="24"/>
          <w:szCs w:val="24"/>
        </w:rPr>
      </w:pPr>
    </w:p>
    <w:p w14:paraId="583F4CEE" w14:textId="77777777" w:rsidR="006170C5" w:rsidRPr="00505FA4" w:rsidRDefault="006170C5" w:rsidP="006170C5">
      <w:pPr>
        <w:spacing w:after="160" w:line="259" w:lineRule="auto"/>
        <w:rPr>
          <w:rFonts w:ascii="Arial" w:hAnsi="Arial" w:cs="Arial"/>
          <w:b/>
          <w:bCs/>
          <w:sz w:val="24"/>
          <w:szCs w:val="24"/>
        </w:rPr>
      </w:pPr>
    </w:p>
    <w:p w14:paraId="2801267E" w14:textId="75AD5908" w:rsidR="006170C5" w:rsidRDefault="006170C5" w:rsidP="006170C5">
      <w:pPr>
        <w:spacing w:after="160" w:line="259" w:lineRule="auto"/>
        <w:rPr>
          <w:rFonts w:ascii="Arial" w:hAnsi="Arial" w:cs="Arial"/>
          <w:sz w:val="24"/>
          <w:szCs w:val="24"/>
          <w:u w:val="single"/>
        </w:rPr>
      </w:pPr>
      <w:r w:rsidRPr="00505FA4">
        <w:rPr>
          <w:rFonts w:ascii="Arial" w:hAnsi="Arial" w:cs="Arial"/>
          <w:b/>
          <w:bCs/>
          <w:sz w:val="24"/>
          <w:szCs w:val="24"/>
          <w:u w:val="single"/>
        </w:rPr>
        <w:t>References</w:t>
      </w:r>
      <w:r w:rsidR="008F50B3">
        <w:rPr>
          <w:rFonts w:ascii="Arial" w:hAnsi="Arial" w:cs="Arial"/>
          <w:sz w:val="24"/>
          <w:szCs w:val="24"/>
          <w:u w:val="single"/>
        </w:rPr>
        <w:t xml:space="preserve">- </w:t>
      </w:r>
      <w:r w:rsidR="008F50B3" w:rsidRPr="008F50B3">
        <w:rPr>
          <w:rFonts w:ascii="Arial" w:hAnsi="Arial" w:cs="Arial"/>
          <w:b/>
          <w:bCs/>
          <w:sz w:val="24"/>
          <w:szCs w:val="24"/>
          <w:u w:val="single"/>
        </w:rPr>
        <w:t>Poster task</w:t>
      </w:r>
    </w:p>
    <w:p w14:paraId="46A4663E" w14:textId="77777777" w:rsidR="006170C5" w:rsidRDefault="006170C5" w:rsidP="006170C5">
      <w:pPr>
        <w:spacing w:after="160" w:line="259" w:lineRule="auto"/>
        <w:rPr>
          <w:rFonts w:ascii="Arial" w:hAnsi="Arial" w:cs="Arial"/>
          <w:sz w:val="24"/>
          <w:szCs w:val="24"/>
          <w:u w:val="single"/>
        </w:rPr>
      </w:pPr>
    </w:p>
    <w:p w14:paraId="6673B1C0" w14:textId="77777777" w:rsidR="003B23E7" w:rsidRDefault="003B23E7" w:rsidP="002139EC">
      <w:pPr>
        <w:rPr>
          <w:rFonts w:ascii="Arial" w:hAnsi="Arial" w:cs="Arial"/>
          <w:sz w:val="24"/>
          <w:szCs w:val="24"/>
        </w:rPr>
      </w:pPr>
    </w:p>
    <w:p w14:paraId="56DC0B78" w14:textId="0C9E8C89" w:rsidR="002139EC" w:rsidRDefault="002139EC" w:rsidP="002139EC">
      <w:pPr>
        <w:rPr>
          <w:rFonts w:ascii="Arial" w:hAnsi="Arial" w:cs="Arial"/>
          <w:sz w:val="24"/>
          <w:szCs w:val="24"/>
        </w:rPr>
      </w:pPr>
      <w:r>
        <w:rPr>
          <w:rFonts w:ascii="Arial" w:hAnsi="Arial" w:cs="Arial"/>
          <w:sz w:val="24"/>
          <w:szCs w:val="24"/>
        </w:rPr>
        <w:t xml:space="preserve">The Law Society </w:t>
      </w:r>
      <w:r w:rsidR="00E67411">
        <w:rPr>
          <w:rFonts w:ascii="Arial" w:hAnsi="Arial" w:cs="Arial"/>
          <w:sz w:val="24"/>
          <w:szCs w:val="24"/>
        </w:rPr>
        <w:t>(</w:t>
      </w:r>
      <w:r>
        <w:rPr>
          <w:rFonts w:ascii="Arial" w:hAnsi="Arial" w:cs="Arial"/>
          <w:sz w:val="24"/>
          <w:szCs w:val="24"/>
        </w:rPr>
        <w:t>2023</w:t>
      </w:r>
      <w:r w:rsidR="00E67411">
        <w:rPr>
          <w:rFonts w:ascii="Arial" w:hAnsi="Arial" w:cs="Arial"/>
          <w:sz w:val="24"/>
          <w:szCs w:val="24"/>
        </w:rPr>
        <w:t>)</w:t>
      </w:r>
      <w:r w:rsidRPr="002139EC">
        <w:rPr>
          <w:rFonts w:ascii="Arial" w:hAnsi="Arial" w:cs="Arial"/>
          <w:sz w:val="24"/>
          <w:szCs w:val="24"/>
        </w:rPr>
        <w:t>. </w:t>
      </w:r>
      <w:r w:rsidRPr="002139EC">
        <w:rPr>
          <w:rFonts w:ascii="Arial" w:hAnsi="Arial" w:cs="Arial"/>
          <w:i/>
          <w:iCs/>
          <w:sz w:val="24"/>
          <w:szCs w:val="24"/>
        </w:rPr>
        <w:t>Personal Injury Accreditation.</w:t>
      </w:r>
      <w:r w:rsidRPr="002139EC">
        <w:rPr>
          <w:rFonts w:ascii="Arial" w:hAnsi="Arial" w:cs="Arial"/>
          <w:sz w:val="24"/>
          <w:szCs w:val="24"/>
        </w:rPr>
        <w:t xml:space="preserve"> Available at: https://www.lawsociety.org.uk/career-advice/individual-accreditations/personal-injury-accreditation/ </w:t>
      </w:r>
      <w:r>
        <w:rPr>
          <w:rFonts w:ascii="Arial" w:hAnsi="Arial" w:cs="Arial"/>
          <w:sz w:val="24"/>
          <w:szCs w:val="24"/>
        </w:rPr>
        <w:t>(</w:t>
      </w:r>
      <w:r w:rsidRPr="002139EC">
        <w:rPr>
          <w:rFonts w:ascii="Arial" w:hAnsi="Arial" w:cs="Arial"/>
          <w:sz w:val="24"/>
          <w:szCs w:val="24"/>
        </w:rPr>
        <w:t>Accessed</w:t>
      </w:r>
      <w:r w:rsidR="00560622">
        <w:rPr>
          <w:rFonts w:ascii="Arial" w:hAnsi="Arial" w:cs="Arial"/>
          <w:sz w:val="24"/>
          <w:szCs w:val="24"/>
        </w:rPr>
        <w:t>:</w:t>
      </w:r>
      <w:r w:rsidRPr="002139EC">
        <w:rPr>
          <w:rFonts w:ascii="Arial" w:hAnsi="Arial" w:cs="Arial"/>
          <w:sz w:val="24"/>
          <w:szCs w:val="24"/>
        </w:rPr>
        <w:t xml:space="preserve"> </w:t>
      </w:r>
      <w:r w:rsidR="00560622">
        <w:rPr>
          <w:rFonts w:ascii="Arial" w:hAnsi="Arial" w:cs="Arial"/>
          <w:sz w:val="24"/>
          <w:szCs w:val="24"/>
        </w:rPr>
        <w:t>0</w:t>
      </w:r>
      <w:r w:rsidRPr="002139EC">
        <w:rPr>
          <w:rFonts w:ascii="Arial" w:hAnsi="Arial" w:cs="Arial"/>
          <w:sz w:val="24"/>
          <w:szCs w:val="24"/>
        </w:rPr>
        <w:t>1 Dec 2023</w:t>
      </w:r>
      <w:r>
        <w:rPr>
          <w:rFonts w:ascii="Arial" w:hAnsi="Arial" w:cs="Arial"/>
          <w:sz w:val="24"/>
          <w:szCs w:val="24"/>
        </w:rPr>
        <w:t>)</w:t>
      </w:r>
      <w:r w:rsidRPr="002139EC">
        <w:rPr>
          <w:rFonts w:ascii="Arial" w:hAnsi="Arial" w:cs="Arial"/>
          <w:sz w:val="24"/>
          <w:szCs w:val="24"/>
        </w:rPr>
        <w:t>.</w:t>
      </w:r>
    </w:p>
    <w:p w14:paraId="0712B7A1" w14:textId="77777777" w:rsidR="00DC7312" w:rsidRDefault="00DC7312" w:rsidP="002139EC">
      <w:pPr>
        <w:rPr>
          <w:rFonts w:ascii="Arial" w:hAnsi="Arial" w:cs="Arial"/>
          <w:sz w:val="24"/>
          <w:szCs w:val="24"/>
        </w:rPr>
      </w:pPr>
    </w:p>
    <w:p w14:paraId="6C1A2BDB" w14:textId="7FCD384D" w:rsidR="003B23E7" w:rsidRDefault="003B23E7" w:rsidP="002139EC">
      <w:pPr>
        <w:rPr>
          <w:rFonts w:ascii="Arial" w:hAnsi="Arial" w:cs="Arial"/>
          <w:sz w:val="24"/>
          <w:szCs w:val="24"/>
        </w:rPr>
      </w:pPr>
      <w:r>
        <w:rPr>
          <w:rFonts w:ascii="Arial" w:hAnsi="Arial" w:cs="Arial"/>
          <w:sz w:val="24"/>
          <w:szCs w:val="24"/>
        </w:rPr>
        <w:t>Routh Clarke Solicitor</w:t>
      </w:r>
      <w:r w:rsidR="00DB3E79">
        <w:rPr>
          <w:rFonts w:ascii="Arial" w:hAnsi="Arial" w:cs="Arial"/>
          <w:sz w:val="24"/>
          <w:szCs w:val="24"/>
        </w:rPr>
        <w:t xml:space="preserve">s (2024). Conditional Fee Agreements. Available at: </w:t>
      </w:r>
      <w:hyperlink r:id="rId15" w:history="1">
        <w:r w:rsidR="00DB3E79" w:rsidRPr="002E13B1">
          <w:rPr>
            <w:rStyle w:val="Hyperlink"/>
            <w:rFonts w:ascii="Arial" w:hAnsi="Arial" w:cs="Arial"/>
            <w:sz w:val="24"/>
            <w:szCs w:val="24"/>
          </w:rPr>
          <w:t>https://www.rcsolicitors.co.uk/disputes/solicitors-costs/challenging-legal-charges/assessment-of-costs/conditional-fee-agreements</w:t>
        </w:r>
      </w:hyperlink>
      <w:r w:rsidR="00DB3E79">
        <w:rPr>
          <w:rFonts w:ascii="Arial" w:hAnsi="Arial" w:cs="Arial"/>
          <w:sz w:val="24"/>
          <w:szCs w:val="24"/>
        </w:rPr>
        <w:t xml:space="preserve"> (Accessed</w:t>
      </w:r>
      <w:r w:rsidR="00CF7BF1">
        <w:rPr>
          <w:rFonts w:ascii="Arial" w:hAnsi="Arial" w:cs="Arial"/>
          <w:sz w:val="24"/>
          <w:szCs w:val="24"/>
        </w:rPr>
        <w:t>:</w:t>
      </w:r>
      <w:r w:rsidR="00DB3E79">
        <w:rPr>
          <w:rFonts w:ascii="Arial" w:hAnsi="Arial" w:cs="Arial"/>
          <w:sz w:val="24"/>
          <w:szCs w:val="24"/>
        </w:rPr>
        <w:t xml:space="preserve"> 01 April 2024).</w:t>
      </w:r>
    </w:p>
    <w:p w14:paraId="0B8DA3B7" w14:textId="77777777" w:rsidR="003B23E7" w:rsidRDefault="003B23E7" w:rsidP="002139EC">
      <w:pPr>
        <w:rPr>
          <w:rFonts w:ascii="Arial" w:hAnsi="Arial" w:cs="Arial"/>
          <w:sz w:val="24"/>
          <w:szCs w:val="24"/>
        </w:rPr>
      </w:pPr>
    </w:p>
    <w:p w14:paraId="24B63526" w14:textId="77777777" w:rsidR="00D30AB5" w:rsidRDefault="00E67411" w:rsidP="00E67411">
      <w:pPr>
        <w:rPr>
          <w:rFonts w:ascii="Arial" w:hAnsi="Arial" w:cs="Arial"/>
          <w:sz w:val="24"/>
          <w:szCs w:val="24"/>
        </w:rPr>
      </w:pPr>
      <w:r w:rsidRPr="00E67411">
        <w:rPr>
          <w:rFonts w:ascii="Arial" w:hAnsi="Arial" w:cs="Arial"/>
          <w:sz w:val="24"/>
          <w:szCs w:val="24"/>
        </w:rPr>
        <w:t>S</w:t>
      </w:r>
      <w:r>
        <w:rPr>
          <w:rFonts w:ascii="Arial" w:hAnsi="Arial" w:cs="Arial"/>
          <w:sz w:val="24"/>
          <w:szCs w:val="24"/>
        </w:rPr>
        <w:t xml:space="preserve">olicitors Regulation Authority </w:t>
      </w:r>
      <w:r w:rsidRPr="00E67411">
        <w:rPr>
          <w:rFonts w:ascii="Arial" w:hAnsi="Arial" w:cs="Arial"/>
          <w:sz w:val="24"/>
          <w:szCs w:val="24"/>
        </w:rPr>
        <w:t xml:space="preserve">(2019). Solicitors Regulation Authority. Available at: </w:t>
      </w:r>
      <w:hyperlink r:id="rId16" w:history="1">
        <w:r w:rsidRPr="00CE5281">
          <w:rPr>
            <w:rStyle w:val="Hyperlink"/>
            <w:rFonts w:ascii="Arial" w:hAnsi="Arial" w:cs="Arial"/>
            <w:sz w:val="24"/>
            <w:szCs w:val="24"/>
          </w:rPr>
          <w:t>https://www.sra.org.uk/</w:t>
        </w:r>
      </w:hyperlink>
      <w:r w:rsidRPr="00E67411">
        <w:rPr>
          <w:rFonts w:ascii="Arial" w:hAnsi="Arial" w:cs="Arial"/>
          <w:sz w:val="24"/>
          <w:szCs w:val="24"/>
        </w:rPr>
        <w:t>.</w:t>
      </w:r>
      <w:r>
        <w:rPr>
          <w:rFonts w:ascii="Arial" w:hAnsi="Arial" w:cs="Arial"/>
          <w:sz w:val="24"/>
          <w:szCs w:val="24"/>
        </w:rPr>
        <w:t xml:space="preserve"> (Accessed</w:t>
      </w:r>
      <w:r w:rsidR="00560622">
        <w:rPr>
          <w:rFonts w:ascii="Arial" w:hAnsi="Arial" w:cs="Arial"/>
          <w:sz w:val="24"/>
          <w:szCs w:val="24"/>
        </w:rPr>
        <w:t>: 01 Dec 2023).</w:t>
      </w:r>
    </w:p>
    <w:p w14:paraId="121405E1" w14:textId="77777777" w:rsidR="00D30AB5" w:rsidRDefault="00D30AB5" w:rsidP="00E67411">
      <w:pPr>
        <w:rPr>
          <w:rFonts w:ascii="Arial" w:hAnsi="Arial" w:cs="Arial"/>
          <w:sz w:val="24"/>
          <w:szCs w:val="24"/>
        </w:rPr>
      </w:pPr>
    </w:p>
    <w:p w14:paraId="5888243A" w14:textId="77777777" w:rsidR="00400FEA" w:rsidRDefault="00D30AB5" w:rsidP="00E67411">
      <w:pPr>
        <w:rPr>
          <w:rFonts w:ascii="Arial" w:hAnsi="Arial" w:cs="Arial"/>
          <w:sz w:val="24"/>
          <w:szCs w:val="24"/>
        </w:rPr>
      </w:pPr>
      <w:r>
        <w:rPr>
          <w:rFonts w:ascii="Arial" w:hAnsi="Arial" w:cs="Arial"/>
          <w:sz w:val="24"/>
          <w:szCs w:val="24"/>
        </w:rPr>
        <w:t xml:space="preserve">The Conditional Fee Agreements Order (1995). </w:t>
      </w:r>
      <w:r w:rsidR="00AA0269">
        <w:rPr>
          <w:rFonts w:ascii="Arial" w:hAnsi="Arial" w:cs="Arial"/>
          <w:sz w:val="24"/>
          <w:szCs w:val="24"/>
        </w:rPr>
        <w:t>(</w:t>
      </w:r>
      <w:r>
        <w:rPr>
          <w:rFonts w:ascii="Arial" w:hAnsi="Arial" w:cs="Arial"/>
          <w:sz w:val="24"/>
          <w:szCs w:val="24"/>
        </w:rPr>
        <w:t>SI 1995/1674</w:t>
      </w:r>
      <w:r w:rsidR="00AA0269">
        <w:rPr>
          <w:rFonts w:ascii="Arial" w:hAnsi="Arial" w:cs="Arial"/>
          <w:sz w:val="24"/>
          <w:szCs w:val="24"/>
        </w:rPr>
        <w:t xml:space="preserve">). Available at: </w:t>
      </w:r>
      <w:hyperlink r:id="rId17" w:history="1">
        <w:r w:rsidR="00AA0269" w:rsidRPr="002E13B1">
          <w:rPr>
            <w:rStyle w:val="Hyperlink"/>
            <w:rFonts w:ascii="Arial" w:hAnsi="Arial" w:cs="Arial"/>
            <w:sz w:val="24"/>
            <w:szCs w:val="24"/>
          </w:rPr>
          <w:t>https://www.legislation.gov.uk/uksi/1995/1674/made</w:t>
        </w:r>
      </w:hyperlink>
      <w:r w:rsidR="00AA0269">
        <w:rPr>
          <w:rFonts w:ascii="Arial" w:hAnsi="Arial" w:cs="Arial"/>
          <w:sz w:val="24"/>
          <w:szCs w:val="24"/>
        </w:rPr>
        <w:t xml:space="preserve"> (Accessed</w:t>
      </w:r>
      <w:r w:rsidR="00CF7BF1">
        <w:rPr>
          <w:rFonts w:ascii="Arial" w:hAnsi="Arial" w:cs="Arial"/>
          <w:sz w:val="24"/>
          <w:szCs w:val="24"/>
        </w:rPr>
        <w:t>: 01 April 2024).</w:t>
      </w:r>
    </w:p>
    <w:p w14:paraId="094CDBE9" w14:textId="77777777" w:rsidR="00400FEA" w:rsidRDefault="00400FEA" w:rsidP="00E67411">
      <w:pPr>
        <w:rPr>
          <w:rFonts w:ascii="Arial" w:hAnsi="Arial" w:cs="Arial"/>
          <w:sz w:val="24"/>
          <w:szCs w:val="24"/>
        </w:rPr>
      </w:pPr>
    </w:p>
    <w:p w14:paraId="68B87403" w14:textId="77777777" w:rsidR="00AC7276" w:rsidRDefault="00000000" w:rsidP="00E67411">
      <w:pPr>
        <w:rPr>
          <w:rFonts w:ascii="Arial" w:hAnsi="Arial" w:cs="Arial"/>
          <w:sz w:val="24"/>
          <w:szCs w:val="24"/>
        </w:rPr>
      </w:pPr>
      <w:hyperlink r:id="rId18" w:history="1">
        <w:r w:rsidR="00400FEA" w:rsidRPr="002E13B1">
          <w:rPr>
            <w:rStyle w:val="Hyperlink"/>
            <w:rFonts w:ascii="Arial" w:hAnsi="Arial" w:cs="Arial"/>
            <w:sz w:val="24"/>
            <w:szCs w:val="24"/>
          </w:rPr>
          <w:t>https://www.freemanssolicitors.co.uk/areas-of-practice/complex-personal-injury/funding-personal-injury-claim/</w:t>
        </w:r>
      </w:hyperlink>
      <w:r w:rsidR="00400FEA">
        <w:rPr>
          <w:rFonts w:ascii="Arial" w:hAnsi="Arial" w:cs="Arial"/>
          <w:sz w:val="24"/>
          <w:szCs w:val="24"/>
        </w:rPr>
        <w:t xml:space="preserve"> </w:t>
      </w:r>
    </w:p>
    <w:p w14:paraId="60478CA2" w14:textId="77777777" w:rsidR="00AC7276" w:rsidRDefault="00AC7276" w:rsidP="00E67411">
      <w:pPr>
        <w:rPr>
          <w:rFonts w:ascii="Arial" w:hAnsi="Arial" w:cs="Arial"/>
          <w:sz w:val="24"/>
          <w:szCs w:val="24"/>
        </w:rPr>
      </w:pPr>
    </w:p>
    <w:p w14:paraId="1EEDDD35" w14:textId="77777777" w:rsidR="00453B28" w:rsidRDefault="00AC7276" w:rsidP="00E67411">
      <w:pPr>
        <w:rPr>
          <w:rFonts w:ascii="Arial" w:hAnsi="Arial" w:cs="Arial"/>
          <w:sz w:val="24"/>
          <w:szCs w:val="24"/>
        </w:rPr>
      </w:pPr>
      <w:r>
        <w:rPr>
          <w:rFonts w:ascii="Arial" w:hAnsi="Arial" w:cs="Arial"/>
          <w:sz w:val="24"/>
          <w:szCs w:val="24"/>
        </w:rPr>
        <w:t>S. Linley</w:t>
      </w:r>
      <w:r w:rsidR="007948BF">
        <w:rPr>
          <w:rFonts w:ascii="Arial" w:hAnsi="Arial" w:cs="Arial"/>
          <w:sz w:val="24"/>
          <w:szCs w:val="24"/>
        </w:rPr>
        <w:t xml:space="preserve"> (2023). </w:t>
      </w:r>
      <w:r w:rsidR="007948BF" w:rsidRPr="007948BF">
        <w:rPr>
          <w:rFonts w:ascii="Arial" w:hAnsi="Arial" w:cs="Arial"/>
          <w:i/>
          <w:iCs/>
          <w:sz w:val="24"/>
          <w:szCs w:val="24"/>
        </w:rPr>
        <w:t>Extension of fixed costs explained.</w:t>
      </w:r>
      <w:r w:rsidR="007948BF">
        <w:rPr>
          <w:rFonts w:ascii="Arial" w:hAnsi="Arial" w:cs="Arial"/>
          <w:sz w:val="24"/>
          <w:szCs w:val="24"/>
        </w:rPr>
        <w:t xml:space="preserve"> Available at: </w:t>
      </w:r>
      <w:hyperlink r:id="rId19" w:history="1">
        <w:r w:rsidR="007948BF" w:rsidRPr="002E13B1">
          <w:rPr>
            <w:rStyle w:val="Hyperlink"/>
            <w:rFonts w:ascii="Arial" w:hAnsi="Arial" w:cs="Arial"/>
            <w:sz w:val="24"/>
            <w:szCs w:val="24"/>
          </w:rPr>
          <w:t>https://www.carterburnett.co.uk/costs-updates/extension-of-fixed-costs-explained/</w:t>
        </w:r>
      </w:hyperlink>
      <w:r w:rsidR="007948BF">
        <w:rPr>
          <w:rFonts w:ascii="Arial" w:hAnsi="Arial" w:cs="Arial"/>
          <w:sz w:val="24"/>
          <w:szCs w:val="24"/>
        </w:rPr>
        <w:t xml:space="preserve"> (Accessed: 01 April 2024). </w:t>
      </w:r>
    </w:p>
    <w:p w14:paraId="4AA10875" w14:textId="77777777" w:rsidR="00453B28" w:rsidRDefault="00453B28" w:rsidP="00E67411">
      <w:pPr>
        <w:rPr>
          <w:rFonts w:ascii="Arial" w:hAnsi="Arial" w:cs="Arial"/>
          <w:sz w:val="24"/>
          <w:szCs w:val="24"/>
        </w:rPr>
      </w:pPr>
    </w:p>
    <w:p w14:paraId="3E102F5C" w14:textId="56890EEC" w:rsidR="00A95F9F" w:rsidRPr="00E67411" w:rsidRDefault="00320731" w:rsidP="00E67411">
      <w:pPr>
        <w:rPr>
          <w:rFonts w:ascii="Arial" w:hAnsi="Arial" w:cs="Arial"/>
          <w:sz w:val="24"/>
          <w:szCs w:val="24"/>
        </w:rPr>
      </w:pPr>
      <w:r>
        <w:rPr>
          <w:rFonts w:ascii="Arial" w:hAnsi="Arial" w:cs="Arial"/>
          <w:sz w:val="24"/>
          <w:szCs w:val="24"/>
        </w:rPr>
        <w:t xml:space="preserve">Collins, D. (2023). </w:t>
      </w:r>
      <w:r w:rsidRPr="006657EC">
        <w:rPr>
          <w:rFonts w:ascii="Arial" w:hAnsi="Arial" w:cs="Arial"/>
          <w:i/>
          <w:iCs/>
          <w:sz w:val="24"/>
          <w:szCs w:val="24"/>
        </w:rPr>
        <w:t>Funding A Personal Injury Claim</w:t>
      </w:r>
      <w:r w:rsidR="006657EC">
        <w:rPr>
          <w:rFonts w:ascii="Arial" w:hAnsi="Arial" w:cs="Arial"/>
          <w:sz w:val="24"/>
          <w:szCs w:val="24"/>
        </w:rPr>
        <w:t xml:space="preserve">. </w:t>
      </w:r>
      <w:r w:rsidR="008363C7">
        <w:rPr>
          <w:rFonts w:ascii="Arial" w:hAnsi="Arial" w:cs="Arial"/>
          <w:sz w:val="24"/>
          <w:szCs w:val="24"/>
        </w:rPr>
        <w:t xml:space="preserve">Available at: </w:t>
      </w:r>
      <w:hyperlink r:id="rId20" w:history="1">
        <w:r w:rsidR="00360A7A" w:rsidRPr="002E13B1">
          <w:rPr>
            <w:rStyle w:val="Hyperlink"/>
            <w:rFonts w:ascii="Arial" w:hAnsi="Arial" w:cs="Arial"/>
            <w:sz w:val="24"/>
            <w:szCs w:val="24"/>
          </w:rPr>
          <w:t>https://www.nelsonslaw.co.uk/funding-personal-injury-claim/</w:t>
        </w:r>
      </w:hyperlink>
      <w:r w:rsidR="00360A7A">
        <w:rPr>
          <w:rFonts w:ascii="Arial" w:hAnsi="Arial" w:cs="Arial"/>
          <w:sz w:val="24"/>
          <w:szCs w:val="24"/>
        </w:rPr>
        <w:t xml:space="preserve"> </w:t>
      </w:r>
      <w:r w:rsidR="00E062A0">
        <w:rPr>
          <w:rFonts w:ascii="Arial" w:hAnsi="Arial" w:cs="Arial"/>
          <w:sz w:val="24"/>
          <w:szCs w:val="24"/>
        </w:rPr>
        <w:t>(Accessed: 01 April 2024).</w:t>
      </w:r>
    </w:p>
    <w:p w14:paraId="05EBA0C9" w14:textId="77777777" w:rsidR="00206E50" w:rsidRDefault="00206E50">
      <w:pPr>
        <w:rPr>
          <w:rFonts w:ascii="Arial" w:hAnsi="Arial" w:cs="Arial"/>
          <w:b/>
          <w:bCs/>
          <w:i/>
          <w:iCs/>
          <w:sz w:val="24"/>
          <w:szCs w:val="24"/>
          <w:u w:val="single"/>
        </w:rPr>
      </w:pPr>
    </w:p>
    <w:p w14:paraId="3F81FD14" w14:textId="77777777" w:rsidR="00206E50" w:rsidRDefault="00206E50">
      <w:pPr>
        <w:rPr>
          <w:rFonts w:ascii="Arial" w:hAnsi="Arial" w:cs="Arial"/>
          <w:b/>
          <w:bCs/>
          <w:i/>
          <w:iCs/>
          <w:sz w:val="24"/>
          <w:szCs w:val="24"/>
          <w:u w:val="single"/>
        </w:rPr>
      </w:pPr>
    </w:p>
    <w:p w14:paraId="5F0CF812" w14:textId="77777777" w:rsidR="00206E50" w:rsidRDefault="00206E50">
      <w:pPr>
        <w:rPr>
          <w:rFonts w:ascii="Arial" w:hAnsi="Arial" w:cs="Arial"/>
          <w:b/>
          <w:bCs/>
          <w:i/>
          <w:iCs/>
          <w:sz w:val="24"/>
          <w:szCs w:val="24"/>
          <w:u w:val="single"/>
        </w:rPr>
      </w:pPr>
    </w:p>
    <w:p w14:paraId="7B2BEAC5" w14:textId="77777777" w:rsidR="00206E50" w:rsidRDefault="00206E50">
      <w:pPr>
        <w:rPr>
          <w:rFonts w:ascii="Arial" w:hAnsi="Arial" w:cs="Arial"/>
          <w:b/>
          <w:bCs/>
          <w:i/>
          <w:iCs/>
          <w:sz w:val="24"/>
          <w:szCs w:val="24"/>
          <w:u w:val="single"/>
        </w:rPr>
      </w:pPr>
    </w:p>
    <w:p w14:paraId="7E02400E" w14:textId="77777777" w:rsidR="00206E50" w:rsidRDefault="00206E50">
      <w:pPr>
        <w:rPr>
          <w:rFonts w:ascii="Arial" w:hAnsi="Arial" w:cs="Arial"/>
          <w:b/>
          <w:bCs/>
          <w:i/>
          <w:iCs/>
          <w:sz w:val="24"/>
          <w:szCs w:val="24"/>
          <w:u w:val="single"/>
        </w:rPr>
      </w:pPr>
    </w:p>
    <w:p w14:paraId="059925B5" w14:textId="77777777" w:rsidR="00206E50" w:rsidRDefault="00206E50">
      <w:pPr>
        <w:rPr>
          <w:rFonts w:ascii="Arial" w:hAnsi="Arial" w:cs="Arial"/>
          <w:b/>
          <w:bCs/>
          <w:i/>
          <w:iCs/>
          <w:sz w:val="24"/>
          <w:szCs w:val="24"/>
          <w:u w:val="single"/>
        </w:rPr>
      </w:pPr>
    </w:p>
    <w:p w14:paraId="71070D45" w14:textId="77777777" w:rsidR="00206E50" w:rsidRDefault="00206E50">
      <w:pPr>
        <w:rPr>
          <w:rFonts w:ascii="Arial" w:hAnsi="Arial" w:cs="Arial"/>
          <w:b/>
          <w:bCs/>
          <w:i/>
          <w:iCs/>
          <w:sz w:val="24"/>
          <w:szCs w:val="24"/>
          <w:u w:val="single"/>
        </w:rPr>
      </w:pPr>
    </w:p>
    <w:p w14:paraId="0C427F69" w14:textId="77777777" w:rsidR="00206E50" w:rsidRDefault="00206E50">
      <w:pPr>
        <w:rPr>
          <w:rFonts w:ascii="Arial" w:hAnsi="Arial" w:cs="Arial"/>
          <w:b/>
          <w:bCs/>
          <w:i/>
          <w:iCs/>
          <w:sz w:val="24"/>
          <w:szCs w:val="24"/>
          <w:u w:val="single"/>
        </w:rPr>
      </w:pPr>
    </w:p>
    <w:p w14:paraId="2689C853" w14:textId="77777777" w:rsidR="00206E50" w:rsidRDefault="00206E50">
      <w:pPr>
        <w:rPr>
          <w:rFonts w:ascii="Arial" w:hAnsi="Arial" w:cs="Arial"/>
          <w:b/>
          <w:bCs/>
          <w:i/>
          <w:iCs/>
          <w:sz w:val="24"/>
          <w:szCs w:val="24"/>
          <w:u w:val="single"/>
        </w:rPr>
      </w:pPr>
    </w:p>
    <w:p w14:paraId="61C76BBA" w14:textId="77777777" w:rsidR="00206E50" w:rsidRDefault="00206E50">
      <w:pPr>
        <w:rPr>
          <w:rFonts w:ascii="Arial" w:hAnsi="Arial" w:cs="Arial"/>
          <w:b/>
          <w:bCs/>
          <w:i/>
          <w:iCs/>
          <w:sz w:val="24"/>
          <w:szCs w:val="24"/>
          <w:u w:val="single"/>
        </w:rPr>
      </w:pPr>
    </w:p>
    <w:p w14:paraId="5BAD2642" w14:textId="77777777" w:rsidR="00206E50" w:rsidRDefault="00206E50">
      <w:pPr>
        <w:rPr>
          <w:rFonts w:ascii="Arial" w:hAnsi="Arial" w:cs="Arial"/>
          <w:b/>
          <w:bCs/>
          <w:i/>
          <w:iCs/>
          <w:sz w:val="24"/>
          <w:szCs w:val="24"/>
          <w:u w:val="single"/>
        </w:rPr>
      </w:pPr>
    </w:p>
    <w:p w14:paraId="00F5AF21" w14:textId="77777777" w:rsidR="00206E50" w:rsidRDefault="00206E50">
      <w:pPr>
        <w:rPr>
          <w:rFonts w:ascii="Arial" w:hAnsi="Arial" w:cs="Arial"/>
          <w:b/>
          <w:bCs/>
          <w:i/>
          <w:iCs/>
          <w:sz w:val="24"/>
          <w:szCs w:val="24"/>
          <w:u w:val="single"/>
        </w:rPr>
      </w:pPr>
    </w:p>
    <w:p w14:paraId="4477EF62" w14:textId="77777777" w:rsidR="00206E50" w:rsidRDefault="00206E50">
      <w:pPr>
        <w:rPr>
          <w:rFonts w:ascii="Arial" w:hAnsi="Arial" w:cs="Arial"/>
          <w:b/>
          <w:bCs/>
          <w:i/>
          <w:iCs/>
          <w:sz w:val="24"/>
          <w:szCs w:val="24"/>
          <w:u w:val="single"/>
        </w:rPr>
      </w:pPr>
    </w:p>
    <w:p w14:paraId="2B5C9257" w14:textId="77777777" w:rsidR="00206E50" w:rsidRDefault="00206E50">
      <w:pPr>
        <w:rPr>
          <w:rFonts w:ascii="Arial" w:hAnsi="Arial" w:cs="Arial"/>
          <w:b/>
          <w:bCs/>
          <w:i/>
          <w:iCs/>
          <w:sz w:val="24"/>
          <w:szCs w:val="24"/>
          <w:u w:val="single"/>
        </w:rPr>
      </w:pPr>
    </w:p>
    <w:p w14:paraId="1D1D3B2D" w14:textId="77777777" w:rsidR="00206E50" w:rsidRDefault="00206E50">
      <w:pPr>
        <w:rPr>
          <w:rFonts w:ascii="Arial" w:hAnsi="Arial" w:cs="Arial"/>
          <w:b/>
          <w:bCs/>
          <w:i/>
          <w:iCs/>
          <w:sz w:val="24"/>
          <w:szCs w:val="24"/>
          <w:u w:val="single"/>
        </w:rPr>
      </w:pPr>
    </w:p>
    <w:p w14:paraId="48FAD688" w14:textId="77777777" w:rsidR="00206E50" w:rsidRDefault="00206E50">
      <w:pPr>
        <w:rPr>
          <w:rFonts w:ascii="Arial" w:hAnsi="Arial" w:cs="Arial"/>
          <w:b/>
          <w:bCs/>
          <w:i/>
          <w:iCs/>
          <w:sz w:val="24"/>
          <w:szCs w:val="24"/>
          <w:u w:val="single"/>
        </w:rPr>
      </w:pPr>
    </w:p>
    <w:p w14:paraId="0CAF6DFE" w14:textId="77777777" w:rsidR="00206E50" w:rsidRDefault="00206E50">
      <w:pPr>
        <w:rPr>
          <w:rFonts w:ascii="Arial" w:hAnsi="Arial" w:cs="Arial"/>
          <w:b/>
          <w:bCs/>
          <w:i/>
          <w:iCs/>
          <w:sz w:val="24"/>
          <w:szCs w:val="24"/>
          <w:u w:val="single"/>
        </w:rPr>
      </w:pPr>
    </w:p>
    <w:p w14:paraId="51FB80D6" w14:textId="77777777" w:rsidR="00206E50" w:rsidRDefault="00206E50">
      <w:pPr>
        <w:rPr>
          <w:rFonts w:ascii="Arial" w:hAnsi="Arial" w:cs="Arial"/>
          <w:b/>
          <w:bCs/>
          <w:i/>
          <w:iCs/>
          <w:sz w:val="24"/>
          <w:szCs w:val="24"/>
          <w:u w:val="single"/>
        </w:rPr>
      </w:pPr>
    </w:p>
    <w:p w14:paraId="30624F68" w14:textId="77777777" w:rsidR="00206E50" w:rsidRDefault="00206E50">
      <w:pPr>
        <w:rPr>
          <w:rFonts w:ascii="Arial" w:hAnsi="Arial" w:cs="Arial"/>
          <w:b/>
          <w:bCs/>
          <w:i/>
          <w:iCs/>
          <w:sz w:val="24"/>
          <w:szCs w:val="24"/>
          <w:u w:val="single"/>
        </w:rPr>
      </w:pPr>
    </w:p>
    <w:p w14:paraId="2E4B0CE3" w14:textId="77777777" w:rsidR="00206E50" w:rsidRDefault="00206E50">
      <w:pPr>
        <w:rPr>
          <w:rFonts w:ascii="Arial" w:hAnsi="Arial" w:cs="Arial"/>
          <w:b/>
          <w:bCs/>
          <w:i/>
          <w:iCs/>
          <w:sz w:val="24"/>
          <w:szCs w:val="24"/>
          <w:u w:val="single"/>
        </w:rPr>
      </w:pPr>
    </w:p>
    <w:p w14:paraId="20078B9F" w14:textId="77777777" w:rsidR="00206E50" w:rsidRDefault="00206E50">
      <w:pPr>
        <w:rPr>
          <w:rFonts w:ascii="Arial" w:hAnsi="Arial" w:cs="Arial"/>
          <w:b/>
          <w:bCs/>
          <w:i/>
          <w:iCs/>
          <w:sz w:val="24"/>
          <w:szCs w:val="24"/>
          <w:u w:val="single"/>
        </w:rPr>
      </w:pPr>
    </w:p>
    <w:p w14:paraId="29F09F4E" w14:textId="2DFBBBA8" w:rsidR="003D7867" w:rsidRPr="00505FA4" w:rsidRDefault="003D7867" w:rsidP="00034D2E">
      <w:pPr>
        <w:rPr>
          <w:rFonts w:ascii="Arial" w:hAnsi="Arial" w:cs="Arial"/>
          <w:b/>
          <w:bCs/>
          <w:i/>
          <w:iCs/>
          <w:sz w:val="24"/>
          <w:szCs w:val="24"/>
          <w:u w:val="single"/>
        </w:rPr>
      </w:pPr>
    </w:p>
    <w:sectPr w:rsidR="003D7867" w:rsidRPr="00505FA4" w:rsidSect="00CF08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E43F2"/>
    <w:multiLevelType w:val="hybridMultilevel"/>
    <w:tmpl w:val="A8E4BCD6"/>
    <w:lvl w:ilvl="0" w:tplc="0478F3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51F6C"/>
    <w:multiLevelType w:val="multilevel"/>
    <w:tmpl w:val="78141B1C"/>
    <w:lvl w:ilvl="0">
      <w:start w:val="1"/>
      <w:numFmt w:val="decimal"/>
      <w:lvlText w:val="%1."/>
      <w:lvlJc w:val="left"/>
      <w:pPr>
        <w:ind w:left="420" w:hanging="420"/>
      </w:pPr>
      <w:rPr>
        <w:rFonts w:hint="default"/>
        <w:b w:val="0"/>
        <w:u w:val="none"/>
      </w:rPr>
    </w:lvl>
    <w:lvl w:ilvl="1">
      <w:start w:val="4"/>
      <w:numFmt w:val="decimal"/>
      <w:lvlText w:val="%1.%2-"/>
      <w:lvlJc w:val="left"/>
      <w:pPr>
        <w:ind w:left="720" w:hanging="72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2160" w:hanging="2160"/>
      </w:pPr>
      <w:rPr>
        <w:rFonts w:hint="default"/>
        <w:b w:val="0"/>
        <w:u w:val="none"/>
      </w:rPr>
    </w:lvl>
  </w:abstractNum>
  <w:abstractNum w:abstractNumId="2" w15:restartNumberingAfterBreak="0">
    <w:nsid w:val="2B80090A"/>
    <w:multiLevelType w:val="hybridMultilevel"/>
    <w:tmpl w:val="9D14B788"/>
    <w:lvl w:ilvl="0" w:tplc="16DC3918">
      <w:numFmt w:val="bullet"/>
      <w:lvlText w:val="-"/>
      <w:lvlJc w:val="left"/>
      <w:pPr>
        <w:ind w:left="720" w:hanging="360"/>
      </w:pPr>
      <w:rPr>
        <w:rFonts w:ascii="Arial" w:eastAsia="Times New Roman"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ED4D83"/>
    <w:multiLevelType w:val="multilevel"/>
    <w:tmpl w:val="BC408886"/>
    <w:lvl w:ilvl="0">
      <w:start w:val="1"/>
      <w:numFmt w:val="decimal"/>
      <w:lvlText w:val="%1"/>
      <w:lvlJc w:val="left"/>
      <w:pPr>
        <w:ind w:left="360" w:hanging="360"/>
      </w:pPr>
      <w:rPr>
        <w:rFonts w:hint="default"/>
        <w:b w:val="0"/>
        <w:u w:val="none"/>
      </w:rPr>
    </w:lvl>
    <w:lvl w:ilvl="1">
      <w:start w:val="4"/>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4" w15:restartNumberingAfterBreak="0">
    <w:nsid w:val="495C1BE2"/>
    <w:multiLevelType w:val="hybridMultilevel"/>
    <w:tmpl w:val="EB4C5B7A"/>
    <w:lvl w:ilvl="0" w:tplc="1CAAEE0C">
      <w:numFmt w:val="bullet"/>
      <w:lvlText w:val="-"/>
      <w:lvlJc w:val="left"/>
      <w:pPr>
        <w:ind w:left="720" w:hanging="360"/>
      </w:pPr>
      <w:rPr>
        <w:rFonts w:ascii="Arial" w:eastAsia="Times New Roman" w:hAnsi="Arial" w:cs="Arial" w:hint="default"/>
        <w:i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281DBF"/>
    <w:multiLevelType w:val="multilevel"/>
    <w:tmpl w:val="C64CD3B8"/>
    <w:lvl w:ilvl="0">
      <w:start w:val="1"/>
      <w:numFmt w:val="decimal"/>
      <w:lvlText w:val="%1"/>
      <w:lvlJc w:val="left"/>
      <w:pPr>
        <w:ind w:left="360" w:hanging="360"/>
      </w:pPr>
      <w:rPr>
        <w:rFonts w:hint="default"/>
        <w:b w:val="0"/>
        <w:u w:val="none"/>
      </w:rPr>
    </w:lvl>
    <w:lvl w:ilvl="1">
      <w:start w:val="4"/>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6" w15:restartNumberingAfterBreak="0">
    <w:nsid w:val="67F61343"/>
    <w:multiLevelType w:val="multilevel"/>
    <w:tmpl w:val="62B2B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C601C1"/>
    <w:multiLevelType w:val="multilevel"/>
    <w:tmpl w:val="E1840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1351422">
    <w:abstractNumId w:val="7"/>
  </w:num>
  <w:num w:numId="2" w16cid:durableId="1649238346">
    <w:abstractNumId w:val="6"/>
  </w:num>
  <w:num w:numId="3" w16cid:durableId="548300863">
    <w:abstractNumId w:val="2"/>
  </w:num>
  <w:num w:numId="4" w16cid:durableId="1758280565">
    <w:abstractNumId w:val="5"/>
  </w:num>
  <w:num w:numId="5" w16cid:durableId="979118669">
    <w:abstractNumId w:val="1"/>
  </w:num>
  <w:num w:numId="6" w16cid:durableId="1915771716">
    <w:abstractNumId w:val="3"/>
  </w:num>
  <w:num w:numId="7" w16cid:durableId="85157481">
    <w:abstractNumId w:val="4"/>
  </w:num>
  <w:num w:numId="8" w16cid:durableId="1881086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AF8"/>
    <w:rsid w:val="00024F3F"/>
    <w:rsid w:val="00026AF8"/>
    <w:rsid w:val="00031825"/>
    <w:rsid w:val="00034D2E"/>
    <w:rsid w:val="000654CB"/>
    <w:rsid w:val="000736CC"/>
    <w:rsid w:val="00081929"/>
    <w:rsid w:val="00081B6F"/>
    <w:rsid w:val="0008212E"/>
    <w:rsid w:val="00083064"/>
    <w:rsid w:val="0009119E"/>
    <w:rsid w:val="00092828"/>
    <w:rsid w:val="000936C8"/>
    <w:rsid w:val="00094B9C"/>
    <w:rsid w:val="000A18F7"/>
    <w:rsid w:val="000A2DD5"/>
    <w:rsid w:val="000A3939"/>
    <w:rsid w:val="000A5BE7"/>
    <w:rsid w:val="000D23AB"/>
    <w:rsid w:val="000D2F4B"/>
    <w:rsid w:val="000D4104"/>
    <w:rsid w:val="000D7C56"/>
    <w:rsid w:val="000E1F8A"/>
    <w:rsid w:val="000F2115"/>
    <w:rsid w:val="000F4FFE"/>
    <w:rsid w:val="001006C9"/>
    <w:rsid w:val="001361C3"/>
    <w:rsid w:val="00181B29"/>
    <w:rsid w:val="0018361E"/>
    <w:rsid w:val="00191652"/>
    <w:rsid w:val="00196ABE"/>
    <w:rsid w:val="001A7FE2"/>
    <w:rsid w:val="001B219D"/>
    <w:rsid w:val="001C5234"/>
    <w:rsid w:val="001D00CC"/>
    <w:rsid w:val="001D35CB"/>
    <w:rsid w:val="001D5CE0"/>
    <w:rsid w:val="001F4394"/>
    <w:rsid w:val="001F7988"/>
    <w:rsid w:val="00204CDE"/>
    <w:rsid w:val="00206E50"/>
    <w:rsid w:val="00210213"/>
    <w:rsid w:val="002139EC"/>
    <w:rsid w:val="00220D1E"/>
    <w:rsid w:val="002241DC"/>
    <w:rsid w:val="00247592"/>
    <w:rsid w:val="00256159"/>
    <w:rsid w:val="00264AC9"/>
    <w:rsid w:val="002669B5"/>
    <w:rsid w:val="00275061"/>
    <w:rsid w:val="002778E2"/>
    <w:rsid w:val="002810BB"/>
    <w:rsid w:val="00295112"/>
    <w:rsid w:val="002A3E61"/>
    <w:rsid w:val="002A47DC"/>
    <w:rsid w:val="002B0EB4"/>
    <w:rsid w:val="002C163A"/>
    <w:rsid w:val="002C1C59"/>
    <w:rsid w:val="002C36F5"/>
    <w:rsid w:val="002D2061"/>
    <w:rsid w:val="002D77FD"/>
    <w:rsid w:val="002F2F8F"/>
    <w:rsid w:val="00300DE5"/>
    <w:rsid w:val="00320731"/>
    <w:rsid w:val="00326AB7"/>
    <w:rsid w:val="00331234"/>
    <w:rsid w:val="00332049"/>
    <w:rsid w:val="0034338C"/>
    <w:rsid w:val="0034513D"/>
    <w:rsid w:val="00351D26"/>
    <w:rsid w:val="00360A7A"/>
    <w:rsid w:val="0037261B"/>
    <w:rsid w:val="003736AE"/>
    <w:rsid w:val="00377B93"/>
    <w:rsid w:val="00397D40"/>
    <w:rsid w:val="003A2C65"/>
    <w:rsid w:val="003A3526"/>
    <w:rsid w:val="003B23E7"/>
    <w:rsid w:val="003C5E47"/>
    <w:rsid w:val="003D19B0"/>
    <w:rsid w:val="003D7867"/>
    <w:rsid w:val="003E0DBF"/>
    <w:rsid w:val="00400FEA"/>
    <w:rsid w:val="00413129"/>
    <w:rsid w:val="00423BDA"/>
    <w:rsid w:val="004257FF"/>
    <w:rsid w:val="00427685"/>
    <w:rsid w:val="00443828"/>
    <w:rsid w:val="00445422"/>
    <w:rsid w:val="004458D1"/>
    <w:rsid w:val="00446DB1"/>
    <w:rsid w:val="00453B28"/>
    <w:rsid w:val="004541D2"/>
    <w:rsid w:val="00455C73"/>
    <w:rsid w:val="004678EE"/>
    <w:rsid w:val="00470ADE"/>
    <w:rsid w:val="00473476"/>
    <w:rsid w:val="004D0AC3"/>
    <w:rsid w:val="004F48B6"/>
    <w:rsid w:val="00505FA4"/>
    <w:rsid w:val="005103DB"/>
    <w:rsid w:val="00527630"/>
    <w:rsid w:val="005457BC"/>
    <w:rsid w:val="00550B9A"/>
    <w:rsid w:val="00556C3A"/>
    <w:rsid w:val="00560622"/>
    <w:rsid w:val="0056248A"/>
    <w:rsid w:val="0056671B"/>
    <w:rsid w:val="0058088B"/>
    <w:rsid w:val="00586808"/>
    <w:rsid w:val="00591D59"/>
    <w:rsid w:val="00592BB7"/>
    <w:rsid w:val="00595C14"/>
    <w:rsid w:val="005A0834"/>
    <w:rsid w:val="005A3265"/>
    <w:rsid w:val="005A587C"/>
    <w:rsid w:val="005B12F1"/>
    <w:rsid w:val="005B6679"/>
    <w:rsid w:val="005C0CA2"/>
    <w:rsid w:val="005C0ECC"/>
    <w:rsid w:val="005E2F29"/>
    <w:rsid w:val="005E4A2C"/>
    <w:rsid w:val="005F0296"/>
    <w:rsid w:val="005F1F56"/>
    <w:rsid w:val="006068F5"/>
    <w:rsid w:val="006106A2"/>
    <w:rsid w:val="006170C5"/>
    <w:rsid w:val="00620869"/>
    <w:rsid w:val="006212C4"/>
    <w:rsid w:val="00633E82"/>
    <w:rsid w:val="00636C57"/>
    <w:rsid w:val="0064733A"/>
    <w:rsid w:val="0066459D"/>
    <w:rsid w:val="006657EC"/>
    <w:rsid w:val="0067133C"/>
    <w:rsid w:val="00681076"/>
    <w:rsid w:val="006A7463"/>
    <w:rsid w:val="006B53B1"/>
    <w:rsid w:val="006C312B"/>
    <w:rsid w:val="006D58DC"/>
    <w:rsid w:val="006E0416"/>
    <w:rsid w:val="00700E70"/>
    <w:rsid w:val="0070308F"/>
    <w:rsid w:val="00703D11"/>
    <w:rsid w:val="00715509"/>
    <w:rsid w:val="007217DB"/>
    <w:rsid w:val="007274EB"/>
    <w:rsid w:val="00727B7E"/>
    <w:rsid w:val="007417F5"/>
    <w:rsid w:val="00744133"/>
    <w:rsid w:val="0075498D"/>
    <w:rsid w:val="007753F0"/>
    <w:rsid w:val="00785331"/>
    <w:rsid w:val="007856FB"/>
    <w:rsid w:val="00787025"/>
    <w:rsid w:val="00787C01"/>
    <w:rsid w:val="00790F90"/>
    <w:rsid w:val="00792AAA"/>
    <w:rsid w:val="007948BF"/>
    <w:rsid w:val="007A3081"/>
    <w:rsid w:val="007A5B89"/>
    <w:rsid w:val="007B24E5"/>
    <w:rsid w:val="007E03B1"/>
    <w:rsid w:val="007E5E97"/>
    <w:rsid w:val="00806BC1"/>
    <w:rsid w:val="00810F42"/>
    <w:rsid w:val="008118B0"/>
    <w:rsid w:val="00813D09"/>
    <w:rsid w:val="008363C7"/>
    <w:rsid w:val="008519AF"/>
    <w:rsid w:val="00860FC1"/>
    <w:rsid w:val="00865FCC"/>
    <w:rsid w:val="008A6926"/>
    <w:rsid w:val="008A7038"/>
    <w:rsid w:val="008B2B54"/>
    <w:rsid w:val="008C788F"/>
    <w:rsid w:val="008D3AC4"/>
    <w:rsid w:val="008D3CDA"/>
    <w:rsid w:val="008D4FAA"/>
    <w:rsid w:val="008F1C4E"/>
    <w:rsid w:val="008F1CE6"/>
    <w:rsid w:val="008F34F3"/>
    <w:rsid w:val="008F50B3"/>
    <w:rsid w:val="00910FB6"/>
    <w:rsid w:val="00911706"/>
    <w:rsid w:val="00911AAB"/>
    <w:rsid w:val="00913A20"/>
    <w:rsid w:val="009144E4"/>
    <w:rsid w:val="00916096"/>
    <w:rsid w:val="00924933"/>
    <w:rsid w:val="00937066"/>
    <w:rsid w:val="00944971"/>
    <w:rsid w:val="00946B6F"/>
    <w:rsid w:val="00975E67"/>
    <w:rsid w:val="00984D1A"/>
    <w:rsid w:val="0099274F"/>
    <w:rsid w:val="009A698D"/>
    <w:rsid w:val="009B2FAC"/>
    <w:rsid w:val="009C2918"/>
    <w:rsid w:val="009E13AE"/>
    <w:rsid w:val="009E6D59"/>
    <w:rsid w:val="00A209AC"/>
    <w:rsid w:val="00A4473E"/>
    <w:rsid w:val="00A4539D"/>
    <w:rsid w:val="00A5251D"/>
    <w:rsid w:val="00A553AE"/>
    <w:rsid w:val="00A6003C"/>
    <w:rsid w:val="00A67FAA"/>
    <w:rsid w:val="00A74482"/>
    <w:rsid w:val="00A81E03"/>
    <w:rsid w:val="00A86576"/>
    <w:rsid w:val="00A86CFC"/>
    <w:rsid w:val="00A95F9F"/>
    <w:rsid w:val="00AA0269"/>
    <w:rsid w:val="00AA1227"/>
    <w:rsid w:val="00AA4077"/>
    <w:rsid w:val="00AB1EE8"/>
    <w:rsid w:val="00AC355D"/>
    <w:rsid w:val="00AC7276"/>
    <w:rsid w:val="00AC7653"/>
    <w:rsid w:val="00AD481B"/>
    <w:rsid w:val="00AD4A46"/>
    <w:rsid w:val="00AF2979"/>
    <w:rsid w:val="00AF47B0"/>
    <w:rsid w:val="00B03581"/>
    <w:rsid w:val="00B108B7"/>
    <w:rsid w:val="00B109B9"/>
    <w:rsid w:val="00B24296"/>
    <w:rsid w:val="00B35C76"/>
    <w:rsid w:val="00B46EE3"/>
    <w:rsid w:val="00B81070"/>
    <w:rsid w:val="00B84FF1"/>
    <w:rsid w:val="00B9068C"/>
    <w:rsid w:val="00B91992"/>
    <w:rsid w:val="00B91D8B"/>
    <w:rsid w:val="00B932D6"/>
    <w:rsid w:val="00BB65D7"/>
    <w:rsid w:val="00BB6E47"/>
    <w:rsid w:val="00BC1D5F"/>
    <w:rsid w:val="00BC1FDF"/>
    <w:rsid w:val="00BD4120"/>
    <w:rsid w:val="00BE0B7B"/>
    <w:rsid w:val="00BE6EDF"/>
    <w:rsid w:val="00BF557A"/>
    <w:rsid w:val="00C009D2"/>
    <w:rsid w:val="00C00A3B"/>
    <w:rsid w:val="00C0355F"/>
    <w:rsid w:val="00C04688"/>
    <w:rsid w:val="00C04806"/>
    <w:rsid w:val="00C219B5"/>
    <w:rsid w:val="00C22805"/>
    <w:rsid w:val="00C454AD"/>
    <w:rsid w:val="00C620A9"/>
    <w:rsid w:val="00C733EB"/>
    <w:rsid w:val="00C84D6D"/>
    <w:rsid w:val="00C90DE0"/>
    <w:rsid w:val="00C930D6"/>
    <w:rsid w:val="00C94373"/>
    <w:rsid w:val="00CA2A21"/>
    <w:rsid w:val="00CA3EA7"/>
    <w:rsid w:val="00CB31A6"/>
    <w:rsid w:val="00CB6B29"/>
    <w:rsid w:val="00CB75F4"/>
    <w:rsid w:val="00CD4918"/>
    <w:rsid w:val="00CE0530"/>
    <w:rsid w:val="00CF04FD"/>
    <w:rsid w:val="00CF089C"/>
    <w:rsid w:val="00CF3CE6"/>
    <w:rsid w:val="00CF72CB"/>
    <w:rsid w:val="00CF7BF1"/>
    <w:rsid w:val="00D00609"/>
    <w:rsid w:val="00D22E76"/>
    <w:rsid w:val="00D22E9A"/>
    <w:rsid w:val="00D27338"/>
    <w:rsid w:val="00D27A0A"/>
    <w:rsid w:val="00D30AB5"/>
    <w:rsid w:val="00D41C92"/>
    <w:rsid w:val="00D42BF6"/>
    <w:rsid w:val="00D55FE6"/>
    <w:rsid w:val="00D5741C"/>
    <w:rsid w:val="00D635DA"/>
    <w:rsid w:val="00D74CD6"/>
    <w:rsid w:val="00D7536C"/>
    <w:rsid w:val="00D91B31"/>
    <w:rsid w:val="00D95ECB"/>
    <w:rsid w:val="00DA5A8B"/>
    <w:rsid w:val="00DB2413"/>
    <w:rsid w:val="00DB3E79"/>
    <w:rsid w:val="00DB7FD3"/>
    <w:rsid w:val="00DC0C8D"/>
    <w:rsid w:val="00DC44E7"/>
    <w:rsid w:val="00DC57BC"/>
    <w:rsid w:val="00DC7312"/>
    <w:rsid w:val="00DD3001"/>
    <w:rsid w:val="00DD3FAB"/>
    <w:rsid w:val="00DD5506"/>
    <w:rsid w:val="00E050CF"/>
    <w:rsid w:val="00E062A0"/>
    <w:rsid w:val="00E0712A"/>
    <w:rsid w:val="00E135F6"/>
    <w:rsid w:val="00E25E72"/>
    <w:rsid w:val="00E27D51"/>
    <w:rsid w:val="00E31744"/>
    <w:rsid w:val="00E4695E"/>
    <w:rsid w:val="00E56EF8"/>
    <w:rsid w:val="00E67411"/>
    <w:rsid w:val="00E8434C"/>
    <w:rsid w:val="00E900A6"/>
    <w:rsid w:val="00EA20C4"/>
    <w:rsid w:val="00EB2557"/>
    <w:rsid w:val="00EC1F63"/>
    <w:rsid w:val="00ED2486"/>
    <w:rsid w:val="00EE6ACD"/>
    <w:rsid w:val="00EF036B"/>
    <w:rsid w:val="00EF24A0"/>
    <w:rsid w:val="00EF5623"/>
    <w:rsid w:val="00EF770E"/>
    <w:rsid w:val="00F012FF"/>
    <w:rsid w:val="00F050F9"/>
    <w:rsid w:val="00F051E2"/>
    <w:rsid w:val="00F07AFF"/>
    <w:rsid w:val="00F10DB1"/>
    <w:rsid w:val="00F117C7"/>
    <w:rsid w:val="00F30598"/>
    <w:rsid w:val="00F33C25"/>
    <w:rsid w:val="00F41914"/>
    <w:rsid w:val="00F46C11"/>
    <w:rsid w:val="00F52E35"/>
    <w:rsid w:val="00F54CBE"/>
    <w:rsid w:val="00F67A73"/>
    <w:rsid w:val="00F74314"/>
    <w:rsid w:val="00F74ACB"/>
    <w:rsid w:val="00F76847"/>
    <w:rsid w:val="00F772B8"/>
    <w:rsid w:val="00F819AD"/>
    <w:rsid w:val="00F85987"/>
    <w:rsid w:val="00FA5E6D"/>
    <w:rsid w:val="00FC3014"/>
    <w:rsid w:val="00FC69DC"/>
    <w:rsid w:val="00FD41DB"/>
    <w:rsid w:val="00FE214D"/>
    <w:rsid w:val="00FE31EB"/>
    <w:rsid w:val="00FF044C"/>
    <w:rsid w:val="00FF0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65EAB8"/>
  <w15:chartTrackingRefBased/>
  <w15:docId w15:val="{581E3BA9-99AD-4FC2-B73E-B08A49484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987"/>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4EB"/>
    <w:rPr>
      <w:color w:val="0000FF"/>
      <w:u w:val="single"/>
    </w:rPr>
  </w:style>
  <w:style w:type="paragraph" w:styleId="ListParagraph">
    <w:name w:val="List Paragraph"/>
    <w:basedOn w:val="Normal"/>
    <w:uiPriority w:val="34"/>
    <w:qFormat/>
    <w:rsid w:val="00A553AE"/>
    <w:pPr>
      <w:ind w:left="720"/>
      <w:contextualSpacing/>
    </w:pPr>
  </w:style>
  <w:style w:type="character" w:styleId="UnresolvedMention">
    <w:name w:val="Unresolved Mention"/>
    <w:basedOn w:val="DefaultParagraphFont"/>
    <w:uiPriority w:val="99"/>
    <w:semiHidden/>
    <w:unhideWhenUsed/>
    <w:rsid w:val="00332049"/>
    <w:rPr>
      <w:color w:val="605E5C"/>
      <w:shd w:val="clear" w:color="auto" w:fill="E1DFDD"/>
    </w:rPr>
  </w:style>
  <w:style w:type="paragraph" w:customStyle="1" w:styleId="legclearfix">
    <w:name w:val="legclearfix"/>
    <w:basedOn w:val="Normal"/>
    <w:rsid w:val="00CE0530"/>
    <w:pPr>
      <w:spacing w:before="100" w:beforeAutospacing="1" w:after="100" w:afterAutospacing="1"/>
    </w:pPr>
    <w:rPr>
      <w:sz w:val="24"/>
      <w:szCs w:val="24"/>
    </w:rPr>
  </w:style>
  <w:style w:type="character" w:customStyle="1" w:styleId="legaddition">
    <w:name w:val="legaddition"/>
    <w:basedOn w:val="DefaultParagraphFont"/>
    <w:rsid w:val="00CE0530"/>
  </w:style>
  <w:style w:type="paragraph" w:styleId="NoSpacing">
    <w:name w:val="No Spacing"/>
    <w:link w:val="NoSpacingChar"/>
    <w:uiPriority w:val="1"/>
    <w:qFormat/>
    <w:rsid w:val="00D91B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91B31"/>
    <w:rPr>
      <w:rFonts w:eastAsiaTheme="minorEastAsia"/>
      <w:kern w:val="0"/>
      <w:lang w:val="en-US"/>
      <w14:ligatures w14:val="none"/>
    </w:rPr>
  </w:style>
  <w:style w:type="character" w:styleId="FollowedHyperlink">
    <w:name w:val="FollowedHyperlink"/>
    <w:basedOn w:val="DefaultParagraphFont"/>
    <w:uiPriority w:val="99"/>
    <w:semiHidden/>
    <w:unhideWhenUsed/>
    <w:rsid w:val="00F67A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8475">
      <w:bodyDiv w:val="1"/>
      <w:marLeft w:val="0"/>
      <w:marRight w:val="0"/>
      <w:marTop w:val="0"/>
      <w:marBottom w:val="0"/>
      <w:divBdr>
        <w:top w:val="none" w:sz="0" w:space="0" w:color="auto"/>
        <w:left w:val="none" w:sz="0" w:space="0" w:color="auto"/>
        <w:bottom w:val="none" w:sz="0" w:space="0" w:color="auto"/>
        <w:right w:val="none" w:sz="0" w:space="0" w:color="auto"/>
      </w:divBdr>
    </w:div>
    <w:div w:id="48039945">
      <w:bodyDiv w:val="1"/>
      <w:marLeft w:val="0"/>
      <w:marRight w:val="0"/>
      <w:marTop w:val="0"/>
      <w:marBottom w:val="0"/>
      <w:divBdr>
        <w:top w:val="none" w:sz="0" w:space="0" w:color="auto"/>
        <w:left w:val="none" w:sz="0" w:space="0" w:color="auto"/>
        <w:bottom w:val="none" w:sz="0" w:space="0" w:color="auto"/>
        <w:right w:val="none" w:sz="0" w:space="0" w:color="auto"/>
      </w:divBdr>
    </w:div>
    <w:div w:id="331687329">
      <w:bodyDiv w:val="1"/>
      <w:marLeft w:val="0"/>
      <w:marRight w:val="0"/>
      <w:marTop w:val="0"/>
      <w:marBottom w:val="0"/>
      <w:divBdr>
        <w:top w:val="none" w:sz="0" w:space="0" w:color="auto"/>
        <w:left w:val="none" w:sz="0" w:space="0" w:color="auto"/>
        <w:bottom w:val="none" w:sz="0" w:space="0" w:color="auto"/>
        <w:right w:val="none" w:sz="0" w:space="0" w:color="auto"/>
      </w:divBdr>
      <w:divsChild>
        <w:div w:id="914167730">
          <w:marLeft w:val="0"/>
          <w:marRight w:val="0"/>
          <w:marTop w:val="0"/>
          <w:marBottom w:val="0"/>
          <w:divBdr>
            <w:top w:val="single" w:sz="2" w:space="0" w:color="E3E3E3"/>
            <w:left w:val="single" w:sz="2" w:space="0" w:color="E3E3E3"/>
            <w:bottom w:val="single" w:sz="2" w:space="0" w:color="E3E3E3"/>
            <w:right w:val="single" w:sz="2" w:space="0" w:color="E3E3E3"/>
          </w:divBdr>
          <w:divsChild>
            <w:div w:id="175966634">
              <w:marLeft w:val="0"/>
              <w:marRight w:val="0"/>
              <w:marTop w:val="0"/>
              <w:marBottom w:val="0"/>
              <w:divBdr>
                <w:top w:val="single" w:sz="2" w:space="0" w:color="E3E3E3"/>
                <w:left w:val="single" w:sz="2" w:space="0" w:color="E3E3E3"/>
                <w:bottom w:val="single" w:sz="2" w:space="0" w:color="E3E3E3"/>
                <w:right w:val="single" w:sz="2" w:space="0" w:color="E3E3E3"/>
              </w:divBdr>
              <w:divsChild>
                <w:div w:id="1281719378">
                  <w:marLeft w:val="0"/>
                  <w:marRight w:val="0"/>
                  <w:marTop w:val="0"/>
                  <w:marBottom w:val="0"/>
                  <w:divBdr>
                    <w:top w:val="single" w:sz="2" w:space="0" w:color="E3E3E3"/>
                    <w:left w:val="single" w:sz="2" w:space="0" w:color="E3E3E3"/>
                    <w:bottom w:val="single" w:sz="2" w:space="0" w:color="E3E3E3"/>
                    <w:right w:val="single" w:sz="2" w:space="0" w:color="E3E3E3"/>
                  </w:divBdr>
                  <w:divsChild>
                    <w:div w:id="978726297">
                      <w:marLeft w:val="0"/>
                      <w:marRight w:val="0"/>
                      <w:marTop w:val="0"/>
                      <w:marBottom w:val="0"/>
                      <w:divBdr>
                        <w:top w:val="single" w:sz="2" w:space="0" w:color="E3E3E3"/>
                        <w:left w:val="single" w:sz="2" w:space="0" w:color="E3E3E3"/>
                        <w:bottom w:val="single" w:sz="2" w:space="0" w:color="E3E3E3"/>
                        <w:right w:val="single" w:sz="2" w:space="0" w:color="E3E3E3"/>
                      </w:divBdr>
                      <w:divsChild>
                        <w:div w:id="399448304">
                          <w:marLeft w:val="0"/>
                          <w:marRight w:val="0"/>
                          <w:marTop w:val="0"/>
                          <w:marBottom w:val="0"/>
                          <w:divBdr>
                            <w:top w:val="single" w:sz="2" w:space="0" w:color="E3E3E3"/>
                            <w:left w:val="single" w:sz="2" w:space="0" w:color="E3E3E3"/>
                            <w:bottom w:val="single" w:sz="2" w:space="0" w:color="E3E3E3"/>
                            <w:right w:val="single" w:sz="2" w:space="0" w:color="E3E3E3"/>
                          </w:divBdr>
                          <w:divsChild>
                            <w:div w:id="961882659">
                              <w:marLeft w:val="0"/>
                              <w:marRight w:val="0"/>
                              <w:marTop w:val="0"/>
                              <w:marBottom w:val="0"/>
                              <w:divBdr>
                                <w:top w:val="single" w:sz="2" w:space="0" w:color="E3E3E3"/>
                                <w:left w:val="single" w:sz="2" w:space="0" w:color="E3E3E3"/>
                                <w:bottom w:val="single" w:sz="2" w:space="0" w:color="E3E3E3"/>
                                <w:right w:val="single" w:sz="2" w:space="0" w:color="E3E3E3"/>
                              </w:divBdr>
                              <w:divsChild>
                                <w:div w:id="1759325275">
                                  <w:marLeft w:val="0"/>
                                  <w:marRight w:val="0"/>
                                  <w:marTop w:val="100"/>
                                  <w:marBottom w:val="100"/>
                                  <w:divBdr>
                                    <w:top w:val="single" w:sz="2" w:space="0" w:color="E3E3E3"/>
                                    <w:left w:val="single" w:sz="2" w:space="0" w:color="E3E3E3"/>
                                    <w:bottom w:val="single" w:sz="2" w:space="0" w:color="E3E3E3"/>
                                    <w:right w:val="single" w:sz="2" w:space="0" w:color="E3E3E3"/>
                                  </w:divBdr>
                                  <w:divsChild>
                                    <w:div w:id="1584101747">
                                      <w:marLeft w:val="0"/>
                                      <w:marRight w:val="0"/>
                                      <w:marTop w:val="0"/>
                                      <w:marBottom w:val="0"/>
                                      <w:divBdr>
                                        <w:top w:val="single" w:sz="2" w:space="0" w:color="E3E3E3"/>
                                        <w:left w:val="single" w:sz="2" w:space="0" w:color="E3E3E3"/>
                                        <w:bottom w:val="single" w:sz="2" w:space="0" w:color="E3E3E3"/>
                                        <w:right w:val="single" w:sz="2" w:space="0" w:color="E3E3E3"/>
                                      </w:divBdr>
                                      <w:divsChild>
                                        <w:div w:id="1960800930">
                                          <w:marLeft w:val="0"/>
                                          <w:marRight w:val="0"/>
                                          <w:marTop w:val="0"/>
                                          <w:marBottom w:val="0"/>
                                          <w:divBdr>
                                            <w:top w:val="single" w:sz="2" w:space="0" w:color="E3E3E3"/>
                                            <w:left w:val="single" w:sz="2" w:space="0" w:color="E3E3E3"/>
                                            <w:bottom w:val="single" w:sz="2" w:space="0" w:color="E3E3E3"/>
                                            <w:right w:val="single" w:sz="2" w:space="0" w:color="E3E3E3"/>
                                          </w:divBdr>
                                          <w:divsChild>
                                            <w:div w:id="485123579">
                                              <w:marLeft w:val="0"/>
                                              <w:marRight w:val="0"/>
                                              <w:marTop w:val="0"/>
                                              <w:marBottom w:val="0"/>
                                              <w:divBdr>
                                                <w:top w:val="single" w:sz="2" w:space="0" w:color="E3E3E3"/>
                                                <w:left w:val="single" w:sz="2" w:space="0" w:color="E3E3E3"/>
                                                <w:bottom w:val="single" w:sz="2" w:space="0" w:color="E3E3E3"/>
                                                <w:right w:val="single" w:sz="2" w:space="0" w:color="E3E3E3"/>
                                              </w:divBdr>
                                              <w:divsChild>
                                                <w:div w:id="680358797">
                                                  <w:marLeft w:val="0"/>
                                                  <w:marRight w:val="0"/>
                                                  <w:marTop w:val="0"/>
                                                  <w:marBottom w:val="0"/>
                                                  <w:divBdr>
                                                    <w:top w:val="single" w:sz="2" w:space="0" w:color="E3E3E3"/>
                                                    <w:left w:val="single" w:sz="2" w:space="0" w:color="E3E3E3"/>
                                                    <w:bottom w:val="single" w:sz="2" w:space="0" w:color="E3E3E3"/>
                                                    <w:right w:val="single" w:sz="2" w:space="0" w:color="E3E3E3"/>
                                                  </w:divBdr>
                                                  <w:divsChild>
                                                    <w:div w:id="1353654716">
                                                      <w:marLeft w:val="0"/>
                                                      <w:marRight w:val="0"/>
                                                      <w:marTop w:val="0"/>
                                                      <w:marBottom w:val="0"/>
                                                      <w:divBdr>
                                                        <w:top w:val="single" w:sz="2" w:space="0" w:color="E3E3E3"/>
                                                        <w:left w:val="single" w:sz="2" w:space="0" w:color="E3E3E3"/>
                                                        <w:bottom w:val="single" w:sz="2" w:space="0" w:color="E3E3E3"/>
                                                        <w:right w:val="single" w:sz="2" w:space="0" w:color="E3E3E3"/>
                                                      </w:divBdr>
                                                      <w:divsChild>
                                                        <w:div w:id="1033044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78218168">
          <w:marLeft w:val="0"/>
          <w:marRight w:val="0"/>
          <w:marTop w:val="0"/>
          <w:marBottom w:val="0"/>
          <w:divBdr>
            <w:top w:val="none" w:sz="0" w:space="0" w:color="auto"/>
            <w:left w:val="none" w:sz="0" w:space="0" w:color="auto"/>
            <w:bottom w:val="none" w:sz="0" w:space="0" w:color="auto"/>
            <w:right w:val="none" w:sz="0" w:space="0" w:color="auto"/>
          </w:divBdr>
        </w:div>
      </w:divsChild>
    </w:div>
    <w:div w:id="539559817">
      <w:bodyDiv w:val="1"/>
      <w:marLeft w:val="0"/>
      <w:marRight w:val="0"/>
      <w:marTop w:val="0"/>
      <w:marBottom w:val="0"/>
      <w:divBdr>
        <w:top w:val="none" w:sz="0" w:space="0" w:color="auto"/>
        <w:left w:val="none" w:sz="0" w:space="0" w:color="auto"/>
        <w:bottom w:val="none" w:sz="0" w:space="0" w:color="auto"/>
        <w:right w:val="none" w:sz="0" w:space="0" w:color="auto"/>
      </w:divBdr>
    </w:div>
    <w:div w:id="763764828">
      <w:bodyDiv w:val="1"/>
      <w:marLeft w:val="0"/>
      <w:marRight w:val="0"/>
      <w:marTop w:val="0"/>
      <w:marBottom w:val="0"/>
      <w:divBdr>
        <w:top w:val="none" w:sz="0" w:space="0" w:color="auto"/>
        <w:left w:val="none" w:sz="0" w:space="0" w:color="auto"/>
        <w:bottom w:val="none" w:sz="0" w:space="0" w:color="auto"/>
        <w:right w:val="none" w:sz="0" w:space="0" w:color="auto"/>
      </w:divBdr>
    </w:div>
    <w:div w:id="908149426">
      <w:bodyDiv w:val="1"/>
      <w:marLeft w:val="0"/>
      <w:marRight w:val="0"/>
      <w:marTop w:val="0"/>
      <w:marBottom w:val="0"/>
      <w:divBdr>
        <w:top w:val="none" w:sz="0" w:space="0" w:color="auto"/>
        <w:left w:val="none" w:sz="0" w:space="0" w:color="auto"/>
        <w:bottom w:val="none" w:sz="0" w:space="0" w:color="auto"/>
        <w:right w:val="none" w:sz="0" w:space="0" w:color="auto"/>
      </w:divBdr>
    </w:div>
    <w:div w:id="961767001">
      <w:bodyDiv w:val="1"/>
      <w:marLeft w:val="0"/>
      <w:marRight w:val="0"/>
      <w:marTop w:val="0"/>
      <w:marBottom w:val="0"/>
      <w:divBdr>
        <w:top w:val="none" w:sz="0" w:space="0" w:color="auto"/>
        <w:left w:val="none" w:sz="0" w:space="0" w:color="auto"/>
        <w:bottom w:val="none" w:sz="0" w:space="0" w:color="auto"/>
        <w:right w:val="none" w:sz="0" w:space="0" w:color="auto"/>
      </w:divBdr>
    </w:div>
    <w:div w:id="1130901566">
      <w:bodyDiv w:val="1"/>
      <w:marLeft w:val="0"/>
      <w:marRight w:val="0"/>
      <w:marTop w:val="0"/>
      <w:marBottom w:val="0"/>
      <w:divBdr>
        <w:top w:val="none" w:sz="0" w:space="0" w:color="auto"/>
        <w:left w:val="none" w:sz="0" w:space="0" w:color="auto"/>
        <w:bottom w:val="none" w:sz="0" w:space="0" w:color="auto"/>
        <w:right w:val="none" w:sz="0" w:space="0" w:color="auto"/>
      </w:divBdr>
    </w:div>
    <w:div w:id="1186747407">
      <w:bodyDiv w:val="1"/>
      <w:marLeft w:val="0"/>
      <w:marRight w:val="0"/>
      <w:marTop w:val="0"/>
      <w:marBottom w:val="0"/>
      <w:divBdr>
        <w:top w:val="none" w:sz="0" w:space="0" w:color="auto"/>
        <w:left w:val="none" w:sz="0" w:space="0" w:color="auto"/>
        <w:bottom w:val="none" w:sz="0" w:space="0" w:color="auto"/>
        <w:right w:val="none" w:sz="0" w:space="0" w:color="auto"/>
      </w:divBdr>
      <w:divsChild>
        <w:div w:id="2116751930">
          <w:marLeft w:val="0"/>
          <w:marRight w:val="0"/>
          <w:marTop w:val="0"/>
          <w:marBottom w:val="0"/>
          <w:divBdr>
            <w:top w:val="single" w:sz="2" w:space="0" w:color="E3E3E3"/>
            <w:left w:val="single" w:sz="2" w:space="0" w:color="E3E3E3"/>
            <w:bottom w:val="single" w:sz="2" w:space="0" w:color="E3E3E3"/>
            <w:right w:val="single" w:sz="2" w:space="0" w:color="E3E3E3"/>
          </w:divBdr>
          <w:divsChild>
            <w:div w:id="1248618523">
              <w:marLeft w:val="0"/>
              <w:marRight w:val="0"/>
              <w:marTop w:val="0"/>
              <w:marBottom w:val="0"/>
              <w:divBdr>
                <w:top w:val="single" w:sz="2" w:space="0" w:color="E3E3E3"/>
                <w:left w:val="single" w:sz="2" w:space="0" w:color="E3E3E3"/>
                <w:bottom w:val="single" w:sz="2" w:space="0" w:color="E3E3E3"/>
                <w:right w:val="single" w:sz="2" w:space="0" w:color="E3E3E3"/>
              </w:divBdr>
              <w:divsChild>
                <w:div w:id="2117603181">
                  <w:marLeft w:val="0"/>
                  <w:marRight w:val="0"/>
                  <w:marTop w:val="0"/>
                  <w:marBottom w:val="0"/>
                  <w:divBdr>
                    <w:top w:val="single" w:sz="2" w:space="0" w:color="E3E3E3"/>
                    <w:left w:val="single" w:sz="2" w:space="0" w:color="E3E3E3"/>
                    <w:bottom w:val="single" w:sz="2" w:space="0" w:color="E3E3E3"/>
                    <w:right w:val="single" w:sz="2" w:space="0" w:color="E3E3E3"/>
                  </w:divBdr>
                  <w:divsChild>
                    <w:div w:id="1822768292">
                      <w:marLeft w:val="0"/>
                      <w:marRight w:val="0"/>
                      <w:marTop w:val="0"/>
                      <w:marBottom w:val="0"/>
                      <w:divBdr>
                        <w:top w:val="single" w:sz="2" w:space="0" w:color="E3E3E3"/>
                        <w:left w:val="single" w:sz="2" w:space="0" w:color="E3E3E3"/>
                        <w:bottom w:val="single" w:sz="2" w:space="0" w:color="E3E3E3"/>
                        <w:right w:val="single" w:sz="2" w:space="0" w:color="E3E3E3"/>
                      </w:divBdr>
                      <w:divsChild>
                        <w:div w:id="921061327">
                          <w:marLeft w:val="0"/>
                          <w:marRight w:val="0"/>
                          <w:marTop w:val="0"/>
                          <w:marBottom w:val="0"/>
                          <w:divBdr>
                            <w:top w:val="single" w:sz="2" w:space="0" w:color="E3E3E3"/>
                            <w:left w:val="single" w:sz="2" w:space="0" w:color="E3E3E3"/>
                            <w:bottom w:val="single" w:sz="2" w:space="0" w:color="E3E3E3"/>
                            <w:right w:val="single" w:sz="2" w:space="0" w:color="E3E3E3"/>
                          </w:divBdr>
                          <w:divsChild>
                            <w:div w:id="2053143936">
                              <w:marLeft w:val="0"/>
                              <w:marRight w:val="0"/>
                              <w:marTop w:val="0"/>
                              <w:marBottom w:val="0"/>
                              <w:divBdr>
                                <w:top w:val="single" w:sz="2" w:space="0" w:color="E3E3E3"/>
                                <w:left w:val="single" w:sz="2" w:space="0" w:color="E3E3E3"/>
                                <w:bottom w:val="single" w:sz="2" w:space="0" w:color="E3E3E3"/>
                                <w:right w:val="single" w:sz="2" w:space="0" w:color="E3E3E3"/>
                              </w:divBdr>
                              <w:divsChild>
                                <w:div w:id="2110350276">
                                  <w:marLeft w:val="0"/>
                                  <w:marRight w:val="0"/>
                                  <w:marTop w:val="100"/>
                                  <w:marBottom w:val="100"/>
                                  <w:divBdr>
                                    <w:top w:val="single" w:sz="2" w:space="0" w:color="E3E3E3"/>
                                    <w:left w:val="single" w:sz="2" w:space="0" w:color="E3E3E3"/>
                                    <w:bottom w:val="single" w:sz="2" w:space="0" w:color="E3E3E3"/>
                                    <w:right w:val="single" w:sz="2" w:space="0" w:color="E3E3E3"/>
                                  </w:divBdr>
                                  <w:divsChild>
                                    <w:div w:id="1466040520">
                                      <w:marLeft w:val="0"/>
                                      <w:marRight w:val="0"/>
                                      <w:marTop w:val="0"/>
                                      <w:marBottom w:val="0"/>
                                      <w:divBdr>
                                        <w:top w:val="single" w:sz="2" w:space="0" w:color="E3E3E3"/>
                                        <w:left w:val="single" w:sz="2" w:space="0" w:color="E3E3E3"/>
                                        <w:bottom w:val="single" w:sz="2" w:space="0" w:color="E3E3E3"/>
                                        <w:right w:val="single" w:sz="2" w:space="0" w:color="E3E3E3"/>
                                      </w:divBdr>
                                      <w:divsChild>
                                        <w:div w:id="795175282">
                                          <w:marLeft w:val="0"/>
                                          <w:marRight w:val="0"/>
                                          <w:marTop w:val="0"/>
                                          <w:marBottom w:val="0"/>
                                          <w:divBdr>
                                            <w:top w:val="single" w:sz="2" w:space="0" w:color="E3E3E3"/>
                                            <w:left w:val="single" w:sz="2" w:space="0" w:color="E3E3E3"/>
                                            <w:bottom w:val="single" w:sz="2" w:space="0" w:color="E3E3E3"/>
                                            <w:right w:val="single" w:sz="2" w:space="0" w:color="E3E3E3"/>
                                          </w:divBdr>
                                          <w:divsChild>
                                            <w:div w:id="1993022470">
                                              <w:marLeft w:val="0"/>
                                              <w:marRight w:val="0"/>
                                              <w:marTop w:val="0"/>
                                              <w:marBottom w:val="0"/>
                                              <w:divBdr>
                                                <w:top w:val="single" w:sz="2" w:space="0" w:color="E3E3E3"/>
                                                <w:left w:val="single" w:sz="2" w:space="0" w:color="E3E3E3"/>
                                                <w:bottom w:val="single" w:sz="2" w:space="0" w:color="E3E3E3"/>
                                                <w:right w:val="single" w:sz="2" w:space="0" w:color="E3E3E3"/>
                                              </w:divBdr>
                                              <w:divsChild>
                                                <w:div w:id="1153526965">
                                                  <w:marLeft w:val="0"/>
                                                  <w:marRight w:val="0"/>
                                                  <w:marTop w:val="0"/>
                                                  <w:marBottom w:val="0"/>
                                                  <w:divBdr>
                                                    <w:top w:val="single" w:sz="2" w:space="0" w:color="E3E3E3"/>
                                                    <w:left w:val="single" w:sz="2" w:space="0" w:color="E3E3E3"/>
                                                    <w:bottom w:val="single" w:sz="2" w:space="0" w:color="E3E3E3"/>
                                                    <w:right w:val="single" w:sz="2" w:space="0" w:color="E3E3E3"/>
                                                  </w:divBdr>
                                                  <w:divsChild>
                                                    <w:div w:id="2054958228">
                                                      <w:marLeft w:val="0"/>
                                                      <w:marRight w:val="0"/>
                                                      <w:marTop w:val="0"/>
                                                      <w:marBottom w:val="0"/>
                                                      <w:divBdr>
                                                        <w:top w:val="single" w:sz="2" w:space="0" w:color="E3E3E3"/>
                                                        <w:left w:val="single" w:sz="2" w:space="0" w:color="E3E3E3"/>
                                                        <w:bottom w:val="single" w:sz="2" w:space="0" w:color="E3E3E3"/>
                                                        <w:right w:val="single" w:sz="2" w:space="0" w:color="E3E3E3"/>
                                                      </w:divBdr>
                                                      <w:divsChild>
                                                        <w:div w:id="1827554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2532055">
          <w:marLeft w:val="0"/>
          <w:marRight w:val="0"/>
          <w:marTop w:val="0"/>
          <w:marBottom w:val="0"/>
          <w:divBdr>
            <w:top w:val="none" w:sz="0" w:space="0" w:color="auto"/>
            <w:left w:val="none" w:sz="0" w:space="0" w:color="auto"/>
            <w:bottom w:val="none" w:sz="0" w:space="0" w:color="auto"/>
            <w:right w:val="none" w:sz="0" w:space="0" w:color="auto"/>
          </w:divBdr>
        </w:div>
      </w:divsChild>
    </w:div>
    <w:div w:id="1367675437">
      <w:bodyDiv w:val="1"/>
      <w:marLeft w:val="0"/>
      <w:marRight w:val="0"/>
      <w:marTop w:val="0"/>
      <w:marBottom w:val="0"/>
      <w:divBdr>
        <w:top w:val="none" w:sz="0" w:space="0" w:color="auto"/>
        <w:left w:val="none" w:sz="0" w:space="0" w:color="auto"/>
        <w:bottom w:val="none" w:sz="0" w:space="0" w:color="auto"/>
        <w:right w:val="none" w:sz="0" w:space="0" w:color="auto"/>
      </w:divBdr>
    </w:div>
    <w:div w:id="1380133927">
      <w:bodyDiv w:val="1"/>
      <w:marLeft w:val="0"/>
      <w:marRight w:val="0"/>
      <w:marTop w:val="0"/>
      <w:marBottom w:val="0"/>
      <w:divBdr>
        <w:top w:val="none" w:sz="0" w:space="0" w:color="auto"/>
        <w:left w:val="none" w:sz="0" w:space="0" w:color="auto"/>
        <w:bottom w:val="none" w:sz="0" w:space="0" w:color="auto"/>
        <w:right w:val="none" w:sz="0" w:space="0" w:color="auto"/>
      </w:divBdr>
      <w:divsChild>
        <w:div w:id="1485270684">
          <w:marLeft w:val="0"/>
          <w:marRight w:val="0"/>
          <w:marTop w:val="0"/>
          <w:marBottom w:val="0"/>
          <w:divBdr>
            <w:top w:val="single" w:sz="2" w:space="0" w:color="E3E3E3"/>
            <w:left w:val="single" w:sz="2" w:space="0" w:color="E3E3E3"/>
            <w:bottom w:val="single" w:sz="2" w:space="0" w:color="E3E3E3"/>
            <w:right w:val="single" w:sz="2" w:space="0" w:color="E3E3E3"/>
          </w:divBdr>
          <w:divsChild>
            <w:div w:id="56131201">
              <w:marLeft w:val="0"/>
              <w:marRight w:val="0"/>
              <w:marTop w:val="0"/>
              <w:marBottom w:val="0"/>
              <w:divBdr>
                <w:top w:val="single" w:sz="2" w:space="0" w:color="E3E3E3"/>
                <w:left w:val="single" w:sz="2" w:space="0" w:color="E3E3E3"/>
                <w:bottom w:val="single" w:sz="2" w:space="0" w:color="E3E3E3"/>
                <w:right w:val="single" w:sz="2" w:space="0" w:color="E3E3E3"/>
              </w:divBdr>
              <w:divsChild>
                <w:div w:id="16666576">
                  <w:marLeft w:val="0"/>
                  <w:marRight w:val="0"/>
                  <w:marTop w:val="0"/>
                  <w:marBottom w:val="0"/>
                  <w:divBdr>
                    <w:top w:val="single" w:sz="2" w:space="0" w:color="E3E3E3"/>
                    <w:left w:val="single" w:sz="2" w:space="0" w:color="E3E3E3"/>
                    <w:bottom w:val="single" w:sz="2" w:space="0" w:color="E3E3E3"/>
                    <w:right w:val="single" w:sz="2" w:space="0" w:color="E3E3E3"/>
                  </w:divBdr>
                  <w:divsChild>
                    <w:div w:id="1132593866">
                      <w:marLeft w:val="0"/>
                      <w:marRight w:val="0"/>
                      <w:marTop w:val="0"/>
                      <w:marBottom w:val="0"/>
                      <w:divBdr>
                        <w:top w:val="single" w:sz="2" w:space="0" w:color="E3E3E3"/>
                        <w:left w:val="single" w:sz="2" w:space="0" w:color="E3E3E3"/>
                        <w:bottom w:val="single" w:sz="2" w:space="0" w:color="E3E3E3"/>
                        <w:right w:val="single" w:sz="2" w:space="0" w:color="E3E3E3"/>
                      </w:divBdr>
                      <w:divsChild>
                        <w:div w:id="1118911594">
                          <w:marLeft w:val="0"/>
                          <w:marRight w:val="0"/>
                          <w:marTop w:val="0"/>
                          <w:marBottom w:val="0"/>
                          <w:divBdr>
                            <w:top w:val="single" w:sz="2" w:space="0" w:color="E3E3E3"/>
                            <w:left w:val="single" w:sz="2" w:space="0" w:color="E3E3E3"/>
                            <w:bottom w:val="single" w:sz="2" w:space="0" w:color="E3E3E3"/>
                            <w:right w:val="single" w:sz="2" w:space="0" w:color="E3E3E3"/>
                          </w:divBdr>
                          <w:divsChild>
                            <w:div w:id="851993245">
                              <w:marLeft w:val="0"/>
                              <w:marRight w:val="0"/>
                              <w:marTop w:val="0"/>
                              <w:marBottom w:val="0"/>
                              <w:divBdr>
                                <w:top w:val="single" w:sz="2" w:space="0" w:color="E3E3E3"/>
                                <w:left w:val="single" w:sz="2" w:space="0" w:color="E3E3E3"/>
                                <w:bottom w:val="single" w:sz="2" w:space="0" w:color="E3E3E3"/>
                                <w:right w:val="single" w:sz="2" w:space="0" w:color="E3E3E3"/>
                              </w:divBdr>
                              <w:divsChild>
                                <w:div w:id="471099604">
                                  <w:marLeft w:val="0"/>
                                  <w:marRight w:val="0"/>
                                  <w:marTop w:val="100"/>
                                  <w:marBottom w:val="100"/>
                                  <w:divBdr>
                                    <w:top w:val="single" w:sz="2" w:space="0" w:color="E3E3E3"/>
                                    <w:left w:val="single" w:sz="2" w:space="0" w:color="E3E3E3"/>
                                    <w:bottom w:val="single" w:sz="2" w:space="0" w:color="E3E3E3"/>
                                    <w:right w:val="single" w:sz="2" w:space="0" w:color="E3E3E3"/>
                                  </w:divBdr>
                                  <w:divsChild>
                                    <w:div w:id="403915124">
                                      <w:marLeft w:val="0"/>
                                      <w:marRight w:val="0"/>
                                      <w:marTop w:val="0"/>
                                      <w:marBottom w:val="0"/>
                                      <w:divBdr>
                                        <w:top w:val="single" w:sz="2" w:space="0" w:color="E3E3E3"/>
                                        <w:left w:val="single" w:sz="2" w:space="0" w:color="E3E3E3"/>
                                        <w:bottom w:val="single" w:sz="2" w:space="0" w:color="E3E3E3"/>
                                        <w:right w:val="single" w:sz="2" w:space="0" w:color="E3E3E3"/>
                                      </w:divBdr>
                                      <w:divsChild>
                                        <w:div w:id="1203978155">
                                          <w:marLeft w:val="0"/>
                                          <w:marRight w:val="0"/>
                                          <w:marTop w:val="0"/>
                                          <w:marBottom w:val="0"/>
                                          <w:divBdr>
                                            <w:top w:val="single" w:sz="2" w:space="0" w:color="E3E3E3"/>
                                            <w:left w:val="single" w:sz="2" w:space="0" w:color="E3E3E3"/>
                                            <w:bottom w:val="single" w:sz="2" w:space="0" w:color="E3E3E3"/>
                                            <w:right w:val="single" w:sz="2" w:space="0" w:color="E3E3E3"/>
                                          </w:divBdr>
                                          <w:divsChild>
                                            <w:div w:id="269701214">
                                              <w:marLeft w:val="0"/>
                                              <w:marRight w:val="0"/>
                                              <w:marTop w:val="0"/>
                                              <w:marBottom w:val="0"/>
                                              <w:divBdr>
                                                <w:top w:val="single" w:sz="2" w:space="0" w:color="E3E3E3"/>
                                                <w:left w:val="single" w:sz="2" w:space="0" w:color="E3E3E3"/>
                                                <w:bottom w:val="single" w:sz="2" w:space="0" w:color="E3E3E3"/>
                                                <w:right w:val="single" w:sz="2" w:space="0" w:color="E3E3E3"/>
                                              </w:divBdr>
                                              <w:divsChild>
                                                <w:div w:id="1427264551">
                                                  <w:marLeft w:val="0"/>
                                                  <w:marRight w:val="0"/>
                                                  <w:marTop w:val="0"/>
                                                  <w:marBottom w:val="0"/>
                                                  <w:divBdr>
                                                    <w:top w:val="single" w:sz="2" w:space="0" w:color="E3E3E3"/>
                                                    <w:left w:val="single" w:sz="2" w:space="0" w:color="E3E3E3"/>
                                                    <w:bottom w:val="single" w:sz="2" w:space="0" w:color="E3E3E3"/>
                                                    <w:right w:val="single" w:sz="2" w:space="0" w:color="E3E3E3"/>
                                                  </w:divBdr>
                                                  <w:divsChild>
                                                    <w:div w:id="192769961">
                                                      <w:marLeft w:val="0"/>
                                                      <w:marRight w:val="0"/>
                                                      <w:marTop w:val="0"/>
                                                      <w:marBottom w:val="0"/>
                                                      <w:divBdr>
                                                        <w:top w:val="single" w:sz="2" w:space="0" w:color="E3E3E3"/>
                                                        <w:left w:val="single" w:sz="2" w:space="0" w:color="E3E3E3"/>
                                                        <w:bottom w:val="single" w:sz="2" w:space="0" w:color="E3E3E3"/>
                                                        <w:right w:val="single" w:sz="2" w:space="0" w:color="E3E3E3"/>
                                                      </w:divBdr>
                                                      <w:divsChild>
                                                        <w:div w:id="319581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37847961">
          <w:marLeft w:val="0"/>
          <w:marRight w:val="0"/>
          <w:marTop w:val="0"/>
          <w:marBottom w:val="0"/>
          <w:divBdr>
            <w:top w:val="none" w:sz="0" w:space="0" w:color="auto"/>
            <w:left w:val="none" w:sz="0" w:space="0" w:color="auto"/>
            <w:bottom w:val="none" w:sz="0" w:space="0" w:color="auto"/>
            <w:right w:val="none" w:sz="0" w:space="0" w:color="auto"/>
          </w:divBdr>
        </w:div>
      </w:divsChild>
    </w:div>
    <w:div w:id="1529100539">
      <w:bodyDiv w:val="1"/>
      <w:marLeft w:val="0"/>
      <w:marRight w:val="0"/>
      <w:marTop w:val="0"/>
      <w:marBottom w:val="0"/>
      <w:divBdr>
        <w:top w:val="none" w:sz="0" w:space="0" w:color="auto"/>
        <w:left w:val="none" w:sz="0" w:space="0" w:color="auto"/>
        <w:bottom w:val="none" w:sz="0" w:space="0" w:color="auto"/>
        <w:right w:val="none" w:sz="0" w:space="0" w:color="auto"/>
      </w:divBdr>
    </w:div>
    <w:div w:id="1767338060">
      <w:bodyDiv w:val="1"/>
      <w:marLeft w:val="0"/>
      <w:marRight w:val="0"/>
      <w:marTop w:val="0"/>
      <w:marBottom w:val="0"/>
      <w:divBdr>
        <w:top w:val="none" w:sz="0" w:space="0" w:color="auto"/>
        <w:left w:val="none" w:sz="0" w:space="0" w:color="auto"/>
        <w:bottom w:val="none" w:sz="0" w:space="0" w:color="auto"/>
        <w:right w:val="none" w:sz="0" w:space="0" w:color="auto"/>
      </w:divBdr>
    </w:div>
    <w:div w:id="1827429497">
      <w:bodyDiv w:val="1"/>
      <w:marLeft w:val="0"/>
      <w:marRight w:val="0"/>
      <w:marTop w:val="0"/>
      <w:marBottom w:val="0"/>
      <w:divBdr>
        <w:top w:val="none" w:sz="0" w:space="0" w:color="auto"/>
        <w:left w:val="none" w:sz="0" w:space="0" w:color="auto"/>
        <w:bottom w:val="none" w:sz="0" w:space="0" w:color="auto"/>
        <w:right w:val="none" w:sz="0" w:space="0" w:color="auto"/>
      </w:divBdr>
    </w:div>
    <w:div w:id="1832333356">
      <w:bodyDiv w:val="1"/>
      <w:marLeft w:val="0"/>
      <w:marRight w:val="0"/>
      <w:marTop w:val="0"/>
      <w:marBottom w:val="0"/>
      <w:divBdr>
        <w:top w:val="none" w:sz="0" w:space="0" w:color="auto"/>
        <w:left w:val="none" w:sz="0" w:space="0" w:color="auto"/>
        <w:bottom w:val="none" w:sz="0" w:space="0" w:color="auto"/>
        <w:right w:val="none" w:sz="0" w:space="0" w:color="auto"/>
      </w:divBdr>
    </w:div>
    <w:div w:id="1935244767">
      <w:bodyDiv w:val="1"/>
      <w:marLeft w:val="0"/>
      <w:marRight w:val="0"/>
      <w:marTop w:val="0"/>
      <w:marBottom w:val="0"/>
      <w:divBdr>
        <w:top w:val="none" w:sz="0" w:space="0" w:color="auto"/>
        <w:left w:val="none" w:sz="0" w:space="0" w:color="auto"/>
        <w:bottom w:val="none" w:sz="0" w:space="0" w:color="auto"/>
        <w:right w:val="none" w:sz="0" w:space="0" w:color="auto"/>
      </w:divBdr>
      <w:divsChild>
        <w:div w:id="605423541">
          <w:marLeft w:val="0"/>
          <w:marRight w:val="0"/>
          <w:marTop w:val="0"/>
          <w:marBottom w:val="0"/>
          <w:divBdr>
            <w:top w:val="single" w:sz="2" w:space="0" w:color="E3E3E3"/>
            <w:left w:val="single" w:sz="2" w:space="0" w:color="E3E3E3"/>
            <w:bottom w:val="single" w:sz="2" w:space="0" w:color="E3E3E3"/>
            <w:right w:val="single" w:sz="2" w:space="0" w:color="E3E3E3"/>
          </w:divBdr>
          <w:divsChild>
            <w:div w:id="536434592">
              <w:marLeft w:val="0"/>
              <w:marRight w:val="0"/>
              <w:marTop w:val="0"/>
              <w:marBottom w:val="0"/>
              <w:divBdr>
                <w:top w:val="single" w:sz="2" w:space="0" w:color="E3E3E3"/>
                <w:left w:val="single" w:sz="2" w:space="0" w:color="E3E3E3"/>
                <w:bottom w:val="single" w:sz="2" w:space="0" w:color="E3E3E3"/>
                <w:right w:val="single" w:sz="2" w:space="0" w:color="E3E3E3"/>
              </w:divBdr>
              <w:divsChild>
                <w:div w:id="200897448">
                  <w:marLeft w:val="0"/>
                  <w:marRight w:val="0"/>
                  <w:marTop w:val="0"/>
                  <w:marBottom w:val="0"/>
                  <w:divBdr>
                    <w:top w:val="single" w:sz="2" w:space="0" w:color="E3E3E3"/>
                    <w:left w:val="single" w:sz="2" w:space="0" w:color="E3E3E3"/>
                    <w:bottom w:val="single" w:sz="2" w:space="0" w:color="E3E3E3"/>
                    <w:right w:val="single" w:sz="2" w:space="0" w:color="E3E3E3"/>
                  </w:divBdr>
                  <w:divsChild>
                    <w:div w:id="17201998">
                      <w:marLeft w:val="0"/>
                      <w:marRight w:val="0"/>
                      <w:marTop w:val="0"/>
                      <w:marBottom w:val="0"/>
                      <w:divBdr>
                        <w:top w:val="single" w:sz="2" w:space="0" w:color="E3E3E3"/>
                        <w:left w:val="single" w:sz="2" w:space="0" w:color="E3E3E3"/>
                        <w:bottom w:val="single" w:sz="2" w:space="0" w:color="E3E3E3"/>
                        <w:right w:val="single" w:sz="2" w:space="0" w:color="E3E3E3"/>
                      </w:divBdr>
                      <w:divsChild>
                        <w:div w:id="1540974215">
                          <w:marLeft w:val="0"/>
                          <w:marRight w:val="0"/>
                          <w:marTop w:val="0"/>
                          <w:marBottom w:val="0"/>
                          <w:divBdr>
                            <w:top w:val="single" w:sz="2" w:space="0" w:color="E3E3E3"/>
                            <w:left w:val="single" w:sz="2" w:space="0" w:color="E3E3E3"/>
                            <w:bottom w:val="single" w:sz="2" w:space="0" w:color="E3E3E3"/>
                            <w:right w:val="single" w:sz="2" w:space="0" w:color="E3E3E3"/>
                          </w:divBdr>
                          <w:divsChild>
                            <w:div w:id="1007443997">
                              <w:marLeft w:val="0"/>
                              <w:marRight w:val="0"/>
                              <w:marTop w:val="0"/>
                              <w:marBottom w:val="0"/>
                              <w:divBdr>
                                <w:top w:val="single" w:sz="2" w:space="0" w:color="E3E3E3"/>
                                <w:left w:val="single" w:sz="2" w:space="0" w:color="E3E3E3"/>
                                <w:bottom w:val="single" w:sz="2" w:space="0" w:color="E3E3E3"/>
                                <w:right w:val="single" w:sz="2" w:space="0" w:color="E3E3E3"/>
                              </w:divBdr>
                              <w:divsChild>
                                <w:div w:id="626738986">
                                  <w:marLeft w:val="0"/>
                                  <w:marRight w:val="0"/>
                                  <w:marTop w:val="100"/>
                                  <w:marBottom w:val="100"/>
                                  <w:divBdr>
                                    <w:top w:val="single" w:sz="2" w:space="0" w:color="E3E3E3"/>
                                    <w:left w:val="single" w:sz="2" w:space="0" w:color="E3E3E3"/>
                                    <w:bottom w:val="single" w:sz="2" w:space="0" w:color="E3E3E3"/>
                                    <w:right w:val="single" w:sz="2" w:space="0" w:color="E3E3E3"/>
                                  </w:divBdr>
                                  <w:divsChild>
                                    <w:div w:id="449708693">
                                      <w:marLeft w:val="0"/>
                                      <w:marRight w:val="0"/>
                                      <w:marTop w:val="0"/>
                                      <w:marBottom w:val="0"/>
                                      <w:divBdr>
                                        <w:top w:val="single" w:sz="2" w:space="0" w:color="E3E3E3"/>
                                        <w:left w:val="single" w:sz="2" w:space="0" w:color="E3E3E3"/>
                                        <w:bottom w:val="single" w:sz="2" w:space="0" w:color="E3E3E3"/>
                                        <w:right w:val="single" w:sz="2" w:space="0" w:color="E3E3E3"/>
                                      </w:divBdr>
                                      <w:divsChild>
                                        <w:div w:id="1537354996">
                                          <w:marLeft w:val="0"/>
                                          <w:marRight w:val="0"/>
                                          <w:marTop w:val="0"/>
                                          <w:marBottom w:val="0"/>
                                          <w:divBdr>
                                            <w:top w:val="single" w:sz="2" w:space="0" w:color="E3E3E3"/>
                                            <w:left w:val="single" w:sz="2" w:space="0" w:color="E3E3E3"/>
                                            <w:bottom w:val="single" w:sz="2" w:space="0" w:color="E3E3E3"/>
                                            <w:right w:val="single" w:sz="2" w:space="0" w:color="E3E3E3"/>
                                          </w:divBdr>
                                          <w:divsChild>
                                            <w:div w:id="1841651694">
                                              <w:marLeft w:val="0"/>
                                              <w:marRight w:val="0"/>
                                              <w:marTop w:val="0"/>
                                              <w:marBottom w:val="0"/>
                                              <w:divBdr>
                                                <w:top w:val="single" w:sz="2" w:space="0" w:color="E3E3E3"/>
                                                <w:left w:val="single" w:sz="2" w:space="0" w:color="E3E3E3"/>
                                                <w:bottom w:val="single" w:sz="2" w:space="0" w:color="E3E3E3"/>
                                                <w:right w:val="single" w:sz="2" w:space="0" w:color="E3E3E3"/>
                                              </w:divBdr>
                                              <w:divsChild>
                                                <w:div w:id="419257293">
                                                  <w:marLeft w:val="0"/>
                                                  <w:marRight w:val="0"/>
                                                  <w:marTop w:val="0"/>
                                                  <w:marBottom w:val="0"/>
                                                  <w:divBdr>
                                                    <w:top w:val="single" w:sz="2" w:space="0" w:color="E3E3E3"/>
                                                    <w:left w:val="single" w:sz="2" w:space="0" w:color="E3E3E3"/>
                                                    <w:bottom w:val="single" w:sz="2" w:space="0" w:color="E3E3E3"/>
                                                    <w:right w:val="single" w:sz="2" w:space="0" w:color="E3E3E3"/>
                                                  </w:divBdr>
                                                  <w:divsChild>
                                                    <w:div w:id="1889604787">
                                                      <w:marLeft w:val="0"/>
                                                      <w:marRight w:val="0"/>
                                                      <w:marTop w:val="0"/>
                                                      <w:marBottom w:val="0"/>
                                                      <w:divBdr>
                                                        <w:top w:val="single" w:sz="2" w:space="0" w:color="E3E3E3"/>
                                                        <w:left w:val="single" w:sz="2" w:space="0" w:color="E3E3E3"/>
                                                        <w:bottom w:val="single" w:sz="2" w:space="0" w:color="E3E3E3"/>
                                                        <w:right w:val="single" w:sz="2" w:space="0" w:color="E3E3E3"/>
                                                      </w:divBdr>
                                                      <w:divsChild>
                                                        <w:div w:id="1761754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0246296">
          <w:marLeft w:val="0"/>
          <w:marRight w:val="0"/>
          <w:marTop w:val="0"/>
          <w:marBottom w:val="0"/>
          <w:divBdr>
            <w:top w:val="none" w:sz="0" w:space="0" w:color="auto"/>
            <w:left w:val="none" w:sz="0" w:space="0" w:color="auto"/>
            <w:bottom w:val="none" w:sz="0" w:space="0" w:color="auto"/>
            <w:right w:val="none" w:sz="0" w:space="0" w:color="auto"/>
          </w:divBdr>
        </w:div>
      </w:divsChild>
    </w:div>
    <w:div w:id="201834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principles/" TargetMode="External"/><Relationship Id="rId13" Type="http://schemas.openxmlformats.org/officeDocument/2006/relationships/image" Target="media/image1.jpg"/><Relationship Id="rId18" Type="http://schemas.openxmlformats.org/officeDocument/2006/relationships/hyperlink" Target="https://www.freemanssolicitors.co.uk/areas-of-practice/complex-personal-injury/funding-personal-injury-clai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sra.org.uk/solicitors/standards-regulations/code-conduct-solicitors/" TargetMode="External"/><Relationship Id="rId12" Type="http://schemas.openxmlformats.org/officeDocument/2006/relationships/hyperlink" Target="https://www.sra.org.uk/solicitors/guidance/sra-approach-equality-diversity-inclusion/" TargetMode="External"/><Relationship Id="rId17" Type="http://schemas.openxmlformats.org/officeDocument/2006/relationships/hyperlink" Target="https://www.legislation.gov.uk/uksi/1995/1674/made" TargetMode="External"/><Relationship Id="rId2" Type="http://schemas.openxmlformats.org/officeDocument/2006/relationships/numbering" Target="numbering.xml"/><Relationship Id="rId16" Type="http://schemas.openxmlformats.org/officeDocument/2006/relationships/hyperlink" Target="https://www.sra.org.uk/" TargetMode="External"/><Relationship Id="rId20" Type="http://schemas.openxmlformats.org/officeDocument/2006/relationships/hyperlink" Target="https://www.nelsonslaw.co.uk/funding-personal-injury-claim/" TargetMode="External"/><Relationship Id="rId1" Type="http://schemas.openxmlformats.org/officeDocument/2006/relationships/customXml" Target="../customXml/item1.xml"/><Relationship Id="rId6" Type="http://schemas.openxmlformats.org/officeDocument/2006/relationships/hyperlink" Target="https://www.legislation.gov.uk/ukpga/Geo5/1-2/6/section/1" TargetMode="Externa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5" Type="http://schemas.openxmlformats.org/officeDocument/2006/relationships/hyperlink" Target="https://www.rcsolicitors.co.uk/disputes/solicitors-costs/challenging-legal-charges/assessment-of-costs/conditional-fee-agreements" TargetMode="External"/><Relationship Id="rId10" Type="http://schemas.openxmlformats.org/officeDocument/2006/relationships/hyperlink" Target="https://www.gov.uk/legal-aid/what-you-can-get" TargetMode="External"/><Relationship Id="rId19" Type="http://schemas.openxmlformats.org/officeDocument/2006/relationships/hyperlink" Target="https://www.carterburnett.co.uk/costs-updates/extension-of-fixed-costs-explained/" TargetMode="External"/><Relationship Id="rId4" Type="http://schemas.openxmlformats.org/officeDocument/2006/relationships/settings" Target="settings.xml"/><Relationship Id="rId9" Type="http://schemas.openxmlformats.org/officeDocument/2006/relationships/hyperlink" Target="https://www.sentencingcouncil.org.uk/overarching-guides/crown-court/item/reduction-in-sentence-for-a-guilty-plea-first-hearing-on-or-after-1-june-2017/" TargetMode="External"/><Relationship Id="rId14" Type="http://schemas.openxmlformats.org/officeDocument/2006/relationships/image" Target="media/image2.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89B1D6-4110-44AD-B1AC-A80361491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1748</Words>
  <Characters>10859</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jade brown – 2319007 bmlw4001</vt:lpstr>
    </vt:vector>
  </TitlesOfParts>
  <Company/>
  <LinksUpToDate>false</LinksUpToDate>
  <CharactersWithSpaces>12517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 2319007 bmlw4001</dc:title>
  <dc:subject/>
  <dc:creator/>
  <cp:keywords/>
  <dc:description/>
  <cp:lastModifiedBy>jade brown</cp:lastModifiedBy>
  <cp:revision>3</cp:revision>
  <dcterms:created xsi:type="dcterms:W3CDTF">2024-04-17T11:05:00Z</dcterms:created>
  <dcterms:modified xsi:type="dcterms:W3CDTF">2024-04-17T11:05:00Z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631c21c2-1ea8-40c6-bf64-bfeb2b1c20ae</vt:lpwstr>
  </property>
</Properties>
</file>