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MODULE CODE:</w:t>
      </w:r>
      <w:r w:rsidRPr="009F1EB4">
        <w:rPr>
          <w:rFonts w:cs="Arial"/>
          <w:b/>
        </w:rPr>
        <w:tab/>
        <w:t>SJIE4003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outlineLvl w:val="1"/>
        <w:rPr>
          <w:rFonts w:cs="Arial"/>
          <w:b/>
        </w:rPr>
      </w:pPr>
      <w:r w:rsidRPr="009F1EB4">
        <w:rPr>
          <w:rFonts w:cs="Arial"/>
          <w:b/>
        </w:rPr>
        <w:t>TITLE: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  <w:t>Overcoming Barriers to Specific Learning Difficulties</w:t>
      </w:r>
      <w:r w:rsidRPr="009F1EB4">
        <w:rPr>
          <w:rFonts w:cs="Arial"/>
          <w:b/>
        </w:rPr>
        <w:tab/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outlineLvl w:val="1"/>
        <w:rPr>
          <w:rFonts w:cs="Arial"/>
          <w:b/>
        </w:rPr>
      </w:pPr>
      <w:r w:rsidRPr="009F1EB4">
        <w:rPr>
          <w:rFonts w:cs="Arial"/>
          <w:b/>
        </w:rPr>
        <w:t>DATED: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  <w:t>17/03/2016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9F1EB4">
        <w:rPr>
          <w:rFonts w:cs="Arial"/>
          <w:b/>
        </w:rPr>
        <w:t xml:space="preserve">LEVEL:  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  <w:t>4</w:t>
      </w:r>
      <w:r w:rsidRPr="009F1EB4">
        <w:rPr>
          <w:rFonts w:cs="Arial"/>
          <w:b/>
        </w:rPr>
        <w:tab/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9F1EB4">
        <w:rPr>
          <w:rFonts w:cs="Arial"/>
          <w:b/>
        </w:rPr>
        <w:t>CREDITS: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  <w:t>20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  <w:b/>
        </w:rPr>
      </w:pPr>
      <w:r w:rsidRPr="009F1EB4">
        <w:rPr>
          <w:rFonts w:cs="Arial"/>
          <w:b/>
        </w:rPr>
        <w:t>JACS CODE:</w:t>
      </w:r>
      <w:r w:rsidRPr="009F1EB4">
        <w:rPr>
          <w:rFonts w:cs="Arial"/>
          <w:b/>
        </w:rPr>
        <w:tab/>
      </w:r>
      <w:r w:rsidRPr="009F1EB4">
        <w:rPr>
          <w:rFonts w:cs="Arial"/>
          <w:b/>
        </w:rPr>
        <w:tab/>
        <w:t>X360 Academic Studies in Specialist Education</w:t>
      </w:r>
    </w:p>
    <w:p w:rsidR="009F1EB4" w:rsidRPr="009F1EB4" w:rsidRDefault="009F1EB4" w:rsidP="009F1EB4">
      <w:pPr>
        <w:pBdr>
          <w:bottom w:val="single" w:sz="6" w:space="1" w:color="auto"/>
        </w:pBdr>
        <w:rPr>
          <w:rFonts w:cs="Arial"/>
        </w:rPr>
      </w:pPr>
    </w:p>
    <w:p w:rsidR="009F1EB4" w:rsidRPr="009F1EB4" w:rsidRDefault="009F1EB4" w:rsidP="009F1EB4">
      <w:pPr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  <w:b/>
        </w:rPr>
      </w:pPr>
      <w:r w:rsidRPr="009F1EB4">
        <w:rPr>
          <w:rFonts w:cs="Arial"/>
          <w:b/>
        </w:rPr>
        <w:t>AIM(S)</w:t>
      </w:r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  <w:b/>
        </w:rPr>
      </w:pPr>
      <w:r w:rsidRPr="009F1EB4">
        <w:rPr>
          <w:rFonts w:cs="Arial"/>
        </w:rPr>
        <w:t>To develop knowledge and understanding of various barriers to learning experienced by individuals with specific learning difficulties (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>) in literacy and numeracy</w:t>
      </w:r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  <w:b/>
        </w:rPr>
      </w:pPr>
      <w:r w:rsidRPr="009F1EB4">
        <w:rPr>
          <w:rFonts w:cs="Arial"/>
        </w:rPr>
        <w:t xml:space="preserve">To identify and evaluate appropriate strategies to support learners with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</w:t>
      </w:r>
    </w:p>
    <w:p w:rsidR="009F1EB4" w:rsidRPr="009F1EB4" w:rsidRDefault="009F1EB4" w:rsidP="008D3938">
      <w:pPr>
        <w:ind w:left="709" w:hanging="425"/>
        <w:rPr>
          <w:rFonts w:cs="Arial"/>
          <w:b/>
        </w:rPr>
      </w:pPr>
    </w:p>
    <w:p w:rsidR="009F1EB4" w:rsidRPr="009F1EB4" w:rsidRDefault="009F1EB4" w:rsidP="008D3938">
      <w:pPr>
        <w:rPr>
          <w:rFonts w:cs="Arial"/>
          <w:b/>
        </w:rPr>
      </w:pPr>
      <w:r w:rsidRPr="009F1EB4">
        <w:rPr>
          <w:rFonts w:cs="Arial"/>
          <w:b/>
        </w:rPr>
        <w:t>LEARNING OUTCOMES</w:t>
      </w:r>
    </w:p>
    <w:p w:rsidR="009F1EB4" w:rsidRPr="009F1EB4" w:rsidRDefault="009F1EB4" w:rsidP="008D3938">
      <w:pPr>
        <w:ind w:left="709" w:hanging="425"/>
        <w:rPr>
          <w:rFonts w:cs="Arial"/>
          <w:b/>
        </w:rPr>
      </w:pPr>
    </w:p>
    <w:p w:rsidR="009F1EB4" w:rsidRPr="009F1EB4" w:rsidRDefault="009F1EB4" w:rsidP="008D3938">
      <w:pPr>
        <w:rPr>
          <w:rFonts w:cs="Arial"/>
        </w:rPr>
      </w:pPr>
      <w:r w:rsidRPr="009F1EB4">
        <w:rPr>
          <w:rFonts w:cs="Arial"/>
        </w:rPr>
        <w:t>Upon the successful completion of this module, the student should be able to demonstrate the ability to:</w:t>
      </w:r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identify the key characteristics of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 </w:t>
      </w:r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understand how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 impacts on learning and emotional development</w:t>
      </w:r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evaluate inclusive approaches to supporting learning opportunities for individuals with </w:t>
      </w:r>
      <w:proofErr w:type="spellStart"/>
      <w:r w:rsidRPr="009F1EB4">
        <w:rPr>
          <w:rFonts w:cs="Arial"/>
        </w:rPr>
        <w:t>SpLD</w:t>
      </w:r>
      <w:proofErr w:type="spellEnd"/>
    </w:p>
    <w:p w:rsidR="009F1EB4" w:rsidRPr="009F1EB4" w:rsidRDefault="009F1EB4" w:rsidP="008D3938">
      <w:pPr>
        <w:numPr>
          <w:ilvl w:val="0"/>
          <w:numId w:val="2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>organise their knowledge and learning through the use of a range of information resources, and present their work at the appropriate level.</w:t>
      </w:r>
    </w:p>
    <w:p w:rsidR="009F1EB4" w:rsidRPr="009F1EB4" w:rsidRDefault="009F1EB4" w:rsidP="008D3938">
      <w:pPr>
        <w:ind w:left="709" w:hanging="425"/>
        <w:rPr>
          <w:rFonts w:cs="Arial"/>
        </w:rPr>
      </w:pPr>
    </w:p>
    <w:p w:rsidR="009F1EB4" w:rsidRPr="009F1EB4" w:rsidRDefault="009F1EB4" w:rsidP="008D3938">
      <w:pPr>
        <w:ind w:left="709" w:hanging="425"/>
        <w:rPr>
          <w:rFonts w:cs="Arial"/>
        </w:rPr>
      </w:pPr>
    </w:p>
    <w:p w:rsidR="009F1EB4" w:rsidRPr="009F1EB4" w:rsidRDefault="009F1EB4" w:rsidP="008D393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INDICATIVE CONTENT</w:t>
      </w:r>
    </w:p>
    <w:p w:rsidR="009F1EB4" w:rsidRPr="009F1EB4" w:rsidRDefault="009F1EB4" w:rsidP="008D3938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Key indicators and characteristics of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numeracy.</w:t>
      </w:r>
    </w:p>
    <w:p w:rsidR="009F1EB4" w:rsidRPr="009F1EB4" w:rsidRDefault="009F1EB4" w:rsidP="008D3938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Theoretical and neurological research that underpins the identification of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numeracy, i.e. dyslexia and dyscalculia. </w:t>
      </w:r>
    </w:p>
    <w:p w:rsidR="009F1EB4" w:rsidRPr="009F1EB4" w:rsidRDefault="009F1EB4" w:rsidP="008D3938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Developmental and emotional implications of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issues on learning and support.</w:t>
      </w:r>
    </w:p>
    <w:p w:rsidR="009F1EB4" w:rsidRPr="009F1EB4" w:rsidRDefault="009F1EB4" w:rsidP="008D3938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>The significant role of observation, screening and assessment.</w:t>
      </w:r>
    </w:p>
    <w:p w:rsidR="009F1EB4" w:rsidRPr="009F1EB4" w:rsidRDefault="009F1EB4" w:rsidP="008D3938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9F1EB4">
        <w:rPr>
          <w:rFonts w:cs="Arial"/>
        </w:rPr>
        <w:t xml:space="preserve">An inclusive approach to supporting learning for individuals with 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 xml:space="preserve"> in literacy and numeracy e.g. use of multi-sensory resources, ICT etc. </w:t>
      </w:r>
    </w:p>
    <w:p w:rsidR="009F1EB4" w:rsidRPr="009F1EB4" w:rsidRDefault="009F1EB4" w:rsidP="009F1EB4">
      <w:pPr>
        <w:rPr>
          <w:rFonts w:cs="Arial"/>
        </w:rPr>
      </w:pP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LEARNING AND TEACHING STRATEGY</w:t>
      </w:r>
    </w:p>
    <w:p w:rsidR="009F1EB4" w:rsidRPr="009F1EB4" w:rsidRDefault="009F1EB4" w:rsidP="009F1EB4">
      <w:pPr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 xml:space="preserve">Lectures will introduce the students to the main concepts, principles and practices. </w:t>
      </w:r>
    </w:p>
    <w:p w:rsidR="009F1EB4" w:rsidRPr="009F1EB4" w:rsidRDefault="009F1EB4" w:rsidP="009F1EB4">
      <w:pPr>
        <w:spacing w:before="120"/>
        <w:rPr>
          <w:rFonts w:cs="Arial"/>
        </w:rPr>
      </w:pPr>
      <w:r w:rsidRPr="009F1EB4">
        <w:rPr>
          <w:rFonts w:cs="Arial"/>
        </w:rPr>
        <w:lastRenderedPageBreak/>
        <w:t xml:space="preserve">Seminars and workshops will introduce practical examples, which will be used to support the application, discussion, and critical evaluation of techniques learned. </w:t>
      </w:r>
    </w:p>
    <w:p w:rsidR="009F1EB4" w:rsidRPr="009F1EB4" w:rsidRDefault="009F1EB4" w:rsidP="009F1EB4">
      <w:pPr>
        <w:spacing w:before="120"/>
        <w:rPr>
          <w:rFonts w:cs="Arial"/>
        </w:rPr>
      </w:pPr>
      <w:r w:rsidRPr="009F1EB4">
        <w:rPr>
          <w:rFonts w:cs="Arial"/>
        </w:rPr>
        <w:t xml:space="preserve">Case studies from personal professional experience, readings and video material will also be used to develop understanding and application of the techniques. </w:t>
      </w:r>
    </w:p>
    <w:p w:rsidR="009F1EB4" w:rsidRPr="009F1EB4" w:rsidRDefault="009F1EB4" w:rsidP="009F1EB4">
      <w:pPr>
        <w:spacing w:before="120"/>
        <w:rPr>
          <w:rFonts w:cs="Arial"/>
        </w:rPr>
      </w:pPr>
      <w:r w:rsidRPr="009F1EB4">
        <w:rPr>
          <w:rFonts w:cs="Arial"/>
        </w:rPr>
        <w:t>The allocation of teaching to deliver the module is:</w:t>
      </w:r>
    </w:p>
    <w:p w:rsidR="009F1EB4" w:rsidRPr="009F1EB4" w:rsidRDefault="009F1EB4" w:rsidP="009F1EB4">
      <w:pPr>
        <w:rPr>
          <w:rFonts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F1EB4" w:rsidRPr="00315DCC" w:rsidTr="00315DC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Percentage</w:t>
            </w:r>
          </w:p>
        </w:tc>
      </w:tr>
      <w:tr w:rsidR="009F1EB4" w:rsidRPr="00315DCC" w:rsidTr="00315DCC">
        <w:tc>
          <w:tcPr>
            <w:tcW w:w="3969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30%</w:t>
            </w:r>
          </w:p>
        </w:tc>
      </w:tr>
      <w:tr w:rsidR="009F1EB4" w:rsidRPr="00315DCC" w:rsidTr="00315DCC">
        <w:tc>
          <w:tcPr>
            <w:tcW w:w="3969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120</w:t>
            </w:r>
          </w:p>
        </w:tc>
        <w:tc>
          <w:tcPr>
            <w:tcW w:w="1843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60%</w:t>
            </w:r>
          </w:p>
        </w:tc>
      </w:tr>
      <w:tr w:rsidR="009F1EB4" w:rsidRPr="00315DCC" w:rsidTr="00315DCC">
        <w:tc>
          <w:tcPr>
            <w:tcW w:w="3969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20</w:t>
            </w:r>
          </w:p>
        </w:tc>
        <w:tc>
          <w:tcPr>
            <w:tcW w:w="1843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10%</w:t>
            </w:r>
          </w:p>
        </w:tc>
      </w:tr>
      <w:tr w:rsidR="009F1EB4" w:rsidRPr="00315DCC" w:rsidTr="00315DCC">
        <w:tc>
          <w:tcPr>
            <w:tcW w:w="3969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100%</w:t>
            </w:r>
          </w:p>
        </w:tc>
      </w:tr>
    </w:tbl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ASSESSMENT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  <w:b/>
        </w:rPr>
      </w:pPr>
      <w:r w:rsidRPr="009F1EB4">
        <w:rPr>
          <w:rFonts w:cs="Arial"/>
          <w:b/>
        </w:rPr>
        <w:t>Assessment Component 1 – 50%</w:t>
      </w:r>
    </w:p>
    <w:p w:rsidR="009F1EB4" w:rsidRPr="009F1EB4" w:rsidRDefault="009F1EB4" w:rsidP="009F1EB4">
      <w:pPr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>Essay (1500 words).</w:t>
      </w:r>
    </w:p>
    <w:p w:rsidR="009F1EB4" w:rsidRPr="009F1EB4" w:rsidRDefault="009F1EB4" w:rsidP="009F1EB4">
      <w:pPr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 xml:space="preserve">Exemplar </w:t>
      </w: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>Compare and contrast the key characteristics of Specific Learning Difficulties (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>) in literacy and numeracy.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p w:rsidR="009F1EB4" w:rsidRPr="009F1EB4" w:rsidRDefault="009F1EB4" w:rsidP="009F1EB4">
      <w:pPr>
        <w:rPr>
          <w:rFonts w:cs="Arial"/>
          <w:b/>
        </w:rPr>
      </w:pPr>
      <w:r w:rsidRPr="009F1EB4">
        <w:rPr>
          <w:rFonts w:cs="Arial"/>
          <w:b/>
        </w:rPr>
        <w:t>Assessment Component 2 – 50%</w:t>
      </w:r>
    </w:p>
    <w:p w:rsidR="009F1EB4" w:rsidRPr="009F1EB4" w:rsidRDefault="009F1EB4" w:rsidP="009F1EB4">
      <w:pPr>
        <w:rPr>
          <w:rFonts w:cs="Arial"/>
        </w:rPr>
      </w:pP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>Individual seminar presentation (10 minutes) with accompanying resource.</w:t>
      </w:r>
    </w:p>
    <w:p w:rsidR="009F1EB4" w:rsidRPr="009F1EB4" w:rsidRDefault="009F1EB4" w:rsidP="009F1EB4">
      <w:pPr>
        <w:rPr>
          <w:rFonts w:cs="Arial"/>
          <w:b/>
        </w:rPr>
      </w:pP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>Exemplar</w:t>
      </w:r>
    </w:p>
    <w:p w:rsidR="009F1EB4" w:rsidRPr="009F1EB4" w:rsidRDefault="009F1EB4" w:rsidP="009F1EB4">
      <w:pPr>
        <w:rPr>
          <w:rFonts w:cs="Arial"/>
        </w:rPr>
      </w:pPr>
      <w:r w:rsidRPr="009F1EB4">
        <w:rPr>
          <w:rFonts w:cs="Arial"/>
        </w:rPr>
        <w:t>Evaluate a multi-sensory resource to support learning for an individual with Specific Learning Difficulties (</w:t>
      </w:r>
      <w:proofErr w:type="spellStart"/>
      <w:r w:rsidRPr="009F1EB4">
        <w:rPr>
          <w:rFonts w:cs="Arial"/>
        </w:rPr>
        <w:t>SpLD</w:t>
      </w:r>
      <w:proofErr w:type="spellEnd"/>
      <w:r w:rsidRPr="009F1EB4">
        <w:rPr>
          <w:rFonts w:cs="Arial"/>
        </w:rPr>
        <w:t>) in numeracy.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Assessment Summary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F1EB4" w:rsidRPr="00315DCC" w:rsidTr="00315DC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Percentage</w:t>
            </w:r>
          </w:p>
        </w:tc>
      </w:tr>
      <w:tr w:rsidR="009F1EB4" w:rsidRPr="00315DCC" w:rsidTr="00315DCC">
        <w:tc>
          <w:tcPr>
            <w:tcW w:w="3261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0</w:t>
            </w:r>
          </w:p>
        </w:tc>
      </w:tr>
      <w:tr w:rsidR="009F1EB4" w:rsidRPr="00315DCC" w:rsidTr="00315DCC">
        <w:tc>
          <w:tcPr>
            <w:tcW w:w="3261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50%</w:t>
            </w:r>
          </w:p>
        </w:tc>
      </w:tr>
      <w:tr w:rsidR="009F1EB4" w:rsidRPr="00315DCC" w:rsidTr="00315DCC">
        <w:tc>
          <w:tcPr>
            <w:tcW w:w="3261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</w:rPr>
            </w:pPr>
            <w:r w:rsidRPr="00315DCC">
              <w:rPr>
                <w:rFonts w:cs="Arial"/>
              </w:rPr>
              <w:t>50%</w:t>
            </w:r>
          </w:p>
        </w:tc>
      </w:tr>
      <w:tr w:rsidR="009F1EB4" w:rsidRPr="00315DCC" w:rsidTr="00315DCC">
        <w:tc>
          <w:tcPr>
            <w:tcW w:w="3261" w:type="dxa"/>
            <w:shd w:val="clear" w:color="auto" w:fill="auto"/>
          </w:tcPr>
          <w:p w:rsidR="009F1EB4" w:rsidRPr="00315DCC" w:rsidRDefault="009F1EB4" w:rsidP="00315DCC">
            <w:pPr>
              <w:rPr>
                <w:rFonts w:cs="Arial"/>
              </w:rPr>
            </w:pPr>
            <w:r w:rsidRPr="00315DCC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9F1EB4" w:rsidRPr="00315DCC" w:rsidRDefault="009F1EB4" w:rsidP="00315DCC">
            <w:pPr>
              <w:jc w:val="center"/>
              <w:rPr>
                <w:rFonts w:cs="Arial"/>
                <w:b/>
              </w:rPr>
            </w:pPr>
            <w:r w:rsidRPr="00315DCC">
              <w:rPr>
                <w:rFonts w:cs="Arial"/>
                <w:b/>
              </w:rPr>
              <w:t>100%</w:t>
            </w:r>
          </w:p>
        </w:tc>
      </w:tr>
    </w:tbl>
    <w:p w:rsidR="009F1EB4" w:rsidRPr="009F1EB4" w:rsidRDefault="009F1EB4" w:rsidP="009F1EB4">
      <w:pPr>
        <w:rPr>
          <w:rFonts w:cs="Arial"/>
        </w:rPr>
      </w:pP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9F1EB4">
        <w:rPr>
          <w:rFonts w:cs="Arial"/>
          <w:b/>
        </w:rPr>
        <w:t>EDUCATION FOR SUSTAINABLE DEVELOPMENT (ESD)</w:t>
      </w:r>
    </w:p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4443"/>
      </w:tblGrid>
      <w:tr w:rsidR="009F1EB4" w:rsidRPr="00315DCC" w:rsidTr="00315DCC">
        <w:tc>
          <w:tcPr>
            <w:tcW w:w="4443" w:type="dxa"/>
            <w:vMerge w:val="restart"/>
            <w:shd w:val="clear" w:color="auto" w:fill="auto"/>
            <w:vAlign w:val="center"/>
          </w:tcPr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315DCC">
              <w:rPr>
                <w:rFonts w:cs="Arial"/>
              </w:rPr>
              <w:t>Does the module contribute to ESD?</w:t>
            </w:r>
          </w:p>
        </w:tc>
        <w:tc>
          <w:tcPr>
            <w:tcW w:w="4443" w:type="dxa"/>
            <w:shd w:val="clear" w:color="auto" w:fill="auto"/>
            <w:vAlign w:val="center"/>
          </w:tcPr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315DCC">
              <w:rPr>
                <w:rFonts w:cs="Arial"/>
              </w:rPr>
              <w:t>Yes</w:t>
            </w:r>
          </w:p>
        </w:tc>
      </w:tr>
      <w:tr w:rsidR="009F1EB4" w:rsidRPr="00315DCC" w:rsidTr="00315DCC">
        <w:tc>
          <w:tcPr>
            <w:tcW w:w="4443" w:type="dxa"/>
            <w:vMerge/>
            <w:shd w:val="clear" w:color="auto" w:fill="auto"/>
          </w:tcPr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  <w:tc>
          <w:tcPr>
            <w:tcW w:w="4443" w:type="dxa"/>
            <w:shd w:val="clear" w:color="auto" w:fill="auto"/>
            <w:vAlign w:val="center"/>
          </w:tcPr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</w:p>
        </w:tc>
      </w:tr>
      <w:tr w:rsidR="009F1EB4" w:rsidRPr="00315DCC" w:rsidTr="00315DCC">
        <w:tc>
          <w:tcPr>
            <w:tcW w:w="8886" w:type="dxa"/>
            <w:gridSpan w:val="2"/>
            <w:shd w:val="clear" w:color="auto" w:fill="auto"/>
          </w:tcPr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315DCC">
              <w:rPr>
                <w:rFonts w:cs="Arial"/>
              </w:rPr>
              <w:t>If yes please provide brief details (no more than 100 words):</w:t>
            </w:r>
          </w:p>
          <w:p w:rsidR="009F1EB4" w:rsidRPr="00315DCC" w:rsidRDefault="009F1EB4" w:rsidP="00315DC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</w:rPr>
            </w:pPr>
            <w:r w:rsidRPr="00315DCC">
              <w:rPr>
                <w:rFonts w:cs="Arial"/>
              </w:rPr>
              <w:t xml:space="preserve">Provision of skills and strategies to learners with </w:t>
            </w:r>
            <w:proofErr w:type="spellStart"/>
            <w:r w:rsidRPr="00315DCC">
              <w:rPr>
                <w:rFonts w:cs="Arial"/>
              </w:rPr>
              <w:t>SpLD</w:t>
            </w:r>
            <w:proofErr w:type="spellEnd"/>
            <w:r w:rsidRPr="00315DCC">
              <w:rPr>
                <w:rFonts w:cs="Arial"/>
              </w:rPr>
              <w:t xml:space="preserve"> in order to enhance their sustainable skills’ base for lifelong use. Supporting the development of resilience and wellbeing.</w:t>
            </w:r>
          </w:p>
        </w:tc>
      </w:tr>
    </w:tbl>
    <w:p w:rsidR="009F1EB4" w:rsidRPr="009F1EB4" w:rsidRDefault="009F1EB4" w:rsidP="009F1E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B3318C" w:rsidRPr="009F1EB4" w:rsidRDefault="00B3318C">
      <w:pPr>
        <w:tabs>
          <w:tab w:val="decimal" w:pos="720"/>
          <w:tab w:val="decimal" w:pos="1440"/>
          <w:tab w:val="decimal" w:pos="2160"/>
          <w:tab w:val="decimal" w:pos="2880"/>
        </w:tabs>
        <w:rPr>
          <w:rFonts w:cs="Arial"/>
        </w:rPr>
      </w:pPr>
      <w:bookmarkStart w:id="0" w:name="_GoBack"/>
      <w:bookmarkEnd w:id="0"/>
    </w:p>
    <w:sectPr w:rsidR="00B3318C" w:rsidRPr="009F1EB4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7210E6"/>
    <w:multiLevelType w:val="hybridMultilevel"/>
    <w:tmpl w:val="69DA6778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noTabHangInd/>
    <w:balanceSingleByteDoubleByteWidth/>
    <w:doNotLeaveBackslashAlone/>
    <w:ulTrailSpace/>
    <w:doNotExpandShiftReturn/>
    <w:doNotSuppressParagraphBorders/>
    <w:wrapTrailSpace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EB4"/>
    <w:rsid w:val="000205AE"/>
    <w:rsid w:val="00100A3D"/>
    <w:rsid w:val="00315DCC"/>
    <w:rsid w:val="003D3412"/>
    <w:rsid w:val="005E3C6A"/>
    <w:rsid w:val="006279FE"/>
    <w:rsid w:val="00642FF8"/>
    <w:rsid w:val="008D3938"/>
    <w:rsid w:val="009D57EC"/>
    <w:rsid w:val="009F1EB4"/>
    <w:rsid w:val="00B3318C"/>
    <w:rsid w:val="00D26878"/>
    <w:rsid w:val="00FE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1DE41E-C910-46BE-ABE0-C6429819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41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3D3412"/>
  </w:style>
  <w:style w:type="paragraph" w:customStyle="1" w:styleId="heading">
    <w:name w:val="heading"/>
    <w:basedOn w:val="fixed"/>
    <w:rsid w:val="003D3412"/>
    <w:pPr>
      <w:spacing w:before="240" w:after="120"/>
    </w:pPr>
  </w:style>
  <w:style w:type="paragraph" w:customStyle="1" w:styleId="fixed">
    <w:name w:val="fixed"/>
    <w:rsid w:val="003D341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3D341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3D341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3D341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table" w:customStyle="1" w:styleId="TableGrid2">
    <w:name w:val="Table Grid2"/>
    <w:basedOn w:val="TableNormal"/>
    <w:next w:val="TableGrid"/>
    <w:uiPriority w:val="59"/>
    <w:rsid w:val="009F1EB4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F1E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D3412"/>
    <w:pPr>
      <w:jc w:val="left"/>
    </w:pPr>
    <w:rPr>
      <w:rFonts w:cs="Consolas"/>
    </w:rPr>
  </w:style>
  <w:style w:type="character" w:customStyle="1" w:styleId="HTMLPreformattedChar">
    <w:name w:val="HTML Preformatted Char"/>
    <w:link w:val="HTMLPreformatted"/>
    <w:uiPriority w:val="99"/>
    <w:rsid w:val="003D3412"/>
    <w:rPr>
      <w:rFonts w:ascii="Arial" w:hAnsi="Arial" w:cs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2995</CharactersWithSpaces>
  <SharedDoc>false</SharedDoc>
  <HLinks>
    <vt:vector size="30" baseType="variant">
      <vt:variant>
        <vt:i4>524357</vt:i4>
      </vt:variant>
      <vt:variant>
        <vt:i4>12</vt:i4>
      </vt:variant>
      <vt:variant>
        <vt:i4>0</vt:i4>
      </vt:variant>
      <vt:variant>
        <vt:i4>5</vt:i4>
      </vt:variant>
      <vt:variant>
        <vt:lpwstr>http://www.learning.wales.gov.uk/</vt:lpwstr>
      </vt:variant>
      <vt:variant>
        <vt:lpwstr/>
      </vt:variant>
      <vt:variant>
        <vt:i4>3604531</vt:i4>
      </vt:variant>
      <vt:variant>
        <vt:i4>9</vt:i4>
      </vt:variant>
      <vt:variant>
        <vt:i4>0</vt:i4>
      </vt:variant>
      <vt:variant>
        <vt:i4>5</vt:i4>
      </vt:variant>
      <vt:variant>
        <vt:lpwstr>http://www.dyslexiascotland.org.uk/</vt:lpwstr>
      </vt:variant>
      <vt:variant>
        <vt:lpwstr/>
      </vt:variant>
      <vt:variant>
        <vt:i4>7602290</vt:i4>
      </vt:variant>
      <vt:variant>
        <vt:i4>6</vt:i4>
      </vt:variant>
      <vt:variant>
        <vt:i4>0</vt:i4>
      </vt:variant>
      <vt:variant>
        <vt:i4>5</vt:i4>
      </vt:variant>
      <vt:variant>
        <vt:lpwstr>http://www.welshdyslexia.info/</vt:lpwstr>
      </vt:variant>
      <vt:variant>
        <vt:lpwstr/>
      </vt:variant>
      <vt:variant>
        <vt:i4>5439557</vt:i4>
      </vt:variant>
      <vt:variant>
        <vt:i4>3</vt:i4>
      </vt:variant>
      <vt:variant>
        <vt:i4>0</vt:i4>
      </vt:variant>
      <vt:variant>
        <vt:i4>5</vt:i4>
      </vt:variant>
      <vt:variant>
        <vt:lpwstr>http://www.dyslexiaaction.org.uk/</vt:lpwstr>
      </vt:variant>
      <vt:variant>
        <vt:lpwstr/>
      </vt:variant>
      <vt:variant>
        <vt:i4>7733302</vt:i4>
      </vt:variant>
      <vt:variant>
        <vt:i4>0</vt:i4>
      </vt:variant>
      <vt:variant>
        <vt:i4>0</vt:i4>
      </vt:variant>
      <vt:variant>
        <vt:i4>5</vt:i4>
      </vt:variant>
      <vt:variant>
        <vt:lpwstr>http://www.bdadyslexia.org.uk/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Liz James</cp:lastModifiedBy>
  <cp:revision>4</cp:revision>
  <cp:lastPrinted>1900-01-01T00:00:00Z</cp:lastPrinted>
  <dcterms:created xsi:type="dcterms:W3CDTF">2016-06-23T12:31:00Z</dcterms:created>
  <dcterms:modified xsi:type="dcterms:W3CDTF">2017-01-16T16:22:00Z</dcterms:modified>
</cp:coreProperties>
</file>