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A7BFA" w:rsidRPr="0003657B" w:rsidRDefault="00000000">
      <w:pPr>
        <w:pBdr>
          <w:top w:val="nil"/>
          <w:left w:val="nil"/>
          <w:bottom w:val="nil"/>
          <w:right w:val="nil"/>
          <w:between w:val="nil"/>
        </w:pBdr>
        <w:ind w:firstLine="720"/>
        <w:jc w:val="center"/>
        <w:rPr>
          <w:rFonts w:eastAsia="Times New Roman"/>
          <w:color w:val="000000"/>
        </w:rPr>
      </w:pPr>
      <w:r w:rsidRPr="0003657B">
        <w:rPr>
          <w:rFonts w:eastAsia="Times New Roman"/>
          <w:color w:val="000000"/>
        </w:rPr>
        <w:t>Critically evaluate the historical and contemporary role of the core conditions, reflecting upon their continuing impact within therapeutic settings and their influence on your own skills.</w:t>
      </w:r>
    </w:p>
    <w:p w14:paraId="00000002" w14:textId="77777777" w:rsidR="006A7BFA" w:rsidRPr="0003657B" w:rsidRDefault="006A7BFA" w:rsidP="003407BF">
      <w:pPr>
        <w:pBdr>
          <w:top w:val="nil"/>
          <w:left w:val="nil"/>
          <w:bottom w:val="nil"/>
          <w:right w:val="nil"/>
          <w:between w:val="nil"/>
        </w:pBdr>
        <w:spacing w:line="480" w:lineRule="auto"/>
        <w:ind w:firstLine="720"/>
        <w:rPr>
          <w:rFonts w:eastAsia="Times New Roman"/>
          <w:color w:val="000000"/>
        </w:rPr>
      </w:pPr>
    </w:p>
    <w:p w14:paraId="00000004" w14:textId="2356C7BE" w:rsidR="006A7BFA" w:rsidRPr="0003657B" w:rsidRDefault="00000000" w:rsidP="003407BF">
      <w:pPr>
        <w:spacing w:line="480" w:lineRule="auto"/>
        <w:ind w:firstLine="720"/>
        <w:rPr>
          <w:rFonts w:eastAsia="Arial"/>
          <w:highlight w:val="yellow"/>
        </w:rPr>
      </w:pPr>
      <w:r w:rsidRPr="0003657B">
        <w:t xml:space="preserve">Carl Rogers (1902-1987) </w:t>
      </w:r>
      <w:r w:rsidR="00A142C7">
        <w:t xml:space="preserve">protrudes </w:t>
      </w:r>
      <w:r w:rsidRPr="0003657B">
        <w:t xml:space="preserve">as one of the most </w:t>
      </w:r>
      <w:r w:rsidR="00A142C7">
        <w:t>instrumental</w:t>
      </w:r>
      <w:r w:rsidRPr="0003657B">
        <w:t xml:space="preserve"> figures in </w:t>
      </w:r>
      <w:r w:rsidR="00903DEA">
        <w:t>transforming</w:t>
      </w:r>
      <w:r w:rsidRPr="0003657B">
        <w:t xml:space="preserve"> the direction of counselling theory and practice (Nelson-Jones, 2015). He is most recognised for becoming the creator of what was first known as the client centered approach towards counselling (Corey, 2013). However, he </w:t>
      </w:r>
      <w:proofErr w:type="spellStart"/>
      <w:r w:rsidRPr="0003657B">
        <w:t>realised</w:t>
      </w:r>
      <w:proofErr w:type="spellEnd"/>
      <w:r w:rsidRPr="0003657B">
        <w:t xml:space="preserve"> the approach had far wider potential and today it is </w:t>
      </w:r>
      <w:r w:rsidR="00F7300E">
        <w:t>alluded</w:t>
      </w:r>
      <w:r w:rsidRPr="0003657B">
        <w:t xml:space="preserve"> to as the person-centered approach, </w:t>
      </w:r>
      <w:r w:rsidR="00EB7602">
        <w:t>employing</w:t>
      </w:r>
      <w:r w:rsidRPr="0003657B">
        <w:t xml:space="preserve"> not only to counselling and psychotherapy </w:t>
      </w:r>
      <w:r w:rsidR="00EB7602">
        <w:t>environments</w:t>
      </w:r>
      <w:r w:rsidRPr="0003657B">
        <w:t xml:space="preserve">, but other </w:t>
      </w:r>
      <w:r w:rsidR="00EB7602">
        <w:t>occupations</w:t>
      </w:r>
      <w:r w:rsidRPr="0003657B">
        <w:t xml:space="preserve"> such </w:t>
      </w:r>
      <w:r w:rsidRPr="0054529D">
        <w:t xml:space="preserve">as, </w:t>
      </w:r>
      <w:r w:rsidR="00552AE9">
        <w:t xml:space="preserve">social worker, </w:t>
      </w:r>
      <w:r w:rsidRPr="0003657B">
        <w:t xml:space="preserve">carers, and </w:t>
      </w:r>
      <w:r w:rsidR="00552AE9">
        <w:t>teachers</w:t>
      </w:r>
      <w:r w:rsidRPr="0003657B">
        <w:t xml:space="preserve"> (</w:t>
      </w:r>
      <w:proofErr w:type="spellStart"/>
      <w:r w:rsidRPr="0003657B">
        <w:t>Raskin</w:t>
      </w:r>
      <w:proofErr w:type="spellEnd"/>
      <w:r w:rsidRPr="0003657B">
        <w:t xml:space="preserve"> et al., 2014). Rogers, (1957) believed that it is </w:t>
      </w:r>
      <w:r w:rsidRPr="0047575E">
        <w:t>the person who knows what is hurting</w:t>
      </w:r>
      <w:r w:rsidR="0047575E">
        <w:t>,</w:t>
      </w:r>
      <w:r w:rsidRPr="0003657B">
        <w:t xml:space="preserve"> what direction they need to go in, what problems are </w:t>
      </w:r>
      <w:r w:rsidR="00274FA1">
        <w:t>critical</w:t>
      </w:r>
      <w:r w:rsidRPr="0003657B">
        <w:t xml:space="preserve"> and what experiences have been deeply buried within. Fundamentally, it is </w:t>
      </w:r>
      <w:r w:rsidRPr="0047575E">
        <w:t>the person who understands what is hurting and it is the person who knows how to put it right</w:t>
      </w:r>
      <w:r w:rsidRPr="0003657B">
        <w:rPr>
          <w:highlight w:val="yellow"/>
        </w:rPr>
        <w:t>.</w:t>
      </w:r>
      <w:r w:rsidRPr="0003657B">
        <w:t xml:space="preserve"> Rogers, (1959) recognised this individual experience and </w:t>
      </w:r>
      <w:proofErr w:type="spellStart"/>
      <w:r w:rsidRPr="0003657B">
        <w:t>self healing</w:t>
      </w:r>
      <w:proofErr w:type="spellEnd"/>
      <w:r w:rsidRPr="0003657B">
        <w:t xml:space="preserve"> potential and put it at the heart of the therapeutic process.</w:t>
      </w:r>
      <w:r w:rsidR="0047575E">
        <w:t xml:space="preserve"> </w:t>
      </w:r>
      <w:r w:rsidRPr="0047575E">
        <w:rPr>
          <w:rFonts w:eastAsia="Arial"/>
        </w:rPr>
        <w:t xml:space="preserve">Consequently, he identified three core conditions; </w:t>
      </w:r>
      <w:r w:rsidRPr="0003657B">
        <w:rPr>
          <w:rFonts w:eastAsia="Arial"/>
        </w:rPr>
        <w:t>accurate empathic understanding, unconditional positive regard and congrue</w:t>
      </w:r>
      <w:r w:rsidR="0047575E">
        <w:rPr>
          <w:rFonts w:eastAsia="Arial"/>
        </w:rPr>
        <w:t>nce that</w:t>
      </w:r>
      <w:r w:rsidRPr="0003657B">
        <w:rPr>
          <w:rFonts w:eastAsia="Arial"/>
        </w:rPr>
        <w:t xml:space="preserve"> are necessary and</w:t>
      </w:r>
      <w:r w:rsidR="0047575E">
        <w:rPr>
          <w:rFonts w:eastAsia="Arial"/>
        </w:rPr>
        <w:t xml:space="preserve"> </w:t>
      </w:r>
      <w:r w:rsidRPr="0047575E">
        <w:rPr>
          <w:rFonts w:eastAsia="Arial"/>
        </w:rPr>
        <w:t xml:space="preserve">sufficient. If they </w:t>
      </w:r>
      <w:r w:rsidRPr="0003657B">
        <w:rPr>
          <w:rFonts w:eastAsia="Arial"/>
        </w:rPr>
        <w:t xml:space="preserve">are present, the capacity of </w:t>
      </w:r>
      <w:proofErr w:type="spellStart"/>
      <w:r w:rsidRPr="0003657B">
        <w:rPr>
          <w:rFonts w:eastAsia="Arial"/>
        </w:rPr>
        <w:t>self healing</w:t>
      </w:r>
      <w:proofErr w:type="spellEnd"/>
      <w:r w:rsidRPr="0003657B">
        <w:rPr>
          <w:rFonts w:eastAsia="Arial"/>
        </w:rPr>
        <w:t xml:space="preserve"> will flourish. </w:t>
      </w:r>
      <w:r w:rsidRPr="0047575E">
        <w:rPr>
          <w:rFonts w:eastAsia="Arial"/>
        </w:rPr>
        <w:t xml:space="preserve">accurate sustain a working alliance to the benefit of the client. </w:t>
      </w:r>
      <w:r w:rsidRPr="0003657B">
        <w:rPr>
          <w:rFonts w:eastAsia="Arial"/>
        </w:rPr>
        <w:t xml:space="preserve">However, this approach and the core conditions were developed over sixty years ago and based on the available evidence at the time, can we really say these three core conditions are both necessary and sufficient today? This assignment will offer a historical and contemporary exploration into these core conditions </w:t>
      </w:r>
      <w:r w:rsidR="00642D64">
        <w:rPr>
          <w:rFonts w:eastAsia="Arial"/>
        </w:rPr>
        <w:t>asserted</w:t>
      </w:r>
      <w:r w:rsidRPr="0003657B">
        <w:rPr>
          <w:rFonts w:eastAsia="Arial"/>
        </w:rPr>
        <w:t xml:space="preserve"> by Rogers and critically discuss the significanc</w:t>
      </w:r>
      <w:r w:rsidR="00EB26EC" w:rsidRPr="0003657B">
        <w:rPr>
          <w:rFonts w:eastAsia="Arial"/>
        </w:rPr>
        <w:t xml:space="preserve">e of these concepts </w:t>
      </w:r>
      <w:r w:rsidR="00642D64">
        <w:rPr>
          <w:rFonts w:eastAsia="Arial"/>
        </w:rPr>
        <w:t>prevalent</w:t>
      </w:r>
      <w:r w:rsidRPr="0003657B">
        <w:rPr>
          <w:rFonts w:eastAsia="Arial"/>
        </w:rPr>
        <w:t xml:space="preserve"> within a therapeutic environment. Furthermore, this assignment will also examine the complexities </w:t>
      </w:r>
      <w:r w:rsidR="008730FF">
        <w:rPr>
          <w:rFonts w:eastAsia="Arial"/>
        </w:rPr>
        <w:t>encompassing</w:t>
      </w:r>
      <w:r w:rsidRPr="0003657B">
        <w:rPr>
          <w:rFonts w:eastAsia="Arial"/>
        </w:rPr>
        <w:t xml:space="preserve"> these core conditions, to establish if </w:t>
      </w:r>
      <w:r w:rsidR="00EB26EC" w:rsidRPr="0003657B">
        <w:rPr>
          <w:rFonts w:eastAsia="Arial"/>
        </w:rPr>
        <w:t xml:space="preserve">these truly are necessary </w:t>
      </w:r>
      <w:r w:rsidRPr="0003657B">
        <w:rPr>
          <w:rFonts w:eastAsia="Arial"/>
        </w:rPr>
        <w:t>and sufficient for therapeutic growth and change to occur</w:t>
      </w:r>
      <w:r w:rsidR="00EB26EC" w:rsidRPr="0003657B">
        <w:rPr>
          <w:rFonts w:eastAsia="Arial"/>
        </w:rPr>
        <w:t>.</w:t>
      </w:r>
      <w:r w:rsidRPr="0003657B">
        <w:rPr>
          <w:rFonts w:eastAsia="Arial"/>
        </w:rPr>
        <w:t xml:space="preserve"> </w:t>
      </w:r>
    </w:p>
    <w:p w14:paraId="00000005" w14:textId="77777777" w:rsidR="006A7BFA" w:rsidRPr="0003657B" w:rsidRDefault="006A7BFA" w:rsidP="003407BF">
      <w:pPr>
        <w:pBdr>
          <w:top w:val="nil"/>
          <w:left w:val="nil"/>
          <w:bottom w:val="nil"/>
          <w:right w:val="nil"/>
          <w:between w:val="nil"/>
        </w:pBdr>
        <w:spacing w:line="480" w:lineRule="auto"/>
        <w:ind w:firstLine="720"/>
        <w:rPr>
          <w:rFonts w:eastAsia="Arial"/>
          <w:color w:val="000000"/>
        </w:rPr>
      </w:pPr>
    </w:p>
    <w:p w14:paraId="00000006" w14:textId="6980BCA6" w:rsidR="006A7BFA" w:rsidRPr="0003657B" w:rsidRDefault="0006130A" w:rsidP="003407BF">
      <w:pPr>
        <w:pBdr>
          <w:top w:val="nil"/>
          <w:left w:val="nil"/>
          <w:bottom w:val="nil"/>
          <w:right w:val="nil"/>
          <w:between w:val="nil"/>
        </w:pBdr>
        <w:spacing w:line="480" w:lineRule="auto"/>
        <w:ind w:firstLine="720"/>
        <w:rPr>
          <w:rFonts w:eastAsia="Arial"/>
          <w:color w:val="000000"/>
        </w:rPr>
      </w:pPr>
      <w:r w:rsidRPr="0003657B">
        <w:rPr>
          <w:rFonts w:eastAsia="Times New Roman"/>
          <w:color w:val="000000"/>
        </w:rPr>
        <w:lastRenderedPageBreak/>
        <w:t xml:space="preserve">Rogers, (1961) posited that, “if I can provide a certain type of relationship, the other person will discover within him or herself the capacity to use that relationship for growth and change, and personal development will occur” (P.33). Since first developing his ideas in the early 1940’s Rogers consistently accented the role of the relationship between the therapist and client as of primary significance within therapeutic practice (Tudor, 2011). Furthermore, Rodgers </w:t>
      </w:r>
      <w:r w:rsidR="00873A6D">
        <w:rPr>
          <w:rFonts w:eastAsia="Times New Roman"/>
          <w:color w:val="000000"/>
        </w:rPr>
        <w:t xml:space="preserve">and Tudor </w:t>
      </w:r>
      <w:r w:rsidRPr="0003657B">
        <w:rPr>
          <w:rFonts w:eastAsia="Times New Roman"/>
          <w:color w:val="000000"/>
        </w:rPr>
        <w:t>(2020) concur</w:t>
      </w:r>
      <w:r w:rsidR="00873A6D">
        <w:rPr>
          <w:rFonts w:eastAsia="Times New Roman"/>
          <w:color w:val="000000"/>
        </w:rPr>
        <w:t xml:space="preserve"> </w:t>
      </w:r>
      <w:r w:rsidRPr="0003657B">
        <w:rPr>
          <w:rFonts w:eastAsia="Times New Roman"/>
          <w:color w:val="000000"/>
        </w:rPr>
        <w:t xml:space="preserve">with this </w:t>
      </w:r>
      <w:proofErr w:type="spellStart"/>
      <w:r w:rsidRPr="0003657B">
        <w:rPr>
          <w:rFonts w:eastAsia="Times New Roman"/>
          <w:color w:val="000000"/>
        </w:rPr>
        <w:t>conceptualisation</w:t>
      </w:r>
      <w:proofErr w:type="spellEnd"/>
      <w:r w:rsidRPr="0003657B">
        <w:rPr>
          <w:rFonts w:eastAsia="Times New Roman"/>
          <w:color w:val="000000"/>
        </w:rPr>
        <w:t xml:space="preserve">, he believes that if a therapist is truly present with their client, this will elicit a more honorable relationship. Thus, more relational depth can be acquired which will, </w:t>
      </w:r>
      <w:r w:rsidR="007F2F79" w:rsidRPr="0003657B">
        <w:rPr>
          <w:rFonts w:eastAsia="Times New Roman"/>
          <w:color w:val="000000"/>
        </w:rPr>
        <w:t>consequently,</w:t>
      </w:r>
      <w:r w:rsidRPr="0003657B">
        <w:rPr>
          <w:rFonts w:eastAsia="Times New Roman"/>
          <w:color w:val="000000"/>
        </w:rPr>
        <w:t xml:space="preserve"> facilitate constructive personality change within the client.</w:t>
      </w:r>
      <w:r w:rsidRPr="0003657B">
        <w:rPr>
          <w:rFonts w:eastAsia="Arial"/>
          <w:color w:val="000000"/>
        </w:rPr>
        <w:t xml:space="preserve"> Interestingly, Rogers </w:t>
      </w:r>
      <w:proofErr w:type="spellStart"/>
      <w:r w:rsidRPr="0003657B">
        <w:rPr>
          <w:rFonts w:eastAsia="Arial"/>
          <w:color w:val="000000"/>
        </w:rPr>
        <w:t>hypothesised</w:t>
      </w:r>
      <w:proofErr w:type="spellEnd"/>
      <w:r w:rsidRPr="0003657B">
        <w:rPr>
          <w:rFonts w:eastAsia="Arial"/>
          <w:color w:val="000000"/>
        </w:rPr>
        <w:t xml:space="preserve"> three core conditions: Accurate empathic understanding, congruence and unconditional positive regard, that he believed are necessary and sufficient to obtain this commendable relationship and for psychological change to occur (Corey, 2012). He described the capacity of these core conditions once later developed, as ‘a way of being,’ which suggests that the very presence of </w:t>
      </w:r>
      <w:r w:rsidR="007F2F79" w:rsidRPr="0003657B">
        <w:rPr>
          <w:rFonts w:eastAsia="Arial"/>
          <w:color w:val="000000"/>
        </w:rPr>
        <w:t>another offering these core conditions, i</w:t>
      </w:r>
      <w:r w:rsidRPr="0003657B">
        <w:rPr>
          <w:rFonts w:eastAsia="Arial"/>
          <w:color w:val="000000"/>
        </w:rPr>
        <w:t>s sufficient for psychological change (Rogers, 19</w:t>
      </w:r>
      <w:r w:rsidR="0047575E">
        <w:rPr>
          <w:rFonts w:eastAsia="Arial"/>
          <w:color w:val="000000"/>
        </w:rPr>
        <w:t>57</w:t>
      </w:r>
      <w:r w:rsidRPr="0003657B">
        <w:rPr>
          <w:rFonts w:eastAsia="Arial"/>
          <w:color w:val="000000"/>
        </w:rPr>
        <w:t>).</w:t>
      </w:r>
      <w:r w:rsidRPr="0003657B">
        <w:rPr>
          <w:rFonts w:eastAsia="Times New Roman"/>
          <w:color w:val="000000"/>
        </w:rPr>
        <w:t xml:space="preserve"> </w:t>
      </w:r>
      <w:r w:rsidR="007F2F79" w:rsidRPr="0003657B">
        <w:rPr>
          <w:rFonts w:eastAsia="Times New Roman"/>
          <w:color w:val="000000"/>
        </w:rPr>
        <w:t xml:space="preserve">These therapeutic </w:t>
      </w:r>
      <w:r w:rsidRPr="0003657B">
        <w:rPr>
          <w:rFonts w:eastAsia="Times New Roman"/>
          <w:color w:val="000000"/>
        </w:rPr>
        <w:t xml:space="preserve">conditions are formulated as personal attitudes, rather than counselling skills that can be acquired. </w:t>
      </w:r>
      <w:r w:rsidRPr="0003657B">
        <w:rPr>
          <w:rFonts w:eastAsia="Arial"/>
          <w:color w:val="000000"/>
        </w:rPr>
        <w:t xml:space="preserve"> </w:t>
      </w:r>
      <w:r w:rsidRPr="0003657B">
        <w:rPr>
          <w:rFonts w:eastAsia="Times New Roman"/>
          <w:color w:val="000000"/>
        </w:rPr>
        <w:t>However, since their origin in the 19</w:t>
      </w:r>
      <w:r w:rsidRPr="0003657B">
        <w:rPr>
          <w:rFonts w:eastAsia="Times New Roman"/>
          <w:color w:val="000000"/>
          <w:vertAlign w:val="superscript"/>
        </w:rPr>
        <w:t>th</w:t>
      </w:r>
      <w:r w:rsidRPr="0003657B">
        <w:rPr>
          <w:rFonts w:eastAsia="Times New Roman"/>
          <w:color w:val="000000"/>
        </w:rPr>
        <w:t xml:space="preserve"> century, there has been a considerable amount </w:t>
      </w:r>
      <w:r w:rsidR="007F2F79" w:rsidRPr="0003657B">
        <w:rPr>
          <w:rFonts w:eastAsia="Times New Roman"/>
          <w:color w:val="000000"/>
        </w:rPr>
        <w:t xml:space="preserve">of </w:t>
      </w:r>
      <w:r w:rsidRPr="0003657B">
        <w:rPr>
          <w:rFonts w:eastAsia="Times New Roman"/>
          <w:color w:val="000000"/>
        </w:rPr>
        <w:t>research regarding their effectiveness and demonstrating these therapeutic conditions can present significant challenges (Irving &amp; Dickson, 2006). The emphasis on these conditions being perceived as personal attitudes invalidates any notion that person centered therapy is a process of non-directivity (</w:t>
      </w:r>
      <w:r w:rsidR="00D17EA4">
        <w:rPr>
          <w:rFonts w:eastAsia="Times New Roman"/>
          <w:color w:val="000000"/>
        </w:rPr>
        <w:t>Rodgers</w:t>
      </w:r>
      <w:r w:rsidR="00873A6D">
        <w:rPr>
          <w:rFonts w:eastAsia="Times New Roman"/>
          <w:color w:val="000000"/>
        </w:rPr>
        <w:t xml:space="preserve"> &amp; Tudor</w:t>
      </w:r>
      <w:r w:rsidR="00D17EA4">
        <w:rPr>
          <w:rFonts w:eastAsia="Times New Roman"/>
          <w:color w:val="000000"/>
        </w:rPr>
        <w:t>, 2020</w:t>
      </w:r>
      <w:r w:rsidRPr="0003657B">
        <w:rPr>
          <w:rFonts w:eastAsia="Times New Roman"/>
          <w:color w:val="000000"/>
        </w:rPr>
        <w:t xml:space="preserve">). For Rogers, </w:t>
      </w:r>
      <w:proofErr w:type="gramStart"/>
      <w:r w:rsidRPr="0003657B">
        <w:rPr>
          <w:rFonts w:eastAsia="Times New Roman"/>
          <w:color w:val="000000"/>
        </w:rPr>
        <w:t>as long as</w:t>
      </w:r>
      <w:proofErr w:type="gramEnd"/>
      <w:r w:rsidRPr="0003657B">
        <w:rPr>
          <w:rFonts w:eastAsia="Times New Roman"/>
          <w:color w:val="000000"/>
        </w:rPr>
        <w:t xml:space="preserve"> you have and communicate these three core conditions, </w:t>
      </w:r>
      <w:r w:rsidR="007F2F79" w:rsidRPr="0003657B">
        <w:rPr>
          <w:rFonts w:eastAsia="Times New Roman"/>
          <w:color w:val="000000"/>
        </w:rPr>
        <w:t>this is enough. However,</w:t>
      </w:r>
      <w:r w:rsidRPr="0003657B">
        <w:rPr>
          <w:rFonts w:eastAsia="Times New Roman"/>
          <w:color w:val="000000"/>
        </w:rPr>
        <w:t xml:space="preserve"> critics over the years and still today frequently argue that Roger’s nondirective interpersonal theory is necessary but not sufficient (Watson, 2007). Therefore, have we surpassed the significance of Roger’s core condit</w:t>
      </w:r>
      <w:r w:rsidR="007F2F79" w:rsidRPr="0003657B">
        <w:rPr>
          <w:rFonts w:eastAsia="Times New Roman"/>
          <w:color w:val="000000"/>
        </w:rPr>
        <w:t xml:space="preserve">ions </w:t>
      </w:r>
      <w:r w:rsidRPr="0003657B">
        <w:rPr>
          <w:rFonts w:eastAsia="Times New Roman"/>
          <w:color w:val="000000"/>
        </w:rPr>
        <w:t>in therapy?</w:t>
      </w:r>
    </w:p>
    <w:p w14:paraId="00000007" w14:textId="0EA65AFE" w:rsidR="006A7BFA" w:rsidRPr="0003657B" w:rsidRDefault="00000000" w:rsidP="003407BF">
      <w:pPr>
        <w:pBdr>
          <w:top w:val="nil"/>
          <w:left w:val="nil"/>
          <w:bottom w:val="nil"/>
          <w:right w:val="nil"/>
          <w:between w:val="nil"/>
        </w:pBdr>
        <w:shd w:val="clear" w:color="auto" w:fill="FFFFFF"/>
        <w:spacing w:before="280" w:after="280" w:line="480" w:lineRule="auto"/>
        <w:ind w:firstLine="720"/>
        <w:rPr>
          <w:rFonts w:eastAsia="Times New Roman"/>
          <w:color w:val="000000"/>
        </w:rPr>
      </w:pPr>
      <w:r w:rsidRPr="0003657B">
        <w:rPr>
          <w:rFonts w:eastAsia="Times New Roman"/>
          <w:color w:val="000000"/>
        </w:rPr>
        <w:lastRenderedPageBreak/>
        <w:t xml:space="preserve">Accurate empathic understanding is arguably one of the toughest of the core conditions to obtain and sustain due to its complex and multifaceted nature. It focuses on understanding the </w:t>
      </w:r>
      <w:r w:rsidR="007F2F79" w:rsidRPr="0003657B">
        <w:rPr>
          <w:rFonts w:eastAsia="Times New Roman"/>
          <w:color w:val="000000"/>
        </w:rPr>
        <w:t xml:space="preserve">client’s </w:t>
      </w:r>
      <w:r w:rsidRPr="0003657B">
        <w:rPr>
          <w:rFonts w:eastAsia="Times New Roman"/>
          <w:color w:val="000000"/>
        </w:rPr>
        <w:t>internal frame of reference as though it were their own, to truly understand the point of view of another (Elliot et al., 2018). Rogers (1975, p.99) states, “to perceive the client’s private world as though it were your own, but without losing the “as if” element - this is empathy.” What Rogers (1975) means here, is that</w:t>
      </w:r>
      <w:r w:rsidR="00F96B65">
        <w:rPr>
          <w:rFonts w:eastAsia="Times New Roman"/>
          <w:color w:val="000000"/>
        </w:rPr>
        <w:t xml:space="preserve"> for a therapist to </w:t>
      </w:r>
      <w:r w:rsidRPr="0003657B">
        <w:rPr>
          <w:rFonts w:eastAsia="Times New Roman"/>
          <w:color w:val="000000"/>
        </w:rPr>
        <w:t>be empathic, the</w:t>
      </w:r>
      <w:r w:rsidR="00F96B65">
        <w:rPr>
          <w:rFonts w:eastAsia="Times New Roman"/>
          <w:color w:val="000000"/>
        </w:rPr>
        <w:t xml:space="preserve">y need </w:t>
      </w:r>
      <w:r w:rsidRPr="0003657B">
        <w:rPr>
          <w:rFonts w:eastAsia="Times New Roman"/>
          <w:color w:val="000000"/>
        </w:rPr>
        <w:t xml:space="preserve">to put themselves in the client’s shoes and </w:t>
      </w:r>
      <w:r w:rsidR="0031275A">
        <w:rPr>
          <w:rFonts w:eastAsia="Times New Roman"/>
          <w:color w:val="000000"/>
        </w:rPr>
        <w:t>distinguish</w:t>
      </w:r>
      <w:r w:rsidRPr="0003657B">
        <w:rPr>
          <w:rFonts w:eastAsia="Times New Roman"/>
          <w:color w:val="000000"/>
        </w:rPr>
        <w:t xml:space="preserve"> how they are feeling and what they are experiencing. This is </w:t>
      </w:r>
      <w:r w:rsidR="00336D31">
        <w:rPr>
          <w:rFonts w:eastAsia="Times New Roman"/>
          <w:color w:val="000000"/>
        </w:rPr>
        <w:t>achieved</w:t>
      </w:r>
      <w:r w:rsidR="00681DA3">
        <w:rPr>
          <w:rFonts w:eastAsia="Times New Roman"/>
          <w:color w:val="000000"/>
        </w:rPr>
        <w:t xml:space="preserve"> </w:t>
      </w:r>
      <w:r w:rsidRPr="0003657B">
        <w:rPr>
          <w:rFonts w:eastAsia="Times New Roman"/>
          <w:color w:val="000000"/>
        </w:rPr>
        <w:t xml:space="preserve">by observing and </w:t>
      </w:r>
      <w:r w:rsidR="00336D31">
        <w:rPr>
          <w:rFonts w:eastAsia="Times New Roman"/>
          <w:color w:val="000000"/>
        </w:rPr>
        <w:t>discerning not only</w:t>
      </w:r>
      <w:r w:rsidRPr="0003657B">
        <w:rPr>
          <w:rFonts w:eastAsia="Times New Roman"/>
          <w:color w:val="000000"/>
        </w:rPr>
        <w:t xml:space="preserve"> what the client is saying but</w:t>
      </w:r>
      <w:r w:rsidR="00336D31">
        <w:rPr>
          <w:rFonts w:eastAsia="Times New Roman"/>
          <w:color w:val="000000"/>
        </w:rPr>
        <w:t xml:space="preserve">, </w:t>
      </w:r>
      <w:r w:rsidRPr="0003657B">
        <w:rPr>
          <w:rFonts w:eastAsia="Times New Roman"/>
          <w:color w:val="000000"/>
        </w:rPr>
        <w:t xml:space="preserve">how they are saying it. This is </w:t>
      </w:r>
      <w:r w:rsidR="00336D31">
        <w:rPr>
          <w:rFonts w:eastAsia="Times New Roman"/>
          <w:color w:val="000000"/>
        </w:rPr>
        <w:t>what is known as</w:t>
      </w:r>
      <w:r w:rsidRPr="0003657B">
        <w:rPr>
          <w:rFonts w:eastAsia="Times New Roman"/>
          <w:color w:val="000000"/>
        </w:rPr>
        <w:t xml:space="preserve"> active listening. According to </w:t>
      </w:r>
      <w:proofErr w:type="spellStart"/>
      <w:r w:rsidRPr="0003657B">
        <w:rPr>
          <w:rFonts w:eastAsia="Times New Roman"/>
          <w:color w:val="000000"/>
        </w:rPr>
        <w:t>Wied</w:t>
      </w:r>
      <w:proofErr w:type="spellEnd"/>
      <w:r w:rsidRPr="0003657B">
        <w:rPr>
          <w:rFonts w:eastAsia="Times New Roman"/>
          <w:color w:val="000000"/>
        </w:rPr>
        <w:t xml:space="preserve"> et al.</w:t>
      </w:r>
      <w:r w:rsidR="00C651FA">
        <w:rPr>
          <w:rFonts w:eastAsia="Times New Roman"/>
          <w:color w:val="000000"/>
        </w:rPr>
        <w:t xml:space="preserve"> </w:t>
      </w:r>
      <w:r w:rsidRPr="0003657B">
        <w:rPr>
          <w:rFonts w:eastAsia="Times New Roman"/>
          <w:color w:val="000000"/>
        </w:rPr>
        <w:t xml:space="preserve">(2020) this empathic attitude facilitates the possibility of an emotional environment, where the client can explore and experience their concerns in a safe space and then assist the therapist to understand them more </w:t>
      </w:r>
      <w:r w:rsidR="00046D25">
        <w:rPr>
          <w:rFonts w:eastAsia="Times New Roman"/>
          <w:color w:val="000000"/>
        </w:rPr>
        <w:t>precisely</w:t>
      </w:r>
      <w:r w:rsidRPr="0003657B">
        <w:rPr>
          <w:rFonts w:eastAsia="Times New Roman"/>
          <w:color w:val="000000"/>
        </w:rPr>
        <w:t>. It could be argued, this technique enables</w:t>
      </w:r>
      <w:r w:rsidRPr="0003657B">
        <w:rPr>
          <w:rFonts w:eastAsia="Times New Roman"/>
          <w:color w:val="BC9921"/>
        </w:rPr>
        <w:t xml:space="preserve"> </w:t>
      </w:r>
      <w:r w:rsidRPr="0003657B">
        <w:rPr>
          <w:rFonts w:eastAsia="Times New Roman"/>
          <w:color w:val="000000"/>
        </w:rPr>
        <w:t>the client</w:t>
      </w:r>
      <w:r w:rsidRPr="0003657B">
        <w:rPr>
          <w:rFonts w:eastAsia="Times New Roman"/>
          <w:color w:val="BC9921"/>
        </w:rPr>
        <w:t xml:space="preserve"> </w:t>
      </w:r>
      <w:r w:rsidRPr="0003657B">
        <w:rPr>
          <w:rFonts w:eastAsia="Times New Roman"/>
          <w:color w:val="000000"/>
        </w:rPr>
        <w:t>to feel valued and empowered, thus</w:t>
      </w:r>
      <w:r w:rsidRPr="0003657B">
        <w:rPr>
          <w:rFonts w:eastAsia="Times New Roman"/>
          <w:color w:val="BC9921"/>
        </w:rPr>
        <w:t xml:space="preserve"> </w:t>
      </w:r>
      <w:r w:rsidRPr="0003657B">
        <w:rPr>
          <w:rFonts w:eastAsia="Times New Roman"/>
          <w:color w:val="000000"/>
        </w:rPr>
        <w:t xml:space="preserve">ensuring the therapist is </w:t>
      </w:r>
      <w:r w:rsidR="00BE7766">
        <w:rPr>
          <w:rFonts w:eastAsia="Times New Roman"/>
          <w:color w:val="000000"/>
        </w:rPr>
        <w:t>in accordance with their client</w:t>
      </w:r>
      <w:r w:rsidRPr="0003657B">
        <w:rPr>
          <w:rFonts w:eastAsia="Times New Roman"/>
          <w:color w:val="000000"/>
        </w:rPr>
        <w:t>.</w:t>
      </w:r>
      <w:r w:rsidRPr="0003657B">
        <w:rPr>
          <w:rFonts w:eastAsia="Times New Roman"/>
          <w:color w:val="BC9921"/>
        </w:rPr>
        <w:t> </w:t>
      </w:r>
      <w:r w:rsidRPr="0003657B">
        <w:rPr>
          <w:rFonts w:eastAsia="Times New Roman"/>
          <w:color w:val="000000"/>
        </w:rPr>
        <w:t>Furthermore, voicing what they hear from the client demonstrates</w:t>
      </w:r>
      <w:r w:rsidRPr="0003657B">
        <w:rPr>
          <w:rFonts w:eastAsia="Times New Roman"/>
          <w:color w:val="BC9921"/>
        </w:rPr>
        <w:t xml:space="preserve"> </w:t>
      </w:r>
      <w:r w:rsidRPr="0003657B">
        <w:rPr>
          <w:rFonts w:eastAsia="Times New Roman"/>
          <w:color w:val="000000"/>
        </w:rPr>
        <w:t xml:space="preserve">the </w:t>
      </w:r>
      <w:r w:rsidR="00BE7766">
        <w:rPr>
          <w:rFonts w:eastAsia="Times New Roman"/>
          <w:color w:val="000000"/>
        </w:rPr>
        <w:t>proficiency</w:t>
      </w:r>
      <w:r w:rsidRPr="0003657B">
        <w:rPr>
          <w:rFonts w:eastAsia="Times New Roman"/>
          <w:color w:val="000000"/>
        </w:rPr>
        <w:t xml:space="preserve"> of the therapist to stay in the client’s frame of reference - their world as they </w:t>
      </w:r>
      <w:r w:rsidR="00BE7766">
        <w:rPr>
          <w:rFonts w:eastAsia="Times New Roman"/>
          <w:color w:val="000000"/>
        </w:rPr>
        <w:t>sense</w:t>
      </w:r>
      <w:r w:rsidRPr="0003657B">
        <w:rPr>
          <w:rFonts w:eastAsia="Times New Roman"/>
          <w:color w:val="000000"/>
        </w:rPr>
        <w:t xml:space="preserve"> it (Tudor, 2011). However, it is important that the therapist does not just </w:t>
      </w:r>
      <w:r w:rsidR="00280DF3">
        <w:rPr>
          <w:rFonts w:eastAsia="Times New Roman"/>
          <w:color w:val="000000"/>
        </w:rPr>
        <w:t>reiterate</w:t>
      </w:r>
      <w:r w:rsidRPr="0003657B">
        <w:rPr>
          <w:rFonts w:eastAsia="Times New Roman"/>
          <w:color w:val="000000"/>
        </w:rPr>
        <w:t xml:space="preserve"> what the client has said, as this does not get to the </w:t>
      </w:r>
      <w:r w:rsidR="00280DF3">
        <w:rPr>
          <w:rFonts w:eastAsia="Times New Roman"/>
          <w:color w:val="000000"/>
        </w:rPr>
        <w:t>root</w:t>
      </w:r>
      <w:r w:rsidRPr="0003657B">
        <w:rPr>
          <w:rFonts w:eastAsia="Times New Roman"/>
          <w:color w:val="000000"/>
        </w:rPr>
        <w:t xml:space="preserve"> of what the client is really saying (</w:t>
      </w:r>
      <w:proofErr w:type="spellStart"/>
      <w:r w:rsidR="006C56B4">
        <w:rPr>
          <w:rFonts w:eastAsia="Times New Roman"/>
          <w:color w:val="000000"/>
        </w:rPr>
        <w:t>Brodley</w:t>
      </w:r>
      <w:proofErr w:type="spellEnd"/>
      <w:r w:rsidR="006C56B4">
        <w:rPr>
          <w:rFonts w:eastAsia="Times New Roman"/>
          <w:color w:val="000000"/>
        </w:rPr>
        <w:t>, 1998</w:t>
      </w:r>
      <w:r w:rsidRPr="0003657B">
        <w:rPr>
          <w:rFonts w:eastAsia="Times New Roman"/>
          <w:color w:val="000000"/>
        </w:rPr>
        <w:t xml:space="preserve">). </w:t>
      </w:r>
    </w:p>
    <w:p w14:paraId="00000008" w14:textId="15174F89" w:rsidR="006A7BFA" w:rsidRPr="0003657B" w:rsidRDefault="00000000" w:rsidP="003407BF">
      <w:pPr>
        <w:pBdr>
          <w:top w:val="nil"/>
          <w:left w:val="nil"/>
          <w:bottom w:val="nil"/>
          <w:right w:val="nil"/>
          <w:between w:val="nil"/>
        </w:pBdr>
        <w:shd w:val="clear" w:color="auto" w:fill="FFFFFF"/>
        <w:spacing w:before="280" w:after="280" w:line="480" w:lineRule="auto"/>
        <w:ind w:firstLine="720"/>
        <w:rPr>
          <w:rFonts w:eastAsia="Times New Roman"/>
          <w:color w:val="000000"/>
        </w:rPr>
      </w:pPr>
      <w:r w:rsidRPr="0003657B">
        <w:rPr>
          <w:rFonts w:eastAsia="Times New Roman"/>
          <w:color w:val="000000"/>
        </w:rPr>
        <w:t xml:space="preserve">According to Hardman and </w:t>
      </w:r>
      <w:proofErr w:type="spellStart"/>
      <w:r w:rsidRPr="0003657B">
        <w:rPr>
          <w:rFonts w:eastAsia="Times New Roman"/>
          <w:color w:val="000000"/>
        </w:rPr>
        <w:t>Horwick</w:t>
      </w:r>
      <w:proofErr w:type="spellEnd"/>
      <w:r w:rsidR="00DE1C09">
        <w:rPr>
          <w:rFonts w:eastAsia="Times New Roman"/>
          <w:color w:val="000000"/>
        </w:rPr>
        <w:t xml:space="preserve">, </w:t>
      </w:r>
      <w:r w:rsidRPr="0003657B">
        <w:rPr>
          <w:rFonts w:eastAsia="Times New Roman"/>
          <w:color w:val="000000"/>
        </w:rPr>
        <w:t>(2019)</w:t>
      </w:r>
      <w:r w:rsidR="00DE1C09">
        <w:rPr>
          <w:rFonts w:eastAsia="Times New Roman"/>
          <w:color w:val="000000"/>
        </w:rPr>
        <w:t xml:space="preserve"> </w:t>
      </w:r>
      <w:r w:rsidRPr="0003657B">
        <w:rPr>
          <w:rFonts w:eastAsia="Times New Roman"/>
          <w:color w:val="000000"/>
        </w:rPr>
        <w:t xml:space="preserve">empathy is a subjective understanding of the client with the client. However, </w:t>
      </w:r>
      <w:r w:rsidR="0003657B" w:rsidRPr="0003657B">
        <w:t xml:space="preserve">one </w:t>
      </w:r>
      <w:r w:rsidRPr="0003657B">
        <w:rPr>
          <w:rFonts w:eastAsia="Times New Roman"/>
          <w:color w:val="000000"/>
        </w:rPr>
        <w:t>problem here is the word subjective, meaning there are distinct ways in which individuals may experience reality. The concept of empathy is defined, understood and expressed differently across cultures. Therefore, one could argue, due to individual differences in</w:t>
      </w:r>
      <w:r w:rsidRPr="0003657B">
        <w:rPr>
          <w:rFonts w:eastAsia="Times New Roman"/>
          <w:color w:val="BC9921"/>
        </w:rPr>
        <w:t xml:space="preserve"> </w:t>
      </w:r>
      <w:r w:rsidRPr="0003657B">
        <w:rPr>
          <w:rFonts w:eastAsia="Times New Roman"/>
          <w:color w:val="000000"/>
        </w:rPr>
        <w:t>cultural beliefs and worldviews, is</w:t>
      </w:r>
      <w:r w:rsidRPr="0003657B">
        <w:rPr>
          <w:rFonts w:eastAsia="Times New Roman"/>
          <w:color w:val="BC9921"/>
        </w:rPr>
        <w:t xml:space="preserve"> </w:t>
      </w:r>
      <w:r w:rsidRPr="0003657B">
        <w:rPr>
          <w:rFonts w:eastAsia="Times New Roman"/>
          <w:color w:val="000000"/>
        </w:rPr>
        <w:t xml:space="preserve">it </w:t>
      </w:r>
      <w:proofErr w:type="gramStart"/>
      <w:r w:rsidRPr="0003657B">
        <w:rPr>
          <w:rFonts w:eastAsia="Times New Roman"/>
          <w:color w:val="000000"/>
        </w:rPr>
        <w:t>really possible</w:t>
      </w:r>
      <w:proofErr w:type="gramEnd"/>
      <w:r w:rsidRPr="0003657B">
        <w:rPr>
          <w:rFonts w:eastAsia="Times New Roman"/>
          <w:color w:val="000000"/>
        </w:rPr>
        <w:t xml:space="preserve"> for a therapist to fully understand what a client is experiencing? Do they </w:t>
      </w:r>
      <w:proofErr w:type="gramStart"/>
      <w:r w:rsidRPr="0003657B">
        <w:rPr>
          <w:rFonts w:eastAsia="Times New Roman"/>
          <w:color w:val="000000"/>
        </w:rPr>
        <w:t>have the ability to</w:t>
      </w:r>
      <w:proofErr w:type="gramEnd"/>
      <w:r w:rsidRPr="0003657B">
        <w:rPr>
          <w:rFonts w:eastAsia="Times New Roman"/>
          <w:color w:val="000000"/>
        </w:rPr>
        <w:t xml:space="preserve"> transcend their own worldviews to obtain the perspective of their client? Crisp, (2020) </w:t>
      </w:r>
      <w:r w:rsidRPr="0003657B">
        <w:rPr>
          <w:rFonts w:eastAsia="Times New Roman"/>
          <w:color w:val="000000"/>
        </w:rPr>
        <w:lastRenderedPageBreak/>
        <w:t xml:space="preserve">highlights how Carl Rogers himself experienced the difficulty in empathically being with the client during an interracial counselling dyad in 1977. He was not sufficiently aware </w:t>
      </w:r>
      <w:r w:rsidR="007F2F79" w:rsidRPr="0003657B">
        <w:rPr>
          <w:rFonts w:eastAsia="Times New Roman"/>
          <w:color w:val="000000"/>
        </w:rPr>
        <w:t xml:space="preserve">of </w:t>
      </w:r>
      <w:r w:rsidRPr="0003657B">
        <w:rPr>
          <w:rFonts w:eastAsia="Times New Roman"/>
          <w:color w:val="000000"/>
        </w:rPr>
        <w:t xml:space="preserve">how being a white therapist could </w:t>
      </w:r>
      <w:r w:rsidR="007F2F79" w:rsidRPr="0003657B">
        <w:t>effectively</w:t>
      </w:r>
      <w:r w:rsidRPr="0003657B">
        <w:rPr>
          <w:rFonts w:eastAsia="Times New Roman"/>
          <w:color w:val="000000"/>
        </w:rPr>
        <w:t xml:space="preserve"> impact on the therapeutic relationship he had with an African</w:t>
      </w:r>
      <w:r w:rsidR="007F2F79" w:rsidRPr="0003657B">
        <w:rPr>
          <w:rFonts w:eastAsia="Times New Roman"/>
          <w:color w:val="000000"/>
        </w:rPr>
        <w:t xml:space="preserve"> Clie</w:t>
      </w:r>
      <w:r w:rsidRPr="0003657B">
        <w:rPr>
          <w:rFonts w:eastAsia="Times New Roman"/>
          <w:color w:val="000000"/>
        </w:rPr>
        <w:t xml:space="preserve">nt. </w:t>
      </w:r>
      <w:r w:rsidRPr="00306A37">
        <w:rPr>
          <w:rFonts w:eastAsia="Times New Roman"/>
          <w:color w:val="000000"/>
        </w:rPr>
        <w:t>Although Rogers’</w:t>
      </w:r>
      <w:r w:rsidRPr="00306A37">
        <w:rPr>
          <w:rFonts w:eastAsia="Times New Roman"/>
          <w:color w:val="BC9921"/>
        </w:rPr>
        <w:t xml:space="preserve"> </w:t>
      </w:r>
      <w:r w:rsidRPr="00306A37">
        <w:rPr>
          <w:rFonts w:eastAsia="Times New Roman"/>
          <w:color w:val="000000"/>
        </w:rPr>
        <w:t>stance against racism was solidified, discussing pervasive and systematic racism</w:t>
      </w:r>
      <w:r w:rsidR="00306A37" w:rsidRPr="00306A37">
        <w:rPr>
          <w:rFonts w:eastAsia="Times New Roman"/>
          <w:color w:val="000000"/>
        </w:rPr>
        <w:t xml:space="preserve"> was challenging, demonstrating the complexities surrounding racial empathy</w:t>
      </w:r>
      <w:r w:rsidRPr="00306A37">
        <w:rPr>
          <w:rFonts w:eastAsia="Times New Roman"/>
          <w:color w:val="000000"/>
        </w:rPr>
        <w:t>. According to Quinn, (20</w:t>
      </w:r>
      <w:r w:rsidR="008C3115" w:rsidRPr="00306A37">
        <w:rPr>
          <w:rFonts w:eastAsia="Times New Roman"/>
          <w:color w:val="000000"/>
        </w:rPr>
        <w:t>12</w:t>
      </w:r>
      <w:r w:rsidRPr="00306A37">
        <w:rPr>
          <w:rFonts w:eastAsia="Times New Roman"/>
          <w:color w:val="000000"/>
        </w:rPr>
        <w:t xml:space="preserve">) Roger’s assumption that his client resided in the same cultural space </w:t>
      </w:r>
      <w:r w:rsidR="00306A37" w:rsidRPr="00306A37">
        <w:rPr>
          <w:rFonts w:eastAsia="Times New Roman"/>
          <w:color w:val="000000"/>
        </w:rPr>
        <w:t>led to him</w:t>
      </w:r>
      <w:r w:rsidRPr="00306A37">
        <w:rPr>
          <w:rFonts w:eastAsia="Times New Roman"/>
          <w:color w:val="BC9921"/>
        </w:rPr>
        <w:t xml:space="preserve"> </w:t>
      </w:r>
      <w:r w:rsidRPr="00306A37">
        <w:rPr>
          <w:rFonts w:eastAsia="Times New Roman"/>
          <w:color w:val="000000"/>
        </w:rPr>
        <w:t>fail</w:t>
      </w:r>
      <w:r w:rsidR="00306A37" w:rsidRPr="00306A37">
        <w:rPr>
          <w:rFonts w:eastAsia="Times New Roman"/>
          <w:color w:val="000000"/>
        </w:rPr>
        <w:t>ing</w:t>
      </w:r>
      <w:r w:rsidRPr="00306A37">
        <w:rPr>
          <w:rFonts w:eastAsia="Times New Roman"/>
          <w:color w:val="BC9921"/>
        </w:rPr>
        <w:t xml:space="preserve"> </w:t>
      </w:r>
      <w:r w:rsidRPr="00306A37">
        <w:rPr>
          <w:rFonts w:eastAsia="Times New Roman"/>
          <w:color w:val="000000"/>
        </w:rPr>
        <w:t xml:space="preserve">to </w:t>
      </w:r>
      <w:r w:rsidR="00306A37" w:rsidRPr="00306A37">
        <w:rPr>
          <w:rFonts w:eastAsia="Times New Roman"/>
          <w:color w:val="000000"/>
        </w:rPr>
        <w:t xml:space="preserve">him </w:t>
      </w:r>
      <w:r w:rsidRPr="00306A37">
        <w:rPr>
          <w:rFonts w:eastAsia="Times New Roman"/>
          <w:color w:val="000000"/>
        </w:rPr>
        <w:t>disregard</w:t>
      </w:r>
      <w:r w:rsidR="00306A37" w:rsidRPr="00306A37">
        <w:rPr>
          <w:rFonts w:eastAsia="Times New Roman"/>
          <w:color w:val="000000"/>
        </w:rPr>
        <w:t>ing</w:t>
      </w:r>
      <w:r w:rsidRPr="00306A37">
        <w:rPr>
          <w:rFonts w:eastAsia="Times New Roman"/>
          <w:color w:val="BC9921"/>
        </w:rPr>
        <w:t xml:space="preserve"> </w:t>
      </w:r>
      <w:r w:rsidRPr="00306A37">
        <w:rPr>
          <w:rFonts w:eastAsia="Times New Roman"/>
          <w:color w:val="000000"/>
        </w:rPr>
        <w:t>any distinct cultural differences</w:t>
      </w:r>
      <w:r w:rsidR="00306A37" w:rsidRPr="00306A37">
        <w:rPr>
          <w:rFonts w:eastAsia="Times New Roman"/>
          <w:color w:val="000000"/>
        </w:rPr>
        <w:t xml:space="preserve"> between them</w:t>
      </w:r>
      <w:r w:rsidRPr="00306A37">
        <w:rPr>
          <w:rFonts w:eastAsia="Times New Roman"/>
          <w:color w:val="000000"/>
        </w:rPr>
        <w:t>.</w:t>
      </w:r>
      <w:r w:rsidRPr="0003657B">
        <w:rPr>
          <w:rFonts w:eastAsia="Times New Roman"/>
          <w:color w:val="000000"/>
        </w:rPr>
        <w:t xml:space="preserve"> Therefore, it could be argued</w:t>
      </w:r>
      <w:r w:rsidRPr="0003657B">
        <w:rPr>
          <w:rFonts w:eastAsia="Times New Roman"/>
          <w:color w:val="BC9921"/>
        </w:rPr>
        <w:t xml:space="preserve"> </w:t>
      </w:r>
      <w:r w:rsidRPr="0003657B">
        <w:rPr>
          <w:rFonts w:eastAsia="Times New Roman"/>
          <w:color w:val="000000"/>
        </w:rPr>
        <w:t>that the client would be unable to freely express themselves or authentically express their own cultural identity. Thus, this block of</w:t>
      </w:r>
      <w:r w:rsidR="0003657B" w:rsidRPr="0003657B">
        <w:rPr>
          <w:rFonts w:eastAsia="Times New Roman"/>
          <w:color w:val="000000"/>
        </w:rPr>
        <w:t xml:space="preserve"> empathetically</w:t>
      </w:r>
      <w:r w:rsidRPr="0003657B">
        <w:rPr>
          <w:rFonts w:eastAsia="Times New Roman"/>
          <w:color w:val="000000"/>
        </w:rPr>
        <w:t xml:space="preserve"> being with the client </w:t>
      </w:r>
      <w:r w:rsidR="0003657B" w:rsidRPr="0003657B">
        <w:t>could</w:t>
      </w:r>
      <w:r w:rsidRPr="0003657B">
        <w:rPr>
          <w:rFonts w:eastAsia="Times New Roman"/>
          <w:color w:val="000000"/>
        </w:rPr>
        <w:t xml:space="preserve"> negatively impact on the</w:t>
      </w:r>
      <w:r w:rsidRPr="0003657B">
        <w:rPr>
          <w:rFonts w:eastAsia="Times New Roman"/>
          <w:color w:val="BC9921"/>
        </w:rPr>
        <w:t> </w:t>
      </w:r>
      <w:r w:rsidRPr="0003657B">
        <w:rPr>
          <w:rFonts w:eastAsia="Times New Roman"/>
          <w:color w:val="000000"/>
        </w:rPr>
        <w:t>therapeutic relationship,</w:t>
      </w:r>
      <w:r w:rsidR="0003657B" w:rsidRPr="0003657B">
        <w:rPr>
          <w:rFonts w:eastAsia="Times New Roman"/>
          <w:color w:val="000000"/>
        </w:rPr>
        <w:t xml:space="preserve"> </w:t>
      </w:r>
      <w:r w:rsidRPr="0003657B">
        <w:rPr>
          <w:rFonts w:eastAsia="Times New Roman"/>
          <w:color w:val="000000"/>
        </w:rPr>
        <w:t>which he emphasised was integral in facilitating growth for the client. Interestingly, subsequently</w:t>
      </w:r>
      <w:r w:rsidRPr="0003657B">
        <w:rPr>
          <w:rFonts w:eastAsia="Times New Roman"/>
          <w:color w:val="BC9921"/>
        </w:rPr>
        <w:t xml:space="preserve"> </w:t>
      </w:r>
      <w:r w:rsidRPr="0003657B">
        <w:rPr>
          <w:rFonts w:eastAsia="Times New Roman"/>
          <w:color w:val="000000"/>
        </w:rPr>
        <w:t xml:space="preserve">to this, Rogers did acknowledge </w:t>
      </w:r>
      <w:r w:rsidR="0003657B" w:rsidRPr="0003657B">
        <w:t xml:space="preserve">the </w:t>
      </w:r>
      <w:r w:rsidRPr="0003657B">
        <w:rPr>
          <w:rFonts w:eastAsia="Times New Roman"/>
          <w:color w:val="000000"/>
        </w:rPr>
        <w:t>blind spot of his own</w:t>
      </w:r>
      <w:r w:rsidRPr="0003657B">
        <w:rPr>
          <w:rFonts w:eastAsia="Times New Roman"/>
          <w:color w:val="BC9921"/>
        </w:rPr>
        <w:t> </w:t>
      </w:r>
      <w:r w:rsidRPr="0003657B">
        <w:rPr>
          <w:rFonts w:eastAsia="Times New Roman"/>
          <w:color w:val="000000"/>
        </w:rPr>
        <w:t>cultural background having an influence over his therapeutic relationship. He stated that nobody else can know what we perceive. Therefore, this elicits his own uncertainty over the core condition empathy in acknowledging that (</w:t>
      </w:r>
      <w:proofErr w:type="spellStart"/>
      <w:r w:rsidRPr="0003657B">
        <w:rPr>
          <w:rFonts w:eastAsia="Times New Roman"/>
          <w:color w:val="000000"/>
        </w:rPr>
        <w:t>Vanhooran</w:t>
      </w:r>
      <w:proofErr w:type="spellEnd"/>
      <w:r w:rsidRPr="0003657B">
        <w:rPr>
          <w:rFonts w:eastAsia="Times New Roman"/>
          <w:color w:val="000000"/>
        </w:rPr>
        <w:t>, 202</w:t>
      </w:r>
      <w:r w:rsidR="007661F7">
        <w:rPr>
          <w:rFonts w:eastAsia="Times New Roman"/>
          <w:color w:val="000000"/>
        </w:rPr>
        <w:t>2</w:t>
      </w:r>
      <w:r w:rsidRPr="0003657B">
        <w:rPr>
          <w:rFonts w:eastAsia="Times New Roman"/>
          <w:color w:val="000000"/>
        </w:rPr>
        <w:t>)</w:t>
      </w:r>
      <w:r w:rsidRPr="0003657B">
        <w:rPr>
          <w:rFonts w:eastAsia="Times New Roman"/>
          <w:color w:val="000000"/>
          <w:shd w:val="clear" w:color="auto" w:fill="FFF299"/>
        </w:rPr>
        <w:t xml:space="preserve">  </w:t>
      </w:r>
    </w:p>
    <w:p w14:paraId="00000009" w14:textId="629730BE" w:rsidR="006A7BFA" w:rsidRPr="0003657B" w:rsidRDefault="00000000" w:rsidP="003407BF">
      <w:pPr>
        <w:pBdr>
          <w:top w:val="nil"/>
          <w:left w:val="nil"/>
          <w:bottom w:val="nil"/>
          <w:right w:val="nil"/>
          <w:between w:val="nil"/>
        </w:pBdr>
        <w:shd w:val="clear" w:color="auto" w:fill="FFFFFF"/>
        <w:spacing w:before="280" w:after="280" w:line="480" w:lineRule="auto"/>
        <w:ind w:left="720" w:firstLine="720"/>
        <w:rPr>
          <w:rFonts w:eastAsia="Times New Roman"/>
          <w:color w:val="000000"/>
        </w:rPr>
      </w:pPr>
      <w:proofErr w:type="spellStart"/>
      <w:r w:rsidRPr="0003657B">
        <w:rPr>
          <w:rFonts w:eastAsia="Times New Roman"/>
          <w:color w:val="000000"/>
        </w:rPr>
        <w:t>Vanhooren</w:t>
      </w:r>
      <w:proofErr w:type="spellEnd"/>
      <w:r w:rsidRPr="0003657B">
        <w:rPr>
          <w:rFonts w:eastAsia="Times New Roman"/>
          <w:color w:val="000000"/>
        </w:rPr>
        <w:t xml:space="preserve">, (2022) argues that Roger’s capacity in </w:t>
      </w:r>
      <w:proofErr w:type="spellStart"/>
      <w:r w:rsidRPr="0003657B">
        <w:rPr>
          <w:rFonts w:eastAsia="Times New Roman"/>
          <w:color w:val="000000"/>
        </w:rPr>
        <w:t>empathising</w:t>
      </w:r>
      <w:proofErr w:type="spellEnd"/>
      <w:r w:rsidRPr="0003657B">
        <w:rPr>
          <w:rFonts w:eastAsia="Times New Roman"/>
          <w:color w:val="000000"/>
        </w:rPr>
        <w:t xml:space="preserve"> with a client from a diverse cultural background is limited to his time and knowledge. Holistically though, culture has never been a static space of safety and the world of counselling and psychotherapy has changed since 1977. However, the notion of race still manifests within society and in the counselling room today (</w:t>
      </w:r>
      <w:proofErr w:type="spellStart"/>
      <w:r w:rsidR="000F6F3A">
        <w:rPr>
          <w:rFonts w:eastAsia="Times New Roman"/>
          <w:color w:val="000000"/>
        </w:rPr>
        <w:t>Haghverdi</w:t>
      </w:r>
      <w:proofErr w:type="spellEnd"/>
      <w:r w:rsidR="000F6F3A">
        <w:rPr>
          <w:rFonts w:eastAsia="Times New Roman"/>
          <w:color w:val="000000"/>
        </w:rPr>
        <w:t>, 2020</w:t>
      </w:r>
      <w:r w:rsidRPr="0003657B">
        <w:rPr>
          <w:rFonts w:eastAsia="Times New Roman"/>
          <w:color w:val="000000"/>
        </w:rPr>
        <w:t xml:space="preserve">). Turner (2020) outlines how being a black therapist with a black client largely contributes to racial empathy being present. Furthermore, </w:t>
      </w:r>
      <w:proofErr w:type="spellStart"/>
      <w:r w:rsidR="000F6F3A">
        <w:rPr>
          <w:rFonts w:eastAsia="Times New Roman"/>
          <w:color w:val="000000"/>
        </w:rPr>
        <w:t>Haghver</w:t>
      </w:r>
      <w:r w:rsidR="005432DA">
        <w:rPr>
          <w:rFonts w:eastAsia="Times New Roman"/>
          <w:color w:val="000000"/>
        </w:rPr>
        <w:t>d</w:t>
      </w:r>
      <w:r w:rsidR="000F6F3A">
        <w:rPr>
          <w:rFonts w:eastAsia="Times New Roman"/>
          <w:color w:val="000000"/>
        </w:rPr>
        <w:t>i</w:t>
      </w:r>
      <w:proofErr w:type="spellEnd"/>
      <w:r w:rsidR="000F6F3A">
        <w:rPr>
          <w:rFonts w:eastAsia="Times New Roman"/>
          <w:color w:val="000000"/>
        </w:rPr>
        <w:t>, (2020)</w:t>
      </w:r>
      <w:r w:rsidRPr="0003657B">
        <w:rPr>
          <w:rFonts w:eastAsia="Times New Roman"/>
          <w:color w:val="000000"/>
        </w:rPr>
        <w:t xml:space="preserve"> suggests that due to their shared lived experiences, to some extent the therapist can ‘walk in the client’s shoes.’ Thus, one could argue, the similarity of experiences will allow the therapist to offer a</w:t>
      </w:r>
      <w:r w:rsidRPr="0003657B">
        <w:rPr>
          <w:rFonts w:eastAsia="Times New Roman"/>
          <w:color w:val="BC9921"/>
        </w:rPr>
        <w:t> </w:t>
      </w:r>
      <w:r w:rsidRPr="0003657B">
        <w:rPr>
          <w:rFonts w:eastAsia="Times New Roman"/>
          <w:color w:val="000000"/>
        </w:rPr>
        <w:t>sufficient empathetic understanding towards the client’s world as they</w:t>
      </w:r>
      <w:r w:rsidRPr="0003657B">
        <w:rPr>
          <w:rFonts w:eastAsia="Times New Roman"/>
          <w:color w:val="BC9921"/>
        </w:rPr>
        <w:t xml:space="preserve"> </w:t>
      </w:r>
      <w:r w:rsidRPr="0003657B">
        <w:rPr>
          <w:rFonts w:eastAsia="Times New Roman"/>
          <w:color w:val="000000"/>
        </w:rPr>
        <w:t xml:space="preserve">know it, </w:t>
      </w:r>
      <w:r w:rsidRPr="0003657B">
        <w:rPr>
          <w:rFonts w:eastAsia="Times New Roman"/>
          <w:color w:val="000000"/>
        </w:rPr>
        <w:lastRenderedPageBreak/>
        <w:t xml:space="preserve">outside the therapy room where whiteness dominates, demonstrating the effectiveness empathy has in person </w:t>
      </w:r>
      <w:proofErr w:type="spellStart"/>
      <w:r w:rsidRPr="0003657B">
        <w:rPr>
          <w:rFonts w:eastAsia="Times New Roman"/>
          <w:color w:val="000000"/>
        </w:rPr>
        <w:t>centred</w:t>
      </w:r>
      <w:proofErr w:type="spellEnd"/>
      <w:r w:rsidRPr="0003657B">
        <w:rPr>
          <w:rFonts w:eastAsia="Times New Roman"/>
          <w:color w:val="000000"/>
        </w:rPr>
        <w:t xml:space="preserve"> therapy. However, it is important to </w:t>
      </w:r>
      <w:proofErr w:type="spellStart"/>
      <w:r w:rsidRPr="0003657B">
        <w:rPr>
          <w:rFonts w:eastAsia="Times New Roman"/>
          <w:color w:val="000000"/>
        </w:rPr>
        <w:t>recognise</w:t>
      </w:r>
      <w:proofErr w:type="spellEnd"/>
      <w:r w:rsidRPr="0003657B">
        <w:rPr>
          <w:rFonts w:eastAsia="Times New Roman"/>
          <w:color w:val="000000"/>
        </w:rPr>
        <w:t xml:space="preserve"> that although it is clear working empathically with the client can be effective, we still</w:t>
      </w:r>
      <w:r w:rsidR="0003657B" w:rsidRPr="0003657B">
        <w:rPr>
          <w:rFonts w:eastAsia="Times New Roman"/>
          <w:color w:val="000000"/>
        </w:rPr>
        <w:t xml:space="preserve"> </w:t>
      </w:r>
      <w:r w:rsidRPr="0003657B">
        <w:rPr>
          <w:rFonts w:eastAsia="Times New Roman"/>
          <w:color w:val="000000"/>
        </w:rPr>
        <w:t>need to consider the challenges one may face when working with clients from different cultural backgrounds and those who have had diverse experiences (</w:t>
      </w:r>
      <w:proofErr w:type="spellStart"/>
      <w:r w:rsidRPr="0003657B">
        <w:rPr>
          <w:rFonts w:eastAsia="Times New Roman"/>
          <w:color w:val="000000"/>
        </w:rPr>
        <w:t>Kanakam</w:t>
      </w:r>
      <w:proofErr w:type="spellEnd"/>
      <w:r w:rsidRPr="0003657B">
        <w:rPr>
          <w:rFonts w:eastAsia="Times New Roman"/>
          <w:color w:val="000000"/>
        </w:rPr>
        <w:t xml:space="preserve">, 2022). </w:t>
      </w:r>
    </w:p>
    <w:p w14:paraId="0000000A" w14:textId="4A238159" w:rsidR="006A7BFA" w:rsidRPr="0003657B" w:rsidRDefault="00000000" w:rsidP="003407BF">
      <w:pPr>
        <w:pBdr>
          <w:top w:val="nil"/>
          <w:left w:val="nil"/>
          <w:bottom w:val="nil"/>
          <w:right w:val="nil"/>
          <w:between w:val="nil"/>
        </w:pBdr>
        <w:spacing w:line="480" w:lineRule="auto"/>
        <w:ind w:firstLine="720"/>
        <w:rPr>
          <w:rFonts w:eastAsia="Times New Roman"/>
          <w:color w:val="000000"/>
          <w:highlight w:val="yellow"/>
        </w:rPr>
      </w:pPr>
      <w:r w:rsidRPr="0003657B">
        <w:rPr>
          <w:rFonts w:eastAsia="Times New Roman"/>
          <w:color w:val="000000"/>
        </w:rPr>
        <w:t xml:space="preserve">Unconditional positive regard (UPR) is a term that was initially originated by Stanley </w:t>
      </w:r>
      <w:proofErr w:type="spellStart"/>
      <w:r w:rsidRPr="0003657B">
        <w:rPr>
          <w:rFonts w:eastAsia="Times New Roman"/>
          <w:color w:val="000000"/>
        </w:rPr>
        <w:t>Standal</w:t>
      </w:r>
      <w:proofErr w:type="spellEnd"/>
      <w:r w:rsidRPr="0003657B">
        <w:rPr>
          <w:rFonts w:eastAsia="Times New Roman"/>
          <w:color w:val="000000"/>
        </w:rPr>
        <w:t xml:space="preserve"> in 1954 and then later expanded and developed further by humanistic psychologist Carl Rogers (Patterson, 1985). This concept relates to the therapist providing a genuine warmth for the client, where they demonstrate an acceptance for them as a person of worth and exclude any judgements towards the thoughts, feelings and behaviours they may have (Ort et al., 2022)</w:t>
      </w:r>
      <w:r w:rsidR="0003657B" w:rsidRPr="0003657B">
        <w:rPr>
          <w:rFonts w:eastAsia="Times New Roman"/>
          <w:color w:val="000000"/>
        </w:rPr>
        <w:t>. According</w:t>
      </w:r>
      <w:r w:rsidRPr="0003657B">
        <w:rPr>
          <w:rFonts w:eastAsia="Times New Roman"/>
          <w:color w:val="000000"/>
        </w:rPr>
        <w:t xml:space="preserve"> to, Mearns and Thorne (1988) this attitude manifests itself through the therapist’s congruous acceptance and enduring warmth towards the client. Ultimately, the therapist deeply values their clients for who they are, </w:t>
      </w:r>
      <w:r w:rsidR="0003657B" w:rsidRPr="0003657B">
        <w:t>contrary to</w:t>
      </w:r>
      <w:r w:rsidRPr="0003657B">
        <w:rPr>
          <w:rFonts w:eastAsia="Times New Roman"/>
          <w:color w:val="000000"/>
        </w:rPr>
        <w:t xml:space="preserve"> placing any stipulations on their acceptance (Nelson-Jones, 2015). Furthermore, this candid quality within the therapist, will elicit the client to feel valued, as they experience a poignant setting of freedom and safety, where they are able to express themselves freely. Interestingly, this </w:t>
      </w:r>
      <w:r w:rsidR="007661F7">
        <w:rPr>
          <w:rFonts w:eastAsia="Times New Roman"/>
          <w:color w:val="000000"/>
        </w:rPr>
        <w:t xml:space="preserve">       </w:t>
      </w:r>
      <w:r w:rsidRPr="0003657B">
        <w:rPr>
          <w:rFonts w:eastAsia="Times New Roman"/>
          <w:color w:val="000000"/>
        </w:rPr>
        <w:t>concept encapsulates its relation to anti-discriminative and anti-oppressive practices (</w:t>
      </w:r>
      <w:proofErr w:type="spellStart"/>
      <w:r w:rsidRPr="0003657B">
        <w:rPr>
          <w:rFonts w:eastAsia="Times New Roman"/>
          <w:color w:val="000000"/>
        </w:rPr>
        <w:t>Sugamura</w:t>
      </w:r>
      <w:proofErr w:type="spellEnd"/>
      <w:r w:rsidRPr="0003657B">
        <w:rPr>
          <w:rFonts w:eastAsia="Times New Roman"/>
          <w:color w:val="000000"/>
        </w:rPr>
        <w:t xml:space="preserve">, et al., 2007). However, </w:t>
      </w:r>
      <w:proofErr w:type="spellStart"/>
      <w:r w:rsidRPr="0003657B">
        <w:rPr>
          <w:rFonts w:eastAsia="Times New Roman"/>
          <w:color w:val="000000"/>
        </w:rPr>
        <w:t>Lietaer</w:t>
      </w:r>
      <w:proofErr w:type="spellEnd"/>
      <w:r w:rsidRPr="0003657B">
        <w:rPr>
          <w:rFonts w:eastAsia="Times New Roman"/>
          <w:color w:val="000000"/>
        </w:rPr>
        <w:t xml:space="preserve"> (1984) suggests that the notion of unconditional positive regard is </w:t>
      </w:r>
      <w:proofErr w:type="gramStart"/>
      <w:r w:rsidRPr="0003657B">
        <w:rPr>
          <w:rFonts w:eastAsia="Times New Roman"/>
          <w:color w:val="000000"/>
        </w:rPr>
        <w:t>actually one</w:t>
      </w:r>
      <w:proofErr w:type="gramEnd"/>
      <w:r w:rsidRPr="0003657B">
        <w:rPr>
          <w:rFonts w:eastAsia="Times New Roman"/>
          <w:color w:val="000000"/>
        </w:rPr>
        <w:t xml:space="preserve"> of the most contentious concepts within client centered therapy and Farber and Doolin (2011)</w:t>
      </w:r>
      <w:r w:rsidR="0003657B" w:rsidRPr="0003657B">
        <w:rPr>
          <w:rFonts w:eastAsia="Times New Roman"/>
          <w:color w:val="000000"/>
        </w:rPr>
        <w:t xml:space="preserve"> argue that is has</w:t>
      </w:r>
      <w:r w:rsidRPr="0003657B">
        <w:rPr>
          <w:rFonts w:eastAsia="Times New Roman"/>
          <w:color w:val="000000"/>
        </w:rPr>
        <w:t xml:space="preserve"> many implications for all therapists, regardless of their theoretical orientation. Rogers, (1969) indicates that ‘acceptance’ is a central element in the client feeling that value and warmth from the therapist. However, one could argue, this core condition is not taking into consideration the personal values and beliefs that we all hold. These values conform our judgements, which are with us throughout everyday life, </w:t>
      </w:r>
      <w:proofErr w:type="spellStart"/>
      <w:r w:rsidRPr="0003657B">
        <w:rPr>
          <w:rFonts w:eastAsia="Times New Roman"/>
          <w:color w:val="000000"/>
        </w:rPr>
        <w:t>aswell</w:t>
      </w:r>
      <w:proofErr w:type="spellEnd"/>
      <w:r w:rsidRPr="0003657B">
        <w:rPr>
          <w:rFonts w:eastAsia="Times New Roman"/>
          <w:color w:val="000000"/>
        </w:rPr>
        <w:t xml:space="preserve"> as in our working environment. Therefore, one could suggest that it is </w:t>
      </w:r>
      <w:r w:rsidRPr="0003657B">
        <w:rPr>
          <w:rFonts w:eastAsia="Times New Roman"/>
          <w:color w:val="000000"/>
        </w:rPr>
        <w:lastRenderedPageBreak/>
        <w:t xml:space="preserve">impossible for counsellor practitioners to </w:t>
      </w:r>
      <w:proofErr w:type="gramStart"/>
      <w:r w:rsidRPr="0003657B">
        <w:rPr>
          <w:rFonts w:eastAsia="Times New Roman"/>
          <w:color w:val="000000"/>
        </w:rPr>
        <w:t>have unconditional positive regard at all times</w:t>
      </w:r>
      <w:proofErr w:type="gramEnd"/>
      <w:r w:rsidRPr="0003657B">
        <w:rPr>
          <w:rFonts w:eastAsia="Times New Roman"/>
          <w:color w:val="000000"/>
        </w:rPr>
        <w:t xml:space="preserve">. This is somewhat in contrast to Roger’s </w:t>
      </w:r>
      <w:r w:rsidR="000F6F3A" w:rsidRPr="0003657B">
        <w:rPr>
          <w:rFonts w:eastAsia="Times New Roman"/>
          <w:color w:val="000000"/>
        </w:rPr>
        <w:t>view,</w:t>
      </w:r>
      <w:r w:rsidRPr="0003657B">
        <w:rPr>
          <w:rFonts w:eastAsia="Times New Roman"/>
          <w:color w:val="000000"/>
        </w:rPr>
        <w:t xml:space="preserve"> but the significance of acceptance and unconditional positive regard is still acknowledged today</w:t>
      </w:r>
      <w:r w:rsidR="000F6F3A">
        <w:rPr>
          <w:rFonts w:eastAsia="Times New Roman"/>
          <w:color w:val="000000"/>
        </w:rPr>
        <w:t xml:space="preserve"> (Tudor, 2011).</w:t>
      </w:r>
    </w:p>
    <w:p w14:paraId="0000000B" w14:textId="77777777" w:rsidR="006A7BFA" w:rsidRPr="0003657B" w:rsidRDefault="006A7BFA" w:rsidP="003407BF">
      <w:pPr>
        <w:pBdr>
          <w:top w:val="nil"/>
          <w:left w:val="nil"/>
          <w:bottom w:val="nil"/>
          <w:right w:val="nil"/>
          <w:between w:val="nil"/>
        </w:pBdr>
        <w:spacing w:line="480" w:lineRule="auto"/>
        <w:ind w:firstLine="720"/>
        <w:rPr>
          <w:rFonts w:eastAsia="Times New Roman"/>
          <w:color w:val="000000"/>
        </w:rPr>
      </w:pPr>
    </w:p>
    <w:p w14:paraId="0000000C" w14:textId="73BBFFE4" w:rsidR="006A7BFA" w:rsidRPr="0003657B" w:rsidRDefault="00000000" w:rsidP="003407BF">
      <w:pPr>
        <w:pBdr>
          <w:top w:val="nil"/>
          <w:left w:val="nil"/>
          <w:bottom w:val="nil"/>
          <w:right w:val="nil"/>
          <w:between w:val="nil"/>
        </w:pBdr>
        <w:spacing w:line="480" w:lineRule="auto"/>
        <w:ind w:firstLine="720"/>
        <w:rPr>
          <w:rFonts w:eastAsia="Times New Roman"/>
          <w:color w:val="000000"/>
        </w:rPr>
      </w:pPr>
      <w:r w:rsidRPr="0003657B">
        <w:rPr>
          <w:rFonts w:eastAsia="Times New Roman"/>
          <w:color w:val="000000"/>
        </w:rPr>
        <w:t xml:space="preserve">Huebner, (2022) and Hancock, (2019) both offer a compelling insight into how this concept of unconditional positive regard can be challenging to convey </w:t>
      </w:r>
      <w:proofErr w:type="gramStart"/>
      <w:r w:rsidRPr="0003657B">
        <w:rPr>
          <w:rFonts w:eastAsia="Times New Roman"/>
          <w:color w:val="000000"/>
        </w:rPr>
        <w:t>all of</w:t>
      </w:r>
      <w:proofErr w:type="gramEnd"/>
      <w:r w:rsidRPr="0003657B">
        <w:rPr>
          <w:rFonts w:eastAsia="Times New Roman"/>
          <w:color w:val="000000"/>
        </w:rPr>
        <w:t xml:space="preserve"> the time. They highlight how clients who have previously committed sexual offences are often met with aversive perceptions from their therapist. These negative opinions are surprisingly present amongst counsellor practitioners, a</w:t>
      </w:r>
      <w:r w:rsidR="0014792A">
        <w:rPr>
          <w:rFonts w:eastAsia="Times New Roman"/>
          <w:color w:val="000000"/>
        </w:rPr>
        <w:t xml:space="preserve"> </w:t>
      </w:r>
      <w:r w:rsidRPr="0014792A">
        <w:t>career formulated on helping others</w:t>
      </w:r>
      <w:r w:rsidR="000F6F3A" w:rsidRPr="0014792A">
        <w:t>.</w:t>
      </w:r>
      <w:r w:rsidR="000F6F3A" w:rsidRPr="0014792A">
        <w:rPr>
          <w:rFonts w:eastAsia="Times New Roman"/>
          <w:color w:val="000000"/>
        </w:rPr>
        <w:t xml:space="preserve"> </w:t>
      </w:r>
      <w:r w:rsidRPr="0003657B">
        <w:rPr>
          <w:rFonts w:eastAsia="Times New Roman"/>
          <w:color w:val="000000"/>
        </w:rPr>
        <w:t xml:space="preserve">Additionally, Farrenkopf, (1992) presents a historical perspective on how this same expression of contemn is directed towards individuals who have sexual attraction towards children who have not acted upon these urges. Thus, one could argue that these professionals over the years have endorsed stigma and negative attitudes towards this client population. Furthermore, person centered therapists advocate for compassion and empathy towards their clients, yet these individuals are not bestowed these core humanistic techniques (Levenson </w:t>
      </w:r>
      <w:r w:rsidR="00462263">
        <w:rPr>
          <w:rFonts w:eastAsia="Times New Roman"/>
          <w:color w:val="000000"/>
        </w:rPr>
        <w:t>et al.</w:t>
      </w:r>
      <w:r w:rsidRPr="0003657B">
        <w:rPr>
          <w:rFonts w:eastAsia="Times New Roman"/>
          <w:color w:val="000000"/>
        </w:rPr>
        <w:t>, 20</w:t>
      </w:r>
      <w:r w:rsidR="00462263">
        <w:rPr>
          <w:rFonts w:eastAsia="Times New Roman"/>
          <w:color w:val="000000"/>
        </w:rPr>
        <w:t>20</w:t>
      </w:r>
      <w:r w:rsidRPr="0003657B">
        <w:rPr>
          <w:rFonts w:eastAsia="Times New Roman"/>
          <w:color w:val="000000"/>
        </w:rPr>
        <w:t>). Thus, placing uncertainty on the core condition</w:t>
      </w:r>
      <w:r w:rsidR="0014792A">
        <w:rPr>
          <w:rFonts w:eastAsia="Times New Roman"/>
          <w:color w:val="000000"/>
        </w:rPr>
        <w:t xml:space="preserve"> </w:t>
      </w:r>
      <w:r w:rsidRPr="0003657B">
        <w:rPr>
          <w:rFonts w:eastAsia="Times New Roman"/>
          <w:color w:val="000000"/>
        </w:rPr>
        <w:t>of unconditional positive regard. Nevertheless, Roger’s believes that the therapist’s role is to fully be present with the client, with the knowledge of their worst (Baldwin &amp; Satir, 1987). In this sense, during the therapeutic process, if the therapist can get through to the perpetrator, they will eventually want to do the right thing (</w:t>
      </w:r>
      <w:proofErr w:type="spellStart"/>
      <w:r w:rsidR="00120C8E">
        <w:rPr>
          <w:rFonts w:eastAsia="Times New Roman"/>
          <w:color w:val="000000"/>
        </w:rPr>
        <w:t>Barabas</w:t>
      </w:r>
      <w:proofErr w:type="spellEnd"/>
      <w:r w:rsidRPr="0003657B">
        <w:rPr>
          <w:rFonts w:eastAsia="Times New Roman"/>
          <w:color w:val="000000"/>
        </w:rPr>
        <w:t xml:space="preserve">, 2007). </w:t>
      </w:r>
      <w:r w:rsidR="0014792A">
        <w:rPr>
          <w:rFonts w:eastAsia="Times New Roman"/>
          <w:color w:val="000000"/>
        </w:rPr>
        <w:t xml:space="preserve">Hancock, (2019) </w:t>
      </w:r>
      <w:r w:rsidRPr="0003657B">
        <w:rPr>
          <w:rFonts w:eastAsia="Times New Roman"/>
          <w:color w:val="000000"/>
        </w:rPr>
        <w:t xml:space="preserve">argues that a therapist must adapt their attitudes when working with a client from </w:t>
      </w:r>
      <w:r w:rsidR="0003657B" w:rsidRPr="0003657B">
        <w:t>these</w:t>
      </w:r>
      <w:r w:rsidRPr="0003657B">
        <w:rPr>
          <w:rFonts w:eastAsia="Times New Roman"/>
          <w:color w:val="000000"/>
        </w:rPr>
        <w:t xml:space="preserve"> distinctive populations and consequently, can demonstrate the </w:t>
      </w:r>
      <w:proofErr w:type="spellStart"/>
      <w:proofErr w:type="gramStart"/>
      <w:r w:rsidRPr="0003657B">
        <w:rPr>
          <w:rFonts w:eastAsia="Times New Roman"/>
          <w:color w:val="000000"/>
        </w:rPr>
        <w:t xml:space="preserve">non </w:t>
      </w:r>
      <w:r w:rsidR="0014792A">
        <w:rPr>
          <w:rFonts w:eastAsia="Times New Roman"/>
          <w:color w:val="000000"/>
        </w:rPr>
        <w:t>j</w:t>
      </w:r>
      <w:r w:rsidRPr="0003657B">
        <w:rPr>
          <w:rFonts w:eastAsia="Times New Roman"/>
          <w:color w:val="000000"/>
        </w:rPr>
        <w:t>udgmental</w:t>
      </w:r>
      <w:proofErr w:type="spellEnd"/>
      <w:proofErr w:type="gramEnd"/>
      <w:r w:rsidRPr="0003657B">
        <w:rPr>
          <w:rFonts w:eastAsia="Times New Roman"/>
          <w:color w:val="000000"/>
        </w:rPr>
        <w:t xml:space="preserve"> approach of unconditional positive regard. However, in doing this, the therapist is concealing their true values and feelings and not being their real self – obstructing the core condition of congruence. The challenges of this concept of unconditional positive regard are still acknowledged today and although it is significant to </w:t>
      </w:r>
      <w:r w:rsidRPr="0003657B">
        <w:rPr>
          <w:rFonts w:eastAsia="Times New Roman"/>
          <w:color w:val="000000"/>
        </w:rPr>
        <w:lastRenderedPageBreak/>
        <w:t>provide a warmth towards the client, one could argue, the core condition is necessary but not necessary and sufficient for therapeutic change as Roger’s proposed (</w:t>
      </w:r>
      <w:proofErr w:type="spellStart"/>
      <w:r w:rsidRPr="0003657B">
        <w:rPr>
          <w:rFonts w:eastAsia="Times New Roman"/>
          <w:color w:val="000000"/>
        </w:rPr>
        <w:t>Podolan</w:t>
      </w:r>
      <w:proofErr w:type="spellEnd"/>
      <w:r w:rsidRPr="0003657B">
        <w:rPr>
          <w:rFonts w:eastAsia="Times New Roman"/>
          <w:color w:val="000000"/>
        </w:rPr>
        <w:t>, 2022)</w:t>
      </w:r>
      <w:r w:rsidR="0014792A">
        <w:rPr>
          <w:rFonts w:eastAsia="Times New Roman"/>
          <w:color w:val="000000"/>
        </w:rPr>
        <w:t>.</w:t>
      </w:r>
    </w:p>
    <w:p w14:paraId="0000000D" w14:textId="77777777" w:rsidR="006A7BFA" w:rsidRPr="0003657B" w:rsidRDefault="006A7BFA" w:rsidP="003407BF">
      <w:pPr>
        <w:pBdr>
          <w:top w:val="nil"/>
          <w:left w:val="nil"/>
          <w:bottom w:val="nil"/>
          <w:right w:val="nil"/>
          <w:between w:val="nil"/>
        </w:pBdr>
        <w:spacing w:line="480" w:lineRule="auto"/>
        <w:ind w:firstLine="720"/>
        <w:rPr>
          <w:rFonts w:eastAsia="Times New Roman"/>
          <w:color w:val="000000"/>
        </w:rPr>
      </w:pPr>
    </w:p>
    <w:p w14:paraId="0000000E" w14:textId="6B5C7670" w:rsidR="006A7BFA" w:rsidRPr="0003657B" w:rsidRDefault="00000000" w:rsidP="003407BF">
      <w:pPr>
        <w:spacing w:line="480" w:lineRule="auto"/>
        <w:ind w:firstLine="720"/>
        <w:rPr>
          <w:color w:val="000000"/>
          <w:highlight w:val="yellow"/>
        </w:rPr>
      </w:pPr>
      <w:r w:rsidRPr="0003657B">
        <w:t xml:space="preserve">According to </w:t>
      </w:r>
      <w:proofErr w:type="spellStart"/>
      <w:r w:rsidRPr="0003657B">
        <w:t>Sutanti</w:t>
      </w:r>
      <w:proofErr w:type="spellEnd"/>
      <w:r w:rsidRPr="0003657B">
        <w:t xml:space="preserve">, (2020) the final core condition congruence is probably the most complex of the </w:t>
      </w:r>
      <w:proofErr w:type="gramStart"/>
      <w:r w:rsidRPr="0003657B">
        <w:t>three core</w:t>
      </w:r>
      <w:proofErr w:type="gramEnd"/>
      <w:r w:rsidR="0003657B" w:rsidRPr="0003657B">
        <w:t xml:space="preserve"> </w:t>
      </w:r>
      <w:r w:rsidRPr="0003657B">
        <w:t>condition emphasised by Rogers. It is however,</w:t>
      </w:r>
      <w:r w:rsidRPr="0003657B">
        <w:rPr>
          <w:color w:val="000000"/>
        </w:rPr>
        <w:t xml:space="preserve"> the most helpful and significant, as the meaning incorporates the values of purity and sincerity (Greenberg &amp; Geller, 201</w:t>
      </w:r>
      <w:r w:rsidR="00E370CE">
        <w:rPr>
          <w:color w:val="000000"/>
        </w:rPr>
        <w:t>2</w:t>
      </w:r>
      <w:r w:rsidRPr="0003657B">
        <w:rPr>
          <w:color w:val="000000"/>
        </w:rPr>
        <w:t>). Roger’s concept of congruence has evolved over time</w:t>
      </w:r>
      <w:r w:rsidRPr="0003657B">
        <w:t>. W</w:t>
      </w:r>
      <w:r w:rsidRPr="0003657B">
        <w:rPr>
          <w:color w:val="000000"/>
        </w:rPr>
        <w:t xml:space="preserve">hilst he has always acknowledged the importance of the therapist’s genuineness towards the client, it was not until the </w:t>
      </w:r>
      <w:r w:rsidRPr="0003657B">
        <w:t>1950s</w:t>
      </w:r>
      <w:r w:rsidRPr="0003657B">
        <w:rPr>
          <w:color w:val="000000"/>
        </w:rPr>
        <w:t xml:space="preserve"> that he further developed his view on therapists needing to be their real selves with the client. In his view, the concept is used to represent the therapist’s authenticity and transparency within their therapeutic relationship. Accordingly, being at one with oneself, will allow the therapist being able to effectively communicate their feelings and experiences genuinely (Joseph, 2017). Thus, will establish a more genuine relationship between the therapist and the client, who are both striving to be themselves within the relationship (Worth &amp; Proctor, 2017). </w:t>
      </w:r>
    </w:p>
    <w:p w14:paraId="0000000F" w14:textId="77777777" w:rsidR="006A7BFA" w:rsidRPr="0003657B" w:rsidRDefault="006A7BFA" w:rsidP="003407BF">
      <w:pPr>
        <w:spacing w:line="480" w:lineRule="auto"/>
        <w:ind w:firstLine="720"/>
        <w:rPr>
          <w:color w:val="000000"/>
          <w:highlight w:val="yellow"/>
        </w:rPr>
      </w:pPr>
    </w:p>
    <w:p w14:paraId="00000010" w14:textId="0772E16E" w:rsidR="006A7BFA" w:rsidRPr="0003657B" w:rsidRDefault="00000000" w:rsidP="003407BF">
      <w:pPr>
        <w:spacing w:line="480" w:lineRule="auto"/>
        <w:ind w:firstLine="720"/>
        <w:rPr>
          <w:color w:val="000000"/>
        </w:rPr>
      </w:pPr>
      <w:r w:rsidRPr="0003657B">
        <w:rPr>
          <w:color w:val="000000"/>
        </w:rPr>
        <w:t xml:space="preserve"> Rogers (1957) postulated </w:t>
      </w:r>
      <w:proofErr w:type="gramStart"/>
      <w:r w:rsidRPr="0003657B">
        <w:rPr>
          <w:color w:val="000000"/>
        </w:rPr>
        <w:t>that ’</w:t>
      </w:r>
      <w:proofErr w:type="gramEnd"/>
      <w:r w:rsidRPr="0003657B">
        <w:rPr>
          <w:color w:val="000000"/>
        </w:rPr>
        <w:t xml:space="preserve">’in order for therapy to occur the wholeness of the therapist in the relationship is primary’’ (p. 214). Therefore, a congruent practitioner should not put on any professional front or pretense; they should express their inner self freely in order to obtain a strong relational depth with the client, which will enable them to then accurately reflect on their practice. Similarly, Bozarth et al. (2002) argue that a therapist’s role is in fact to be without roles, not getting lost in their professional characteristics. However, one could argue, although congruence is a holistic concept, it refers to a multifaceted phenomenon that is embedded in a system of attitudes, values and beliefs, therefore, it could be dangerous to be </w:t>
      </w:r>
      <w:proofErr w:type="gramStart"/>
      <w:r w:rsidRPr="0003657B">
        <w:rPr>
          <w:color w:val="000000"/>
        </w:rPr>
        <w:t>one’s self</w:t>
      </w:r>
      <w:proofErr w:type="gramEnd"/>
      <w:r w:rsidRPr="0003657B">
        <w:rPr>
          <w:color w:val="000000"/>
        </w:rPr>
        <w:t xml:space="preserve"> at all times</w:t>
      </w:r>
      <w:r w:rsidRPr="0003657B">
        <w:rPr>
          <w:b/>
          <w:color w:val="000000"/>
        </w:rPr>
        <w:t> </w:t>
      </w:r>
      <w:r w:rsidRPr="0003657B">
        <w:rPr>
          <w:color w:val="000000"/>
        </w:rPr>
        <w:t xml:space="preserve">(Chen et al., 2021). What </w:t>
      </w:r>
      <w:r w:rsidRPr="0003657B">
        <w:rPr>
          <w:color w:val="000000"/>
        </w:rPr>
        <w:lastRenderedPageBreak/>
        <w:t>constitutes appropriate therapeutic self-expression? If by being your real self</w:t>
      </w:r>
      <w:r w:rsidR="0003657B" w:rsidRPr="0003657B">
        <w:rPr>
          <w:color w:val="000000"/>
        </w:rPr>
        <w:t xml:space="preserve"> it </w:t>
      </w:r>
      <w:r w:rsidRPr="0003657B">
        <w:rPr>
          <w:color w:val="000000"/>
        </w:rPr>
        <w:t xml:space="preserve">brings out the therapist’s personal attitudes and values, this could mean they may disagree with a client’s trouble, meaning they are withstanding one of the core conditions - unconditional positive regard - and could be judgmental in some instances. </w:t>
      </w:r>
    </w:p>
    <w:p w14:paraId="00000011" w14:textId="77777777" w:rsidR="006A7BFA" w:rsidRPr="0003657B" w:rsidRDefault="006A7BFA" w:rsidP="003407BF">
      <w:pPr>
        <w:spacing w:line="480" w:lineRule="auto"/>
        <w:ind w:firstLine="720"/>
        <w:rPr>
          <w:color w:val="000000"/>
        </w:rPr>
      </w:pPr>
    </w:p>
    <w:p w14:paraId="00000012" w14:textId="60662F27" w:rsidR="006A7BFA" w:rsidRPr="0003657B" w:rsidRDefault="00000000" w:rsidP="003407BF">
      <w:pPr>
        <w:spacing w:line="480" w:lineRule="auto"/>
        <w:ind w:firstLine="720"/>
        <w:rPr>
          <w:color w:val="000000"/>
        </w:rPr>
      </w:pPr>
      <w:r w:rsidRPr="0003657B">
        <w:rPr>
          <w:color w:val="000000"/>
        </w:rPr>
        <w:t xml:space="preserve">There has been considerable debate on Roger’s perspective of congruence over the years, with many inconsistencies revealed over the appropriateness of self-expressiveness in a therapy session. Conflictingly, Rogers would sometimes </w:t>
      </w:r>
      <w:proofErr w:type="spellStart"/>
      <w:r w:rsidRPr="0003657B">
        <w:rPr>
          <w:color w:val="000000"/>
        </w:rPr>
        <w:t>emphasise</w:t>
      </w:r>
      <w:proofErr w:type="spellEnd"/>
      <w:r w:rsidRPr="0003657B">
        <w:rPr>
          <w:color w:val="000000"/>
        </w:rPr>
        <w:t xml:space="preserve"> the therapist should only express their true feelings when appropriate, yet other times he believes it is necessary to express negative attitudes in order to promote the genuineness of the relationship (Brodley,1998).  However, it is argued that it is how the therapist communicates these negative attitudes (Chen et al., 2021). In addition to this, </w:t>
      </w:r>
      <w:proofErr w:type="gramStart"/>
      <w:r w:rsidRPr="0003657B">
        <w:rPr>
          <w:color w:val="000000"/>
        </w:rPr>
        <w:t>being one’s real self at all times</w:t>
      </w:r>
      <w:proofErr w:type="gramEnd"/>
      <w:r w:rsidRPr="0003657B">
        <w:rPr>
          <w:color w:val="000000"/>
        </w:rPr>
        <w:t>, could actually be harmful to both the therapist and the client, as this could not only blur professional boundaries, but it can also involve the disclosure of personal information or experiences from the therapist (</w:t>
      </w:r>
      <w:r w:rsidR="005432DA" w:rsidRPr="0003657B">
        <w:rPr>
          <w:color w:val="000000"/>
        </w:rPr>
        <w:t>Greenberg</w:t>
      </w:r>
      <w:r w:rsidRPr="0003657B">
        <w:rPr>
          <w:color w:val="000000"/>
        </w:rPr>
        <w:t xml:space="preserve"> &amp; G</w:t>
      </w:r>
      <w:r w:rsidR="005432DA">
        <w:rPr>
          <w:color w:val="000000"/>
        </w:rPr>
        <w:t>eller</w:t>
      </w:r>
      <w:r w:rsidRPr="0003657B">
        <w:rPr>
          <w:color w:val="000000"/>
        </w:rPr>
        <w:t>, 201</w:t>
      </w:r>
      <w:r w:rsidR="00E370CE">
        <w:rPr>
          <w:color w:val="000000"/>
        </w:rPr>
        <w:t>2</w:t>
      </w:r>
      <w:r w:rsidRPr="0003657B">
        <w:rPr>
          <w:color w:val="000000"/>
        </w:rPr>
        <w:t xml:space="preserve">). According to Aponte, (2021) there can be times where a client’s concern may actively touch on the therapist’s own personal issues or experiences. Thus, one could suggest, if the therapist conveys a sense of psychological maturity and is accepting of their own vulnerabilities, this may facilitate the client towards an acceptance of their own vulnerabilities. Nevertheless, it is important to </w:t>
      </w:r>
      <w:proofErr w:type="spellStart"/>
      <w:r w:rsidRPr="0003657B">
        <w:rPr>
          <w:color w:val="000000"/>
        </w:rPr>
        <w:t>recognise</w:t>
      </w:r>
      <w:proofErr w:type="spellEnd"/>
      <w:r w:rsidRPr="0003657B">
        <w:rPr>
          <w:color w:val="000000"/>
        </w:rPr>
        <w:t xml:space="preserve"> that there may be certain instances the therapist might be triggered by something the client has disclosed. Therefore,</w:t>
      </w:r>
      <w:r w:rsidR="0003657B" w:rsidRPr="0003657B">
        <w:rPr>
          <w:color w:val="000000"/>
        </w:rPr>
        <w:t xml:space="preserve"> this c</w:t>
      </w:r>
      <w:r w:rsidRPr="0003657B">
        <w:rPr>
          <w:color w:val="000000"/>
        </w:rPr>
        <w:t>ould interfere with the client’s </w:t>
      </w:r>
      <w:proofErr w:type="spellStart"/>
      <w:r w:rsidRPr="0003657B">
        <w:rPr>
          <w:color w:val="000000"/>
        </w:rPr>
        <w:t>actualising</w:t>
      </w:r>
      <w:proofErr w:type="spellEnd"/>
      <w:r w:rsidRPr="0003657B">
        <w:rPr>
          <w:color w:val="000000"/>
        </w:rPr>
        <w:t xml:space="preserve"> tendency instead of promoting the mutuality of the therapeutic relationship and these </w:t>
      </w:r>
      <w:proofErr w:type="spellStart"/>
      <w:r w:rsidRPr="0003657B">
        <w:rPr>
          <w:color w:val="000000"/>
        </w:rPr>
        <w:t>risky</w:t>
      </w:r>
      <w:proofErr w:type="spellEnd"/>
      <w:r w:rsidRPr="0003657B">
        <w:rPr>
          <w:color w:val="000000"/>
        </w:rPr>
        <w:t xml:space="preserve"> factors can also impede the client’s growth and ability to facilitate change (</w:t>
      </w:r>
      <w:proofErr w:type="spellStart"/>
      <w:r w:rsidRPr="0003657B">
        <w:rPr>
          <w:color w:val="000000"/>
        </w:rPr>
        <w:t>Suikkala</w:t>
      </w:r>
      <w:proofErr w:type="spellEnd"/>
      <w:r w:rsidRPr="0003657B">
        <w:rPr>
          <w:color w:val="000000"/>
        </w:rPr>
        <w:t xml:space="preserve">, 2021). Furthermore, </w:t>
      </w:r>
      <w:proofErr w:type="spellStart"/>
      <w:r w:rsidRPr="0003657B">
        <w:rPr>
          <w:color w:val="000000"/>
        </w:rPr>
        <w:t>Mountford</w:t>
      </w:r>
      <w:proofErr w:type="spellEnd"/>
      <w:r w:rsidRPr="0003657B">
        <w:rPr>
          <w:color w:val="000000"/>
        </w:rPr>
        <w:t xml:space="preserve"> (2011) states that a congruent practitioner, cannot hide or deny one’s true feelings within the therapeutic relationship, being fully transparent to obtain trust from the client. </w:t>
      </w:r>
      <w:r w:rsidRPr="0003657B">
        <w:rPr>
          <w:color w:val="000000"/>
        </w:rPr>
        <w:lastRenderedPageBreak/>
        <w:t xml:space="preserve">However, one could argue, this could exert levels of inappropriateness and shift focus away from the client. </w:t>
      </w:r>
    </w:p>
    <w:p w14:paraId="00000013" w14:textId="77777777" w:rsidR="006A7BFA" w:rsidRPr="0003657B" w:rsidRDefault="006A7BFA" w:rsidP="003407BF">
      <w:pPr>
        <w:spacing w:line="480" w:lineRule="auto"/>
        <w:ind w:firstLine="720"/>
        <w:rPr>
          <w:color w:val="000000"/>
        </w:rPr>
      </w:pPr>
    </w:p>
    <w:p w14:paraId="00000014" w14:textId="665382C4" w:rsidR="006A7BFA" w:rsidRPr="0003657B" w:rsidRDefault="00000000" w:rsidP="003407BF">
      <w:pPr>
        <w:spacing w:line="480" w:lineRule="auto"/>
        <w:ind w:firstLine="720"/>
        <w:rPr>
          <w:color w:val="000000"/>
        </w:rPr>
      </w:pPr>
      <w:r w:rsidRPr="0003657B">
        <w:rPr>
          <w:color w:val="000000"/>
        </w:rPr>
        <w:t xml:space="preserve">Moe and </w:t>
      </w:r>
      <w:proofErr w:type="spellStart"/>
      <w:r w:rsidRPr="0003657B">
        <w:rPr>
          <w:color w:val="000000"/>
        </w:rPr>
        <w:t>Thimm</w:t>
      </w:r>
      <w:proofErr w:type="spellEnd"/>
      <w:r w:rsidRPr="0003657B">
        <w:rPr>
          <w:color w:val="000000"/>
        </w:rPr>
        <w:t xml:space="preserve"> (2020) highlight the challenges a therapist may face when working with clients who may disclose something triggering for the therapist themselves.  Moe and </w:t>
      </w:r>
      <w:proofErr w:type="spellStart"/>
      <w:r w:rsidRPr="0003657B">
        <w:rPr>
          <w:color w:val="000000"/>
        </w:rPr>
        <w:t>Thimm</w:t>
      </w:r>
      <w:proofErr w:type="spellEnd"/>
      <w:r w:rsidRPr="0003657B">
        <w:rPr>
          <w:color w:val="000000"/>
        </w:rPr>
        <w:t xml:space="preserve"> (2020) propose that it is a necessary for psychotherapists to experience personal therapy themselves for the development of self-awareness, since the person’s self is the focus of exploration. </w:t>
      </w:r>
      <w:proofErr w:type="spellStart"/>
      <w:r w:rsidRPr="0003657B">
        <w:rPr>
          <w:color w:val="000000"/>
        </w:rPr>
        <w:t>Self awareness</w:t>
      </w:r>
      <w:proofErr w:type="spellEnd"/>
      <w:r w:rsidRPr="0003657B">
        <w:rPr>
          <w:color w:val="000000"/>
        </w:rPr>
        <w:t xml:space="preserve"> provides an insight into one’s behaviours, feelings and characteristic abilities (Aponte, 202</w:t>
      </w:r>
      <w:r w:rsidR="007661F7">
        <w:rPr>
          <w:color w:val="000000"/>
        </w:rPr>
        <w:t>1</w:t>
      </w:r>
      <w:r w:rsidRPr="0003657B">
        <w:rPr>
          <w:color w:val="000000"/>
        </w:rPr>
        <w:t xml:space="preserve">). Therefore, this suggests that if the therapist is fully aware of themselves and how to deal with potential triggers, they will be able to fully be present with the client and be their authentic self within their therapeutic relationship. Furthermore, it is the responsibility of each therapist to actively reflect on their </w:t>
      </w:r>
      <w:r w:rsidR="0003657B" w:rsidRPr="0003657B">
        <w:rPr>
          <w:color w:val="000000"/>
        </w:rPr>
        <w:t>practice. If</w:t>
      </w:r>
      <w:r w:rsidRPr="0003657B">
        <w:rPr>
          <w:color w:val="000000"/>
          <w:highlight w:val="yellow"/>
        </w:rPr>
        <w:t xml:space="preserve"> </w:t>
      </w:r>
      <w:r w:rsidRPr="0003657B">
        <w:rPr>
          <w:color w:val="000000"/>
        </w:rPr>
        <w:t xml:space="preserve">therapists are committed to developing their psychological maturity with self-reflection and supervision, they can bring their real self into the therapeutic environment to facilitate positive change within the client (Bennett-Levy &amp; Thwaites, 2007).  Person </w:t>
      </w:r>
      <w:proofErr w:type="spellStart"/>
      <w:r w:rsidRPr="0003657B">
        <w:rPr>
          <w:color w:val="000000"/>
        </w:rPr>
        <w:t>centred</w:t>
      </w:r>
      <w:proofErr w:type="spellEnd"/>
      <w:r w:rsidRPr="0003657B">
        <w:rPr>
          <w:color w:val="000000"/>
        </w:rPr>
        <w:t xml:space="preserve"> therapists still </w:t>
      </w:r>
      <w:proofErr w:type="gramStart"/>
      <w:r w:rsidRPr="0003657B">
        <w:rPr>
          <w:color w:val="000000"/>
        </w:rPr>
        <w:t>in today’s society</w:t>
      </w:r>
      <w:proofErr w:type="gramEnd"/>
      <w:r w:rsidRPr="0003657B">
        <w:rPr>
          <w:color w:val="000000"/>
        </w:rPr>
        <w:t xml:space="preserve"> still believe</w:t>
      </w:r>
      <w:r w:rsidR="0003657B" w:rsidRPr="0003657B">
        <w:t xml:space="preserve"> that </w:t>
      </w:r>
      <w:r w:rsidRPr="0003657B">
        <w:rPr>
          <w:color w:val="000000"/>
        </w:rPr>
        <w:t>stepping into the client’s frame of reference through the attitudes of empathic understanding and unconditional positive regard is pivotal for successful therapy (</w:t>
      </w:r>
      <w:proofErr w:type="spellStart"/>
      <w:r w:rsidRPr="0003657B">
        <w:rPr>
          <w:color w:val="000000"/>
        </w:rPr>
        <w:t>Sutanti</w:t>
      </w:r>
      <w:proofErr w:type="spellEnd"/>
      <w:r w:rsidRPr="0003657B">
        <w:rPr>
          <w:color w:val="000000"/>
        </w:rPr>
        <w:t>, 2020). Thus, although there are clear complexities in the concept of congruence, it is necessary to build a genuine relationship between both therapist and client.</w:t>
      </w:r>
    </w:p>
    <w:p w14:paraId="00000015" w14:textId="5232FEBF" w:rsidR="006A7BFA" w:rsidRPr="0003657B" w:rsidRDefault="0003657B" w:rsidP="003407BF">
      <w:pPr>
        <w:pBdr>
          <w:top w:val="nil"/>
          <w:left w:val="nil"/>
          <w:bottom w:val="nil"/>
          <w:right w:val="nil"/>
          <w:between w:val="nil"/>
        </w:pBdr>
        <w:spacing w:line="480" w:lineRule="auto"/>
        <w:ind w:firstLine="720"/>
        <w:rPr>
          <w:rFonts w:eastAsia="Arial"/>
          <w:color w:val="000000"/>
          <w:highlight w:val="yellow"/>
        </w:rPr>
      </w:pPr>
      <w:r w:rsidRPr="0003657B">
        <w:rPr>
          <w:rFonts w:eastAsia="Arial"/>
          <w:color w:val="000000"/>
        </w:rPr>
        <w:t>There is no doubt that Carl Rogers and his ‘core conditions’ have made a compelling contribution towards the field of counselling over the years</w:t>
      </w:r>
      <w:r w:rsidRPr="003133D2">
        <w:rPr>
          <w:rFonts w:eastAsia="Arial"/>
          <w:color w:val="000000"/>
        </w:rPr>
        <w:t>, the use of the person-centered approach has been extremely beneficial</w:t>
      </w:r>
      <w:r w:rsidR="003133D2" w:rsidRPr="003133D2">
        <w:rPr>
          <w:rFonts w:eastAsia="Arial"/>
          <w:color w:val="000000"/>
        </w:rPr>
        <w:t xml:space="preserve"> not only</w:t>
      </w:r>
      <w:r w:rsidRPr="003133D2">
        <w:rPr>
          <w:rFonts w:eastAsia="Arial"/>
          <w:color w:val="000000"/>
        </w:rPr>
        <w:t xml:space="preserve"> for counselling settings, but also others. </w:t>
      </w:r>
      <w:r w:rsidRPr="0003657B">
        <w:rPr>
          <w:rFonts w:eastAsia="Arial"/>
          <w:color w:val="000000"/>
        </w:rPr>
        <w:t xml:space="preserve">The focus on the client having the freedom to find their voice and take the direction that is right for them to be able to find a way through what is bothering them, ensures that they </w:t>
      </w:r>
      <w:r w:rsidRPr="0003657B">
        <w:rPr>
          <w:rFonts w:eastAsia="Arial"/>
          <w:color w:val="000000"/>
        </w:rPr>
        <w:lastRenderedPageBreak/>
        <w:t xml:space="preserve">perpetually feel empowered. The aim of this assignment was to explore Carl Roger’s ‘core </w:t>
      </w:r>
      <w:proofErr w:type="gramStart"/>
      <w:r w:rsidRPr="0003657B">
        <w:rPr>
          <w:rFonts w:eastAsia="Arial"/>
          <w:color w:val="000000"/>
        </w:rPr>
        <w:t>conditions’</w:t>
      </w:r>
      <w:proofErr w:type="gramEnd"/>
      <w:r w:rsidRPr="0003657B">
        <w:rPr>
          <w:rFonts w:eastAsia="Arial"/>
          <w:color w:val="000000"/>
        </w:rPr>
        <w:t xml:space="preserve"> and the contribution empathic understanding, unconditional positive regard and congruence have had historically and still have today to the field of counselling. Furthermore, it is </w:t>
      </w:r>
      <w:r w:rsidR="00C61CC5">
        <w:rPr>
          <w:rFonts w:eastAsia="Arial"/>
          <w:color w:val="000000"/>
        </w:rPr>
        <w:t>evident</w:t>
      </w:r>
      <w:r w:rsidRPr="0003657B">
        <w:rPr>
          <w:rFonts w:eastAsia="Arial"/>
          <w:color w:val="000000"/>
        </w:rPr>
        <w:t xml:space="preserve"> that these core conditions </w:t>
      </w:r>
      <w:r w:rsidR="00C61CC5">
        <w:rPr>
          <w:rFonts w:eastAsia="Arial"/>
          <w:color w:val="000000"/>
        </w:rPr>
        <w:t>asserted</w:t>
      </w:r>
      <w:r w:rsidRPr="0003657B">
        <w:rPr>
          <w:rFonts w:eastAsia="Arial"/>
          <w:color w:val="000000"/>
        </w:rPr>
        <w:t xml:space="preserve"> by Rogers, are </w:t>
      </w:r>
      <w:r w:rsidR="00C61CC5">
        <w:rPr>
          <w:rFonts w:eastAsia="Arial"/>
          <w:color w:val="000000"/>
        </w:rPr>
        <w:t>fundamental</w:t>
      </w:r>
      <w:r w:rsidRPr="0003657B">
        <w:rPr>
          <w:rFonts w:eastAsia="Arial"/>
          <w:color w:val="000000"/>
        </w:rPr>
        <w:t xml:space="preserve"> in the therapeutic process and this assignment </w:t>
      </w:r>
      <w:r w:rsidR="00C61CC5">
        <w:rPr>
          <w:rFonts w:eastAsia="Arial"/>
          <w:color w:val="000000"/>
        </w:rPr>
        <w:t>substantiates</w:t>
      </w:r>
      <w:r w:rsidRPr="0003657B">
        <w:rPr>
          <w:rFonts w:eastAsia="Arial"/>
          <w:color w:val="000000"/>
        </w:rPr>
        <w:t xml:space="preserve"> the prosperity of these being present and the significance of truly being present with another. Rogers, (1959) asserts that if these core conditions </w:t>
      </w:r>
      <w:r w:rsidR="00C61CC5">
        <w:rPr>
          <w:rFonts w:eastAsia="Arial"/>
          <w:color w:val="000000"/>
        </w:rPr>
        <w:t>exist</w:t>
      </w:r>
      <w:r w:rsidRPr="0003657B">
        <w:rPr>
          <w:rFonts w:eastAsia="Arial"/>
          <w:color w:val="000000"/>
        </w:rPr>
        <w:t xml:space="preserve"> within a therapeutic relationship, then the client will be able to facilitate growth and positive change within </w:t>
      </w:r>
      <w:r w:rsidR="00C61CC5">
        <w:rPr>
          <w:rFonts w:eastAsia="Arial"/>
          <w:color w:val="000000"/>
        </w:rPr>
        <w:t>themselves</w:t>
      </w:r>
      <w:r w:rsidRPr="0003657B">
        <w:rPr>
          <w:rFonts w:eastAsia="Arial"/>
          <w:color w:val="000000"/>
        </w:rPr>
        <w:t xml:space="preserve">. However, as demonstrated within this assignment, there are certain circumstances where the therapist may not be able to </w:t>
      </w:r>
      <w:proofErr w:type="gramStart"/>
      <w:r w:rsidRPr="0003657B">
        <w:rPr>
          <w:rFonts w:eastAsia="Arial"/>
          <w:color w:val="000000"/>
        </w:rPr>
        <w:t>illustrate these conditions at all times</w:t>
      </w:r>
      <w:proofErr w:type="gramEnd"/>
      <w:r w:rsidRPr="0003657B">
        <w:rPr>
          <w:rFonts w:eastAsia="Arial"/>
          <w:color w:val="000000"/>
        </w:rPr>
        <w:t xml:space="preserve">. We can never truly know what another person is experiencing, and our deeply embedded core values can inhibit a therapist’s ability in displaying these core conditions. </w:t>
      </w:r>
      <w:r w:rsidRPr="003133D2">
        <w:rPr>
          <w:rFonts w:eastAsia="Arial"/>
          <w:color w:val="000000"/>
        </w:rPr>
        <w:t>Therefore, placing uncertainty on the significance o</w:t>
      </w:r>
      <w:r w:rsidR="003133D2" w:rsidRPr="003133D2">
        <w:rPr>
          <w:rFonts w:eastAsia="Arial"/>
          <w:color w:val="000000"/>
        </w:rPr>
        <w:t>f</w:t>
      </w:r>
      <w:r w:rsidRPr="003133D2">
        <w:rPr>
          <w:rFonts w:eastAsia="Arial"/>
          <w:color w:val="000000"/>
        </w:rPr>
        <w:t xml:space="preserve"> these conditions being both necessary and sufficient in facilitating change</w:t>
      </w:r>
      <w:r w:rsidR="003133D2" w:rsidRPr="003133D2">
        <w:rPr>
          <w:rFonts w:eastAsia="Arial"/>
          <w:color w:val="000000"/>
        </w:rPr>
        <w:t>.</w:t>
      </w:r>
    </w:p>
    <w:p w14:paraId="00000016" w14:textId="77777777" w:rsidR="006A7BFA" w:rsidRDefault="00000000">
      <w:pPr>
        <w:spacing w:line="480" w:lineRule="auto"/>
        <w:ind w:firstLine="720"/>
        <w:rPr>
          <w:color w:val="000000"/>
        </w:rPr>
      </w:pPr>
      <w:r>
        <w:rPr>
          <w:color w:val="000000"/>
        </w:rPr>
        <w:t> </w:t>
      </w:r>
    </w:p>
    <w:p w14:paraId="00000017"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8"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9"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A"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B"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C"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D" w14:textId="77777777" w:rsidR="006A7BFA" w:rsidRDefault="006A7BFA">
      <w:pPr>
        <w:pBdr>
          <w:top w:val="nil"/>
          <w:left w:val="nil"/>
          <w:bottom w:val="nil"/>
          <w:right w:val="nil"/>
          <w:between w:val="nil"/>
        </w:pBdr>
        <w:spacing w:line="480" w:lineRule="auto"/>
        <w:ind w:left="720" w:firstLine="720"/>
        <w:rPr>
          <w:rFonts w:eastAsia="Times New Roman"/>
          <w:color w:val="000000"/>
          <w:u w:val="single"/>
        </w:rPr>
      </w:pPr>
    </w:p>
    <w:p w14:paraId="0000001E" w14:textId="77777777" w:rsidR="006A7BFA" w:rsidRDefault="006A7BFA">
      <w:pPr>
        <w:pBdr>
          <w:top w:val="nil"/>
          <w:left w:val="nil"/>
          <w:bottom w:val="nil"/>
          <w:right w:val="nil"/>
          <w:between w:val="nil"/>
        </w:pBdr>
        <w:ind w:left="720" w:hanging="720"/>
        <w:rPr>
          <w:rFonts w:eastAsia="Times New Roman"/>
          <w:color w:val="000000"/>
          <w:u w:val="single"/>
        </w:rPr>
      </w:pPr>
    </w:p>
    <w:p w14:paraId="05B3DD00" w14:textId="77777777" w:rsidR="00CD50B3" w:rsidRDefault="00CD50B3">
      <w:pPr>
        <w:pBdr>
          <w:top w:val="nil"/>
          <w:left w:val="nil"/>
          <w:bottom w:val="nil"/>
          <w:right w:val="nil"/>
          <w:between w:val="nil"/>
        </w:pBdr>
        <w:ind w:left="720" w:hanging="720"/>
        <w:rPr>
          <w:rFonts w:eastAsia="Times New Roman"/>
          <w:color w:val="000000"/>
          <w:u w:val="single"/>
        </w:rPr>
      </w:pPr>
    </w:p>
    <w:p w14:paraId="76BE5C5D" w14:textId="77777777" w:rsidR="00CD50B3" w:rsidRDefault="00CD50B3">
      <w:pPr>
        <w:pBdr>
          <w:top w:val="nil"/>
          <w:left w:val="nil"/>
          <w:bottom w:val="nil"/>
          <w:right w:val="nil"/>
          <w:between w:val="nil"/>
        </w:pBdr>
        <w:ind w:left="720" w:hanging="720"/>
        <w:rPr>
          <w:rFonts w:eastAsia="Times New Roman"/>
          <w:color w:val="000000"/>
          <w:u w:val="single"/>
        </w:rPr>
      </w:pPr>
    </w:p>
    <w:p w14:paraId="5A6246E7" w14:textId="77777777" w:rsidR="00CD50B3" w:rsidRDefault="00CD50B3">
      <w:pPr>
        <w:pBdr>
          <w:top w:val="nil"/>
          <w:left w:val="nil"/>
          <w:bottom w:val="nil"/>
          <w:right w:val="nil"/>
          <w:between w:val="nil"/>
        </w:pBdr>
        <w:ind w:left="720" w:hanging="720"/>
        <w:rPr>
          <w:rFonts w:eastAsia="Times New Roman"/>
          <w:color w:val="000000"/>
          <w:u w:val="single"/>
        </w:rPr>
      </w:pPr>
    </w:p>
    <w:p w14:paraId="48DFF302" w14:textId="77777777" w:rsidR="00CD50B3" w:rsidRDefault="00CD50B3">
      <w:pPr>
        <w:pBdr>
          <w:top w:val="nil"/>
          <w:left w:val="nil"/>
          <w:bottom w:val="nil"/>
          <w:right w:val="nil"/>
          <w:between w:val="nil"/>
        </w:pBdr>
        <w:ind w:left="720" w:hanging="720"/>
        <w:rPr>
          <w:rFonts w:eastAsia="Times New Roman"/>
          <w:color w:val="000000"/>
          <w:u w:val="single"/>
        </w:rPr>
      </w:pPr>
    </w:p>
    <w:p w14:paraId="3BA7FDEC" w14:textId="77777777" w:rsidR="00CD50B3" w:rsidRDefault="00CD50B3">
      <w:pPr>
        <w:pBdr>
          <w:top w:val="nil"/>
          <w:left w:val="nil"/>
          <w:bottom w:val="nil"/>
          <w:right w:val="nil"/>
          <w:between w:val="nil"/>
        </w:pBdr>
        <w:ind w:left="720" w:hanging="720"/>
        <w:rPr>
          <w:rFonts w:eastAsia="Times New Roman"/>
          <w:color w:val="000000"/>
          <w:u w:val="single"/>
        </w:rPr>
      </w:pPr>
    </w:p>
    <w:p w14:paraId="400A20E8" w14:textId="77777777" w:rsidR="00CD50B3" w:rsidRDefault="00CD50B3">
      <w:pPr>
        <w:pBdr>
          <w:top w:val="nil"/>
          <w:left w:val="nil"/>
          <w:bottom w:val="nil"/>
          <w:right w:val="nil"/>
          <w:between w:val="nil"/>
        </w:pBdr>
        <w:ind w:left="720" w:hanging="720"/>
        <w:rPr>
          <w:rFonts w:eastAsia="Times New Roman"/>
          <w:color w:val="000000"/>
          <w:u w:val="single"/>
        </w:rPr>
      </w:pPr>
    </w:p>
    <w:p w14:paraId="19656AC0" w14:textId="77777777" w:rsidR="009C298E" w:rsidRDefault="009C298E" w:rsidP="009C298E">
      <w:pPr>
        <w:pBdr>
          <w:top w:val="nil"/>
          <w:left w:val="nil"/>
          <w:bottom w:val="nil"/>
          <w:right w:val="nil"/>
          <w:between w:val="nil"/>
        </w:pBdr>
        <w:rPr>
          <w:rFonts w:eastAsia="Times New Roman"/>
          <w:color w:val="000000"/>
          <w:u w:val="single"/>
        </w:rPr>
      </w:pPr>
    </w:p>
    <w:p w14:paraId="0000001F" w14:textId="32C3B78D" w:rsidR="006A7BFA" w:rsidRDefault="00000000" w:rsidP="009C298E">
      <w:pPr>
        <w:pBdr>
          <w:top w:val="nil"/>
          <w:left w:val="nil"/>
          <w:bottom w:val="nil"/>
          <w:right w:val="nil"/>
          <w:between w:val="nil"/>
        </w:pBdr>
        <w:rPr>
          <w:rFonts w:eastAsia="Times New Roman"/>
          <w:color w:val="000000"/>
          <w:u w:val="single"/>
        </w:rPr>
      </w:pPr>
      <w:r>
        <w:rPr>
          <w:rFonts w:eastAsia="Times New Roman"/>
          <w:color w:val="000000"/>
          <w:u w:val="single"/>
        </w:rPr>
        <w:lastRenderedPageBreak/>
        <w:t>Reference List</w:t>
      </w:r>
    </w:p>
    <w:p w14:paraId="00000020" w14:textId="77777777" w:rsidR="006A7BFA" w:rsidRDefault="006A7BFA" w:rsidP="00582834">
      <w:pPr>
        <w:pBdr>
          <w:top w:val="nil"/>
          <w:left w:val="nil"/>
          <w:bottom w:val="nil"/>
          <w:right w:val="nil"/>
          <w:between w:val="nil"/>
        </w:pBdr>
        <w:ind w:left="720" w:hanging="720"/>
        <w:rPr>
          <w:rFonts w:eastAsia="Times New Roman"/>
          <w:color w:val="000000"/>
        </w:rPr>
      </w:pPr>
    </w:p>
    <w:p w14:paraId="00000021"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Aponte, H. J. (2021), The Soul of Therapy: Therapist’s Use of Self in the Therapeutic Relationship. </w:t>
      </w:r>
      <w:r w:rsidRPr="009C298E">
        <w:rPr>
          <w:rFonts w:eastAsia="Times New Roman"/>
          <w:i/>
          <w:color w:val="000000"/>
        </w:rPr>
        <w:t>Contemporary Family Therapy. 44</w:t>
      </w:r>
      <w:r w:rsidRPr="009C298E">
        <w:rPr>
          <w:rFonts w:eastAsia="Times New Roman"/>
          <w:color w:val="000000"/>
        </w:rPr>
        <w:t>, 136-144. Doi:10.1007/s10591-021-09614-5</w:t>
      </w:r>
    </w:p>
    <w:p w14:paraId="00000022"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23" w14:textId="77777777" w:rsidR="006A7BFA"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t>Baldwin, M. &amp; Satir, V, (1987), T</w:t>
      </w:r>
      <w:r w:rsidRPr="009C298E">
        <w:rPr>
          <w:rFonts w:eastAsia="Times New Roman"/>
          <w:i/>
          <w:color w:val="000000"/>
        </w:rPr>
        <w:t>he Use of Self in Therapy</w:t>
      </w:r>
      <w:r w:rsidRPr="009C298E">
        <w:rPr>
          <w:rFonts w:eastAsia="Times New Roman"/>
          <w:color w:val="000000"/>
        </w:rPr>
        <w:t>. New York: Haworth</w:t>
      </w:r>
    </w:p>
    <w:p w14:paraId="00000024" w14:textId="77777777" w:rsidR="006A7BFA" w:rsidRPr="009C298E" w:rsidRDefault="006A7BFA" w:rsidP="009C298E">
      <w:pPr>
        <w:pBdr>
          <w:top w:val="nil"/>
          <w:left w:val="nil"/>
          <w:bottom w:val="nil"/>
          <w:right w:val="nil"/>
          <w:between w:val="nil"/>
        </w:pBdr>
        <w:ind w:hanging="720"/>
        <w:rPr>
          <w:rFonts w:eastAsia="Times New Roman"/>
          <w:color w:val="000000"/>
        </w:rPr>
      </w:pPr>
    </w:p>
    <w:p w14:paraId="26E91D92" w14:textId="544EBF4E" w:rsidR="006201D6" w:rsidRPr="009C298E" w:rsidRDefault="00000000" w:rsidP="009C298E">
      <w:pPr>
        <w:pBdr>
          <w:top w:val="nil"/>
          <w:left w:val="nil"/>
          <w:bottom w:val="nil"/>
          <w:right w:val="nil"/>
          <w:between w:val="nil"/>
        </w:pBdr>
        <w:ind w:hanging="720"/>
        <w:rPr>
          <w:rFonts w:eastAsia="Times New Roman"/>
          <w:color w:val="000000"/>
        </w:rPr>
      </w:pPr>
      <w:proofErr w:type="spellStart"/>
      <w:r w:rsidRPr="009C298E">
        <w:rPr>
          <w:rFonts w:eastAsia="Times New Roman"/>
          <w:color w:val="000000"/>
        </w:rPr>
        <w:t>Barabas</w:t>
      </w:r>
      <w:proofErr w:type="spellEnd"/>
      <w:r w:rsidRPr="009C298E">
        <w:rPr>
          <w:rFonts w:eastAsia="Times New Roman"/>
          <w:color w:val="000000"/>
        </w:rPr>
        <w:t>,</w:t>
      </w:r>
      <w:r w:rsidR="00120C8E" w:rsidRPr="009C298E">
        <w:rPr>
          <w:rFonts w:eastAsia="Times New Roman"/>
          <w:color w:val="000000"/>
        </w:rPr>
        <w:t xml:space="preserve"> D. A.</w:t>
      </w:r>
      <w:r w:rsidRPr="009C298E">
        <w:rPr>
          <w:rFonts w:eastAsia="Times New Roman"/>
          <w:color w:val="000000"/>
        </w:rPr>
        <w:t xml:space="preserve"> </w:t>
      </w:r>
      <w:r w:rsidR="00CD50B3" w:rsidRPr="009C298E">
        <w:rPr>
          <w:rFonts w:eastAsia="Times New Roman"/>
          <w:color w:val="000000"/>
        </w:rPr>
        <w:t>(</w:t>
      </w:r>
      <w:r w:rsidRPr="009C298E">
        <w:rPr>
          <w:rFonts w:eastAsia="Times New Roman"/>
          <w:color w:val="000000"/>
        </w:rPr>
        <w:t>2007</w:t>
      </w:r>
      <w:r w:rsidR="00CD50B3" w:rsidRPr="009C298E">
        <w:rPr>
          <w:rFonts w:eastAsia="Times New Roman"/>
          <w:color w:val="000000"/>
        </w:rPr>
        <w:t>)</w:t>
      </w:r>
      <w:r w:rsidR="00120C8E" w:rsidRPr="009C298E">
        <w:rPr>
          <w:rFonts w:eastAsia="Times New Roman"/>
          <w:color w:val="000000"/>
        </w:rPr>
        <w:t>, Clinical Treatment Provider Attitudes Toward Sexual Offender Management within an Outpatient Treatment Center: Treatment Provider Attitudes Survey. [Dissertation, Philadelphia College of Osteopathic Medicine: Department of Psychology]</w:t>
      </w:r>
      <w:r w:rsidR="006201D6" w:rsidRPr="009C298E">
        <w:rPr>
          <w:rFonts w:eastAsia="Times New Roman"/>
          <w:color w:val="000000"/>
        </w:rPr>
        <w:t xml:space="preserve"> </w:t>
      </w:r>
      <w:hyperlink r:id="rId6" w:history="1">
        <w:r w:rsidR="006201D6" w:rsidRPr="009C298E">
          <w:rPr>
            <w:rStyle w:val="Hyperlink"/>
            <w:rFonts w:eastAsia="Times New Roman"/>
          </w:rPr>
          <w:t>https://digitalcommons.pcom.edu/cgi/viewcontent.cgi?article=1006&amp;context=psychology_dissertations</w:t>
        </w:r>
      </w:hyperlink>
    </w:p>
    <w:p w14:paraId="00000026" w14:textId="6C0DF364" w:rsidR="006A7BFA" w:rsidRPr="009C298E" w:rsidRDefault="00120C8E" w:rsidP="009C298E">
      <w:pPr>
        <w:pBdr>
          <w:top w:val="nil"/>
          <w:left w:val="nil"/>
          <w:bottom w:val="nil"/>
          <w:right w:val="nil"/>
          <w:between w:val="nil"/>
        </w:pBdr>
        <w:ind w:hanging="720"/>
        <w:rPr>
          <w:rFonts w:eastAsia="Times New Roman"/>
          <w:color w:val="000000"/>
        </w:rPr>
      </w:pPr>
      <w:r w:rsidRPr="009C298E">
        <w:rPr>
          <w:rFonts w:eastAsia="Times New Roman"/>
          <w:color w:val="000000"/>
        </w:rPr>
        <w:t xml:space="preserve">. </w:t>
      </w:r>
    </w:p>
    <w:p w14:paraId="00000027" w14:textId="77777777" w:rsidR="006A7BFA"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t xml:space="preserve">Bennett-Levy, J. &amp; Thwaites, R. (2007), Self and self-reflection in the therapeutic relationship: A conceptual map and practical strategies for the training, supervision and self-supervision of interpersonal skills. In Gilbert, P. &amp; Leahy, L. (Eds.), </w:t>
      </w:r>
      <w:r w:rsidRPr="009C298E">
        <w:rPr>
          <w:rFonts w:eastAsia="Times New Roman"/>
          <w:i/>
          <w:color w:val="000000"/>
        </w:rPr>
        <w:t>The Therapeutic Relationship in the Cognitive Behavioral Psychotherapies</w:t>
      </w:r>
      <w:r w:rsidRPr="009C298E">
        <w:rPr>
          <w:rFonts w:eastAsia="Times New Roman"/>
          <w:color w:val="000000"/>
        </w:rPr>
        <w:t>. Routledge.</w:t>
      </w:r>
    </w:p>
    <w:p w14:paraId="00000028"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29" w14:textId="13E8522A" w:rsidR="006A7BFA" w:rsidRPr="009C298E" w:rsidRDefault="00000000" w:rsidP="009C298E">
      <w:pPr>
        <w:pBdr>
          <w:top w:val="nil"/>
          <w:left w:val="nil"/>
          <w:bottom w:val="nil"/>
          <w:right w:val="nil"/>
          <w:between w:val="nil"/>
        </w:pBdr>
        <w:ind w:left="720" w:hanging="720"/>
        <w:rPr>
          <w:rFonts w:eastAsia="Times New Roman"/>
          <w:color w:val="000000"/>
        </w:rPr>
      </w:pPr>
      <w:proofErr w:type="spellStart"/>
      <w:r w:rsidRPr="009C298E">
        <w:rPr>
          <w:rFonts w:eastAsia="Times New Roman"/>
          <w:color w:val="000000"/>
        </w:rPr>
        <w:t>Brodley</w:t>
      </w:r>
      <w:proofErr w:type="spellEnd"/>
      <w:r w:rsidRPr="009C298E">
        <w:rPr>
          <w:rFonts w:eastAsia="Times New Roman"/>
          <w:color w:val="000000"/>
        </w:rPr>
        <w:t xml:space="preserve">, D. T. (1998), Criteria for making empathic responses in client-centered therapy. </w:t>
      </w:r>
      <w:r w:rsidRPr="009C298E">
        <w:rPr>
          <w:rFonts w:eastAsia="Times New Roman"/>
          <w:i/>
          <w:color w:val="000000"/>
        </w:rPr>
        <w:t xml:space="preserve">The </w:t>
      </w:r>
      <w:proofErr w:type="gramStart"/>
      <w:r w:rsidRPr="009C298E">
        <w:rPr>
          <w:rFonts w:eastAsia="Times New Roman"/>
          <w:i/>
          <w:color w:val="000000"/>
        </w:rPr>
        <w:t>person centered</w:t>
      </w:r>
      <w:proofErr w:type="gramEnd"/>
      <w:r w:rsidRPr="009C298E">
        <w:rPr>
          <w:rFonts w:eastAsia="Times New Roman"/>
          <w:i/>
          <w:color w:val="000000"/>
        </w:rPr>
        <w:t xml:space="preserve"> journal. 5</w:t>
      </w:r>
      <w:r w:rsidRPr="009C298E">
        <w:rPr>
          <w:rFonts w:eastAsia="Times New Roman"/>
          <w:color w:val="000000"/>
        </w:rPr>
        <w:t>, 20-28</w:t>
      </w:r>
      <w:r w:rsidR="00881571" w:rsidRPr="009C298E">
        <w:rPr>
          <w:rFonts w:eastAsia="Times New Roman"/>
          <w:color w:val="000000"/>
        </w:rPr>
        <w:t xml:space="preserve">. </w:t>
      </w:r>
      <w:hyperlink r:id="rId7" w:history="1">
        <w:r w:rsidR="00881571" w:rsidRPr="009C298E">
          <w:rPr>
            <w:rStyle w:val="Hyperlink"/>
            <w:rFonts w:eastAsia="Times New Roman"/>
          </w:rPr>
          <w:t>https://n.neurology.org/content/82/10_Supplement/P7.305</w:t>
        </w:r>
      </w:hyperlink>
    </w:p>
    <w:p w14:paraId="0000002A"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2B" w14:textId="712FA5FB" w:rsidR="006A7BFA" w:rsidRPr="009C298E" w:rsidRDefault="00000000" w:rsidP="009C298E">
      <w:pPr>
        <w:pBdr>
          <w:top w:val="nil"/>
          <w:left w:val="nil"/>
          <w:bottom w:val="nil"/>
          <w:right w:val="nil"/>
          <w:between w:val="nil"/>
        </w:pBdr>
        <w:ind w:left="720" w:hanging="720"/>
        <w:rPr>
          <w:rFonts w:eastAsia="Times New Roman"/>
          <w:color w:val="000000"/>
          <w:u w:val="single"/>
        </w:rPr>
      </w:pPr>
      <w:r w:rsidRPr="009C298E">
        <w:rPr>
          <w:rFonts w:eastAsia="Times New Roman"/>
          <w:color w:val="000000"/>
        </w:rPr>
        <w:t xml:space="preserve">Bozarth, D. J. &amp; Zimring, M. F. &amp; </w:t>
      </w:r>
      <w:proofErr w:type="spellStart"/>
      <w:r w:rsidRPr="009C298E">
        <w:rPr>
          <w:rFonts w:eastAsia="Times New Roman"/>
          <w:color w:val="000000"/>
        </w:rPr>
        <w:t>Tausch</w:t>
      </w:r>
      <w:proofErr w:type="spellEnd"/>
      <w:r w:rsidRPr="009C298E">
        <w:rPr>
          <w:rFonts w:eastAsia="Times New Roman"/>
          <w:color w:val="000000"/>
        </w:rPr>
        <w:t xml:space="preserve">, R. (2002), Client-centered therapy: The evolution </w:t>
      </w:r>
      <w:r w:rsidR="00E123AC" w:rsidRPr="009C298E">
        <w:rPr>
          <w:rFonts w:eastAsia="Times New Roman"/>
          <w:color w:val="000000"/>
        </w:rPr>
        <w:t xml:space="preserve">     </w:t>
      </w:r>
      <w:r w:rsidRPr="009C298E">
        <w:rPr>
          <w:rFonts w:eastAsia="Times New Roman"/>
          <w:color w:val="000000"/>
        </w:rPr>
        <w:t xml:space="preserve">of a revolution. </w:t>
      </w:r>
      <w:r w:rsidRPr="009C298E">
        <w:rPr>
          <w:rFonts w:eastAsia="Times New Roman"/>
          <w:i/>
          <w:color w:val="000000"/>
        </w:rPr>
        <w:t>Humanistic Psychotherapies: Handbook of research and practice.</w:t>
      </w:r>
      <w:r w:rsidRPr="009C298E">
        <w:rPr>
          <w:rFonts w:eastAsia="Times New Roman"/>
          <w:color w:val="000000"/>
        </w:rPr>
        <w:t xml:space="preserve"> </w:t>
      </w:r>
      <w:proofErr w:type="gramStart"/>
      <w:r w:rsidRPr="009C298E">
        <w:rPr>
          <w:rFonts w:eastAsia="Times New Roman"/>
          <w:color w:val="000000"/>
        </w:rPr>
        <w:t>Doi::</w:t>
      </w:r>
      <w:proofErr w:type="gramEnd"/>
      <w:r w:rsidRPr="009C298E">
        <w:rPr>
          <w:rFonts w:eastAsia="Times New Roman"/>
          <w:color w:val="000000"/>
        </w:rPr>
        <w:t>10.1037/10439-005</w:t>
      </w:r>
    </w:p>
    <w:p w14:paraId="0000002C" w14:textId="6AF0E4C7" w:rsidR="006A7BFA" w:rsidRPr="009C298E" w:rsidRDefault="006A7BFA" w:rsidP="009C298E">
      <w:pPr>
        <w:pBdr>
          <w:top w:val="nil"/>
          <w:left w:val="nil"/>
          <w:bottom w:val="nil"/>
          <w:right w:val="nil"/>
          <w:between w:val="nil"/>
        </w:pBdr>
        <w:ind w:left="720" w:hanging="720"/>
        <w:rPr>
          <w:rFonts w:eastAsia="Times New Roman"/>
          <w:color w:val="000000"/>
        </w:rPr>
      </w:pPr>
    </w:p>
    <w:p w14:paraId="3685A4D9" w14:textId="07715751" w:rsidR="003133D2" w:rsidRPr="009C298E" w:rsidRDefault="003133D2" w:rsidP="009C298E">
      <w:pPr>
        <w:pBdr>
          <w:top w:val="nil"/>
          <w:left w:val="nil"/>
          <w:bottom w:val="nil"/>
          <w:right w:val="nil"/>
          <w:between w:val="nil"/>
        </w:pBdr>
        <w:ind w:left="720" w:hanging="720"/>
        <w:rPr>
          <w:rFonts w:eastAsia="Times New Roman"/>
          <w:b/>
          <w:bCs/>
          <w:color w:val="000000"/>
        </w:rPr>
      </w:pPr>
      <w:proofErr w:type="spellStart"/>
      <w:r w:rsidRPr="009C298E">
        <w:rPr>
          <w:rFonts w:eastAsia="Times New Roman"/>
          <w:color w:val="000000"/>
        </w:rPr>
        <w:t>Brodley</w:t>
      </w:r>
      <w:proofErr w:type="spellEnd"/>
      <w:r w:rsidRPr="009C298E">
        <w:rPr>
          <w:rFonts w:eastAsia="Times New Roman"/>
          <w:color w:val="000000"/>
        </w:rPr>
        <w:t xml:space="preserve">, B. T. (1998), Criteria for making empathic responses in client </w:t>
      </w:r>
      <w:r w:rsidR="00881571" w:rsidRPr="009C298E">
        <w:rPr>
          <w:rFonts w:eastAsia="Times New Roman"/>
          <w:color w:val="000000"/>
        </w:rPr>
        <w:t>centered</w:t>
      </w:r>
      <w:r w:rsidRPr="009C298E">
        <w:rPr>
          <w:rFonts w:eastAsia="Times New Roman"/>
          <w:color w:val="000000"/>
        </w:rPr>
        <w:t xml:space="preserve"> therapy. </w:t>
      </w:r>
      <w:r w:rsidR="00881571" w:rsidRPr="009C298E">
        <w:rPr>
          <w:rFonts w:eastAsia="Times New Roman"/>
          <w:color w:val="000000"/>
        </w:rPr>
        <w:t xml:space="preserve">The </w:t>
      </w:r>
      <w:proofErr w:type="gramStart"/>
      <w:r w:rsidR="00881571" w:rsidRPr="009C298E">
        <w:rPr>
          <w:rFonts w:eastAsia="Times New Roman"/>
          <w:i/>
          <w:iCs/>
          <w:color w:val="000000"/>
        </w:rPr>
        <w:t>Person Centered</w:t>
      </w:r>
      <w:proofErr w:type="gramEnd"/>
      <w:r w:rsidR="00881571" w:rsidRPr="009C298E">
        <w:rPr>
          <w:rFonts w:eastAsia="Times New Roman"/>
          <w:i/>
          <w:iCs/>
          <w:color w:val="000000"/>
        </w:rPr>
        <w:t xml:space="preserve"> Journal. 5</w:t>
      </w:r>
      <w:r w:rsidR="00881571" w:rsidRPr="009C298E">
        <w:rPr>
          <w:rFonts w:eastAsia="Times New Roman"/>
          <w:color w:val="000000"/>
        </w:rPr>
        <w:t xml:space="preserve">(1), 20-29. </w:t>
      </w:r>
    </w:p>
    <w:p w14:paraId="06C266DD" w14:textId="77777777" w:rsidR="003133D2" w:rsidRPr="009C298E" w:rsidRDefault="003133D2" w:rsidP="009C298E">
      <w:pPr>
        <w:pStyle w:val="BodyA"/>
        <w:ind w:left="720" w:hanging="720"/>
        <w:rPr>
          <w:rFonts w:ascii="Times New Roman" w:hAnsi="Times New Roman" w:cs="Times New Roman"/>
          <w:sz w:val="24"/>
          <w:szCs w:val="24"/>
        </w:rPr>
      </w:pPr>
    </w:p>
    <w:p w14:paraId="590C6051" w14:textId="0CB7EB16" w:rsidR="00C33384" w:rsidRPr="009C298E" w:rsidRDefault="00C33384" w:rsidP="009C298E">
      <w:pPr>
        <w:pStyle w:val="BodyA"/>
        <w:ind w:left="720" w:hanging="720"/>
        <w:rPr>
          <w:rFonts w:ascii="Times New Roman" w:hAnsi="Times New Roman" w:cs="Times New Roman"/>
          <w:sz w:val="24"/>
          <w:szCs w:val="24"/>
        </w:rPr>
      </w:pPr>
      <w:r w:rsidRPr="009C298E">
        <w:rPr>
          <w:rFonts w:ascii="Times New Roman" w:hAnsi="Times New Roman" w:cs="Times New Roman"/>
          <w:sz w:val="24"/>
          <w:szCs w:val="24"/>
        </w:rPr>
        <w:t xml:space="preserve">Corey. G. (2012). </w:t>
      </w:r>
      <w:r w:rsidRPr="009C298E">
        <w:rPr>
          <w:rFonts w:ascii="Times New Roman" w:hAnsi="Times New Roman" w:cs="Times New Roman"/>
          <w:i/>
          <w:iCs/>
          <w:sz w:val="24"/>
          <w:szCs w:val="24"/>
        </w:rPr>
        <w:t>Theory and Practice of Counselling and Psychotherapy.</w:t>
      </w:r>
      <w:r w:rsidRPr="009C298E">
        <w:rPr>
          <w:rFonts w:ascii="Times New Roman" w:hAnsi="Times New Roman" w:cs="Times New Roman"/>
          <w:sz w:val="24"/>
          <w:szCs w:val="24"/>
        </w:rPr>
        <w:t xml:space="preserve"> (9th ed London: Brooks Cole  </w:t>
      </w:r>
    </w:p>
    <w:p w14:paraId="4D738735" w14:textId="77777777" w:rsidR="00C33384" w:rsidRPr="009C298E" w:rsidRDefault="00C33384" w:rsidP="009C298E">
      <w:pPr>
        <w:pBdr>
          <w:top w:val="nil"/>
          <w:left w:val="nil"/>
          <w:bottom w:val="nil"/>
          <w:right w:val="nil"/>
          <w:between w:val="nil"/>
        </w:pBdr>
        <w:ind w:left="720" w:hanging="720"/>
        <w:rPr>
          <w:rFonts w:eastAsia="Times New Roman"/>
          <w:color w:val="000000"/>
        </w:rPr>
      </w:pPr>
    </w:p>
    <w:p w14:paraId="0000002D" w14:textId="49188A04"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Crisp, R. (2020), Carl Rogers’ reset with an African American client: a discussion. </w:t>
      </w:r>
      <w:r w:rsidRPr="009C298E">
        <w:rPr>
          <w:rFonts w:eastAsia="Times New Roman"/>
          <w:i/>
          <w:color w:val="000000"/>
        </w:rPr>
        <w:t>Person-Centered &amp; Experiential Psychotherapies. 21</w:t>
      </w:r>
      <w:r w:rsidRPr="009C298E">
        <w:rPr>
          <w:rFonts w:eastAsia="Times New Roman"/>
          <w:color w:val="000000"/>
        </w:rPr>
        <w:t>(3), 220-234. Doi:10.1080/14779757.2022.2028658</w:t>
      </w:r>
    </w:p>
    <w:p w14:paraId="0000002E"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2F"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Chen, R. &amp; </w:t>
      </w:r>
      <w:proofErr w:type="spellStart"/>
      <w:r w:rsidRPr="009C298E">
        <w:rPr>
          <w:rFonts w:eastAsia="Times New Roman"/>
          <w:color w:val="000000"/>
        </w:rPr>
        <w:t>Beiman</w:t>
      </w:r>
      <w:proofErr w:type="spellEnd"/>
      <w:r w:rsidRPr="009C298E">
        <w:rPr>
          <w:rFonts w:eastAsia="Times New Roman"/>
          <w:color w:val="000000"/>
        </w:rPr>
        <w:t xml:space="preserve">, Z. S. &amp; Bar-Kalida, E. (2021), Client-therapist congruence in session-helpfulness rating and its association with therapy outcomes. </w:t>
      </w:r>
      <w:r w:rsidRPr="009C298E">
        <w:rPr>
          <w:rFonts w:eastAsia="Times New Roman"/>
          <w:i/>
          <w:color w:val="000000"/>
        </w:rPr>
        <w:t xml:space="preserve">Psychotherapy Research. </w:t>
      </w:r>
      <w:r w:rsidRPr="009C298E">
        <w:rPr>
          <w:rFonts w:eastAsia="Times New Roman"/>
          <w:color w:val="000000"/>
        </w:rPr>
        <w:t>Doi:10.1080/10503307.2021.1974598</w:t>
      </w:r>
    </w:p>
    <w:p w14:paraId="00000030"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31"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Elliot, R. &amp; </w:t>
      </w:r>
      <w:proofErr w:type="spellStart"/>
      <w:r w:rsidRPr="009C298E">
        <w:rPr>
          <w:rFonts w:eastAsia="Times New Roman"/>
          <w:color w:val="000000"/>
        </w:rPr>
        <w:t>Bohart</w:t>
      </w:r>
      <w:proofErr w:type="spellEnd"/>
      <w:r w:rsidRPr="009C298E">
        <w:rPr>
          <w:rFonts w:eastAsia="Times New Roman"/>
          <w:color w:val="000000"/>
        </w:rPr>
        <w:t xml:space="preserve">, A. C. &amp; Watson, J. C. &amp; Murphy, D. (2018), Therapist Empathy and Client Outcome: An Updated Meta-analysis. Psychotherapy. 55, 399-410. </w:t>
      </w:r>
      <w:hyperlink r:id="rId8">
        <w:r w:rsidRPr="009C298E">
          <w:rPr>
            <w:rFonts w:eastAsia="Times New Roman"/>
            <w:color w:val="0563C1"/>
            <w:u w:val="single"/>
          </w:rPr>
          <w:t>https://strathprints.strath.ac.uk/66200/1/Elliott_etal_Psychotherapy_2018_Therapist_empathy_and_client_outcome_an_updated.pdf</w:t>
        </w:r>
      </w:hyperlink>
    </w:p>
    <w:p w14:paraId="00000032"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33"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Farber, A. B., &amp; Doolin, M. E., (2011), </w:t>
      </w:r>
      <w:r w:rsidRPr="009C298E">
        <w:rPr>
          <w:rFonts w:eastAsia="Times New Roman"/>
          <w:i/>
          <w:color w:val="000000"/>
        </w:rPr>
        <w:t>Positive Regard and Affirmation</w:t>
      </w:r>
      <w:r w:rsidRPr="009C298E">
        <w:rPr>
          <w:rFonts w:eastAsia="Times New Roman"/>
          <w:color w:val="000000"/>
        </w:rPr>
        <w:t xml:space="preserve">. In J. C. Norcross (Ed.) </w:t>
      </w:r>
      <w:r w:rsidRPr="009C298E">
        <w:rPr>
          <w:rFonts w:eastAsia="Times New Roman"/>
          <w:i/>
          <w:color w:val="000000"/>
        </w:rPr>
        <w:t xml:space="preserve">Psychotherapy relationships that </w:t>
      </w:r>
      <w:proofErr w:type="gramStart"/>
      <w:r w:rsidRPr="009C298E">
        <w:rPr>
          <w:rFonts w:eastAsia="Times New Roman"/>
          <w:i/>
          <w:color w:val="000000"/>
        </w:rPr>
        <w:t>work:</w:t>
      </w:r>
      <w:proofErr w:type="gramEnd"/>
      <w:r w:rsidRPr="009C298E">
        <w:rPr>
          <w:rFonts w:eastAsia="Times New Roman"/>
          <w:i/>
          <w:color w:val="000000"/>
        </w:rPr>
        <w:t xml:space="preserve"> evidence-based responsiveness</w:t>
      </w:r>
      <w:r w:rsidRPr="009C298E">
        <w:rPr>
          <w:rFonts w:eastAsia="Times New Roman"/>
          <w:color w:val="000000"/>
        </w:rPr>
        <w:t xml:space="preserve"> (p.168-186). Oxford university press. </w:t>
      </w:r>
      <w:hyperlink r:id="rId9">
        <w:r w:rsidRPr="009C298E">
          <w:rPr>
            <w:rFonts w:eastAsia="Times New Roman"/>
            <w:color w:val="0563C1"/>
            <w:u w:val="single"/>
          </w:rPr>
          <w:t>https://psycnet.apa.org/record/2011-10157-008</w:t>
        </w:r>
      </w:hyperlink>
    </w:p>
    <w:p w14:paraId="00000035" w14:textId="77777777" w:rsidR="006A7BFA" w:rsidRPr="009C298E" w:rsidRDefault="006A7BFA" w:rsidP="009C298E">
      <w:pPr>
        <w:pBdr>
          <w:top w:val="nil"/>
          <w:left w:val="nil"/>
          <w:bottom w:val="nil"/>
          <w:right w:val="nil"/>
          <w:between w:val="nil"/>
        </w:pBdr>
        <w:ind w:hanging="720"/>
        <w:rPr>
          <w:rFonts w:eastAsia="Times New Roman"/>
          <w:color w:val="000000"/>
        </w:rPr>
      </w:pPr>
    </w:p>
    <w:p w14:paraId="6F445E9F" w14:textId="073D11AB" w:rsidR="004A35D4"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lastRenderedPageBreak/>
        <w:t xml:space="preserve">Farrenkopf, </w:t>
      </w:r>
      <w:r w:rsidR="004A35D4" w:rsidRPr="009C298E">
        <w:rPr>
          <w:rFonts w:eastAsia="Times New Roman"/>
          <w:color w:val="000000"/>
        </w:rPr>
        <w:t xml:space="preserve">T. </w:t>
      </w:r>
      <w:r w:rsidRPr="009C298E">
        <w:rPr>
          <w:rFonts w:eastAsia="Times New Roman"/>
          <w:color w:val="000000"/>
        </w:rPr>
        <w:t>(1992</w:t>
      </w:r>
      <w:r w:rsidR="00AE2CBD" w:rsidRPr="009C298E">
        <w:rPr>
          <w:rFonts w:eastAsia="Times New Roman"/>
          <w:color w:val="000000"/>
        </w:rPr>
        <w:t xml:space="preserve">), </w:t>
      </w:r>
      <w:r w:rsidR="004A35D4" w:rsidRPr="009C298E">
        <w:rPr>
          <w:rFonts w:eastAsia="Times New Roman"/>
          <w:color w:val="000000"/>
        </w:rPr>
        <w:t xml:space="preserve">What happens to therapists who work with sex offenders? </w:t>
      </w:r>
      <w:r w:rsidR="004A35D4" w:rsidRPr="009C298E">
        <w:rPr>
          <w:rFonts w:eastAsia="Times New Roman"/>
          <w:i/>
          <w:iCs/>
          <w:color w:val="000000"/>
        </w:rPr>
        <w:t>Jourdan of Offender Rehabilitation. 18</w:t>
      </w:r>
      <w:r w:rsidR="004A35D4" w:rsidRPr="009C298E">
        <w:rPr>
          <w:rFonts w:eastAsia="Times New Roman"/>
          <w:color w:val="000000"/>
        </w:rPr>
        <w:t>(3-4), 217-223. Doi:10.1300/J076v18h03_16</w:t>
      </w:r>
    </w:p>
    <w:p w14:paraId="00000037"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38"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Gillon, E., (2007), </w:t>
      </w:r>
      <w:r w:rsidRPr="009C298E">
        <w:rPr>
          <w:rFonts w:eastAsia="Times New Roman"/>
          <w:i/>
          <w:color w:val="000000"/>
        </w:rPr>
        <w:t>Person centered psychology: An introduction.</w:t>
      </w:r>
      <w:r w:rsidRPr="009C298E">
        <w:rPr>
          <w:rFonts w:eastAsia="Times New Roman"/>
          <w:color w:val="000000"/>
        </w:rPr>
        <w:t xml:space="preserve"> London: Sage Publishers.</w:t>
      </w:r>
    </w:p>
    <w:p w14:paraId="00000039"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3A" w14:textId="645A4A92"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Greenberg, S. L. &amp; Geller, M. S. (20</w:t>
      </w:r>
      <w:r w:rsidR="00D24344" w:rsidRPr="009C298E">
        <w:rPr>
          <w:rFonts w:eastAsia="Times New Roman"/>
          <w:color w:val="000000"/>
        </w:rPr>
        <w:t>12</w:t>
      </w:r>
      <w:r w:rsidRPr="009C298E">
        <w:rPr>
          <w:rFonts w:eastAsia="Times New Roman"/>
          <w:color w:val="000000"/>
        </w:rPr>
        <w:t xml:space="preserve">), </w:t>
      </w:r>
      <w:r w:rsidR="00D24344" w:rsidRPr="009C298E">
        <w:rPr>
          <w:rFonts w:eastAsia="Times New Roman"/>
          <w:i/>
          <w:iCs/>
          <w:color w:val="000000"/>
        </w:rPr>
        <w:t xml:space="preserve">Therapeutic presence: A mindful approach to effective therapy. </w:t>
      </w:r>
      <w:r w:rsidR="009C298E" w:rsidRPr="009C298E">
        <w:rPr>
          <w:rFonts w:eastAsia="Times New Roman"/>
          <w:color w:val="000000"/>
        </w:rPr>
        <w:t>USA: American Psychological Association.</w:t>
      </w:r>
    </w:p>
    <w:p w14:paraId="0000003B" w14:textId="493AD140" w:rsidR="006A7BFA" w:rsidRPr="009C298E" w:rsidRDefault="006A7BFA" w:rsidP="009C298E">
      <w:pPr>
        <w:pBdr>
          <w:top w:val="nil"/>
          <w:left w:val="nil"/>
          <w:bottom w:val="nil"/>
          <w:right w:val="nil"/>
          <w:between w:val="nil"/>
        </w:pBdr>
        <w:ind w:left="720" w:hanging="720"/>
        <w:rPr>
          <w:rFonts w:eastAsia="Times New Roman"/>
          <w:color w:val="000000"/>
        </w:rPr>
      </w:pPr>
    </w:p>
    <w:p w14:paraId="303A5C73" w14:textId="7D7DB824" w:rsidR="00CD50B3" w:rsidRPr="009C298E" w:rsidRDefault="003E6F5C" w:rsidP="009C298E">
      <w:pPr>
        <w:pBdr>
          <w:top w:val="nil"/>
          <w:left w:val="nil"/>
          <w:bottom w:val="nil"/>
          <w:right w:val="nil"/>
          <w:between w:val="nil"/>
        </w:pBdr>
        <w:ind w:left="720" w:hanging="720"/>
        <w:rPr>
          <w:rFonts w:eastAsia="Times New Roman"/>
          <w:color w:val="000000"/>
        </w:rPr>
      </w:pPr>
      <w:proofErr w:type="spellStart"/>
      <w:r w:rsidRPr="009C298E">
        <w:rPr>
          <w:rFonts w:eastAsia="Times New Roman"/>
          <w:color w:val="000000"/>
        </w:rPr>
        <w:t>Haghverdi</w:t>
      </w:r>
      <w:proofErr w:type="spellEnd"/>
      <w:r w:rsidRPr="009C298E">
        <w:rPr>
          <w:rFonts w:eastAsia="Times New Roman"/>
          <w:color w:val="000000"/>
        </w:rPr>
        <w:t xml:space="preserve">, J. (2020), </w:t>
      </w:r>
      <w:r w:rsidR="00507AFB" w:rsidRPr="009C298E">
        <w:rPr>
          <w:rFonts w:eastAsia="Times New Roman"/>
          <w:color w:val="000000"/>
        </w:rPr>
        <w:t xml:space="preserve">Race in the Room. </w:t>
      </w:r>
      <w:r w:rsidR="00507AFB" w:rsidRPr="009C298E">
        <w:rPr>
          <w:rFonts w:eastAsia="Times New Roman"/>
          <w:i/>
          <w:iCs/>
          <w:color w:val="000000"/>
        </w:rPr>
        <w:t>Therapy Today.</w:t>
      </w:r>
      <w:r w:rsidR="00EE13AD" w:rsidRPr="009C298E">
        <w:rPr>
          <w:rFonts w:eastAsia="Times New Roman"/>
          <w:color w:val="000000"/>
        </w:rPr>
        <w:t xml:space="preserve"> </w:t>
      </w:r>
    </w:p>
    <w:p w14:paraId="707A5A31" w14:textId="49F97F25" w:rsidR="003E6F5C" w:rsidRPr="009C298E" w:rsidRDefault="00000000" w:rsidP="009C298E">
      <w:pPr>
        <w:pBdr>
          <w:top w:val="nil"/>
          <w:left w:val="nil"/>
          <w:bottom w:val="nil"/>
          <w:right w:val="nil"/>
          <w:between w:val="nil"/>
        </w:pBdr>
        <w:ind w:left="720" w:hanging="720"/>
        <w:rPr>
          <w:rFonts w:eastAsia="Times New Roman"/>
          <w:color w:val="000000"/>
        </w:rPr>
      </w:pPr>
      <w:hyperlink r:id="rId10" w:history="1">
        <w:r w:rsidR="00EE13AD" w:rsidRPr="009C298E">
          <w:rPr>
            <w:rStyle w:val="Hyperlink"/>
            <w:rFonts w:eastAsia="Times New Roman"/>
          </w:rPr>
          <w:t>https://www.bacp.co.uk/bacp-journals/therapy-today/2020/october-2020/articles/race-in-the-room/</w:t>
        </w:r>
      </w:hyperlink>
    </w:p>
    <w:p w14:paraId="3D3AE5C5" w14:textId="77777777" w:rsidR="003E6F5C" w:rsidRPr="009C298E" w:rsidRDefault="003E6F5C" w:rsidP="009C298E">
      <w:pPr>
        <w:pBdr>
          <w:top w:val="nil"/>
          <w:left w:val="nil"/>
          <w:bottom w:val="nil"/>
          <w:right w:val="nil"/>
          <w:between w:val="nil"/>
        </w:pBdr>
        <w:ind w:hanging="720"/>
        <w:rPr>
          <w:rFonts w:eastAsia="Times New Roman"/>
          <w:color w:val="000000"/>
        </w:rPr>
      </w:pPr>
    </w:p>
    <w:p w14:paraId="0000003C"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Hancock, V. (2019), </w:t>
      </w:r>
      <w:r w:rsidRPr="009C298E">
        <w:rPr>
          <w:rFonts w:eastAsia="Times New Roman"/>
          <w:i/>
          <w:color w:val="000000"/>
        </w:rPr>
        <w:t xml:space="preserve">Clinicians’ attitudes towards sex </w:t>
      </w:r>
      <w:proofErr w:type="gramStart"/>
      <w:r w:rsidRPr="009C298E">
        <w:rPr>
          <w:rFonts w:eastAsia="Times New Roman"/>
          <w:i/>
          <w:color w:val="000000"/>
        </w:rPr>
        <w:t>offenders</w:t>
      </w:r>
      <w:proofErr w:type="gramEnd"/>
      <w:r w:rsidRPr="009C298E">
        <w:rPr>
          <w:rFonts w:eastAsia="Times New Roman"/>
          <w:i/>
          <w:color w:val="000000"/>
        </w:rPr>
        <w:t xml:space="preserve"> treatment</w:t>
      </w:r>
      <w:r w:rsidRPr="009C298E">
        <w:rPr>
          <w:rFonts w:eastAsia="Times New Roman"/>
          <w:color w:val="000000"/>
        </w:rPr>
        <w:t xml:space="preserve">. [Doctoral Thesis, Walden University] </w:t>
      </w:r>
      <w:hyperlink r:id="rId11">
        <w:r w:rsidRPr="009C298E">
          <w:rPr>
            <w:rFonts w:eastAsia="Times New Roman"/>
            <w:color w:val="0563C1"/>
            <w:u w:val="single"/>
          </w:rPr>
          <w:t>https://scholarworks.waldenu.edu/cgi/viewcontent.cgi?article=9077&amp;context=dissertations</w:t>
        </w:r>
      </w:hyperlink>
    </w:p>
    <w:p w14:paraId="0000003D"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3E" w14:textId="77777777" w:rsidR="006A7BFA"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t xml:space="preserve">Hardman, D. &amp; </w:t>
      </w:r>
      <w:proofErr w:type="spellStart"/>
      <w:r w:rsidRPr="009C298E">
        <w:rPr>
          <w:rFonts w:eastAsia="Times New Roman"/>
          <w:color w:val="000000"/>
        </w:rPr>
        <w:t>Horwick</w:t>
      </w:r>
      <w:proofErr w:type="spellEnd"/>
      <w:r w:rsidRPr="009C298E">
        <w:rPr>
          <w:rFonts w:eastAsia="Times New Roman"/>
          <w:color w:val="000000"/>
        </w:rPr>
        <w:t xml:space="preserve">, J. (2019), The friendly relationship between therapeutic empathy and </w:t>
      </w:r>
      <w:proofErr w:type="gramStart"/>
      <w:r w:rsidRPr="009C298E">
        <w:rPr>
          <w:rFonts w:eastAsia="Times New Roman"/>
          <w:color w:val="000000"/>
        </w:rPr>
        <w:t>person centered</w:t>
      </w:r>
      <w:proofErr w:type="gramEnd"/>
      <w:r w:rsidRPr="009C298E">
        <w:rPr>
          <w:rFonts w:eastAsia="Times New Roman"/>
          <w:color w:val="000000"/>
        </w:rPr>
        <w:t xml:space="preserve"> care. </w:t>
      </w:r>
      <w:r w:rsidRPr="009C298E">
        <w:rPr>
          <w:rFonts w:eastAsia="Times New Roman"/>
          <w:i/>
          <w:color w:val="000000"/>
        </w:rPr>
        <w:t>European Journal for Person Centered Healthcare. 7</w:t>
      </w:r>
      <w:r w:rsidRPr="009C298E">
        <w:rPr>
          <w:rFonts w:eastAsia="Times New Roman"/>
          <w:color w:val="000000"/>
        </w:rPr>
        <w:t>(2), 1-18. https://www.researchgate.net/profile/Genji-Sugamura/publication/280302013_Is_absolute_acceptance_possible_in_psychotherapy_Rethinking_unconditional_positive_regard_from_the_viewpoints_of_constructive_psychotherapy_and_Shin_Buddhism/links/55b078d908aeb0ab46699408/Is-absolute-acceptance-possible-in-psychotherapy-Rethinking-unconditional-positive-regard-from-the-viewpoints-of-constructive-psychotherapy-and-Shin-Buddhism.pdf?origin=publication_detail</w:t>
      </w:r>
    </w:p>
    <w:p w14:paraId="333311B3" w14:textId="77777777" w:rsidR="003E6F5C" w:rsidRPr="009C298E" w:rsidRDefault="003E6F5C" w:rsidP="009C298E">
      <w:pPr>
        <w:pBdr>
          <w:top w:val="nil"/>
          <w:left w:val="nil"/>
          <w:bottom w:val="nil"/>
          <w:right w:val="nil"/>
          <w:between w:val="nil"/>
        </w:pBdr>
        <w:ind w:hanging="720"/>
        <w:rPr>
          <w:rFonts w:eastAsia="Times New Roman"/>
          <w:color w:val="000000"/>
        </w:rPr>
      </w:pPr>
    </w:p>
    <w:p w14:paraId="0F0A1F22" w14:textId="72D802DE" w:rsidR="003E6F5C"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Huebner,</w:t>
      </w:r>
      <w:r w:rsidR="0001656F" w:rsidRPr="009C298E">
        <w:rPr>
          <w:rFonts w:eastAsia="Times New Roman"/>
          <w:color w:val="000000"/>
        </w:rPr>
        <w:t xml:space="preserve"> J.</w:t>
      </w:r>
      <w:r w:rsidRPr="009C298E">
        <w:rPr>
          <w:rFonts w:eastAsia="Times New Roman"/>
          <w:color w:val="000000"/>
        </w:rPr>
        <w:t xml:space="preserve"> (2022)</w:t>
      </w:r>
      <w:r w:rsidR="0001656F" w:rsidRPr="009C298E">
        <w:rPr>
          <w:rFonts w:eastAsia="Times New Roman"/>
          <w:color w:val="000000"/>
        </w:rPr>
        <w:t xml:space="preserve">, Person Centered Approach to Introduce Working with Clients who Sexually Offend. </w:t>
      </w:r>
      <w:r w:rsidR="0001656F" w:rsidRPr="009C298E">
        <w:rPr>
          <w:rFonts w:eastAsia="Times New Roman"/>
          <w:i/>
          <w:iCs/>
          <w:color w:val="000000"/>
        </w:rPr>
        <w:t xml:space="preserve">Journal of Counsellor Preparation </w:t>
      </w:r>
      <w:r w:rsidR="00F84571" w:rsidRPr="009C298E">
        <w:rPr>
          <w:rFonts w:eastAsia="Times New Roman"/>
          <w:i/>
          <w:iCs/>
          <w:color w:val="000000"/>
        </w:rPr>
        <w:t>and Supervision. 15</w:t>
      </w:r>
      <w:r w:rsidR="00F84571" w:rsidRPr="009C298E">
        <w:rPr>
          <w:rFonts w:eastAsia="Times New Roman"/>
          <w:color w:val="000000"/>
        </w:rPr>
        <w:t xml:space="preserve">(2), </w:t>
      </w:r>
      <w:hyperlink r:id="rId12" w:history="1">
        <w:r w:rsidR="00E827F6" w:rsidRPr="009C298E">
          <w:rPr>
            <w:rStyle w:val="Hyperlink"/>
            <w:rFonts w:eastAsia="Times New Roman"/>
          </w:rPr>
          <w:t>https://digitalcommons.sacredheart.edu/jcps/vol15/iss2/16/</w:t>
        </w:r>
      </w:hyperlink>
    </w:p>
    <w:p w14:paraId="7CE594D5" w14:textId="77777777" w:rsidR="003E6F5C" w:rsidRPr="009C298E" w:rsidRDefault="003E6F5C" w:rsidP="009C298E">
      <w:pPr>
        <w:pBdr>
          <w:top w:val="nil"/>
          <w:left w:val="nil"/>
          <w:bottom w:val="nil"/>
          <w:right w:val="nil"/>
          <w:between w:val="nil"/>
        </w:pBdr>
        <w:ind w:hanging="720"/>
        <w:rPr>
          <w:rFonts w:eastAsia="Times New Roman"/>
          <w:color w:val="000000"/>
        </w:rPr>
      </w:pPr>
    </w:p>
    <w:p w14:paraId="00000042"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Irving, P. &amp; Dickson, D. (2006), A Reconceptualization of Roger’s Core Conditions: Implications for Research, Practice and Training. International Journal for the Advancement of Counselling. 28(183), Doi:10.1007/s10447-005-9000-3</w:t>
      </w:r>
    </w:p>
    <w:p w14:paraId="00000043"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44"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Joseph, S. (2017), </w:t>
      </w:r>
      <w:r w:rsidRPr="009C298E">
        <w:rPr>
          <w:rFonts w:eastAsia="Times New Roman"/>
          <w:i/>
          <w:color w:val="000000"/>
        </w:rPr>
        <w:t>Authenticity: How to be yourself &amp;why it matters.</w:t>
      </w:r>
      <w:r w:rsidRPr="009C298E">
        <w:rPr>
          <w:rFonts w:eastAsia="Times New Roman"/>
          <w:color w:val="000000"/>
        </w:rPr>
        <w:t xml:space="preserve"> London: </w:t>
      </w:r>
      <w:proofErr w:type="spellStart"/>
      <w:r w:rsidRPr="009C298E">
        <w:rPr>
          <w:rFonts w:eastAsia="Times New Roman"/>
          <w:color w:val="000000"/>
        </w:rPr>
        <w:t>Piatkus</w:t>
      </w:r>
      <w:proofErr w:type="spellEnd"/>
    </w:p>
    <w:p w14:paraId="00000045"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46" w14:textId="77777777" w:rsidR="006A7BFA" w:rsidRPr="009C298E" w:rsidRDefault="00000000" w:rsidP="009C298E">
      <w:pPr>
        <w:pBdr>
          <w:top w:val="nil"/>
          <w:left w:val="nil"/>
          <w:bottom w:val="nil"/>
          <w:right w:val="nil"/>
          <w:between w:val="nil"/>
        </w:pBdr>
        <w:ind w:left="720" w:hanging="720"/>
        <w:rPr>
          <w:rFonts w:eastAsia="Times New Roman"/>
          <w:color w:val="000000"/>
        </w:rPr>
      </w:pPr>
      <w:proofErr w:type="spellStart"/>
      <w:r w:rsidRPr="009C298E">
        <w:rPr>
          <w:rFonts w:eastAsia="Times New Roman"/>
          <w:color w:val="000000"/>
        </w:rPr>
        <w:t>Kanakam</w:t>
      </w:r>
      <w:proofErr w:type="spellEnd"/>
      <w:r w:rsidRPr="009C298E">
        <w:rPr>
          <w:rFonts w:eastAsia="Times New Roman"/>
          <w:color w:val="000000"/>
        </w:rPr>
        <w:t xml:space="preserve">, N. (2022), Therapists’ Experience of Working with Ethnic Minority Females with Eating Disorders: A Qualitative Study. </w:t>
      </w:r>
      <w:r w:rsidRPr="009C298E">
        <w:rPr>
          <w:rFonts w:eastAsia="Times New Roman"/>
          <w:i/>
          <w:color w:val="000000"/>
        </w:rPr>
        <w:t>Culture, Medicine and Psychiatry. 46,</w:t>
      </w:r>
      <w:r w:rsidRPr="009C298E">
        <w:rPr>
          <w:rFonts w:eastAsia="Times New Roman"/>
          <w:color w:val="000000"/>
        </w:rPr>
        <w:t xml:space="preserve"> 414434. Doi:10.1007/s11013-021-09721-w</w:t>
      </w:r>
    </w:p>
    <w:p w14:paraId="00000047"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48" w14:textId="5F097B0B" w:rsidR="006A7BFA"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t>Levenson</w:t>
      </w:r>
      <w:r w:rsidR="00CC6D35" w:rsidRPr="009C298E">
        <w:rPr>
          <w:rFonts w:eastAsia="Times New Roman"/>
          <w:color w:val="000000"/>
        </w:rPr>
        <w:t>, J. S.</w:t>
      </w:r>
      <w:r w:rsidRPr="009C298E">
        <w:rPr>
          <w:rFonts w:eastAsia="Times New Roman"/>
          <w:color w:val="000000"/>
        </w:rPr>
        <w:t xml:space="preserve"> &amp; Grady</w:t>
      </w:r>
      <w:r w:rsidR="00CC6D35" w:rsidRPr="009C298E">
        <w:rPr>
          <w:rFonts w:eastAsia="Times New Roman"/>
          <w:color w:val="000000"/>
        </w:rPr>
        <w:t>, M. D. &amp; Morin, J. W.</w:t>
      </w:r>
      <w:r w:rsidRPr="009C298E">
        <w:rPr>
          <w:rFonts w:eastAsia="Times New Roman"/>
          <w:color w:val="000000"/>
        </w:rPr>
        <w:t xml:space="preserve"> (20</w:t>
      </w:r>
      <w:r w:rsidR="00CC6D35" w:rsidRPr="009C298E">
        <w:rPr>
          <w:rFonts w:eastAsia="Times New Roman"/>
          <w:color w:val="000000"/>
        </w:rPr>
        <w:t>20</w:t>
      </w:r>
      <w:r w:rsidRPr="009C298E">
        <w:rPr>
          <w:rFonts w:eastAsia="Times New Roman"/>
          <w:color w:val="000000"/>
        </w:rPr>
        <w:t>)</w:t>
      </w:r>
      <w:r w:rsidR="00CC6D35" w:rsidRPr="009C298E">
        <w:rPr>
          <w:rFonts w:eastAsia="Times New Roman"/>
          <w:color w:val="000000"/>
        </w:rPr>
        <w:t>, Beyond the ‘’ick factor’’ Counselling non-offending persons with pedophilia. Clinical Social Work Journal. 48(4), 380-388. Doi:10.</w:t>
      </w:r>
      <w:r w:rsidR="009753EE" w:rsidRPr="009C298E">
        <w:rPr>
          <w:rFonts w:eastAsia="Times New Roman"/>
          <w:color w:val="000000"/>
        </w:rPr>
        <w:t>1007/s10615-019-</w:t>
      </w:r>
    </w:p>
    <w:p w14:paraId="00000049"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4A" w14:textId="77777777" w:rsidR="006A7BFA" w:rsidRPr="009C298E" w:rsidRDefault="00000000" w:rsidP="009C298E">
      <w:pPr>
        <w:pBdr>
          <w:top w:val="nil"/>
          <w:left w:val="nil"/>
          <w:bottom w:val="nil"/>
          <w:right w:val="nil"/>
          <w:between w:val="nil"/>
        </w:pBdr>
        <w:ind w:hanging="720"/>
        <w:rPr>
          <w:rFonts w:eastAsia="Times New Roman"/>
          <w:color w:val="000000"/>
        </w:rPr>
      </w:pPr>
      <w:proofErr w:type="spellStart"/>
      <w:r w:rsidRPr="009C298E">
        <w:rPr>
          <w:rFonts w:eastAsia="Times New Roman"/>
          <w:color w:val="000000"/>
        </w:rPr>
        <w:t>Lietaer</w:t>
      </w:r>
      <w:proofErr w:type="spellEnd"/>
      <w:r w:rsidRPr="009C298E">
        <w:rPr>
          <w:rFonts w:eastAsia="Times New Roman"/>
          <w:color w:val="000000"/>
        </w:rPr>
        <w:t xml:space="preserve">, G. (1984), Authenticity, congruence and transparency. </w:t>
      </w:r>
    </w:p>
    <w:p w14:paraId="0000004B"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4C"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Moe, D. F. &amp; </w:t>
      </w:r>
      <w:proofErr w:type="spellStart"/>
      <w:r w:rsidRPr="009C298E">
        <w:rPr>
          <w:rFonts w:eastAsia="Times New Roman"/>
          <w:color w:val="000000"/>
        </w:rPr>
        <w:t>Thimm</w:t>
      </w:r>
      <w:proofErr w:type="spellEnd"/>
      <w:r w:rsidRPr="009C298E">
        <w:rPr>
          <w:rFonts w:eastAsia="Times New Roman"/>
          <w:color w:val="000000"/>
        </w:rPr>
        <w:t xml:space="preserve">, J. (2020), Personal therapy and the person therapist. </w:t>
      </w:r>
      <w:r w:rsidRPr="009C298E">
        <w:rPr>
          <w:rFonts w:eastAsia="Times New Roman"/>
          <w:i/>
          <w:color w:val="000000"/>
        </w:rPr>
        <w:t>Nordic Psychology. 73</w:t>
      </w:r>
      <w:r w:rsidRPr="009C298E">
        <w:rPr>
          <w:rFonts w:eastAsia="Times New Roman"/>
          <w:color w:val="000000"/>
        </w:rPr>
        <w:t>(1), 3-28. Doi:10.1080/19012276.2020.1762713</w:t>
      </w:r>
    </w:p>
    <w:p w14:paraId="0CE6DEF1" w14:textId="77777777" w:rsidR="00D24344" w:rsidRPr="009C298E" w:rsidRDefault="00D24344" w:rsidP="009C298E">
      <w:pPr>
        <w:pBdr>
          <w:top w:val="nil"/>
          <w:left w:val="nil"/>
          <w:bottom w:val="nil"/>
          <w:right w:val="nil"/>
          <w:between w:val="nil"/>
        </w:pBdr>
        <w:ind w:hanging="720"/>
        <w:rPr>
          <w:rFonts w:eastAsia="Times New Roman"/>
          <w:color w:val="000000"/>
        </w:rPr>
      </w:pPr>
    </w:p>
    <w:p w14:paraId="0000004E" w14:textId="4378D096" w:rsidR="006A7BFA" w:rsidRPr="009C298E" w:rsidRDefault="00000000" w:rsidP="009C298E">
      <w:pPr>
        <w:pBdr>
          <w:top w:val="nil"/>
          <w:left w:val="nil"/>
          <w:bottom w:val="nil"/>
          <w:right w:val="nil"/>
          <w:between w:val="nil"/>
        </w:pBdr>
        <w:ind w:hanging="720"/>
        <w:rPr>
          <w:rFonts w:eastAsia="Times New Roman"/>
          <w:color w:val="000000"/>
        </w:rPr>
      </w:pPr>
      <w:proofErr w:type="spellStart"/>
      <w:r w:rsidRPr="009C298E">
        <w:rPr>
          <w:rFonts w:eastAsia="Times New Roman"/>
          <w:color w:val="000000"/>
        </w:rPr>
        <w:lastRenderedPageBreak/>
        <w:t>Mountford</w:t>
      </w:r>
      <w:proofErr w:type="spellEnd"/>
      <w:r w:rsidRPr="009C298E">
        <w:rPr>
          <w:rFonts w:eastAsia="Times New Roman"/>
          <w:color w:val="000000"/>
        </w:rPr>
        <w:t xml:space="preserve">, C. P. (2011), Unpacking the congruence box. </w:t>
      </w:r>
      <w:r w:rsidRPr="009C298E">
        <w:rPr>
          <w:rFonts w:eastAsia="Times New Roman"/>
          <w:i/>
          <w:color w:val="000000"/>
        </w:rPr>
        <w:t>Self &amp; Society.</w:t>
      </w:r>
      <w:r w:rsidRPr="009C298E">
        <w:rPr>
          <w:rFonts w:eastAsia="Times New Roman"/>
          <w:color w:val="000000"/>
        </w:rPr>
        <w:t xml:space="preserve"> 38(4), </w:t>
      </w:r>
      <w:hyperlink r:id="rId13">
        <w:r w:rsidRPr="009C298E">
          <w:rPr>
            <w:rFonts w:eastAsia="Times New Roman"/>
            <w:color w:val="0563C1"/>
            <w:u w:val="single"/>
          </w:rPr>
          <w:t>http://www.peraford.ca/pdf/44/unpacking-the-congruence-box.pdf</w:t>
        </w:r>
      </w:hyperlink>
    </w:p>
    <w:p w14:paraId="0000004F"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50" w14:textId="77777777" w:rsidR="006A7BFA" w:rsidRPr="009C298E" w:rsidRDefault="00000000" w:rsidP="009C298E">
      <w:pPr>
        <w:pBdr>
          <w:top w:val="nil"/>
          <w:left w:val="nil"/>
          <w:bottom w:val="nil"/>
          <w:right w:val="nil"/>
          <w:between w:val="nil"/>
        </w:pBdr>
        <w:ind w:hanging="720"/>
        <w:rPr>
          <w:rFonts w:eastAsia="Arial"/>
          <w:i/>
          <w:color w:val="000000"/>
        </w:rPr>
      </w:pPr>
      <w:r w:rsidRPr="009C298E">
        <w:rPr>
          <w:rFonts w:eastAsia="Arial"/>
          <w:color w:val="000000"/>
        </w:rPr>
        <w:t xml:space="preserve">Nelson-Jones, R. (2015), </w:t>
      </w:r>
      <w:r w:rsidRPr="009C298E">
        <w:rPr>
          <w:rFonts w:eastAsia="Arial"/>
          <w:i/>
          <w:color w:val="000000"/>
        </w:rPr>
        <w:t>Theory and Practice of Counselling and Psychotherapy.</w:t>
      </w:r>
      <w:r w:rsidRPr="009C298E">
        <w:rPr>
          <w:rFonts w:eastAsia="Arial"/>
          <w:color w:val="000000"/>
        </w:rPr>
        <w:t xml:space="preserve"> (6th Ed.). London: Sage</w:t>
      </w:r>
    </w:p>
    <w:p w14:paraId="00000052"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53"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Ort, D. &amp; Moore, C. &amp; Farber, A. B. (2022), Therapists’ perspectives on positive regard. </w:t>
      </w:r>
      <w:r w:rsidRPr="009C298E">
        <w:rPr>
          <w:rFonts w:eastAsia="Times New Roman"/>
          <w:i/>
          <w:color w:val="000000"/>
        </w:rPr>
        <w:t>Person-Centered &amp; Experiential Psychotherapies.</w:t>
      </w:r>
      <w:r w:rsidRPr="009C298E">
        <w:rPr>
          <w:rFonts w:eastAsia="Times New Roman"/>
          <w:color w:val="000000"/>
        </w:rPr>
        <w:t xml:space="preserve"> Doi:10.1080/14779757.2022.2104751</w:t>
      </w:r>
    </w:p>
    <w:p w14:paraId="00000054" w14:textId="77777777" w:rsidR="006A7BFA" w:rsidRPr="009C298E" w:rsidRDefault="006A7BFA" w:rsidP="009C298E">
      <w:pPr>
        <w:pBdr>
          <w:top w:val="nil"/>
          <w:left w:val="nil"/>
          <w:bottom w:val="nil"/>
          <w:right w:val="nil"/>
          <w:between w:val="nil"/>
        </w:pBdr>
        <w:ind w:left="720" w:hanging="720"/>
        <w:rPr>
          <w:rFonts w:eastAsia="Times New Roman"/>
          <w:color w:val="000000"/>
        </w:rPr>
      </w:pPr>
    </w:p>
    <w:p w14:paraId="00000055" w14:textId="77777777" w:rsidR="006A7BFA" w:rsidRPr="009C298E" w:rsidRDefault="00000000" w:rsidP="009C298E">
      <w:pPr>
        <w:pBdr>
          <w:top w:val="nil"/>
          <w:left w:val="nil"/>
          <w:bottom w:val="nil"/>
          <w:right w:val="nil"/>
          <w:between w:val="nil"/>
        </w:pBdr>
        <w:ind w:hanging="720"/>
        <w:rPr>
          <w:rFonts w:eastAsia="Times New Roman"/>
          <w:color w:val="000000"/>
        </w:rPr>
      </w:pPr>
      <w:r w:rsidRPr="009C298E">
        <w:rPr>
          <w:rFonts w:eastAsia="Times New Roman"/>
          <w:color w:val="000000"/>
        </w:rPr>
        <w:t>Patterson, C. H. (1985), Respect</w:t>
      </w:r>
    </w:p>
    <w:p w14:paraId="00000056" w14:textId="77777777" w:rsidR="006A7BFA" w:rsidRPr="009C298E" w:rsidRDefault="00000000" w:rsidP="009C298E">
      <w:pPr>
        <w:pBdr>
          <w:top w:val="nil"/>
          <w:left w:val="nil"/>
          <w:bottom w:val="nil"/>
          <w:right w:val="nil"/>
          <w:between w:val="nil"/>
        </w:pBdr>
        <w:ind w:hanging="720"/>
        <w:rPr>
          <w:rFonts w:eastAsia="Times New Roman"/>
          <w:color w:val="000000"/>
        </w:rPr>
      </w:pPr>
      <w:proofErr w:type="spellStart"/>
      <w:r w:rsidRPr="009C298E">
        <w:rPr>
          <w:rFonts w:eastAsia="Times New Roman"/>
          <w:color w:val="000000"/>
        </w:rPr>
        <w:t>Podolan</w:t>
      </w:r>
      <w:proofErr w:type="spellEnd"/>
      <w:r w:rsidRPr="009C298E">
        <w:rPr>
          <w:rFonts w:eastAsia="Times New Roman"/>
          <w:color w:val="000000"/>
        </w:rPr>
        <w:t xml:space="preserve">, M. (2022), The functions of safety in psychotherapy: A comparative analysis across therapeutic schools. </w:t>
      </w:r>
      <w:r w:rsidRPr="009C298E">
        <w:rPr>
          <w:rFonts w:eastAsia="Times New Roman"/>
          <w:i/>
          <w:color w:val="000000"/>
        </w:rPr>
        <w:t>Research Square.</w:t>
      </w:r>
      <w:r w:rsidRPr="009C298E">
        <w:rPr>
          <w:rFonts w:eastAsia="Times New Roman"/>
          <w:color w:val="000000"/>
        </w:rPr>
        <w:t xml:space="preserve"> 1-12. Doi:10.21203/rs.3.rs-1697053/v1</w:t>
      </w:r>
    </w:p>
    <w:p w14:paraId="00000057"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58" w14:textId="1C0CC8AC"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Quinn, A. (20</w:t>
      </w:r>
      <w:r w:rsidR="00E123AC" w:rsidRPr="009C298E">
        <w:rPr>
          <w:rFonts w:eastAsia="Times New Roman"/>
          <w:color w:val="000000"/>
        </w:rPr>
        <w:t>12</w:t>
      </w:r>
      <w:r w:rsidRPr="009C298E">
        <w:rPr>
          <w:rFonts w:eastAsia="Times New Roman"/>
          <w:color w:val="000000"/>
        </w:rPr>
        <w:t xml:space="preserve">), A Person-Centered Approach to Multi-Cultural Counselling Competence. </w:t>
      </w:r>
      <w:r w:rsidRPr="009C298E">
        <w:rPr>
          <w:rFonts w:eastAsia="Times New Roman"/>
          <w:i/>
          <w:color w:val="000000"/>
        </w:rPr>
        <w:t>Journal of Humanistic Psychology. 53</w:t>
      </w:r>
      <w:r w:rsidRPr="009C298E">
        <w:rPr>
          <w:rFonts w:eastAsia="Times New Roman"/>
          <w:color w:val="000000"/>
        </w:rPr>
        <w:t>(2), 202-251. Doi:10.1177/0022167812458452</w:t>
      </w:r>
    </w:p>
    <w:p w14:paraId="0000005B"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5C" w14:textId="3097C5F2"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Rodgers, </w:t>
      </w:r>
      <w:r w:rsidR="00941F8A" w:rsidRPr="009C298E">
        <w:rPr>
          <w:rFonts w:eastAsia="Times New Roman"/>
          <w:color w:val="000000"/>
        </w:rPr>
        <w:t>B. &amp; Tudor, K. (</w:t>
      </w:r>
      <w:r w:rsidR="00873A6D" w:rsidRPr="009C298E">
        <w:rPr>
          <w:rFonts w:eastAsia="Times New Roman"/>
          <w:color w:val="000000"/>
        </w:rPr>
        <w:t>2</w:t>
      </w:r>
      <w:r w:rsidRPr="009C298E">
        <w:rPr>
          <w:rFonts w:eastAsia="Times New Roman"/>
          <w:color w:val="000000"/>
        </w:rPr>
        <w:t>020</w:t>
      </w:r>
      <w:r w:rsidR="00941F8A" w:rsidRPr="009C298E">
        <w:rPr>
          <w:rFonts w:eastAsia="Times New Roman"/>
          <w:color w:val="000000"/>
        </w:rPr>
        <w:t>),</w:t>
      </w:r>
      <w:r w:rsidR="00873A6D" w:rsidRPr="009C298E">
        <w:rPr>
          <w:rFonts w:eastAsia="Times New Roman"/>
          <w:color w:val="000000"/>
        </w:rPr>
        <w:t xml:space="preserve"> Person-centered therapy: A radical paradigm in a new world. </w:t>
      </w:r>
      <w:r w:rsidR="00873A6D" w:rsidRPr="009C298E">
        <w:rPr>
          <w:rFonts w:eastAsia="Times New Roman"/>
          <w:i/>
          <w:iCs/>
          <w:color w:val="000000"/>
        </w:rPr>
        <w:t>New Zealand Journal of Counselling 40</w:t>
      </w:r>
      <w:r w:rsidR="00873A6D" w:rsidRPr="009C298E">
        <w:rPr>
          <w:rFonts w:eastAsia="Times New Roman"/>
          <w:color w:val="000000"/>
        </w:rPr>
        <w:t>(2),</w:t>
      </w:r>
      <w:r w:rsidR="00873A6D" w:rsidRPr="009C298E">
        <w:rPr>
          <w:rFonts w:eastAsia="Times New Roman"/>
          <w:i/>
          <w:iCs/>
          <w:color w:val="000000"/>
        </w:rPr>
        <w:t xml:space="preserve"> </w:t>
      </w:r>
      <w:r w:rsidR="00873A6D" w:rsidRPr="009C298E">
        <w:rPr>
          <w:rFonts w:eastAsia="Times New Roman"/>
          <w:color w:val="000000"/>
        </w:rPr>
        <w:t xml:space="preserve">21-35. </w:t>
      </w:r>
      <w:hyperlink r:id="rId14" w:history="1">
        <w:r w:rsidR="00CE0609" w:rsidRPr="009C298E">
          <w:rPr>
            <w:rStyle w:val="Hyperlink"/>
            <w:rFonts w:eastAsia="Times New Roman"/>
          </w:rPr>
          <w:t>https://nzac.org.nz/assets/Journals/Vol-40-No-2/2_Person-centred_therapy.pdf</w:t>
        </w:r>
      </w:hyperlink>
    </w:p>
    <w:p w14:paraId="0000005D" w14:textId="77777777" w:rsidR="006A7BFA" w:rsidRPr="009C298E" w:rsidRDefault="006A7BFA" w:rsidP="009C298E">
      <w:pPr>
        <w:pBdr>
          <w:top w:val="nil"/>
          <w:left w:val="nil"/>
          <w:bottom w:val="nil"/>
          <w:right w:val="nil"/>
          <w:between w:val="nil"/>
        </w:pBdr>
        <w:ind w:hanging="720"/>
        <w:rPr>
          <w:rFonts w:eastAsia="Times New Roman"/>
          <w:color w:val="000000"/>
        </w:rPr>
      </w:pPr>
    </w:p>
    <w:p w14:paraId="0000005E" w14:textId="77777777" w:rsidR="006A7BFA" w:rsidRPr="009C298E" w:rsidRDefault="00000000" w:rsidP="009C298E">
      <w:pPr>
        <w:pBdr>
          <w:top w:val="nil"/>
          <w:left w:val="nil"/>
          <w:bottom w:val="nil"/>
          <w:right w:val="nil"/>
          <w:between w:val="nil"/>
        </w:pBdr>
        <w:ind w:left="720" w:hanging="720"/>
        <w:rPr>
          <w:rFonts w:eastAsia="Times New Roman"/>
          <w:color w:val="000000"/>
        </w:rPr>
      </w:pPr>
      <w:r w:rsidRPr="009C298E">
        <w:rPr>
          <w:rFonts w:eastAsia="Times New Roman"/>
          <w:color w:val="000000"/>
        </w:rPr>
        <w:t xml:space="preserve">Rogers, C. R., (1957). The necessary and sufficient conditions of therapeutic personality change. Journal of Consulting Psychology, 21, 95-103. </w:t>
      </w:r>
    </w:p>
    <w:p w14:paraId="0000005F" w14:textId="77777777" w:rsidR="006A7BFA" w:rsidRPr="009C298E" w:rsidRDefault="006A7BFA" w:rsidP="009C298E">
      <w:pPr>
        <w:ind w:hanging="720"/>
      </w:pPr>
    </w:p>
    <w:p w14:paraId="00000060" w14:textId="77777777" w:rsidR="006A7BFA" w:rsidRPr="009C298E" w:rsidRDefault="00000000" w:rsidP="009C298E">
      <w:pPr>
        <w:ind w:hanging="720"/>
      </w:pPr>
      <w:r w:rsidRPr="009C298E">
        <w:t xml:space="preserve">Rogers, C. R. (1961), </w:t>
      </w:r>
      <w:r w:rsidRPr="009C298E">
        <w:rPr>
          <w:i/>
        </w:rPr>
        <w:t>On becoming a person.</w:t>
      </w:r>
      <w:r w:rsidRPr="009C298E">
        <w:t xml:space="preserve"> Boston: Houghton, Mifflin.</w:t>
      </w:r>
    </w:p>
    <w:p w14:paraId="00000061" w14:textId="77777777" w:rsidR="006A7BFA" w:rsidRPr="009C298E" w:rsidRDefault="006A7BFA" w:rsidP="009C298E">
      <w:pPr>
        <w:ind w:hanging="720"/>
      </w:pPr>
    </w:p>
    <w:p w14:paraId="00000062" w14:textId="77777777" w:rsidR="006A7BFA" w:rsidRPr="009C298E" w:rsidRDefault="00000000" w:rsidP="009C298E">
      <w:pPr>
        <w:ind w:hanging="720"/>
      </w:pPr>
      <w:r w:rsidRPr="009C298E">
        <w:t xml:space="preserve">Rogers, C. R. (1975), Empathic: An Unappreciated Way of Being. </w:t>
      </w:r>
      <w:r w:rsidRPr="009C298E">
        <w:rPr>
          <w:i/>
        </w:rPr>
        <w:t>The Counselling Psychologist. 5</w:t>
      </w:r>
      <w:r w:rsidRPr="009C298E">
        <w:t>(2), 2-10. Doi:10.1177/001100007500500202</w:t>
      </w:r>
    </w:p>
    <w:p w14:paraId="00000063" w14:textId="77777777" w:rsidR="006A7BFA" w:rsidRPr="009C298E" w:rsidRDefault="006A7BFA" w:rsidP="009C298E">
      <w:pPr>
        <w:ind w:hanging="720"/>
      </w:pPr>
    </w:p>
    <w:p w14:paraId="00000064" w14:textId="77777777" w:rsidR="006A7BFA" w:rsidRPr="009C298E" w:rsidRDefault="00000000" w:rsidP="009C298E">
      <w:pPr>
        <w:ind w:hanging="720"/>
      </w:pPr>
      <w:proofErr w:type="spellStart"/>
      <w:r w:rsidRPr="009C298E">
        <w:t>Sugamura</w:t>
      </w:r>
      <w:proofErr w:type="spellEnd"/>
      <w:r w:rsidRPr="009C298E">
        <w:t xml:space="preserve">, D. &amp; Haruki, Y. &amp; </w:t>
      </w:r>
      <w:proofErr w:type="spellStart"/>
      <w:r w:rsidRPr="009C298E">
        <w:t>Koshikawa</w:t>
      </w:r>
      <w:proofErr w:type="spellEnd"/>
      <w:r w:rsidRPr="009C298E">
        <w:t xml:space="preserve">, F. (2007), Is Absolute Acceptance possible in </w:t>
      </w:r>
      <w:proofErr w:type="gramStart"/>
      <w:r w:rsidRPr="009C298E">
        <w:t>Psychotherapy?:</w:t>
      </w:r>
      <w:proofErr w:type="gramEnd"/>
      <w:r w:rsidRPr="009C298E">
        <w:t xml:space="preserve"> Rethinking Unconditional Positive Regard from the Viewpoints of Constructive Psychotherapy and Shin Buddhism. </w:t>
      </w:r>
      <w:r w:rsidRPr="009C298E">
        <w:rPr>
          <w:i/>
        </w:rPr>
        <w:t>Constructivism in the Human Sciences 12</w:t>
      </w:r>
      <w:r w:rsidRPr="009C298E">
        <w:t xml:space="preserve">(1&amp;2), 195-211. </w:t>
      </w:r>
      <w:hyperlink r:id="rId15">
        <w:r w:rsidRPr="009C298E">
          <w:rPr>
            <w:color w:val="0563C1"/>
            <w:u w:val="single"/>
          </w:rPr>
          <w:t>https://www.researchgate.net/profile/Genji-Sugamura/publication/280302013_Is_absolute_acceptance_possible_in_psychotherapy_Rethinking_unconditional_positive_regard_from_the_viewpoints_of_constructive_psychotherapy_and_Shin_Buddhism/links/55b078d908aeb0ab46699408/Is-absolute-acceptance-possible-in-psychotherapy-Rethinking-unconditional-positive-regard-from-the-viewpoints-of-constructive-psychotherapy-and-Shin-Buddhism.pdf?origin=publication_detail</w:t>
        </w:r>
      </w:hyperlink>
    </w:p>
    <w:p w14:paraId="00000065" w14:textId="77777777" w:rsidR="006A7BFA" w:rsidRPr="009C298E" w:rsidRDefault="006A7BFA" w:rsidP="009C298E">
      <w:pPr>
        <w:ind w:hanging="720"/>
      </w:pPr>
    </w:p>
    <w:p w14:paraId="00000066" w14:textId="77777777" w:rsidR="006A7BFA" w:rsidRPr="009C298E" w:rsidRDefault="00000000" w:rsidP="009C298E">
      <w:pPr>
        <w:ind w:hanging="720"/>
      </w:pPr>
      <w:proofErr w:type="spellStart"/>
      <w:r w:rsidRPr="009C298E">
        <w:t>Sutanti</w:t>
      </w:r>
      <w:proofErr w:type="spellEnd"/>
      <w:r w:rsidRPr="009C298E">
        <w:t xml:space="preserve">, N. (2020), Understanding conjured in person-cantered counselling practice: A trainee counsellor’s perspective. </w:t>
      </w:r>
      <w:r w:rsidRPr="009C298E">
        <w:rPr>
          <w:i/>
        </w:rPr>
        <w:t>Journal of Professionals in Guidance and Counselling. 1</w:t>
      </w:r>
      <w:r w:rsidRPr="009C298E">
        <w:t>(2), 47-55. Doi:10.21831/</w:t>
      </w:r>
      <w:proofErr w:type="gramStart"/>
      <w:r w:rsidRPr="009C298E">
        <w:t>progcouns.v</w:t>
      </w:r>
      <w:proofErr w:type="gramEnd"/>
      <w:r w:rsidRPr="009C298E">
        <w:t>112.34615</w:t>
      </w:r>
    </w:p>
    <w:p w14:paraId="35DA8DF1" w14:textId="77777777" w:rsidR="00582834" w:rsidRPr="009C298E" w:rsidRDefault="00582834" w:rsidP="009C298E">
      <w:pPr>
        <w:ind w:hanging="720"/>
      </w:pPr>
    </w:p>
    <w:p w14:paraId="00000067" w14:textId="604E45D9" w:rsidR="006A7BFA" w:rsidRPr="009C298E" w:rsidRDefault="00000000" w:rsidP="009C298E">
      <w:pPr>
        <w:ind w:hanging="720"/>
      </w:pPr>
      <w:proofErr w:type="spellStart"/>
      <w:r w:rsidRPr="009C298E">
        <w:t>Suikkala</w:t>
      </w:r>
      <w:proofErr w:type="spellEnd"/>
      <w:r w:rsidRPr="009C298E">
        <w:t xml:space="preserve">, A. &amp; Koskinen, S. &amp; </w:t>
      </w:r>
      <w:proofErr w:type="spellStart"/>
      <w:r w:rsidRPr="009C298E">
        <w:t>Katajisto</w:t>
      </w:r>
      <w:proofErr w:type="spellEnd"/>
      <w:r w:rsidRPr="009C298E">
        <w:t xml:space="preserve">, J. &amp; </w:t>
      </w:r>
      <w:proofErr w:type="spellStart"/>
      <w:r w:rsidRPr="009C298E">
        <w:t>Leino-Kilpi</w:t>
      </w:r>
      <w:proofErr w:type="spellEnd"/>
      <w:r w:rsidRPr="009C298E">
        <w:t>, H. (2021), Congruence between missing students’ and patients’ views of student-patient relationships. 26(1), 79-115. Doi:10.1007/s10459-020-09972-z</w:t>
      </w:r>
    </w:p>
    <w:p w14:paraId="00000068" w14:textId="77777777" w:rsidR="006A7BFA" w:rsidRPr="009C298E" w:rsidRDefault="00000000" w:rsidP="009C298E">
      <w:pPr>
        <w:ind w:hanging="720"/>
      </w:pPr>
      <w:r w:rsidRPr="009C298E">
        <w:t xml:space="preserve"> </w:t>
      </w:r>
    </w:p>
    <w:p w14:paraId="00000069" w14:textId="77777777" w:rsidR="006A7BFA" w:rsidRPr="009C298E" w:rsidRDefault="00000000" w:rsidP="009C298E">
      <w:pPr>
        <w:ind w:hanging="720"/>
      </w:pPr>
      <w:r w:rsidRPr="009C298E">
        <w:t xml:space="preserve">Tudor, K. (2011), Rogers’ therapeutic conditions: A relational conceptualization. </w:t>
      </w:r>
      <w:r w:rsidRPr="009C298E">
        <w:rPr>
          <w:i/>
        </w:rPr>
        <w:t>Person-Cantered and Experiential Psychotherapies. 10</w:t>
      </w:r>
      <w:r w:rsidRPr="009C298E">
        <w:t>(3), 165-180. Doi:10.1080/14779757.2011.599513</w:t>
      </w:r>
    </w:p>
    <w:p w14:paraId="0000006A" w14:textId="77777777" w:rsidR="006A7BFA" w:rsidRPr="009C298E" w:rsidRDefault="006A7BFA" w:rsidP="009C298E">
      <w:pPr>
        <w:ind w:hanging="720"/>
      </w:pPr>
    </w:p>
    <w:p w14:paraId="0000006B" w14:textId="77777777" w:rsidR="006A7BFA" w:rsidRPr="009C298E" w:rsidRDefault="00000000" w:rsidP="009C298E">
      <w:pPr>
        <w:ind w:hanging="720"/>
      </w:pPr>
      <w:r w:rsidRPr="009C298E">
        <w:lastRenderedPageBreak/>
        <w:t xml:space="preserve">Turner, D. (2020), Race and the core conditions. </w:t>
      </w:r>
      <w:r w:rsidRPr="009C298E">
        <w:rPr>
          <w:i/>
        </w:rPr>
        <w:t xml:space="preserve">Therapy Today. </w:t>
      </w:r>
      <w:hyperlink r:id="rId16">
        <w:r w:rsidRPr="009C298E">
          <w:rPr>
            <w:color w:val="0563C1"/>
            <w:u w:val="single"/>
          </w:rPr>
          <w:t>https://www.bacp.co.uk/bacp-journals/therapy-today/2020/october-2020/articles/race-and-the-core-conditions/</w:t>
        </w:r>
      </w:hyperlink>
    </w:p>
    <w:p w14:paraId="0000006C" w14:textId="77777777" w:rsidR="006A7BFA" w:rsidRPr="009C298E" w:rsidRDefault="006A7BFA" w:rsidP="009C298E">
      <w:pPr>
        <w:ind w:hanging="720"/>
      </w:pPr>
    </w:p>
    <w:p w14:paraId="0000006D" w14:textId="77777777" w:rsidR="006A7BFA" w:rsidRPr="009C298E" w:rsidRDefault="00000000" w:rsidP="009C298E">
      <w:pPr>
        <w:ind w:hanging="720"/>
      </w:pPr>
      <w:proofErr w:type="spellStart"/>
      <w:r w:rsidRPr="009C298E">
        <w:t>Vanhooren</w:t>
      </w:r>
      <w:proofErr w:type="spellEnd"/>
      <w:r w:rsidRPr="009C298E">
        <w:t xml:space="preserve">, S. (2022), Existential Empathy: The Challenge of ‘Being’ in Therapy and Counselling. </w:t>
      </w:r>
      <w:r w:rsidRPr="009C298E">
        <w:rPr>
          <w:i/>
        </w:rPr>
        <w:t>Religious. 13</w:t>
      </w:r>
      <w:r w:rsidRPr="009C298E">
        <w:t>, 752. Doi:10.3390/rel3080752</w:t>
      </w:r>
    </w:p>
    <w:p w14:paraId="0000006E" w14:textId="77777777" w:rsidR="006A7BFA" w:rsidRPr="009C298E" w:rsidRDefault="006A7BFA" w:rsidP="009C298E">
      <w:pPr>
        <w:ind w:hanging="720"/>
      </w:pPr>
    </w:p>
    <w:p w14:paraId="0000006F" w14:textId="77777777" w:rsidR="006A7BFA" w:rsidRPr="009C298E" w:rsidRDefault="00000000" w:rsidP="009C298E">
      <w:pPr>
        <w:ind w:hanging="720"/>
      </w:pPr>
      <w:proofErr w:type="spellStart"/>
      <w:r w:rsidRPr="009C298E">
        <w:t>Wied</w:t>
      </w:r>
      <w:proofErr w:type="spellEnd"/>
      <w:r w:rsidRPr="009C298E">
        <w:t xml:space="preserve">, D. M. &amp; Graaf, V. J. &amp; </w:t>
      </w:r>
      <w:proofErr w:type="spellStart"/>
      <w:r w:rsidRPr="009C298E">
        <w:t>Rooik</w:t>
      </w:r>
      <w:proofErr w:type="spellEnd"/>
      <w:r w:rsidRPr="009C298E">
        <w:t xml:space="preserve">, G. D. &amp; Scheepers, F. &amp; Hoekstra, P. J. &amp; </w:t>
      </w:r>
      <w:proofErr w:type="spellStart"/>
      <w:r w:rsidRPr="009C298E">
        <w:t>Branje</w:t>
      </w:r>
      <w:proofErr w:type="spellEnd"/>
      <w:r w:rsidRPr="009C298E">
        <w:t xml:space="preserve">, S. &amp; </w:t>
      </w:r>
      <w:proofErr w:type="spellStart"/>
      <w:r w:rsidRPr="009C298E">
        <w:t>Schoot</w:t>
      </w:r>
      <w:proofErr w:type="spellEnd"/>
      <w:r w:rsidRPr="009C298E">
        <w:t xml:space="preserve">, R. V (2020), The role of client empathy in treatment outcome in a sample of adolescents referred to forensic youth psychology services. </w:t>
      </w:r>
      <w:r w:rsidRPr="009C298E">
        <w:rPr>
          <w:i/>
        </w:rPr>
        <w:t>Children and Youth Services Review. 118</w:t>
      </w:r>
      <w:r w:rsidRPr="009C298E">
        <w:t xml:space="preserve">(105362), 1-8. </w:t>
      </w:r>
      <w:proofErr w:type="gramStart"/>
      <w:r w:rsidRPr="009C298E">
        <w:t>Doi:10.1016/j.childyouth</w:t>
      </w:r>
      <w:proofErr w:type="gramEnd"/>
      <w:r w:rsidRPr="009C298E">
        <w:t>.2020.105301</w:t>
      </w:r>
    </w:p>
    <w:p w14:paraId="00000070" w14:textId="112B596A" w:rsidR="006A7BFA" w:rsidRPr="009C298E" w:rsidRDefault="006A7BFA" w:rsidP="009C298E">
      <w:pPr>
        <w:ind w:hanging="720"/>
      </w:pPr>
    </w:p>
    <w:p w14:paraId="4711FDF1" w14:textId="406C3D68" w:rsidR="008C3115" w:rsidRPr="009C298E" w:rsidRDefault="008C3115" w:rsidP="009C298E">
      <w:pPr>
        <w:ind w:hanging="720"/>
      </w:pPr>
      <w:r w:rsidRPr="009C298E">
        <w:t xml:space="preserve">Watson, J. C. (2007), Reassessing Roger’s necessary and sufficient conditions of change. </w:t>
      </w:r>
      <w:r w:rsidRPr="009C298E">
        <w:rPr>
          <w:i/>
          <w:iCs/>
        </w:rPr>
        <w:t>Psychotherapy. 44</w:t>
      </w:r>
      <w:r w:rsidRPr="009C298E">
        <w:t>(3), 268-273. Doi:10.1037/0033-3204.44.3,268.</w:t>
      </w:r>
    </w:p>
    <w:p w14:paraId="0DF1D2A9" w14:textId="77777777" w:rsidR="008C3115" w:rsidRPr="009C298E" w:rsidRDefault="008C3115" w:rsidP="009C298E">
      <w:pPr>
        <w:ind w:hanging="720"/>
      </w:pPr>
    </w:p>
    <w:p w14:paraId="00000071" w14:textId="46CEA21A" w:rsidR="006A7BFA" w:rsidRPr="009C298E" w:rsidRDefault="00000000" w:rsidP="009C298E">
      <w:pPr>
        <w:ind w:hanging="720"/>
      </w:pPr>
      <w:r w:rsidRPr="009C298E">
        <w:t>Worth</w:t>
      </w:r>
      <w:r w:rsidR="003E09AF" w:rsidRPr="009C298E">
        <w:t>, P.</w:t>
      </w:r>
      <w:r w:rsidRPr="009C298E">
        <w:t xml:space="preserve"> &amp; Proctor, </w:t>
      </w:r>
      <w:r w:rsidR="003E09AF" w:rsidRPr="009C298E">
        <w:t>C. (</w:t>
      </w:r>
      <w:r w:rsidRPr="009C298E">
        <w:t>2017</w:t>
      </w:r>
      <w:r w:rsidR="003E09AF" w:rsidRPr="009C298E">
        <w:t>), Congruence/Incongruence (Rogers)</w:t>
      </w:r>
      <w:r w:rsidR="000E340D" w:rsidRPr="009C298E">
        <w:t xml:space="preserve"> In </w:t>
      </w:r>
      <w:r w:rsidR="0047575E" w:rsidRPr="009C298E">
        <w:t xml:space="preserve">Zeigler-Hill, T. Shackelford, K (Eds), </w:t>
      </w:r>
      <w:r w:rsidR="000E340D" w:rsidRPr="009C298E">
        <w:rPr>
          <w:i/>
          <w:iCs/>
        </w:rPr>
        <w:t>Encyclopedia of Personality and Individual Differences.</w:t>
      </w:r>
      <w:r w:rsidR="0047575E" w:rsidRPr="009C298E">
        <w:t xml:space="preserve"> Springer International Publishing. Doi:10.1007/978-3-319-28099-8_1460-1</w:t>
      </w:r>
    </w:p>
    <w:p w14:paraId="002D8BBB" w14:textId="77777777" w:rsidR="0047575E" w:rsidRPr="009C298E" w:rsidRDefault="0047575E" w:rsidP="009C298E">
      <w:pPr>
        <w:ind w:hanging="720"/>
      </w:pPr>
    </w:p>
    <w:p w14:paraId="00000072" w14:textId="77777777" w:rsidR="006A7BFA" w:rsidRPr="009C298E" w:rsidRDefault="006A7BFA" w:rsidP="009C298E">
      <w:pPr>
        <w:ind w:hanging="720"/>
      </w:pPr>
    </w:p>
    <w:p w14:paraId="00000073" w14:textId="77777777" w:rsidR="006A7BFA" w:rsidRPr="009C298E" w:rsidRDefault="006A7BFA" w:rsidP="009C298E">
      <w:pPr>
        <w:ind w:hanging="720"/>
      </w:pPr>
    </w:p>
    <w:p w14:paraId="00000074" w14:textId="77777777" w:rsidR="006A7BFA" w:rsidRPr="009C298E" w:rsidRDefault="006A7BFA" w:rsidP="009C298E">
      <w:pPr>
        <w:ind w:hanging="720"/>
      </w:pPr>
    </w:p>
    <w:p w14:paraId="00000075" w14:textId="77777777" w:rsidR="006A7BFA" w:rsidRPr="009C298E" w:rsidRDefault="006A7BFA" w:rsidP="009C298E">
      <w:pPr>
        <w:ind w:hanging="720"/>
      </w:pPr>
    </w:p>
    <w:sectPr w:rsidR="006A7BFA" w:rsidRPr="009C298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B6742"/>
    <w:multiLevelType w:val="hybridMultilevel"/>
    <w:tmpl w:val="52C0E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486404"/>
    <w:multiLevelType w:val="hybridMultilevel"/>
    <w:tmpl w:val="699E5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308791">
    <w:abstractNumId w:val="1"/>
  </w:num>
  <w:num w:numId="2" w16cid:durableId="1218318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BFA"/>
    <w:rsid w:val="0001656F"/>
    <w:rsid w:val="0003657B"/>
    <w:rsid w:val="00046D25"/>
    <w:rsid w:val="000562F6"/>
    <w:rsid w:val="0006130A"/>
    <w:rsid w:val="000B4B61"/>
    <w:rsid w:val="000E340D"/>
    <w:rsid w:val="000F6F3A"/>
    <w:rsid w:val="00120C8E"/>
    <w:rsid w:val="0014792A"/>
    <w:rsid w:val="00274FA1"/>
    <w:rsid w:val="00280DF3"/>
    <w:rsid w:val="00306A37"/>
    <w:rsid w:val="0031275A"/>
    <w:rsid w:val="003133D2"/>
    <w:rsid w:val="00336D31"/>
    <w:rsid w:val="003407BF"/>
    <w:rsid w:val="003E09AF"/>
    <w:rsid w:val="003E6F5C"/>
    <w:rsid w:val="00462263"/>
    <w:rsid w:val="0047575E"/>
    <w:rsid w:val="0049512B"/>
    <w:rsid w:val="004A35D4"/>
    <w:rsid w:val="00507AFB"/>
    <w:rsid w:val="005432DA"/>
    <w:rsid w:val="0054529D"/>
    <w:rsid w:val="00552AE9"/>
    <w:rsid w:val="00582834"/>
    <w:rsid w:val="006201D6"/>
    <w:rsid w:val="00642D64"/>
    <w:rsid w:val="00681DA3"/>
    <w:rsid w:val="006A7BFA"/>
    <w:rsid w:val="006C56B4"/>
    <w:rsid w:val="007661F7"/>
    <w:rsid w:val="007F2F79"/>
    <w:rsid w:val="007F44D5"/>
    <w:rsid w:val="008730FF"/>
    <w:rsid w:val="00873A6D"/>
    <w:rsid w:val="00881571"/>
    <w:rsid w:val="008C3115"/>
    <w:rsid w:val="00903DEA"/>
    <w:rsid w:val="00941F8A"/>
    <w:rsid w:val="009753EE"/>
    <w:rsid w:val="009C298E"/>
    <w:rsid w:val="00A142C7"/>
    <w:rsid w:val="00A93394"/>
    <w:rsid w:val="00AE2CBD"/>
    <w:rsid w:val="00BE7766"/>
    <w:rsid w:val="00C33384"/>
    <w:rsid w:val="00C61CC5"/>
    <w:rsid w:val="00C651FA"/>
    <w:rsid w:val="00C8387F"/>
    <w:rsid w:val="00CC6D35"/>
    <w:rsid w:val="00CD50B3"/>
    <w:rsid w:val="00CE0609"/>
    <w:rsid w:val="00D17EA4"/>
    <w:rsid w:val="00D24344"/>
    <w:rsid w:val="00DE1C09"/>
    <w:rsid w:val="00E123AC"/>
    <w:rsid w:val="00E370CE"/>
    <w:rsid w:val="00E827F6"/>
    <w:rsid w:val="00EB26EC"/>
    <w:rsid w:val="00EB7602"/>
    <w:rsid w:val="00EE13AD"/>
    <w:rsid w:val="00F7300E"/>
    <w:rsid w:val="00F84571"/>
    <w:rsid w:val="00F96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3424AD"/>
  <w15:docId w15:val="{55045584-BCA5-7B47-8FDA-1A91CE90D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DA8"/>
    <w:rPr>
      <w:rFonts w:eastAsia="MS Mincho"/>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BodyA">
    <w:name w:val="Body A"/>
    <w:rsid w:val="00AC4AEE"/>
    <w:pPr>
      <w:pBdr>
        <w:top w:val="nil"/>
        <w:left w:val="nil"/>
        <w:bottom w:val="nil"/>
        <w:right w:val="nil"/>
        <w:between w:val="nil"/>
        <w:bar w:val="nil"/>
      </w:pBdr>
    </w:pPr>
    <w:rPr>
      <w:rFonts w:ascii="Helvetica" w:eastAsia="Arial Unicode MS" w:hAnsi="Helvetica" w:cs="Arial Unicode MS"/>
      <w:color w:val="000000"/>
      <w:sz w:val="22"/>
      <w:szCs w:val="22"/>
      <w:u w:color="000000"/>
      <w:bdr w:val="nil"/>
    </w:rPr>
  </w:style>
  <w:style w:type="paragraph" w:styleId="ListParagraph">
    <w:name w:val="List Paragraph"/>
    <w:basedOn w:val="Normal"/>
    <w:uiPriority w:val="34"/>
    <w:qFormat/>
    <w:rsid w:val="00F52958"/>
    <w:pPr>
      <w:ind w:left="720"/>
      <w:contextualSpacing/>
    </w:pPr>
  </w:style>
  <w:style w:type="paragraph" w:styleId="NormalWeb">
    <w:name w:val="Normal (Web)"/>
    <w:basedOn w:val="Normal"/>
    <w:uiPriority w:val="99"/>
    <w:unhideWhenUsed/>
    <w:rsid w:val="00C83077"/>
    <w:pPr>
      <w:spacing w:before="100" w:beforeAutospacing="1" w:after="100" w:afterAutospacing="1"/>
    </w:pPr>
    <w:rPr>
      <w:rFonts w:eastAsia="Times New Roman"/>
    </w:rPr>
  </w:style>
  <w:style w:type="character" w:styleId="Hyperlink">
    <w:name w:val="Hyperlink"/>
    <w:basedOn w:val="DefaultParagraphFont"/>
    <w:uiPriority w:val="99"/>
    <w:unhideWhenUsed/>
    <w:rsid w:val="001619E3"/>
    <w:rPr>
      <w:color w:val="0563C1" w:themeColor="hyperlink"/>
      <w:u w:val="single"/>
    </w:rPr>
  </w:style>
  <w:style w:type="character" w:styleId="UnresolvedMention">
    <w:name w:val="Unresolved Mention"/>
    <w:basedOn w:val="DefaultParagraphFont"/>
    <w:uiPriority w:val="99"/>
    <w:semiHidden/>
    <w:unhideWhenUsed/>
    <w:rsid w:val="001619E3"/>
    <w:rPr>
      <w:color w:val="605E5C"/>
      <w:shd w:val="clear" w:color="auto" w:fill="E1DFDD"/>
    </w:rPr>
  </w:style>
  <w:style w:type="paragraph" w:customStyle="1" w:styleId="Default">
    <w:name w:val="Default"/>
    <w:rsid w:val="008C2BDD"/>
    <w:pPr>
      <w:pBdr>
        <w:top w:val="nil"/>
        <w:left w:val="nil"/>
        <w:bottom w:val="nil"/>
        <w:right w:val="nil"/>
        <w:between w:val="nil"/>
        <w:bar w:val="nil"/>
      </w:pBdr>
    </w:pPr>
    <w:rPr>
      <w:rFonts w:ascii="Helvetica Neue" w:eastAsia="Arial Unicode MS" w:hAnsi="Helvetica Neue" w:cs="Arial Unicode MS"/>
      <w:color w:val="000000"/>
      <w:sz w:val="22"/>
      <w:szCs w:val="22"/>
      <w:bdr w:val="nil"/>
      <w14:textOutline w14:w="0" w14:cap="flat" w14:cmpd="sng" w14:algn="ctr">
        <w14:noFill/>
        <w14:prstDash w14:val="solid"/>
        <w14:bevel/>
      </w14:textOutlin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trathprints.strath.ac.uk/66200/1/Elliott_etal_Psychotherapy_2018_Therapist_empathy_and_client_outcome_an_updated.pdf" TargetMode="External"/><Relationship Id="rId13" Type="http://schemas.openxmlformats.org/officeDocument/2006/relationships/hyperlink" Target="http://www.peraford.ca/pdf/44/unpacking-the-congruence-box.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n.neurology.org/content/82/10_Supplement/P7.305" TargetMode="External"/><Relationship Id="rId12" Type="http://schemas.openxmlformats.org/officeDocument/2006/relationships/hyperlink" Target="https://digitalcommons.sacredheart.edu/jcps/vol15/iss2/1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acp.co.uk/bacp-journals/therapy-today/2020/october-2020/articles/race-and-the-core-conditions/" TargetMode="External"/><Relationship Id="rId1" Type="http://schemas.openxmlformats.org/officeDocument/2006/relationships/customXml" Target="../customXml/item1.xml"/><Relationship Id="rId6" Type="http://schemas.openxmlformats.org/officeDocument/2006/relationships/hyperlink" Target="https://digitalcommons.pcom.edu/cgi/viewcontent.cgi?article=1006&amp;context=psychology_dissertations" TargetMode="External"/><Relationship Id="rId11" Type="http://schemas.openxmlformats.org/officeDocument/2006/relationships/hyperlink" Target="https://scholarworks.waldenu.edu/cgi/viewcontent.cgi?article=9077&amp;context=dissertations" TargetMode="External"/><Relationship Id="rId5" Type="http://schemas.openxmlformats.org/officeDocument/2006/relationships/webSettings" Target="webSettings.xml"/><Relationship Id="rId15" Type="http://schemas.openxmlformats.org/officeDocument/2006/relationships/hyperlink" Target="https://www.researchgate.net/profile/Genji-Sugamura/publication/280302013_Is_absolute_acceptance_possible_in_psychotherapy_Rethinking_unconditional_positive_regard_from_the_viewpoints_of_constructive_psychotherapy_and_Shin_Buddhism/links/55b078d908aeb0ab46699408/Is-absolute-acceptance-possible-in-psychotherapy-Rethinking-unconditional-positive-regard-from-the-viewpoints-of-constructive-psychotherapy-and-Shin-Buddhism.pdf?origin=publication_detail" TargetMode="External"/><Relationship Id="rId10" Type="http://schemas.openxmlformats.org/officeDocument/2006/relationships/hyperlink" Target="https://www.bacp.co.uk/bacp-journals/therapy-today/2020/october-2020/articles/race-in-the-room/" TargetMode="External"/><Relationship Id="rId4" Type="http://schemas.openxmlformats.org/officeDocument/2006/relationships/settings" Target="settings.xml"/><Relationship Id="rId9" Type="http://schemas.openxmlformats.org/officeDocument/2006/relationships/hyperlink" Target="https://psycnet.apa.org/record/2011-10157-008" TargetMode="External"/><Relationship Id="rId14" Type="http://schemas.openxmlformats.org/officeDocument/2006/relationships/hyperlink" Target="https://nzac.org.nz/assets/Journals/Vol-40-No-2/2_Person-centred_therap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k9Wrl+zrWEXG+2S4lNaQ4CJ2lQ==">AMUW2mV0l645od4KNPApIjXfi6eMjrRVQ6aQi+gSHjfengFPqTWkjeo/D/HdJ371iGCdJWAAWDJ4pvmeZ+1XJgGpYnpsi+xmDmptnhJm2cDyqYRAJ+hY8xQ=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14</Pages>
  <Words>4576</Words>
  <Characters>26089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Carly Evans (1301958)</dc:creator>
  <cp:lastModifiedBy>Carly Evans (1301958)</cp:lastModifiedBy>
  <cp:revision>39</cp:revision>
  <dcterms:created xsi:type="dcterms:W3CDTF">2022-11-15T19:25:00Z</dcterms:created>
  <dcterms:modified xsi:type="dcterms:W3CDTF">2022-11-29T21:57:00Z</dcterms:modified>
</cp:coreProperties>
</file>