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7EDEB" w14:textId="77777777" w:rsidR="00ED1049" w:rsidRPr="009257E4" w:rsidRDefault="00CA08F5" w:rsidP="00ED1049">
      <w:pPr>
        <w:ind w:left="426"/>
        <w:rPr>
          <w:rFonts w:ascii="Arial" w:hAnsi="Arial" w:cs="Arial"/>
        </w:rPr>
      </w:pPr>
      <w:r w:rsidRPr="009257E4">
        <w:rPr>
          <w:rFonts w:ascii="Arial" w:hAnsi="Arial" w:cs="Arial"/>
          <w:noProof/>
          <w:lang w:val="en-IN" w:eastAsia="en-IN"/>
        </w:rPr>
        <w:drawing>
          <wp:anchor distT="0" distB="0" distL="114300" distR="114300" simplePos="0" relativeHeight="251658240" behindDoc="1" locked="0" layoutInCell="1" allowOverlap="1" wp14:anchorId="3196813F" wp14:editId="75E923D4">
            <wp:simplePos x="0" y="0"/>
            <wp:positionH relativeFrom="page">
              <wp:posOffset>2286000</wp:posOffset>
            </wp:positionH>
            <wp:positionV relativeFrom="paragraph">
              <wp:posOffset>208915</wp:posOffset>
            </wp:positionV>
            <wp:extent cx="3028950" cy="968375"/>
            <wp:effectExtent l="0" t="0" r="0" b="0"/>
            <wp:wrapTight wrapText="bothSides">
              <wp:wrapPolygon edited="0">
                <wp:start x="815" y="2974"/>
                <wp:lineTo x="815" y="11898"/>
                <wp:lineTo x="2309" y="17847"/>
                <wp:lineTo x="13042" y="17847"/>
                <wp:lineTo x="14808" y="16997"/>
                <wp:lineTo x="17389" y="13172"/>
                <wp:lineTo x="17253" y="10623"/>
                <wp:lineTo x="21328" y="8923"/>
                <wp:lineTo x="21464" y="5099"/>
                <wp:lineTo x="19426" y="2974"/>
                <wp:lineTo x="815" y="2974"/>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a:blip r:embed="rId11">
                      <a:extLst>
                        <a:ext uri="{28A0092B-C50C-407E-A947-70E740481C1C}">
                          <a14:useLocalDpi xmlns:a14="http://schemas.microsoft.com/office/drawing/2010/main" val="0"/>
                        </a:ext>
                      </a:extLst>
                    </a:blip>
                    <a:srcRect r="23643"/>
                    <a:stretch>
                      <a:fillRect/>
                    </a:stretch>
                  </pic:blipFill>
                  <pic:spPr bwMode="auto">
                    <a:xfrm>
                      <a:off x="0" y="0"/>
                      <a:ext cx="3028950" cy="968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CEFC0E" w14:textId="77777777" w:rsidR="00ED1049" w:rsidRPr="009257E4" w:rsidRDefault="00ED1049" w:rsidP="00ED1049">
      <w:pPr>
        <w:spacing w:line="360" w:lineRule="auto"/>
        <w:ind w:left="426"/>
        <w:rPr>
          <w:rFonts w:ascii="Arial" w:hAnsi="Arial" w:cs="Arial"/>
          <w:szCs w:val="24"/>
        </w:rPr>
      </w:pPr>
    </w:p>
    <w:p w14:paraId="68A87AF4" w14:textId="77777777" w:rsidR="00ED1049" w:rsidRPr="009257E4" w:rsidRDefault="00ED1049" w:rsidP="00ED1049">
      <w:pPr>
        <w:spacing w:line="360" w:lineRule="auto"/>
        <w:ind w:left="426"/>
        <w:rPr>
          <w:rFonts w:ascii="Arial" w:hAnsi="Arial" w:cs="Arial"/>
          <w:szCs w:val="24"/>
        </w:rPr>
      </w:pPr>
    </w:p>
    <w:p w14:paraId="2281C2A0" w14:textId="77777777" w:rsidR="00ED1049" w:rsidRPr="009257E4" w:rsidRDefault="00ED1049" w:rsidP="00ED1049">
      <w:pPr>
        <w:spacing w:line="360" w:lineRule="auto"/>
        <w:ind w:left="426"/>
        <w:rPr>
          <w:rFonts w:ascii="Arial" w:hAnsi="Arial" w:cs="Arial"/>
          <w:szCs w:val="24"/>
        </w:rPr>
      </w:pPr>
    </w:p>
    <w:p w14:paraId="671441C0" w14:textId="77777777" w:rsidR="00ED1049" w:rsidRPr="009257E4" w:rsidRDefault="00ED1049">
      <w:pPr>
        <w:rPr>
          <w:rFonts w:ascii="Arial" w:hAnsi="Arial" w:cs="Arial"/>
        </w:rPr>
      </w:pPr>
    </w:p>
    <w:p w14:paraId="0F2B437C" w14:textId="77777777" w:rsidR="00C31D85" w:rsidRPr="009257E4" w:rsidRDefault="00C31D85" w:rsidP="00C31D85">
      <w:pPr>
        <w:jc w:val="center"/>
        <w:rPr>
          <w:rFonts w:ascii="Arial" w:hAnsi="Arial" w:cs="Arial"/>
          <w:b/>
          <w:bCs/>
          <w:sz w:val="36"/>
          <w:szCs w:val="36"/>
        </w:rPr>
      </w:pPr>
    </w:p>
    <w:p w14:paraId="09C8B2A2" w14:textId="77777777" w:rsidR="00C31D85" w:rsidRPr="009257E4" w:rsidRDefault="00CA08F5" w:rsidP="00C31D85">
      <w:pPr>
        <w:jc w:val="center"/>
        <w:rPr>
          <w:rFonts w:ascii="Arial" w:hAnsi="Arial" w:cs="Arial"/>
          <w:b/>
          <w:bCs/>
          <w:sz w:val="36"/>
          <w:szCs w:val="36"/>
        </w:rPr>
      </w:pPr>
      <w:r w:rsidRPr="009257E4">
        <w:rPr>
          <w:rFonts w:ascii="Arial" w:hAnsi="Arial" w:cs="Arial"/>
          <w:b/>
          <w:bCs/>
          <w:sz w:val="36"/>
          <w:szCs w:val="36"/>
        </w:rPr>
        <w:t xml:space="preserve">Methods and Search Strategy Academic Poster </w:t>
      </w:r>
    </w:p>
    <w:p w14:paraId="7379A85F" w14:textId="77777777" w:rsidR="00C31D85" w:rsidRPr="009257E4" w:rsidRDefault="00C31D85" w:rsidP="00C31D85">
      <w:pPr>
        <w:jc w:val="center"/>
        <w:rPr>
          <w:rFonts w:ascii="Arial" w:hAnsi="Arial" w:cs="Arial"/>
          <w:b/>
          <w:bCs/>
          <w:sz w:val="36"/>
          <w:szCs w:val="36"/>
        </w:rPr>
      </w:pPr>
    </w:p>
    <w:p w14:paraId="1D3D3535" w14:textId="77777777" w:rsidR="00C31D85" w:rsidRPr="009257E4" w:rsidRDefault="00C31D85" w:rsidP="00C31D85">
      <w:pPr>
        <w:jc w:val="center"/>
        <w:rPr>
          <w:rFonts w:ascii="Arial" w:hAnsi="Arial" w:cs="Arial"/>
          <w:b/>
          <w:bCs/>
          <w:sz w:val="36"/>
          <w:szCs w:val="36"/>
        </w:rPr>
      </w:pPr>
    </w:p>
    <w:p w14:paraId="502EECEC" w14:textId="77777777" w:rsidR="00C31D85" w:rsidRPr="009257E4" w:rsidRDefault="00C31D85" w:rsidP="00C31D85">
      <w:pPr>
        <w:jc w:val="center"/>
        <w:rPr>
          <w:rFonts w:ascii="Arial" w:hAnsi="Arial" w:cs="Arial"/>
          <w:b/>
          <w:bCs/>
          <w:sz w:val="36"/>
          <w:szCs w:val="36"/>
        </w:rPr>
      </w:pPr>
    </w:p>
    <w:p w14:paraId="3343FC31" w14:textId="77777777" w:rsidR="00C31D85" w:rsidRPr="009257E4" w:rsidRDefault="00CA08F5" w:rsidP="00B52E8C">
      <w:pPr>
        <w:tabs>
          <w:tab w:val="left" w:pos="6540"/>
        </w:tabs>
        <w:spacing w:line="360" w:lineRule="auto"/>
        <w:ind w:left="426"/>
        <w:jc w:val="center"/>
        <w:rPr>
          <w:rFonts w:ascii="Arial" w:hAnsi="Arial" w:cs="Arial"/>
          <w:sz w:val="28"/>
          <w:szCs w:val="28"/>
          <w:lang w:val="nl-NL"/>
        </w:rPr>
      </w:pPr>
      <w:r w:rsidRPr="009257E4">
        <w:rPr>
          <w:rFonts w:ascii="Arial" w:hAnsi="Arial" w:cs="Arial"/>
          <w:b/>
          <w:bCs/>
          <w:sz w:val="28"/>
          <w:szCs w:val="28"/>
          <w:lang w:val="nl-NL"/>
        </w:rPr>
        <w:t>Student name</w:t>
      </w:r>
      <w:r w:rsidRPr="009257E4">
        <w:rPr>
          <w:rFonts w:ascii="Arial" w:hAnsi="Arial" w:cs="Arial"/>
          <w:sz w:val="28"/>
          <w:szCs w:val="28"/>
          <w:lang w:val="nl-NL"/>
        </w:rPr>
        <w:t>:</w:t>
      </w:r>
      <w:r w:rsidR="00525B2E" w:rsidRPr="009257E4">
        <w:rPr>
          <w:rFonts w:ascii="Arial" w:hAnsi="Arial" w:cs="Arial"/>
          <w:color w:val="1F1F1F"/>
          <w:sz w:val="33"/>
          <w:szCs w:val="33"/>
          <w:shd w:val="clear" w:color="auto" w:fill="FFFFFF"/>
        </w:rPr>
        <w:t xml:space="preserve"> </w:t>
      </w:r>
      <w:r w:rsidR="00525B2E" w:rsidRPr="009257E4">
        <w:rPr>
          <w:rFonts w:ascii="Arial" w:hAnsi="Arial" w:cs="Arial"/>
          <w:sz w:val="28"/>
        </w:rPr>
        <w:t>Albert Malula</w:t>
      </w:r>
    </w:p>
    <w:p w14:paraId="522EB133" w14:textId="37880DB3" w:rsidR="00C31D85" w:rsidRPr="009257E4" w:rsidRDefault="00CA08F5" w:rsidP="00B52E8C">
      <w:pPr>
        <w:tabs>
          <w:tab w:val="left" w:pos="6540"/>
        </w:tabs>
        <w:spacing w:line="360" w:lineRule="auto"/>
        <w:ind w:left="426"/>
        <w:jc w:val="center"/>
        <w:rPr>
          <w:rFonts w:ascii="Arial" w:hAnsi="Arial" w:cs="Arial"/>
          <w:sz w:val="28"/>
          <w:szCs w:val="28"/>
          <w:lang w:val="nl-NL"/>
        </w:rPr>
      </w:pPr>
      <w:r w:rsidRPr="009257E4">
        <w:rPr>
          <w:rFonts w:ascii="Arial" w:hAnsi="Arial" w:cs="Arial"/>
          <w:b/>
          <w:bCs/>
          <w:sz w:val="28"/>
          <w:szCs w:val="28"/>
          <w:lang w:val="nl-NL"/>
        </w:rPr>
        <w:t>Student ID</w:t>
      </w:r>
      <w:r w:rsidRPr="009257E4">
        <w:rPr>
          <w:rFonts w:ascii="Arial" w:hAnsi="Arial" w:cs="Arial"/>
          <w:sz w:val="28"/>
          <w:szCs w:val="28"/>
          <w:lang w:val="nl-NL"/>
        </w:rPr>
        <w:t>:</w:t>
      </w:r>
      <w:r w:rsidR="00140336">
        <w:rPr>
          <w:rFonts w:ascii="Arial" w:hAnsi="Arial" w:cs="Arial"/>
          <w:sz w:val="28"/>
          <w:szCs w:val="28"/>
          <w:lang w:val="nl-NL"/>
        </w:rPr>
        <w:t xml:space="preserve"> 2310030</w:t>
      </w:r>
    </w:p>
    <w:p w14:paraId="6450E3B7" w14:textId="77777777" w:rsidR="00C31D85" w:rsidRPr="009257E4" w:rsidRDefault="00C31D85" w:rsidP="00B52E8C">
      <w:pPr>
        <w:tabs>
          <w:tab w:val="left" w:pos="6540"/>
        </w:tabs>
        <w:spacing w:line="360" w:lineRule="auto"/>
        <w:ind w:left="426"/>
        <w:jc w:val="center"/>
        <w:rPr>
          <w:rFonts w:ascii="Arial" w:hAnsi="Arial" w:cs="Arial"/>
          <w:sz w:val="28"/>
          <w:szCs w:val="28"/>
          <w:lang w:val="nl-NL"/>
        </w:rPr>
      </w:pPr>
    </w:p>
    <w:p w14:paraId="0E3CDCCB" w14:textId="77777777" w:rsidR="00C31D85" w:rsidRPr="009257E4" w:rsidRDefault="00CA08F5" w:rsidP="00B52E8C">
      <w:pPr>
        <w:tabs>
          <w:tab w:val="left" w:pos="6540"/>
        </w:tabs>
        <w:spacing w:line="360" w:lineRule="auto"/>
        <w:ind w:left="426"/>
        <w:jc w:val="center"/>
        <w:rPr>
          <w:rFonts w:ascii="Arial" w:hAnsi="Arial" w:cs="Arial"/>
          <w:sz w:val="28"/>
          <w:szCs w:val="28"/>
          <w:lang w:val="nl-NL"/>
        </w:rPr>
      </w:pPr>
      <w:r w:rsidRPr="009257E4">
        <w:rPr>
          <w:rFonts w:ascii="Arial" w:hAnsi="Arial" w:cs="Arial"/>
          <w:b/>
          <w:bCs/>
          <w:sz w:val="28"/>
          <w:szCs w:val="28"/>
          <w:lang w:val="nl-NL"/>
        </w:rPr>
        <w:t>Module name</w:t>
      </w:r>
      <w:r w:rsidRPr="009257E4">
        <w:rPr>
          <w:rFonts w:ascii="Arial" w:hAnsi="Arial" w:cs="Arial"/>
          <w:sz w:val="28"/>
          <w:szCs w:val="28"/>
          <w:lang w:val="nl-NL"/>
        </w:rPr>
        <w:t>:</w:t>
      </w:r>
      <w:r w:rsidR="00F07E0E" w:rsidRPr="009257E4">
        <w:rPr>
          <w:rFonts w:ascii="Arial" w:hAnsi="Arial" w:cs="Arial"/>
          <w:sz w:val="28"/>
          <w:szCs w:val="28"/>
          <w:lang w:val="nl-NL"/>
        </w:rPr>
        <w:t xml:space="preserve"> Independent Project</w:t>
      </w:r>
    </w:p>
    <w:p w14:paraId="4FEF0E25" w14:textId="77777777" w:rsidR="00C31D85" w:rsidRPr="009257E4" w:rsidRDefault="00CA08F5" w:rsidP="00B52E8C">
      <w:pPr>
        <w:tabs>
          <w:tab w:val="left" w:pos="6540"/>
        </w:tabs>
        <w:spacing w:line="360" w:lineRule="auto"/>
        <w:ind w:left="426"/>
        <w:jc w:val="center"/>
        <w:rPr>
          <w:rFonts w:ascii="Arial" w:hAnsi="Arial" w:cs="Arial"/>
          <w:sz w:val="28"/>
          <w:szCs w:val="28"/>
        </w:rPr>
      </w:pPr>
      <w:r w:rsidRPr="009257E4">
        <w:rPr>
          <w:rFonts w:ascii="Arial" w:hAnsi="Arial" w:cs="Arial"/>
          <w:b/>
          <w:bCs/>
          <w:sz w:val="28"/>
          <w:szCs w:val="28"/>
        </w:rPr>
        <w:t>Module code</w:t>
      </w:r>
      <w:r w:rsidRPr="009257E4">
        <w:rPr>
          <w:rFonts w:ascii="Arial" w:hAnsi="Arial" w:cs="Arial"/>
          <w:sz w:val="28"/>
          <w:szCs w:val="28"/>
        </w:rPr>
        <w:t>:</w:t>
      </w:r>
      <w:r w:rsidR="00F07E0E" w:rsidRPr="009257E4">
        <w:rPr>
          <w:rFonts w:ascii="Arial" w:hAnsi="Arial" w:cs="Arial"/>
        </w:rPr>
        <w:t xml:space="preserve"> </w:t>
      </w:r>
      <w:r w:rsidR="00F07E0E" w:rsidRPr="009257E4">
        <w:rPr>
          <w:rFonts w:ascii="Arial" w:hAnsi="Arial" w:cs="Arial"/>
          <w:sz w:val="28"/>
          <w:szCs w:val="28"/>
        </w:rPr>
        <w:t>BMHP6020</w:t>
      </w:r>
    </w:p>
    <w:p w14:paraId="20FE7656" w14:textId="77777777" w:rsidR="00C31D85" w:rsidRPr="009257E4" w:rsidRDefault="00CA08F5" w:rsidP="00C31D85">
      <w:pPr>
        <w:jc w:val="center"/>
        <w:rPr>
          <w:rFonts w:ascii="Arial" w:hAnsi="Arial" w:cs="Arial"/>
          <w:b/>
          <w:bCs/>
        </w:rPr>
        <w:sectPr w:rsidR="00C31D85" w:rsidRPr="009257E4" w:rsidSect="00C31D85">
          <w:headerReference w:type="default" r:id="rId12"/>
          <w:footerReference w:type="default" r:id="rId13"/>
          <w:headerReference w:type="first" r:id="rId14"/>
          <w:pgSz w:w="12240" w:h="15840" w:code="1"/>
          <w:pgMar w:top="720" w:right="576" w:bottom="720" w:left="720" w:header="432" w:footer="288" w:gutter="0"/>
          <w:cols w:space="720"/>
          <w:titlePg/>
          <w:docGrid w:linePitch="360"/>
        </w:sectPr>
      </w:pPr>
      <w:r w:rsidRPr="009257E4">
        <w:rPr>
          <w:rFonts w:ascii="Arial" w:hAnsi="Arial" w:cs="Arial"/>
          <w:b/>
          <w:bCs/>
        </w:rPr>
        <w:br w:type="page"/>
      </w:r>
    </w:p>
    <w:tbl>
      <w:tblPr>
        <w:tblStyle w:val="TableGrid"/>
        <w:tblW w:w="14616" w:type="dxa"/>
        <w:tblLook w:val="04A0" w:firstRow="1" w:lastRow="0" w:firstColumn="1" w:lastColumn="0" w:noHBand="0" w:noVBand="1"/>
      </w:tblPr>
      <w:tblGrid>
        <w:gridCol w:w="7225"/>
        <w:gridCol w:w="7391"/>
      </w:tblGrid>
      <w:tr w:rsidR="002140BB" w:rsidRPr="009257E4" w14:paraId="6E21369F" w14:textId="77777777" w:rsidTr="00553D9C">
        <w:trPr>
          <w:trHeight w:val="597"/>
        </w:trPr>
        <w:tc>
          <w:tcPr>
            <w:tcW w:w="14616" w:type="dxa"/>
            <w:gridSpan w:val="2"/>
            <w:shd w:val="clear" w:color="auto" w:fill="FFFF00"/>
            <w:vAlign w:val="center"/>
          </w:tcPr>
          <w:p w14:paraId="5D0E935D" w14:textId="77777777" w:rsidR="00802FF1" w:rsidRPr="009257E4" w:rsidRDefault="00CA08F5" w:rsidP="00802FF1">
            <w:pPr>
              <w:jc w:val="center"/>
              <w:rPr>
                <w:rFonts w:ascii="Arial" w:hAnsi="Arial" w:cs="Arial"/>
                <w:b/>
                <w:bCs/>
                <w:sz w:val="36"/>
                <w:szCs w:val="36"/>
              </w:rPr>
            </w:pPr>
            <w:r w:rsidRPr="009257E4">
              <w:rPr>
                <w:rFonts w:ascii="Arial" w:hAnsi="Arial" w:cs="Arial"/>
                <w:b/>
                <w:bCs/>
                <w:sz w:val="36"/>
                <w:szCs w:val="36"/>
              </w:rPr>
              <w:lastRenderedPageBreak/>
              <w:t xml:space="preserve"> Dissertation Title </w:t>
            </w:r>
          </w:p>
          <w:p w14:paraId="133833A0" w14:textId="77777777" w:rsidR="00802FF1" w:rsidRPr="009257E4" w:rsidRDefault="00CA08F5" w:rsidP="003E09A1">
            <w:pPr>
              <w:spacing w:line="360" w:lineRule="auto"/>
              <w:jc w:val="both"/>
              <w:rPr>
                <w:rFonts w:ascii="Arial" w:hAnsi="Arial" w:cs="Arial"/>
                <w:b/>
                <w:i/>
                <w:szCs w:val="24"/>
                <w:lang w:val="en-IN" w:eastAsia="en-IN"/>
              </w:rPr>
            </w:pPr>
            <w:r w:rsidRPr="009257E4">
              <w:rPr>
                <w:rFonts w:ascii="Arial" w:hAnsi="Arial" w:cs="Arial"/>
                <w:b/>
                <w:i/>
                <w:lang w:val="en-IN" w:eastAsia="en-IN"/>
              </w:rPr>
              <w:t>Investigating the Impact of Therapy Intensity on Patient Recovery Outcomes for Anxiety and Depression in the UK Healthcare Industry: A Case Study of NHS England’s Talking Therapies (IAPT) Services</w:t>
            </w:r>
          </w:p>
        </w:tc>
      </w:tr>
      <w:tr w:rsidR="002140BB" w:rsidRPr="009257E4" w14:paraId="75A166D2" w14:textId="77777777" w:rsidTr="001E70E7">
        <w:trPr>
          <w:trHeight w:val="1856"/>
        </w:trPr>
        <w:tc>
          <w:tcPr>
            <w:tcW w:w="7225" w:type="dxa"/>
            <w:shd w:val="clear" w:color="auto" w:fill="D9D9D9" w:themeFill="background1" w:themeFillShade="D9"/>
          </w:tcPr>
          <w:p w14:paraId="0B396621" w14:textId="77777777" w:rsidR="00C31D85" w:rsidRPr="00CD1784" w:rsidRDefault="00CA08F5" w:rsidP="00C46111">
            <w:pPr>
              <w:rPr>
                <w:rFonts w:ascii="Arial" w:hAnsi="Arial" w:cs="Arial"/>
                <w:b/>
                <w:bCs/>
              </w:rPr>
            </w:pPr>
            <w:proofErr w:type="gramStart"/>
            <w:r w:rsidRPr="009257E4">
              <w:rPr>
                <w:rFonts w:ascii="Arial" w:hAnsi="Arial" w:cs="Arial"/>
                <w:b/>
                <w:bCs/>
                <w:sz w:val="40"/>
                <w:szCs w:val="40"/>
              </w:rPr>
              <w:t>01</w:t>
            </w:r>
            <w:r w:rsidR="00890534" w:rsidRPr="009257E4">
              <w:rPr>
                <w:rFonts w:ascii="Arial" w:hAnsi="Arial" w:cs="Arial"/>
              </w:rPr>
              <w:t xml:space="preserve"> </w:t>
            </w:r>
            <w:r w:rsidR="00AB5409" w:rsidRPr="009257E4">
              <w:rPr>
                <w:rFonts w:ascii="Arial" w:hAnsi="Arial" w:cs="Arial"/>
              </w:rPr>
              <w:t xml:space="preserve"> </w:t>
            </w:r>
            <w:r w:rsidR="001A2DAB" w:rsidRPr="00CD1784">
              <w:rPr>
                <w:rFonts w:ascii="Arial" w:hAnsi="Arial" w:cs="Arial"/>
                <w:b/>
                <w:bCs/>
              </w:rPr>
              <w:t>Introduction</w:t>
            </w:r>
            <w:proofErr w:type="gramEnd"/>
            <w:r w:rsidR="001A2DAB" w:rsidRPr="00CD1784">
              <w:rPr>
                <w:rFonts w:ascii="Arial" w:hAnsi="Arial" w:cs="Arial"/>
                <w:b/>
                <w:bCs/>
              </w:rPr>
              <w:t xml:space="preserve"> and </w:t>
            </w:r>
            <w:r w:rsidR="00AB5409" w:rsidRPr="00CD1784">
              <w:rPr>
                <w:rFonts w:ascii="Arial" w:hAnsi="Arial" w:cs="Arial"/>
                <w:b/>
                <w:bCs/>
              </w:rPr>
              <w:t xml:space="preserve">Research </w:t>
            </w:r>
            <w:r w:rsidR="001A2DAB" w:rsidRPr="00CD1784">
              <w:rPr>
                <w:rFonts w:ascii="Arial" w:hAnsi="Arial" w:cs="Arial"/>
                <w:b/>
                <w:bCs/>
              </w:rPr>
              <w:t xml:space="preserve">Aim </w:t>
            </w:r>
          </w:p>
          <w:p w14:paraId="340FB6E9" w14:textId="77777777" w:rsidR="001E70E7" w:rsidRPr="001E70E7" w:rsidRDefault="001E70E7" w:rsidP="001E70E7">
            <w:pPr>
              <w:jc w:val="both"/>
              <w:rPr>
                <w:rFonts w:ascii="Arial" w:hAnsi="Arial" w:cs="Arial"/>
              </w:rPr>
            </w:pPr>
            <w:r w:rsidRPr="00CD1784">
              <w:rPr>
                <w:rFonts w:ascii="Arial" w:hAnsi="Arial" w:cs="Arial"/>
                <w:b/>
                <w:lang w:val="en-IN" w:eastAsia="en-IN"/>
              </w:rPr>
              <w:t>Research Aim:</w:t>
            </w:r>
            <w:r>
              <w:rPr>
                <w:rFonts w:ascii="Arial" w:hAnsi="Arial" w:cs="Arial"/>
                <w:lang w:val="en-IN" w:eastAsia="en-IN"/>
              </w:rPr>
              <w:t xml:space="preserve"> </w:t>
            </w:r>
            <w:r w:rsidRPr="001E70E7">
              <w:rPr>
                <w:rFonts w:ascii="Arial" w:hAnsi="Arial" w:cs="Arial"/>
                <w:lang w:val="en-IN" w:eastAsia="en-IN"/>
              </w:rPr>
              <w:t>Investigating the Impact of Therapy Intensity on Patient Recovery Outcomes for Anxiety and Depression in the UK Healthcare Industry: A Case Study of NHS England’s Talking Therapies (IAPT) Services</w:t>
            </w:r>
          </w:p>
          <w:p w14:paraId="59E8E7F4" w14:textId="77777777" w:rsidR="000E56ED" w:rsidRPr="009257E4" w:rsidRDefault="00CA08F5" w:rsidP="001E70E7">
            <w:pPr>
              <w:jc w:val="both"/>
              <w:rPr>
                <w:rFonts w:ascii="Arial" w:hAnsi="Arial" w:cs="Arial"/>
              </w:rPr>
            </w:pPr>
            <w:r w:rsidRPr="001E70E7">
              <w:rPr>
                <w:rFonts w:ascii="Arial" w:hAnsi="Arial" w:cs="Arial"/>
              </w:rPr>
              <w:t xml:space="preserve">This poster will prepare for defining the research method and research strategies. It will discuss the searching strategies, research validation and analysis section also. Moreover, this poster will also include inclusion, exclusion criteria and an ethical consideration section. </w:t>
            </w:r>
          </w:p>
        </w:tc>
        <w:tc>
          <w:tcPr>
            <w:tcW w:w="7391" w:type="dxa"/>
            <w:shd w:val="clear" w:color="auto" w:fill="5B9BD5" w:themeFill="accent5"/>
          </w:tcPr>
          <w:p w14:paraId="57175747" w14:textId="77777777" w:rsidR="00C31D85" w:rsidRPr="009257E4" w:rsidRDefault="00CA08F5" w:rsidP="00C46111">
            <w:pPr>
              <w:rPr>
                <w:rFonts w:ascii="Arial" w:hAnsi="Arial" w:cs="Arial"/>
              </w:rPr>
            </w:pPr>
            <w:r w:rsidRPr="009257E4">
              <w:rPr>
                <w:rFonts w:ascii="Arial" w:hAnsi="Arial" w:cs="Arial"/>
                <w:b/>
                <w:bCs/>
                <w:sz w:val="40"/>
                <w:szCs w:val="40"/>
              </w:rPr>
              <w:t>02</w:t>
            </w:r>
            <w:r w:rsidR="00AB5409" w:rsidRPr="009257E4">
              <w:rPr>
                <w:rFonts w:ascii="Arial" w:hAnsi="Arial" w:cs="Arial"/>
                <w:b/>
                <w:bCs/>
                <w:sz w:val="40"/>
                <w:szCs w:val="40"/>
              </w:rPr>
              <w:t xml:space="preserve"> </w:t>
            </w:r>
            <w:r w:rsidR="00AB5409" w:rsidRPr="009257E4">
              <w:rPr>
                <w:rFonts w:ascii="Arial" w:hAnsi="Arial" w:cs="Arial"/>
                <w:b/>
                <w:bCs/>
              </w:rPr>
              <w:t>Search Strategy</w:t>
            </w:r>
            <w:r w:rsidR="00AB5409" w:rsidRPr="009257E4">
              <w:rPr>
                <w:rFonts w:ascii="Arial" w:hAnsi="Arial" w:cs="Arial"/>
              </w:rPr>
              <w:t xml:space="preserve"> </w:t>
            </w:r>
          </w:p>
          <w:p w14:paraId="357C1E41" w14:textId="77777777" w:rsidR="0029329C" w:rsidRPr="009257E4" w:rsidRDefault="00CA08F5" w:rsidP="00E72411">
            <w:pPr>
              <w:jc w:val="both"/>
              <w:rPr>
                <w:rFonts w:ascii="Arial" w:hAnsi="Arial" w:cs="Arial"/>
                <w:shd w:val="clear" w:color="auto" w:fill="FFFFFF"/>
              </w:rPr>
            </w:pPr>
            <w:r w:rsidRPr="009257E4">
              <w:rPr>
                <w:rFonts w:ascii="Arial" w:hAnsi="Arial" w:cs="Arial"/>
                <w:shd w:val="clear" w:color="auto" w:fill="5B9BD5" w:themeFill="accent5"/>
              </w:rPr>
              <w:t xml:space="preserve">A search strategy in </w:t>
            </w:r>
            <w:proofErr w:type="gramStart"/>
            <w:r w:rsidRPr="009257E4">
              <w:rPr>
                <w:rFonts w:ascii="Arial" w:hAnsi="Arial" w:cs="Arial"/>
                <w:shd w:val="clear" w:color="auto" w:fill="5B9BD5" w:themeFill="accent5"/>
              </w:rPr>
              <w:t>the secondary</w:t>
            </w:r>
            <w:proofErr w:type="gramEnd"/>
            <w:r w:rsidRPr="009257E4">
              <w:rPr>
                <w:rFonts w:ascii="Arial" w:hAnsi="Arial" w:cs="Arial"/>
                <w:shd w:val="clear" w:color="auto" w:fill="5B9BD5" w:themeFill="accent5"/>
              </w:rPr>
              <w:t xml:space="preserve"> research is a preplanned approach to finding the appropriate and dependable literature based on preexisting keywords, databases and inclusion criteria. A systematic search methodology was </w:t>
            </w:r>
            <w:proofErr w:type="spellStart"/>
            <w:r w:rsidRPr="009257E4">
              <w:rPr>
                <w:rFonts w:ascii="Arial" w:hAnsi="Arial" w:cs="Arial"/>
                <w:shd w:val="clear" w:color="auto" w:fill="5B9BD5" w:themeFill="accent5"/>
              </w:rPr>
              <w:t>utilised</w:t>
            </w:r>
            <w:proofErr w:type="spellEnd"/>
            <w:r w:rsidRPr="009257E4">
              <w:rPr>
                <w:rFonts w:ascii="Arial" w:hAnsi="Arial" w:cs="Arial"/>
                <w:shd w:val="clear" w:color="auto" w:fill="5B9BD5" w:themeFill="accent5"/>
              </w:rPr>
              <w:t xml:space="preserve"> in this research involving academic databases and NHS sources; by including the following key words: therapy intensity, IAPT services, anxiety, and depression, to ensure that only the relevant evidence was picked (Martin </w:t>
            </w:r>
            <w:r w:rsidRPr="009257E4">
              <w:rPr>
                <w:rFonts w:ascii="Arial" w:hAnsi="Arial" w:cs="Arial"/>
                <w:i/>
                <w:shd w:val="clear" w:color="auto" w:fill="5B9BD5" w:themeFill="accent5"/>
              </w:rPr>
              <w:t>et al</w:t>
            </w:r>
            <w:r w:rsidRPr="009257E4">
              <w:rPr>
                <w:rFonts w:ascii="Arial" w:hAnsi="Arial" w:cs="Arial"/>
                <w:shd w:val="clear" w:color="auto" w:fill="5B9BD5" w:themeFill="accent5"/>
              </w:rPr>
              <w:t>., 2022).</w:t>
            </w:r>
          </w:p>
        </w:tc>
      </w:tr>
      <w:tr w:rsidR="002140BB" w:rsidRPr="009257E4" w14:paraId="02263EBF" w14:textId="77777777" w:rsidTr="004B075F">
        <w:trPr>
          <w:trHeight w:val="1856"/>
        </w:trPr>
        <w:tc>
          <w:tcPr>
            <w:tcW w:w="7225" w:type="dxa"/>
            <w:shd w:val="clear" w:color="auto" w:fill="92D050"/>
          </w:tcPr>
          <w:p w14:paraId="4BF283DE" w14:textId="77777777" w:rsidR="00E72411" w:rsidRPr="009257E4" w:rsidRDefault="00CA08F5" w:rsidP="00E72411">
            <w:pPr>
              <w:rPr>
                <w:rFonts w:ascii="Arial" w:hAnsi="Arial" w:cs="Arial"/>
              </w:rPr>
            </w:pPr>
            <w:r w:rsidRPr="009257E4">
              <w:rPr>
                <w:rFonts w:ascii="Arial" w:hAnsi="Arial" w:cs="Arial"/>
                <w:b/>
                <w:bCs/>
                <w:sz w:val="40"/>
                <w:szCs w:val="40"/>
              </w:rPr>
              <w:t>03</w:t>
            </w:r>
            <w:r w:rsidR="00AB5409" w:rsidRPr="009257E4">
              <w:rPr>
                <w:rFonts w:ascii="Arial" w:hAnsi="Arial" w:cs="Arial"/>
              </w:rPr>
              <w:t xml:space="preserve"> </w:t>
            </w:r>
            <w:r w:rsidR="00AB5409" w:rsidRPr="009257E4">
              <w:rPr>
                <w:rFonts w:ascii="Arial" w:hAnsi="Arial" w:cs="Arial"/>
                <w:b/>
                <w:bCs/>
              </w:rPr>
              <w:t>Searching for Information</w:t>
            </w:r>
            <w:r w:rsidR="00AB5409" w:rsidRPr="009257E4">
              <w:rPr>
                <w:rFonts w:ascii="Arial" w:hAnsi="Arial" w:cs="Arial"/>
              </w:rPr>
              <w:t xml:space="preserve"> </w:t>
            </w:r>
          </w:p>
          <w:p w14:paraId="31B9C5F9" w14:textId="77777777" w:rsidR="00E72411" w:rsidRPr="009257E4" w:rsidRDefault="00CA08F5" w:rsidP="00E72411">
            <w:pPr>
              <w:jc w:val="both"/>
              <w:rPr>
                <w:rFonts w:ascii="Arial" w:hAnsi="Arial" w:cs="Arial"/>
              </w:rPr>
            </w:pPr>
            <w:r w:rsidRPr="009257E4">
              <w:rPr>
                <w:rFonts w:ascii="Arial" w:hAnsi="Arial" w:cs="Arial"/>
                <w:shd w:val="clear" w:color="auto" w:fill="92D050"/>
              </w:rPr>
              <w:t xml:space="preserve">The data collection was done in a structured, step-by-step process </w:t>
            </w:r>
            <w:proofErr w:type="spellStart"/>
            <w:r w:rsidRPr="009257E4">
              <w:rPr>
                <w:rFonts w:ascii="Arial" w:hAnsi="Arial" w:cs="Arial"/>
                <w:shd w:val="clear" w:color="auto" w:fill="92D050"/>
              </w:rPr>
              <w:t>utilising</w:t>
            </w:r>
            <w:proofErr w:type="spellEnd"/>
            <w:r w:rsidRPr="009257E4">
              <w:rPr>
                <w:rFonts w:ascii="Arial" w:hAnsi="Arial" w:cs="Arial"/>
                <w:shd w:val="clear" w:color="auto" w:fill="92D050"/>
              </w:rPr>
              <w:t xml:space="preserve"> academic databases and the NHS resources. The keywords were used covering the intensity of the therapy, IAPT, anxiety and depression. </w:t>
            </w:r>
            <w:proofErr w:type="gramStart"/>
            <w:r w:rsidRPr="009257E4">
              <w:rPr>
                <w:rFonts w:ascii="Arial" w:hAnsi="Arial" w:cs="Arial"/>
                <w:shd w:val="clear" w:color="auto" w:fill="92D050"/>
              </w:rPr>
              <w:t>Recent</w:t>
            </w:r>
            <w:proofErr w:type="gramEnd"/>
            <w:r w:rsidRPr="009257E4">
              <w:rPr>
                <w:rFonts w:ascii="Arial" w:hAnsi="Arial" w:cs="Arial"/>
                <w:shd w:val="clear" w:color="auto" w:fill="92D050"/>
              </w:rPr>
              <w:t>, peer-reviewed and UK-relevant studies were filtered on inclusion and exclusion criteria (</w:t>
            </w:r>
            <w:r w:rsidRPr="009257E4">
              <w:rPr>
                <w:rFonts w:ascii="Arial" w:hAnsi="Arial" w:cs="Arial"/>
              </w:rPr>
              <w:t>england.nhs.uk, 2025</w:t>
            </w:r>
            <w:r w:rsidRPr="009257E4">
              <w:rPr>
                <w:rFonts w:ascii="Arial" w:hAnsi="Arial" w:cs="Arial"/>
                <w:shd w:val="clear" w:color="auto" w:fill="92D050"/>
              </w:rPr>
              <w:t>). The strategy was used to guarantee the use of quality and pertinent evidence to guide the research</w:t>
            </w:r>
          </w:p>
          <w:p w14:paraId="3EECB1A1" w14:textId="77777777" w:rsidR="0029329C" w:rsidRPr="009257E4" w:rsidRDefault="00CA08F5" w:rsidP="00750F1D">
            <w:pPr>
              <w:spacing w:line="360" w:lineRule="auto"/>
              <w:jc w:val="center"/>
              <w:rPr>
                <w:rFonts w:ascii="Arial" w:hAnsi="Arial" w:cs="Arial"/>
                <w:lang w:val="en-GB"/>
              </w:rPr>
            </w:pPr>
            <w:r w:rsidRPr="009257E4">
              <w:rPr>
                <w:rFonts w:ascii="Arial" w:hAnsi="Arial" w:cs="Arial"/>
                <w:noProof/>
                <w:lang w:val="en-IN" w:eastAsia="en-IN"/>
              </w:rPr>
              <mc:AlternateContent>
                <mc:Choice Requires="wps">
                  <w:drawing>
                    <wp:anchor distT="0" distB="0" distL="114300" distR="114300" simplePos="0" relativeHeight="251662336" behindDoc="0" locked="0" layoutInCell="1" allowOverlap="1" wp14:anchorId="0C1062F8" wp14:editId="6BB18DBF">
                      <wp:simplePos x="0" y="0"/>
                      <wp:positionH relativeFrom="column">
                        <wp:posOffset>629285</wp:posOffset>
                      </wp:positionH>
                      <wp:positionV relativeFrom="paragraph">
                        <wp:posOffset>1383030</wp:posOffset>
                      </wp:positionV>
                      <wp:extent cx="3147237" cy="361507"/>
                      <wp:effectExtent l="0" t="0" r="15240" b="19685"/>
                      <wp:wrapNone/>
                      <wp:docPr id="5" name="Rectangle 5"/>
                      <wp:cNvGraphicFramePr/>
                      <a:graphic xmlns:a="http://schemas.openxmlformats.org/drawingml/2006/main">
                        <a:graphicData uri="http://schemas.microsoft.com/office/word/2010/wordprocessingShape">
                          <wps:wsp>
                            <wps:cNvSpPr/>
                            <wps:spPr>
                              <a:xfrm>
                                <a:off x="0" y="0"/>
                                <a:ext cx="3147237" cy="361507"/>
                              </a:xfrm>
                              <a:prstGeom prst="rect">
                                <a:avLst/>
                              </a:prstGeom>
                            </wps:spPr>
                            <wps:style>
                              <a:lnRef idx="1">
                                <a:schemeClr val="dk1"/>
                              </a:lnRef>
                              <a:fillRef idx="3">
                                <a:schemeClr val="dk1"/>
                              </a:fillRef>
                              <a:effectRef idx="2">
                                <a:schemeClr val="dk1"/>
                              </a:effectRef>
                              <a:fontRef idx="minor">
                                <a:schemeClr val="lt1"/>
                              </a:fontRef>
                            </wps:style>
                            <wps:txbx>
                              <w:txbxContent>
                                <w:p w14:paraId="275701B3" w14:textId="77777777" w:rsidR="00927FA3" w:rsidRPr="009257E4" w:rsidRDefault="00CA08F5" w:rsidP="00927FA3">
                                  <w:pPr>
                                    <w:jc w:val="center"/>
                                    <w:rPr>
                                      <w:rFonts w:ascii="Arial" w:hAnsi="Arial" w:cs="Arial"/>
                                    </w:rPr>
                                  </w:pPr>
                                  <w:r w:rsidRPr="009257E4">
                                    <w:rPr>
                                      <w:rFonts w:ascii="Arial" w:hAnsi="Arial" w:cs="Arial"/>
                                    </w:rPr>
                                    <w:t>Figure: Searching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id="Rectangle 5" o:spid="_x0000_s1026" style="position:absolute;left:0;text-align:left;margin-left:49.55pt;margin-top:108.9pt;width:247.8pt;height:28.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" fillcolor="#101010 [3024]" strokecolor="black [3200]" strokeweight=".5pt">
                      <v:fill color2="black [3168]" rotate="t" colors="0 #454545;.5 black;1 black" focus="100%" type="gradient">
                        <o:fill v:ext="view" type="gradientUnscaled"/>
                      </v:fill>
                      <v:textbox>
                        <w:txbxContent>
                          <w:p w:rsidR="00927FA3" w:rsidRPr="009257E4" w:rsidRDefault="00CA08F5" w:rsidP="00927FA3">
                            <w:pPr>
                              <w:jc w:val="center"/>
                              <w:rPr>
                                <w:rFonts w:ascii="Arial" w:hAnsi="Arial" w:cs="Arial"/>
                              </w:rPr>
                            </w:pPr>
                            <w:r w:rsidRPr="009257E4">
                              <w:rPr>
                                <w:rFonts w:ascii="Arial" w:hAnsi="Arial" w:cs="Arial"/>
                              </w:rPr>
                              <w:t>Figure: Searching Strategies</w:t>
                            </w:r>
                          </w:p>
                        </w:txbxContent>
                      </v:textbox>
                    </v:rect>
                  </w:pict>
                </mc:Fallback>
              </mc:AlternateContent>
            </w:r>
            <w:r w:rsidR="00750F1D" w:rsidRPr="009257E4">
              <w:rPr>
                <w:rFonts w:ascii="Arial" w:hAnsi="Arial" w:cs="Arial"/>
                <w:noProof/>
                <w:lang w:val="en-IN" w:eastAsia="en-IN"/>
              </w:rPr>
              <w:drawing>
                <wp:inline distT="0" distB="0" distL="0" distR="0" wp14:anchorId="1597C76F" wp14:editId="7ACAA84A">
                  <wp:extent cx="2466975" cy="132930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5"/>
                          <a:stretch>
                            <a:fillRect/>
                          </a:stretch>
                        </pic:blipFill>
                        <pic:spPr>
                          <a:xfrm>
                            <a:off x="0" y="0"/>
                            <a:ext cx="2522288" cy="1359109"/>
                          </a:xfrm>
                          <a:prstGeom prst="rect">
                            <a:avLst/>
                          </a:prstGeom>
                        </pic:spPr>
                      </pic:pic>
                    </a:graphicData>
                  </a:graphic>
                </wp:inline>
              </w:drawing>
            </w:r>
          </w:p>
          <w:p w14:paraId="196754F8" w14:textId="77777777" w:rsidR="0029329C" w:rsidRPr="009257E4" w:rsidRDefault="0029329C" w:rsidP="00F52F83">
            <w:pPr>
              <w:spacing w:line="360" w:lineRule="auto"/>
              <w:jc w:val="both"/>
              <w:rPr>
                <w:rFonts w:ascii="Arial" w:hAnsi="Arial" w:cs="Arial"/>
                <w:lang w:val="en-GB"/>
              </w:rPr>
            </w:pPr>
          </w:p>
        </w:tc>
        <w:tc>
          <w:tcPr>
            <w:tcW w:w="7391" w:type="dxa"/>
            <w:shd w:val="clear" w:color="auto" w:fill="FFD966" w:themeFill="accent4" w:themeFillTint="99"/>
          </w:tcPr>
          <w:p w14:paraId="2C335BA7" w14:textId="77777777" w:rsidR="00C31D85" w:rsidRPr="009257E4" w:rsidRDefault="00CA08F5" w:rsidP="00C46111">
            <w:pPr>
              <w:rPr>
                <w:rFonts w:ascii="Arial" w:hAnsi="Arial" w:cs="Arial"/>
              </w:rPr>
            </w:pPr>
            <w:r w:rsidRPr="009257E4">
              <w:rPr>
                <w:rFonts w:ascii="Arial" w:hAnsi="Arial" w:cs="Arial"/>
                <w:b/>
                <w:bCs/>
                <w:sz w:val="40"/>
                <w:szCs w:val="40"/>
              </w:rPr>
              <w:t>04</w:t>
            </w:r>
            <w:r w:rsidR="00AB5409" w:rsidRPr="009257E4">
              <w:rPr>
                <w:rFonts w:ascii="Arial" w:hAnsi="Arial" w:cs="Arial"/>
              </w:rPr>
              <w:t xml:space="preserve"> </w:t>
            </w:r>
            <w:r w:rsidR="00AB5409" w:rsidRPr="009257E4">
              <w:rPr>
                <w:rFonts w:ascii="Arial" w:hAnsi="Arial" w:cs="Arial"/>
                <w:b/>
                <w:bCs/>
              </w:rPr>
              <w:t>Picture / Graph / Visual Aid / Statistics</w:t>
            </w:r>
            <w:r w:rsidR="00AB5409" w:rsidRPr="009257E4">
              <w:rPr>
                <w:rFonts w:ascii="Arial" w:hAnsi="Arial" w:cs="Arial"/>
              </w:rPr>
              <w:t xml:space="preserve"> </w:t>
            </w:r>
          </w:p>
          <w:p w14:paraId="494FD9ED" w14:textId="77777777" w:rsidR="002C642E" w:rsidRPr="009257E4" w:rsidRDefault="009257E4" w:rsidP="00E72411">
            <w:pPr>
              <w:jc w:val="both"/>
              <w:rPr>
                <w:rFonts w:ascii="Arial" w:hAnsi="Arial" w:cs="Arial"/>
                <w:szCs w:val="24"/>
                <w:shd w:val="clear" w:color="auto" w:fill="FFFFFF"/>
              </w:rPr>
            </w:pPr>
            <w:r w:rsidRPr="009257E4">
              <w:rPr>
                <w:rFonts w:ascii="Arial" w:hAnsi="Arial" w:cs="Arial"/>
                <w:noProof/>
                <w:lang w:val="en-IN" w:eastAsia="en-IN"/>
              </w:rPr>
              <w:drawing>
                <wp:anchor distT="0" distB="0" distL="114300" distR="114300" simplePos="0" relativeHeight="251664384" behindDoc="1" locked="0" layoutInCell="1" allowOverlap="1" wp14:anchorId="0DB9E502" wp14:editId="126D4C63">
                  <wp:simplePos x="0" y="0"/>
                  <wp:positionH relativeFrom="column">
                    <wp:posOffset>1258570</wp:posOffset>
                  </wp:positionH>
                  <wp:positionV relativeFrom="paragraph">
                    <wp:posOffset>892175</wp:posOffset>
                  </wp:positionV>
                  <wp:extent cx="2125980" cy="1306195"/>
                  <wp:effectExtent l="0" t="0" r="7620" b="8255"/>
                  <wp:wrapTight wrapText="bothSides">
                    <wp:wrapPolygon edited="0">
                      <wp:start x="0" y="0"/>
                      <wp:lineTo x="0" y="21421"/>
                      <wp:lineTo x="21484" y="21421"/>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25980" cy="1306195"/>
                          </a:xfrm>
                          <a:prstGeom prst="rect">
                            <a:avLst/>
                          </a:prstGeom>
                        </pic:spPr>
                      </pic:pic>
                    </a:graphicData>
                  </a:graphic>
                </wp:anchor>
              </w:drawing>
            </w:r>
            <w:r w:rsidR="00CA08F5" w:rsidRPr="009257E4">
              <w:rPr>
                <w:rFonts w:ascii="Arial" w:hAnsi="Arial" w:cs="Arial"/>
              </w:rPr>
              <w:t xml:space="preserve">This visual shows some of the most important statistics about NHS Talking Therapies (IAPT). It attracts attention to the volume of the services and the results of recovery (nhs.uk, 2025). It helps to gain awareness of the role of therapy intensity </w:t>
            </w:r>
            <w:proofErr w:type="spellStart"/>
            <w:r w:rsidR="00CA08F5" w:rsidRPr="009257E4">
              <w:rPr>
                <w:rFonts w:ascii="Arial" w:hAnsi="Arial" w:cs="Arial"/>
              </w:rPr>
              <w:t>optimisation</w:t>
            </w:r>
            <w:proofErr w:type="spellEnd"/>
            <w:r w:rsidR="00CA08F5" w:rsidRPr="009257E4">
              <w:rPr>
                <w:rFonts w:ascii="Arial" w:hAnsi="Arial" w:cs="Arial"/>
              </w:rPr>
              <w:t xml:space="preserve"> and can be extended in the primary dissertation to investigate the differences in outcomes and service quality.</w:t>
            </w:r>
          </w:p>
          <w:p w14:paraId="17684526" w14:textId="77777777" w:rsidR="002C642E" w:rsidRPr="009257E4" w:rsidRDefault="002C642E" w:rsidP="002C642E">
            <w:pPr>
              <w:spacing w:line="360" w:lineRule="auto"/>
              <w:jc w:val="center"/>
              <w:rPr>
                <w:rFonts w:ascii="Arial" w:hAnsi="Arial" w:cs="Arial"/>
              </w:rPr>
            </w:pPr>
          </w:p>
          <w:p w14:paraId="16317370" w14:textId="77777777" w:rsidR="005F7D75" w:rsidRPr="009257E4" w:rsidRDefault="00CA08F5" w:rsidP="005F7D75">
            <w:pPr>
              <w:spacing w:line="360" w:lineRule="auto"/>
              <w:jc w:val="both"/>
              <w:rPr>
                <w:rFonts w:ascii="Arial" w:hAnsi="Arial" w:cs="Arial"/>
              </w:rPr>
            </w:pPr>
            <w:r w:rsidRPr="009257E4">
              <w:rPr>
                <w:rFonts w:ascii="Arial" w:hAnsi="Arial" w:cs="Arial"/>
                <w:noProof/>
                <w:lang w:val="en-IN" w:eastAsia="en-IN"/>
              </w:rPr>
              <mc:AlternateContent>
                <mc:Choice Requires="wps">
                  <w:drawing>
                    <wp:anchor distT="0" distB="0" distL="114300" distR="114300" simplePos="0" relativeHeight="251660288" behindDoc="0" locked="0" layoutInCell="1" allowOverlap="1" wp14:anchorId="4BA71D36" wp14:editId="6518840C">
                      <wp:simplePos x="0" y="0"/>
                      <wp:positionH relativeFrom="column">
                        <wp:posOffset>887730</wp:posOffset>
                      </wp:positionH>
                      <wp:positionV relativeFrom="paragraph">
                        <wp:posOffset>972185</wp:posOffset>
                      </wp:positionV>
                      <wp:extent cx="2934586" cy="744279"/>
                      <wp:effectExtent l="57150" t="38100" r="56515" b="74930"/>
                      <wp:wrapNone/>
                      <wp:docPr id="4" name="Rectangle 4"/>
                      <wp:cNvGraphicFramePr/>
                      <a:graphic xmlns:a="http://schemas.openxmlformats.org/drawingml/2006/main">
                        <a:graphicData uri="http://schemas.microsoft.com/office/word/2010/wordprocessingShape">
                          <wps:wsp>
                            <wps:cNvSpPr/>
                            <wps:spPr>
                              <a:xfrm>
                                <a:off x="0" y="0"/>
                                <a:ext cx="2934586" cy="744279"/>
                              </a:xfrm>
                              <a:prstGeom prst="rect">
                                <a:avLst/>
                              </a:prstGeom>
                            </wps:spPr>
                            <wps:style>
                              <a:lnRef idx="0">
                                <a:schemeClr val="dk1"/>
                              </a:lnRef>
                              <a:fillRef idx="3">
                                <a:schemeClr val="dk1"/>
                              </a:fillRef>
                              <a:effectRef idx="3">
                                <a:schemeClr val="dk1"/>
                              </a:effectRef>
                              <a:fontRef idx="minor">
                                <a:schemeClr val="lt1"/>
                              </a:fontRef>
                            </wps:style>
                            <wps:txbx>
                              <w:txbxContent>
                                <w:p w14:paraId="361EAA02" w14:textId="77777777" w:rsidR="00B90171" w:rsidRPr="009257E4" w:rsidRDefault="00CA08F5" w:rsidP="00927FA3">
                                  <w:pPr>
                                    <w:jc w:val="center"/>
                                    <w:rPr>
                                      <w:rFonts w:ascii="Arial" w:hAnsi="Arial" w:cs="Arial"/>
                                    </w:rPr>
                                  </w:pPr>
                                  <w:r w:rsidRPr="009257E4">
                                    <w:rPr>
                                      <w:rFonts w:ascii="Arial" w:hAnsi="Arial" w:cs="Arial"/>
                                    </w:rPr>
                                    <w:t>Figure:</w:t>
                                  </w:r>
                                  <w:r w:rsidR="00104135" w:rsidRPr="009257E4">
                                    <w:rPr>
                                      <w:rFonts w:ascii="Arial" w:hAnsi="Arial" w:cs="Arial"/>
                                    </w:rPr>
                                    <w:t xml:space="preserve"> Age breakdown of prisoners referred to NHS Talking Therapies England</w:t>
                                  </w:r>
                                </w:p>
                                <w:p w14:paraId="516CDFA6" w14:textId="77777777" w:rsidR="00B90171" w:rsidRPr="009257E4" w:rsidRDefault="00CA08F5" w:rsidP="00927FA3">
                                  <w:pPr>
                                    <w:jc w:val="center"/>
                                    <w:rPr>
                                      <w:rFonts w:ascii="Arial" w:hAnsi="Arial" w:cs="Arial"/>
                                    </w:rPr>
                                  </w:pPr>
                                  <w:r w:rsidRPr="009257E4">
                                    <w:rPr>
                                      <w:rFonts w:ascii="Arial" w:hAnsi="Arial" w:cs="Arial"/>
                                    </w:rPr>
                                    <w:t>(Source: Lili,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angle 4" o:spid="_x0000_s1027" style="position:absolute;left:0;text-align:left;margin-left:69.9pt;margin-top:76.55pt;width:231.05pt;height:5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" fillcolor="#101010 [3024]" stroked="f">
                      <v:fill color2="black [3168]" rotate="t" colors="0 #454545;.5 black;1 black" focus="100%" type="gradient">
                        <o:fill v:ext="view" type="gradientUnscaled"/>
                      </v:fill>
                      <v:shadow on="t" color="black" opacity="41287f" offset="0,1.5pt"/>
                      <v:textbox>
                        <w:txbxContent>
                          <w:p w:rsidR="00B90171" w:rsidRPr="009257E4" w:rsidRDefault="00CA08F5" w:rsidP="00927FA3">
                            <w:pPr>
                              <w:jc w:val="center"/>
                              <w:rPr>
                                <w:rFonts w:ascii="Arial" w:hAnsi="Arial" w:cs="Arial"/>
                              </w:rPr>
                            </w:pPr>
                            <w:r w:rsidRPr="009257E4">
                              <w:rPr>
                                <w:rFonts w:ascii="Arial" w:hAnsi="Arial" w:cs="Arial"/>
                              </w:rPr>
                              <w:t>Figure:</w:t>
                            </w:r>
                            <w:r w:rsidR="00104135" w:rsidRPr="009257E4">
                              <w:rPr>
                                <w:rFonts w:ascii="Arial" w:hAnsi="Arial" w:cs="Arial"/>
                              </w:rPr>
                              <w:t xml:space="preserve"> Age breakdown of prisoners referred to NHS Talking Therapies England</w:t>
                            </w:r>
                          </w:p>
                          <w:p w:rsidR="00B90171" w:rsidRPr="009257E4" w:rsidRDefault="00CA08F5" w:rsidP="00927FA3">
                            <w:pPr>
                              <w:jc w:val="center"/>
                              <w:rPr>
                                <w:rFonts w:ascii="Arial" w:hAnsi="Arial" w:cs="Arial"/>
                              </w:rPr>
                            </w:pPr>
                            <w:r w:rsidRPr="009257E4">
                              <w:rPr>
                                <w:rFonts w:ascii="Arial" w:hAnsi="Arial" w:cs="Arial"/>
                              </w:rPr>
                              <w:t>(Source: Lili, 2023)</w:t>
                            </w:r>
                          </w:p>
                        </w:txbxContent>
                      </v:textbox>
                    </v:rect>
                  </w:pict>
                </mc:Fallback>
              </mc:AlternateContent>
            </w:r>
          </w:p>
        </w:tc>
      </w:tr>
      <w:tr w:rsidR="002140BB" w:rsidRPr="009257E4" w14:paraId="566CF676" w14:textId="77777777" w:rsidTr="00D51CB4">
        <w:trPr>
          <w:trHeight w:val="983"/>
        </w:trPr>
        <w:tc>
          <w:tcPr>
            <w:tcW w:w="14616" w:type="dxa"/>
            <w:gridSpan w:val="2"/>
            <w:shd w:val="clear" w:color="auto" w:fill="FFC000" w:themeFill="accent4"/>
          </w:tcPr>
          <w:p w14:paraId="1041DB90" w14:textId="77777777" w:rsidR="00C31D85" w:rsidRPr="009257E4" w:rsidRDefault="00CA08F5" w:rsidP="00AB5409">
            <w:pPr>
              <w:jc w:val="center"/>
              <w:rPr>
                <w:rFonts w:ascii="Arial" w:hAnsi="Arial" w:cs="Arial"/>
                <w:b/>
                <w:bCs/>
              </w:rPr>
            </w:pPr>
            <w:r w:rsidRPr="009257E4">
              <w:rPr>
                <w:rFonts w:ascii="Arial" w:hAnsi="Arial" w:cs="Arial"/>
                <w:b/>
                <w:bCs/>
                <w:sz w:val="40"/>
                <w:szCs w:val="40"/>
              </w:rPr>
              <w:lastRenderedPageBreak/>
              <w:t>05</w:t>
            </w:r>
            <w:r w:rsidR="00AB5409" w:rsidRPr="009257E4">
              <w:rPr>
                <w:rFonts w:ascii="Arial" w:hAnsi="Arial" w:cs="Arial"/>
              </w:rPr>
              <w:t xml:space="preserve"> </w:t>
            </w:r>
            <w:r w:rsidR="00AB5409" w:rsidRPr="009257E4">
              <w:rPr>
                <w:rFonts w:ascii="Arial" w:hAnsi="Arial" w:cs="Arial"/>
                <w:b/>
                <w:bCs/>
              </w:rPr>
              <w:t>Research Validation and Analysis</w:t>
            </w:r>
          </w:p>
          <w:p w14:paraId="4990E34E" w14:textId="77777777" w:rsidR="00516CC0" w:rsidRPr="009257E4" w:rsidRDefault="00CA08F5" w:rsidP="00D51CB4">
            <w:pPr>
              <w:jc w:val="both"/>
              <w:rPr>
                <w:rFonts w:ascii="Arial" w:hAnsi="Arial" w:cs="Arial"/>
                <w:shd w:val="clear" w:color="auto" w:fill="FFFFFF"/>
              </w:rPr>
            </w:pPr>
            <w:r w:rsidRPr="009257E4">
              <w:rPr>
                <w:rFonts w:ascii="Arial" w:hAnsi="Arial" w:cs="Arial"/>
                <w:shd w:val="clear" w:color="auto" w:fill="FFC000" w:themeFill="accent4"/>
              </w:rPr>
              <w:t xml:space="preserve">In secondary research, research validation is the ability of data sources in the study to be credible, reliable </w:t>
            </w:r>
            <w:proofErr w:type="gramStart"/>
            <w:r w:rsidRPr="009257E4">
              <w:rPr>
                <w:rFonts w:ascii="Arial" w:hAnsi="Arial" w:cs="Arial"/>
                <w:shd w:val="clear" w:color="auto" w:fill="FFC000" w:themeFill="accent4"/>
              </w:rPr>
              <w:t>and of a</w:t>
            </w:r>
            <w:proofErr w:type="gramEnd"/>
            <w:r w:rsidRPr="009257E4">
              <w:rPr>
                <w:rFonts w:ascii="Arial" w:hAnsi="Arial" w:cs="Arial"/>
                <w:shd w:val="clear" w:color="auto" w:fill="FFC000" w:themeFill="accent4"/>
              </w:rPr>
              <w:t xml:space="preserve"> sound methodology. Confirmation of research </w:t>
            </w:r>
            <w:proofErr w:type="gramStart"/>
            <w:r w:rsidRPr="009257E4">
              <w:rPr>
                <w:rFonts w:ascii="Arial" w:hAnsi="Arial" w:cs="Arial"/>
                <w:shd w:val="clear" w:color="auto" w:fill="FFC000" w:themeFill="accent4"/>
              </w:rPr>
              <w:t>increases</w:t>
            </w:r>
            <w:proofErr w:type="gramEnd"/>
            <w:r w:rsidRPr="009257E4">
              <w:rPr>
                <w:rFonts w:ascii="Arial" w:hAnsi="Arial" w:cs="Arial"/>
                <w:shd w:val="clear" w:color="auto" w:fill="FFC000" w:themeFill="accent4"/>
              </w:rPr>
              <w:t xml:space="preserve"> reliability and minimises bias, but the use of prior data prevents control of quality. In secondary research analysis, the systematic review of the literature and thematic analysis help to identify repetitive patterns, concepts and relationships that become the central ones in the topic of Chapter 4 findings.</w:t>
            </w:r>
          </w:p>
        </w:tc>
      </w:tr>
      <w:tr w:rsidR="002140BB" w:rsidRPr="009257E4" w14:paraId="3599B80B" w14:textId="77777777" w:rsidTr="00242937">
        <w:trPr>
          <w:trHeight w:val="1856"/>
        </w:trPr>
        <w:tc>
          <w:tcPr>
            <w:tcW w:w="7225" w:type="dxa"/>
            <w:shd w:val="clear" w:color="auto" w:fill="8EAADB" w:themeFill="accent1" w:themeFillTint="99"/>
          </w:tcPr>
          <w:p w14:paraId="2D37DF84" w14:textId="77777777" w:rsidR="00AB5409" w:rsidRPr="009257E4" w:rsidRDefault="00CA08F5" w:rsidP="00C46111">
            <w:pPr>
              <w:rPr>
                <w:rFonts w:ascii="Arial" w:hAnsi="Arial" w:cs="Arial"/>
              </w:rPr>
            </w:pPr>
            <w:r w:rsidRPr="009257E4">
              <w:rPr>
                <w:rFonts w:ascii="Arial" w:hAnsi="Arial" w:cs="Arial"/>
                <w:b/>
                <w:bCs/>
                <w:sz w:val="40"/>
                <w:szCs w:val="40"/>
              </w:rPr>
              <w:t>06</w:t>
            </w:r>
            <w:r w:rsidRPr="009257E4">
              <w:rPr>
                <w:rFonts w:ascii="Arial" w:hAnsi="Arial" w:cs="Arial"/>
              </w:rPr>
              <w:t xml:space="preserve"> </w:t>
            </w:r>
            <w:r w:rsidRPr="009257E4">
              <w:rPr>
                <w:rFonts w:ascii="Arial" w:hAnsi="Arial" w:cs="Arial"/>
                <w:b/>
                <w:bCs/>
              </w:rPr>
              <w:t>Inclusion Criteria</w:t>
            </w:r>
            <w:r w:rsidRPr="009257E4">
              <w:rPr>
                <w:rFonts w:ascii="Arial" w:hAnsi="Arial" w:cs="Arial"/>
              </w:rPr>
              <w:t xml:space="preserve"> </w:t>
            </w:r>
          </w:p>
          <w:p w14:paraId="53868BD7" w14:textId="77777777" w:rsidR="00516CC0" w:rsidRPr="009257E4" w:rsidRDefault="00CA08F5" w:rsidP="00242937">
            <w:pPr>
              <w:jc w:val="both"/>
              <w:rPr>
                <w:rFonts w:ascii="Arial" w:hAnsi="Arial" w:cs="Arial"/>
                <w:shd w:val="clear" w:color="auto" w:fill="FFFFFF"/>
              </w:rPr>
            </w:pPr>
            <w:r w:rsidRPr="009257E4">
              <w:rPr>
                <w:rFonts w:ascii="Arial" w:hAnsi="Arial" w:cs="Arial"/>
                <w:shd w:val="clear" w:color="auto" w:fill="8EAADB" w:themeFill="accent1" w:themeFillTint="99"/>
              </w:rPr>
              <w:t>The inclusion criteria were peer-reviewed sources that were published in the past 10 years, UK-based studies, literature related to the NHS and articles accessible fully online and immediately relevant to the study of therapy intensity, anxiety and depression in the context of psychological therapy services.</w:t>
            </w:r>
          </w:p>
        </w:tc>
        <w:tc>
          <w:tcPr>
            <w:tcW w:w="7391" w:type="dxa"/>
            <w:shd w:val="clear" w:color="auto" w:fill="C9C9C9" w:themeFill="accent3" w:themeFillTint="99"/>
          </w:tcPr>
          <w:p w14:paraId="6BAF9C7B" w14:textId="77777777" w:rsidR="00AB5409" w:rsidRPr="009257E4" w:rsidRDefault="00CA08F5" w:rsidP="00251179">
            <w:pPr>
              <w:jc w:val="both"/>
              <w:rPr>
                <w:rFonts w:ascii="Arial" w:hAnsi="Arial" w:cs="Arial"/>
              </w:rPr>
            </w:pPr>
            <w:r w:rsidRPr="009257E4">
              <w:rPr>
                <w:rFonts w:ascii="Arial" w:hAnsi="Arial" w:cs="Arial"/>
                <w:b/>
                <w:bCs/>
                <w:sz w:val="40"/>
                <w:szCs w:val="40"/>
              </w:rPr>
              <w:t>07</w:t>
            </w:r>
            <w:r w:rsidRPr="009257E4">
              <w:rPr>
                <w:rFonts w:ascii="Arial" w:hAnsi="Arial" w:cs="Arial"/>
              </w:rPr>
              <w:t xml:space="preserve"> </w:t>
            </w:r>
            <w:r w:rsidRPr="009257E4">
              <w:rPr>
                <w:rFonts w:ascii="Arial" w:hAnsi="Arial" w:cs="Arial"/>
                <w:b/>
                <w:bCs/>
              </w:rPr>
              <w:t>Exclusion Criteria</w:t>
            </w:r>
            <w:r w:rsidRPr="009257E4">
              <w:rPr>
                <w:rFonts w:ascii="Arial" w:hAnsi="Arial" w:cs="Arial"/>
              </w:rPr>
              <w:t xml:space="preserve"> </w:t>
            </w:r>
          </w:p>
          <w:p w14:paraId="4B1311AB" w14:textId="77777777" w:rsidR="00516CC0" w:rsidRPr="009257E4" w:rsidRDefault="00CA08F5" w:rsidP="00242937">
            <w:pPr>
              <w:jc w:val="both"/>
              <w:rPr>
                <w:rFonts w:ascii="Arial" w:hAnsi="Arial" w:cs="Arial"/>
                <w:shd w:val="clear" w:color="auto" w:fill="FFFFFF"/>
              </w:rPr>
            </w:pPr>
            <w:r w:rsidRPr="009257E4">
              <w:rPr>
                <w:rFonts w:ascii="Arial" w:hAnsi="Arial" w:cs="Arial"/>
                <w:shd w:val="clear" w:color="auto" w:fill="C9C9C9" w:themeFill="accent3" w:themeFillTint="99"/>
              </w:rPr>
              <w:t>Exclusivity criteria consisted of the sources being published more than a decade ago, studies that did not take place in the UK, non-peer-reviewed literature, articles that were not entirely available on the internet, and literature that was not relevant to NHS Talking Therapies, therapy intensity, anxiety or depression.</w:t>
            </w:r>
          </w:p>
        </w:tc>
      </w:tr>
      <w:tr w:rsidR="002140BB" w:rsidRPr="009257E4" w14:paraId="71FC9117" w14:textId="77777777" w:rsidTr="00CE325A">
        <w:trPr>
          <w:trHeight w:val="1798"/>
        </w:trPr>
        <w:tc>
          <w:tcPr>
            <w:tcW w:w="14616" w:type="dxa"/>
            <w:gridSpan w:val="2"/>
            <w:shd w:val="clear" w:color="auto" w:fill="FFE599" w:themeFill="accent4" w:themeFillTint="66"/>
          </w:tcPr>
          <w:p w14:paraId="65365F8D" w14:textId="77777777" w:rsidR="00F52F83" w:rsidRPr="009257E4" w:rsidRDefault="00CA08F5" w:rsidP="00E13529">
            <w:pPr>
              <w:jc w:val="center"/>
              <w:rPr>
                <w:rFonts w:ascii="Arial" w:hAnsi="Arial" w:cs="Arial"/>
                <w:b/>
                <w:bCs/>
              </w:rPr>
            </w:pPr>
            <w:r w:rsidRPr="009257E4">
              <w:rPr>
                <w:rFonts w:ascii="Arial" w:hAnsi="Arial" w:cs="Arial"/>
                <w:noProof/>
                <w:lang w:val="en-IN" w:eastAsia="en-IN"/>
              </w:rPr>
              <w:drawing>
                <wp:anchor distT="0" distB="0" distL="114300" distR="114300" simplePos="0" relativeHeight="251659264" behindDoc="1" locked="0" layoutInCell="1" allowOverlap="1" wp14:anchorId="788E9B9E" wp14:editId="11F505BF">
                  <wp:simplePos x="0" y="0"/>
                  <wp:positionH relativeFrom="column">
                    <wp:posOffset>267970</wp:posOffset>
                  </wp:positionH>
                  <wp:positionV relativeFrom="paragraph">
                    <wp:posOffset>439626</wp:posOffset>
                  </wp:positionV>
                  <wp:extent cx="8779510" cy="2551430"/>
                  <wp:effectExtent l="0" t="0" r="21590" b="20320"/>
                  <wp:wrapTight wrapText="bothSides">
                    <wp:wrapPolygon edited="0">
                      <wp:start x="4359" y="0"/>
                      <wp:lineTo x="0" y="161"/>
                      <wp:lineTo x="0" y="5806"/>
                      <wp:lineTo x="47" y="21288"/>
                      <wp:lineTo x="4312" y="21611"/>
                      <wp:lineTo x="8389" y="21611"/>
                      <wp:lineTo x="21606" y="21611"/>
                      <wp:lineTo x="21606" y="0"/>
                      <wp:lineTo x="4359" y="0"/>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r w:rsidR="00C31D85" w:rsidRPr="009257E4">
              <w:rPr>
                <w:rFonts w:ascii="Arial" w:hAnsi="Arial" w:cs="Arial"/>
                <w:b/>
                <w:bCs/>
                <w:sz w:val="40"/>
                <w:szCs w:val="40"/>
              </w:rPr>
              <w:t>0</w:t>
            </w:r>
            <w:r w:rsidR="00AB5409" w:rsidRPr="009257E4">
              <w:rPr>
                <w:rFonts w:ascii="Arial" w:hAnsi="Arial" w:cs="Arial"/>
                <w:b/>
                <w:bCs/>
                <w:sz w:val="40"/>
                <w:szCs w:val="40"/>
              </w:rPr>
              <w:t>8</w:t>
            </w:r>
            <w:r w:rsidR="00AB5409" w:rsidRPr="009257E4">
              <w:rPr>
                <w:rFonts w:ascii="Arial" w:hAnsi="Arial" w:cs="Arial"/>
              </w:rPr>
              <w:t xml:space="preserve"> </w:t>
            </w:r>
            <w:r w:rsidR="00AB5409" w:rsidRPr="009257E4">
              <w:rPr>
                <w:rFonts w:ascii="Arial" w:hAnsi="Arial" w:cs="Arial"/>
                <w:b/>
                <w:bCs/>
              </w:rPr>
              <w:t>Ethical Considerations</w:t>
            </w:r>
          </w:p>
        </w:tc>
      </w:tr>
    </w:tbl>
    <w:p w14:paraId="01571CA4" w14:textId="77777777" w:rsidR="00C31D85" w:rsidRPr="009257E4" w:rsidRDefault="00C31D85" w:rsidP="00C46111">
      <w:pPr>
        <w:rPr>
          <w:rFonts w:ascii="Arial" w:hAnsi="Arial" w:cs="Arial"/>
        </w:rPr>
        <w:sectPr w:rsidR="00C31D85" w:rsidRPr="009257E4" w:rsidSect="00C31D85">
          <w:pgSz w:w="15840" w:h="12240" w:orient="landscape" w:code="1"/>
          <w:pgMar w:top="720" w:right="720" w:bottom="576" w:left="720" w:header="432" w:footer="288" w:gutter="0"/>
          <w:cols w:space="720"/>
          <w:titlePg/>
          <w:docGrid w:linePitch="360"/>
        </w:sectPr>
      </w:pPr>
    </w:p>
    <w:p w14:paraId="05F267AB" w14:textId="77777777" w:rsidR="00ED1049" w:rsidRPr="009257E4" w:rsidRDefault="00CA08F5" w:rsidP="00B90171">
      <w:pPr>
        <w:pStyle w:val="Heading1"/>
        <w:rPr>
          <w:rFonts w:ascii="Arial" w:hAnsi="Arial" w:cs="Arial"/>
          <w:color w:val="auto"/>
        </w:rPr>
      </w:pPr>
      <w:r w:rsidRPr="009257E4">
        <w:rPr>
          <w:rFonts w:ascii="Arial" w:hAnsi="Arial" w:cs="Arial"/>
          <w:color w:val="auto"/>
        </w:rPr>
        <w:lastRenderedPageBreak/>
        <w:t>References</w:t>
      </w:r>
    </w:p>
    <w:p w14:paraId="3F7FC56B" w14:textId="77777777" w:rsidR="00CA6286" w:rsidRPr="009257E4" w:rsidRDefault="00CA08F5" w:rsidP="00CA6286">
      <w:pPr>
        <w:spacing w:line="360" w:lineRule="auto"/>
        <w:jc w:val="both"/>
        <w:rPr>
          <w:rFonts w:ascii="Arial" w:hAnsi="Arial" w:cs="Arial"/>
        </w:rPr>
      </w:pPr>
      <w:proofErr w:type="gramStart"/>
      <w:r w:rsidRPr="009257E4">
        <w:rPr>
          <w:rFonts w:ascii="Arial" w:hAnsi="Arial" w:cs="Arial"/>
        </w:rPr>
        <w:t>england.nhs.UK</w:t>
      </w:r>
      <w:proofErr w:type="gramEnd"/>
      <w:r w:rsidRPr="009257E4">
        <w:rPr>
          <w:rFonts w:ascii="Arial" w:hAnsi="Arial" w:cs="Arial"/>
        </w:rPr>
        <w:t xml:space="preserve"> (2025) </w:t>
      </w:r>
      <w:r w:rsidRPr="009257E4">
        <w:rPr>
          <w:rFonts w:ascii="Arial" w:hAnsi="Arial" w:cs="Arial"/>
          <w:i/>
          <w:iCs/>
        </w:rPr>
        <w:t>NHS Choices</w:t>
      </w:r>
      <w:r w:rsidRPr="009257E4">
        <w:rPr>
          <w:rFonts w:ascii="Arial" w:hAnsi="Arial" w:cs="Arial"/>
        </w:rPr>
        <w:t>. NHS. Available at: https://www.england.nhs.uk/mental-health/adults/nhs-talking-therapies/ (Accessed: 9 February 2026).</w:t>
      </w:r>
    </w:p>
    <w:p w14:paraId="23C564FC" w14:textId="77777777" w:rsidR="00CA6286" w:rsidRPr="009257E4" w:rsidRDefault="00CA08F5" w:rsidP="00CA6286">
      <w:pPr>
        <w:spacing w:line="360" w:lineRule="auto"/>
        <w:jc w:val="both"/>
        <w:rPr>
          <w:rFonts w:ascii="Arial" w:hAnsi="Arial" w:cs="Arial"/>
        </w:rPr>
      </w:pPr>
      <w:r w:rsidRPr="009257E4">
        <w:rPr>
          <w:rFonts w:ascii="Arial" w:hAnsi="Arial" w:cs="Arial"/>
        </w:rPr>
        <w:t>Lili Bui, E. F. (2023). Experiences of men who access NHS Talking Therapies from prison: 1 April 2018 to 31 March 2020, Experiences of men who access NHS Talking Therapies from prison - Office for National Statistics. Office for National Statistics.’ Available at: https://www.ons.gov.uk/peoplepopulationandcommunity/healthandsocialcare/mentalhealth/articles/experiencesofmenwhoaccessnhstalkingtherapiesfromprison/1april2018to31march2020 (Accessed: 9 February 2026).</w:t>
      </w:r>
    </w:p>
    <w:p w14:paraId="66BFDA3B" w14:textId="77777777" w:rsidR="00CA6286" w:rsidRPr="009257E4" w:rsidRDefault="00CA08F5" w:rsidP="00CA6286">
      <w:pPr>
        <w:spacing w:line="360" w:lineRule="auto"/>
        <w:jc w:val="both"/>
        <w:rPr>
          <w:rFonts w:ascii="Arial" w:hAnsi="Arial" w:cs="Arial"/>
          <w:shd w:val="clear" w:color="auto" w:fill="FFFFFF"/>
        </w:rPr>
      </w:pPr>
      <w:r w:rsidRPr="009257E4">
        <w:rPr>
          <w:rFonts w:ascii="Arial" w:hAnsi="Arial" w:cs="Arial"/>
          <w:shd w:val="clear" w:color="auto" w:fill="FFFFFF"/>
        </w:rPr>
        <w:t>Martin, C., Iqbal, Z., Airey, N.D. and Marks, L. (</w:t>
      </w:r>
      <w:proofErr w:type="gramStart"/>
      <w:r w:rsidRPr="009257E4">
        <w:rPr>
          <w:rFonts w:ascii="Arial" w:hAnsi="Arial" w:cs="Arial"/>
          <w:shd w:val="clear" w:color="auto" w:fill="FFFFFF"/>
        </w:rPr>
        <w:t>2022) ‘</w:t>
      </w:r>
      <w:proofErr w:type="gramEnd"/>
      <w:r w:rsidRPr="009257E4">
        <w:rPr>
          <w:rFonts w:ascii="Arial" w:hAnsi="Arial" w:cs="Arial"/>
          <w:shd w:val="clear" w:color="auto" w:fill="FFFFFF"/>
        </w:rPr>
        <w:t xml:space="preserve">Improving Access to Psychological Therapies (IAPT) has potential but is not sufficient: How can it better meet the range of primary care mental health </w:t>
      </w:r>
      <w:proofErr w:type="gramStart"/>
      <w:r w:rsidRPr="009257E4">
        <w:rPr>
          <w:rFonts w:ascii="Arial" w:hAnsi="Arial" w:cs="Arial"/>
          <w:shd w:val="clear" w:color="auto" w:fill="FFFFFF"/>
        </w:rPr>
        <w:t>needs?.</w:t>
      </w:r>
      <w:proofErr w:type="gramEnd"/>
      <w:r w:rsidRPr="009257E4">
        <w:rPr>
          <w:rFonts w:ascii="Arial" w:hAnsi="Arial" w:cs="Arial"/>
          <w:shd w:val="clear" w:color="auto" w:fill="FFFFFF"/>
        </w:rPr>
        <w:t>’ </w:t>
      </w:r>
      <w:r w:rsidRPr="009257E4">
        <w:rPr>
          <w:rFonts w:ascii="Arial" w:hAnsi="Arial" w:cs="Arial"/>
          <w:i/>
          <w:iCs/>
          <w:shd w:val="clear" w:color="auto" w:fill="FFFFFF"/>
        </w:rPr>
        <w:t>British Journal of Clinical Psychology</w:t>
      </w:r>
      <w:r w:rsidRPr="009257E4">
        <w:rPr>
          <w:rFonts w:ascii="Arial" w:hAnsi="Arial" w:cs="Arial"/>
          <w:shd w:val="clear" w:color="auto" w:fill="FFFFFF"/>
        </w:rPr>
        <w:t>, </w:t>
      </w:r>
      <w:r w:rsidRPr="009257E4">
        <w:rPr>
          <w:rFonts w:ascii="Arial" w:hAnsi="Arial" w:cs="Arial"/>
          <w:i/>
          <w:iCs/>
          <w:shd w:val="clear" w:color="auto" w:fill="FFFFFF"/>
        </w:rPr>
        <w:t>61</w:t>
      </w:r>
      <w:r w:rsidRPr="009257E4">
        <w:rPr>
          <w:rFonts w:ascii="Arial" w:hAnsi="Arial" w:cs="Arial"/>
          <w:shd w:val="clear" w:color="auto" w:fill="FFFFFF"/>
        </w:rPr>
        <w:t xml:space="preserve">(1), pp.157-174. Available at: </w:t>
      </w:r>
      <w:hyperlink r:id="rId22" w:history="1">
        <w:r w:rsidRPr="009257E4">
          <w:rPr>
            <w:rStyle w:val="Hyperlink"/>
            <w:rFonts w:ascii="Arial" w:hAnsi="Arial" w:cs="Arial"/>
            <w:shd w:val="clear" w:color="auto" w:fill="FFFFFF"/>
          </w:rPr>
          <w:t>https://doi.org/10.1111/bjc.12314</w:t>
        </w:r>
      </w:hyperlink>
      <w:r w:rsidRPr="009257E4">
        <w:rPr>
          <w:rFonts w:ascii="Arial" w:hAnsi="Arial" w:cs="Arial"/>
          <w:shd w:val="clear" w:color="auto" w:fill="FFFFFF"/>
        </w:rPr>
        <w:t xml:space="preserve"> </w:t>
      </w:r>
    </w:p>
    <w:p w14:paraId="6923FC99" w14:textId="77777777" w:rsidR="00CA6286" w:rsidRPr="009257E4" w:rsidRDefault="00CA08F5" w:rsidP="00CA6286">
      <w:pPr>
        <w:spacing w:line="360" w:lineRule="auto"/>
        <w:jc w:val="both"/>
        <w:rPr>
          <w:rFonts w:ascii="Arial" w:hAnsi="Arial" w:cs="Arial"/>
        </w:rPr>
      </w:pPr>
      <w:r w:rsidRPr="009257E4">
        <w:rPr>
          <w:rFonts w:ascii="Arial" w:hAnsi="Arial" w:cs="Arial"/>
        </w:rPr>
        <w:t>nhs.uk (2025) </w:t>
      </w:r>
      <w:r w:rsidRPr="009257E4">
        <w:rPr>
          <w:rFonts w:ascii="Arial" w:hAnsi="Arial" w:cs="Arial"/>
          <w:i/>
          <w:iCs/>
        </w:rPr>
        <w:t>NHS Choices</w:t>
      </w:r>
      <w:r w:rsidRPr="009257E4">
        <w:rPr>
          <w:rFonts w:ascii="Arial" w:hAnsi="Arial" w:cs="Arial"/>
        </w:rPr>
        <w:t>. NHS. Available at: https://www.nhs.uk/tests-and-treatments/talking-therapies/ (Accessed: 9 February 2026).</w:t>
      </w:r>
    </w:p>
    <w:p w14:paraId="249E5A64" w14:textId="77777777" w:rsidR="00CA6286" w:rsidRPr="009257E4" w:rsidRDefault="00CA6286" w:rsidP="00B90171">
      <w:pPr>
        <w:spacing w:line="360" w:lineRule="auto"/>
        <w:jc w:val="both"/>
        <w:rPr>
          <w:rFonts w:ascii="Arial" w:hAnsi="Arial" w:cs="Arial"/>
        </w:rPr>
      </w:pPr>
    </w:p>
    <w:p w14:paraId="69FE7BE0" w14:textId="77777777" w:rsidR="00EB6F36" w:rsidRPr="009257E4" w:rsidRDefault="00CA08F5" w:rsidP="00C46111">
      <w:pPr>
        <w:rPr>
          <w:rFonts w:ascii="Arial" w:hAnsi="Arial" w:cs="Arial"/>
          <w:sz w:val="24"/>
          <w:szCs w:val="24"/>
        </w:rPr>
      </w:pPr>
      <w:r w:rsidRPr="009257E4">
        <w:rPr>
          <w:rFonts w:ascii="Arial" w:hAnsi="Arial" w:cs="Arial"/>
          <w:sz w:val="24"/>
          <w:szCs w:val="24"/>
        </w:rPr>
        <w:t xml:space="preserve">    </w:t>
      </w:r>
    </w:p>
    <w:p w14:paraId="62E34080" w14:textId="77777777" w:rsidR="00EB6F36" w:rsidRPr="009257E4" w:rsidRDefault="00EB6F36" w:rsidP="00C46111">
      <w:pPr>
        <w:rPr>
          <w:rFonts w:ascii="Arial" w:hAnsi="Arial" w:cs="Arial"/>
          <w:sz w:val="24"/>
          <w:szCs w:val="24"/>
        </w:rPr>
      </w:pPr>
    </w:p>
    <w:p w14:paraId="432E5F91" w14:textId="77777777" w:rsidR="00EB6F36" w:rsidRPr="009257E4" w:rsidRDefault="00CA08F5" w:rsidP="00C46111">
      <w:pPr>
        <w:rPr>
          <w:rFonts w:ascii="Arial" w:hAnsi="Arial" w:cs="Arial"/>
          <w:noProof/>
        </w:rPr>
      </w:pPr>
      <w:r w:rsidRPr="009257E4">
        <w:rPr>
          <w:rFonts w:ascii="Arial" w:hAnsi="Arial" w:cs="Arial"/>
          <w:noProof/>
        </w:rPr>
        <w:t xml:space="preserve"> </w:t>
      </w:r>
    </w:p>
    <w:p w14:paraId="65151B2F" w14:textId="77777777" w:rsidR="005F7D75" w:rsidRPr="009257E4" w:rsidRDefault="005F7D75" w:rsidP="00C46111">
      <w:pPr>
        <w:rPr>
          <w:rFonts w:ascii="Arial" w:hAnsi="Arial" w:cs="Arial"/>
          <w:noProof/>
        </w:rPr>
      </w:pPr>
    </w:p>
    <w:p w14:paraId="75C0CE49" w14:textId="77777777" w:rsidR="005F7D75" w:rsidRPr="009257E4" w:rsidRDefault="005F7D75" w:rsidP="00C46111">
      <w:pPr>
        <w:rPr>
          <w:rFonts w:ascii="Arial" w:hAnsi="Arial" w:cs="Arial"/>
          <w:noProof/>
        </w:rPr>
      </w:pPr>
    </w:p>
    <w:p w14:paraId="00B6BC29" w14:textId="77777777" w:rsidR="005F7D75" w:rsidRPr="009257E4" w:rsidRDefault="005F7D75" w:rsidP="00C46111">
      <w:pPr>
        <w:rPr>
          <w:rFonts w:ascii="Arial" w:hAnsi="Arial" w:cs="Arial"/>
          <w:noProof/>
        </w:rPr>
      </w:pPr>
    </w:p>
    <w:p w14:paraId="7D5D2B43" w14:textId="77777777" w:rsidR="005F7D75" w:rsidRPr="009257E4" w:rsidRDefault="005F7D75" w:rsidP="00C46111">
      <w:pPr>
        <w:rPr>
          <w:rFonts w:ascii="Arial" w:hAnsi="Arial" w:cs="Arial"/>
          <w:noProof/>
        </w:rPr>
      </w:pPr>
    </w:p>
    <w:p w14:paraId="7A519649" w14:textId="77777777" w:rsidR="005F7D75" w:rsidRPr="009257E4" w:rsidRDefault="005F7D75" w:rsidP="00C46111">
      <w:pPr>
        <w:rPr>
          <w:rFonts w:ascii="Arial" w:hAnsi="Arial" w:cs="Arial"/>
          <w:noProof/>
        </w:rPr>
      </w:pPr>
    </w:p>
    <w:p w14:paraId="26FF57F2" w14:textId="77777777" w:rsidR="005F7D75" w:rsidRPr="009257E4" w:rsidRDefault="005F7D75" w:rsidP="00C46111">
      <w:pPr>
        <w:rPr>
          <w:rFonts w:ascii="Arial" w:hAnsi="Arial" w:cs="Arial"/>
          <w:noProof/>
        </w:rPr>
      </w:pPr>
    </w:p>
    <w:p w14:paraId="2CDDA845" w14:textId="77777777" w:rsidR="005F7D75" w:rsidRPr="009257E4" w:rsidRDefault="005F7D75" w:rsidP="00C46111">
      <w:pPr>
        <w:rPr>
          <w:rFonts w:ascii="Arial" w:hAnsi="Arial" w:cs="Arial"/>
          <w:noProof/>
        </w:rPr>
      </w:pPr>
    </w:p>
    <w:p w14:paraId="4E8D323C" w14:textId="77777777" w:rsidR="005F7D75" w:rsidRPr="009257E4" w:rsidRDefault="005F7D75" w:rsidP="00C46111">
      <w:pPr>
        <w:rPr>
          <w:rFonts w:ascii="Arial" w:hAnsi="Arial" w:cs="Arial"/>
          <w:noProof/>
        </w:rPr>
      </w:pPr>
    </w:p>
    <w:p w14:paraId="19CD1977" w14:textId="77777777" w:rsidR="005F7D75" w:rsidRPr="009257E4" w:rsidRDefault="005F7D75" w:rsidP="00C46111">
      <w:pPr>
        <w:rPr>
          <w:rFonts w:ascii="Arial" w:hAnsi="Arial" w:cs="Arial"/>
          <w:noProof/>
        </w:rPr>
      </w:pPr>
    </w:p>
    <w:p w14:paraId="6C56B2C2" w14:textId="77777777" w:rsidR="005F7D75" w:rsidRPr="009257E4" w:rsidRDefault="005F7D75" w:rsidP="00C46111">
      <w:pPr>
        <w:rPr>
          <w:rFonts w:ascii="Arial" w:hAnsi="Arial" w:cs="Arial"/>
          <w:noProof/>
        </w:rPr>
      </w:pPr>
    </w:p>
    <w:p w14:paraId="5514B616" w14:textId="77777777" w:rsidR="005F7D75" w:rsidRPr="009257E4" w:rsidRDefault="005F7D75" w:rsidP="00C46111">
      <w:pPr>
        <w:rPr>
          <w:rFonts w:ascii="Arial" w:hAnsi="Arial" w:cs="Arial"/>
          <w:noProof/>
        </w:rPr>
      </w:pPr>
    </w:p>
    <w:p w14:paraId="169A3C57" w14:textId="77777777" w:rsidR="005F7D75" w:rsidRPr="009257E4" w:rsidRDefault="005F7D75" w:rsidP="00C46111">
      <w:pPr>
        <w:rPr>
          <w:rFonts w:ascii="Arial" w:hAnsi="Arial" w:cs="Arial"/>
          <w:noProof/>
        </w:rPr>
      </w:pPr>
    </w:p>
    <w:p w14:paraId="3609A0FC" w14:textId="77777777" w:rsidR="005F7D75" w:rsidRPr="009257E4" w:rsidRDefault="005F7D75" w:rsidP="00C46111">
      <w:pPr>
        <w:rPr>
          <w:rFonts w:ascii="Arial" w:hAnsi="Arial" w:cs="Arial"/>
          <w:noProof/>
        </w:rPr>
      </w:pPr>
    </w:p>
    <w:p w14:paraId="2A71B30C" w14:textId="77777777" w:rsidR="005F7D75" w:rsidRPr="009257E4" w:rsidRDefault="005F7D75" w:rsidP="00C46111">
      <w:pPr>
        <w:rPr>
          <w:rFonts w:ascii="Arial" w:hAnsi="Arial" w:cs="Arial"/>
          <w:noProof/>
        </w:rPr>
      </w:pPr>
    </w:p>
    <w:p w14:paraId="66EEA27B" w14:textId="77777777" w:rsidR="005F7D75" w:rsidRPr="009257E4" w:rsidRDefault="005F7D75" w:rsidP="00C46111">
      <w:pPr>
        <w:rPr>
          <w:rFonts w:ascii="Arial" w:hAnsi="Arial" w:cs="Arial"/>
          <w:noProof/>
        </w:rPr>
      </w:pPr>
    </w:p>
    <w:p w14:paraId="6BDC41B1" w14:textId="77777777" w:rsidR="005F7D75" w:rsidRPr="009257E4" w:rsidRDefault="005F7D75" w:rsidP="00C46111">
      <w:pPr>
        <w:rPr>
          <w:rFonts w:ascii="Arial" w:hAnsi="Arial" w:cs="Arial"/>
          <w:noProof/>
        </w:rPr>
      </w:pPr>
    </w:p>
    <w:p w14:paraId="7BD10A8C" w14:textId="77777777" w:rsidR="005F7D75" w:rsidRPr="009257E4" w:rsidRDefault="005F7D75" w:rsidP="00C46111">
      <w:pPr>
        <w:rPr>
          <w:rFonts w:ascii="Arial" w:hAnsi="Arial" w:cs="Arial"/>
          <w:noProof/>
        </w:rPr>
      </w:pPr>
    </w:p>
    <w:p w14:paraId="1D8EA8C1" w14:textId="77777777" w:rsidR="005F7D75" w:rsidRPr="009257E4" w:rsidRDefault="005F7D75" w:rsidP="00C46111">
      <w:pPr>
        <w:rPr>
          <w:rFonts w:ascii="Arial" w:hAnsi="Arial" w:cs="Arial"/>
          <w:noProof/>
        </w:rPr>
      </w:pPr>
    </w:p>
    <w:p w14:paraId="04ECAC63" w14:textId="77777777" w:rsidR="005F7D75" w:rsidRPr="009257E4" w:rsidRDefault="005F7D75" w:rsidP="00C46111">
      <w:pPr>
        <w:rPr>
          <w:rFonts w:ascii="Arial" w:hAnsi="Arial" w:cs="Arial"/>
          <w:noProof/>
        </w:rPr>
      </w:pPr>
    </w:p>
    <w:p w14:paraId="069E1541" w14:textId="77777777" w:rsidR="005F7D75" w:rsidRPr="009257E4" w:rsidRDefault="005F7D75" w:rsidP="00C46111">
      <w:pPr>
        <w:rPr>
          <w:rFonts w:ascii="Arial" w:hAnsi="Arial" w:cs="Arial"/>
          <w:noProof/>
        </w:rPr>
      </w:pPr>
    </w:p>
    <w:p w14:paraId="79A2166F" w14:textId="77777777" w:rsidR="005F7D75" w:rsidRPr="009257E4" w:rsidRDefault="005F7D75" w:rsidP="00C46111">
      <w:pPr>
        <w:rPr>
          <w:rFonts w:ascii="Arial" w:hAnsi="Arial" w:cs="Arial"/>
          <w:noProof/>
        </w:rPr>
      </w:pPr>
    </w:p>
    <w:p w14:paraId="5A438686" w14:textId="77777777" w:rsidR="005F7D75" w:rsidRPr="009257E4" w:rsidRDefault="005F7D75" w:rsidP="00C46111">
      <w:pPr>
        <w:rPr>
          <w:rFonts w:ascii="Arial" w:hAnsi="Arial" w:cs="Arial"/>
          <w:noProof/>
        </w:rPr>
      </w:pPr>
    </w:p>
    <w:p w14:paraId="6B8CB997" w14:textId="77777777" w:rsidR="005F7D75" w:rsidRPr="009257E4" w:rsidRDefault="005F7D75" w:rsidP="00C46111">
      <w:pPr>
        <w:rPr>
          <w:rFonts w:ascii="Arial" w:hAnsi="Arial" w:cs="Arial"/>
          <w:noProof/>
        </w:rPr>
      </w:pPr>
    </w:p>
    <w:p w14:paraId="10B8B9D0" w14:textId="77777777" w:rsidR="005F7D75" w:rsidRPr="009257E4" w:rsidRDefault="005F7D75" w:rsidP="00C46111">
      <w:pPr>
        <w:rPr>
          <w:rFonts w:ascii="Arial" w:hAnsi="Arial" w:cs="Arial"/>
          <w:noProof/>
        </w:rPr>
      </w:pPr>
    </w:p>
    <w:p w14:paraId="19BD2008" w14:textId="77777777" w:rsidR="005F7D75" w:rsidRPr="009257E4" w:rsidRDefault="005F7D75" w:rsidP="00C46111">
      <w:pPr>
        <w:rPr>
          <w:rFonts w:ascii="Arial" w:hAnsi="Arial" w:cs="Arial"/>
          <w:noProof/>
        </w:rPr>
      </w:pPr>
    </w:p>
    <w:p w14:paraId="0782809E" w14:textId="77777777" w:rsidR="005F7D75" w:rsidRPr="009257E4" w:rsidRDefault="005F7D75" w:rsidP="00C46111">
      <w:pPr>
        <w:rPr>
          <w:rFonts w:ascii="Arial" w:hAnsi="Arial" w:cs="Arial"/>
          <w:noProof/>
        </w:rPr>
      </w:pPr>
    </w:p>
    <w:p w14:paraId="72D6B2CE" w14:textId="77777777" w:rsidR="00582081" w:rsidRPr="009257E4" w:rsidRDefault="00582081" w:rsidP="008C1616">
      <w:pPr>
        <w:pStyle w:val="ListParagraph"/>
        <w:spacing w:line="360" w:lineRule="auto"/>
        <w:rPr>
          <w:rFonts w:ascii="Arial" w:hAnsi="Arial" w:cs="Arial"/>
          <w:sz w:val="28"/>
          <w:szCs w:val="28"/>
        </w:rPr>
      </w:pPr>
    </w:p>
    <w:sectPr w:rsidR="00582081" w:rsidRPr="009257E4"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9BC9C" w14:textId="77777777" w:rsidR="003A3BA8" w:rsidRDefault="003A3BA8">
      <w:pPr>
        <w:spacing w:after="0"/>
      </w:pPr>
      <w:r>
        <w:separator/>
      </w:r>
    </w:p>
  </w:endnote>
  <w:endnote w:type="continuationSeparator" w:id="0">
    <w:p w14:paraId="6A19F5A3" w14:textId="77777777" w:rsidR="003A3BA8" w:rsidRDefault="003A3BA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865724"/>
      <w:docPartObj>
        <w:docPartGallery w:val="Page Numbers (Bottom of Page)"/>
        <w:docPartUnique/>
      </w:docPartObj>
    </w:sdtPr>
    <w:sdtEndPr>
      <w:rPr>
        <w:color w:val="7F7F7F" w:themeColor="background1" w:themeShade="7F"/>
        <w:spacing w:val="60"/>
      </w:rPr>
    </w:sdtEndPr>
    <w:sdtContent>
      <w:p w14:paraId="594DAEAD" w14:textId="77777777" w:rsidR="00CA6286" w:rsidRDefault="00CA08F5">
        <w:pPr>
          <w:pStyle w:val="Footer"/>
          <w:pBdr>
            <w:top w:val="single" w:sz="4" w:space="1" w:color="D9D9D9" w:themeColor="background1" w:themeShade="D9"/>
          </w:pBdr>
          <w:jc w:val="right"/>
        </w:pPr>
        <w:r>
          <w:fldChar w:fldCharType="begin"/>
        </w:r>
        <w:r>
          <w:instrText xml:space="preserve"> PAGE   \* MERGEFORMAT </w:instrText>
        </w:r>
        <w:r>
          <w:fldChar w:fldCharType="separate"/>
        </w:r>
        <w:r w:rsidR="00630032">
          <w:rPr>
            <w:noProof/>
          </w:rPr>
          <w:t>6</w:t>
        </w:r>
        <w:r>
          <w:rPr>
            <w:noProof/>
          </w:rPr>
          <w:fldChar w:fldCharType="end"/>
        </w:r>
        <w:r>
          <w:t xml:space="preserve"> | </w:t>
        </w:r>
        <w:r>
          <w:rPr>
            <w:color w:val="7F7F7F" w:themeColor="background1" w:themeShade="7F"/>
            <w:spacing w:val="60"/>
          </w:rPr>
          <w:t>Page</w:t>
        </w:r>
      </w:p>
    </w:sdtContent>
  </w:sdt>
  <w:p w14:paraId="1432F56C" w14:textId="77777777" w:rsidR="00CA6286" w:rsidRDefault="00CA6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013F1" w14:textId="77777777" w:rsidR="003A3BA8" w:rsidRDefault="003A3BA8">
      <w:pPr>
        <w:spacing w:after="0"/>
      </w:pPr>
      <w:r>
        <w:separator/>
      </w:r>
    </w:p>
  </w:footnote>
  <w:footnote w:type="continuationSeparator" w:id="0">
    <w:p w14:paraId="6B00D886" w14:textId="77777777" w:rsidR="003A3BA8" w:rsidRDefault="003A3BA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A02AF" w14:textId="77777777" w:rsidR="00CC0A8F" w:rsidRDefault="00CA08F5">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CC3AC" w14:textId="77777777" w:rsidR="008B0F18" w:rsidRDefault="008B0F18">
    <w:pPr>
      <w:pStyle w:val="Header"/>
    </w:pPr>
  </w:p>
  <w:p w14:paraId="55BB475F" w14:textId="77777777"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2B70F6F6">
      <w:start w:val="1"/>
      <w:numFmt w:val="bullet"/>
      <w:lvlText w:val="•"/>
      <w:lvlJc w:val="left"/>
      <w:pPr>
        <w:tabs>
          <w:tab w:val="num" w:pos="720"/>
        </w:tabs>
        <w:ind w:left="720" w:hanging="360"/>
      </w:pPr>
      <w:rPr>
        <w:rFonts w:ascii="Arial" w:hAnsi="Arial" w:hint="default"/>
      </w:rPr>
    </w:lvl>
    <w:lvl w:ilvl="1" w:tplc="BCE65BE2" w:tentative="1">
      <w:start w:val="1"/>
      <w:numFmt w:val="bullet"/>
      <w:lvlText w:val="•"/>
      <w:lvlJc w:val="left"/>
      <w:pPr>
        <w:tabs>
          <w:tab w:val="num" w:pos="1440"/>
        </w:tabs>
        <w:ind w:left="1440" w:hanging="360"/>
      </w:pPr>
      <w:rPr>
        <w:rFonts w:ascii="Arial" w:hAnsi="Arial" w:hint="default"/>
      </w:rPr>
    </w:lvl>
    <w:lvl w:ilvl="2" w:tplc="69AE9B70" w:tentative="1">
      <w:start w:val="1"/>
      <w:numFmt w:val="bullet"/>
      <w:lvlText w:val="•"/>
      <w:lvlJc w:val="left"/>
      <w:pPr>
        <w:tabs>
          <w:tab w:val="num" w:pos="2160"/>
        </w:tabs>
        <w:ind w:left="2160" w:hanging="360"/>
      </w:pPr>
      <w:rPr>
        <w:rFonts w:ascii="Arial" w:hAnsi="Arial" w:hint="default"/>
      </w:rPr>
    </w:lvl>
    <w:lvl w:ilvl="3" w:tplc="C250F1A2" w:tentative="1">
      <w:start w:val="1"/>
      <w:numFmt w:val="bullet"/>
      <w:lvlText w:val="•"/>
      <w:lvlJc w:val="left"/>
      <w:pPr>
        <w:tabs>
          <w:tab w:val="num" w:pos="2880"/>
        </w:tabs>
        <w:ind w:left="2880" w:hanging="360"/>
      </w:pPr>
      <w:rPr>
        <w:rFonts w:ascii="Arial" w:hAnsi="Arial" w:hint="default"/>
      </w:rPr>
    </w:lvl>
    <w:lvl w:ilvl="4" w:tplc="8E781518" w:tentative="1">
      <w:start w:val="1"/>
      <w:numFmt w:val="bullet"/>
      <w:lvlText w:val="•"/>
      <w:lvlJc w:val="left"/>
      <w:pPr>
        <w:tabs>
          <w:tab w:val="num" w:pos="3600"/>
        </w:tabs>
        <w:ind w:left="3600" w:hanging="360"/>
      </w:pPr>
      <w:rPr>
        <w:rFonts w:ascii="Arial" w:hAnsi="Arial" w:hint="default"/>
      </w:rPr>
    </w:lvl>
    <w:lvl w:ilvl="5" w:tplc="7C740F1C" w:tentative="1">
      <w:start w:val="1"/>
      <w:numFmt w:val="bullet"/>
      <w:lvlText w:val="•"/>
      <w:lvlJc w:val="left"/>
      <w:pPr>
        <w:tabs>
          <w:tab w:val="num" w:pos="4320"/>
        </w:tabs>
        <w:ind w:left="4320" w:hanging="360"/>
      </w:pPr>
      <w:rPr>
        <w:rFonts w:ascii="Arial" w:hAnsi="Arial" w:hint="default"/>
      </w:rPr>
    </w:lvl>
    <w:lvl w:ilvl="6" w:tplc="F9E8D1DC" w:tentative="1">
      <w:start w:val="1"/>
      <w:numFmt w:val="bullet"/>
      <w:lvlText w:val="•"/>
      <w:lvlJc w:val="left"/>
      <w:pPr>
        <w:tabs>
          <w:tab w:val="num" w:pos="5040"/>
        </w:tabs>
        <w:ind w:left="5040" w:hanging="360"/>
      </w:pPr>
      <w:rPr>
        <w:rFonts w:ascii="Arial" w:hAnsi="Arial" w:hint="default"/>
      </w:rPr>
    </w:lvl>
    <w:lvl w:ilvl="7" w:tplc="99361104" w:tentative="1">
      <w:start w:val="1"/>
      <w:numFmt w:val="bullet"/>
      <w:lvlText w:val="•"/>
      <w:lvlJc w:val="left"/>
      <w:pPr>
        <w:tabs>
          <w:tab w:val="num" w:pos="5760"/>
        </w:tabs>
        <w:ind w:left="5760" w:hanging="360"/>
      </w:pPr>
      <w:rPr>
        <w:rFonts w:ascii="Arial" w:hAnsi="Arial" w:hint="default"/>
      </w:rPr>
    </w:lvl>
    <w:lvl w:ilvl="8" w:tplc="398AEEF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164092"/>
    <w:multiLevelType w:val="hybridMultilevel"/>
    <w:tmpl w:val="D952DE8A"/>
    <w:lvl w:ilvl="0" w:tplc="D5E07FA6">
      <w:start w:val="1"/>
      <w:numFmt w:val="bullet"/>
      <w:lvlText w:val="•"/>
      <w:lvlJc w:val="left"/>
      <w:pPr>
        <w:tabs>
          <w:tab w:val="num" w:pos="720"/>
        </w:tabs>
        <w:ind w:left="720" w:hanging="360"/>
      </w:pPr>
      <w:rPr>
        <w:rFonts w:ascii="Times New Roman" w:hAnsi="Times New Roman" w:hint="default"/>
      </w:rPr>
    </w:lvl>
    <w:lvl w:ilvl="1" w:tplc="A8ECD170" w:tentative="1">
      <w:start w:val="1"/>
      <w:numFmt w:val="bullet"/>
      <w:lvlText w:val="•"/>
      <w:lvlJc w:val="left"/>
      <w:pPr>
        <w:tabs>
          <w:tab w:val="num" w:pos="1440"/>
        </w:tabs>
        <w:ind w:left="1440" w:hanging="360"/>
      </w:pPr>
      <w:rPr>
        <w:rFonts w:ascii="Times New Roman" w:hAnsi="Times New Roman" w:hint="default"/>
      </w:rPr>
    </w:lvl>
    <w:lvl w:ilvl="2" w:tplc="4F829950" w:tentative="1">
      <w:start w:val="1"/>
      <w:numFmt w:val="bullet"/>
      <w:lvlText w:val="•"/>
      <w:lvlJc w:val="left"/>
      <w:pPr>
        <w:tabs>
          <w:tab w:val="num" w:pos="2160"/>
        </w:tabs>
        <w:ind w:left="2160" w:hanging="360"/>
      </w:pPr>
      <w:rPr>
        <w:rFonts w:ascii="Times New Roman" w:hAnsi="Times New Roman" w:hint="default"/>
      </w:rPr>
    </w:lvl>
    <w:lvl w:ilvl="3" w:tplc="2D2C61CC" w:tentative="1">
      <w:start w:val="1"/>
      <w:numFmt w:val="bullet"/>
      <w:lvlText w:val="•"/>
      <w:lvlJc w:val="left"/>
      <w:pPr>
        <w:tabs>
          <w:tab w:val="num" w:pos="2880"/>
        </w:tabs>
        <w:ind w:left="2880" w:hanging="360"/>
      </w:pPr>
      <w:rPr>
        <w:rFonts w:ascii="Times New Roman" w:hAnsi="Times New Roman" w:hint="default"/>
      </w:rPr>
    </w:lvl>
    <w:lvl w:ilvl="4" w:tplc="5D54C78A" w:tentative="1">
      <w:start w:val="1"/>
      <w:numFmt w:val="bullet"/>
      <w:lvlText w:val="•"/>
      <w:lvlJc w:val="left"/>
      <w:pPr>
        <w:tabs>
          <w:tab w:val="num" w:pos="3600"/>
        </w:tabs>
        <w:ind w:left="3600" w:hanging="360"/>
      </w:pPr>
      <w:rPr>
        <w:rFonts w:ascii="Times New Roman" w:hAnsi="Times New Roman" w:hint="default"/>
      </w:rPr>
    </w:lvl>
    <w:lvl w:ilvl="5" w:tplc="7B1204B6" w:tentative="1">
      <w:start w:val="1"/>
      <w:numFmt w:val="bullet"/>
      <w:lvlText w:val="•"/>
      <w:lvlJc w:val="left"/>
      <w:pPr>
        <w:tabs>
          <w:tab w:val="num" w:pos="4320"/>
        </w:tabs>
        <w:ind w:left="4320" w:hanging="360"/>
      </w:pPr>
      <w:rPr>
        <w:rFonts w:ascii="Times New Roman" w:hAnsi="Times New Roman" w:hint="default"/>
      </w:rPr>
    </w:lvl>
    <w:lvl w:ilvl="6" w:tplc="23D4C1F0" w:tentative="1">
      <w:start w:val="1"/>
      <w:numFmt w:val="bullet"/>
      <w:lvlText w:val="•"/>
      <w:lvlJc w:val="left"/>
      <w:pPr>
        <w:tabs>
          <w:tab w:val="num" w:pos="5040"/>
        </w:tabs>
        <w:ind w:left="5040" w:hanging="360"/>
      </w:pPr>
      <w:rPr>
        <w:rFonts w:ascii="Times New Roman" w:hAnsi="Times New Roman" w:hint="default"/>
      </w:rPr>
    </w:lvl>
    <w:lvl w:ilvl="7" w:tplc="8A1A9D90" w:tentative="1">
      <w:start w:val="1"/>
      <w:numFmt w:val="bullet"/>
      <w:lvlText w:val="•"/>
      <w:lvlJc w:val="left"/>
      <w:pPr>
        <w:tabs>
          <w:tab w:val="num" w:pos="5760"/>
        </w:tabs>
        <w:ind w:left="5760" w:hanging="360"/>
      </w:pPr>
      <w:rPr>
        <w:rFonts w:ascii="Times New Roman" w:hAnsi="Times New Roman" w:hint="default"/>
      </w:rPr>
    </w:lvl>
    <w:lvl w:ilvl="8" w:tplc="3EACB9A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82645F3"/>
    <w:multiLevelType w:val="hybridMultilevel"/>
    <w:tmpl w:val="8564B626"/>
    <w:lvl w:ilvl="0" w:tplc="BE182C22">
      <w:start w:val="1"/>
      <w:numFmt w:val="bullet"/>
      <w:lvlText w:val="•"/>
      <w:lvlJc w:val="left"/>
      <w:pPr>
        <w:tabs>
          <w:tab w:val="num" w:pos="720"/>
        </w:tabs>
        <w:ind w:left="720" w:hanging="360"/>
      </w:pPr>
      <w:rPr>
        <w:rFonts w:ascii="Arial" w:hAnsi="Arial" w:hint="default"/>
      </w:rPr>
    </w:lvl>
    <w:lvl w:ilvl="1" w:tplc="7C64A91E" w:tentative="1">
      <w:start w:val="1"/>
      <w:numFmt w:val="bullet"/>
      <w:lvlText w:val="•"/>
      <w:lvlJc w:val="left"/>
      <w:pPr>
        <w:tabs>
          <w:tab w:val="num" w:pos="1440"/>
        </w:tabs>
        <w:ind w:left="1440" w:hanging="360"/>
      </w:pPr>
      <w:rPr>
        <w:rFonts w:ascii="Arial" w:hAnsi="Arial" w:hint="default"/>
      </w:rPr>
    </w:lvl>
    <w:lvl w:ilvl="2" w:tplc="85745300" w:tentative="1">
      <w:start w:val="1"/>
      <w:numFmt w:val="bullet"/>
      <w:lvlText w:val="•"/>
      <w:lvlJc w:val="left"/>
      <w:pPr>
        <w:tabs>
          <w:tab w:val="num" w:pos="2160"/>
        </w:tabs>
        <w:ind w:left="2160" w:hanging="360"/>
      </w:pPr>
      <w:rPr>
        <w:rFonts w:ascii="Arial" w:hAnsi="Arial" w:hint="default"/>
      </w:rPr>
    </w:lvl>
    <w:lvl w:ilvl="3" w:tplc="7B5628EE" w:tentative="1">
      <w:start w:val="1"/>
      <w:numFmt w:val="bullet"/>
      <w:lvlText w:val="•"/>
      <w:lvlJc w:val="left"/>
      <w:pPr>
        <w:tabs>
          <w:tab w:val="num" w:pos="2880"/>
        </w:tabs>
        <w:ind w:left="2880" w:hanging="360"/>
      </w:pPr>
      <w:rPr>
        <w:rFonts w:ascii="Arial" w:hAnsi="Arial" w:hint="default"/>
      </w:rPr>
    </w:lvl>
    <w:lvl w:ilvl="4" w:tplc="BC0A586A" w:tentative="1">
      <w:start w:val="1"/>
      <w:numFmt w:val="bullet"/>
      <w:lvlText w:val="•"/>
      <w:lvlJc w:val="left"/>
      <w:pPr>
        <w:tabs>
          <w:tab w:val="num" w:pos="3600"/>
        </w:tabs>
        <w:ind w:left="3600" w:hanging="360"/>
      </w:pPr>
      <w:rPr>
        <w:rFonts w:ascii="Arial" w:hAnsi="Arial" w:hint="default"/>
      </w:rPr>
    </w:lvl>
    <w:lvl w:ilvl="5" w:tplc="2F868DAC" w:tentative="1">
      <w:start w:val="1"/>
      <w:numFmt w:val="bullet"/>
      <w:lvlText w:val="•"/>
      <w:lvlJc w:val="left"/>
      <w:pPr>
        <w:tabs>
          <w:tab w:val="num" w:pos="4320"/>
        </w:tabs>
        <w:ind w:left="4320" w:hanging="360"/>
      </w:pPr>
      <w:rPr>
        <w:rFonts w:ascii="Arial" w:hAnsi="Arial" w:hint="default"/>
      </w:rPr>
    </w:lvl>
    <w:lvl w:ilvl="6" w:tplc="AA58758C" w:tentative="1">
      <w:start w:val="1"/>
      <w:numFmt w:val="bullet"/>
      <w:lvlText w:val="•"/>
      <w:lvlJc w:val="left"/>
      <w:pPr>
        <w:tabs>
          <w:tab w:val="num" w:pos="5040"/>
        </w:tabs>
        <w:ind w:left="5040" w:hanging="360"/>
      </w:pPr>
      <w:rPr>
        <w:rFonts w:ascii="Arial" w:hAnsi="Arial" w:hint="default"/>
      </w:rPr>
    </w:lvl>
    <w:lvl w:ilvl="7" w:tplc="1B0E5236" w:tentative="1">
      <w:start w:val="1"/>
      <w:numFmt w:val="bullet"/>
      <w:lvlText w:val="•"/>
      <w:lvlJc w:val="left"/>
      <w:pPr>
        <w:tabs>
          <w:tab w:val="num" w:pos="5760"/>
        </w:tabs>
        <w:ind w:left="5760" w:hanging="360"/>
      </w:pPr>
      <w:rPr>
        <w:rFonts w:ascii="Arial" w:hAnsi="Arial" w:hint="default"/>
      </w:rPr>
    </w:lvl>
    <w:lvl w:ilvl="8" w:tplc="46048D9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522028"/>
    <w:multiLevelType w:val="hybridMultilevel"/>
    <w:tmpl w:val="9230BD6E"/>
    <w:lvl w:ilvl="0" w:tplc="A72E1D24">
      <w:start w:val="1"/>
      <w:numFmt w:val="bullet"/>
      <w:lvlText w:val="•"/>
      <w:lvlJc w:val="left"/>
      <w:pPr>
        <w:tabs>
          <w:tab w:val="num" w:pos="720"/>
        </w:tabs>
        <w:ind w:left="720" w:hanging="360"/>
      </w:pPr>
      <w:rPr>
        <w:rFonts w:ascii="Arial" w:hAnsi="Arial" w:hint="default"/>
      </w:rPr>
    </w:lvl>
    <w:lvl w:ilvl="1" w:tplc="2FBED94C" w:tentative="1">
      <w:start w:val="1"/>
      <w:numFmt w:val="bullet"/>
      <w:lvlText w:val="•"/>
      <w:lvlJc w:val="left"/>
      <w:pPr>
        <w:tabs>
          <w:tab w:val="num" w:pos="1440"/>
        </w:tabs>
        <w:ind w:left="1440" w:hanging="360"/>
      </w:pPr>
      <w:rPr>
        <w:rFonts w:ascii="Arial" w:hAnsi="Arial" w:hint="default"/>
      </w:rPr>
    </w:lvl>
    <w:lvl w:ilvl="2" w:tplc="B1549B0A" w:tentative="1">
      <w:start w:val="1"/>
      <w:numFmt w:val="bullet"/>
      <w:lvlText w:val="•"/>
      <w:lvlJc w:val="left"/>
      <w:pPr>
        <w:tabs>
          <w:tab w:val="num" w:pos="2160"/>
        </w:tabs>
        <w:ind w:left="2160" w:hanging="360"/>
      </w:pPr>
      <w:rPr>
        <w:rFonts w:ascii="Arial" w:hAnsi="Arial" w:hint="default"/>
      </w:rPr>
    </w:lvl>
    <w:lvl w:ilvl="3" w:tplc="5C2804F6" w:tentative="1">
      <w:start w:val="1"/>
      <w:numFmt w:val="bullet"/>
      <w:lvlText w:val="•"/>
      <w:lvlJc w:val="left"/>
      <w:pPr>
        <w:tabs>
          <w:tab w:val="num" w:pos="2880"/>
        </w:tabs>
        <w:ind w:left="2880" w:hanging="360"/>
      </w:pPr>
      <w:rPr>
        <w:rFonts w:ascii="Arial" w:hAnsi="Arial" w:hint="default"/>
      </w:rPr>
    </w:lvl>
    <w:lvl w:ilvl="4" w:tplc="B4FA8C38" w:tentative="1">
      <w:start w:val="1"/>
      <w:numFmt w:val="bullet"/>
      <w:lvlText w:val="•"/>
      <w:lvlJc w:val="left"/>
      <w:pPr>
        <w:tabs>
          <w:tab w:val="num" w:pos="3600"/>
        </w:tabs>
        <w:ind w:left="3600" w:hanging="360"/>
      </w:pPr>
      <w:rPr>
        <w:rFonts w:ascii="Arial" w:hAnsi="Arial" w:hint="default"/>
      </w:rPr>
    </w:lvl>
    <w:lvl w:ilvl="5" w:tplc="B328BC6C" w:tentative="1">
      <w:start w:val="1"/>
      <w:numFmt w:val="bullet"/>
      <w:lvlText w:val="•"/>
      <w:lvlJc w:val="left"/>
      <w:pPr>
        <w:tabs>
          <w:tab w:val="num" w:pos="4320"/>
        </w:tabs>
        <w:ind w:left="4320" w:hanging="360"/>
      </w:pPr>
      <w:rPr>
        <w:rFonts w:ascii="Arial" w:hAnsi="Arial" w:hint="default"/>
      </w:rPr>
    </w:lvl>
    <w:lvl w:ilvl="6" w:tplc="11B225D0" w:tentative="1">
      <w:start w:val="1"/>
      <w:numFmt w:val="bullet"/>
      <w:lvlText w:val="•"/>
      <w:lvlJc w:val="left"/>
      <w:pPr>
        <w:tabs>
          <w:tab w:val="num" w:pos="5040"/>
        </w:tabs>
        <w:ind w:left="5040" w:hanging="360"/>
      </w:pPr>
      <w:rPr>
        <w:rFonts w:ascii="Arial" w:hAnsi="Arial" w:hint="default"/>
      </w:rPr>
    </w:lvl>
    <w:lvl w:ilvl="7" w:tplc="07A6B76E" w:tentative="1">
      <w:start w:val="1"/>
      <w:numFmt w:val="bullet"/>
      <w:lvlText w:val="•"/>
      <w:lvlJc w:val="left"/>
      <w:pPr>
        <w:tabs>
          <w:tab w:val="num" w:pos="5760"/>
        </w:tabs>
        <w:ind w:left="5760" w:hanging="360"/>
      </w:pPr>
      <w:rPr>
        <w:rFonts w:ascii="Arial" w:hAnsi="Arial" w:hint="default"/>
      </w:rPr>
    </w:lvl>
    <w:lvl w:ilvl="8" w:tplc="8698162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F3E44CE"/>
    <w:multiLevelType w:val="hybridMultilevel"/>
    <w:tmpl w:val="87EAA6A0"/>
    <w:lvl w:ilvl="0" w:tplc="D2F24E2C">
      <w:start w:val="1"/>
      <w:numFmt w:val="bullet"/>
      <w:lvlText w:val="•"/>
      <w:lvlJc w:val="left"/>
      <w:pPr>
        <w:tabs>
          <w:tab w:val="num" w:pos="720"/>
        </w:tabs>
        <w:ind w:left="720" w:hanging="360"/>
      </w:pPr>
      <w:rPr>
        <w:rFonts w:ascii="Arial" w:hAnsi="Arial" w:hint="default"/>
      </w:rPr>
    </w:lvl>
    <w:lvl w:ilvl="1" w:tplc="4D8434C8" w:tentative="1">
      <w:start w:val="1"/>
      <w:numFmt w:val="bullet"/>
      <w:lvlText w:val="•"/>
      <w:lvlJc w:val="left"/>
      <w:pPr>
        <w:tabs>
          <w:tab w:val="num" w:pos="1440"/>
        </w:tabs>
        <w:ind w:left="1440" w:hanging="360"/>
      </w:pPr>
      <w:rPr>
        <w:rFonts w:ascii="Arial" w:hAnsi="Arial" w:hint="default"/>
      </w:rPr>
    </w:lvl>
    <w:lvl w:ilvl="2" w:tplc="6116164E" w:tentative="1">
      <w:start w:val="1"/>
      <w:numFmt w:val="bullet"/>
      <w:lvlText w:val="•"/>
      <w:lvlJc w:val="left"/>
      <w:pPr>
        <w:tabs>
          <w:tab w:val="num" w:pos="2160"/>
        </w:tabs>
        <w:ind w:left="2160" w:hanging="360"/>
      </w:pPr>
      <w:rPr>
        <w:rFonts w:ascii="Arial" w:hAnsi="Arial" w:hint="default"/>
      </w:rPr>
    </w:lvl>
    <w:lvl w:ilvl="3" w:tplc="FD207C3A" w:tentative="1">
      <w:start w:val="1"/>
      <w:numFmt w:val="bullet"/>
      <w:lvlText w:val="•"/>
      <w:lvlJc w:val="left"/>
      <w:pPr>
        <w:tabs>
          <w:tab w:val="num" w:pos="2880"/>
        </w:tabs>
        <w:ind w:left="2880" w:hanging="360"/>
      </w:pPr>
      <w:rPr>
        <w:rFonts w:ascii="Arial" w:hAnsi="Arial" w:hint="default"/>
      </w:rPr>
    </w:lvl>
    <w:lvl w:ilvl="4" w:tplc="61FC87D4" w:tentative="1">
      <w:start w:val="1"/>
      <w:numFmt w:val="bullet"/>
      <w:lvlText w:val="•"/>
      <w:lvlJc w:val="left"/>
      <w:pPr>
        <w:tabs>
          <w:tab w:val="num" w:pos="3600"/>
        </w:tabs>
        <w:ind w:left="3600" w:hanging="360"/>
      </w:pPr>
      <w:rPr>
        <w:rFonts w:ascii="Arial" w:hAnsi="Arial" w:hint="default"/>
      </w:rPr>
    </w:lvl>
    <w:lvl w:ilvl="5" w:tplc="6778FB16" w:tentative="1">
      <w:start w:val="1"/>
      <w:numFmt w:val="bullet"/>
      <w:lvlText w:val="•"/>
      <w:lvlJc w:val="left"/>
      <w:pPr>
        <w:tabs>
          <w:tab w:val="num" w:pos="4320"/>
        </w:tabs>
        <w:ind w:left="4320" w:hanging="360"/>
      </w:pPr>
      <w:rPr>
        <w:rFonts w:ascii="Arial" w:hAnsi="Arial" w:hint="default"/>
      </w:rPr>
    </w:lvl>
    <w:lvl w:ilvl="6" w:tplc="2CBEE330" w:tentative="1">
      <w:start w:val="1"/>
      <w:numFmt w:val="bullet"/>
      <w:lvlText w:val="•"/>
      <w:lvlJc w:val="left"/>
      <w:pPr>
        <w:tabs>
          <w:tab w:val="num" w:pos="5040"/>
        </w:tabs>
        <w:ind w:left="5040" w:hanging="360"/>
      </w:pPr>
      <w:rPr>
        <w:rFonts w:ascii="Arial" w:hAnsi="Arial" w:hint="default"/>
      </w:rPr>
    </w:lvl>
    <w:lvl w:ilvl="7" w:tplc="53741E66" w:tentative="1">
      <w:start w:val="1"/>
      <w:numFmt w:val="bullet"/>
      <w:lvlText w:val="•"/>
      <w:lvlJc w:val="left"/>
      <w:pPr>
        <w:tabs>
          <w:tab w:val="num" w:pos="5760"/>
        </w:tabs>
        <w:ind w:left="5760" w:hanging="360"/>
      </w:pPr>
      <w:rPr>
        <w:rFonts w:ascii="Arial" w:hAnsi="Arial" w:hint="default"/>
      </w:rPr>
    </w:lvl>
    <w:lvl w:ilvl="8" w:tplc="917CEAA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6E2CFD"/>
    <w:multiLevelType w:val="hybridMultilevel"/>
    <w:tmpl w:val="52A4F67A"/>
    <w:lvl w:ilvl="0" w:tplc="B8E23954">
      <w:start w:val="1"/>
      <w:numFmt w:val="bullet"/>
      <w:lvlText w:val=""/>
      <w:lvlJc w:val="left"/>
      <w:pPr>
        <w:ind w:left="720" w:hanging="360"/>
      </w:pPr>
      <w:rPr>
        <w:rFonts w:ascii="Wingdings" w:hAnsi="Wingdings" w:hint="default"/>
      </w:rPr>
    </w:lvl>
    <w:lvl w:ilvl="1" w:tplc="A898622A" w:tentative="1">
      <w:start w:val="1"/>
      <w:numFmt w:val="bullet"/>
      <w:lvlText w:val="o"/>
      <w:lvlJc w:val="left"/>
      <w:pPr>
        <w:ind w:left="1440" w:hanging="360"/>
      </w:pPr>
      <w:rPr>
        <w:rFonts w:ascii="Courier New" w:hAnsi="Courier New" w:cs="Courier New" w:hint="default"/>
      </w:rPr>
    </w:lvl>
    <w:lvl w:ilvl="2" w:tplc="4DE259C2" w:tentative="1">
      <w:start w:val="1"/>
      <w:numFmt w:val="bullet"/>
      <w:lvlText w:val=""/>
      <w:lvlJc w:val="left"/>
      <w:pPr>
        <w:ind w:left="2160" w:hanging="360"/>
      </w:pPr>
      <w:rPr>
        <w:rFonts w:ascii="Wingdings" w:hAnsi="Wingdings" w:hint="default"/>
      </w:rPr>
    </w:lvl>
    <w:lvl w:ilvl="3" w:tplc="D76A9614" w:tentative="1">
      <w:start w:val="1"/>
      <w:numFmt w:val="bullet"/>
      <w:lvlText w:val=""/>
      <w:lvlJc w:val="left"/>
      <w:pPr>
        <w:ind w:left="2880" w:hanging="360"/>
      </w:pPr>
      <w:rPr>
        <w:rFonts w:ascii="Symbol" w:hAnsi="Symbol" w:hint="default"/>
      </w:rPr>
    </w:lvl>
    <w:lvl w:ilvl="4" w:tplc="24DC5E08" w:tentative="1">
      <w:start w:val="1"/>
      <w:numFmt w:val="bullet"/>
      <w:lvlText w:val="o"/>
      <w:lvlJc w:val="left"/>
      <w:pPr>
        <w:ind w:left="3600" w:hanging="360"/>
      </w:pPr>
      <w:rPr>
        <w:rFonts w:ascii="Courier New" w:hAnsi="Courier New" w:cs="Courier New" w:hint="default"/>
      </w:rPr>
    </w:lvl>
    <w:lvl w:ilvl="5" w:tplc="C49C44A8" w:tentative="1">
      <w:start w:val="1"/>
      <w:numFmt w:val="bullet"/>
      <w:lvlText w:val=""/>
      <w:lvlJc w:val="left"/>
      <w:pPr>
        <w:ind w:left="4320" w:hanging="360"/>
      </w:pPr>
      <w:rPr>
        <w:rFonts w:ascii="Wingdings" w:hAnsi="Wingdings" w:hint="default"/>
      </w:rPr>
    </w:lvl>
    <w:lvl w:ilvl="6" w:tplc="55D2BB7A" w:tentative="1">
      <w:start w:val="1"/>
      <w:numFmt w:val="bullet"/>
      <w:lvlText w:val=""/>
      <w:lvlJc w:val="left"/>
      <w:pPr>
        <w:ind w:left="5040" w:hanging="360"/>
      </w:pPr>
      <w:rPr>
        <w:rFonts w:ascii="Symbol" w:hAnsi="Symbol" w:hint="default"/>
      </w:rPr>
    </w:lvl>
    <w:lvl w:ilvl="7" w:tplc="B8F41198" w:tentative="1">
      <w:start w:val="1"/>
      <w:numFmt w:val="bullet"/>
      <w:lvlText w:val="o"/>
      <w:lvlJc w:val="left"/>
      <w:pPr>
        <w:ind w:left="5760" w:hanging="360"/>
      </w:pPr>
      <w:rPr>
        <w:rFonts w:ascii="Courier New" w:hAnsi="Courier New" w:cs="Courier New" w:hint="default"/>
      </w:rPr>
    </w:lvl>
    <w:lvl w:ilvl="8" w:tplc="58D8CC8E" w:tentative="1">
      <w:start w:val="1"/>
      <w:numFmt w:val="bullet"/>
      <w:lvlText w:val=""/>
      <w:lvlJc w:val="left"/>
      <w:pPr>
        <w:ind w:left="6480" w:hanging="360"/>
      </w:pPr>
      <w:rPr>
        <w:rFonts w:ascii="Wingdings" w:hAnsi="Wingdings" w:hint="default"/>
      </w:rPr>
    </w:lvl>
  </w:abstractNum>
  <w:abstractNum w:abstractNumId="9" w15:restartNumberingAfterBreak="0">
    <w:nsid w:val="45B61ED6"/>
    <w:multiLevelType w:val="hybridMultilevel"/>
    <w:tmpl w:val="54884F50"/>
    <w:lvl w:ilvl="0" w:tplc="88EC4800">
      <w:start w:val="1"/>
      <w:numFmt w:val="bullet"/>
      <w:lvlText w:val="•"/>
      <w:lvlJc w:val="left"/>
      <w:pPr>
        <w:tabs>
          <w:tab w:val="num" w:pos="720"/>
        </w:tabs>
        <w:ind w:left="720" w:hanging="360"/>
      </w:pPr>
      <w:rPr>
        <w:rFonts w:ascii="Arial" w:hAnsi="Arial" w:hint="default"/>
      </w:rPr>
    </w:lvl>
    <w:lvl w:ilvl="1" w:tplc="B864557C" w:tentative="1">
      <w:start w:val="1"/>
      <w:numFmt w:val="bullet"/>
      <w:lvlText w:val="•"/>
      <w:lvlJc w:val="left"/>
      <w:pPr>
        <w:tabs>
          <w:tab w:val="num" w:pos="1440"/>
        </w:tabs>
        <w:ind w:left="1440" w:hanging="360"/>
      </w:pPr>
      <w:rPr>
        <w:rFonts w:ascii="Arial" w:hAnsi="Arial" w:hint="default"/>
      </w:rPr>
    </w:lvl>
    <w:lvl w:ilvl="2" w:tplc="ED1605BA" w:tentative="1">
      <w:start w:val="1"/>
      <w:numFmt w:val="bullet"/>
      <w:lvlText w:val="•"/>
      <w:lvlJc w:val="left"/>
      <w:pPr>
        <w:tabs>
          <w:tab w:val="num" w:pos="2160"/>
        </w:tabs>
        <w:ind w:left="2160" w:hanging="360"/>
      </w:pPr>
      <w:rPr>
        <w:rFonts w:ascii="Arial" w:hAnsi="Arial" w:hint="default"/>
      </w:rPr>
    </w:lvl>
    <w:lvl w:ilvl="3" w:tplc="1F84823A" w:tentative="1">
      <w:start w:val="1"/>
      <w:numFmt w:val="bullet"/>
      <w:lvlText w:val="•"/>
      <w:lvlJc w:val="left"/>
      <w:pPr>
        <w:tabs>
          <w:tab w:val="num" w:pos="2880"/>
        </w:tabs>
        <w:ind w:left="2880" w:hanging="360"/>
      </w:pPr>
      <w:rPr>
        <w:rFonts w:ascii="Arial" w:hAnsi="Arial" w:hint="default"/>
      </w:rPr>
    </w:lvl>
    <w:lvl w:ilvl="4" w:tplc="85441D4E" w:tentative="1">
      <w:start w:val="1"/>
      <w:numFmt w:val="bullet"/>
      <w:lvlText w:val="•"/>
      <w:lvlJc w:val="left"/>
      <w:pPr>
        <w:tabs>
          <w:tab w:val="num" w:pos="3600"/>
        </w:tabs>
        <w:ind w:left="3600" w:hanging="360"/>
      </w:pPr>
      <w:rPr>
        <w:rFonts w:ascii="Arial" w:hAnsi="Arial" w:hint="default"/>
      </w:rPr>
    </w:lvl>
    <w:lvl w:ilvl="5" w:tplc="A92A411E" w:tentative="1">
      <w:start w:val="1"/>
      <w:numFmt w:val="bullet"/>
      <w:lvlText w:val="•"/>
      <w:lvlJc w:val="left"/>
      <w:pPr>
        <w:tabs>
          <w:tab w:val="num" w:pos="4320"/>
        </w:tabs>
        <w:ind w:left="4320" w:hanging="360"/>
      </w:pPr>
      <w:rPr>
        <w:rFonts w:ascii="Arial" w:hAnsi="Arial" w:hint="default"/>
      </w:rPr>
    </w:lvl>
    <w:lvl w:ilvl="6" w:tplc="90A804E4" w:tentative="1">
      <w:start w:val="1"/>
      <w:numFmt w:val="bullet"/>
      <w:lvlText w:val="•"/>
      <w:lvlJc w:val="left"/>
      <w:pPr>
        <w:tabs>
          <w:tab w:val="num" w:pos="5040"/>
        </w:tabs>
        <w:ind w:left="5040" w:hanging="360"/>
      </w:pPr>
      <w:rPr>
        <w:rFonts w:ascii="Arial" w:hAnsi="Arial" w:hint="default"/>
      </w:rPr>
    </w:lvl>
    <w:lvl w:ilvl="7" w:tplc="080ABE1C" w:tentative="1">
      <w:start w:val="1"/>
      <w:numFmt w:val="bullet"/>
      <w:lvlText w:val="•"/>
      <w:lvlJc w:val="left"/>
      <w:pPr>
        <w:tabs>
          <w:tab w:val="num" w:pos="5760"/>
        </w:tabs>
        <w:ind w:left="5760" w:hanging="360"/>
      </w:pPr>
      <w:rPr>
        <w:rFonts w:ascii="Arial" w:hAnsi="Arial" w:hint="default"/>
      </w:rPr>
    </w:lvl>
    <w:lvl w:ilvl="8" w:tplc="E50820C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A5303FC"/>
    <w:multiLevelType w:val="hybridMultilevel"/>
    <w:tmpl w:val="0DF23BD2"/>
    <w:lvl w:ilvl="0" w:tplc="E8209592">
      <w:start w:val="1"/>
      <w:numFmt w:val="bullet"/>
      <w:lvlText w:val="•"/>
      <w:lvlJc w:val="left"/>
      <w:pPr>
        <w:ind w:left="720" w:hanging="360"/>
      </w:pPr>
      <w:rPr>
        <w:rFonts w:ascii="Arial" w:hAnsi="Arial" w:hint="default"/>
      </w:rPr>
    </w:lvl>
    <w:lvl w:ilvl="1" w:tplc="7B002050" w:tentative="1">
      <w:start w:val="1"/>
      <w:numFmt w:val="bullet"/>
      <w:lvlText w:val="o"/>
      <w:lvlJc w:val="left"/>
      <w:pPr>
        <w:ind w:left="1440" w:hanging="360"/>
      </w:pPr>
      <w:rPr>
        <w:rFonts w:ascii="Courier New" w:hAnsi="Courier New" w:cs="Courier New" w:hint="default"/>
      </w:rPr>
    </w:lvl>
    <w:lvl w:ilvl="2" w:tplc="09DC8184" w:tentative="1">
      <w:start w:val="1"/>
      <w:numFmt w:val="bullet"/>
      <w:lvlText w:val=""/>
      <w:lvlJc w:val="left"/>
      <w:pPr>
        <w:ind w:left="2160" w:hanging="360"/>
      </w:pPr>
      <w:rPr>
        <w:rFonts w:ascii="Wingdings" w:hAnsi="Wingdings" w:hint="default"/>
      </w:rPr>
    </w:lvl>
    <w:lvl w:ilvl="3" w:tplc="1BC6C8DC" w:tentative="1">
      <w:start w:val="1"/>
      <w:numFmt w:val="bullet"/>
      <w:lvlText w:val=""/>
      <w:lvlJc w:val="left"/>
      <w:pPr>
        <w:ind w:left="2880" w:hanging="360"/>
      </w:pPr>
      <w:rPr>
        <w:rFonts w:ascii="Symbol" w:hAnsi="Symbol" w:hint="default"/>
      </w:rPr>
    </w:lvl>
    <w:lvl w:ilvl="4" w:tplc="1D7EBB4A" w:tentative="1">
      <w:start w:val="1"/>
      <w:numFmt w:val="bullet"/>
      <w:lvlText w:val="o"/>
      <w:lvlJc w:val="left"/>
      <w:pPr>
        <w:ind w:left="3600" w:hanging="360"/>
      </w:pPr>
      <w:rPr>
        <w:rFonts w:ascii="Courier New" w:hAnsi="Courier New" w:cs="Courier New" w:hint="default"/>
      </w:rPr>
    </w:lvl>
    <w:lvl w:ilvl="5" w:tplc="A4944804" w:tentative="1">
      <w:start w:val="1"/>
      <w:numFmt w:val="bullet"/>
      <w:lvlText w:val=""/>
      <w:lvlJc w:val="left"/>
      <w:pPr>
        <w:ind w:left="4320" w:hanging="360"/>
      </w:pPr>
      <w:rPr>
        <w:rFonts w:ascii="Wingdings" w:hAnsi="Wingdings" w:hint="default"/>
      </w:rPr>
    </w:lvl>
    <w:lvl w:ilvl="6" w:tplc="2C121068" w:tentative="1">
      <w:start w:val="1"/>
      <w:numFmt w:val="bullet"/>
      <w:lvlText w:val=""/>
      <w:lvlJc w:val="left"/>
      <w:pPr>
        <w:ind w:left="5040" w:hanging="360"/>
      </w:pPr>
      <w:rPr>
        <w:rFonts w:ascii="Symbol" w:hAnsi="Symbol" w:hint="default"/>
      </w:rPr>
    </w:lvl>
    <w:lvl w:ilvl="7" w:tplc="D47ADDA0" w:tentative="1">
      <w:start w:val="1"/>
      <w:numFmt w:val="bullet"/>
      <w:lvlText w:val="o"/>
      <w:lvlJc w:val="left"/>
      <w:pPr>
        <w:ind w:left="5760" w:hanging="360"/>
      </w:pPr>
      <w:rPr>
        <w:rFonts w:ascii="Courier New" w:hAnsi="Courier New" w:cs="Courier New" w:hint="default"/>
      </w:rPr>
    </w:lvl>
    <w:lvl w:ilvl="8" w:tplc="E88A9C94" w:tentative="1">
      <w:start w:val="1"/>
      <w:numFmt w:val="bullet"/>
      <w:lvlText w:val=""/>
      <w:lvlJc w:val="left"/>
      <w:pPr>
        <w:ind w:left="6480" w:hanging="360"/>
      </w:pPr>
      <w:rPr>
        <w:rFonts w:ascii="Wingdings" w:hAnsi="Wingdings" w:hint="default"/>
      </w:rPr>
    </w:lvl>
  </w:abstractNum>
  <w:abstractNum w:abstractNumId="12"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DE3617"/>
    <w:multiLevelType w:val="hybridMultilevel"/>
    <w:tmpl w:val="BC3AB0C6"/>
    <w:lvl w:ilvl="0" w:tplc="181C33A8">
      <w:start w:val="1"/>
      <w:numFmt w:val="bullet"/>
      <w:lvlText w:val=""/>
      <w:lvlJc w:val="left"/>
      <w:pPr>
        <w:ind w:left="720" w:hanging="360"/>
      </w:pPr>
      <w:rPr>
        <w:rFonts w:ascii="Wingdings" w:hAnsi="Wingdings" w:hint="default"/>
      </w:rPr>
    </w:lvl>
    <w:lvl w:ilvl="1" w:tplc="0E10EA4E" w:tentative="1">
      <w:start w:val="1"/>
      <w:numFmt w:val="bullet"/>
      <w:lvlText w:val="o"/>
      <w:lvlJc w:val="left"/>
      <w:pPr>
        <w:ind w:left="1440" w:hanging="360"/>
      </w:pPr>
      <w:rPr>
        <w:rFonts w:ascii="Courier New" w:hAnsi="Courier New" w:cs="Courier New" w:hint="default"/>
      </w:rPr>
    </w:lvl>
    <w:lvl w:ilvl="2" w:tplc="6E0EA4EA" w:tentative="1">
      <w:start w:val="1"/>
      <w:numFmt w:val="bullet"/>
      <w:lvlText w:val=""/>
      <w:lvlJc w:val="left"/>
      <w:pPr>
        <w:ind w:left="2160" w:hanging="360"/>
      </w:pPr>
      <w:rPr>
        <w:rFonts w:ascii="Wingdings" w:hAnsi="Wingdings" w:hint="default"/>
      </w:rPr>
    </w:lvl>
    <w:lvl w:ilvl="3" w:tplc="158E2C4E" w:tentative="1">
      <w:start w:val="1"/>
      <w:numFmt w:val="bullet"/>
      <w:lvlText w:val=""/>
      <w:lvlJc w:val="left"/>
      <w:pPr>
        <w:ind w:left="2880" w:hanging="360"/>
      </w:pPr>
      <w:rPr>
        <w:rFonts w:ascii="Symbol" w:hAnsi="Symbol" w:hint="default"/>
      </w:rPr>
    </w:lvl>
    <w:lvl w:ilvl="4" w:tplc="F66C1050" w:tentative="1">
      <w:start w:val="1"/>
      <w:numFmt w:val="bullet"/>
      <w:lvlText w:val="o"/>
      <w:lvlJc w:val="left"/>
      <w:pPr>
        <w:ind w:left="3600" w:hanging="360"/>
      </w:pPr>
      <w:rPr>
        <w:rFonts w:ascii="Courier New" w:hAnsi="Courier New" w:cs="Courier New" w:hint="default"/>
      </w:rPr>
    </w:lvl>
    <w:lvl w:ilvl="5" w:tplc="35D0B538" w:tentative="1">
      <w:start w:val="1"/>
      <w:numFmt w:val="bullet"/>
      <w:lvlText w:val=""/>
      <w:lvlJc w:val="left"/>
      <w:pPr>
        <w:ind w:left="4320" w:hanging="360"/>
      </w:pPr>
      <w:rPr>
        <w:rFonts w:ascii="Wingdings" w:hAnsi="Wingdings" w:hint="default"/>
      </w:rPr>
    </w:lvl>
    <w:lvl w:ilvl="6" w:tplc="AD5A0ADE" w:tentative="1">
      <w:start w:val="1"/>
      <w:numFmt w:val="bullet"/>
      <w:lvlText w:val=""/>
      <w:lvlJc w:val="left"/>
      <w:pPr>
        <w:ind w:left="5040" w:hanging="360"/>
      </w:pPr>
      <w:rPr>
        <w:rFonts w:ascii="Symbol" w:hAnsi="Symbol" w:hint="default"/>
      </w:rPr>
    </w:lvl>
    <w:lvl w:ilvl="7" w:tplc="501A79B4" w:tentative="1">
      <w:start w:val="1"/>
      <w:numFmt w:val="bullet"/>
      <w:lvlText w:val="o"/>
      <w:lvlJc w:val="left"/>
      <w:pPr>
        <w:ind w:left="5760" w:hanging="360"/>
      </w:pPr>
      <w:rPr>
        <w:rFonts w:ascii="Courier New" w:hAnsi="Courier New" w:cs="Courier New" w:hint="default"/>
      </w:rPr>
    </w:lvl>
    <w:lvl w:ilvl="8" w:tplc="6892204A" w:tentative="1">
      <w:start w:val="1"/>
      <w:numFmt w:val="bullet"/>
      <w:lvlText w:val=""/>
      <w:lvlJc w:val="left"/>
      <w:pPr>
        <w:ind w:left="6480" w:hanging="360"/>
      </w:pPr>
      <w:rPr>
        <w:rFonts w:ascii="Wingdings" w:hAnsi="Wingdings" w:hint="default"/>
      </w:rPr>
    </w:lvl>
  </w:abstractNum>
  <w:num w:numId="1" w16cid:durableId="2145730611">
    <w:abstractNumId w:val="5"/>
  </w:num>
  <w:num w:numId="2" w16cid:durableId="492528682">
    <w:abstractNumId w:val="4"/>
  </w:num>
  <w:num w:numId="3" w16cid:durableId="737097702">
    <w:abstractNumId w:val="12"/>
  </w:num>
  <w:num w:numId="4" w16cid:durableId="146212028">
    <w:abstractNumId w:val="13"/>
  </w:num>
  <w:num w:numId="5" w16cid:durableId="1962347317">
    <w:abstractNumId w:val="8"/>
  </w:num>
  <w:num w:numId="6" w16cid:durableId="113640365">
    <w:abstractNumId w:val="7"/>
  </w:num>
  <w:num w:numId="7" w16cid:durableId="1888490957">
    <w:abstractNumId w:val="10"/>
  </w:num>
  <w:num w:numId="8" w16cid:durableId="1157571115">
    <w:abstractNumId w:val="9"/>
  </w:num>
  <w:num w:numId="9" w16cid:durableId="1999111799">
    <w:abstractNumId w:val="3"/>
  </w:num>
  <w:num w:numId="10" w16cid:durableId="1915359320">
    <w:abstractNumId w:val="0"/>
  </w:num>
  <w:num w:numId="11" w16cid:durableId="1565751674">
    <w:abstractNumId w:val="6"/>
  </w:num>
  <w:num w:numId="12" w16cid:durableId="1926181415">
    <w:abstractNumId w:val="2"/>
  </w:num>
  <w:num w:numId="13" w16cid:durableId="216211306">
    <w:abstractNumId w:val="11"/>
  </w:num>
  <w:num w:numId="14" w16cid:durableId="481308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C19"/>
    <w:rsid w:val="00002366"/>
    <w:rsid w:val="00022600"/>
    <w:rsid w:val="00023293"/>
    <w:rsid w:val="000411F0"/>
    <w:rsid w:val="00061977"/>
    <w:rsid w:val="00063B85"/>
    <w:rsid w:val="00074402"/>
    <w:rsid w:val="0008782A"/>
    <w:rsid w:val="000A065A"/>
    <w:rsid w:val="000B025F"/>
    <w:rsid w:val="000C2AE4"/>
    <w:rsid w:val="000E56ED"/>
    <w:rsid w:val="001039F3"/>
    <w:rsid w:val="00104135"/>
    <w:rsid w:val="00106FC5"/>
    <w:rsid w:val="00120DEC"/>
    <w:rsid w:val="00123C19"/>
    <w:rsid w:val="00140336"/>
    <w:rsid w:val="001A2DAB"/>
    <w:rsid w:val="001C55B6"/>
    <w:rsid w:val="001D6CC4"/>
    <w:rsid w:val="001E70E7"/>
    <w:rsid w:val="00206405"/>
    <w:rsid w:val="002140BB"/>
    <w:rsid w:val="002341AD"/>
    <w:rsid w:val="00236D81"/>
    <w:rsid w:val="00242937"/>
    <w:rsid w:val="00251179"/>
    <w:rsid w:val="00253267"/>
    <w:rsid w:val="002823CD"/>
    <w:rsid w:val="00287787"/>
    <w:rsid w:val="00291685"/>
    <w:rsid w:val="0029329C"/>
    <w:rsid w:val="002B0A3D"/>
    <w:rsid w:val="002C642E"/>
    <w:rsid w:val="002F26AB"/>
    <w:rsid w:val="003007A7"/>
    <w:rsid w:val="003257E1"/>
    <w:rsid w:val="00325DEC"/>
    <w:rsid w:val="00346FFA"/>
    <w:rsid w:val="00355C32"/>
    <w:rsid w:val="0037096C"/>
    <w:rsid w:val="003714C9"/>
    <w:rsid w:val="00385494"/>
    <w:rsid w:val="003A3069"/>
    <w:rsid w:val="003A3BA8"/>
    <w:rsid w:val="003C20B5"/>
    <w:rsid w:val="003E09A1"/>
    <w:rsid w:val="003E545F"/>
    <w:rsid w:val="003F03D2"/>
    <w:rsid w:val="003F1E1A"/>
    <w:rsid w:val="004045E5"/>
    <w:rsid w:val="00421496"/>
    <w:rsid w:val="00422C27"/>
    <w:rsid w:val="0044367C"/>
    <w:rsid w:val="0044412C"/>
    <w:rsid w:val="004642F0"/>
    <w:rsid w:val="004B075F"/>
    <w:rsid w:val="00500564"/>
    <w:rsid w:val="0051102B"/>
    <w:rsid w:val="00516CC0"/>
    <w:rsid w:val="00525B2E"/>
    <w:rsid w:val="005475F0"/>
    <w:rsid w:val="00553D9C"/>
    <w:rsid w:val="00582081"/>
    <w:rsid w:val="005838BC"/>
    <w:rsid w:val="005B57E1"/>
    <w:rsid w:val="005E61E0"/>
    <w:rsid w:val="005F0F31"/>
    <w:rsid w:val="005F7D75"/>
    <w:rsid w:val="006024ED"/>
    <w:rsid w:val="0061793F"/>
    <w:rsid w:val="0062123A"/>
    <w:rsid w:val="00630032"/>
    <w:rsid w:val="006605F8"/>
    <w:rsid w:val="006676A1"/>
    <w:rsid w:val="006707F1"/>
    <w:rsid w:val="006833BD"/>
    <w:rsid w:val="006D2642"/>
    <w:rsid w:val="006E2D42"/>
    <w:rsid w:val="00720FEE"/>
    <w:rsid w:val="00750F1D"/>
    <w:rsid w:val="00764B6F"/>
    <w:rsid w:val="007C7319"/>
    <w:rsid w:val="007D0A6B"/>
    <w:rsid w:val="007D43B3"/>
    <w:rsid w:val="007D7094"/>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10694"/>
    <w:rsid w:val="009257E4"/>
    <w:rsid w:val="00927FA3"/>
    <w:rsid w:val="0094702A"/>
    <w:rsid w:val="00966312"/>
    <w:rsid w:val="00967DAB"/>
    <w:rsid w:val="00990E76"/>
    <w:rsid w:val="00991A53"/>
    <w:rsid w:val="00996F4E"/>
    <w:rsid w:val="009F71FE"/>
    <w:rsid w:val="00A27D8D"/>
    <w:rsid w:val="00A31F33"/>
    <w:rsid w:val="00A62641"/>
    <w:rsid w:val="00A70A62"/>
    <w:rsid w:val="00A71DA8"/>
    <w:rsid w:val="00A75F22"/>
    <w:rsid w:val="00A90A7A"/>
    <w:rsid w:val="00AB1210"/>
    <w:rsid w:val="00AB5409"/>
    <w:rsid w:val="00AB770D"/>
    <w:rsid w:val="00AF2088"/>
    <w:rsid w:val="00AF5FB0"/>
    <w:rsid w:val="00B0080A"/>
    <w:rsid w:val="00B0538C"/>
    <w:rsid w:val="00B376E4"/>
    <w:rsid w:val="00B37AB8"/>
    <w:rsid w:val="00B418DE"/>
    <w:rsid w:val="00B47FE7"/>
    <w:rsid w:val="00B52E8C"/>
    <w:rsid w:val="00B67824"/>
    <w:rsid w:val="00B90171"/>
    <w:rsid w:val="00BC48C5"/>
    <w:rsid w:val="00BD7CCE"/>
    <w:rsid w:val="00BE15BA"/>
    <w:rsid w:val="00C20ED0"/>
    <w:rsid w:val="00C31D85"/>
    <w:rsid w:val="00C348A8"/>
    <w:rsid w:val="00C34FA0"/>
    <w:rsid w:val="00C46111"/>
    <w:rsid w:val="00C47DCC"/>
    <w:rsid w:val="00C67881"/>
    <w:rsid w:val="00C83332"/>
    <w:rsid w:val="00C95E04"/>
    <w:rsid w:val="00CA08F5"/>
    <w:rsid w:val="00CA6286"/>
    <w:rsid w:val="00CC0A8F"/>
    <w:rsid w:val="00CC24B6"/>
    <w:rsid w:val="00CD1784"/>
    <w:rsid w:val="00CD3A64"/>
    <w:rsid w:val="00CE08CD"/>
    <w:rsid w:val="00CE325A"/>
    <w:rsid w:val="00D0664A"/>
    <w:rsid w:val="00D210FA"/>
    <w:rsid w:val="00D30F1D"/>
    <w:rsid w:val="00D51CB4"/>
    <w:rsid w:val="00D57231"/>
    <w:rsid w:val="00D5749B"/>
    <w:rsid w:val="00D87B48"/>
    <w:rsid w:val="00D91203"/>
    <w:rsid w:val="00D94FD1"/>
    <w:rsid w:val="00E04BCB"/>
    <w:rsid w:val="00E13529"/>
    <w:rsid w:val="00E41692"/>
    <w:rsid w:val="00E55D74"/>
    <w:rsid w:val="00E72411"/>
    <w:rsid w:val="00E81234"/>
    <w:rsid w:val="00E9037E"/>
    <w:rsid w:val="00EA120D"/>
    <w:rsid w:val="00EA49C3"/>
    <w:rsid w:val="00EB5E14"/>
    <w:rsid w:val="00EB6F36"/>
    <w:rsid w:val="00ED1049"/>
    <w:rsid w:val="00ED11C8"/>
    <w:rsid w:val="00EE19D9"/>
    <w:rsid w:val="00EE32A9"/>
    <w:rsid w:val="00EE5766"/>
    <w:rsid w:val="00EF26FC"/>
    <w:rsid w:val="00F01D2E"/>
    <w:rsid w:val="00F07E0E"/>
    <w:rsid w:val="00F37523"/>
    <w:rsid w:val="00F46105"/>
    <w:rsid w:val="00F50168"/>
    <w:rsid w:val="00F50D34"/>
    <w:rsid w:val="00F52F83"/>
    <w:rsid w:val="00F61360"/>
    <w:rsid w:val="00FA37DA"/>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D0303"/>
  <w15:docId w15:val="{13E597DF-6902-44D0-AE56-E06F06B5D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1">
    <w:name w:val="Unresolved Mention1"/>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rsid w:val="00C46111"/>
    <w:pPr>
      <w:spacing w:after="0"/>
    </w:pPr>
  </w:style>
  <w:style w:type="character" w:customStyle="1" w:styleId="FooterChar">
    <w:name w:val="Footer Char"/>
    <w:basedOn w:val="DefaultParagraphFont"/>
    <w:link w:val="Footer"/>
    <w:uiPriority w:val="99"/>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CA62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diagramLayout" Target="diagrams/layout1.xml"/><Relationship Id="rId3" Type="http://schemas.openxmlformats.org/officeDocument/2006/relationships/customXml" Target="../customXml/item3.xml"/><Relationship Id="rId21" Type="http://schemas.microsoft.com/office/2007/relationships/diagramDrawing" Target="diagrams/drawing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Data" Target="diagrams/data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QuickStyle" Target="diagrams/quickStyl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doi.org/10.1111/bjc.123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0_3" csCatId="mainScheme" phldr="1"/>
      <dgm:spPr/>
      <dgm:t>
        <a:bodyPr/>
        <a:lstStyle/>
        <a:p>
          <a:endParaRPr lang="en-GB"/>
        </a:p>
      </dgm:t>
    </dgm:pt>
    <dgm:pt modelId="{D895BCAF-11FD-4161-9460-71155FF594D5}">
      <dgm:prSet custT="1"/>
      <dgm:spPr/>
      <dgm:t>
        <a:bodyPr/>
        <a:lstStyle/>
        <a:p>
          <a:pPr algn="just">
            <a:lnSpc>
              <a:spcPct val="150000"/>
            </a:lnSpc>
          </a:pPr>
          <a:r>
            <a:rPr lang="en-GB" sz="1100" b="1" i="0">
              <a:latin typeface="Arial" panose="020B0604020202020204" pitchFamily="34" charset="0"/>
              <a:cs typeface="Arial" panose="020B0604020202020204" pitchFamily="34" charset="0"/>
            </a:rPr>
            <a:t>Respect for Intellectual Property:</a:t>
          </a:r>
          <a:endParaRPr lang="en-GB" sz="1100">
            <a:latin typeface="Arial" panose="020B0604020202020204" pitchFamily="34" charset="0"/>
            <a:cs typeface="Arial" panose="020B0604020202020204" pitchFamily="34" charset="0"/>
          </a:endParaRPr>
        </a:p>
      </dgm:t>
    </dgm:pt>
    <dgm:pt modelId="{55C24B6C-44F8-45FA-AE8C-D7852F8F756E}" type="parTrans" cxnId="{56DD223B-87BE-41AD-A123-502044CB6C82}">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1D8F6D8C-F89F-400C-A451-06369F630D13}" type="sibTrans" cxnId="{56DD223B-87BE-41AD-A123-502044CB6C82}">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DD8DD7F7-557F-4529-952E-996BE575A6CC}">
      <dgm:prSet custT="1"/>
      <dgm:spPr/>
      <dgm:t>
        <a:bodyPr/>
        <a:lstStyle/>
        <a:p>
          <a:pPr algn="just">
            <a:lnSpc>
              <a:spcPct val="150000"/>
            </a:lnSpc>
          </a:pPr>
          <a:r>
            <a:rPr lang="en-GB" sz="1050" b="0" i="0">
              <a:latin typeface="Arial" panose="020B0604020202020204" pitchFamily="34" charset="0"/>
              <a:cs typeface="Arial" panose="020B0604020202020204" pitchFamily="34" charset="0"/>
            </a:rPr>
            <a:t>All existing sources are accurately cited as well as referenced to acknowledge original authors and avoid plagarism. </a:t>
          </a:r>
          <a:endParaRPr lang="en-GB" sz="1050" dirty="0">
            <a:latin typeface="Arial" panose="020B0604020202020204" pitchFamily="34" charset="0"/>
            <a:cs typeface="Arial" panose="020B0604020202020204" pitchFamily="34" charset="0"/>
          </a:endParaRPr>
        </a:p>
      </dgm:t>
    </dgm:pt>
    <dgm:pt modelId="{898A7FBF-8854-4FCD-8F75-6D0A10D342BF}" type="parTrans" cxnId="{DA224816-7824-4FE5-9CD1-3E0ECE27E8A0}">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069345D4-AF17-4BE2-BEFD-16AAD453ED22}" type="sibTrans" cxnId="{DA224816-7824-4FE5-9CD1-3E0ECE27E8A0}">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D2F35989-0D76-4707-8851-E95507DAC780}">
      <dgm:prSet custT="1"/>
      <dgm:spPr/>
      <dgm:t>
        <a:bodyPr/>
        <a:lstStyle/>
        <a:p>
          <a:pPr>
            <a:lnSpc>
              <a:spcPct val="150000"/>
            </a:lnSpc>
          </a:pPr>
          <a:r>
            <a:rPr lang="en-GB" sz="1100" b="1" i="0">
              <a:latin typeface="Arial" panose="020B0604020202020204" pitchFamily="34" charset="0"/>
              <a:cs typeface="Arial" panose="020B0604020202020204" pitchFamily="34" charset="0"/>
            </a:rPr>
            <a:t>Privacy and Confidentiality:</a:t>
          </a:r>
          <a:endParaRPr lang="en-GB" sz="1100">
            <a:latin typeface="Arial" panose="020B0604020202020204" pitchFamily="34" charset="0"/>
            <a:cs typeface="Arial" panose="020B0604020202020204" pitchFamily="34" charset="0"/>
          </a:endParaRPr>
        </a:p>
      </dgm:t>
    </dgm:pt>
    <dgm:pt modelId="{95A47F62-7CA1-4144-B825-A44483178729}" type="parTrans" cxnId="{CB93FF67-74EB-4163-A9EC-6469F10734D1}">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B96B68E4-E5AE-4BB2-A658-AF9FA9406E6C}" type="sibTrans" cxnId="{CB93FF67-74EB-4163-A9EC-6469F10734D1}">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B8AA4B07-C565-4CCF-9950-02D7DCC3515C}">
      <dgm:prSet custT="1"/>
      <dgm:spPr/>
      <dgm:t>
        <a:bodyPr/>
        <a:lstStyle/>
        <a:p>
          <a:pPr algn="just">
            <a:lnSpc>
              <a:spcPct val="150000"/>
            </a:lnSpc>
          </a:pPr>
          <a:r>
            <a:rPr lang="en-IN" sz="1050">
              <a:latin typeface="Arial" panose="020B0604020202020204" pitchFamily="34" charset="0"/>
              <a:cs typeface="Arial" panose="020B0604020202020204" pitchFamily="34" charset="0"/>
            </a:rPr>
            <a:t>No identifiable personal data has been contacted and only publicly available, anonymised data of NHS and academic sources is utilised.</a:t>
          </a:r>
          <a:endParaRPr lang="en-GB" sz="1050">
            <a:latin typeface="Arial" panose="020B0604020202020204" pitchFamily="34" charset="0"/>
            <a:cs typeface="Arial" panose="020B0604020202020204" pitchFamily="34" charset="0"/>
          </a:endParaRPr>
        </a:p>
      </dgm:t>
    </dgm:pt>
    <dgm:pt modelId="{7CE0ECD8-FF60-40FC-834A-69289342858B}" type="parTrans" cxnId="{54E1D1F9-2D03-4A36-ADEB-7EC8EB0F85F9}">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BA44317E-0141-443D-B3B3-5D8A23F7257D}" type="sibTrans" cxnId="{54E1D1F9-2D03-4A36-ADEB-7EC8EB0F85F9}">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5674B894-A55E-4559-8EA7-028C3F32E4B2}">
      <dgm:prSet custT="1"/>
      <dgm:spPr/>
      <dgm:t>
        <a:bodyPr/>
        <a:lstStyle/>
        <a:p>
          <a:pPr>
            <a:lnSpc>
              <a:spcPct val="150000"/>
            </a:lnSpc>
          </a:pPr>
          <a:r>
            <a:rPr lang="en-GB" sz="1100" b="1" i="0">
              <a:latin typeface="Arial" panose="020B0604020202020204" pitchFamily="34" charset="0"/>
              <a:cs typeface="Arial" panose="020B0604020202020204" pitchFamily="34" charset="0"/>
            </a:rPr>
            <a:t>Data Integrity and Reliability:</a:t>
          </a:r>
          <a:r>
            <a:rPr lang="en-GB" sz="1100">
              <a:latin typeface="Arial" panose="020B0604020202020204" pitchFamily="34" charset="0"/>
              <a:cs typeface="Arial" panose="020B0604020202020204" pitchFamily="34" charset="0"/>
            </a:rPr>
            <a:t> </a:t>
          </a:r>
        </a:p>
      </dgm:t>
    </dgm:pt>
    <dgm:pt modelId="{CF4D6B60-7FC7-4A9C-B7E1-C22EA10EB381}" type="parTrans" cxnId="{8A48955A-FF8F-4776-99D4-D2F9A35739B0}">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94E754A5-C7C4-42B9-A350-BD17338F58B9}" type="sibTrans" cxnId="{8A48955A-FF8F-4776-99D4-D2F9A35739B0}">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DED7677A-A811-4E99-A359-AF267F66CB3B}">
      <dgm:prSet custT="1"/>
      <dgm:spPr/>
      <dgm:t>
        <a:bodyPr/>
        <a:lstStyle/>
        <a:p>
          <a:pPr>
            <a:lnSpc>
              <a:spcPct val="150000"/>
            </a:lnSpc>
          </a:pPr>
          <a:r>
            <a:rPr lang="en-GB" sz="1100" b="1" i="0" dirty="0">
              <a:latin typeface="Arial" panose="020B0604020202020204" pitchFamily="34" charset="0"/>
              <a:cs typeface="Arial" panose="020B0604020202020204" pitchFamily="34" charset="0"/>
            </a:rPr>
            <a:t>Compliance with Laws and Regulations:</a:t>
          </a:r>
          <a:endParaRPr lang="en-GB" sz="1100" dirty="0">
            <a:latin typeface="Arial" panose="020B0604020202020204" pitchFamily="34" charset="0"/>
            <a:cs typeface="Arial" panose="020B0604020202020204" pitchFamily="34" charset="0"/>
          </a:endParaRPr>
        </a:p>
      </dgm:t>
    </dgm:pt>
    <dgm:pt modelId="{F38EF5EE-50CB-434C-B7C2-9D5B46BCDA7A}" type="parTrans" cxnId="{81E8ED4A-9C61-4261-A97E-A8FB2B721822}">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9F4A521B-0AB9-4C49-8D3E-A4522CDAC745}" type="sibTrans" cxnId="{81E8ED4A-9C61-4261-A97E-A8FB2B721822}">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F5AC5549-675B-444B-905D-2F1D9FDC1779}">
      <dgm:prSet custT="1"/>
      <dgm:spPr/>
      <dgm:t>
        <a:bodyPr/>
        <a:lstStyle/>
        <a:p>
          <a:pPr>
            <a:lnSpc>
              <a:spcPct val="150000"/>
            </a:lnSpc>
          </a:pPr>
          <a:r>
            <a:rPr lang="en-GB" sz="1100" b="1" i="0" dirty="0">
              <a:latin typeface="Arial" panose="020B0604020202020204" pitchFamily="34" charset="0"/>
              <a:cs typeface="Arial" panose="020B0604020202020204" pitchFamily="34" charset="0"/>
            </a:rPr>
            <a:t>Informed Consent</a:t>
          </a:r>
          <a:endParaRPr lang="en-GB" sz="1100" dirty="0">
            <a:latin typeface="Arial" panose="020B0604020202020204" pitchFamily="34" charset="0"/>
            <a:cs typeface="Arial" panose="020B0604020202020204" pitchFamily="34" charset="0"/>
          </a:endParaRPr>
        </a:p>
      </dgm:t>
    </dgm:pt>
    <dgm:pt modelId="{AC81EE79-FF8C-4405-963A-7F74BE293A69}" type="parTrans" cxnId="{F047993C-E79F-4DF4-8E68-009CE95435BF}">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B7249222-7390-4801-8772-10BB94E221D0}" type="sibTrans" cxnId="{F047993C-E79F-4DF4-8E68-009CE95435BF}">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31ECEDD7-80EF-414B-BE50-B610D566367B}">
      <dgm:prSet custT="1"/>
      <dgm:spPr/>
      <dgm:t>
        <a:bodyPr/>
        <a:lstStyle/>
        <a:p>
          <a:pPr algn="just">
            <a:lnSpc>
              <a:spcPct val="150000"/>
            </a:lnSpc>
          </a:pPr>
          <a:r>
            <a:rPr lang="en-IN" sz="1050">
              <a:latin typeface="Arial" panose="020B0604020202020204" pitchFamily="34" charset="0"/>
              <a:cs typeface="Arial" panose="020B0604020202020204" pitchFamily="34" charset="0"/>
            </a:rPr>
            <a:t>The selection of credible, peer-reviewed and official sources of the NHS is aimed at accuracy and reliability of findings.</a:t>
          </a:r>
          <a:endParaRPr lang="en-GB" sz="1050">
            <a:latin typeface="Arial" panose="020B0604020202020204" pitchFamily="34" charset="0"/>
            <a:cs typeface="Arial" panose="020B0604020202020204" pitchFamily="34" charset="0"/>
          </a:endParaRPr>
        </a:p>
      </dgm:t>
    </dgm:pt>
    <dgm:pt modelId="{20439AF7-F994-4596-8154-7958604637F8}" type="parTrans" cxnId="{7B9CB682-0DC9-4815-951A-E787AB7CD2FE}">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BAE7B1D5-018D-43C6-93C5-0E28100285E0}" type="sibTrans" cxnId="{7B9CB682-0DC9-4815-951A-E787AB7CD2FE}">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7D9AB477-3831-4B66-903C-51888FAB2EF1}">
      <dgm:prSet custT="1"/>
      <dgm:spPr/>
      <dgm:t>
        <a:bodyPr/>
        <a:lstStyle/>
        <a:p>
          <a:pPr algn="just">
            <a:lnSpc>
              <a:spcPct val="150000"/>
            </a:lnSpc>
          </a:pPr>
          <a:r>
            <a:rPr lang="en-IN" sz="1050">
              <a:latin typeface="Arial" panose="020B0604020202020204" pitchFamily="34" charset="0"/>
              <a:cs typeface="Arial" panose="020B0604020202020204" pitchFamily="34" charset="0"/>
            </a:rPr>
            <a:t>Research is in accordance with GDPR standards and UK research governance standards that apply in using secondary data.</a:t>
          </a:r>
          <a:endParaRPr lang="en-GB" sz="1050">
            <a:latin typeface="Arial" panose="020B0604020202020204" pitchFamily="34" charset="0"/>
            <a:cs typeface="Arial" panose="020B0604020202020204" pitchFamily="34" charset="0"/>
          </a:endParaRPr>
        </a:p>
      </dgm:t>
    </dgm:pt>
    <dgm:pt modelId="{1C5BF6D7-9EA3-4496-9259-CCFB570AB9BC}" type="parTrans" cxnId="{62CB3FEB-664D-43E7-89EF-51AA5774E707}">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13866862-3E71-49D6-8E54-5828906B8520}" type="sibTrans" cxnId="{62CB3FEB-664D-43E7-89EF-51AA5774E707}">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D0F2A51A-8617-4842-9A50-755676DCD3DD}">
      <dgm:prSet custT="1"/>
      <dgm:spPr/>
      <dgm:t>
        <a:bodyPr/>
        <a:lstStyle/>
        <a:p>
          <a:pPr algn="just">
            <a:lnSpc>
              <a:spcPct val="150000"/>
            </a:lnSpc>
          </a:pPr>
          <a:r>
            <a:rPr lang="en-IN" sz="1050">
              <a:latin typeface="Arial" panose="020B0604020202020204" pitchFamily="34" charset="0"/>
              <a:cs typeface="Arial" panose="020B0604020202020204" pitchFamily="34" charset="0"/>
            </a:rPr>
            <a:t>Since the secondary data is to be employed, informed consent has been taken care of in their original studies.</a:t>
          </a:r>
          <a:endParaRPr lang="en-GB" sz="1050">
            <a:latin typeface="Arial" panose="020B0604020202020204" pitchFamily="34" charset="0"/>
            <a:cs typeface="Arial" panose="020B0604020202020204" pitchFamily="34" charset="0"/>
          </a:endParaRPr>
        </a:p>
      </dgm:t>
    </dgm:pt>
    <dgm:pt modelId="{DD30637A-3765-4C05-B6F7-B47484906C94}" type="parTrans" cxnId="{19EBC273-BE40-4DF3-AD90-42CF3D009016}">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6BC62B7F-2BE1-4735-BEF1-C93E581063AE}" type="sibTrans" cxnId="{19EBC273-BE40-4DF3-AD90-42CF3D009016}">
      <dgm:prSet/>
      <dgm:spPr/>
      <dgm:t>
        <a:bodyPr/>
        <a:lstStyle/>
        <a:p>
          <a:pPr>
            <a:lnSpc>
              <a:spcPct val="150000"/>
            </a:lnSpc>
          </a:pPr>
          <a:endParaRPr lang="en-GB" sz="1100">
            <a:latin typeface="Arial" panose="020B0604020202020204" pitchFamily="34" charset="0"/>
            <a:cs typeface="Arial" panose="020B0604020202020204" pitchFamily="34" charset="0"/>
          </a:endParaRPr>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custScaleY="94888" custLinFactNeighborX="3109" custLinFactNeighborY="-1008">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custLinFactNeighborX="-666" custLinFactNeighborY="1637">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custScaleY="102018">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custScaleY="97601" custLinFactNeighborX="-674" custLinFactNeighborY="171">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E17E7303-BA8B-4284-BC93-DD389DB1C515}" type="presOf" srcId="{F5AC5549-675B-444B-905D-2F1D9FDC1779}" destId="{527B8B4B-D6E7-4EB7-86F6-6A7D2579D756}" srcOrd="0" destOrd="0" presId="urn:microsoft.com/office/officeart/2005/8/layout/hList1"/>
    <dgm:cxn modelId="{B4E2C008-D656-419B-8868-E501130E9264}" type="presOf" srcId="{D2F35989-0D76-4707-8851-E95507DAC780}" destId="{0F07604D-46A6-4ADA-B996-B9E43A897BA8}" srcOrd="0" destOrd="0" presId="urn:microsoft.com/office/officeart/2005/8/layout/hList1"/>
    <dgm:cxn modelId="{DA224816-7824-4FE5-9CD1-3E0ECE27E8A0}" srcId="{D895BCAF-11FD-4161-9460-71155FF594D5}" destId="{DD8DD7F7-557F-4529-952E-996BE575A6CC}" srcOrd="0" destOrd="0" parTransId="{898A7FBF-8854-4FCD-8F75-6D0A10D342BF}" sibTransId="{069345D4-AF17-4BE2-BEFD-16AAD453ED22}"/>
    <dgm:cxn modelId="{03B6BE17-13E2-48E1-B47F-B98D844A51D8}" type="presOf" srcId="{7634D104-7D93-4DC9-AA78-CFDC22EB2B7D}" destId="{15D7D02F-9806-4A7F-A42D-FE7E83343FED}" srcOrd="0" destOrd="0" presId="urn:microsoft.com/office/officeart/2005/8/layout/hList1"/>
    <dgm:cxn modelId="{CB136C20-7C05-4E27-89D4-70F3AF2FA7C8}" type="presOf" srcId="{31ECEDD7-80EF-414B-BE50-B610D566367B}" destId="{B4F89DDA-DC7D-4C4E-967D-E22B07A05DB1}" srcOrd="0" destOrd="0" presId="urn:microsoft.com/office/officeart/2005/8/layout/hList1"/>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68B32043-AE89-42C6-9743-14EEA81D0283}" type="presOf" srcId="{5674B894-A55E-4559-8EA7-028C3F32E4B2}" destId="{594F44BC-596E-4978-9BF4-2F7DCCF10A7F}"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81E8ED4A-9C61-4261-A97E-A8FB2B721822}" srcId="{7634D104-7D93-4DC9-AA78-CFDC22EB2B7D}" destId="{DED7677A-A811-4E99-A359-AF267F66CB3B}" srcOrd="3" destOrd="0" parTransId="{F38EF5EE-50CB-434C-B7C2-9D5B46BCDA7A}" sibTransId="{9F4A521B-0AB9-4C49-8D3E-A4522CDAC745}"/>
    <dgm:cxn modelId="{19EBC273-BE40-4DF3-AD90-42CF3D009016}" srcId="{F5AC5549-675B-444B-905D-2F1D9FDC1779}" destId="{D0F2A51A-8617-4842-9A50-755676DCD3DD}" srcOrd="0" destOrd="0" parTransId="{DD30637A-3765-4C05-B6F7-B47484906C94}" sibTransId="{6BC62B7F-2BE1-4735-BEF1-C93E581063AE}"/>
    <dgm:cxn modelId="{8A48955A-FF8F-4776-99D4-D2F9A35739B0}" srcId="{7634D104-7D93-4DC9-AA78-CFDC22EB2B7D}" destId="{5674B894-A55E-4559-8EA7-028C3F32E4B2}" srcOrd="2" destOrd="0" parTransId="{CF4D6B60-7FC7-4A9C-B7E1-C22EA10EB381}" sibTransId="{94E754A5-C7C4-42B9-A350-BD17338F58B9}"/>
    <dgm:cxn modelId="{7B9CB682-0DC9-4815-951A-E787AB7CD2FE}" srcId="{5674B894-A55E-4559-8EA7-028C3F32E4B2}" destId="{31ECEDD7-80EF-414B-BE50-B610D566367B}" srcOrd="0" destOrd="0" parTransId="{20439AF7-F994-4596-8154-7958604637F8}" sibTransId="{BAE7B1D5-018D-43C6-93C5-0E28100285E0}"/>
    <dgm:cxn modelId="{77F32183-8F6B-499F-B720-4073D7F32860}" type="presOf" srcId="{DD8DD7F7-557F-4529-952E-996BE575A6CC}" destId="{0916EB88-9427-4C81-A0D0-B1BC4D25BFB9}" srcOrd="0" destOrd="0" presId="urn:microsoft.com/office/officeart/2005/8/layout/hList1"/>
    <dgm:cxn modelId="{2508FE8F-930D-46FA-92FE-9FA795C3E96D}" type="presOf" srcId="{7D9AB477-3831-4B66-903C-51888FAB2EF1}" destId="{0426731F-8A3C-42F1-804E-8F6D7BF28D02}" srcOrd="0" destOrd="0" presId="urn:microsoft.com/office/officeart/2005/8/layout/hList1"/>
    <dgm:cxn modelId="{6A888E99-FC90-44EB-B6C4-B4A7C325E4B5}" type="presOf" srcId="{B8AA4B07-C565-4CCF-9950-02D7DCC3515C}" destId="{D9C43641-36D4-43D5-A2FD-0F9F6D2C43BC}" srcOrd="0" destOrd="0" presId="urn:microsoft.com/office/officeart/2005/8/layout/hList1"/>
    <dgm:cxn modelId="{3C0084C7-D05F-4AF0-8C9D-FD77EEFEB052}" type="presOf" srcId="{D895BCAF-11FD-4161-9460-71155FF594D5}" destId="{5E4A68E9-45A9-433C-B39E-FA98BC5055EA}" srcOrd="0" destOrd="0" presId="urn:microsoft.com/office/officeart/2005/8/layout/hList1"/>
    <dgm:cxn modelId="{B6680FEA-F3AE-4697-89F3-F7B049CF59AF}" type="presOf" srcId="{DED7677A-A811-4E99-A359-AF267F66CB3B}" destId="{4B0BA49E-53FB-4A48-8A53-1DCC68267D3A}"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54E1D1F9-2D03-4A36-ADEB-7EC8EB0F85F9}" srcId="{D2F35989-0D76-4707-8851-E95507DAC780}" destId="{B8AA4B07-C565-4CCF-9950-02D7DCC3515C}" srcOrd="0" destOrd="0" parTransId="{7CE0ECD8-FF60-40FC-834A-69289342858B}" sibTransId="{BA44317E-0141-443D-B3B3-5D8A23F7257D}"/>
    <dgm:cxn modelId="{1297A1FB-0A07-4751-8A5A-C15C0793B4B1}" type="presOf" srcId="{D0F2A51A-8617-4842-9A50-755676DCD3DD}" destId="{3FAC58C7-563C-4DE2-B8E2-03C2F5DF4A75}" srcOrd="0" destOrd="0" presId="urn:microsoft.com/office/officeart/2005/8/layout/hList1"/>
    <dgm:cxn modelId="{48860C34-4FA9-4D0D-B811-473B48343D5B}" type="presParOf" srcId="{15D7D02F-9806-4A7F-A42D-FE7E83343FED}" destId="{060EE54F-9EBC-4508-90E0-A71D8106BA41}" srcOrd="0" destOrd="0" presId="urn:microsoft.com/office/officeart/2005/8/layout/hList1"/>
    <dgm:cxn modelId="{FEA36A8E-AFCC-42E2-8264-56730183A606}" type="presParOf" srcId="{060EE54F-9EBC-4508-90E0-A71D8106BA41}" destId="{5E4A68E9-45A9-433C-B39E-FA98BC5055EA}" srcOrd="0" destOrd="0" presId="urn:microsoft.com/office/officeart/2005/8/layout/hList1"/>
    <dgm:cxn modelId="{CA4FDFE1-DCF2-43E7-AEE9-8411A7E728D6}" type="presParOf" srcId="{060EE54F-9EBC-4508-90E0-A71D8106BA41}" destId="{0916EB88-9427-4C81-A0D0-B1BC4D25BFB9}" srcOrd="1" destOrd="0" presId="urn:microsoft.com/office/officeart/2005/8/layout/hList1"/>
    <dgm:cxn modelId="{CE244E6B-DBF8-40F8-9EB0-A1AFD0B6C46F}" type="presParOf" srcId="{15D7D02F-9806-4A7F-A42D-FE7E83343FED}" destId="{5A8A88A5-B4F4-47DC-BABC-220E75C6B14E}" srcOrd="1" destOrd="0" presId="urn:microsoft.com/office/officeart/2005/8/layout/hList1"/>
    <dgm:cxn modelId="{07941812-7043-4FE3-89B4-A3698D4EE99F}" type="presParOf" srcId="{15D7D02F-9806-4A7F-A42D-FE7E83343FED}" destId="{ABE7DA82-7937-4173-A683-867FD7F4045F}" srcOrd="2" destOrd="0" presId="urn:microsoft.com/office/officeart/2005/8/layout/hList1"/>
    <dgm:cxn modelId="{D9AF05D5-EBB3-458E-ABF8-193DC241E268}" type="presParOf" srcId="{ABE7DA82-7937-4173-A683-867FD7F4045F}" destId="{0F07604D-46A6-4ADA-B996-B9E43A897BA8}" srcOrd="0" destOrd="0" presId="urn:microsoft.com/office/officeart/2005/8/layout/hList1"/>
    <dgm:cxn modelId="{095B96A9-F0C3-451F-8237-A295E1670AF5}" type="presParOf" srcId="{ABE7DA82-7937-4173-A683-867FD7F4045F}" destId="{D9C43641-36D4-43D5-A2FD-0F9F6D2C43BC}" srcOrd="1" destOrd="0" presId="urn:microsoft.com/office/officeart/2005/8/layout/hList1"/>
    <dgm:cxn modelId="{F1301F64-DF63-470A-9FC6-B4CF5B24D374}" type="presParOf" srcId="{15D7D02F-9806-4A7F-A42D-FE7E83343FED}" destId="{8D77E0EF-A152-4EF7-A7FC-CC6FAF7F6B43}" srcOrd="3" destOrd="0" presId="urn:microsoft.com/office/officeart/2005/8/layout/hList1"/>
    <dgm:cxn modelId="{B3265CE0-7B18-4336-98CC-98C1F19361AD}" type="presParOf" srcId="{15D7D02F-9806-4A7F-A42D-FE7E83343FED}" destId="{D3157F63-FA9E-47B4-8FF4-EE6DAC4A8479}" srcOrd="4" destOrd="0" presId="urn:microsoft.com/office/officeart/2005/8/layout/hList1"/>
    <dgm:cxn modelId="{C3543919-DF9F-48DE-BE43-9B672CB230A2}" type="presParOf" srcId="{D3157F63-FA9E-47B4-8FF4-EE6DAC4A8479}" destId="{594F44BC-596E-4978-9BF4-2F7DCCF10A7F}" srcOrd="0" destOrd="0" presId="urn:microsoft.com/office/officeart/2005/8/layout/hList1"/>
    <dgm:cxn modelId="{3B48F408-B586-45EB-B16B-BE24E15F70F9}" type="presParOf" srcId="{D3157F63-FA9E-47B4-8FF4-EE6DAC4A8479}" destId="{B4F89DDA-DC7D-4C4E-967D-E22B07A05DB1}" srcOrd="1" destOrd="0" presId="urn:microsoft.com/office/officeart/2005/8/layout/hList1"/>
    <dgm:cxn modelId="{B8B5736D-8C53-43CD-BA01-7BB65F1567F1}" type="presParOf" srcId="{15D7D02F-9806-4A7F-A42D-FE7E83343FED}" destId="{3A60D635-F235-4B71-8993-A550528BFBFB}" srcOrd="5" destOrd="0" presId="urn:microsoft.com/office/officeart/2005/8/layout/hList1"/>
    <dgm:cxn modelId="{CC5169B2-F05E-4B14-B85D-19689F6B5482}" type="presParOf" srcId="{15D7D02F-9806-4A7F-A42D-FE7E83343FED}" destId="{F2A85F99-7F33-46A4-9E84-7525455EC96E}" srcOrd="6" destOrd="0" presId="urn:microsoft.com/office/officeart/2005/8/layout/hList1"/>
    <dgm:cxn modelId="{FF3CB410-CAC7-40DF-A0E8-0628CF75036D}" type="presParOf" srcId="{F2A85F99-7F33-46A4-9E84-7525455EC96E}" destId="{4B0BA49E-53FB-4A48-8A53-1DCC68267D3A}" srcOrd="0" destOrd="0" presId="urn:microsoft.com/office/officeart/2005/8/layout/hList1"/>
    <dgm:cxn modelId="{E3211389-8FE1-4112-85BE-B2B2EC7DB301}" type="presParOf" srcId="{F2A85F99-7F33-46A4-9E84-7525455EC96E}" destId="{0426731F-8A3C-42F1-804E-8F6D7BF28D02}" srcOrd="1" destOrd="0" presId="urn:microsoft.com/office/officeart/2005/8/layout/hList1"/>
    <dgm:cxn modelId="{D041A2B8-F50A-4DC6-AFDE-9A8F6C5C2C43}" type="presParOf" srcId="{15D7D02F-9806-4A7F-A42D-FE7E83343FED}" destId="{D9831088-02B0-4486-B332-594DEF4AFDB7}" srcOrd="7" destOrd="0" presId="urn:microsoft.com/office/officeart/2005/8/layout/hList1"/>
    <dgm:cxn modelId="{1A8F87AF-B1EE-41D2-BE1E-F4F1111EBF14}" type="presParOf" srcId="{15D7D02F-9806-4A7F-A42D-FE7E83343FED}" destId="{25E0243E-9C63-48E2-BDA9-959F204AC029}" srcOrd="8" destOrd="0" presId="urn:microsoft.com/office/officeart/2005/8/layout/hList1"/>
    <dgm:cxn modelId="{8C4B6033-5137-496F-B387-AD19FDF770B5}" type="presParOf" srcId="{25E0243E-9C63-48E2-BDA9-959F204AC029}" destId="{527B8B4B-D6E7-4EB7-86F6-6A7D2579D756}" srcOrd="0" destOrd="0" presId="urn:microsoft.com/office/officeart/2005/8/layout/hList1"/>
    <dgm:cxn modelId="{A4C8657F-9CA7-49DE-93B0-1B3943230D2D}"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15" y="40057"/>
          <a:ext cx="1577568" cy="631027"/>
        </a:xfrm>
        <a:prstGeom prst="rect">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just" defTabSz="488950">
            <a:lnSpc>
              <a:spcPct val="150000"/>
            </a:lnSpc>
            <a:spcBef>
              <a:spcPct val="0"/>
            </a:spcBef>
            <a:spcAft>
              <a:spcPct val="35000"/>
            </a:spcAft>
            <a:buNone/>
          </a:pPr>
          <a:r>
            <a:rPr lang="en-GB" sz="1100" b="1" i="0" kern="1200">
              <a:latin typeface="Arial" panose="020B0604020202020204" pitchFamily="34" charset="0"/>
              <a:cs typeface="Arial" panose="020B0604020202020204" pitchFamily="34" charset="0"/>
            </a:rPr>
            <a:t>Respect for Intellectual Property:</a:t>
          </a:r>
          <a:endParaRPr lang="en-GB" sz="1100" kern="1200">
            <a:latin typeface="Arial" panose="020B0604020202020204" pitchFamily="34" charset="0"/>
            <a:cs typeface="Arial" panose="020B0604020202020204" pitchFamily="34" charset="0"/>
          </a:endParaRPr>
        </a:p>
      </dsp:txBody>
      <dsp:txXfrm>
        <a:off x="4115" y="40057"/>
        <a:ext cx="1577568" cy="631027"/>
      </dsp:txXfrm>
    </dsp:sp>
    <dsp:sp modelId="{0916EB88-9427-4C81-A0D0-B1BC4D25BFB9}">
      <dsp:nvSpPr>
        <dsp:cNvPr id="0" name=""/>
        <dsp:cNvSpPr/>
      </dsp:nvSpPr>
      <dsp:spPr>
        <a:xfrm>
          <a:off x="53161" y="700319"/>
          <a:ext cx="1577568" cy="1792016"/>
        </a:xfrm>
        <a:prstGeom prst="rect">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66725">
            <a:lnSpc>
              <a:spcPct val="150000"/>
            </a:lnSpc>
            <a:spcBef>
              <a:spcPct val="0"/>
            </a:spcBef>
            <a:spcAft>
              <a:spcPct val="15000"/>
            </a:spcAft>
            <a:buChar char="•"/>
          </a:pPr>
          <a:r>
            <a:rPr lang="en-GB" sz="1050" b="0" i="0" kern="1200">
              <a:latin typeface="Arial" panose="020B0604020202020204" pitchFamily="34" charset="0"/>
              <a:cs typeface="Arial" panose="020B0604020202020204" pitchFamily="34" charset="0"/>
            </a:rPr>
            <a:t>All existing sources are accurately cited as well as referenced to acknowledge original authors and avoid plagarism. </a:t>
          </a:r>
          <a:endParaRPr lang="en-GB" sz="1050" kern="1200" dirty="0">
            <a:latin typeface="Arial" panose="020B0604020202020204" pitchFamily="34" charset="0"/>
            <a:cs typeface="Arial" panose="020B0604020202020204" pitchFamily="34" charset="0"/>
          </a:endParaRPr>
        </a:p>
      </dsp:txBody>
      <dsp:txXfrm>
        <a:off x="53161" y="700319"/>
        <a:ext cx="1577568" cy="1792016"/>
      </dsp:txXfrm>
    </dsp:sp>
    <dsp:sp modelId="{0F07604D-46A6-4ADA-B996-B9E43A897BA8}">
      <dsp:nvSpPr>
        <dsp:cNvPr id="0" name=""/>
        <dsp:cNvSpPr/>
      </dsp:nvSpPr>
      <dsp:spPr>
        <a:xfrm>
          <a:off x="1802543" y="15921"/>
          <a:ext cx="1577568" cy="631027"/>
        </a:xfrm>
        <a:prstGeom prst="rect">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a:latin typeface="Arial" panose="020B0604020202020204" pitchFamily="34" charset="0"/>
              <a:cs typeface="Arial" panose="020B0604020202020204" pitchFamily="34" charset="0"/>
            </a:rPr>
            <a:t>Privacy and Confidentiality:</a:t>
          </a:r>
          <a:endParaRPr lang="en-GB" sz="1100" kern="1200">
            <a:latin typeface="Arial" panose="020B0604020202020204" pitchFamily="34" charset="0"/>
            <a:cs typeface="Arial" panose="020B0604020202020204" pitchFamily="34" charset="0"/>
          </a:endParaRPr>
        </a:p>
      </dsp:txBody>
      <dsp:txXfrm>
        <a:off x="1802543" y="15921"/>
        <a:ext cx="1577568" cy="631027"/>
      </dsp:txXfrm>
    </dsp:sp>
    <dsp:sp modelId="{D9C43641-36D4-43D5-A2FD-0F9F6D2C43BC}">
      <dsp:nvSpPr>
        <dsp:cNvPr id="0" name=""/>
        <dsp:cNvSpPr/>
      </dsp:nvSpPr>
      <dsp:spPr>
        <a:xfrm>
          <a:off x="1792036" y="662869"/>
          <a:ext cx="1577568" cy="1888560"/>
        </a:xfrm>
        <a:prstGeom prst="rect">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66725">
            <a:lnSpc>
              <a:spcPct val="150000"/>
            </a:lnSpc>
            <a:spcBef>
              <a:spcPct val="0"/>
            </a:spcBef>
            <a:spcAft>
              <a:spcPct val="15000"/>
            </a:spcAft>
            <a:buChar char="•"/>
          </a:pPr>
          <a:r>
            <a:rPr lang="en-IN" sz="1050" kern="1200">
              <a:latin typeface="Arial" panose="020B0604020202020204" pitchFamily="34" charset="0"/>
              <a:cs typeface="Arial" panose="020B0604020202020204" pitchFamily="34" charset="0"/>
            </a:rPr>
            <a:t>No identifiable personal data has been contacted and only publicly available, anonymised data of NHS and academic sources is utilised.</a:t>
          </a:r>
          <a:endParaRPr lang="en-GB" sz="1050" kern="1200">
            <a:latin typeface="Arial" panose="020B0604020202020204" pitchFamily="34" charset="0"/>
            <a:cs typeface="Arial" panose="020B0604020202020204" pitchFamily="34" charset="0"/>
          </a:endParaRPr>
        </a:p>
      </dsp:txBody>
      <dsp:txXfrm>
        <a:off x="1792036" y="662869"/>
        <a:ext cx="1577568" cy="1888560"/>
      </dsp:txXfrm>
    </dsp:sp>
    <dsp:sp modelId="{594F44BC-596E-4978-9BF4-2F7DCCF10A7F}">
      <dsp:nvSpPr>
        <dsp:cNvPr id="0" name=""/>
        <dsp:cNvSpPr/>
      </dsp:nvSpPr>
      <dsp:spPr>
        <a:xfrm>
          <a:off x="3600970" y="15921"/>
          <a:ext cx="1577568" cy="631027"/>
        </a:xfrm>
        <a:prstGeom prst="rect">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a:latin typeface="Arial" panose="020B0604020202020204" pitchFamily="34" charset="0"/>
              <a:cs typeface="Arial" panose="020B0604020202020204" pitchFamily="34" charset="0"/>
            </a:rPr>
            <a:t>Data Integrity and Reliability:</a:t>
          </a:r>
          <a:r>
            <a:rPr lang="en-GB" sz="1100" kern="1200">
              <a:latin typeface="Arial" panose="020B0604020202020204" pitchFamily="34" charset="0"/>
              <a:cs typeface="Arial" panose="020B0604020202020204" pitchFamily="34" charset="0"/>
            </a:rPr>
            <a:t> </a:t>
          </a:r>
        </a:p>
      </dsp:txBody>
      <dsp:txXfrm>
        <a:off x="3600970" y="15921"/>
        <a:ext cx="1577568" cy="631027"/>
      </dsp:txXfrm>
    </dsp:sp>
    <dsp:sp modelId="{B4F89DDA-DC7D-4C4E-967D-E22B07A05DB1}">
      <dsp:nvSpPr>
        <dsp:cNvPr id="0" name=""/>
        <dsp:cNvSpPr/>
      </dsp:nvSpPr>
      <dsp:spPr>
        <a:xfrm>
          <a:off x="3600970" y="646948"/>
          <a:ext cx="1577568" cy="1888560"/>
        </a:xfrm>
        <a:prstGeom prst="rect">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66725">
            <a:lnSpc>
              <a:spcPct val="150000"/>
            </a:lnSpc>
            <a:spcBef>
              <a:spcPct val="0"/>
            </a:spcBef>
            <a:spcAft>
              <a:spcPct val="15000"/>
            </a:spcAft>
            <a:buChar char="•"/>
          </a:pPr>
          <a:r>
            <a:rPr lang="en-IN" sz="1050" kern="1200">
              <a:latin typeface="Arial" panose="020B0604020202020204" pitchFamily="34" charset="0"/>
              <a:cs typeface="Arial" panose="020B0604020202020204" pitchFamily="34" charset="0"/>
            </a:rPr>
            <a:t>The selection of credible, peer-reviewed and official sources of the NHS is aimed at accuracy and reliability of findings.</a:t>
          </a:r>
          <a:endParaRPr lang="en-GB" sz="1050" kern="1200">
            <a:latin typeface="Arial" panose="020B0604020202020204" pitchFamily="34" charset="0"/>
            <a:cs typeface="Arial" panose="020B0604020202020204" pitchFamily="34" charset="0"/>
          </a:endParaRPr>
        </a:p>
      </dsp:txBody>
      <dsp:txXfrm>
        <a:off x="3600970" y="646948"/>
        <a:ext cx="1577568" cy="1888560"/>
      </dsp:txXfrm>
    </dsp:sp>
    <dsp:sp modelId="{4B0BA49E-53FB-4A48-8A53-1DCC68267D3A}">
      <dsp:nvSpPr>
        <dsp:cNvPr id="0" name=""/>
        <dsp:cNvSpPr/>
      </dsp:nvSpPr>
      <dsp:spPr>
        <a:xfrm>
          <a:off x="5399398" y="24064"/>
          <a:ext cx="1577568" cy="643761"/>
        </a:xfrm>
        <a:prstGeom prst="rect">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dirty="0">
              <a:latin typeface="Arial" panose="020B0604020202020204" pitchFamily="34" charset="0"/>
              <a:cs typeface="Arial" panose="020B0604020202020204" pitchFamily="34" charset="0"/>
            </a:rPr>
            <a:t>Compliance with Laws and Regulations:</a:t>
          </a:r>
          <a:endParaRPr lang="en-GB" sz="1100" kern="1200" dirty="0">
            <a:latin typeface="Arial" panose="020B0604020202020204" pitchFamily="34" charset="0"/>
            <a:cs typeface="Arial" panose="020B0604020202020204" pitchFamily="34" charset="0"/>
          </a:endParaRPr>
        </a:p>
      </dsp:txBody>
      <dsp:txXfrm>
        <a:off x="5399398" y="24064"/>
        <a:ext cx="1577568" cy="643761"/>
      </dsp:txXfrm>
    </dsp:sp>
    <dsp:sp modelId="{0426731F-8A3C-42F1-804E-8F6D7BF28D02}">
      <dsp:nvSpPr>
        <dsp:cNvPr id="0" name=""/>
        <dsp:cNvSpPr/>
      </dsp:nvSpPr>
      <dsp:spPr>
        <a:xfrm>
          <a:off x="5388765" y="687341"/>
          <a:ext cx="1577568" cy="1843253"/>
        </a:xfrm>
        <a:prstGeom prst="rect">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66725">
            <a:lnSpc>
              <a:spcPct val="150000"/>
            </a:lnSpc>
            <a:spcBef>
              <a:spcPct val="0"/>
            </a:spcBef>
            <a:spcAft>
              <a:spcPct val="15000"/>
            </a:spcAft>
            <a:buChar char="•"/>
          </a:pPr>
          <a:r>
            <a:rPr lang="en-IN" sz="1050" kern="1200">
              <a:latin typeface="Arial" panose="020B0604020202020204" pitchFamily="34" charset="0"/>
              <a:cs typeface="Arial" panose="020B0604020202020204" pitchFamily="34" charset="0"/>
            </a:rPr>
            <a:t>Research is in accordance with GDPR standards and UK research governance standards that apply in using secondary data.</a:t>
          </a:r>
          <a:endParaRPr lang="en-GB" sz="1050" kern="1200">
            <a:latin typeface="Arial" panose="020B0604020202020204" pitchFamily="34" charset="0"/>
            <a:cs typeface="Arial" panose="020B0604020202020204" pitchFamily="34" charset="0"/>
          </a:endParaRPr>
        </a:p>
      </dsp:txBody>
      <dsp:txXfrm>
        <a:off x="5388765" y="687341"/>
        <a:ext cx="1577568" cy="1843253"/>
      </dsp:txXfrm>
    </dsp:sp>
    <dsp:sp modelId="{527B8B4B-D6E7-4EB7-86F6-6A7D2579D756}">
      <dsp:nvSpPr>
        <dsp:cNvPr id="0" name=""/>
        <dsp:cNvSpPr/>
      </dsp:nvSpPr>
      <dsp:spPr>
        <a:xfrm>
          <a:off x="7197826" y="15921"/>
          <a:ext cx="1577568" cy="631027"/>
        </a:xfrm>
        <a:prstGeom prst="rect">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dirty="0">
              <a:latin typeface="Arial" panose="020B0604020202020204" pitchFamily="34" charset="0"/>
              <a:cs typeface="Arial" panose="020B0604020202020204" pitchFamily="34" charset="0"/>
            </a:rPr>
            <a:t>Informed Consent</a:t>
          </a:r>
          <a:endParaRPr lang="en-GB" sz="1100" kern="1200" dirty="0">
            <a:latin typeface="Arial" panose="020B0604020202020204" pitchFamily="34" charset="0"/>
            <a:cs typeface="Arial" panose="020B0604020202020204" pitchFamily="34" charset="0"/>
          </a:endParaRPr>
        </a:p>
      </dsp:txBody>
      <dsp:txXfrm>
        <a:off x="7197826" y="15921"/>
        <a:ext cx="1577568" cy="631027"/>
      </dsp:txXfrm>
    </dsp:sp>
    <dsp:sp modelId="{3FAC58C7-563C-4DE2-B8E2-03C2F5DF4A75}">
      <dsp:nvSpPr>
        <dsp:cNvPr id="0" name=""/>
        <dsp:cNvSpPr/>
      </dsp:nvSpPr>
      <dsp:spPr>
        <a:xfrm>
          <a:off x="7197826" y="646948"/>
          <a:ext cx="1577568" cy="1888560"/>
        </a:xfrm>
        <a:prstGeom prst="rect">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66725">
            <a:lnSpc>
              <a:spcPct val="150000"/>
            </a:lnSpc>
            <a:spcBef>
              <a:spcPct val="0"/>
            </a:spcBef>
            <a:spcAft>
              <a:spcPct val="15000"/>
            </a:spcAft>
            <a:buChar char="•"/>
          </a:pPr>
          <a:r>
            <a:rPr lang="en-IN" sz="1050" kern="1200">
              <a:latin typeface="Arial" panose="020B0604020202020204" pitchFamily="34" charset="0"/>
              <a:cs typeface="Arial" panose="020B0604020202020204" pitchFamily="34" charset="0"/>
            </a:rPr>
            <a:t>Since the secondary data is to be employed, informed consent has been taken care of in their original studies.</a:t>
          </a:r>
          <a:endParaRPr lang="en-GB" sz="1050" kern="1200">
            <a:latin typeface="Arial" panose="020B0604020202020204" pitchFamily="34" charset="0"/>
            <a:cs typeface="Arial" panose="020B0604020202020204" pitchFamily="34" charset="0"/>
          </a:endParaRPr>
        </a:p>
      </dsp:txBody>
      <dsp:txXfrm>
        <a:off x="7197826" y="646948"/>
        <a:ext cx="1577568" cy="188856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5F2F585B-3A11-4BD5-88A0-C8BE67578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6</Pages>
  <Words>700</Words>
  <Characters>3992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Exauce Malula</cp:lastModifiedBy>
  <cp:revision>3</cp:revision>
  <dcterms:created xsi:type="dcterms:W3CDTF">2024-08-13T19:18:00Z</dcterms:created>
  <dcterms:modified xsi:type="dcterms:W3CDTF">2026-07-06T12:59:00Z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