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3D4166D" w:rsidR="005F719E" w:rsidRPr="00876F81" w:rsidRDefault="00F15AF9" w:rsidP="00380B6E">
            <w:pPr>
              <w:rPr>
                <w:rFonts w:ascii="Arial" w:hAnsi="Arial" w:cs="Arial"/>
              </w:rPr>
            </w:pPr>
            <w:r w:rsidRPr="00876F81">
              <w:rPr>
                <w:rFonts w:ascii="Arial" w:hAnsi="Arial" w:cs="Arial"/>
              </w:rPr>
              <w:t>Rebecca O’Rourke 2513755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26B7FCE" w:rsidR="005F719E" w:rsidRPr="00876F81" w:rsidRDefault="00F15AF9" w:rsidP="00380B6E">
            <w:pPr>
              <w:rPr>
                <w:rFonts w:ascii="Arial" w:hAnsi="Arial" w:cs="Arial"/>
              </w:rPr>
            </w:pPr>
            <w:r w:rsidRPr="00876F81">
              <w:rPr>
                <w:rFonts w:ascii="Arial" w:hAnsi="Arial" w:cs="Arial"/>
              </w:rPr>
              <w:t>LCLM4001</w:t>
            </w:r>
            <w:r w:rsidRPr="00876F81">
              <w:rPr>
                <w:rFonts w:ascii="Arial" w:hAnsi="Arial" w:cs="Arial"/>
              </w:rPr>
              <w:t xml:space="preserve"> 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4AFDAEF" w:rsidR="005F719E" w:rsidRPr="00876F81" w:rsidRDefault="00BE1843" w:rsidP="00380B6E">
            <w:pPr>
              <w:rPr>
                <w:rFonts w:ascii="Arial" w:hAnsi="Arial" w:cs="Arial"/>
              </w:rPr>
            </w:pPr>
            <w:r w:rsidRPr="00876F81">
              <w:rPr>
                <w:rFonts w:ascii="Arial" w:hAnsi="Arial" w:cs="Arial"/>
              </w:rPr>
              <w:t xml:space="preserve">Task 3 - </w:t>
            </w:r>
            <w:r w:rsidR="00F15AF9" w:rsidRPr="00876F81">
              <w:rPr>
                <w:rFonts w:ascii="Arial" w:hAnsi="Arial" w:cs="Arial"/>
              </w:rPr>
              <w:t>Reflective Report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F8CF96A" w:rsidR="00040468" w:rsidRPr="00876F81" w:rsidRDefault="00F15AF9" w:rsidP="00380B6E">
            <w:pPr>
              <w:rPr>
                <w:rFonts w:ascii="Arial" w:hAnsi="Arial" w:cs="Arial"/>
              </w:rPr>
            </w:pPr>
            <w:r w:rsidRPr="00876F81">
              <w:rPr>
                <w:rFonts w:ascii="Arial" w:hAnsi="Arial" w:cs="Arial"/>
              </w:rPr>
              <w:t>Bianca Dodgen</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52AE6723">
            <wp:simplePos x="0" y="0"/>
            <wp:positionH relativeFrom="margin">
              <wp:align>center</wp:align>
            </wp:positionH>
            <wp:positionV relativeFrom="paragraph">
              <wp:posOffset>320040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10A7F623"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p>
    <w:tbl>
      <w:tblPr>
        <w:tblStyle w:val="TableGrid"/>
        <w:tblW w:w="10485" w:type="dxa"/>
        <w:tblLook w:val="04A0" w:firstRow="1" w:lastRow="0" w:firstColumn="1" w:lastColumn="0" w:noHBand="0" w:noVBand="1"/>
      </w:tblPr>
      <w:tblGrid>
        <w:gridCol w:w="2775"/>
        <w:gridCol w:w="7710"/>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416FBE37"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w:t>
            </w:r>
            <w:r w:rsidR="004D2429">
              <w:rPr>
                <w:rFonts w:asciiTheme="minorBidi" w:hAnsiTheme="minorBidi"/>
                <w:i/>
                <w:iCs/>
              </w:rPr>
              <w:t xml:space="preserve"> </w:t>
            </w:r>
            <w:r w:rsidR="00E044F8" w:rsidRPr="004407C3">
              <w:rPr>
                <w:rFonts w:asciiTheme="minorBidi" w:hAnsiTheme="minorBidi"/>
                <w:i/>
                <w:iCs/>
              </w:rPr>
              <w:t>experiences in class that you want to reflect on</w:t>
            </w:r>
            <w:r w:rsidRPr="004407C3">
              <w:rPr>
                <w:rFonts w:asciiTheme="minorBidi" w:hAnsiTheme="minorBidi"/>
                <w:i/>
                <w:iCs/>
              </w:rPr>
              <w:t>)</w:t>
            </w:r>
          </w:p>
        </w:tc>
        <w:tc>
          <w:tcPr>
            <w:tcW w:w="7513" w:type="dxa"/>
          </w:tcPr>
          <w:p w14:paraId="12F36184" w14:textId="5103EBC6" w:rsidR="00371390" w:rsidRDefault="004D2429">
            <w:pPr>
              <w:rPr>
                <w:rFonts w:cstheme="minorHAnsi"/>
                <w:sz w:val="24"/>
                <w:szCs w:val="24"/>
              </w:rPr>
            </w:pPr>
            <w:r>
              <w:rPr>
                <w:rFonts w:cstheme="minorHAnsi"/>
                <w:sz w:val="24"/>
                <w:szCs w:val="24"/>
              </w:rPr>
              <w:t>Commencing my journey at the University of Wales Trinity St David, we started with an in-depth introduction to Academic Skills. The points</w:t>
            </w:r>
            <w:r w:rsidR="00532B12">
              <w:rPr>
                <w:rFonts w:cstheme="minorHAnsi"/>
                <w:sz w:val="24"/>
                <w:szCs w:val="24"/>
              </w:rPr>
              <w:t xml:space="preserve"> that were made and discussed during Week 1,</w:t>
            </w:r>
            <w:r>
              <w:rPr>
                <w:rFonts w:cstheme="minorHAnsi"/>
                <w:sz w:val="24"/>
                <w:szCs w:val="24"/>
              </w:rPr>
              <w:t xml:space="preserve"> such as; referencing, </w:t>
            </w:r>
            <w:r w:rsidR="00532B12">
              <w:rPr>
                <w:rFonts w:cstheme="minorHAnsi"/>
                <w:sz w:val="24"/>
                <w:szCs w:val="24"/>
              </w:rPr>
              <w:t xml:space="preserve">note-taking, </w:t>
            </w:r>
            <w:r>
              <w:rPr>
                <w:rFonts w:cstheme="minorHAnsi"/>
                <w:sz w:val="24"/>
                <w:szCs w:val="24"/>
              </w:rPr>
              <w:t xml:space="preserve">communication </w:t>
            </w:r>
            <w:r w:rsidR="00532B12">
              <w:rPr>
                <w:rFonts w:cstheme="minorHAnsi"/>
                <w:sz w:val="24"/>
                <w:szCs w:val="24"/>
              </w:rPr>
              <w:t xml:space="preserve">etc would then transpire to be our main topics for each of our lectures through to Week 10. </w:t>
            </w:r>
            <w:r w:rsidR="00A4120D">
              <w:rPr>
                <w:rFonts w:cstheme="minorHAnsi"/>
                <w:sz w:val="24"/>
                <w:szCs w:val="24"/>
              </w:rPr>
              <w:t>Also discussed t</w:t>
            </w:r>
            <w:r w:rsidR="00532B12">
              <w:rPr>
                <w:rFonts w:cstheme="minorHAnsi"/>
                <w:sz w:val="24"/>
                <w:szCs w:val="24"/>
              </w:rPr>
              <w:t xml:space="preserve">hroughout </w:t>
            </w:r>
            <w:r w:rsidR="00A4120D">
              <w:rPr>
                <w:rFonts w:cstheme="minorHAnsi"/>
                <w:sz w:val="24"/>
                <w:szCs w:val="24"/>
              </w:rPr>
              <w:t xml:space="preserve">and </w:t>
            </w:r>
            <w:r w:rsidR="00532B12">
              <w:rPr>
                <w:rFonts w:cstheme="minorHAnsi"/>
                <w:sz w:val="24"/>
                <w:szCs w:val="24"/>
              </w:rPr>
              <w:t>repeated many times since the start of term</w:t>
            </w:r>
            <w:r w:rsidR="00A4120D">
              <w:rPr>
                <w:rFonts w:cstheme="minorHAnsi"/>
                <w:sz w:val="24"/>
                <w:szCs w:val="24"/>
              </w:rPr>
              <w:t>, during each lecture</w:t>
            </w:r>
            <w:r w:rsidR="00802074">
              <w:rPr>
                <w:rFonts w:cstheme="minorHAnsi"/>
                <w:sz w:val="24"/>
                <w:szCs w:val="24"/>
              </w:rPr>
              <w:t xml:space="preserve"> and even words of wisdom from our Lecturers’… </w:t>
            </w:r>
            <w:r w:rsidR="00A4120D">
              <w:rPr>
                <w:rFonts w:cstheme="minorHAnsi"/>
                <w:sz w:val="24"/>
                <w:szCs w:val="24"/>
              </w:rPr>
              <w:t>Is</w:t>
            </w:r>
            <w:r w:rsidR="00532B12">
              <w:rPr>
                <w:rFonts w:cstheme="minorHAnsi"/>
                <w:sz w:val="24"/>
                <w:szCs w:val="24"/>
              </w:rPr>
              <w:t xml:space="preserve"> that preparation is important and </w:t>
            </w:r>
            <w:r w:rsidR="00A4120D">
              <w:rPr>
                <w:rFonts w:cstheme="minorHAnsi"/>
                <w:sz w:val="24"/>
                <w:szCs w:val="24"/>
              </w:rPr>
              <w:t xml:space="preserve">can be one </w:t>
            </w:r>
            <w:r w:rsidR="00532B12">
              <w:rPr>
                <w:rFonts w:cstheme="minorHAnsi"/>
                <w:sz w:val="24"/>
                <w:szCs w:val="24"/>
              </w:rPr>
              <w:t xml:space="preserve">of the key factors in stress which </w:t>
            </w:r>
            <w:r w:rsidR="00A4120D">
              <w:rPr>
                <w:rFonts w:cstheme="minorHAnsi"/>
                <w:sz w:val="24"/>
                <w:szCs w:val="24"/>
              </w:rPr>
              <w:t xml:space="preserve">can then associate itself with poor </w:t>
            </w:r>
            <w:r w:rsidR="00A4120D">
              <w:rPr>
                <w:rFonts w:cstheme="minorHAnsi"/>
                <w:sz w:val="24"/>
                <w:szCs w:val="24"/>
              </w:rPr>
              <w:lastRenderedPageBreak/>
              <w:t>time management</w:t>
            </w:r>
            <w:r w:rsidR="00532B12">
              <w:rPr>
                <w:rFonts w:cstheme="minorHAnsi"/>
                <w:sz w:val="24"/>
                <w:szCs w:val="24"/>
              </w:rPr>
              <w:t xml:space="preserve">. </w:t>
            </w:r>
            <w:r w:rsidR="00A4120D">
              <w:rPr>
                <w:rFonts w:cstheme="minorHAnsi"/>
                <w:sz w:val="24"/>
                <w:szCs w:val="24"/>
              </w:rPr>
              <w:t>Unfortunately, I fell into this</w:t>
            </w:r>
            <w:r w:rsidR="00802074">
              <w:rPr>
                <w:rFonts w:cstheme="minorHAnsi"/>
                <w:sz w:val="24"/>
                <w:szCs w:val="24"/>
              </w:rPr>
              <w:t xml:space="preserve"> what felt like a never-ending </w:t>
            </w:r>
            <w:r w:rsidR="00A4120D">
              <w:rPr>
                <w:rFonts w:cstheme="minorHAnsi"/>
                <w:sz w:val="24"/>
                <w:szCs w:val="24"/>
              </w:rPr>
              <w:t xml:space="preserve">circle when we were entering </w:t>
            </w:r>
            <w:r w:rsidR="00802074">
              <w:rPr>
                <w:rFonts w:cstheme="minorHAnsi"/>
                <w:sz w:val="24"/>
                <w:szCs w:val="24"/>
              </w:rPr>
              <w:t>Week 7.</w:t>
            </w:r>
            <w:r w:rsidR="00A4120D">
              <w:rPr>
                <w:rFonts w:cstheme="minorHAnsi"/>
                <w:sz w:val="24"/>
                <w:szCs w:val="24"/>
              </w:rPr>
              <w:t xml:space="preserve"> Unavoidably, I was unable to attend</w:t>
            </w:r>
            <w:r w:rsidR="00802074">
              <w:rPr>
                <w:rFonts w:cstheme="minorHAnsi"/>
                <w:sz w:val="24"/>
                <w:szCs w:val="24"/>
              </w:rPr>
              <w:t xml:space="preserve"> Week 5 and 6 and I didn’t return until 2 days before the lecture on Week 7.</w:t>
            </w:r>
            <w:r w:rsidR="00357BFA">
              <w:rPr>
                <w:rFonts w:cstheme="minorHAnsi"/>
                <w:sz w:val="24"/>
                <w:szCs w:val="24"/>
              </w:rPr>
              <w:t xml:space="preserve"> Upon attending and</w:t>
            </w:r>
            <w:r w:rsidR="00802074">
              <w:rPr>
                <w:rFonts w:cstheme="minorHAnsi"/>
                <w:sz w:val="24"/>
                <w:szCs w:val="24"/>
              </w:rPr>
              <w:t xml:space="preserve"> unbeknownst to me</w:t>
            </w:r>
            <w:r w:rsidR="00357BFA">
              <w:rPr>
                <w:rFonts w:cstheme="minorHAnsi"/>
                <w:sz w:val="24"/>
                <w:szCs w:val="24"/>
              </w:rPr>
              <w:t>,</w:t>
            </w:r>
            <w:r w:rsidR="00802074">
              <w:rPr>
                <w:rFonts w:cstheme="minorHAnsi"/>
                <w:sz w:val="24"/>
                <w:szCs w:val="24"/>
              </w:rPr>
              <w:t xml:space="preserve"> I was in fact entering Task 2</w:t>
            </w:r>
            <w:r w:rsidR="00357BFA">
              <w:rPr>
                <w:rFonts w:cstheme="minorHAnsi"/>
                <w:sz w:val="24"/>
                <w:szCs w:val="24"/>
              </w:rPr>
              <w:t xml:space="preserve"> for which I was unprepared for. </w:t>
            </w:r>
          </w:p>
          <w:p w14:paraId="4E3099B3" w14:textId="6E936193" w:rsidR="00802074" w:rsidRPr="00532B12" w:rsidRDefault="00802074">
            <w:pPr>
              <w:rPr>
                <w:rFonts w:cstheme="minorHAnsi"/>
                <w:sz w:val="24"/>
                <w:szCs w:val="24"/>
              </w:rPr>
            </w:pPr>
            <w:r>
              <w:rPr>
                <w:rFonts w:cstheme="minorHAnsi"/>
                <w:sz w:val="24"/>
                <w:szCs w:val="24"/>
              </w:rPr>
              <w:t xml:space="preserve">Having learnt about Pomodoro, 4D strategy and </w:t>
            </w:r>
            <w:r w:rsidR="00357BFA">
              <w:rPr>
                <w:rFonts w:cstheme="minorHAnsi"/>
                <w:sz w:val="24"/>
                <w:szCs w:val="24"/>
              </w:rPr>
              <w:t xml:space="preserve">the </w:t>
            </w:r>
            <w:r>
              <w:rPr>
                <w:rFonts w:cstheme="minorHAnsi"/>
                <w:sz w:val="24"/>
                <w:szCs w:val="24"/>
              </w:rPr>
              <w:t>Eisenhower quadrant</w:t>
            </w:r>
            <w:r w:rsidR="003F19FB">
              <w:rPr>
                <w:rFonts w:cstheme="minorHAnsi"/>
                <w:sz w:val="24"/>
                <w:szCs w:val="24"/>
              </w:rPr>
              <w:t xml:space="preserve"> and paraphrasing</w:t>
            </w:r>
            <w:r>
              <w:rPr>
                <w:rFonts w:cstheme="minorHAnsi"/>
                <w:sz w:val="24"/>
                <w:szCs w:val="24"/>
              </w:rPr>
              <w:t xml:space="preserve"> </w:t>
            </w:r>
            <w:r w:rsidR="00357BFA">
              <w:rPr>
                <w:rFonts w:cstheme="minorHAnsi"/>
                <w:sz w:val="24"/>
                <w:szCs w:val="24"/>
              </w:rPr>
              <w:t xml:space="preserve">along with preparation, </w:t>
            </w:r>
            <w:r>
              <w:rPr>
                <w:rFonts w:cstheme="minorHAnsi"/>
                <w:sz w:val="24"/>
                <w:szCs w:val="24"/>
              </w:rPr>
              <w:t>I still failed to allow myself time to give myself the best opportunity possible</w:t>
            </w:r>
            <w:r w:rsidR="00357BFA">
              <w:rPr>
                <w:rFonts w:cstheme="minorHAnsi"/>
                <w:sz w:val="24"/>
                <w:szCs w:val="24"/>
              </w:rPr>
              <w:t>.</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54FB1A27" w14:textId="27133AA4" w:rsidR="00371390" w:rsidRDefault="00A4120D">
            <w:pPr>
              <w:rPr>
                <w:sz w:val="24"/>
                <w:szCs w:val="24"/>
              </w:rPr>
            </w:pPr>
            <w:r>
              <w:rPr>
                <w:sz w:val="24"/>
                <w:szCs w:val="24"/>
              </w:rPr>
              <w:t>Although feeling positive</w:t>
            </w:r>
            <w:r w:rsidR="00802074">
              <w:rPr>
                <w:sz w:val="24"/>
                <w:szCs w:val="24"/>
              </w:rPr>
              <w:t xml:space="preserve"> </w:t>
            </w:r>
            <w:r w:rsidR="0008117B">
              <w:rPr>
                <w:sz w:val="24"/>
                <w:szCs w:val="24"/>
              </w:rPr>
              <w:t xml:space="preserve">that </w:t>
            </w:r>
            <w:r>
              <w:rPr>
                <w:sz w:val="24"/>
                <w:szCs w:val="24"/>
              </w:rPr>
              <w:t>I did in fact complete and upload my Task 2 to Turnitin, I couldn’t help but feel disheartened that I hadn’t allowed myself enough time to catch-up following my absence</w:t>
            </w:r>
            <w:r w:rsidR="0008117B">
              <w:rPr>
                <w:sz w:val="24"/>
                <w:szCs w:val="24"/>
              </w:rPr>
              <w:t xml:space="preserve">, </w:t>
            </w:r>
            <w:r>
              <w:rPr>
                <w:sz w:val="24"/>
                <w:szCs w:val="24"/>
              </w:rPr>
              <w:t xml:space="preserve">revise or </w:t>
            </w:r>
            <w:r w:rsidR="00802074">
              <w:rPr>
                <w:sz w:val="24"/>
                <w:szCs w:val="24"/>
              </w:rPr>
              <w:t xml:space="preserve">that I didn’t </w:t>
            </w:r>
            <w:r>
              <w:rPr>
                <w:sz w:val="24"/>
                <w:szCs w:val="24"/>
              </w:rPr>
              <w:t xml:space="preserve">even know my assessment dates with confidence. </w:t>
            </w:r>
            <w:r w:rsidR="00357BFA">
              <w:rPr>
                <w:sz w:val="24"/>
                <w:szCs w:val="24"/>
              </w:rPr>
              <w:t>I feel this was a shared feeling but some mor</w:t>
            </w:r>
            <w:r w:rsidR="003F19FB">
              <w:rPr>
                <w:sz w:val="24"/>
                <w:szCs w:val="24"/>
              </w:rPr>
              <w:t>e</w:t>
            </w:r>
            <w:r w:rsidR="00357BFA">
              <w:rPr>
                <w:sz w:val="24"/>
                <w:szCs w:val="24"/>
              </w:rPr>
              <w:t xml:space="preserve"> than others. </w:t>
            </w:r>
          </w:p>
          <w:p w14:paraId="1716727D" w14:textId="27BD7155" w:rsidR="00A4120D" w:rsidRPr="00A4120D" w:rsidRDefault="00A4120D">
            <w:pPr>
              <w:rPr>
                <w:sz w:val="24"/>
                <w:szCs w:val="24"/>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12D43178" w:rsidR="003156AB" w:rsidRPr="00A4120D" w:rsidRDefault="0008117B" w:rsidP="00EF5F5B">
            <w:pPr>
              <w:rPr>
                <w:sz w:val="24"/>
                <w:szCs w:val="24"/>
              </w:rPr>
            </w:pPr>
            <w:r>
              <w:rPr>
                <w:sz w:val="24"/>
                <w:szCs w:val="24"/>
              </w:rPr>
              <w:t>Moreover, t</w:t>
            </w:r>
            <w:r w:rsidR="00A4120D">
              <w:rPr>
                <w:sz w:val="24"/>
                <w:szCs w:val="24"/>
              </w:rPr>
              <w:t xml:space="preserve">his </w:t>
            </w:r>
            <w:r>
              <w:rPr>
                <w:sz w:val="24"/>
                <w:szCs w:val="24"/>
              </w:rPr>
              <w:t>was</w:t>
            </w:r>
            <w:r w:rsidR="00A4120D">
              <w:rPr>
                <w:sz w:val="24"/>
                <w:szCs w:val="24"/>
              </w:rPr>
              <w:t xml:space="preserve"> most definitely a learning curve</w:t>
            </w:r>
            <w:r w:rsidR="003F19FB">
              <w:rPr>
                <w:sz w:val="24"/>
                <w:szCs w:val="24"/>
              </w:rPr>
              <w:t xml:space="preserve"> which itself is </w:t>
            </w:r>
            <w:proofErr w:type="spellStart"/>
            <w:r w:rsidR="003F19FB">
              <w:rPr>
                <w:sz w:val="24"/>
                <w:szCs w:val="24"/>
              </w:rPr>
              <w:t>postivie</w:t>
            </w:r>
            <w:proofErr w:type="spellEnd"/>
            <w:r>
              <w:rPr>
                <w:sz w:val="24"/>
                <w:szCs w:val="24"/>
              </w:rPr>
              <w:t xml:space="preserve">. I see it as </w:t>
            </w:r>
            <w:r w:rsidR="003F19FB">
              <w:rPr>
                <w:sz w:val="24"/>
                <w:szCs w:val="24"/>
              </w:rPr>
              <w:t xml:space="preserve">generally, </w:t>
            </w:r>
            <w:r>
              <w:rPr>
                <w:sz w:val="24"/>
                <w:szCs w:val="24"/>
              </w:rPr>
              <w:t>neither positive or negative but a character defining momen</w:t>
            </w:r>
            <w:r w:rsidR="00EF5F5B">
              <w:rPr>
                <w:sz w:val="24"/>
                <w:szCs w:val="24"/>
              </w:rPr>
              <w:t xml:space="preserve">t which Cotrell (2021) suggests that whilst you are in education to further yourself for after, you need to prepare to be successful and to be conscious of your decision making, plan a journey that suits you and what is it you can do to ensure that plan comes to life. </w:t>
            </w:r>
            <w:r w:rsidR="00357BFA">
              <w:rPr>
                <w:sz w:val="24"/>
                <w:szCs w:val="24"/>
              </w:rPr>
              <w:t xml:space="preserve">Having experienced what I have now, I </w:t>
            </w:r>
            <w:r>
              <w:rPr>
                <w:sz w:val="24"/>
                <w:szCs w:val="24"/>
              </w:rPr>
              <w:t>am able to reflect and mentally highlight what it is I need to do to prevent this from both, happening again inside and outside my education</w:t>
            </w:r>
            <w:r w:rsidR="003156AB">
              <w:rPr>
                <w:sz w:val="24"/>
                <w:szCs w:val="24"/>
              </w:rPr>
              <w:t xml:space="preserve"> to allow myself a better chance at success</w:t>
            </w:r>
            <w:r w:rsidR="00B373A1">
              <w:rPr>
                <w:sz w:val="24"/>
                <w:szCs w:val="24"/>
              </w:rPr>
              <w:t xml:space="preserve">, and not to dwell on something that could of transpired to be a negative experience.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748AA342" w:rsidR="00371390" w:rsidRPr="00C05D36" w:rsidRDefault="00B373A1">
            <w:pPr>
              <w:rPr>
                <w:sz w:val="24"/>
                <w:szCs w:val="24"/>
              </w:rPr>
            </w:pPr>
            <w:r>
              <w:rPr>
                <w:sz w:val="24"/>
                <w:szCs w:val="24"/>
              </w:rPr>
              <w:t xml:space="preserve">Albeit, it could be personal opinion-based that the lack of revision, catch-up and missed lectures could be seen as negative, it is clear that although avoidable in ways, </w:t>
            </w:r>
            <w:r w:rsidR="003B5544">
              <w:rPr>
                <w:sz w:val="24"/>
                <w:szCs w:val="24"/>
              </w:rPr>
              <w:t xml:space="preserve">and upon writing this and reflecting, </w:t>
            </w:r>
            <w:r>
              <w:rPr>
                <w:sz w:val="24"/>
                <w:szCs w:val="24"/>
              </w:rPr>
              <w:t xml:space="preserve"> I still actually gave myself the best opportunity as the only other option is to of made it worse e.g. not attend Week 7, not upload anything, miss the deadline thus </w:t>
            </w:r>
            <w:r w:rsidR="00357BFA">
              <w:rPr>
                <w:sz w:val="24"/>
                <w:szCs w:val="24"/>
              </w:rPr>
              <w:t>risking</w:t>
            </w:r>
            <w:r>
              <w:rPr>
                <w:sz w:val="24"/>
                <w:szCs w:val="24"/>
              </w:rPr>
              <w:t xml:space="preserve"> not overall passing Academic Skills. </w:t>
            </w:r>
            <w:r w:rsidR="003B5544">
              <w:rPr>
                <w:sz w:val="24"/>
                <w:szCs w:val="24"/>
              </w:rPr>
              <w:t xml:space="preserve">Day (2007) </w:t>
            </w:r>
            <w:r w:rsidR="001C6E03">
              <w:rPr>
                <w:sz w:val="24"/>
                <w:szCs w:val="24"/>
              </w:rPr>
              <w:t>advocates</w:t>
            </w:r>
            <w:r w:rsidR="003B5544">
              <w:rPr>
                <w:sz w:val="24"/>
                <w:szCs w:val="24"/>
              </w:rPr>
              <w:t xml:space="preserve"> that </w:t>
            </w:r>
            <w:r w:rsidR="001C6E03">
              <w:rPr>
                <w:sz w:val="24"/>
                <w:szCs w:val="24"/>
              </w:rPr>
              <w:t xml:space="preserve">specifically from reflective writing, it actually gives you an increased awareness what you’ve experiencing, allowing a clearer view of your mistakes.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62731D9B" w:rsidR="00755385" w:rsidRPr="00755385" w:rsidRDefault="00755385">
            <w:pPr>
              <w:rPr>
                <w:sz w:val="24"/>
                <w:szCs w:val="24"/>
              </w:rPr>
            </w:pPr>
            <w:r>
              <w:rPr>
                <w:sz w:val="24"/>
                <w:szCs w:val="24"/>
              </w:rPr>
              <w:t xml:space="preserve">Plan and prepare. Utilise skills and techniques gained during the course. Put in action Pomodoro and allow myself time to take points in.  As a thorough note-taker, I can review the diagrammatic, tabular or cornel notes and see which one works for me and use this moving forward to make it easier for me.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 xml:space="preserve">(If you do it again, what would you do differently? What skills do you need </w:t>
            </w:r>
            <w:r w:rsidRPr="004407C3">
              <w:rPr>
                <w:rFonts w:asciiTheme="minorBidi" w:hAnsiTheme="minorBidi"/>
                <w:i/>
                <w:iCs/>
              </w:rPr>
              <w:lastRenderedPageBreak/>
              <w:t>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3A78D080" w:rsidR="00371390" w:rsidRPr="00755385" w:rsidRDefault="00755385">
            <w:pPr>
              <w:rPr>
                <w:sz w:val="24"/>
                <w:szCs w:val="24"/>
              </w:rPr>
            </w:pPr>
            <w:r>
              <w:rPr>
                <w:sz w:val="24"/>
                <w:szCs w:val="24"/>
              </w:rPr>
              <w:lastRenderedPageBreak/>
              <w:t xml:space="preserve">I </w:t>
            </w:r>
            <w:r w:rsidR="00723459">
              <w:rPr>
                <w:sz w:val="24"/>
                <w:szCs w:val="24"/>
              </w:rPr>
              <w:t>plan to not only ensure I have time to catch-up on missed presentations, work but also watch the recorded lectures. It has become clear that these are recorded for students for a reason.. and a positive one. This allows us to still even be in the room without being there</w:t>
            </w:r>
            <w:r w:rsidR="00FE27CC">
              <w:rPr>
                <w:sz w:val="24"/>
                <w:szCs w:val="24"/>
              </w:rPr>
              <w:t xml:space="preserve"> and will allow me to develop </w:t>
            </w:r>
            <w:r w:rsidR="00FE27CC">
              <w:rPr>
                <w:sz w:val="24"/>
                <w:szCs w:val="24"/>
              </w:rPr>
              <w:lastRenderedPageBreak/>
              <w:t xml:space="preserve">my time management and prioritise effectively. </w:t>
            </w:r>
            <w:r w:rsidR="001321CB">
              <w:rPr>
                <w:sz w:val="24"/>
                <w:szCs w:val="24"/>
              </w:rPr>
              <w:t>Alongside this, review and put into practice effective note-taking, specifically the technique of highlighting – focussing on important information to allow myself to digest key parts of the term and course</w:t>
            </w:r>
            <w:r w:rsidR="00677545">
              <w:rPr>
                <w:sz w:val="24"/>
                <w:szCs w:val="24"/>
              </w:rPr>
              <w:t xml:space="preserve"> as supported by Dr C Dawson (2007). She </w:t>
            </w:r>
            <w:r w:rsidR="007A1573">
              <w:rPr>
                <w:sz w:val="24"/>
                <w:szCs w:val="24"/>
              </w:rPr>
              <w:t>in fact</w:t>
            </w:r>
            <w:r w:rsidR="00677545">
              <w:rPr>
                <w:sz w:val="24"/>
                <w:szCs w:val="24"/>
              </w:rPr>
              <w:t xml:space="preserve"> supports that most students actually stop listening to write and suggest you be selective as when to write to avoid missing any </w:t>
            </w:r>
            <w:r w:rsidR="007A1573">
              <w:rPr>
                <w:sz w:val="24"/>
                <w:szCs w:val="24"/>
              </w:rPr>
              <w:t>important</w:t>
            </w:r>
            <w:r w:rsidR="00677545">
              <w:rPr>
                <w:sz w:val="24"/>
                <w:szCs w:val="24"/>
              </w:rPr>
              <w:t xml:space="preserve"> points.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7B08F326" w14:textId="77777777" w:rsidR="00CE7E23" w:rsidRDefault="00CE7E23">
            <w:pPr>
              <w:rPr>
                <w:sz w:val="36"/>
                <w:szCs w:val="36"/>
              </w:rPr>
            </w:pPr>
          </w:p>
          <w:p w14:paraId="350B1E7F" w14:textId="77777777" w:rsidR="007A1573" w:rsidRDefault="00677545">
            <w:pPr>
              <w:rPr>
                <w:sz w:val="24"/>
                <w:szCs w:val="24"/>
              </w:rPr>
            </w:pPr>
            <w:r>
              <w:rPr>
                <w:sz w:val="24"/>
                <w:szCs w:val="24"/>
              </w:rPr>
              <w:t xml:space="preserve">Dawson C (2007) </w:t>
            </w:r>
            <w:r w:rsidRPr="007A1573">
              <w:rPr>
                <w:i/>
                <w:iCs/>
                <w:sz w:val="24"/>
                <w:szCs w:val="24"/>
              </w:rPr>
              <w:t xml:space="preserve">The Mature Student’s Study Guide – </w:t>
            </w:r>
            <w:r w:rsidR="007A1573" w:rsidRPr="007A1573">
              <w:rPr>
                <w:i/>
                <w:iCs/>
                <w:sz w:val="24"/>
                <w:szCs w:val="24"/>
              </w:rPr>
              <w:t>Essential</w:t>
            </w:r>
            <w:r w:rsidRPr="007A1573">
              <w:rPr>
                <w:i/>
                <w:iCs/>
                <w:sz w:val="24"/>
                <w:szCs w:val="24"/>
              </w:rPr>
              <w:t xml:space="preserve"> Skills for Those </w:t>
            </w:r>
            <w:r w:rsidR="007A1573" w:rsidRPr="007A1573">
              <w:rPr>
                <w:i/>
                <w:iCs/>
                <w:sz w:val="24"/>
                <w:szCs w:val="24"/>
              </w:rPr>
              <w:t>Returning</w:t>
            </w:r>
            <w:r w:rsidRPr="007A1573">
              <w:rPr>
                <w:i/>
                <w:iCs/>
                <w:sz w:val="24"/>
                <w:szCs w:val="24"/>
              </w:rPr>
              <w:t xml:space="preserve"> To School or Distant Learning</w:t>
            </w:r>
            <w:r w:rsidR="007A1573">
              <w:rPr>
                <w:sz w:val="24"/>
                <w:szCs w:val="24"/>
              </w:rPr>
              <w:t>. Oxford by How To Books, Page 65.</w:t>
            </w:r>
          </w:p>
          <w:p w14:paraId="6D2A7DB5" w14:textId="77777777" w:rsidR="007A1573" w:rsidRDefault="007A1573">
            <w:pPr>
              <w:rPr>
                <w:sz w:val="24"/>
                <w:szCs w:val="24"/>
              </w:rPr>
            </w:pPr>
          </w:p>
          <w:p w14:paraId="1FD94E4A" w14:textId="069DC20F" w:rsidR="00832E43" w:rsidRPr="00832E43" w:rsidRDefault="00832E43">
            <w:pPr>
              <w:rPr>
                <w:sz w:val="24"/>
                <w:szCs w:val="24"/>
              </w:rPr>
            </w:pPr>
            <w:r w:rsidRPr="00832E43">
              <w:rPr>
                <w:sz w:val="24"/>
                <w:szCs w:val="24"/>
              </w:rPr>
              <w:t xml:space="preserve">Cotrell S (2021) </w:t>
            </w:r>
            <w:r w:rsidRPr="00832E43">
              <w:rPr>
                <w:i/>
                <w:iCs/>
                <w:sz w:val="24"/>
                <w:szCs w:val="24"/>
              </w:rPr>
              <w:t>Personal Development and Employability.</w:t>
            </w:r>
            <w:r w:rsidRPr="00832E43">
              <w:rPr>
                <w:sz w:val="24"/>
                <w:szCs w:val="24"/>
              </w:rPr>
              <w:t xml:space="preserve"> Macmillan Education UK. </w:t>
            </w:r>
            <w:proofErr w:type="spellStart"/>
            <w:r w:rsidRPr="00832E43">
              <w:rPr>
                <w:sz w:val="24"/>
                <w:szCs w:val="24"/>
              </w:rPr>
              <w:t>Proquest</w:t>
            </w:r>
            <w:proofErr w:type="spellEnd"/>
            <w:r w:rsidRPr="00832E43">
              <w:rPr>
                <w:sz w:val="24"/>
                <w:szCs w:val="24"/>
              </w:rPr>
              <w:t xml:space="preserve"> </w:t>
            </w:r>
            <w:proofErr w:type="spellStart"/>
            <w:r w:rsidRPr="00832E43">
              <w:rPr>
                <w:sz w:val="24"/>
                <w:szCs w:val="24"/>
              </w:rPr>
              <w:t>Ebook</w:t>
            </w:r>
            <w:proofErr w:type="spellEnd"/>
            <w:r w:rsidRPr="00832E43">
              <w:rPr>
                <w:sz w:val="24"/>
                <w:szCs w:val="24"/>
              </w:rPr>
              <w:t xml:space="preserve"> Centra</w:t>
            </w:r>
            <w:r w:rsidR="007A1573">
              <w:rPr>
                <w:sz w:val="24"/>
                <w:szCs w:val="24"/>
              </w:rPr>
              <w:t>l</w:t>
            </w:r>
            <w:r w:rsidRPr="00832E43">
              <w:rPr>
                <w:sz w:val="24"/>
                <w:szCs w:val="24"/>
              </w:rPr>
              <w:t>, Page 3.</w:t>
            </w:r>
          </w:p>
          <w:p w14:paraId="06204DCB" w14:textId="3989B47F" w:rsidR="00832E43" w:rsidRPr="00832E43" w:rsidRDefault="00832E43">
            <w:pPr>
              <w:rPr>
                <w:sz w:val="24"/>
                <w:szCs w:val="24"/>
              </w:rPr>
            </w:pPr>
            <w:r w:rsidRPr="00832E43">
              <w:rPr>
                <w:sz w:val="24"/>
                <w:szCs w:val="24"/>
              </w:rPr>
              <w:t>Available at</w:t>
            </w:r>
            <w:r>
              <w:rPr>
                <w:sz w:val="24"/>
                <w:szCs w:val="24"/>
              </w:rPr>
              <w:t xml:space="preserve"> </w:t>
            </w:r>
            <w:hyperlink r:id="rId9" w:history="1">
              <w:r w:rsidRPr="00585C71">
                <w:rPr>
                  <w:rStyle w:val="Hyperlink"/>
                  <w:sz w:val="24"/>
                  <w:szCs w:val="24"/>
                </w:rPr>
                <w:t>https://ebookcentral.proquest.com/</w:t>
              </w:r>
              <w:r w:rsidRPr="00585C71">
                <w:rPr>
                  <w:rStyle w:val="Hyperlink"/>
                  <w:sz w:val="24"/>
                  <w:szCs w:val="24"/>
                </w:rPr>
                <w:t>l</w:t>
              </w:r>
              <w:r w:rsidRPr="00585C71">
                <w:rPr>
                  <w:rStyle w:val="Hyperlink"/>
                  <w:sz w:val="24"/>
                  <w:szCs w:val="24"/>
                </w:rPr>
                <w:t>ib/trinity/detail.action?docID=6577749</w:t>
              </w:r>
            </w:hyperlink>
            <w:r w:rsidRPr="00832E43">
              <w:rPr>
                <w:sz w:val="24"/>
                <w:szCs w:val="24"/>
              </w:rPr>
              <w:t>.</w:t>
            </w:r>
          </w:p>
          <w:p w14:paraId="421D0C5C" w14:textId="77777777" w:rsidR="00832E43" w:rsidRDefault="00832E43">
            <w:pPr>
              <w:rPr>
                <w:sz w:val="36"/>
                <w:szCs w:val="36"/>
              </w:rPr>
            </w:pPr>
          </w:p>
          <w:p w14:paraId="22F085AE" w14:textId="77777777" w:rsidR="00980DFD" w:rsidRDefault="00980DFD">
            <w:pPr>
              <w:rPr>
                <w:sz w:val="24"/>
                <w:szCs w:val="24"/>
              </w:rPr>
            </w:pPr>
            <w:r>
              <w:rPr>
                <w:sz w:val="24"/>
                <w:szCs w:val="24"/>
              </w:rPr>
              <w:t>Day T (2007) Success in Academic Writing 6</w:t>
            </w:r>
            <w:r w:rsidRPr="00980DFD">
              <w:rPr>
                <w:sz w:val="24"/>
                <w:szCs w:val="24"/>
                <w:vertAlign w:val="superscript"/>
              </w:rPr>
              <w:t>th</w:t>
            </w:r>
            <w:r>
              <w:rPr>
                <w:sz w:val="24"/>
                <w:szCs w:val="24"/>
              </w:rPr>
              <w:t xml:space="preserve"> </w:t>
            </w:r>
            <w:proofErr w:type="spellStart"/>
            <w:r>
              <w:rPr>
                <w:sz w:val="24"/>
                <w:szCs w:val="24"/>
              </w:rPr>
              <w:t>Edition.Bloomsbury</w:t>
            </w:r>
            <w:proofErr w:type="spellEnd"/>
            <w:r>
              <w:rPr>
                <w:sz w:val="24"/>
                <w:szCs w:val="24"/>
              </w:rPr>
              <w:t xml:space="preserve"> Publishing. </w:t>
            </w:r>
            <w:proofErr w:type="spellStart"/>
            <w:r>
              <w:rPr>
                <w:sz w:val="24"/>
                <w:szCs w:val="24"/>
              </w:rPr>
              <w:t>Proquest</w:t>
            </w:r>
            <w:proofErr w:type="spellEnd"/>
            <w:r>
              <w:rPr>
                <w:sz w:val="24"/>
                <w:szCs w:val="24"/>
              </w:rPr>
              <w:t xml:space="preserve"> </w:t>
            </w:r>
            <w:proofErr w:type="spellStart"/>
            <w:r>
              <w:rPr>
                <w:sz w:val="24"/>
                <w:szCs w:val="24"/>
              </w:rPr>
              <w:t>Ebook</w:t>
            </w:r>
            <w:proofErr w:type="spellEnd"/>
            <w:r>
              <w:rPr>
                <w:sz w:val="24"/>
                <w:szCs w:val="24"/>
              </w:rPr>
              <w:t xml:space="preserve"> Central. No page.</w:t>
            </w:r>
          </w:p>
          <w:p w14:paraId="0BEF877B" w14:textId="77777777" w:rsidR="00980DFD" w:rsidRDefault="00980DFD">
            <w:pPr>
              <w:rPr>
                <w:sz w:val="24"/>
                <w:szCs w:val="24"/>
              </w:rPr>
            </w:pPr>
            <w:r>
              <w:rPr>
                <w:sz w:val="24"/>
                <w:szCs w:val="24"/>
              </w:rPr>
              <w:t>Available at</w:t>
            </w:r>
          </w:p>
          <w:p w14:paraId="704E358E" w14:textId="5E1D419D" w:rsidR="00980DFD" w:rsidRDefault="00980DFD">
            <w:pPr>
              <w:rPr>
                <w:sz w:val="24"/>
                <w:szCs w:val="24"/>
              </w:rPr>
            </w:pPr>
            <w:hyperlink r:id="rId10" w:history="1">
              <w:r w:rsidRPr="00585C71">
                <w:rPr>
                  <w:rStyle w:val="Hyperlink"/>
                  <w:sz w:val="24"/>
                  <w:szCs w:val="24"/>
                </w:rPr>
                <w:t>http://ebookcentral.proquest.com/lib/trinity/detail.action?docID=7249341</w:t>
              </w:r>
            </w:hyperlink>
            <w:r>
              <w:rPr>
                <w:sz w:val="24"/>
                <w:szCs w:val="24"/>
              </w:rPr>
              <w:t>.</w:t>
            </w:r>
          </w:p>
          <w:p w14:paraId="17BF5550" w14:textId="569D1435" w:rsidR="00980DFD" w:rsidRPr="00980DFD" w:rsidRDefault="00980DFD">
            <w:pPr>
              <w:rPr>
                <w:sz w:val="24"/>
                <w:szCs w:val="24"/>
              </w:rPr>
            </w:pPr>
          </w:p>
        </w:tc>
      </w:tr>
    </w:tbl>
    <w:p w14:paraId="76DB646B" w14:textId="59A85F52" w:rsidR="006F1878" w:rsidRDefault="006F1878" w:rsidP="006F1878">
      <w:pPr>
        <w:rPr>
          <w:b/>
          <w:bCs/>
        </w:rPr>
      </w:pPr>
    </w:p>
    <w:p w14:paraId="1B1AC229" w14:textId="7A1A0608" w:rsidR="006F1878" w:rsidRDefault="006F1878" w:rsidP="00C729CC">
      <w:pPr>
        <w:rPr>
          <w:b/>
          <w:bCs/>
        </w:rPr>
      </w:pPr>
    </w:p>
    <w:p w14:paraId="4FA85C30" w14:textId="77777777" w:rsidR="004D2429" w:rsidRDefault="004D2429" w:rsidP="00C729CC">
      <w:pPr>
        <w:rPr>
          <w:b/>
          <w:bCs/>
        </w:rPr>
      </w:pPr>
    </w:p>
    <w:p w14:paraId="66A7AA41" w14:textId="77777777" w:rsidR="004D2429" w:rsidRPr="006F1878" w:rsidRDefault="004D2429" w:rsidP="00C729CC">
      <w:pPr>
        <w:rPr>
          <w:b/>
          <w:bCs/>
        </w:rPr>
      </w:pPr>
    </w:p>
    <w:sectPr w:rsidR="004D2429" w:rsidRPr="006F1878" w:rsidSect="00AE645D">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AA5B9" w14:textId="77777777" w:rsidR="00B87A14" w:rsidRDefault="00B87A14" w:rsidP="00AE645D">
      <w:pPr>
        <w:spacing w:after="0" w:line="240" w:lineRule="auto"/>
      </w:pPr>
      <w:r>
        <w:separator/>
      </w:r>
    </w:p>
  </w:endnote>
  <w:endnote w:type="continuationSeparator" w:id="0">
    <w:p w14:paraId="1536F578" w14:textId="77777777" w:rsidR="00B87A14" w:rsidRDefault="00B87A14"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47A8A" w14:textId="77777777" w:rsidR="00B87A14" w:rsidRDefault="00B87A14" w:rsidP="00AE645D">
      <w:pPr>
        <w:spacing w:after="0" w:line="240" w:lineRule="auto"/>
      </w:pPr>
      <w:r>
        <w:separator/>
      </w:r>
    </w:p>
  </w:footnote>
  <w:footnote w:type="continuationSeparator" w:id="0">
    <w:p w14:paraId="43BD089B" w14:textId="77777777" w:rsidR="00B87A14" w:rsidRDefault="00B87A14"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0000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0000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0000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1EC8"/>
    <w:rsid w:val="000241C9"/>
    <w:rsid w:val="00040468"/>
    <w:rsid w:val="00043540"/>
    <w:rsid w:val="000453B5"/>
    <w:rsid w:val="0008117B"/>
    <w:rsid w:val="000C65BA"/>
    <w:rsid w:val="000C773A"/>
    <w:rsid w:val="001243CF"/>
    <w:rsid w:val="001321CB"/>
    <w:rsid w:val="0014244A"/>
    <w:rsid w:val="00160F19"/>
    <w:rsid w:val="001A4285"/>
    <w:rsid w:val="001C6E03"/>
    <w:rsid w:val="001E30CE"/>
    <w:rsid w:val="002C6481"/>
    <w:rsid w:val="002C6D6A"/>
    <w:rsid w:val="003156AB"/>
    <w:rsid w:val="00357BFA"/>
    <w:rsid w:val="00371390"/>
    <w:rsid w:val="003B5544"/>
    <w:rsid w:val="003F19FB"/>
    <w:rsid w:val="00431336"/>
    <w:rsid w:val="004407C3"/>
    <w:rsid w:val="0049161E"/>
    <w:rsid w:val="004D2429"/>
    <w:rsid w:val="00532B12"/>
    <w:rsid w:val="005F719E"/>
    <w:rsid w:val="00601A6D"/>
    <w:rsid w:val="0066202A"/>
    <w:rsid w:val="00663E28"/>
    <w:rsid w:val="00677545"/>
    <w:rsid w:val="00683A43"/>
    <w:rsid w:val="006F1878"/>
    <w:rsid w:val="00723459"/>
    <w:rsid w:val="00755385"/>
    <w:rsid w:val="007A1573"/>
    <w:rsid w:val="007F4C3E"/>
    <w:rsid w:val="00802074"/>
    <w:rsid w:val="00832E43"/>
    <w:rsid w:val="00867A47"/>
    <w:rsid w:val="00876F81"/>
    <w:rsid w:val="00980DFD"/>
    <w:rsid w:val="00A1726D"/>
    <w:rsid w:val="00A273A8"/>
    <w:rsid w:val="00A4120D"/>
    <w:rsid w:val="00AE645D"/>
    <w:rsid w:val="00B373A1"/>
    <w:rsid w:val="00B87A14"/>
    <w:rsid w:val="00B94732"/>
    <w:rsid w:val="00BE1843"/>
    <w:rsid w:val="00C01C6A"/>
    <w:rsid w:val="00C05D36"/>
    <w:rsid w:val="00C729CC"/>
    <w:rsid w:val="00C82A4D"/>
    <w:rsid w:val="00CA2926"/>
    <w:rsid w:val="00CE7E23"/>
    <w:rsid w:val="00D06AE2"/>
    <w:rsid w:val="00D109FA"/>
    <w:rsid w:val="00DB291A"/>
    <w:rsid w:val="00DD013C"/>
    <w:rsid w:val="00E044F8"/>
    <w:rsid w:val="00E30C5F"/>
    <w:rsid w:val="00EF5F5B"/>
    <w:rsid w:val="00F036EE"/>
    <w:rsid w:val="00F15AF9"/>
    <w:rsid w:val="00F66B96"/>
    <w:rsid w:val="00F728BA"/>
    <w:rsid w:val="00F974F6"/>
    <w:rsid w:val="00FB5B96"/>
    <w:rsid w:val="00FE27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832E43"/>
    <w:rPr>
      <w:color w:val="0563C1" w:themeColor="hyperlink"/>
      <w:u w:val="single"/>
    </w:rPr>
  </w:style>
  <w:style w:type="character" w:styleId="UnresolvedMention">
    <w:name w:val="Unresolved Mention"/>
    <w:basedOn w:val="DefaultParagraphFont"/>
    <w:uiPriority w:val="99"/>
    <w:semiHidden/>
    <w:unhideWhenUsed/>
    <w:rsid w:val="00832E43"/>
    <w:rPr>
      <w:color w:val="605E5C"/>
      <w:shd w:val="clear" w:color="auto" w:fill="E1DFDD"/>
    </w:rPr>
  </w:style>
  <w:style w:type="character" w:styleId="FollowedHyperlink">
    <w:name w:val="FollowedHyperlink"/>
    <w:basedOn w:val="DefaultParagraphFont"/>
    <w:uiPriority w:val="99"/>
    <w:semiHidden/>
    <w:unhideWhenUsed/>
    <w:rsid w:val="00832E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ebookcentral.proquest.com/lib/trinity/detail.action?docID=7249341" TargetMode="External"/><Relationship Id="rId4" Type="http://schemas.openxmlformats.org/officeDocument/2006/relationships/settings" Target="settings.xml"/><Relationship Id="rId9" Type="http://schemas.openxmlformats.org/officeDocument/2006/relationships/hyperlink" Target="https://ebookcentral.proquest.com/lib/trinity/detail.action?docID=6577749"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1047</Words>
  <Characters>5198</Characters>
  <Application>Microsoft Office Word</Application>
  <DocSecurity>0</DocSecurity>
  <Lines>179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Rebecca O'Rourke (2513755)</cp:lastModifiedBy>
  <cp:revision>22</cp:revision>
  <cp:lastPrinted>2023-11-27T11:09:00Z</cp:lastPrinted>
  <dcterms:created xsi:type="dcterms:W3CDTF">2025-11-11T15:18:00Z</dcterms:created>
  <dcterms:modified xsi:type="dcterms:W3CDTF">2025-11-11T17:20:00Z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