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header1.xml" ContentType="application/vnd.openxmlformats-officedocument.wordprocessingml.header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body>
    <w:p w14:paraId="5E5787A5" w14:textId="3BE351EF" w:rsidR="00660C30" w:rsidRPr="00BB1075" w:rsidRDefault="68FEF831" w:rsidP="00BB1075">
      <w:pPr>
        <w:pStyle w:val="Heading2"/>
        <w:spacing w:line="360" w:lineRule="auto"/>
        <w:jc w:val="both"/>
        <w:rPr>
          <w:rFonts w:ascii="Arial" w:eastAsia="Arial" w:hAnsi="Arial" w:cs="Arial"/>
          <w:b/>
          <w:bCs/>
          <w:color w:val="auto"/>
          <w:sz w:val="24"/>
          <w:szCs w:val="24"/>
        </w:rPr>
      </w:pPr>
      <w:r w:rsidRPr="00BB1075">
        <w:rPr>
          <w:rFonts w:ascii="Arial" w:eastAsia="Arial" w:hAnsi="Arial" w:cs="Arial"/>
          <w:b/>
          <w:bCs/>
          <w:color w:val="auto"/>
          <w:sz w:val="24"/>
          <w:szCs w:val="24"/>
        </w:rPr>
        <w:t>References</w:t>
      </w:r>
    </w:p>
    <w:p w14:paraId="7CABDE21" w14:textId="7F663A9D" w:rsidR="68FEF831" w:rsidRPr="00BB1075" w:rsidRDefault="68FEF831" w:rsidP="00BB1075">
      <w:pPr>
        <w:spacing w:line="360" w:lineRule="auto"/>
        <w:jc w:val="both"/>
        <w:rPr>
          <w:rFonts w:ascii="Arial" w:hAnsi="Arial" w:cs="Arial"/>
          <w:sz w:val="24"/>
          <w:szCs w:val="24"/>
        </w:rPr>
      </w:pPr>
    </w:p>
    <w:p w14:paraId="020DC400" w14:textId="7E2AF3F8" w:rsidR="00D57C6F" w:rsidRPr="00BB1075" w:rsidRDefault="68FEF831" w:rsidP="00BB1075">
      <w:pPr>
        <w:spacing w:line="360" w:lineRule="auto"/>
        <w:jc w:val="both"/>
        <w:rPr>
          <w:rFonts w:ascii="Arial" w:hAnsi="Arial" w:cs="Arial"/>
          <w:sz w:val="24"/>
          <w:szCs w:val="24"/>
        </w:rPr>
      </w:pPr>
      <w:r w:rsidRPr="00BB1075">
        <w:rPr>
          <w:rFonts w:ascii="Arial" w:hAnsi="Arial" w:cs="Arial"/>
          <w:sz w:val="24"/>
          <w:szCs w:val="24"/>
        </w:rPr>
        <w:t xml:space="preserve">Barker, J., Semenov, A., Emichaelson, L., Provan, L., Snyder, H. and Emunakata,  Y. (2014) 'Less structured time in children's daily lives predicts self-directed executive functioning' </w:t>
      </w:r>
      <w:r w:rsidRPr="00BB1075">
        <w:rPr>
          <w:rFonts w:ascii="Arial" w:hAnsi="Arial" w:cs="Arial"/>
          <w:i/>
          <w:iCs/>
          <w:sz w:val="24"/>
          <w:szCs w:val="24"/>
        </w:rPr>
        <w:t xml:space="preserve">Frontiers in Psychology, </w:t>
      </w:r>
      <w:r w:rsidRPr="00BB1075">
        <w:rPr>
          <w:rFonts w:ascii="Arial" w:hAnsi="Arial" w:cs="Arial"/>
          <w:sz w:val="24"/>
          <w:szCs w:val="24"/>
        </w:rPr>
        <w:t>5, pp.593.</w:t>
      </w:r>
    </w:p>
    <w:p w14:paraId="0673B74A" w14:textId="7E2AF3F8" w:rsidR="00A00077" w:rsidRPr="00BB1075" w:rsidRDefault="68FEF831" w:rsidP="00BB1075">
      <w:pPr>
        <w:spacing w:line="360" w:lineRule="auto"/>
        <w:jc w:val="both"/>
        <w:rPr>
          <w:rFonts w:ascii="Arial" w:eastAsia="Arial" w:hAnsi="Arial" w:cs="Arial"/>
          <w:sz w:val="24"/>
          <w:szCs w:val="24"/>
        </w:rPr>
      </w:pPr>
      <w:r w:rsidRPr="00BB1075">
        <w:rPr>
          <w:rFonts w:ascii="Arial" w:eastAsia="Arial" w:hAnsi="Arial" w:cs="Arial"/>
          <w:sz w:val="24"/>
          <w:szCs w:val="24"/>
        </w:rPr>
        <w:t xml:space="preserve">Campbell-Barr, V. and Leeson, C. (2016) </w:t>
      </w:r>
      <w:r w:rsidRPr="00BB1075">
        <w:rPr>
          <w:rFonts w:ascii="Arial" w:eastAsia="Arial" w:hAnsi="Arial" w:cs="Arial"/>
          <w:i/>
          <w:iCs/>
          <w:sz w:val="24"/>
          <w:szCs w:val="24"/>
        </w:rPr>
        <w:t xml:space="preserve">Quality and Leadership in the Early Years. Research, Theory and Practice. </w:t>
      </w:r>
      <w:r w:rsidRPr="00BB1075">
        <w:rPr>
          <w:rFonts w:ascii="Arial" w:eastAsia="Arial" w:hAnsi="Arial" w:cs="Arial"/>
          <w:sz w:val="24"/>
          <w:szCs w:val="24"/>
        </w:rPr>
        <w:t>London: Sage.</w:t>
      </w:r>
    </w:p>
    <w:p w14:paraId="33ED7F5B" w14:textId="4EF013B6" w:rsidR="480BF904" w:rsidRPr="00BB1075" w:rsidRDefault="480BF904" w:rsidP="00BB1075">
      <w:pPr>
        <w:spacing w:line="360" w:lineRule="auto"/>
        <w:jc w:val="both"/>
        <w:rPr>
          <w:rFonts w:ascii="Arial" w:eastAsia="Arial" w:hAnsi="Arial" w:cs="Arial"/>
          <w:i/>
          <w:iCs/>
          <w:sz w:val="24"/>
          <w:szCs w:val="24"/>
        </w:rPr>
      </w:pPr>
      <w:r w:rsidRPr="00BB1075">
        <w:rPr>
          <w:rFonts w:ascii="Arial" w:eastAsia="Arial" w:hAnsi="Arial" w:cs="Arial"/>
          <w:sz w:val="24"/>
          <w:szCs w:val="24"/>
        </w:rPr>
        <w:t>Council for Learning outside the classroom. (2009) ‘</w:t>
      </w:r>
      <w:r w:rsidRPr="00BB1075">
        <w:rPr>
          <w:rFonts w:ascii="Arial" w:eastAsia="Arial" w:hAnsi="Arial" w:cs="Arial"/>
          <w:i/>
          <w:iCs/>
          <w:sz w:val="24"/>
          <w:szCs w:val="24"/>
        </w:rPr>
        <w:t xml:space="preserve">Benefits for Early Years of Learning Outside the Classroom’, Available at: </w:t>
      </w:r>
      <w:hyperlink r:id="rId7">
        <w:r w:rsidRPr="00BB1075">
          <w:rPr>
            <w:rStyle w:val="Hyperlink"/>
            <w:rFonts w:ascii="Arial" w:eastAsia="Arial" w:hAnsi="Arial" w:cs="Arial"/>
            <w:sz w:val="24"/>
            <w:szCs w:val="24"/>
          </w:rPr>
          <w:t>https://www.lotc.org.uk/wp-content/uploads/2010/12/Benefits-for-Early-Years-LOtC-Final-5AUG09.pdf</w:t>
        </w:r>
      </w:hyperlink>
      <w:r w:rsidRPr="00BB1075">
        <w:rPr>
          <w:rFonts w:ascii="Arial" w:eastAsia="Arial" w:hAnsi="Arial" w:cs="Arial"/>
          <w:sz w:val="24"/>
          <w:szCs w:val="24"/>
        </w:rPr>
        <w:t xml:space="preserve"> [</w:t>
      </w:r>
      <w:r w:rsidR="2F3890E2" w:rsidRPr="00BB1075">
        <w:rPr>
          <w:rFonts w:ascii="Arial" w:eastAsia="Arial" w:hAnsi="Arial" w:cs="Arial"/>
          <w:sz w:val="24"/>
          <w:szCs w:val="24"/>
        </w:rPr>
        <w:t>Accessed 21</w:t>
      </w:r>
      <w:r w:rsidR="2F3890E2" w:rsidRPr="00BB1075">
        <w:rPr>
          <w:rFonts w:ascii="Arial" w:eastAsia="Arial" w:hAnsi="Arial" w:cs="Arial"/>
          <w:sz w:val="24"/>
          <w:szCs w:val="24"/>
          <w:vertAlign w:val="superscript"/>
        </w:rPr>
        <w:t>st</w:t>
      </w:r>
      <w:r w:rsidR="2F3890E2" w:rsidRPr="00BB1075">
        <w:rPr>
          <w:rFonts w:ascii="Arial" w:eastAsia="Arial" w:hAnsi="Arial" w:cs="Arial"/>
          <w:sz w:val="24"/>
          <w:szCs w:val="24"/>
        </w:rPr>
        <w:t xml:space="preserve"> March, 2019].</w:t>
      </w:r>
    </w:p>
    <w:p w14:paraId="0CA200A4" w14:textId="21AFBD6D" w:rsidR="482BA45E" w:rsidRPr="00BB1075" w:rsidRDefault="2DD45D38" w:rsidP="00BB1075">
      <w:pPr>
        <w:spacing w:line="360" w:lineRule="auto"/>
        <w:jc w:val="both"/>
        <w:rPr>
          <w:rFonts w:ascii="Arial" w:eastAsia="Arial" w:hAnsi="Arial" w:cs="Arial"/>
          <w:sz w:val="24"/>
          <w:szCs w:val="24"/>
        </w:rPr>
      </w:pPr>
      <w:r w:rsidRPr="00BB1075">
        <w:rPr>
          <w:rFonts w:ascii="Arial" w:eastAsia="Arial" w:hAnsi="Arial" w:cs="Arial"/>
          <w:sz w:val="24"/>
          <w:szCs w:val="24"/>
        </w:rPr>
        <w:t xml:space="preserve">CSSIW.  (2017) ‘Chief Inspector’s Annual Report 2016-2017.  Improving Social Care and Childcare in Wales’ </w:t>
      </w:r>
      <w:hyperlink r:id="rId8">
        <w:r w:rsidRPr="00BB1075">
          <w:rPr>
            <w:rStyle w:val="Hyperlink"/>
            <w:rFonts w:ascii="Arial" w:eastAsia="Arial" w:hAnsi="Arial" w:cs="Arial"/>
            <w:sz w:val="24"/>
            <w:szCs w:val="24"/>
          </w:rPr>
          <w:t>https://careinspectorate.wales/sites/default/files/2018-02/171102annualreporten.pdf</w:t>
        </w:r>
      </w:hyperlink>
      <w:r w:rsidRPr="00BB1075">
        <w:rPr>
          <w:rFonts w:ascii="Arial" w:eastAsia="Arial" w:hAnsi="Arial" w:cs="Arial"/>
          <w:sz w:val="24"/>
          <w:szCs w:val="24"/>
        </w:rPr>
        <w:t xml:space="preserve"> [Accessed: 9</w:t>
      </w:r>
      <w:r w:rsidRPr="00BB1075">
        <w:rPr>
          <w:rFonts w:ascii="Arial" w:eastAsia="Arial" w:hAnsi="Arial" w:cs="Arial"/>
          <w:sz w:val="24"/>
          <w:szCs w:val="24"/>
          <w:vertAlign w:val="superscript"/>
        </w:rPr>
        <w:t>th</w:t>
      </w:r>
      <w:r w:rsidRPr="00BB1075">
        <w:rPr>
          <w:rFonts w:ascii="Arial" w:eastAsia="Arial" w:hAnsi="Arial" w:cs="Arial"/>
          <w:sz w:val="24"/>
          <w:szCs w:val="24"/>
        </w:rPr>
        <w:t xml:space="preserve"> March 2019].</w:t>
      </w:r>
    </w:p>
    <w:p w14:paraId="2597FED5" w14:textId="147FD0A3" w:rsidR="153E5B8E" w:rsidRPr="00BB1075" w:rsidRDefault="2DD45D38" w:rsidP="00BB1075">
      <w:pPr>
        <w:spacing w:line="360" w:lineRule="auto"/>
        <w:jc w:val="both"/>
        <w:rPr>
          <w:rFonts w:ascii="Arial" w:eastAsia="Arial" w:hAnsi="Arial" w:cs="Arial"/>
          <w:sz w:val="24"/>
          <w:szCs w:val="24"/>
        </w:rPr>
      </w:pPr>
      <w:r w:rsidRPr="00BB1075">
        <w:rPr>
          <w:rFonts w:ascii="Arial" w:eastAsia="Arial" w:hAnsi="Arial" w:cs="Arial"/>
          <w:sz w:val="24"/>
          <w:szCs w:val="24"/>
        </w:rPr>
        <w:t xml:space="preserve">CSSIW. (no date) ‘Inspection Framework for Childcare’ </w:t>
      </w:r>
      <w:hyperlink r:id="rId9">
        <w:r w:rsidRPr="00BB1075">
          <w:rPr>
            <w:rStyle w:val="Hyperlink"/>
            <w:rFonts w:ascii="Arial" w:eastAsia="Arial" w:hAnsi="Arial" w:cs="Arial"/>
            <w:sz w:val="24"/>
            <w:szCs w:val="24"/>
          </w:rPr>
          <w:t>https://careinspectorate.wales/sites/default/files/2018-02/160613childcareframworken.pdf</w:t>
        </w:r>
      </w:hyperlink>
      <w:r w:rsidRPr="00BB1075">
        <w:rPr>
          <w:rFonts w:ascii="Arial" w:eastAsia="Arial" w:hAnsi="Arial" w:cs="Arial"/>
          <w:sz w:val="24"/>
          <w:szCs w:val="24"/>
        </w:rPr>
        <w:t xml:space="preserve"> [Accessed: 6</w:t>
      </w:r>
      <w:r w:rsidRPr="00BB1075">
        <w:rPr>
          <w:rFonts w:ascii="Arial" w:eastAsia="Arial" w:hAnsi="Arial" w:cs="Arial"/>
          <w:sz w:val="24"/>
          <w:szCs w:val="24"/>
          <w:vertAlign w:val="superscript"/>
        </w:rPr>
        <w:t>th</w:t>
      </w:r>
      <w:r w:rsidRPr="00BB1075">
        <w:rPr>
          <w:rFonts w:ascii="Arial" w:eastAsia="Arial" w:hAnsi="Arial" w:cs="Arial"/>
          <w:sz w:val="24"/>
          <w:szCs w:val="24"/>
        </w:rPr>
        <w:t xml:space="preserve"> March 2019].</w:t>
      </w:r>
    </w:p>
    <w:p w14:paraId="31B8F5F9" w14:textId="77777777" w:rsidR="002C6B71" w:rsidRPr="00BB1075" w:rsidRDefault="2DD45D38" w:rsidP="00BB1075">
      <w:pPr>
        <w:spacing w:line="360" w:lineRule="auto"/>
        <w:jc w:val="both"/>
        <w:rPr>
          <w:rFonts w:ascii="Arial" w:eastAsia="Arial" w:hAnsi="Arial" w:cs="Arial"/>
          <w:sz w:val="24"/>
          <w:szCs w:val="24"/>
        </w:rPr>
      </w:pPr>
      <w:r w:rsidRPr="00BB1075">
        <w:rPr>
          <w:rFonts w:ascii="Arial" w:eastAsia="Arial" w:hAnsi="Arial" w:cs="Arial"/>
          <w:sz w:val="24"/>
          <w:szCs w:val="24"/>
        </w:rPr>
        <w:t xml:space="preserve">CSSIW. (no date) ‘Inspection Guide for Child Minding, Daycare and Open Access Play’ </w:t>
      </w:r>
      <w:hyperlink r:id="rId10">
        <w:r w:rsidRPr="00BB1075">
          <w:rPr>
            <w:rStyle w:val="Hyperlink"/>
            <w:rFonts w:ascii="Arial" w:eastAsia="Arial" w:hAnsi="Arial" w:cs="Arial"/>
            <w:sz w:val="24"/>
            <w:szCs w:val="24"/>
          </w:rPr>
          <w:t>https://careinspectorate.wales/sites/default/files/2018-02/160608childcareinspectionguideen.pdf</w:t>
        </w:r>
      </w:hyperlink>
      <w:r w:rsidRPr="00BB1075">
        <w:rPr>
          <w:rFonts w:ascii="Arial" w:eastAsia="Arial" w:hAnsi="Arial" w:cs="Arial"/>
          <w:sz w:val="24"/>
          <w:szCs w:val="24"/>
        </w:rPr>
        <w:t xml:space="preserve"> [Accessed: 6</w:t>
      </w:r>
      <w:r w:rsidRPr="00BB1075">
        <w:rPr>
          <w:rFonts w:ascii="Arial" w:eastAsia="Arial" w:hAnsi="Arial" w:cs="Arial"/>
          <w:sz w:val="24"/>
          <w:szCs w:val="24"/>
          <w:vertAlign w:val="superscript"/>
        </w:rPr>
        <w:t>th</w:t>
      </w:r>
      <w:r w:rsidRPr="00BB1075">
        <w:rPr>
          <w:rFonts w:ascii="Arial" w:eastAsia="Arial" w:hAnsi="Arial" w:cs="Arial"/>
          <w:sz w:val="24"/>
          <w:szCs w:val="24"/>
        </w:rPr>
        <w:t xml:space="preserve"> March 2019].</w:t>
      </w:r>
    </w:p>
    <w:p w14:paraId="730FB508" w14:textId="7653579B" w:rsidR="62F09821" w:rsidRPr="00BB1075" w:rsidRDefault="2DD45D38" w:rsidP="00BB1075">
      <w:pPr>
        <w:spacing w:line="360" w:lineRule="auto"/>
        <w:jc w:val="both"/>
        <w:rPr>
          <w:rFonts w:ascii="Arial" w:hAnsi="Arial" w:cs="Arial"/>
          <w:sz w:val="24"/>
          <w:szCs w:val="24"/>
        </w:rPr>
      </w:pPr>
      <w:r w:rsidRPr="00BB1075">
        <w:rPr>
          <w:rFonts w:ascii="Arial" w:eastAsia="Calibri" w:hAnsi="Arial" w:cs="Arial"/>
          <w:sz w:val="24"/>
          <w:szCs w:val="24"/>
        </w:rPr>
        <w:t xml:space="preserve">Education Endowment Foundation. (2018) 'The attainment gap 2017' </w:t>
      </w:r>
      <w:hyperlink r:id="rId11">
        <w:r w:rsidRPr="00BB1075">
          <w:rPr>
            <w:rStyle w:val="Hyperlink"/>
            <w:rFonts w:ascii="Arial" w:eastAsia="Calibri" w:hAnsi="Arial" w:cs="Arial"/>
            <w:sz w:val="24"/>
            <w:szCs w:val="24"/>
          </w:rPr>
          <w:t>https://educationendowmentfoundation.org.uk/public/files/Annual_Reports/EEF_Attainment_Gap_Report_2018.pdf</w:t>
        </w:r>
      </w:hyperlink>
      <w:r w:rsidRPr="00BB1075">
        <w:rPr>
          <w:rFonts w:ascii="Arial" w:eastAsia="Calibri" w:hAnsi="Arial" w:cs="Arial"/>
          <w:sz w:val="24"/>
          <w:szCs w:val="24"/>
        </w:rPr>
        <w:t xml:space="preserve"> [Accessed:  20th March 2019].  </w:t>
      </w:r>
    </w:p>
    <w:p w14:paraId="6C06C3DF" w14:textId="0E35E83C" w:rsidR="2DD45D38" w:rsidRPr="00BB1075" w:rsidRDefault="253947DF" w:rsidP="00BB1075">
      <w:pPr>
        <w:spacing w:line="360" w:lineRule="auto"/>
        <w:jc w:val="both"/>
        <w:rPr>
          <w:rFonts w:ascii="Arial" w:eastAsia="Arial" w:hAnsi="Arial" w:cs="Arial"/>
          <w:sz w:val="24"/>
          <w:szCs w:val="24"/>
          <w:lang w:val="en-US"/>
        </w:rPr>
      </w:pPr>
      <w:r w:rsidRPr="00BB1075">
        <w:rPr>
          <w:rFonts w:ascii="Arial" w:eastAsia="Arial" w:hAnsi="Arial" w:cs="Arial"/>
          <w:sz w:val="24"/>
          <w:szCs w:val="24"/>
          <w:lang w:val="en-US"/>
        </w:rPr>
        <w:t xml:space="preserve">de Botton, O. (2010) </w:t>
      </w:r>
      <w:r w:rsidRPr="00BB1075">
        <w:rPr>
          <w:rFonts w:ascii="Arial" w:eastAsia="Arial" w:hAnsi="Arial" w:cs="Arial"/>
          <w:i/>
          <w:iCs/>
          <w:sz w:val="24"/>
          <w:szCs w:val="24"/>
          <w:lang w:val="en-US"/>
        </w:rPr>
        <w:t xml:space="preserve">Effective Early Childhood Education Programmes: Case Studies. </w:t>
      </w:r>
      <w:r w:rsidRPr="00BB1075">
        <w:rPr>
          <w:rFonts w:ascii="Arial" w:eastAsia="Arial" w:hAnsi="Arial" w:cs="Arial"/>
          <w:sz w:val="24"/>
          <w:szCs w:val="24"/>
          <w:lang w:val="en-US"/>
        </w:rPr>
        <w:t xml:space="preserve">[Online]. Available at: </w:t>
      </w:r>
      <w:hyperlink r:id="rId12">
        <w:r w:rsidRPr="00BB1075">
          <w:rPr>
            <w:rStyle w:val="Hyperlink"/>
            <w:rFonts w:ascii="Arial" w:eastAsia="Arial" w:hAnsi="Arial" w:cs="Arial"/>
            <w:sz w:val="24"/>
            <w:szCs w:val="24"/>
            <w:lang w:val="en-US"/>
          </w:rPr>
          <w:t>https://www.educationdevelopmenttrust.com/EducationDevelopmentTrust/files/18/18261f18-ab14-444d-b813-925181e8f9e3.pdf</w:t>
        </w:r>
      </w:hyperlink>
      <w:r w:rsidRPr="00BB1075">
        <w:rPr>
          <w:rFonts w:ascii="Arial" w:eastAsia="Arial" w:hAnsi="Arial" w:cs="Arial"/>
          <w:sz w:val="24"/>
          <w:szCs w:val="24"/>
          <w:lang w:val="en-US"/>
        </w:rPr>
        <w:t xml:space="preserve"> [Accessed: 20</w:t>
      </w:r>
      <w:r w:rsidRPr="00BB1075">
        <w:rPr>
          <w:rFonts w:ascii="Arial" w:eastAsia="Arial" w:hAnsi="Arial" w:cs="Arial"/>
          <w:sz w:val="24"/>
          <w:szCs w:val="24"/>
          <w:vertAlign w:val="superscript"/>
          <w:lang w:val="en-US"/>
        </w:rPr>
        <w:t>th</w:t>
      </w:r>
      <w:r w:rsidRPr="00BB1075">
        <w:rPr>
          <w:rFonts w:ascii="Arial" w:eastAsia="Arial" w:hAnsi="Arial" w:cs="Arial"/>
          <w:sz w:val="24"/>
          <w:szCs w:val="24"/>
          <w:lang w:val="en-US"/>
        </w:rPr>
        <w:t xml:space="preserve"> March 2019].</w:t>
      </w:r>
      <w:r w:rsidR="2DD45D38" w:rsidRPr="00BB1075">
        <w:rPr>
          <w:rFonts w:ascii="Arial" w:hAnsi="Arial" w:cs="Arial"/>
          <w:sz w:val="24"/>
          <w:szCs w:val="24"/>
        </w:rPr>
        <w:br/>
      </w:r>
      <w:r w:rsidRPr="00BB1075">
        <w:rPr>
          <w:rFonts w:ascii="Arial" w:eastAsia="Arial" w:hAnsi="Arial" w:cs="Arial"/>
          <w:sz w:val="24"/>
          <w:szCs w:val="24"/>
          <w:lang w:val="en-US"/>
        </w:rPr>
        <w:t xml:space="preserve">   </w:t>
      </w:r>
      <w:r w:rsidR="2DD45D38" w:rsidRPr="00BB1075">
        <w:rPr>
          <w:rFonts w:ascii="Arial" w:hAnsi="Arial" w:cs="Arial"/>
          <w:sz w:val="24"/>
          <w:szCs w:val="24"/>
        </w:rPr>
        <w:br/>
      </w:r>
      <w:r w:rsidRPr="00BB1075">
        <w:rPr>
          <w:rFonts w:ascii="Arial" w:eastAsia="Arial" w:hAnsi="Arial" w:cs="Arial"/>
          <w:sz w:val="24"/>
          <w:szCs w:val="24"/>
          <w:lang w:val="en-US"/>
        </w:rPr>
        <w:t>Department for Children, Education, Lifelong Learning and Skills. (2008) Play</w:t>
      </w:r>
      <w:r w:rsidRPr="00BB1075">
        <w:rPr>
          <w:rFonts w:ascii="Arial" w:eastAsia="Arial" w:hAnsi="Arial" w:cs="Arial"/>
          <w:i/>
          <w:iCs/>
          <w:sz w:val="24"/>
          <w:szCs w:val="24"/>
          <w:lang w:val="en-US"/>
        </w:rPr>
        <w:t xml:space="preserve">/Active Learning- Overview for 3-7 year olds. </w:t>
      </w:r>
      <w:r w:rsidRPr="00BB1075">
        <w:rPr>
          <w:rFonts w:ascii="Arial" w:eastAsia="Arial" w:hAnsi="Arial" w:cs="Arial"/>
          <w:sz w:val="24"/>
          <w:szCs w:val="24"/>
          <w:lang w:val="en-US"/>
        </w:rPr>
        <w:t xml:space="preserve">[Online]. Available at: </w:t>
      </w:r>
      <w:hyperlink r:id="rId13">
        <w:r w:rsidRPr="00BB1075">
          <w:rPr>
            <w:rStyle w:val="Hyperlink"/>
            <w:rFonts w:ascii="Arial" w:eastAsia="Arial" w:hAnsi="Arial" w:cs="Arial"/>
            <w:sz w:val="24"/>
            <w:szCs w:val="24"/>
            <w:lang w:val="en-US"/>
          </w:rPr>
          <w:t>https://learning.gov.wales/docs/learningwales/publications/130215play-activeen.pdf</w:t>
        </w:r>
        <w:r w:rsidR="2DD45D38" w:rsidRPr="00BB1075">
          <w:rPr>
            <w:rFonts w:ascii="Arial" w:hAnsi="Arial" w:cs="Arial"/>
            <w:sz w:val="24"/>
            <w:szCs w:val="24"/>
          </w:rPr>
          <w:br/>
        </w:r>
      </w:hyperlink>
      <w:r w:rsidRPr="00BB1075">
        <w:rPr>
          <w:rFonts w:ascii="Arial" w:eastAsia="Arial" w:hAnsi="Arial" w:cs="Arial"/>
          <w:sz w:val="24"/>
          <w:szCs w:val="24"/>
          <w:u w:val="single"/>
          <w:lang w:val="en-US"/>
        </w:rPr>
        <w:t xml:space="preserve"> </w:t>
      </w:r>
      <w:r w:rsidRPr="00BB1075">
        <w:rPr>
          <w:rFonts w:ascii="Arial" w:eastAsia="Arial" w:hAnsi="Arial" w:cs="Arial"/>
          <w:sz w:val="24"/>
          <w:szCs w:val="24"/>
          <w:lang w:val="en-US"/>
        </w:rPr>
        <w:t>[Accessed: 15</w:t>
      </w:r>
      <w:r w:rsidRPr="00BB1075">
        <w:rPr>
          <w:rFonts w:ascii="Arial" w:eastAsia="Arial" w:hAnsi="Arial" w:cs="Arial"/>
          <w:sz w:val="24"/>
          <w:szCs w:val="24"/>
          <w:vertAlign w:val="superscript"/>
          <w:lang w:val="en-US"/>
        </w:rPr>
        <w:t>th</w:t>
      </w:r>
      <w:r w:rsidRPr="00BB1075">
        <w:rPr>
          <w:rFonts w:ascii="Arial" w:eastAsia="Arial" w:hAnsi="Arial" w:cs="Arial"/>
          <w:sz w:val="24"/>
          <w:szCs w:val="24"/>
          <w:lang w:val="en-US"/>
        </w:rPr>
        <w:t xml:space="preserve"> March 2019].</w:t>
      </w:r>
    </w:p>
    <w:p w14:paraId="2048C445" w14:textId="3685FC67" w:rsidR="2DD45D38" w:rsidRPr="00BB1075" w:rsidRDefault="253947DF" w:rsidP="00BB1075">
      <w:pPr>
        <w:spacing w:line="360" w:lineRule="auto"/>
        <w:jc w:val="both"/>
        <w:rPr>
          <w:rFonts w:ascii="Arial" w:eastAsia="Arial" w:hAnsi="Arial" w:cs="Arial"/>
          <w:sz w:val="24"/>
          <w:szCs w:val="24"/>
          <w:u w:val="single"/>
          <w:lang w:val="en-US"/>
        </w:rPr>
      </w:pPr>
      <w:r w:rsidRPr="00BB1075">
        <w:rPr>
          <w:rFonts w:ascii="Arial" w:eastAsia="Arial" w:hAnsi="Arial" w:cs="Arial"/>
          <w:sz w:val="24"/>
          <w:szCs w:val="24"/>
          <w:lang w:val="en-US"/>
        </w:rPr>
        <w:t xml:space="preserve">Department for Education (2011) </w:t>
      </w:r>
      <w:r w:rsidRPr="00BB1075">
        <w:rPr>
          <w:rFonts w:ascii="Arial" w:eastAsia="Arial" w:hAnsi="Arial" w:cs="Arial"/>
          <w:i/>
          <w:iCs/>
          <w:sz w:val="24"/>
          <w:szCs w:val="24"/>
          <w:lang w:val="en-US"/>
        </w:rPr>
        <w:t xml:space="preserve">Listening to children’s Perspectives: Improving the Quality of Provision in Early Years Settings. </w:t>
      </w:r>
      <w:r w:rsidRPr="00BB1075">
        <w:rPr>
          <w:rFonts w:ascii="Arial" w:eastAsia="Arial" w:hAnsi="Arial" w:cs="Arial"/>
          <w:sz w:val="24"/>
          <w:szCs w:val="24"/>
          <w:lang w:val="en-US"/>
        </w:rPr>
        <w:t xml:space="preserve">[Online].  Available at: </w:t>
      </w:r>
      <w:hyperlink r:id="rId14">
        <w:r w:rsidRPr="00BB1075">
          <w:rPr>
            <w:rStyle w:val="Hyperlink"/>
            <w:rFonts w:ascii="Arial" w:eastAsia="Arial" w:hAnsi="Arial" w:cs="Arial"/>
            <w:sz w:val="24"/>
            <w:szCs w:val="24"/>
            <w:lang w:val="en-US"/>
          </w:rPr>
          <w:t>https://assets.publishing.service.gov.uk/government/uploads/system/uploads/attachment_data/file/183412/DfE-RR239b_report.pdf</w:t>
        </w:r>
      </w:hyperlink>
      <w:r w:rsidRPr="00BB1075">
        <w:rPr>
          <w:rFonts w:ascii="Arial" w:eastAsia="Arial" w:hAnsi="Arial" w:cs="Arial"/>
          <w:sz w:val="24"/>
          <w:szCs w:val="24"/>
          <w:lang w:val="en-US"/>
        </w:rPr>
        <w:t xml:space="preserve"> [Accessed: 20</w:t>
      </w:r>
      <w:r w:rsidRPr="00BB1075">
        <w:rPr>
          <w:rFonts w:ascii="Arial" w:eastAsia="Arial" w:hAnsi="Arial" w:cs="Arial"/>
          <w:sz w:val="24"/>
          <w:szCs w:val="24"/>
          <w:vertAlign w:val="superscript"/>
          <w:lang w:val="en-US"/>
        </w:rPr>
        <w:t>th</w:t>
      </w:r>
      <w:r w:rsidRPr="00BB1075">
        <w:rPr>
          <w:rFonts w:ascii="Arial" w:eastAsia="Arial" w:hAnsi="Arial" w:cs="Arial"/>
          <w:sz w:val="24"/>
          <w:szCs w:val="24"/>
          <w:lang w:val="en-US"/>
        </w:rPr>
        <w:t xml:space="preserve"> March 2019].</w:t>
      </w:r>
    </w:p>
    <w:p w14:paraId="14ADCD03" w14:textId="10786CD3" w:rsidR="253947DF" w:rsidRPr="00BB1075" w:rsidRDefault="253947DF" w:rsidP="00BB1075">
      <w:pPr>
        <w:spacing w:line="360" w:lineRule="auto"/>
        <w:jc w:val="both"/>
        <w:rPr>
          <w:rFonts w:ascii="Arial" w:eastAsia="Arial" w:hAnsi="Arial" w:cs="Arial"/>
          <w:sz w:val="24"/>
          <w:szCs w:val="24"/>
          <w:lang w:val="en-US"/>
        </w:rPr>
      </w:pPr>
    </w:p>
    <w:p w14:paraId="0275875B" w14:textId="080C4096" w:rsidR="2DD45D38" w:rsidRPr="00BB1075" w:rsidRDefault="253947DF" w:rsidP="00BB1075">
      <w:pPr>
        <w:spacing w:line="360" w:lineRule="auto"/>
        <w:jc w:val="both"/>
        <w:rPr>
          <w:rFonts w:ascii="Arial" w:eastAsia="Arial" w:hAnsi="Arial" w:cs="Arial"/>
          <w:sz w:val="24"/>
          <w:szCs w:val="24"/>
          <w:lang w:val="en-US"/>
        </w:rPr>
      </w:pPr>
      <w:r w:rsidRPr="00BB1075">
        <w:rPr>
          <w:rFonts w:ascii="Arial" w:eastAsia="Arial" w:hAnsi="Arial" w:cs="Arial"/>
          <w:sz w:val="24"/>
          <w:szCs w:val="24"/>
          <w:lang w:val="en-US"/>
        </w:rPr>
        <w:t xml:space="preserve">Department for Education. (2015) </w:t>
      </w:r>
      <w:r w:rsidRPr="00BB1075">
        <w:rPr>
          <w:rFonts w:ascii="Arial" w:eastAsia="Arial" w:hAnsi="Arial" w:cs="Arial"/>
          <w:i/>
          <w:iCs/>
          <w:sz w:val="24"/>
          <w:szCs w:val="24"/>
          <w:lang w:val="en-US"/>
        </w:rPr>
        <w:t xml:space="preserve">Study of Early Education and Development- SEED. </w:t>
      </w:r>
      <w:r w:rsidRPr="00BB1075">
        <w:rPr>
          <w:rFonts w:ascii="Arial" w:eastAsia="Arial" w:hAnsi="Arial" w:cs="Arial"/>
          <w:sz w:val="24"/>
          <w:szCs w:val="24"/>
          <w:lang w:val="en-US"/>
        </w:rPr>
        <w:t xml:space="preserve">[Online]. Available at: </w:t>
      </w:r>
      <w:hyperlink r:id="rId15">
        <w:r w:rsidRPr="00BB1075">
          <w:rPr>
            <w:rStyle w:val="Hyperlink"/>
            <w:rFonts w:ascii="Arial" w:eastAsia="Arial" w:hAnsi="Arial" w:cs="Arial"/>
            <w:sz w:val="24"/>
            <w:szCs w:val="24"/>
            <w:lang w:val="en-US"/>
          </w:rPr>
          <w:t>https://assets.publishing.service.gov.uk/government/uploads/system/uploads/attachment_data/file/738729/SEED_Impact_Age_4_Report_September_2018_Research_Brief.pdf</w:t>
        </w:r>
      </w:hyperlink>
      <w:r w:rsidRPr="00BB1075">
        <w:rPr>
          <w:rFonts w:ascii="Arial" w:eastAsia="Arial" w:hAnsi="Arial" w:cs="Arial"/>
          <w:sz w:val="24"/>
          <w:szCs w:val="24"/>
          <w:lang w:val="en-US"/>
        </w:rPr>
        <w:t xml:space="preserve"> [Accessed: 20</w:t>
      </w:r>
      <w:r w:rsidRPr="00BB1075">
        <w:rPr>
          <w:rFonts w:ascii="Arial" w:eastAsia="Arial" w:hAnsi="Arial" w:cs="Arial"/>
          <w:sz w:val="24"/>
          <w:szCs w:val="24"/>
          <w:vertAlign w:val="superscript"/>
          <w:lang w:val="en-US"/>
        </w:rPr>
        <w:t>th</w:t>
      </w:r>
      <w:r w:rsidRPr="00BB1075">
        <w:rPr>
          <w:rFonts w:ascii="Arial" w:eastAsia="Arial" w:hAnsi="Arial" w:cs="Arial"/>
          <w:sz w:val="24"/>
          <w:szCs w:val="24"/>
          <w:lang w:val="en-US"/>
        </w:rPr>
        <w:t xml:space="preserve"> March 2019].</w:t>
      </w:r>
    </w:p>
    <w:p w14:paraId="5017484B" w14:textId="5C69C035" w:rsidR="68AEA14F" w:rsidRPr="00BB1075" w:rsidRDefault="253947DF" w:rsidP="00BB1075">
      <w:pPr>
        <w:spacing w:line="360" w:lineRule="auto"/>
        <w:jc w:val="both"/>
        <w:rPr>
          <w:rFonts w:ascii="Arial" w:eastAsia="Arial" w:hAnsi="Arial" w:cs="Arial"/>
          <w:sz w:val="24"/>
          <w:szCs w:val="24"/>
        </w:rPr>
      </w:pPr>
      <w:r w:rsidRPr="00BB1075">
        <w:rPr>
          <w:rFonts w:ascii="Arial" w:eastAsia="Arial" w:hAnsi="Arial" w:cs="Arial"/>
          <w:sz w:val="24"/>
          <w:szCs w:val="24"/>
        </w:rPr>
        <w:t xml:space="preserve">Elklan.  (2019) 'Information for practitioners: Benefits of Elklan training'  </w:t>
      </w:r>
      <w:hyperlink r:id="rId16">
        <w:r w:rsidRPr="00BB1075">
          <w:rPr>
            <w:rStyle w:val="Hyperlink"/>
            <w:rFonts w:ascii="Arial" w:eastAsia="Arial" w:hAnsi="Arial" w:cs="Arial"/>
            <w:sz w:val="24"/>
            <w:szCs w:val="24"/>
          </w:rPr>
          <w:t>https://www.elklan.co.uk/information/practitioners/benefits-of-elklan-training</w:t>
        </w:r>
      </w:hyperlink>
      <w:r w:rsidRPr="00BB1075">
        <w:rPr>
          <w:rFonts w:ascii="Arial" w:eastAsia="Arial" w:hAnsi="Arial" w:cs="Arial"/>
          <w:sz w:val="24"/>
          <w:szCs w:val="24"/>
        </w:rPr>
        <w:t xml:space="preserve"> [Accessed:  20th March 2019].</w:t>
      </w:r>
    </w:p>
    <w:p w14:paraId="5701196C" w14:textId="71B5C476" w:rsidR="482BA45E" w:rsidRPr="00BB1075" w:rsidRDefault="253947DF" w:rsidP="00BB1075">
      <w:pPr>
        <w:spacing w:line="360" w:lineRule="auto"/>
        <w:jc w:val="both"/>
        <w:rPr>
          <w:rFonts w:ascii="Arial" w:eastAsia="Arial" w:hAnsi="Arial" w:cs="Arial"/>
          <w:sz w:val="24"/>
          <w:szCs w:val="24"/>
        </w:rPr>
      </w:pPr>
      <w:r w:rsidRPr="00BB1075">
        <w:rPr>
          <w:rFonts w:ascii="Arial" w:eastAsia="Arial" w:hAnsi="Arial" w:cs="Arial"/>
          <w:sz w:val="24"/>
          <w:szCs w:val="24"/>
        </w:rPr>
        <w:t xml:space="preserve">Gasper, M. (2010) </w:t>
      </w:r>
      <w:r w:rsidRPr="00BB1075">
        <w:rPr>
          <w:rFonts w:ascii="Arial" w:eastAsia="Arial" w:hAnsi="Arial" w:cs="Arial"/>
          <w:i/>
          <w:iCs/>
          <w:sz w:val="24"/>
          <w:szCs w:val="24"/>
        </w:rPr>
        <w:t>Multi-agency Working in the Early Years Challenges and Opportunities</w:t>
      </w:r>
      <w:r w:rsidRPr="00BB1075">
        <w:rPr>
          <w:rFonts w:ascii="Arial" w:eastAsia="Arial" w:hAnsi="Arial" w:cs="Arial"/>
          <w:sz w:val="24"/>
          <w:szCs w:val="24"/>
        </w:rPr>
        <w:t>. London: SAGE.</w:t>
      </w:r>
    </w:p>
    <w:p w14:paraId="638A8ADA" w14:textId="2699AD67" w:rsidR="2DD45D38" w:rsidRPr="00BB1075" w:rsidRDefault="253947DF" w:rsidP="00BB1075">
      <w:pPr>
        <w:spacing w:line="360" w:lineRule="auto"/>
        <w:jc w:val="both"/>
        <w:rPr>
          <w:rFonts w:ascii="Arial" w:eastAsia="Arial" w:hAnsi="Arial" w:cs="Arial"/>
          <w:sz w:val="24"/>
          <w:szCs w:val="24"/>
        </w:rPr>
      </w:pPr>
      <w:r w:rsidRPr="00BB1075">
        <w:rPr>
          <w:rFonts w:ascii="Arial" w:eastAsia="Arial" w:hAnsi="Arial" w:cs="Arial"/>
          <w:sz w:val="24"/>
          <w:szCs w:val="24"/>
        </w:rPr>
        <w:t>Hellyn, L. and Bennet, S. (2019) ‘The Curiosity Approach</w:t>
      </w:r>
      <w:r w:rsidRPr="00BB1075">
        <w:rPr>
          <w:rFonts w:ascii="Arial" w:eastAsia="Arial" w:hAnsi="Arial" w:cs="Arial"/>
          <w:i/>
          <w:iCs/>
          <w:sz w:val="24"/>
          <w:szCs w:val="24"/>
        </w:rPr>
        <w:t xml:space="preserve">’, </w:t>
      </w:r>
      <w:r w:rsidRPr="00BB1075">
        <w:rPr>
          <w:rFonts w:ascii="Arial" w:eastAsia="Arial" w:hAnsi="Arial" w:cs="Arial"/>
          <w:sz w:val="24"/>
          <w:szCs w:val="24"/>
        </w:rPr>
        <w:t xml:space="preserve">Available at: </w:t>
      </w:r>
      <w:hyperlink r:id="rId17">
        <w:r w:rsidRPr="00BB1075">
          <w:rPr>
            <w:rStyle w:val="Hyperlink"/>
            <w:rFonts w:ascii="Arial" w:eastAsia="Arial" w:hAnsi="Arial" w:cs="Arial"/>
            <w:i/>
            <w:iCs/>
            <w:sz w:val="24"/>
            <w:szCs w:val="24"/>
          </w:rPr>
          <w:t>https://www.thecuriosityapproach.com/</w:t>
        </w:r>
      </w:hyperlink>
      <w:r w:rsidRPr="00BB1075">
        <w:rPr>
          <w:rFonts w:ascii="Arial" w:eastAsia="Arial" w:hAnsi="Arial" w:cs="Arial"/>
          <w:i/>
          <w:iCs/>
          <w:sz w:val="24"/>
          <w:szCs w:val="24"/>
          <w:u w:val="single"/>
        </w:rPr>
        <w:t xml:space="preserve">  </w:t>
      </w:r>
      <w:r w:rsidRPr="00BB1075">
        <w:rPr>
          <w:rFonts w:ascii="Arial" w:eastAsia="Arial" w:hAnsi="Arial" w:cs="Arial"/>
          <w:sz w:val="24"/>
          <w:szCs w:val="24"/>
        </w:rPr>
        <w:t>[Accessed: 19th March 2019].</w:t>
      </w:r>
    </w:p>
    <w:p w14:paraId="28BB122F" w14:textId="2F576FAA" w:rsidR="22AC981B" w:rsidRPr="00BB1075" w:rsidRDefault="2DD45D38" w:rsidP="00BB1075">
      <w:pPr>
        <w:spacing w:line="360" w:lineRule="auto"/>
        <w:jc w:val="both"/>
        <w:rPr>
          <w:rFonts w:ascii="Arial" w:eastAsia="Arial" w:hAnsi="Arial" w:cs="Arial"/>
          <w:sz w:val="24"/>
          <w:szCs w:val="24"/>
        </w:rPr>
      </w:pPr>
      <w:r w:rsidRPr="00BB1075">
        <w:rPr>
          <w:rFonts w:ascii="Arial" w:eastAsia="Arial" w:hAnsi="Arial" w:cs="Arial"/>
          <w:sz w:val="24"/>
          <w:szCs w:val="24"/>
        </w:rPr>
        <w:t xml:space="preserve">Mathers, S. and Smees, R. (2014) ‘Quality and Inequality: Do three- and four-year olds in deprived areas experience lower quality early years provision?’ </w:t>
      </w:r>
      <w:hyperlink r:id="rId18">
        <w:r w:rsidRPr="00BB1075">
          <w:rPr>
            <w:rStyle w:val="Hyperlink"/>
            <w:rFonts w:ascii="Arial" w:eastAsia="Arial" w:hAnsi="Arial" w:cs="Arial"/>
            <w:sz w:val="24"/>
            <w:szCs w:val="24"/>
          </w:rPr>
          <w:t>http://www.nuffieldfoundation.org/sites/default/files/files/Quality_inequality_childcare_mathers_29_05_14(1).pdf</w:t>
        </w:r>
      </w:hyperlink>
      <w:r w:rsidRPr="00BB1075">
        <w:rPr>
          <w:rFonts w:ascii="Arial" w:eastAsia="Arial" w:hAnsi="Arial" w:cs="Arial"/>
          <w:sz w:val="24"/>
          <w:szCs w:val="24"/>
        </w:rPr>
        <w:t xml:space="preserve"> [Accessed: 15</w:t>
      </w:r>
      <w:r w:rsidRPr="00BB1075">
        <w:rPr>
          <w:rFonts w:ascii="Arial" w:eastAsia="Arial" w:hAnsi="Arial" w:cs="Arial"/>
          <w:sz w:val="24"/>
          <w:szCs w:val="24"/>
          <w:vertAlign w:val="superscript"/>
        </w:rPr>
        <w:t>th</w:t>
      </w:r>
      <w:r w:rsidRPr="00BB1075">
        <w:rPr>
          <w:rFonts w:ascii="Arial" w:eastAsia="Arial" w:hAnsi="Arial" w:cs="Arial"/>
          <w:sz w:val="24"/>
          <w:szCs w:val="24"/>
        </w:rPr>
        <w:t xml:space="preserve"> March 2019].</w:t>
      </w:r>
    </w:p>
    <w:p w14:paraId="2C4818F4" w14:textId="5CBFB640" w:rsidR="482BA45E" w:rsidRPr="00BB1075" w:rsidRDefault="2DD45D38" w:rsidP="00BB1075">
      <w:pPr>
        <w:spacing w:line="360" w:lineRule="auto"/>
        <w:jc w:val="both"/>
        <w:rPr>
          <w:rFonts w:ascii="Arial" w:eastAsia="Arial" w:hAnsi="Arial" w:cs="Arial"/>
          <w:sz w:val="24"/>
          <w:szCs w:val="24"/>
        </w:rPr>
      </w:pPr>
      <w:r w:rsidRPr="00BB1075">
        <w:rPr>
          <w:rFonts w:ascii="Arial" w:eastAsia="Arial" w:hAnsi="Arial" w:cs="Arial"/>
          <w:sz w:val="24"/>
          <w:szCs w:val="24"/>
        </w:rPr>
        <w:t>Melhuish, E., Gardiner, J. and Morris, S. (2017) Study of Early Education and Development (SEED): Impact Study on Early Education Use and Child Outcomes up to Age Three. Department of Education: Oxford.</w:t>
      </w:r>
    </w:p>
    <w:p w14:paraId="709A5AAF" w14:textId="0353410B" w:rsidR="482BA45E" w:rsidRPr="00BB1075" w:rsidRDefault="2DD45D38" w:rsidP="00BB1075">
      <w:pPr>
        <w:spacing w:line="360" w:lineRule="auto"/>
        <w:jc w:val="both"/>
        <w:rPr>
          <w:rFonts w:ascii="Arial" w:eastAsia="Arial" w:hAnsi="Arial" w:cs="Arial"/>
          <w:sz w:val="24"/>
          <w:szCs w:val="24"/>
        </w:rPr>
      </w:pPr>
      <w:r w:rsidRPr="00BB1075">
        <w:rPr>
          <w:rFonts w:ascii="Arial" w:eastAsia="Arial" w:hAnsi="Arial" w:cs="Arial"/>
          <w:sz w:val="24"/>
          <w:szCs w:val="24"/>
        </w:rPr>
        <w:t xml:space="preserve">Messenger, W. (2010) ‘Managing Multi-agency Working’, in M. Reed and N. Canning (eds) </w:t>
      </w:r>
      <w:r w:rsidRPr="00BB1075">
        <w:rPr>
          <w:rFonts w:ascii="Arial" w:eastAsia="Arial" w:hAnsi="Arial" w:cs="Arial"/>
          <w:i/>
          <w:iCs/>
          <w:sz w:val="24"/>
          <w:szCs w:val="24"/>
        </w:rPr>
        <w:t xml:space="preserve">Reflective Practice in the Early Years. </w:t>
      </w:r>
      <w:r w:rsidRPr="00BB1075">
        <w:rPr>
          <w:rFonts w:ascii="Arial" w:eastAsia="Arial" w:hAnsi="Arial" w:cs="Arial"/>
          <w:sz w:val="24"/>
          <w:szCs w:val="24"/>
        </w:rPr>
        <w:t xml:space="preserve"> London: Sage, pp. 126 – 139.</w:t>
      </w:r>
    </w:p>
    <w:p w14:paraId="109B2CA4" w14:textId="209EA9A3" w:rsidR="00CD428F" w:rsidRPr="00BB1075" w:rsidRDefault="2DD45D38" w:rsidP="00BB1075">
      <w:pPr>
        <w:spacing w:line="360" w:lineRule="auto"/>
        <w:jc w:val="both"/>
        <w:rPr>
          <w:rFonts w:ascii="Arial" w:eastAsia="Arial" w:hAnsi="Arial" w:cs="Arial"/>
          <w:i/>
          <w:iCs/>
          <w:sz w:val="24"/>
          <w:szCs w:val="24"/>
        </w:rPr>
      </w:pPr>
      <w:r w:rsidRPr="00BB1075">
        <w:rPr>
          <w:rFonts w:ascii="Arial" w:eastAsia="Arial" w:hAnsi="Arial" w:cs="Arial"/>
          <w:sz w:val="24"/>
          <w:szCs w:val="24"/>
        </w:rPr>
        <w:t xml:space="preserve">McDonald, M. and Rosier, K. (2011) ‘Collecting Data from Parents and Children for the Purpose of Evaluation’ </w:t>
      </w:r>
      <w:hyperlink r:id="rId19">
        <w:r w:rsidRPr="00BB1075">
          <w:rPr>
            <w:rStyle w:val="Hyperlink"/>
            <w:rFonts w:ascii="Arial" w:eastAsia="Arial" w:hAnsi="Arial" w:cs="Arial"/>
            <w:sz w:val="24"/>
            <w:szCs w:val="24"/>
          </w:rPr>
          <w:t>https://aifs.gov.au/cfca/sites/default/files/publication-documents/ps8.pdf</w:t>
        </w:r>
      </w:hyperlink>
      <w:r w:rsidRPr="00BB1075">
        <w:rPr>
          <w:rFonts w:ascii="Arial" w:eastAsia="Arial" w:hAnsi="Arial" w:cs="Arial"/>
          <w:sz w:val="24"/>
          <w:szCs w:val="24"/>
        </w:rPr>
        <w:t xml:space="preserve"> [Accessed: 6</w:t>
      </w:r>
      <w:r w:rsidRPr="00BB1075">
        <w:rPr>
          <w:rFonts w:ascii="Arial" w:eastAsia="Arial" w:hAnsi="Arial" w:cs="Arial"/>
          <w:sz w:val="24"/>
          <w:szCs w:val="24"/>
          <w:vertAlign w:val="superscript"/>
        </w:rPr>
        <w:t>th</w:t>
      </w:r>
      <w:r w:rsidRPr="00BB1075">
        <w:rPr>
          <w:rFonts w:ascii="Arial" w:eastAsia="Arial" w:hAnsi="Arial" w:cs="Arial"/>
          <w:sz w:val="24"/>
          <w:szCs w:val="24"/>
        </w:rPr>
        <w:t xml:space="preserve"> March 2019].</w:t>
      </w:r>
    </w:p>
    <w:p w14:paraId="5612B1E0" w14:textId="4E069EC0" w:rsidR="00D54291" w:rsidRPr="00BB1075" w:rsidRDefault="2DD45D38" w:rsidP="00BB1075">
      <w:pPr>
        <w:spacing w:line="360" w:lineRule="auto"/>
        <w:jc w:val="both"/>
        <w:rPr>
          <w:rFonts w:ascii="Arial" w:eastAsia="Arial" w:hAnsi="Arial" w:cs="Arial"/>
          <w:sz w:val="24"/>
          <w:szCs w:val="24"/>
        </w:rPr>
      </w:pPr>
      <w:r w:rsidRPr="00BB1075">
        <w:rPr>
          <w:rFonts w:ascii="Arial" w:eastAsia="Arial" w:hAnsi="Arial" w:cs="Arial"/>
          <w:sz w:val="24"/>
          <w:szCs w:val="24"/>
        </w:rPr>
        <w:t xml:space="preserve">Mooney, A. and Blackburn, T. (2003) </w:t>
      </w:r>
      <w:r w:rsidRPr="00BB1075">
        <w:rPr>
          <w:rFonts w:ascii="Arial" w:eastAsia="Arial" w:hAnsi="Arial" w:cs="Arial"/>
          <w:i/>
          <w:iCs/>
          <w:sz w:val="24"/>
          <w:szCs w:val="24"/>
        </w:rPr>
        <w:t xml:space="preserve">Children’s Views on Childcare Quality. </w:t>
      </w:r>
      <w:r w:rsidRPr="00BB1075">
        <w:rPr>
          <w:rFonts w:ascii="Arial" w:eastAsia="Arial" w:hAnsi="Arial" w:cs="Arial"/>
          <w:sz w:val="24"/>
          <w:szCs w:val="24"/>
        </w:rPr>
        <w:t>London: Department for Education and Skills.</w:t>
      </w:r>
    </w:p>
    <w:p w14:paraId="3E25EBCD" w14:textId="123245FC" w:rsidR="482BA45E" w:rsidRPr="00BB1075" w:rsidRDefault="2DD45D38" w:rsidP="00BB1075">
      <w:pPr>
        <w:spacing w:line="360" w:lineRule="auto"/>
        <w:jc w:val="both"/>
        <w:rPr>
          <w:rFonts w:ascii="Arial" w:eastAsia="Arial" w:hAnsi="Arial" w:cs="Arial"/>
          <w:sz w:val="24"/>
          <w:szCs w:val="24"/>
        </w:rPr>
      </w:pPr>
      <w:r w:rsidRPr="00BB1075">
        <w:rPr>
          <w:rFonts w:ascii="Arial" w:eastAsia="Arial" w:hAnsi="Arial" w:cs="Arial"/>
          <w:sz w:val="24"/>
          <w:szCs w:val="24"/>
        </w:rPr>
        <w:t xml:space="preserve">Myers, P., Barners, J. and Brodie, I. (no date) ‘Partnership Working in Sure Start Local Programmes Early Findings from Local Programme Evaluations’ </w:t>
      </w:r>
      <w:hyperlink r:id="rId20">
        <w:r w:rsidRPr="00BB1075">
          <w:rPr>
            <w:rStyle w:val="Hyperlink"/>
            <w:rFonts w:ascii="Arial" w:eastAsia="Arial" w:hAnsi="Arial" w:cs="Arial"/>
            <w:sz w:val="24"/>
            <w:szCs w:val="24"/>
          </w:rPr>
          <w:t>http://www.ness.bbk.ac.uk/support/synthesisReports/documents/23.pdf</w:t>
        </w:r>
      </w:hyperlink>
      <w:r w:rsidRPr="00BB1075">
        <w:rPr>
          <w:rFonts w:ascii="Arial" w:eastAsia="Arial" w:hAnsi="Arial" w:cs="Arial"/>
          <w:sz w:val="24"/>
          <w:szCs w:val="24"/>
        </w:rPr>
        <w:t xml:space="preserve"> [Accessed: 9</w:t>
      </w:r>
      <w:r w:rsidRPr="00BB1075">
        <w:rPr>
          <w:rFonts w:ascii="Arial" w:eastAsia="Arial" w:hAnsi="Arial" w:cs="Arial"/>
          <w:sz w:val="24"/>
          <w:szCs w:val="24"/>
          <w:vertAlign w:val="superscript"/>
        </w:rPr>
        <w:t>th</w:t>
      </w:r>
      <w:r w:rsidRPr="00BB1075">
        <w:rPr>
          <w:rFonts w:ascii="Arial" w:eastAsia="Arial" w:hAnsi="Arial" w:cs="Arial"/>
          <w:sz w:val="24"/>
          <w:szCs w:val="24"/>
        </w:rPr>
        <w:t xml:space="preserve"> March 2019].</w:t>
      </w:r>
    </w:p>
    <w:p w14:paraId="412AA65B" w14:textId="3F9C34A9" w:rsidR="2EFA7906" w:rsidRPr="00BB1075" w:rsidRDefault="2DD45D38" w:rsidP="00BB1075">
      <w:pPr>
        <w:spacing w:line="360" w:lineRule="auto"/>
        <w:jc w:val="both"/>
        <w:rPr>
          <w:rFonts w:ascii="Arial" w:eastAsia="Arial" w:hAnsi="Arial" w:cs="Arial"/>
          <w:sz w:val="24"/>
          <w:szCs w:val="24"/>
        </w:rPr>
      </w:pPr>
      <w:r w:rsidRPr="00BB1075">
        <w:rPr>
          <w:rFonts w:ascii="Arial" w:eastAsia="Arial" w:hAnsi="Arial" w:cs="Arial"/>
          <w:sz w:val="24"/>
          <w:szCs w:val="24"/>
        </w:rPr>
        <w:t xml:space="preserve">National Day Nurseries Association. (no date) ‘Sustained Shared Thinking and Emotional Well-being (SSTEW)’ </w:t>
      </w:r>
      <w:hyperlink r:id="rId21">
        <w:r w:rsidRPr="00BB1075">
          <w:rPr>
            <w:rStyle w:val="Hyperlink"/>
            <w:rFonts w:ascii="Arial" w:eastAsia="Arial" w:hAnsi="Arial" w:cs="Arial"/>
            <w:sz w:val="24"/>
            <w:szCs w:val="24"/>
          </w:rPr>
          <w:t>http://www.ndna.org.uk/NDNA/Community/myNDNA/Mini_Guides/SSTEW_myNDNA_Mini_Guide.aspx</w:t>
        </w:r>
      </w:hyperlink>
      <w:r w:rsidRPr="00BB1075">
        <w:rPr>
          <w:rFonts w:ascii="Arial" w:eastAsia="Arial" w:hAnsi="Arial" w:cs="Arial"/>
          <w:sz w:val="24"/>
          <w:szCs w:val="24"/>
        </w:rPr>
        <w:t xml:space="preserve"> [Accessed: 17</w:t>
      </w:r>
      <w:r w:rsidRPr="00BB1075">
        <w:rPr>
          <w:rFonts w:ascii="Arial" w:eastAsia="Arial" w:hAnsi="Arial" w:cs="Arial"/>
          <w:sz w:val="24"/>
          <w:szCs w:val="24"/>
          <w:vertAlign w:val="superscript"/>
        </w:rPr>
        <w:t>th</w:t>
      </w:r>
      <w:r w:rsidRPr="00BB1075">
        <w:rPr>
          <w:rFonts w:ascii="Arial" w:eastAsia="Arial" w:hAnsi="Arial" w:cs="Arial"/>
          <w:sz w:val="24"/>
          <w:szCs w:val="24"/>
        </w:rPr>
        <w:t xml:space="preserve"> March 2019].</w:t>
      </w:r>
    </w:p>
    <w:p w14:paraId="50A585E3" w14:textId="5A1CB1E4" w:rsidR="00E51A2C" w:rsidRPr="00BB1075" w:rsidRDefault="2DD45D38" w:rsidP="00BB1075">
      <w:pPr>
        <w:spacing w:line="360" w:lineRule="auto"/>
        <w:jc w:val="both"/>
        <w:rPr>
          <w:rFonts w:ascii="Arial" w:eastAsia="Arial" w:hAnsi="Arial" w:cs="Arial"/>
          <w:sz w:val="24"/>
          <w:szCs w:val="24"/>
        </w:rPr>
      </w:pPr>
      <w:r w:rsidRPr="00BB1075">
        <w:rPr>
          <w:rFonts w:ascii="Arial" w:eastAsia="Arial" w:hAnsi="Arial" w:cs="Arial"/>
          <w:sz w:val="24"/>
          <w:szCs w:val="24"/>
        </w:rPr>
        <w:t>OECD. (no date) ‘Encouraging Quality in Early Childhood Education and Care (ECEC)</w:t>
      </w:r>
      <w:r w:rsidRPr="00BB1075">
        <w:rPr>
          <w:rFonts w:ascii="Arial" w:hAnsi="Arial" w:cs="Arial"/>
          <w:sz w:val="24"/>
          <w:szCs w:val="24"/>
        </w:rPr>
        <w:t xml:space="preserve"> </w:t>
      </w:r>
      <w:hyperlink r:id="rId22">
        <w:r w:rsidRPr="00BB1075">
          <w:rPr>
            <w:rStyle w:val="Hyperlink"/>
            <w:rFonts w:ascii="Arial" w:eastAsia="Arial" w:hAnsi="Arial" w:cs="Arial"/>
            <w:sz w:val="24"/>
            <w:szCs w:val="24"/>
          </w:rPr>
          <w:t>http://www.oecd.org/education/school/48483409.pdf</w:t>
        </w:r>
      </w:hyperlink>
      <w:r w:rsidRPr="00BB1075">
        <w:rPr>
          <w:rFonts w:ascii="Arial" w:eastAsia="Arial" w:hAnsi="Arial" w:cs="Arial"/>
          <w:sz w:val="24"/>
          <w:szCs w:val="24"/>
        </w:rPr>
        <w:t xml:space="preserve"> [Accessed: 6</w:t>
      </w:r>
      <w:r w:rsidRPr="00BB1075">
        <w:rPr>
          <w:rFonts w:ascii="Arial" w:eastAsia="Arial" w:hAnsi="Arial" w:cs="Arial"/>
          <w:sz w:val="24"/>
          <w:szCs w:val="24"/>
          <w:vertAlign w:val="superscript"/>
        </w:rPr>
        <w:t>th</w:t>
      </w:r>
      <w:r w:rsidRPr="00BB1075">
        <w:rPr>
          <w:rFonts w:ascii="Arial" w:eastAsia="Arial" w:hAnsi="Arial" w:cs="Arial"/>
          <w:sz w:val="24"/>
          <w:szCs w:val="24"/>
        </w:rPr>
        <w:t xml:space="preserve"> March 2019]. </w:t>
      </w:r>
    </w:p>
    <w:p w14:paraId="0F2F5E94" w14:textId="08B3459F" w:rsidR="00A86BCA" w:rsidRPr="00BB1075" w:rsidRDefault="2DD45D38" w:rsidP="00BB1075">
      <w:pPr>
        <w:spacing w:line="360" w:lineRule="auto"/>
        <w:jc w:val="both"/>
        <w:rPr>
          <w:rFonts w:ascii="Arial" w:eastAsia="Arial" w:hAnsi="Arial" w:cs="Arial"/>
          <w:sz w:val="24"/>
          <w:szCs w:val="24"/>
        </w:rPr>
      </w:pPr>
      <w:r w:rsidRPr="00BB1075">
        <w:rPr>
          <w:rFonts w:ascii="Arial" w:eastAsia="Arial" w:hAnsi="Arial" w:cs="Arial"/>
          <w:sz w:val="24"/>
          <w:szCs w:val="24"/>
        </w:rPr>
        <w:t xml:space="preserve">Pacey. (no date) ‘Policies and Procedures – A Beginners Guide’ </w:t>
      </w:r>
      <w:hyperlink r:id="rId23">
        <w:r w:rsidRPr="00BB1075">
          <w:rPr>
            <w:rStyle w:val="Hyperlink"/>
            <w:rFonts w:ascii="Arial" w:eastAsia="Arial" w:hAnsi="Arial" w:cs="Arial"/>
            <w:sz w:val="24"/>
            <w:szCs w:val="24"/>
          </w:rPr>
          <w:t>https://www.pacey.org.uk/working-in-childcare/business-smart/starting-out/policies-and-procedures-a-beginner-s-guide/</w:t>
        </w:r>
      </w:hyperlink>
      <w:r w:rsidRPr="00BB1075">
        <w:rPr>
          <w:rFonts w:ascii="Arial" w:eastAsia="Arial" w:hAnsi="Arial" w:cs="Arial"/>
          <w:sz w:val="24"/>
          <w:szCs w:val="24"/>
        </w:rPr>
        <w:t xml:space="preserve"> [Accessed: 9</w:t>
      </w:r>
      <w:r w:rsidRPr="00BB1075">
        <w:rPr>
          <w:rFonts w:ascii="Arial" w:eastAsia="Arial" w:hAnsi="Arial" w:cs="Arial"/>
          <w:sz w:val="24"/>
          <w:szCs w:val="24"/>
          <w:vertAlign w:val="superscript"/>
        </w:rPr>
        <w:t>th</w:t>
      </w:r>
      <w:r w:rsidRPr="00BB1075">
        <w:rPr>
          <w:rFonts w:ascii="Arial" w:eastAsia="Arial" w:hAnsi="Arial" w:cs="Arial"/>
          <w:sz w:val="24"/>
          <w:szCs w:val="24"/>
        </w:rPr>
        <w:t xml:space="preserve"> March 2019].</w:t>
      </w:r>
    </w:p>
    <w:p w14:paraId="2411099A" w14:textId="02836B7D" w:rsidR="2DD45D38" w:rsidRPr="00BB1075" w:rsidRDefault="68FEF831" w:rsidP="00BB1075">
      <w:pPr>
        <w:spacing w:line="360" w:lineRule="auto"/>
        <w:jc w:val="both"/>
        <w:rPr>
          <w:rFonts w:ascii="Arial" w:eastAsia="Arial" w:hAnsi="Arial" w:cs="Arial"/>
          <w:sz w:val="24"/>
          <w:szCs w:val="24"/>
        </w:rPr>
      </w:pPr>
      <w:r w:rsidRPr="00BB1075">
        <w:rPr>
          <w:rFonts w:ascii="Arial" w:eastAsia="Arial" w:hAnsi="Arial" w:cs="Arial"/>
          <w:sz w:val="24"/>
          <w:szCs w:val="24"/>
        </w:rPr>
        <w:t xml:space="preserve">Rhondda Cynon Taf (2019) </w:t>
      </w:r>
      <w:r w:rsidRPr="00BB1075">
        <w:rPr>
          <w:rFonts w:ascii="Arial" w:eastAsia="Arial" w:hAnsi="Arial" w:cs="Arial"/>
          <w:i/>
          <w:iCs/>
          <w:sz w:val="24"/>
          <w:szCs w:val="24"/>
        </w:rPr>
        <w:t xml:space="preserve">Flying Start, </w:t>
      </w:r>
      <w:r w:rsidRPr="00BB1075">
        <w:rPr>
          <w:rFonts w:ascii="Arial" w:eastAsia="Arial" w:hAnsi="Arial" w:cs="Arial"/>
          <w:sz w:val="24"/>
          <w:szCs w:val="24"/>
        </w:rPr>
        <w:t xml:space="preserve">Available at: </w:t>
      </w:r>
      <w:hyperlink r:id="rId24">
        <w:r w:rsidRPr="00BB1075">
          <w:rPr>
            <w:rStyle w:val="Hyperlink"/>
            <w:rFonts w:ascii="Arial" w:eastAsia="Arial" w:hAnsi="Arial" w:cs="Arial"/>
            <w:i/>
            <w:iCs/>
            <w:sz w:val="24"/>
            <w:szCs w:val="24"/>
          </w:rPr>
          <w:t>https://www.rctcbc.gov.uk/EN/Resident/ChildrenandFamilies/ParentandFamilySupport/Financialsupportforfamilies/FlyingStart/WhatisFlyingStart.aspx</w:t>
        </w:r>
      </w:hyperlink>
      <w:r w:rsidRPr="00BB1075">
        <w:rPr>
          <w:rFonts w:ascii="Arial" w:eastAsia="Arial" w:hAnsi="Arial" w:cs="Arial"/>
          <w:i/>
          <w:iCs/>
          <w:sz w:val="24"/>
          <w:szCs w:val="24"/>
          <w:u w:val="single"/>
        </w:rPr>
        <w:t xml:space="preserve"> [</w:t>
      </w:r>
      <w:r w:rsidRPr="00BB1075">
        <w:rPr>
          <w:rFonts w:ascii="Arial" w:eastAsia="Arial" w:hAnsi="Arial" w:cs="Arial"/>
          <w:sz w:val="24"/>
          <w:szCs w:val="24"/>
        </w:rPr>
        <w:t>Accessed: 18th Match 2019].</w:t>
      </w:r>
    </w:p>
    <w:p w14:paraId="33BBF6FC" w14:textId="3CF35518" w:rsidR="68FEF831" w:rsidRPr="00BB1075" w:rsidRDefault="68FEF831" w:rsidP="00BB1075">
      <w:pPr>
        <w:spacing w:line="360" w:lineRule="auto"/>
        <w:jc w:val="both"/>
        <w:rPr>
          <w:rFonts w:ascii="Arial" w:eastAsia="Arial" w:hAnsi="Arial" w:cs="Arial"/>
          <w:sz w:val="24"/>
          <w:szCs w:val="24"/>
        </w:rPr>
      </w:pPr>
      <w:r w:rsidRPr="00BB1075">
        <w:rPr>
          <w:rFonts w:ascii="Arial" w:eastAsia="Arial" w:hAnsi="Arial" w:cs="Arial"/>
          <w:sz w:val="24"/>
          <w:szCs w:val="24"/>
        </w:rPr>
        <w:t xml:space="preserve">Shepard, J., Harden, A., Rees, R., Brunton, G., Garcia, J., Oliver, S.  and Oakley, A.  (2006) 'Young  people  and  healthy  eating:  A  systematic  review  of  research  on  barriers  and  facilitators',  </w:t>
      </w:r>
      <w:r w:rsidRPr="00BB1075">
        <w:rPr>
          <w:rFonts w:ascii="Arial" w:eastAsia="Arial" w:hAnsi="Arial" w:cs="Arial"/>
          <w:i/>
          <w:iCs/>
          <w:sz w:val="24"/>
          <w:szCs w:val="24"/>
        </w:rPr>
        <w:t xml:space="preserve">Health  Education  Research,  21,  2,  </w:t>
      </w:r>
      <w:r w:rsidRPr="00BB1075">
        <w:rPr>
          <w:rFonts w:ascii="Arial" w:eastAsia="Arial" w:hAnsi="Arial" w:cs="Arial"/>
          <w:sz w:val="24"/>
          <w:szCs w:val="24"/>
        </w:rPr>
        <w:t>pp.239-257.</w:t>
      </w:r>
    </w:p>
    <w:p w14:paraId="26DE01DC" w14:textId="61D6C612" w:rsidR="00C33D21" w:rsidRPr="00BB1075" w:rsidRDefault="00C33D21" w:rsidP="00BB1075">
      <w:pPr>
        <w:spacing w:line="360" w:lineRule="auto"/>
        <w:jc w:val="both"/>
        <w:rPr>
          <w:rFonts w:ascii="Arial" w:eastAsia="Arial" w:hAnsi="Arial" w:cs="Arial"/>
          <w:sz w:val="24"/>
          <w:szCs w:val="24"/>
        </w:rPr>
      </w:pPr>
      <w:r w:rsidRPr="00BB1075">
        <w:rPr>
          <w:rFonts w:ascii="Arial" w:eastAsia="Arial" w:hAnsi="Arial" w:cs="Arial"/>
          <w:sz w:val="24"/>
          <w:szCs w:val="24"/>
        </w:rPr>
        <w:t>Sir</w:t>
      </w:r>
      <w:r w:rsidR="00A00077" w:rsidRPr="00BB1075">
        <w:rPr>
          <w:rFonts w:ascii="Arial" w:eastAsia="Arial" w:hAnsi="Arial" w:cs="Arial"/>
          <w:sz w:val="24"/>
          <w:szCs w:val="24"/>
        </w:rPr>
        <w:t>aj-Blatchford</w:t>
      </w:r>
      <w:r w:rsidR="00796917" w:rsidRPr="00BB1075">
        <w:rPr>
          <w:rFonts w:ascii="Arial" w:eastAsia="Arial" w:hAnsi="Arial" w:cs="Arial"/>
          <w:sz w:val="24"/>
          <w:szCs w:val="24"/>
        </w:rPr>
        <w:t>, I., Sylva, K., Muttock, S.</w:t>
      </w:r>
      <w:r w:rsidR="005C7035" w:rsidRPr="00BB1075">
        <w:rPr>
          <w:rFonts w:ascii="Arial" w:eastAsia="Arial" w:hAnsi="Arial" w:cs="Arial"/>
          <w:sz w:val="24"/>
          <w:szCs w:val="24"/>
        </w:rPr>
        <w:t>, Gilden, R.</w:t>
      </w:r>
      <w:r w:rsidR="00E76B35" w:rsidRPr="00BB1075">
        <w:rPr>
          <w:rFonts w:ascii="Arial" w:eastAsia="Arial" w:hAnsi="Arial" w:cs="Arial"/>
          <w:sz w:val="24"/>
          <w:szCs w:val="24"/>
        </w:rPr>
        <w:t xml:space="preserve"> and Bell, D. (2002) </w:t>
      </w:r>
      <w:r w:rsidR="00164FAC" w:rsidRPr="00BB1075">
        <w:rPr>
          <w:rFonts w:ascii="Arial" w:eastAsia="Arial" w:hAnsi="Arial" w:cs="Arial"/>
          <w:i/>
          <w:sz w:val="24"/>
          <w:szCs w:val="24"/>
        </w:rPr>
        <w:t>Researching Effective Pedagogy in the Early Years (REPEY)</w:t>
      </w:r>
      <w:r w:rsidR="0093794C" w:rsidRPr="00BB1075">
        <w:rPr>
          <w:rFonts w:ascii="Arial" w:eastAsia="Arial" w:hAnsi="Arial" w:cs="Arial"/>
          <w:sz w:val="24"/>
          <w:szCs w:val="24"/>
        </w:rPr>
        <w:t xml:space="preserve">: </w:t>
      </w:r>
      <w:r w:rsidR="000A6136" w:rsidRPr="00BB1075">
        <w:rPr>
          <w:rFonts w:ascii="Arial" w:eastAsia="Arial" w:hAnsi="Arial" w:cs="Arial"/>
          <w:i/>
          <w:sz w:val="24"/>
          <w:szCs w:val="24"/>
        </w:rPr>
        <w:t xml:space="preserve">DfES Research Report 356. </w:t>
      </w:r>
      <w:r w:rsidR="000A6136" w:rsidRPr="00BB1075">
        <w:rPr>
          <w:rFonts w:ascii="Arial" w:eastAsia="Arial" w:hAnsi="Arial" w:cs="Arial"/>
          <w:sz w:val="24"/>
          <w:szCs w:val="24"/>
        </w:rPr>
        <w:t>London: DfES</w:t>
      </w:r>
      <w:r w:rsidR="00BD4403" w:rsidRPr="00BB1075">
        <w:rPr>
          <w:rFonts w:ascii="Arial" w:eastAsia="Arial" w:hAnsi="Arial" w:cs="Arial"/>
          <w:sz w:val="24"/>
          <w:szCs w:val="24"/>
        </w:rPr>
        <w:t>.</w:t>
      </w:r>
    </w:p>
    <w:p w14:paraId="2C8B0360" w14:textId="5BA90C68" w:rsidR="00A86BCA" w:rsidRPr="00BB1075" w:rsidRDefault="2DD45D38" w:rsidP="00BB1075">
      <w:pPr>
        <w:spacing w:line="360" w:lineRule="auto"/>
        <w:jc w:val="both"/>
        <w:rPr>
          <w:rFonts w:ascii="Arial" w:eastAsia="Arial" w:hAnsi="Arial" w:cs="Arial"/>
          <w:sz w:val="24"/>
          <w:szCs w:val="24"/>
        </w:rPr>
      </w:pPr>
      <w:r w:rsidRPr="00BB1075">
        <w:rPr>
          <w:rFonts w:ascii="Arial" w:eastAsia="Arial" w:hAnsi="Arial" w:cs="Arial"/>
          <w:sz w:val="24"/>
          <w:szCs w:val="24"/>
        </w:rPr>
        <w:t xml:space="preserve">Siraj, I. and Hallet, E. (2014) </w:t>
      </w:r>
      <w:r w:rsidRPr="00BB1075">
        <w:rPr>
          <w:rFonts w:ascii="Arial" w:eastAsia="Arial" w:hAnsi="Arial" w:cs="Arial"/>
          <w:i/>
          <w:iCs/>
          <w:sz w:val="24"/>
          <w:szCs w:val="24"/>
        </w:rPr>
        <w:t xml:space="preserve">Effective and Caring Leadership in the Early Years. </w:t>
      </w:r>
      <w:r w:rsidRPr="00BB1075">
        <w:rPr>
          <w:rFonts w:ascii="Arial" w:eastAsia="Arial" w:hAnsi="Arial" w:cs="Arial"/>
          <w:sz w:val="24"/>
          <w:szCs w:val="24"/>
        </w:rPr>
        <w:t>London: Sage.</w:t>
      </w:r>
    </w:p>
    <w:p w14:paraId="0198F7ED" w14:textId="630E150C" w:rsidR="0012359F" w:rsidRPr="00BB1075" w:rsidRDefault="2DD45D38" w:rsidP="00BB1075">
      <w:pPr>
        <w:spacing w:line="360" w:lineRule="auto"/>
        <w:jc w:val="both"/>
        <w:rPr>
          <w:rFonts w:ascii="Arial" w:eastAsia="Arial" w:hAnsi="Arial" w:cs="Arial"/>
          <w:sz w:val="24"/>
          <w:szCs w:val="24"/>
        </w:rPr>
      </w:pPr>
      <w:r w:rsidRPr="00BB1075">
        <w:rPr>
          <w:rFonts w:ascii="Arial" w:eastAsia="Arial" w:hAnsi="Arial" w:cs="Arial"/>
          <w:sz w:val="24"/>
          <w:szCs w:val="24"/>
        </w:rPr>
        <w:t xml:space="preserve">Siraj, I, Kingston, D. and Melhuish, E. (2015) </w:t>
      </w:r>
      <w:r w:rsidRPr="00BB1075">
        <w:rPr>
          <w:rFonts w:ascii="Arial" w:eastAsia="Arial" w:hAnsi="Arial" w:cs="Arial"/>
          <w:i/>
          <w:iCs/>
          <w:sz w:val="24"/>
          <w:szCs w:val="24"/>
        </w:rPr>
        <w:t xml:space="preserve">Assessing Quality in Early Childhood Education and Care. </w:t>
      </w:r>
      <w:r w:rsidRPr="00BB1075">
        <w:rPr>
          <w:rFonts w:ascii="Arial" w:eastAsia="Arial" w:hAnsi="Arial" w:cs="Arial"/>
          <w:sz w:val="24"/>
          <w:szCs w:val="24"/>
        </w:rPr>
        <w:t>London: UCL IOE Press.</w:t>
      </w:r>
    </w:p>
    <w:p w14:paraId="4B7740C5" w14:textId="4A2B429F" w:rsidR="482BA45E" w:rsidRPr="00BB1075" w:rsidRDefault="68FEF831" w:rsidP="00BB1075">
      <w:pPr>
        <w:spacing w:line="360" w:lineRule="auto"/>
        <w:jc w:val="both"/>
        <w:rPr>
          <w:rFonts w:ascii="Arial" w:eastAsia="Arial" w:hAnsi="Arial" w:cs="Arial"/>
          <w:sz w:val="24"/>
          <w:szCs w:val="24"/>
        </w:rPr>
      </w:pPr>
      <w:r w:rsidRPr="00BB1075">
        <w:rPr>
          <w:rFonts w:ascii="Arial" w:eastAsia="Arial" w:hAnsi="Arial" w:cs="Arial"/>
          <w:sz w:val="24"/>
          <w:szCs w:val="24"/>
        </w:rPr>
        <w:t xml:space="preserve">Social Care Wales. (2017) ‘List of Required Qualifications to Work Within Early Years and Childcare in Wales’ </w:t>
      </w:r>
      <w:hyperlink r:id="rId25">
        <w:r w:rsidRPr="00BB1075">
          <w:rPr>
            <w:rStyle w:val="Hyperlink"/>
            <w:rFonts w:ascii="Arial" w:eastAsia="Arial" w:hAnsi="Arial" w:cs="Arial"/>
            <w:sz w:val="24"/>
            <w:szCs w:val="24"/>
          </w:rPr>
          <w:t>https://socialcare.wales/cms_assets/file-uploads/List-of-required-qualifications-to-work-within-early-years-and-childcare-sector-in-Wales.pdf</w:t>
        </w:r>
      </w:hyperlink>
      <w:r w:rsidRPr="00BB1075">
        <w:rPr>
          <w:rFonts w:ascii="Arial" w:eastAsia="Arial" w:hAnsi="Arial" w:cs="Arial"/>
          <w:sz w:val="24"/>
          <w:szCs w:val="24"/>
        </w:rPr>
        <w:t xml:space="preserve"> [Accessed: 9</w:t>
      </w:r>
      <w:r w:rsidRPr="00BB1075">
        <w:rPr>
          <w:rFonts w:ascii="Arial" w:eastAsia="Arial" w:hAnsi="Arial" w:cs="Arial"/>
          <w:sz w:val="24"/>
          <w:szCs w:val="24"/>
          <w:vertAlign w:val="superscript"/>
        </w:rPr>
        <w:t>th</w:t>
      </w:r>
      <w:r w:rsidRPr="00BB1075">
        <w:rPr>
          <w:rFonts w:ascii="Arial" w:eastAsia="Arial" w:hAnsi="Arial" w:cs="Arial"/>
          <w:sz w:val="24"/>
          <w:szCs w:val="24"/>
        </w:rPr>
        <w:t xml:space="preserve"> March 2019].</w:t>
      </w:r>
    </w:p>
    <w:p w14:paraId="5D265675" w14:textId="4A2B429F" w:rsidR="004D30AC" w:rsidRPr="00BB1075" w:rsidRDefault="68FEF831" w:rsidP="00BB1075">
      <w:pPr>
        <w:spacing w:line="360" w:lineRule="auto"/>
        <w:jc w:val="both"/>
        <w:rPr>
          <w:rFonts w:ascii="Arial" w:eastAsia="Arial" w:hAnsi="Arial" w:cs="Arial"/>
          <w:sz w:val="24"/>
          <w:szCs w:val="24"/>
        </w:rPr>
      </w:pPr>
      <w:r w:rsidRPr="00BB1075">
        <w:rPr>
          <w:rFonts w:ascii="Arial" w:eastAsia="Arial" w:hAnsi="Arial" w:cs="Arial"/>
          <w:sz w:val="24"/>
          <w:szCs w:val="24"/>
        </w:rPr>
        <w:t xml:space="preserve">Sylva, K., Melhuish, E., Sammons, P., Siraj-Blatchford, I. and Taggart, B. (2004) </w:t>
      </w:r>
      <w:r w:rsidRPr="00BB1075">
        <w:rPr>
          <w:rFonts w:ascii="Arial" w:eastAsia="Arial" w:hAnsi="Arial" w:cs="Arial"/>
          <w:i/>
          <w:iCs/>
          <w:sz w:val="24"/>
          <w:szCs w:val="24"/>
        </w:rPr>
        <w:t>Effective Pre-School Provision Education (EPPE) Project.</w:t>
      </w:r>
      <w:r w:rsidRPr="00BB1075">
        <w:rPr>
          <w:rFonts w:ascii="Arial" w:eastAsia="Arial" w:hAnsi="Arial" w:cs="Arial"/>
          <w:sz w:val="24"/>
          <w:szCs w:val="24"/>
        </w:rPr>
        <w:t xml:space="preserve"> London: Department for Education.      </w:t>
      </w:r>
    </w:p>
    <w:p w14:paraId="56D212D0" w14:textId="599F17F1" w:rsidR="68FEF831" w:rsidRPr="00BB1075" w:rsidRDefault="00BC6497" w:rsidP="00BB1075">
      <w:pPr>
        <w:spacing w:line="360" w:lineRule="auto"/>
        <w:jc w:val="both"/>
        <w:rPr>
          <w:rFonts w:ascii="Arial" w:eastAsia="Arial" w:hAnsi="Arial" w:cs="Arial"/>
          <w:sz w:val="24"/>
          <w:szCs w:val="24"/>
        </w:rPr>
      </w:pPr>
      <w:r w:rsidRPr="00BB1075">
        <w:rPr>
          <w:rStyle w:val="personname"/>
          <w:rFonts w:ascii="Arial" w:hAnsi="Arial" w:cs="Arial"/>
          <w:color w:val="1A1A1A"/>
          <w:sz w:val="24"/>
          <w:szCs w:val="24"/>
          <w:shd w:val="clear" w:color="auto" w:fill="FFFFFC"/>
        </w:rPr>
        <w:t>Taggart,</w:t>
      </w:r>
      <w:r w:rsidR="0042448D" w:rsidRPr="00BB1075">
        <w:rPr>
          <w:rStyle w:val="personname"/>
          <w:rFonts w:ascii="Arial" w:hAnsi="Arial" w:cs="Arial"/>
          <w:color w:val="1A1A1A"/>
          <w:sz w:val="24"/>
          <w:szCs w:val="24"/>
          <w:shd w:val="clear" w:color="auto" w:fill="FFFFFC"/>
        </w:rPr>
        <w:t xml:space="preserve"> B.,</w:t>
      </w:r>
      <w:r w:rsidRPr="00BB1075">
        <w:rPr>
          <w:rFonts w:ascii="Arial" w:hAnsi="Arial" w:cs="Arial"/>
          <w:color w:val="1A1A1A"/>
          <w:sz w:val="24"/>
          <w:szCs w:val="24"/>
          <w:shd w:val="clear" w:color="auto" w:fill="FFFFFC"/>
        </w:rPr>
        <w:t> </w:t>
      </w:r>
      <w:r w:rsidRPr="00BB1075">
        <w:rPr>
          <w:rStyle w:val="personname"/>
          <w:rFonts w:ascii="Arial" w:hAnsi="Arial" w:cs="Arial"/>
          <w:color w:val="1A1A1A"/>
          <w:sz w:val="24"/>
          <w:szCs w:val="24"/>
          <w:shd w:val="clear" w:color="auto" w:fill="FFFFFC"/>
        </w:rPr>
        <w:t>Sylva, K</w:t>
      </w:r>
      <w:r w:rsidR="001C64EA" w:rsidRPr="00BB1075">
        <w:rPr>
          <w:rStyle w:val="personname"/>
          <w:rFonts w:ascii="Arial" w:hAnsi="Arial" w:cs="Arial"/>
          <w:color w:val="1A1A1A"/>
          <w:sz w:val="24"/>
          <w:szCs w:val="24"/>
          <w:shd w:val="clear" w:color="auto" w:fill="FFFFFC"/>
        </w:rPr>
        <w:t xml:space="preserve">., </w:t>
      </w:r>
      <w:r w:rsidRPr="00BB1075">
        <w:rPr>
          <w:rStyle w:val="personname"/>
          <w:rFonts w:ascii="Arial" w:hAnsi="Arial" w:cs="Arial"/>
          <w:color w:val="1A1A1A"/>
          <w:sz w:val="24"/>
          <w:szCs w:val="24"/>
          <w:shd w:val="clear" w:color="auto" w:fill="FFFFFC"/>
        </w:rPr>
        <w:t>Melhuish, E</w:t>
      </w:r>
      <w:r w:rsidR="001C64EA" w:rsidRPr="00BB1075">
        <w:rPr>
          <w:rStyle w:val="personname"/>
          <w:rFonts w:ascii="Arial" w:hAnsi="Arial" w:cs="Arial"/>
          <w:color w:val="1A1A1A"/>
          <w:sz w:val="24"/>
          <w:szCs w:val="24"/>
          <w:shd w:val="clear" w:color="auto" w:fill="FFFFFC"/>
        </w:rPr>
        <w:t>.,</w:t>
      </w:r>
      <w:r w:rsidRPr="00BB1075">
        <w:rPr>
          <w:rFonts w:ascii="Arial" w:hAnsi="Arial" w:cs="Arial"/>
          <w:color w:val="1A1A1A"/>
          <w:sz w:val="24"/>
          <w:szCs w:val="24"/>
          <w:shd w:val="clear" w:color="auto" w:fill="FFFFFC"/>
        </w:rPr>
        <w:t> </w:t>
      </w:r>
      <w:r w:rsidRPr="00BB1075">
        <w:rPr>
          <w:rStyle w:val="personname"/>
          <w:rFonts w:ascii="Arial" w:hAnsi="Arial" w:cs="Arial"/>
          <w:color w:val="1A1A1A"/>
          <w:sz w:val="24"/>
          <w:szCs w:val="24"/>
          <w:shd w:val="clear" w:color="auto" w:fill="FFFFFC"/>
        </w:rPr>
        <w:t>Sammons, P</w:t>
      </w:r>
      <w:r w:rsidR="001C64EA" w:rsidRPr="00BB1075">
        <w:rPr>
          <w:rStyle w:val="personname"/>
          <w:rFonts w:ascii="Arial" w:hAnsi="Arial" w:cs="Arial"/>
          <w:color w:val="1A1A1A"/>
          <w:sz w:val="24"/>
          <w:szCs w:val="24"/>
          <w:shd w:val="clear" w:color="auto" w:fill="FFFFFC"/>
        </w:rPr>
        <w:t>.</w:t>
      </w:r>
      <w:r w:rsidRPr="00BB1075">
        <w:rPr>
          <w:rFonts w:ascii="Arial" w:hAnsi="Arial" w:cs="Arial"/>
          <w:color w:val="1A1A1A"/>
          <w:sz w:val="24"/>
          <w:szCs w:val="24"/>
          <w:shd w:val="clear" w:color="auto" w:fill="FFFFFC"/>
        </w:rPr>
        <w:t> and </w:t>
      </w:r>
      <w:r w:rsidRPr="00BB1075">
        <w:rPr>
          <w:rStyle w:val="personname"/>
          <w:rFonts w:ascii="Arial" w:hAnsi="Arial" w:cs="Arial"/>
          <w:color w:val="1A1A1A"/>
          <w:sz w:val="24"/>
          <w:szCs w:val="24"/>
          <w:shd w:val="clear" w:color="auto" w:fill="FFFFFC"/>
        </w:rPr>
        <w:t>Siraj, I</w:t>
      </w:r>
      <w:r w:rsidR="001C64EA" w:rsidRPr="00BB1075">
        <w:rPr>
          <w:rStyle w:val="personname"/>
          <w:rFonts w:ascii="Arial" w:hAnsi="Arial" w:cs="Arial"/>
          <w:color w:val="1A1A1A"/>
          <w:sz w:val="24"/>
          <w:szCs w:val="24"/>
          <w:shd w:val="clear" w:color="auto" w:fill="FFFFFC"/>
        </w:rPr>
        <w:t>. (</w:t>
      </w:r>
      <w:r w:rsidR="006A36F6" w:rsidRPr="00BB1075">
        <w:rPr>
          <w:rStyle w:val="personname"/>
          <w:rFonts w:ascii="Arial" w:hAnsi="Arial" w:cs="Arial"/>
          <w:color w:val="1A1A1A"/>
          <w:sz w:val="24"/>
          <w:szCs w:val="24"/>
          <w:shd w:val="clear" w:color="auto" w:fill="FFFFFC"/>
        </w:rPr>
        <w:t>2015)</w:t>
      </w:r>
      <w:r w:rsidR="00230462" w:rsidRPr="00BB1075">
        <w:rPr>
          <w:rStyle w:val="personname"/>
          <w:rFonts w:ascii="Arial" w:hAnsi="Arial" w:cs="Arial"/>
          <w:color w:val="1A1A1A"/>
          <w:sz w:val="24"/>
          <w:szCs w:val="24"/>
          <w:shd w:val="clear" w:color="auto" w:fill="FFFFFC"/>
        </w:rPr>
        <w:t xml:space="preserve"> </w:t>
      </w:r>
      <w:r w:rsidR="68FEF831" w:rsidRPr="00BB1075">
        <w:rPr>
          <w:rFonts w:ascii="Arial" w:eastAsia="Arial" w:hAnsi="Arial" w:cs="Arial"/>
          <w:sz w:val="24"/>
          <w:szCs w:val="24"/>
        </w:rPr>
        <w:t xml:space="preserve"> </w:t>
      </w:r>
      <w:r w:rsidR="004D4F08" w:rsidRPr="00BB1075">
        <w:rPr>
          <w:rFonts w:ascii="Arial" w:eastAsia="Arial" w:hAnsi="Arial" w:cs="Arial"/>
          <w:i/>
          <w:sz w:val="24"/>
          <w:szCs w:val="24"/>
        </w:rPr>
        <w:t xml:space="preserve">Effective Pre-school, Primary and Secondary Education </w:t>
      </w:r>
      <w:r w:rsidR="007D7A0A" w:rsidRPr="00BB1075">
        <w:rPr>
          <w:rFonts w:ascii="Arial" w:eastAsia="Arial" w:hAnsi="Arial" w:cs="Arial"/>
          <w:i/>
          <w:sz w:val="24"/>
          <w:szCs w:val="24"/>
        </w:rPr>
        <w:t>P</w:t>
      </w:r>
      <w:r w:rsidR="004D4F08" w:rsidRPr="00BB1075">
        <w:rPr>
          <w:rFonts w:ascii="Arial" w:eastAsia="Arial" w:hAnsi="Arial" w:cs="Arial"/>
          <w:i/>
          <w:sz w:val="24"/>
          <w:szCs w:val="24"/>
        </w:rPr>
        <w:t xml:space="preserve">roject (EPPSE 3-16+): </w:t>
      </w:r>
      <w:r w:rsidR="007D7A0A" w:rsidRPr="00BB1075">
        <w:rPr>
          <w:rFonts w:ascii="Arial" w:eastAsia="Arial" w:hAnsi="Arial" w:cs="Arial"/>
          <w:i/>
          <w:sz w:val="24"/>
          <w:szCs w:val="24"/>
        </w:rPr>
        <w:t>H</w:t>
      </w:r>
      <w:r w:rsidR="004D4F08" w:rsidRPr="00BB1075">
        <w:rPr>
          <w:rFonts w:ascii="Arial" w:eastAsia="Arial" w:hAnsi="Arial" w:cs="Arial"/>
          <w:i/>
          <w:sz w:val="24"/>
          <w:szCs w:val="24"/>
        </w:rPr>
        <w:t xml:space="preserve">ow </w:t>
      </w:r>
      <w:r w:rsidR="007D7A0A" w:rsidRPr="00BB1075">
        <w:rPr>
          <w:rFonts w:ascii="Arial" w:eastAsia="Arial" w:hAnsi="Arial" w:cs="Arial"/>
          <w:i/>
          <w:sz w:val="24"/>
          <w:szCs w:val="24"/>
        </w:rPr>
        <w:t>P</w:t>
      </w:r>
      <w:r w:rsidR="004D4F08" w:rsidRPr="00BB1075">
        <w:rPr>
          <w:rFonts w:ascii="Arial" w:eastAsia="Arial" w:hAnsi="Arial" w:cs="Arial"/>
          <w:i/>
          <w:sz w:val="24"/>
          <w:szCs w:val="24"/>
        </w:rPr>
        <w:t xml:space="preserve">re-school </w:t>
      </w:r>
      <w:r w:rsidR="007D7A0A" w:rsidRPr="00BB1075">
        <w:rPr>
          <w:rFonts w:ascii="Arial" w:eastAsia="Arial" w:hAnsi="Arial" w:cs="Arial"/>
          <w:i/>
          <w:sz w:val="24"/>
          <w:szCs w:val="24"/>
        </w:rPr>
        <w:t>I</w:t>
      </w:r>
      <w:r w:rsidR="004D4F08" w:rsidRPr="00BB1075">
        <w:rPr>
          <w:rFonts w:ascii="Arial" w:eastAsia="Arial" w:hAnsi="Arial" w:cs="Arial"/>
          <w:i/>
          <w:sz w:val="24"/>
          <w:szCs w:val="24"/>
        </w:rPr>
        <w:t xml:space="preserve">nfluences </w:t>
      </w:r>
      <w:r w:rsidR="007D7A0A" w:rsidRPr="00BB1075">
        <w:rPr>
          <w:rFonts w:ascii="Arial" w:eastAsia="Arial" w:hAnsi="Arial" w:cs="Arial"/>
          <w:i/>
          <w:sz w:val="24"/>
          <w:szCs w:val="24"/>
        </w:rPr>
        <w:t>C</w:t>
      </w:r>
      <w:r w:rsidR="004D4F08" w:rsidRPr="00BB1075">
        <w:rPr>
          <w:rFonts w:ascii="Arial" w:eastAsia="Arial" w:hAnsi="Arial" w:cs="Arial"/>
          <w:i/>
          <w:sz w:val="24"/>
          <w:szCs w:val="24"/>
        </w:rPr>
        <w:t xml:space="preserve">hildren and </w:t>
      </w:r>
      <w:r w:rsidR="007D7A0A" w:rsidRPr="00BB1075">
        <w:rPr>
          <w:rFonts w:ascii="Arial" w:eastAsia="Arial" w:hAnsi="Arial" w:cs="Arial"/>
          <w:i/>
          <w:sz w:val="24"/>
          <w:szCs w:val="24"/>
        </w:rPr>
        <w:t>Y</w:t>
      </w:r>
      <w:r w:rsidR="004D4F08" w:rsidRPr="00BB1075">
        <w:rPr>
          <w:rFonts w:ascii="Arial" w:eastAsia="Arial" w:hAnsi="Arial" w:cs="Arial"/>
          <w:i/>
          <w:sz w:val="24"/>
          <w:szCs w:val="24"/>
        </w:rPr>
        <w:t xml:space="preserve">oung </w:t>
      </w:r>
      <w:r w:rsidR="007D7A0A" w:rsidRPr="00BB1075">
        <w:rPr>
          <w:rFonts w:ascii="Arial" w:eastAsia="Arial" w:hAnsi="Arial" w:cs="Arial"/>
          <w:i/>
          <w:sz w:val="24"/>
          <w:szCs w:val="24"/>
        </w:rPr>
        <w:t>P</w:t>
      </w:r>
      <w:r w:rsidR="004D4F08" w:rsidRPr="00BB1075">
        <w:rPr>
          <w:rFonts w:ascii="Arial" w:eastAsia="Arial" w:hAnsi="Arial" w:cs="Arial"/>
          <w:i/>
          <w:sz w:val="24"/>
          <w:szCs w:val="24"/>
        </w:rPr>
        <w:t xml:space="preserve">eople's </w:t>
      </w:r>
      <w:r w:rsidR="007D7A0A" w:rsidRPr="00BB1075">
        <w:rPr>
          <w:rFonts w:ascii="Arial" w:eastAsia="Arial" w:hAnsi="Arial" w:cs="Arial"/>
          <w:i/>
          <w:sz w:val="24"/>
          <w:szCs w:val="24"/>
        </w:rPr>
        <w:t>A</w:t>
      </w:r>
      <w:r w:rsidR="004D4F08" w:rsidRPr="00BB1075">
        <w:rPr>
          <w:rFonts w:ascii="Arial" w:eastAsia="Arial" w:hAnsi="Arial" w:cs="Arial"/>
          <w:i/>
          <w:sz w:val="24"/>
          <w:szCs w:val="24"/>
        </w:rPr>
        <w:t xml:space="preserve">ttainment and </w:t>
      </w:r>
      <w:r w:rsidR="007D7A0A" w:rsidRPr="00BB1075">
        <w:rPr>
          <w:rFonts w:ascii="Arial" w:eastAsia="Arial" w:hAnsi="Arial" w:cs="Arial"/>
          <w:i/>
          <w:sz w:val="24"/>
          <w:szCs w:val="24"/>
        </w:rPr>
        <w:t>D</w:t>
      </w:r>
      <w:r w:rsidR="004D4F08" w:rsidRPr="00BB1075">
        <w:rPr>
          <w:rFonts w:ascii="Arial" w:eastAsia="Arial" w:hAnsi="Arial" w:cs="Arial"/>
          <w:i/>
          <w:sz w:val="24"/>
          <w:szCs w:val="24"/>
        </w:rPr>
        <w:t xml:space="preserve">evelopmental </w:t>
      </w:r>
      <w:r w:rsidR="007D7A0A" w:rsidRPr="00BB1075">
        <w:rPr>
          <w:rFonts w:ascii="Arial" w:eastAsia="Arial" w:hAnsi="Arial" w:cs="Arial"/>
          <w:i/>
          <w:sz w:val="24"/>
          <w:szCs w:val="24"/>
        </w:rPr>
        <w:t>O</w:t>
      </w:r>
      <w:r w:rsidR="004D4F08" w:rsidRPr="00BB1075">
        <w:rPr>
          <w:rFonts w:ascii="Arial" w:eastAsia="Arial" w:hAnsi="Arial" w:cs="Arial"/>
          <w:i/>
          <w:sz w:val="24"/>
          <w:szCs w:val="24"/>
        </w:rPr>
        <w:t xml:space="preserve">utcomes </w:t>
      </w:r>
      <w:r w:rsidR="007D7A0A" w:rsidRPr="00BB1075">
        <w:rPr>
          <w:rFonts w:ascii="Arial" w:eastAsia="Arial" w:hAnsi="Arial" w:cs="Arial"/>
          <w:i/>
          <w:sz w:val="24"/>
          <w:szCs w:val="24"/>
        </w:rPr>
        <w:t>O</w:t>
      </w:r>
      <w:r w:rsidR="004D4F08" w:rsidRPr="00BB1075">
        <w:rPr>
          <w:rFonts w:ascii="Arial" w:eastAsia="Arial" w:hAnsi="Arial" w:cs="Arial"/>
          <w:i/>
          <w:sz w:val="24"/>
          <w:szCs w:val="24"/>
        </w:rPr>
        <w:t xml:space="preserve">ver </w:t>
      </w:r>
      <w:r w:rsidR="007D7A0A" w:rsidRPr="00BB1075">
        <w:rPr>
          <w:rFonts w:ascii="Arial" w:eastAsia="Arial" w:hAnsi="Arial" w:cs="Arial"/>
          <w:i/>
          <w:sz w:val="24"/>
          <w:szCs w:val="24"/>
        </w:rPr>
        <w:t>T</w:t>
      </w:r>
      <w:r w:rsidR="004D4F08" w:rsidRPr="00BB1075">
        <w:rPr>
          <w:rFonts w:ascii="Arial" w:eastAsia="Arial" w:hAnsi="Arial" w:cs="Arial"/>
          <w:i/>
          <w:sz w:val="24"/>
          <w:szCs w:val="24"/>
        </w:rPr>
        <w:t>ime</w:t>
      </w:r>
      <w:r w:rsidR="00376D54" w:rsidRPr="00BB1075">
        <w:rPr>
          <w:rFonts w:ascii="Arial" w:eastAsia="Arial" w:hAnsi="Arial" w:cs="Arial"/>
          <w:i/>
          <w:sz w:val="24"/>
          <w:szCs w:val="24"/>
        </w:rPr>
        <w:t>.</w:t>
      </w:r>
      <w:r w:rsidR="008A663A" w:rsidRPr="00BB1075">
        <w:rPr>
          <w:rFonts w:ascii="Arial" w:eastAsia="Arial" w:hAnsi="Arial" w:cs="Arial"/>
          <w:i/>
          <w:sz w:val="24"/>
          <w:szCs w:val="24"/>
        </w:rPr>
        <w:t xml:space="preserve"> </w:t>
      </w:r>
      <w:r w:rsidR="005C4958" w:rsidRPr="00BB1075">
        <w:rPr>
          <w:rFonts w:ascii="Arial" w:eastAsia="Arial" w:hAnsi="Arial" w:cs="Arial"/>
          <w:i/>
          <w:sz w:val="24"/>
          <w:szCs w:val="24"/>
        </w:rPr>
        <w:t>DfE Research Brief</w:t>
      </w:r>
      <w:r w:rsidR="005C4958" w:rsidRPr="00BB1075">
        <w:rPr>
          <w:rFonts w:ascii="Arial" w:eastAsia="Arial" w:hAnsi="Arial" w:cs="Arial"/>
          <w:sz w:val="24"/>
          <w:szCs w:val="24"/>
        </w:rPr>
        <w:t>. London: DfE.</w:t>
      </w:r>
    </w:p>
    <w:p w14:paraId="1107D674" w14:textId="6147783D" w:rsidR="290CA051" w:rsidRPr="00BB1075" w:rsidRDefault="68FEF831" w:rsidP="00BB1075">
      <w:pPr>
        <w:spacing w:line="360" w:lineRule="auto"/>
        <w:jc w:val="both"/>
        <w:rPr>
          <w:rFonts w:ascii="Arial" w:eastAsia="Arial" w:hAnsi="Arial" w:cs="Arial"/>
          <w:sz w:val="24"/>
          <w:szCs w:val="24"/>
        </w:rPr>
      </w:pPr>
      <w:r w:rsidRPr="00BB1075">
        <w:rPr>
          <w:rFonts w:ascii="Arial" w:eastAsia="Arial" w:hAnsi="Arial" w:cs="Arial"/>
          <w:sz w:val="24"/>
          <w:szCs w:val="24"/>
        </w:rPr>
        <w:t xml:space="preserve">UNCRC. (no date) ‘A Summary of the UN Convention on the Rights of the Child’ </w:t>
      </w:r>
      <w:hyperlink r:id="rId26">
        <w:r w:rsidRPr="00BB1075">
          <w:rPr>
            <w:rStyle w:val="Hyperlink"/>
            <w:rFonts w:ascii="Arial" w:eastAsia="Arial" w:hAnsi="Arial" w:cs="Arial"/>
            <w:sz w:val="24"/>
            <w:szCs w:val="24"/>
          </w:rPr>
          <w:t>https://downloads.unicef.org.uk/wpcontent/uploads/2010/05/UNCRC_summary-1.pdf?_ga=2.152950713.1290329215.1552229740-173139241.1552229740</w:t>
        </w:r>
      </w:hyperlink>
      <w:r w:rsidRPr="00BB1075">
        <w:rPr>
          <w:rFonts w:ascii="Arial" w:eastAsia="Arial" w:hAnsi="Arial" w:cs="Arial"/>
          <w:sz w:val="24"/>
          <w:szCs w:val="24"/>
        </w:rPr>
        <w:t xml:space="preserve"> [Accessed: 9</w:t>
      </w:r>
      <w:r w:rsidRPr="00BB1075">
        <w:rPr>
          <w:rFonts w:ascii="Arial" w:eastAsia="Arial" w:hAnsi="Arial" w:cs="Arial"/>
          <w:sz w:val="24"/>
          <w:szCs w:val="24"/>
          <w:vertAlign w:val="superscript"/>
        </w:rPr>
        <w:t>th</w:t>
      </w:r>
      <w:r w:rsidRPr="00BB1075">
        <w:rPr>
          <w:rFonts w:ascii="Arial" w:eastAsia="Arial" w:hAnsi="Arial" w:cs="Arial"/>
          <w:sz w:val="24"/>
          <w:szCs w:val="24"/>
        </w:rPr>
        <w:t xml:space="preserve"> March 2019].</w:t>
      </w:r>
    </w:p>
    <w:p w14:paraId="362DD923" w14:textId="62A08CD4" w:rsidR="7C1579B9" w:rsidRPr="00BB1075" w:rsidRDefault="3174CDAA" w:rsidP="00BB1075">
      <w:pPr>
        <w:spacing w:line="360" w:lineRule="auto"/>
        <w:jc w:val="both"/>
        <w:rPr>
          <w:rFonts w:ascii="Arial" w:eastAsia="Arial" w:hAnsi="Arial" w:cs="Arial"/>
          <w:sz w:val="24"/>
          <w:szCs w:val="24"/>
        </w:rPr>
      </w:pPr>
      <w:r w:rsidRPr="00BB1075">
        <w:rPr>
          <w:rFonts w:ascii="Arial" w:eastAsia="Arial" w:hAnsi="Arial" w:cs="Arial"/>
          <w:sz w:val="24"/>
          <w:szCs w:val="24"/>
        </w:rPr>
        <w:t xml:space="preserve">Welsh Government. (2011) ‘Healthy and Sustainable Pre-School Scheme National Award Criteria’ </w:t>
      </w:r>
      <w:hyperlink r:id="rId27">
        <w:r w:rsidRPr="00BB1075">
          <w:rPr>
            <w:rStyle w:val="Hyperlink"/>
            <w:rFonts w:ascii="Arial" w:eastAsia="Arial" w:hAnsi="Arial" w:cs="Arial"/>
            <w:sz w:val="24"/>
            <w:szCs w:val="24"/>
          </w:rPr>
          <w:t>https://dera.ioe.ac.uk/14203/1/120124schoolawardcriteriaen.pdf</w:t>
        </w:r>
      </w:hyperlink>
      <w:r w:rsidRPr="00BB1075">
        <w:rPr>
          <w:rFonts w:ascii="Arial" w:eastAsia="Arial" w:hAnsi="Arial" w:cs="Arial"/>
          <w:sz w:val="24"/>
          <w:szCs w:val="24"/>
        </w:rPr>
        <w:t xml:space="preserve"> [Accessed: 9</w:t>
      </w:r>
      <w:r w:rsidRPr="00BB1075">
        <w:rPr>
          <w:rFonts w:ascii="Arial" w:eastAsia="Arial" w:hAnsi="Arial" w:cs="Arial"/>
          <w:sz w:val="24"/>
          <w:szCs w:val="24"/>
          <w:vertAlign w:val="superscript"/>
        </w:rPr>
        <w:t>th</w:t>
      </w:r>
      <w:r w:rsidRPr="00BB1075">
        <w:rPr>
          <w:rFonts w:ascii="Arial" w:eastAsia="Arial" w:hAnsi="Arial" w:cs="Arial"/>
          <w:sz w:val="24"/>
          <w:szCs w:val="24"/>
        </w:rPr>
        <w:t xml:space="preserve"> March 2019].</w:t>
      </w:r>
    </w:p>
    <w:p w14:paraId="727302B0" w14:textId="29EC53F3" w:rsidR="00614C25" w:rsidRPr="00BB1075" w:rsidRDefault="00137776" w:rsidP="00BB1075">
      <w:pPr>
        <w:spacing w:line="360" w:lineRule="auto"/>
        <w:jc w:val="both"/>
        <w:rPr>
          <w:rFonts w:ascii="Arial" w:eastAsia="Arial" w:hAnsi="Arial" w:cs="Arial"/>
          <w:sz w:val="24"/>
          <w:szCs w:val="24"/>
        </w:rPr>
      </w:pPr>
      <w:r w:rsidRPr="00BB1075">
        <w:rPr>
          <w:rFonts w:ascii="Arial" w:eastAsia="Arial" w:hAnsi="Arial" w:cs="Arial"/>
          <w:sz w:val="24"/>
          <w:szCs w:val="24"/>
        </w:rPr>
        <w:t>Welsh Government</w:t>
      </w:r>
      <w:r w:rsidR="006644D7" w:rsidRPr="00BB1075">
        <w:rPr>
          <w:rFonts w:ascii="Arial" w:eastAsia="Arial" w:hAnsi="Arial" w:cs="Arial"/>
          <w:sz w:val="24"/>
          <w:szCs w:val="24"/>
        </w:rPr>
        <w:t>. (</w:t>
      </w:r>
      <w:r w:rsidR="00970490" w:rsidRPr="00BB1075">
        <w:rPr>
          <w:rFonts w:ascii="Arial" w:eastAsia="Arial" w:hAnsi="Arial" w:cs="Arial"/>
          <w:sz w:val="24"/>
          <w:szCs w:val="24"/>
        </w:rPr>
        <w:t>201</w:t>
      </w:r>
      <w:r w:rsidR="00614C25" w:rsidRPr="00BB1075">
        <w:rPr>
          <w:rFonts w:ascii="Arial" w:eastAsia="Arial" w:hAnsi="Arial" w:cs="Arial"/>
          <w:sz w:val="24"/>
          <w:szCs w:val="24"/>
        </w:rPr>
        <w:t>3</w:t>
      </w:r>
      <w:r w:rsidR="00970490" w:rsidRPr="00BB1075">
        <w:rPr>
          <w:rFonts w:ascii="Arial" w:eastAsia="Arial" w:hAnsi="Arial" w:cs="Arial"/>
          <w:sz w:val="24"/>
          <w:szCs w:val="24"/>
        </w:rPr>
        <w:t>)</w:t>
      </w:r>
      <w:r w:rsidR="001A315C" w:rsidRPr="00BB1075">
        <w:rPr>
          <w:rFonts w:ascii="Arial" w:eastAsia="Arial" w:hAnsi="Arial" w:cs="Arial"/>
          <w:sz w:val="24"/>
          <w:szCs w:val="24"/>
        </w:rPr>
        <w:t xml:space="preserve"> ‘</w:t>
      </w:r>
      <w:r w:rsidR="00B12654" w:rsidRPr="00BB1075">
        <w:rPr>
          <w:rFonts w:ascii="Arial" w:eastAsia="Arial" w:hAnsi="Arial" w:cs="Arial"/>
          <w:sz w:val="24"/>
          <w:szCs w:val="24"/>
        </w:rPr>
        <w:t xml:space="preserve">Building a Brighter Future: Early Years and Childcare  </w:t>
      </w:r>
      <w:r w:rsidR="006C4B59" w:rsidRPr="00BB1075">
        <w:rPr>
          <w:rFonts w:ascii="Arial" w:eastAsia="Arial" w:hAnsi="Arial" w:cs="Arial"/>
          <w:sz w:val="24"/>
          <w:szCs w:val="24"/>
        </w:rPr>
        <w:t>P</w:t>
      </w:r>
      <w:r w:rsidR="00B12654" w:rsidRPr="00BB1075">
        <w:rPr>
          <w:rFonts w:ascii="Arial" w:eastAsia="Arial" w:hAnsi="Arial" w:cs="Arial"/>
          <w:sz w:val="24"/>
          <w:szCs w:val="24"/>
        </w:rPr>
        <w:t>lan</w:t>
      </w:r>
      <w:r w:rsidR="006C4B59" w:rsidRPr="00BB1075">
        <w:rPr>
          <w:rFonts w:ascii="Arial" w:eastAsia="Arial" w:hAnsi="Arial" w:cs="Arial"/>
          <w:sz w:val="24"/>
          <w:szCs w:val="24"/>
        </w:rPr>
        <w:t>’</w:t>
      </w:r>
      <w:r w:rsidR="00822DB1" w:rsidRPr="00BB1075">
        <w:rPr>
          <w:rFonts w:ascii="Arial" w:eastAsia="Arial" w:hAnsi="Arial" w:cs="Arial"/>
          <w:sz w:val="24"/>
          <w:szCs w:val="24"/>
        </w:rPr>
        <w:t xml:space="preserve"> </w:t>
      </w:r>
      <w:hyperlink r:id="rId28" w:history="1">
        <w:r w:rsidR="000C1212" w:rsidRPr="00BB1075">
          <w:rPr>
            <w:rStyle w:val="Hyperlink"/>
            <w:rFonts w:ascii="Arial" w:eastAsia="Arial" w:hAnsi="Arial" w:cs="Arial"/>
            <w:sz w:val="24"/>
            <w:szCs w:val="24"/>
          </w:rPr>
          <w:t>https://gweddill.gov.wales/docs/dcells/publications/130716-building-brighter-future-en.pdf</w:t>
        </w:r>
      </w:hyperlink>
      <w:r w:rsidR="000C1212" w:rsidRPr="00BB1075">
        <w:rPr>
          <w:rFonts w:ascii="Arial" w:eastAsia="Arial" w:hAnsi="Arial" w:cs="Arial"/>
          <w:sz w:val="24"/>
          <w:szCs w:val="24"/>
        </w:rPr>
        <w:t xml:space="preserve"> [Accessed: </w:t>
      </w:r>
      <w:r w:rsidR="000A12B5" w:rsidRPr="00BB1075">
        <w:rPr>
          <w:rFonts w:ascii="Arial" w:eastAsia="Arial" w:hAnsi="Arial" w:cs="Arial"/>
          <w:sz w:val="24"/>
          <w:szCs w:val="24"/>
        </w:rPr>
        <w:t>12</w:t>
      </w:r>
      <w:r w:rsidR="000A12B5" w:rsidRPr="00BB1075">
        <w:rPr>
          <w:rFonts w:ascii="Arial" w:eastAsia="Arial" w:hAnsi="Arial" w:cs="Arial"/>
          <w:sz w:val="24"/>
          <w:szCs w:val="24"/>
          <w:vertAlign w:val="superscript"/>
        </w:rPr>
        <w:t>th</w:t>
      </w:r>
      <w:r w:rsidR="000A12B5" w:rsidRPr="00BB1075">
        <w:rPr>
          <w:rFonts w:ascii="Arial" w:eastAsia="Arial" w:hAnsi="Arial" w:cs="Arial"/>
          <w:sz w:val="24"/>
          <w:szCs w:val="24"/>
        </w:rPr>
        <w:t xml:space="preserve"> March 2019</w:t>
      </w:r>
      <w:r w:rsidR="003D6CA2" w:rsidRPr="00BB1075">
        <w:rPr>
          <w:rFonts w:ascii="Arial" w:eastAsia="Arial" w:hAnsi="Arial" w:cs="Arial"/>
          <w:sz w:val="24"/>
          <w:szCs w:val="24"/>
        </w:rPr>
        <w:t>].</w:t>
      </w:r>
    </w:p>
    <w:p w14:paraId="3F2D59F6" w14:textId="2862D430" w:rsidR="7C1579B9" w:rsidRPr="00BB1075" w:rsidRDefault="253947DF" w:rsidP="00BB1075">
      <w:pPr>
        <w:spacing w:line="360" w:lineRule="auto"/>
        <w:jc w:val="both"/>
        <w:rPr>
          <w:rFonts w:ascii="Arial" w:eastAsia="Arial" w:hAnsi="Arial" w:cs="Arial"/>
          <w:sz w:val="24"/>
          <w:szCs w:val="24"/>
        </w:rPr>
      </w:pPr>
      <w:r w:rsidRPr="00BB1075">
        <w:rPr>
          <w:rFonts w:ascii="Arial" w:eastAsia="Arial" w:hAnsi="Arial" w:cs="Arial"/>
          <w:sz w:val="24"/>
          <w:szCs w:val="24"/>
        </w:rPr>
        <w:t>Welsh Government (2013) “Review of parenting support for Flying Start”, Welsh Government Social Research: 31/2013</w:t>
      </w:r>
    </w:p>
    <w:p w14:paraId="2F0EC18F" w14:textId="3AD1A5E9" w:rsidR="7C1579B9" w:rsidRPr="00BB1075" w:rsidRDefault="002A69A5" w:rsidP="00BB1075">
      <w:pPr>
        <w:spacing w:line="360" w:lineRule="auto"/>
        <w:jc w:val="both"/>
        <w:rPr>
          <w:rFonts w:ascii="Arial" w:eastAsia="Arial" w:hAnsi="Arial" w:cs="Arial"/>
          <w:color w:val="0000FF"/>
          <w:sz w:val="24"/>
          <w:szCs w:val="24"/>
        </w:rPr>
      </w:pPr>
      <w:hyperlink r:id="rId29">
        <w:r w:rsidR="2DD45D38" w:rsidRPr="00BB1075">
          <w:rPr>
            <w:rStyle w:val="Hyperlink"/>
            <w:rFonts w:ascii="Arial" w:eastAsia="Arial" w:hAnsi="Arial" w:cs="Arial"/>
            <w:color w:val="0000FF"/>
            <w:sz w:val="24"/>
            <w:szCs w:val="24"/>
          </w:rPr>
          <w:t>http://wales.gov.uk/statistics-and-research/parenting-support-for-flyingstart/</w:t>
        </w:r>
      </w:hyperlink>
      <w:r w:rsidR="2DD45D38" w:rsidRPr="00BB1075">
        <w:rPr>
          <w:rFonts w:ascii="Arial" w:eastAsia="Arial" w:hAnsi="Arial" w:cs="Arial"/>
          <w:color w:val="0000FF"/>
          <w:sz w:val="24"/>
          <w:szCs w:val="24"/>
        </w:rPr>
        <w:t>?</w:t>
      </w:r>
    </w:p>
    <w:p w14:paraId="7DB9F423" w14:textId="45A4CCB5" w:rsidR="68AEA14F" w:rsidRPr="00BB1075" w:rsidRDefault="2DD45D38" w:rsidP="00BB1075">
      <w:pPr>
        <w:spacing w:line="360" w:lineRule="auto"/>
        <w:jc w:val="both"/>
        <w:rPr>
          <w:rFonts w:ascii="Arial" w:eastAsia="Arial" w:hAnsi="Arial" w:cs="Arial"/>
          <w:sz w:val="24"/>
          <w:szCs w:val="24"/>
        </w:rPr>
      </w:pPr>
      <w:r w:rsidRPr="00BB1075">
        <w:rPr>
          <w:rFonts w:ascii="Arial" w:eastAsia="Arial" w:hAnsi="Arial" w:cs="Arial"/>
          <w:color w:val="0000FF"/>
          <w:sz w:val="24"/>
          <w:szCs w:val="24"/>
        </w:rPr>
        <w:t xml:space="preserve">lang=en </w:t>
      </w:r>
      <w:r w:rsidRPr="00BB1075">
        <w:rPr>
          <w:rFonts w:ascii="Arial" w:eastAsia="Arial" w:hAnsi="Arial" w:cs="Arial"/>
          <w:sz w:val="24"/>
          <w:szCs w:val="24"/>
        </w:rPr>
        <w:t>[Accessed: 11</w:t>
      </w:r>
      <w:r w:rsidRPr="00BB1075">
        <w:rPr>
          <w:rFonts w:ascii="Arial" w:eastAsia="Arial" w:hAnsi="Arial" w:cs="Arial"/>
          <w:sz w:val="24"/>
          <w:szCs w:val="24"/>
          <w:vertAlign w:val="superscript"/>
        </w:rPr>
        <w:t>th</w:t>
      </w:r>
      <w:r w:rsidRPr="00BB1075">
        <w:rPr>
          <w:rFonts w:ascii="Arial" w:eastAsia="Arial" w:hAnsi="Arial" w:cs="Arial"/>
          <w:sz w:val="24"/>
          <w:szCs w:val="24"/>
        </w:rPr>
        <w:t xml:space="preserve"> March 2019].</w:t>
      </w:r>
    </w:p>
    <w:p w14:paraId="348150A7" w14:textId="2638C2BB" w:rsidR="7C1579B9" w:rsidRPr="00BB1075" w:rsidRDefault="3174CDAA" w:rsidP="00BB1075">
      <w:pPr>
        <w:spacing w:line="360" w:lineRule="auto"/>
        <w:jc w:val="both"/>
        <w:rPr>
          <w:rFonts w:ascii="Arial" w:eastAsia="Arial" w:hAnsi="Arial" w:cs="Arial"/>
          <w:sz w:val="24"/>
          <w:szCs w:val="24"/>
          <w:vertAlign w:val="superscript"/>
        </w:rPr>
      </w:pPr>
      <w:r w:rsidRPr="00BB1075">
        <w:rPr>
          <w:rFonts w:ascii="Arial" w:eastAsia="Arial" w:hAnsi="Arial" w:cs="Arial"/>
          <w:sz w:val="24"/>
          <w:szCs w:val="24"/>
        </w:rPr>
        <w:t xml:space="preserve">Welsh Government. (2014) ‘Flying Start Annex – Quality Childcare Guidance’ </w:t>
      </w:r>
      <w:hyperlink r:id="rId30">
        <w:r w:rsidRPr="00BB1075">
          <w:rPr>
            <w:rStyle w:val="Hyperlink"/>
            <w:rFonts w:ascii="Arial" w:eastAsia="Arial" w:hAnsi="Arial" w:cs="Arial"/>
            <w:sz w:val="24"/>
            <w:szCs w:val="24"/>
          </w:rPr>
          <w:t>http://qov.wales/topics/people-and-communities/people/children-and-young-people/parenting-support-guidance/help/flyingstart/?lang=en</w:t>
        </w:r>
      </w:hyperlink>
      <w:r w:rsidRPr="00BB1075">
        <w:rPr>
          <w:rFonts w:ascii="Arial" w:eastAsia="Arial" w:hAnsi="Arial" w:cs="Arial"/>
          <w:sz w:val="24"/>
          <w:szCs w:val="24"/>
        </w:rPr>
        <w:t xml:space="preserve"> [Accessed: 9</w:t>
      </w:r>
      <w:r w:rsidRPr="00BB1075">
        <w:rPr>
          <w:rFonts w:ascii="Arial" w:eastAsia="Arial" w:hAnsi="Arial" w:cs="Arial"/>
          <w:sz w:val="24"/>
          <w:szCs w:val="24"/>
          <w:vertAlign w:val="superscript"/>
        </w:rPr>
        <w:t>th</w:t>
      </w:r>
      <w:r w:rsidRPr="00BB1075">
        <w:rPr>
          <w:rFonts w:ascii="Arial" w:eastAsia="Arial" w:hAnsi="Arial" w:cs="Arial"/>
          <w:sz w:val="24"/>
          <w:szCs w:val="24"/>
        </w:rPr>
        <w:t xml:space="preserve"> March 2019].</w:t>
      </w:r>
    </w:p>
    <w:p w14:paraId="5D2E124E" w14:textId="5A059CBE" w:rsidR="7C1579B9" w:rsidRPr="00BB1075" w:rsidRDefault="2DD45D38" w:rsidP="00BB1075">
      <w:pPr>
        <w:spacing w:line="360" w:lineRule="auto"/>
        <w:jc w:val="both"/>
        <w:rPr>
          <w:rFonts w:ascii="Arial" w:eastAsia="Arial" w:hAnsi="Arial" w:cs="Arial"/>
          <w:sz w:val="24"/>
          <w:szCs w:val="24"/>
        </w:rPr>
      </w:pPr>
      <w:r w:rsidRPr="00BB1075">
        <w:rPr>
          <w:rFonts w:ascii="Arial" w:eastAsia="Arial" w:hAnsi="Arial" w:cs="Arial"/>
          <w:sz w:val="24"/>
          <w:szCs w:val="24"/>
        </w:rPr>
        <w:t xml:space="preserve">Welsh Government. (2015) ‘The Well-being of Future Generations (Wales) Act (2015) The Essentials’ </w:t>
      </w:r>
      <w:hyperlink r:id="rId31">
        <w:r w:rsidRPr="00BB1075">
          <w:rPr>
            <w:rStyle w:val="Hyperlink"/>
            <w:rFonts w:ascii="Arial" w:eastAsia="Arial" w:hAnsi="Arial" w:cs="Arial"/>
            <w:sz w:val="24"/>
            <w:szCs w:val="24"/>
          </w:rPr>
          <w:t>https://gov.wales/docs/dsjlg/publications/150623-guide-to-the-fg-act-en.pdf</w:t>
        </w:r>
      </w:hyperlink>
      <w:r w:rsidRPr="00BB1075">
        <w:rPr>
          <w:rFonts w:ascii="Arial" w:eastAsia="Arial" w:hAnsi="Arial" w:cs="Arial"/>
          <w:sz w:val="24"/>
          <w:szCs w:val="24"/>
        </w:rPr>
        <w:t xml:space="preserve"> [Accessed: 9</w:t>
      </w:r>
      <w:r w:rsidRPr="00BB1075">
        <w:rPr>
          <w:rFonts w:ascii="Arial" w:eastAsia="Arial" w:hAnsi="Arial" w:cs="Arial"/>
          <w:sz w:val="24"/>
          <w:szCs w:val="24"/>
          <w:vertAlign w:val="superscript"/>
        </w:rPr>
        <w:t>th</w:t>
      </w:r>
      <w:r w:rsidRPr="00BB1075">
        <w:rPr>
          <w:rFonts w:ascii="Arial" w:eastAsia="Arial" w:hAnsi="Arial" w:cs="Arial"/>
          <w:sz w:val="24"/>
          <w:szCs w:val="24"/>
        </w:rPr>
        <w:t xml:space="preserve"> March 2019].</w:t>
      </w:r>
    </w:p>
    <w:p w14:paraId="5BC70035" w14:textId="5B7F40B1" w:rsidR="2DD45D38" w:rsidRPr="00BB1075" w:rsidRDefault="253947DF" w:rsidP="00BB1075">
      <w:pPr>
        <w:spacing w:line="360" w:lineRule="auto"/>
        <w:jc w:val="both"/>
        <w:rPr>
          <w:rFonts w:ascii="Arial" w:eastAsia="Arial" w:hAnsi="Arial" w:cs="Arial"/>
          <w:sz w:val="24"/>
          <w:szCs w:val="24"/>
        </w:rPr>
      </w:pPr>
      <w:r w:rsidRPr="00BB1075">
        <w:rPr>
          <w:rFonts w:ascii="Arial" w:eastAsia="Arial" w:hAnsi="Arial" w:cs="Arial"/>
          <w:sz w:val="24"/>
          <w:szCs w:val="24"/>
        </w:rPr>
        <w:t xml:space="preserve">Welsh Government. (2016) ‘National Minimum Standards for Regulated Childcare for Children up to the Age of 12 years’ </w:t>
      </w:r>
      <w:hyperlink r:id="rId32">
        <w:r w:rsidRPr="00BB1075">
          <w:rPr>
            <w:rStyle w:val="Hyperlink"/>
            <w:rFonts w:ascii="Arial" w:eastAsia="Arial" w:hAnsi="Arial" w:cs="Arial"/>
            <w:sz w:val="24"/>
            <w:szCs w:val="24"/>
          </w:rPr>
          <w:t>https://careinspectorate.wales/sites/default/files/2018-01/160411regchildcareen.pdf</w:t>
        </w:r>
      </w:hyperlink>
      <w:r w:rsidRPr="00BB1075">
        <w:rPr>
          <w:rFonts w:ascii="Arial" w:eastAsia="Arial" w:hAnsi="Arial" w:cs="Arial"/>
          <w:sz w:val="24"/>
          <w:szCs w:val="24"/>
        </w:rPr>
        <w:t xml:space="preserve"> [Accessed: 9</w:t>
      </w:r>
      <w:r w:rsidRPr="00BB1075">
        <w:rPr>
          <w:rFonts w:ascii="Arial" w:eastAsia="Arial" w:hAnsi="Arial" w:cs="Arial"/>
          <w:sz w:val="24"/>
          <w:szCs w:val="24"/>
          <w:vertAlign w:val="superscript"/>
        </w:rPr>
        <w:t>th</w:t>
      </w:r>
      <w:r w:rsidRPr="00BB1075">
        <w:rPr>
          <w:rFonts w:ascii="Arial" w:eastAsia="Arial" w:hAnsi="Arial" w:cs="Arial"/>
          <w:sz w:val="24"/>
          <w:szCs w:val="24"/>
        </w:rPr>
        <w:t xml:space="preserve"> March 2019].</w:t>
      </w:r>
    </w:p>
    <w:p w14:paraId="2AF23F5B" w14:textId="67789694" w:rsidR="00800CCB" w:rsidRPr="00BB1075" w:rsidRDefault="2DD45D38" w:rsidP="00BB1075">
      <w:pPr>
        <w:spacing w:line="360" w:lineRule="auto"/>
        <w:jc w:val="both"/>
        <w:rPr>
          <w:rFonts w:ascii="Arial" w:eastAsia="Arial" w:hAnsi="Arial" w:cs="Arial"/>
          <w:sz w:val="24"/>
          <w:szCs w:val="24"/>
        </w:rPr>
      </w:pPr>
      <w:r w:rsidRPr="00BB1075">
        <w:rPr>
          <w:rFonts w:ascii="Arial" w:eastAsia="Arial" w:hAnsi="Arial" w:cs="Arial"/>
          <w:sz w:val="24"/>
          <w:szCs w:val="24"/>
        </w:rPr>
        <w:t xml:space="preserve">Welsh Government. (2017) ‘Draft Budget 2018-2019. Detailed Proposals. A New Budget for Wales’ </w:t>
      </w:r>
      <w:hyperlink r:id="rId33">
        <w:r w:rsidRPr="00BB1075">
          <w:rPr>
            <w:rStyle w:val="Hyperlink"/>
            <w:rFonts w:ascii="Arial" w:eastAsia="Arial" w:hAnsi="Arial" w:cs="Arial"/>
            <w:sz w:val="24"/>
            <w:szCs w:val="24"/>
          </w:rPr>
          <w:t>https://gov.wales/docs/caecd/publications/171024-detailed-narrative-en.pdf</w:t>
        </w:r>
      </w:hyperlink>
      <w:r w:rsidRPr="00BB1075">
        <w:rPr>
          <w:rFonts w:ascii="Arial" w:eastAsia="Arial" w:hAnsi="Arial" w:cs="Arial"/>
          <w:sz w:val="24"/>
          <w:szCs w:val="24"/>
        </w:rPr>
        <w:t xml:space="preserve"> [Accessed: 6</w:t>
      </w:r>
      <w:r w:rsidRPr="00BB1075">
        <w:rPr>
          <w:rFonts w:ascii="Arial" w:eastAsia="Arial" w:hAnsi="Arial" w:cs="Arial"/>
          <w:sz w:val="24"/>
          <w:szCs w:val="24"/>
          <w:vertAlign w:val="superscript"/>
        </w:rPr>
        <w:t>th</w:t>
      </w:r>
      <w:r w:rsidRPr="00BB1075">
        <w:rPr>
          <w:rFonts w:ascii="Arial" w:eastAsia="Arial" w:hAnsi="Arial" w:cs="Arial"/>
          <w:sz w:val="24"/>
          <w:szCs w:val="24"/>
        </w:rPr>
        <w:t xml:space="preserve"> March 2019].</w:t>
      </w:r>
    </w:p>
    <w:p w14:paraId="7F2DD3AA" w14:textId="1427291F" w:rsidR="002313CC" w:rsidRPr="00BB1075" w:rsidRDefault="68AEA14F" w:rsidP="00BB1075">
      <w:pPr>
        <w:spacing w:line="360" w:lineRule="auto"/>
        <w:jc w:val="both"/>
        <w:rPr>
          <w:rFonts w:ascii="Arial" w:eastAsia="Arial" w:hAnsi="Arial" w:cs="Arial"/>
          <w:sz w:val="24"/>
          <w:szCs w:val="24"/>
        </w:rPr>
      </w:pPr>
      <w:r w:rsidRPr="00BB1075">
        <w:rPr>
          <w:rFonts w:ascii="Arial" w:eastAsia="Arial" w:hAnsi="Arial" w:cs="Arial"/>
          <w:sz w:val="24"/>
          <w:szCs w:val="24"/>
        </w:rPr>
        <w:t xml:space="preserve">Welsh Government. (2017) ‘Education in Wales: Our National Mission. Action Plan 2017-21’ </w:t>
      </w:r>
      <w:hyperlink r:id="rId34">
        <w:r w:rsidRPr="00BB1075">
          <w:rPr>
            <w:rStyle w:val="Hyperlink"/>
            <w:rFonts w:ascii="Arial" w:eastAsia="Arial" w:hAnsi="Arial" w:cs="Arial"/>
            <w:sz w:val="24"/>
            <w:szCs w:val="24"/>
          </w:rPr>
          <w:t>http://www.ysgoldyffrynconwy.org/archif/downloads/041017-education-in-wales-en.pdf</w:t>
        </w:r>
      </w:hyperlink>
      <w:r w:rsidRPr="00BB1075">
        <w:rPr>
          <w:rFonts w:ascii="Arial" w:eastAsia="Arial" w:hAnsi="Arial" w:cs="Arial"/>
          <w:sz w:val="24"/>
          <w:szCs w:val="24"/>
        </w:rPr>
        <w:t xml:space="preserve"> [Accessed: 6</w:t>
      </w:r>
      <w:r w:rsidRPr="00BB1075">
        <w:rPr>
          <w:rFonts w:ascii="Arial" w:eastAsia="Arial" w:hAnsi="Arial" w:cs="Arial"/>
          <w:sz w:val="24"/>
          <w:szCs w:val="24"/>
          <w:vertAlign w:val="superscript"/>
        </w:rPr>
        <w:t>th</w:t>
      </w:r>
      <w:r w:rsidRPr="00BB1075">
        <w:rPr>
          <w:rFonts w:ascii="Arial" w:eastAsia="Arial" w:hAnsi="Arial" w:cs="Arial"/>
          <w:sz w:val="24"/>
          <w:szCs w:val="24"/>
        </w:rPr>
        <w:t xml:space="preserve"> March 2019].</w:t>
      </w:r>
    </w:p>
    <w:p w14:paraId="024222F7" w14:textId="3BD5828A" w:rsidR="68AEA14F" w:rsidRPr="00BB1075" w:rsidRDefault="2DD45D38" w:rsidP="00BB1075">
      <w:pPr>
        <w:spacing w:line="360" w:lineRule="auto"/>
        <w:jc w:val="both"/>
        <w:rPr>
          <w:rFonts w:ascii="Arial" w:eastAsia="Arial" w:hAnsi="Arial" w:cs="Arial"/>
          <w:sz w:val="24"/>
          <w:szCs w:val="24"/>
        </w:rPr>
      </w:pPr>
      <w:r w:rsidRPr="00BB1075">
        <w:rPr>
          <w:rFonts w:ascii="Arial" w:eastAsia="Arial" w:hAnsi="Arial" w:cs="Arial"/>
          <w:sz w:val="24"/>
          <w:szCs w:val="24"/>
        </w:rPr>
        <w:t xml:space="preserve">Welsh Government. (2017) 'Flying Start - Annex: Guidance on Speech, Language and Communication'  </w:t>
      </w:r>
      <w:hyperlink r:id="rId35">
        <w:r w:rsidRPr="00BB1075">
          <w:rPr>
            <w:rStyle w:val="Hyperlink"/>
            <w:rFonts w:ascii="Arial" w:eastAsia="Arial" w:hAnsi="Arial" w:cs="Arial"/>
            <w:sz w:val="24"/>
            <w:szCs w:val="24"/>
          </w:rPr>
          <w:t>https://gweddill.gov.wales/docs/dsjlg/publications/cyp/150529-guidance-on-speech-en-v1.pdf</w:t>
        </w:r>
      </w:hyperlink>
      <w:r w:rsidRPr="00BB1075">
        <w:rPr>
          <w:rFonts w:ascii="Arial" w:eastAsia="Arial" w:hAnsi="Arial" w:cs="Arial"/>
          <w:sz w:val="24"/>
          <w:szCs w:val="24"/>
        </w:rPr>
        <w:t xml:space="preserve"> [Accessed:  20th March 2019].</w:t>
      </w:r>
    </w:p>
    <w:p w14:paraId="077E10C5" w14:textId="1FE4D234" w:rsidR="2DD45D38" w:rsidRPr="00BB1075" w:rsidRDefault="2DD45D38" w:rsidP="00BB1075">
      <w:pPr>
        <w:spacing w:line="360" w:lineRule="auto"/>
        <w:jc w:val="both"/>
        <w:rPr>
          <w:rFonts w:ascii="Arial" w:eastAsia="Arial" w:hAnsi="Arial" w:cs="Arial"/>
          <w:sz w:val="24"/>
          <w:szCs w:val="24"/>
        </w:rPr>
      </w:pPr>
      <w:r w:rsidRPr="00BB1075">
        <w:rPr>
          <w:rFonts w:ascii="Arial" w:eastAsia="Arial" w:hAnsi="Arial" w:cs="Arial"/>
          <w:sz w:val="24"/>
          <w:szCs w:val="24"/>
        </w:rPr>
        <w:t xml:space="preserve">Welsh Government.  (2017) 'Prosperity for all: the national strategy' </w:t>
      </w:r>
      <w:hyperlink r:id="rId36">
        <w:r w:rsidRPr="00BB1075">
          <w:rPr>
            <w:rStyle w:val="Hyperlink"/>
            <w:rFonts w:ascii="Arial" w:eastAsia="Arial" w:hAnsi="Arial" w:cs="Arial"/>
            <w:sz w:val="24"/>
            <w:szCs w:val="24"/>
          </w:rPr>
          <w:t>https://gov.wales/docs/strategies/170919-prosperity-for-all-en.pdf</w:t>
        </w:r>
      </w:hyperlink>
      <w:r w:rsidRPr="00BB1075">
        <w:rPr>
          <w:rFonts w:ascii="Arial" w:eastAsia="Arial" w:hAnsi="Arial" w:cs="Arial"/>
          <w:sz w:val="24"/>
          <w:szCs w:val="24"/>
        </w:rPr>
        <w:t xml:space="preserve"> [Accessed:  21st March 2019].  </w:t>
      </w:r>
    </w:p>
    <w:p w14:paraId="454006E1" w14:textId="57E1142B" w:rsidR="2DD45D38" w:rsidRPr="00BB1075" w:rsidRDefault="68FEF831" w:rsidP="00BB1075">
      <w:pPr>
        <w:spacing w:line="360" w:lineRule="auto"/>
        <w:jc w:val="both"/>
        <w:rPr>
          <w:rFonts w:ascii="Arial" w:eastAsia="Arial" w:hAnsi="Arial" w:cs="Arial"/>
          <w:sz w:val="24"/>
          <w:szCs w:val="24"/>
        </w:rPr>
      </w:pPr>
      <w:r w:rsidRPr="00BB1075">
        <w:rPr>
          <w:rFonts w:ascii="Arial" w:eastAsia="Arial" w:hAnsi="Arial" w:cs="Arial"/>
          <w:sz w:val="24"/>
          <w:szCs w:val="24"/>
        </w:rPr>
        <w:t xml:space="preserve">Welsh Government (2016) </w:t>
      </w:r>
      <w:r w:rsidRPr="00BB1075">
        <w:rPr>
          <w:rFonts w:ascii="Arial" w:eastAsia="Arial" w:hAnsi="Arial" w:cs="Arial"/>
          <w:i/>
          <w:iCs/>
          <w:sz w:val="24"/>
          <w:szCs w:val="24"/>
        </w:rPr>
        <w:t>National Minimum Standards for Regulated Childcare for children up to the age of 12 years</w:t>
      </w:r>
      <w:r w:rsidRPr="00BB1075">
        <w:rPr>
          <w:rFonts w:ascii="Arial" w:eastAsia="Arial" w:hAnsi="Arial" w:cs="Arial"/>
          <w:sz w:val="24"/>
          <w:szCs w:val="24"/>
        </w:rPr>
        <w:t>, Cardiff: Welsh Government</w:t>
      </w:r>
    </w:p>
    <w:p w14:paraId="41B94D32" w14:textId="628DC509" w:rsidR="2DD45D38" w:rsidRPr="00BB1075" w:rsidRDefault="68FEF831" w:rsidP="00BB1075">
      <w:pPr>
        <w:spacing w:line="360" w:lineRule="auto"/>
        <w:jc w:val="both"/>
        <w:rPr>
          <w:rFonts w:ascii="Arial" w:hAnsi="Arial" w:cs="Arial"/>
          <w:sz w:val="24"/>
          <w:szCs w:val="24"/>
        </w:rPr>
      </w:pPr>
      <w:r w:rsidRPr="00BB1075">
        <w:rPr>
          <w:rFonts w:ascii="Arial" w:eastAsia="Arial" w:hAnsi="Arial" w:cs="Arial"/>
          <w:sz w:val="24"/>
          <w:szCs w:val="24"/>
        </w:rPr>
        <w:t xml:space="preserve">Welsh Government. (2018) ' Food and nutrition for childcare settings: Best practice guidance' </w:t>
      </w:r>
      <w:hyperlink r:id="rId37">
        <w:r w:rsidRPr="00BB1075">
          <w:rPr>
            <w:rStyle w:val="Hyperlink"/>
            <w:rFonts w:ascii="Arial" w:eastAsia="Arial" w:hAnsi="Arial" w:cs="Arial"/>
            <w:sz w:val="24"/>
            <w:szCs w:val="24"/>
          </w:rPr>
          <w:t>https://gov.wales/sites/default/files/consultations/2018-06/food-nutrition-volume-1.pdf</w:t>
        </w:r>
      </w:hyperlink>
      <w:r w:rsidRPr="00BB1075">
        <w:rPr>
          <w:rFonts w:ascii="Arial" w:eastAsia="Arial" w:hAnsi="Arial" w:cs="Arial"/>
          <w:sz w:val="24"/>
          <w:szCs w:val="24"/>
        </w:rPr>
        <w:t xml:space="preserve"> [Accessed:  20th March 2019].  </w:t>
      </w:r>
    </w:p>
    <w:p w14:paraId="3E3D5678" w14:textId="1CAEA01C" w:rsidR="2DD45D38" w:rsidRPr="00BB1075" w:rsidRDefault="68FEF831" w:rsidP="00BB1075">
      <w:pPr>
        <w:spacing w:line="360" w:lineRule="auto"/>
        <w:jc w:val="both"/>
        <w:rPr>
          <w:rFonts w:ascii="Arial" w:eastAsia="Arial" w:hAnsi="Arial" w:cs="Arial"/>
          <w:sz w:val="24"/>
          <w:szCs w:val="24"/>
          <w:lang w:val="en-US"/>
        </w:rPr>
      </w:pPr>
      <w:r w:rsidRPr="00BB1075">
        <w:rPr>
          <w:rFonts w:ascii="Arial" w:eastAsia="Arial" w:hAnsi="Arial" w:cs="Arial"/>
          <w:sz w:val="24"/>
          <w:szCs w:val="24"/>
          <w:lang w:val="en-US"/>
        </w:rPr>
        <w:t xml:space="preserve">Wilkinson, Z. (2014) </w:t>
      </w:r>
      <w:r w:rsidRPr="00BB1075">
        <w:rPr>
          <w:rFonts w:ascii="Arial" w:eastAsia="Arial" w:hAnsi="Arial" w:cs="Arial"/>
          <w:i/>
          <w:iCs/>
          <w:sz w:val="24"/>
          <w:szCs w:val="24"/>
          <w:lang w:val="en-US"/>
        </w:rPr>
        <w:t xml:space="preserve">Extolling the Benefits of Child Initiated Learning in the EYFS. </w:t>
      </w:r>
      <w:r w:rsidR="2DD45D38" w:rsidRPr="00BB1075">
        <w:rPr>
          <w:rFonts w:ascii="Arial" w:hAnsi="Arial" w:cs="Arial"/>
          <w:sz w:val="24"/>
          <w:szCs w:val="24"/>
        </w:rPr>
        <w:br/>
      </w:r>
      <w:r w:rsidRPr="00BB1075">
        <w:rPr>
          <w:rFonts w:ascii="Arial" w:eastAsia="Arial" w:hAnsi="Arial" w:cs="Arial"/>
          <w:sz w:val="24"/>
          <w:szCs w:val="24"/>
          <w:lang w:val="en-US"/>
        </w:rPr>
        <w:t xml:space="preserve">Available at: </w:t>
      </w:r>
      <w:hyperlink r:id="rId38">
        <w:r w:rsidRPr="00BB1075">
          <w:rPr>
            <w:rStyle w:val="Hyperlink"/>
            <w:rFonts w:ascii="Arial" w:eastAsia="Arial" w:hAnsi="Arial" w:cs="Arial"/>
            <w:sz w:val="24"/>
            <w:szCs w:val="24"/>
            <w:lang w:val="en-US"/>
          </w:rPr>
          <w:t>https://web-b-ebscohost-com.ezproxy.uwtsd.ac.uk/ehost/pdfviewer/pdfviewer?vid=1&amp;sid=5757a7ab-32cc-4f2d-ba63-8bc9497d7b76%40sessionmgr104</w:t>
        </w:r>
        <w:r w:rsidR="2DD45D38" w:rsidRPr="00BB1075">
          <w:rPr>
            <w:rFonts w:ascii="Arial" w:hAnsi="Arial" w:cs="Arial"/>
            <w:sz w:val="24"/>
            <w:szCs w:val="24"/>
          </w:rPr>
          <w:br/>
        </w:r>
      </w:hyperlink>
      <w:r w:rsidRPr="00BB1075">
        <w:rPr>
          <w:rFonts w:ascii="Arial" w:eastAsia="Arial" w:hAnsi="Arial" w:cs="Arial"/>
          <w:sz w:val="24"/>
          <w:szCs w:val="24"/>
          <w:u w:val="single"/>
          <w:lang w:val="en-US"/>
        </w:rPr>
        <w:t xml:space="preserve"> </w:t>
      </w:r>
      <w:r w:rsidRPr="00BB1075">
        <w:rPr>
          <w:rFonts w:ascii="Arial" w:eastAsia="Arial" w:hAnsi="Arial" w:cs="Arial"/>
          <w:sz w:val="24"/>
          <w:szCs w:val="24"/>
          <w:lang w:val="en-US"/>
        </w:rPr>
        <w:t>[Accessed:18</w:t>
      </w:r>
      <w:r w:rsidRPr="00BB1075">
        <w:rPr>
          <w:rFonts w:ascii="Arial" w:eastAsia="Arial" w:hAnsi="Arial" w:cs="Arial"/>
          <w:sz w:val="24"/>
          <w:szCs w:val="24"/>
          <w:vertAlign w:val="superscript"/>
          <w:lang w:val="en-US"/>
        </w:rPr>
        <w:t>th</w:t>
      </w:r>
      <w:r w:rsidRPr="00BB1075">
        <w:rPr>
          <w:rFonts w:ascii="Arial" w:eastAsia="Arial" w:hAnsi="Arial" w:cs="Arial"/>
          <w:sz w:val="24"/>
          <w:szCs w:val="24"/>
          <w:lang w:val="en-US"/>
        </w:rPr>
        <w:t xml:space="preserve"> March 2019].</w:t>
      </w:r>
    </w:p>
    <w:p w14:paraId="456E3C4C" w14:textId="23EE5E6D" w:rsidR="2DD45D38" w:rsidRPr="00BB1075" w:rsidRDefault="2DD45D38" w:rsidP="00BB1075">
      <w:pPr>
        <w:spacing w:line="360" w:lineRule="auto"/>
        <w:jc w:val="both"/>
        <w:rPr>
          <w:rFonts w:ascii="Arial" w:eastAsia="Arial" w:hAnsi="Arial" w:cs="Arial"/>
          <w:sz w:val="24"/>
          <w:szCs w:val="24"/>
        </w:rPr>
      </w:pPr>
    </w:p>
    <w:p w14:paraId="2186D970" w14:textId="1DA36052" w:rsidR="2DD45D38" w:rsidRPr="00BB1075" w:rsidRDefault="2DD45D38" w:rsidP="00BB1075">
      <w:pPr>
        <w:spacing w:line="360" w:lineRule="auto"/>
        <w:jc w:val="both"/>
        <w:rPr>
          <w:rFonts w:ascii="Arial" w:eastAsia="Arial" w:hAnsi="Arial" w:cs="Arial"/>
          <w:sz w:val="24"/>
          <w:szCs w:val="24"/>
        </w:rPr>
      </w:pPr>
    </w:p>
    <w:p w14:paraId="062C4B45" w14:textId="63767929" w:rsidR="68AEA14F" w:rsidRPr="00BB1075" w:rsidRDefault="68AEA14F" w:rsidP="00BB1075">
      <w:pPr>
        <w:spacing w:line="360" w:lineRule="auto"/>
        <w:jc w:val="both"/>
        <w:rPr>
          <w:rFonts w:ascii="Arial" w:eastAsia="Arial" w:hAnsi="Arial" w:cs="Arial"/>
          <w:sz w:val="24"/>
          <w:szCs w:val="24"/>
        </w:rPr>
      </w:pPr>
    </w:p>
    <w:p w14:paraId="51D3831D" w14:textId="77A5356A" w:rsidR="7C1579B9" w:rsidRPr="00BB1075" w:rsidRDefault="7C1579B9" w:rsidP="00BB1075">
      <w:pPr>
        <w:spacing w:line="360" w:lineRule="auto"/>
        <w:jc w:val="both"/>
        <w:rPr>
          <w:rFonts w:ascii="Arial" w:eastAsia="Arial" w:hAnsi="Arial" w:cs="Arial"/>
          <w:sz w:val="24"/>
          <w:szCs w:val="24"/>
        </w:rPr>
      </w:pPr>
    </w:p>
    <w:sectPr w:rsidR="7C1579B9" w:rsidRPr="00BB1075">
      <w:headerReference w:type="default" r:id="rId39"/>
      <w:footerReference w:type="default" r:id="rId40"/>
      <w:pgSz w:w="11906" w:h="16838"/>
      <w:pgMar w:top="1440" w:right="1440" w:bottom="1440" w:left="1440" w:header="720" w:footer="720" w:gutter="0"/>
      <w:cols w:space="720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endnote w:type="separator" w:id="-1">
    <w:p w14:paraId="7C6E320E" w14:textId="77777777" w:rsidR="002A69A5" w:rsidRDefault="002A69A5">
      <w:pPr>
        <w:spacing w:after="0" w:line="240" w:lineRule="auto"/>
      </w:pPr>
      <w:r>
        <w:separator/>
      </w:r>
    </w:p>
  </w:endnote>
  <w:endnote w:type="continuationSeparator" w:id="0">
    <w:p w14:paraId="08DE9DE1" w14:textId="77777777" w:rsidR="002A69A5" w:rsidRDefault="002A69A5">
      <w:pPr>
        <w:spacing w:after="0" w:line="240" w:lineRule="auto"/>
      </w:pPr>
      <w:r>
        <w:continuationSeparator/>
      </w:r>
    </w:p>
  </w:endnote>
  <w:endnote w:type="continuationNotice" w:id="1">
    <w:p w14:paraId="502D6EAE" w14:textId="77777777" w:rsidR="002A69A5" w:rsidRDefault="002A69A5">
      <w:pPr>
        <w:spacing w:after="0" w:line="240" w:lineRule="auto"/>
      </w:pP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mc:Ignorable="w14 w15 w16se w16cid w16 w16cex"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alibri Light">
    <w:panose1 w:val="020F0302020204030204"/>
    <w:charset w:val="00"/>
    <w:family w:val="swiss"/>
    <w:pitch w:val="variable"/>
    <w:sig w:usb0="E0002AFF" w:usb1="C000247B" w:usb2="00000009" w:usb3="00000000" w:csb0="000001FF" w:csb1="00000000"/>
  </w:font>
  <w:font w:name="Arial">
    <w:panose1 w:val="020B0604020202020204"/>
    <w:charset w:val="00"/>
    <w:family w:val="swiss"/>
    <w:pitch w:val="variable"/>
    <w:sig w:usb0="E0002EFF" w:usb1="C0007843" w:usb2="00000009" w:usb3="00000000" w:csb0="000001FF" w:csb1="00000000"/>
  </w:font>
</w:fonts>
</file>

<file path=word/footer1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tbl>
    <w:tblPr>
      <w:tblW w:w="0" w:type="auto"/>
      <w:tblLayout w:type="fixed"/>
      <w:tblLook w:val="06A0" w:firstRow="1" w:lastRow="0" w:firstColumn="1" w:lastColumn="0" w:noHBand="1" w:noVBand="1"/>
    </w:tblPr>
    <w:tblGrid>
      <w:gridCol w:w="3009"/>
      <w:gridCol w:w="3009"/>
      <w:gridCol w:w="3009"/>
    </w:tblGrid>
    <w:tr w:rsidR="2DD45D38" w14:paraId="5B01DD2D" w14:textId="77777777" w:rsidTr="2DD45D38">
      <w:tc>
        <w:tcPr>
          <w:tcW w:w="3009" w:type="dxa"/>
        </w:tcPr>
        <w:p w14:paraId="7484EDC9" w14:textId="34A56036" w:rsidR="2DD45D38" w:rsidRDefault="2DD45D38" w:rsidP="2DD45D38">
          <w:pPr>
            <w:pStyle w:val="Header"/>
            <w:ind w:left="-115"/>
          </w:pPr>
        </w:p>
      </w:tc>
      <w:tc>
        <w:tcPr>
          <w:tcW w:w="3009" w:type="dxa"/>
        </w:tcPr>
        <w:p w14:paraId="2EB92A18" w14:textId="1266CA5B" w:rsidR="2DD45D38" w:rsidRDefault="2DD45D38" w:rsidP="2DD45D38">
          <w:pPr>
            <w:pStyle w:val="Header"/>
            <w:jc w:val="center"/>
          </w:pPr>
        </w:p>
      </w:tc>
      <w:tc>
        <w:tcPr>
          <w:tcW w:w="3009" w:type="dxa"/>
        </w:tcPr>
        <w:p w14:paraId="2D9CE4BF" w14:textId="20F657DC" w:rsidR="2DD45D38" w:rsidRDefault="2DD45D38" w:rsidP="2DD45D38">
          <w:pPr>
            <w:pStyle w:val="Header"/>
            <w:ind w:right="-115"/>
            <w:jc w:val="right"/>
          </w:pPr>
        </w:p>
      </w:tc>
    </w:tr>
  </w:tbl>
  <w:p w14:paraId="638D41C2" w14:textId="731AC266" w:rsidR="2DD45D38" w:rsidRDefault="2DD45D38" w:rsidP="2DD45D38">
    <w:pPr>
      <w:pStyle w:val="Footer"/>
    </w:pPr>
  </w:p>
</w:ftr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footnote w:type="separator" w:id="-1">
    <w:p w14:paraId="2B9DF14F" w14:textId="77777777" w:rsidR="002A69A5" w:rsidRDefault="002A69A5">
      <w:pPr>
        <w:spacing w:after="0" w:line="240" w:lineRule="auto"/>
      </w:pPr>
      <w:r>
        <w:separator/>
      </w:r>
    </w:p>
  </w:footnote>
  <w:footnote w:type="continuationSeparator" w:id="0">
    <w:p w14:paraId="435CE902" w14:textId="77777777" w:rsidR="002A69A5" w:rsidRDefault="002A69A5">
      <w:pPr>
        <w:spacing w:after="0" w:line="240" w:lineRule="auto"/>
      </w:pPr>
      <w:r>
        <w:continuationSeparator/>
      </w:r>
    </w:p>
  </w:footnote>
  <w:footnote w:type="continuationNotice" w:id="1">
    <w:p w14:paraId="34013CCF" w14:textId="77777777" w:rsidR="002A69A5" w:rsidRDefault="002A69A5">
      <w:pPr>
        <w:spacing w:after="0" w:line="240" w:lineRule="auto"/>
      </w:pPr>
    </w:p>
  </w:footnote>
</w:footnotes>
</file>

<file path=word/header1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tbl>
    <w:tblPr>
      <w:tblW w:w="9122" w:type="dxa"/>
      <w:tblLayout w:type="fixed"/>
      <w:tblLook w:val="06A0" w:firstRow="1" w:lastRow="0" w:firstColumn="1" w:lastColumn="0" w:noHBand="1" w:noVBand="1"/>
    </w:tblPr>
    <w:tblGrid>
      <w:gridCol w:w="3585"/>
      <w:gridCol w:w="5537"/>
    </w:tblGrid>
    <w:tr w:rsidR="2DD45D38" w14:paraId="23001645" w14:textId="77777777" w:rsidTr="6F083CEC">
      <w:tc>
        <w:tcPr>
          <w:tcW w:w="3585" w:type="dxa"/>
        </w:tcPr>
        <w:p w14:paraId="6B3C1571" w14:textId="2F7FAB99" w:rsidR="2DD45D38" w:rsidRDefault="019258E1" w:rsidP="2DD45D38">
          <w:pPr>
            <w:pStyle w:val="Header"/>
            <w:ind w:left="-115"/>
          </w:pPr>
          <w:r>
            <w:t>Student numbers:</w:t>
          </w:r>
        </w:p>
        <w:p w14:paraId="4992FE52" w14:textId="4AA95E05" w:rsidR="2DD45D38" w:rsidRDefault="34267BFE" w:rsidP="2DD45D38">
          <w:pPr>
            <w:pStyle w:val="Header"/>
            <w:ind w:left="-115"/>
          </w:pPr>
          <w:r>
            <w:t>1706460</w:t>
          </w:r>
        </w:p>
        <w:p w14:paraId="2EB15BAC" w14:textId="11163A88" w:rsidR="2DD45D38" w:rsidRDefault="2DF0990F" w:rsidP="2DD45D38">
          <w:pPr>
            <w:pStyle w:val="Header"/>
            <w:ind w:left="-115"/>
          </w:pPr>
          <w:r>
            <w:t>1706410</w:t>
          </w:r>
        </w:p>
        <w:p w14:paraId="6B12779B" w14:textId="63049408" w:rsidR="00BB1075" w:rsidRPr="00BB1075" w:rsidRDefault="751293E3" w:rsidP="00BB1075">
          <w:pPr>
            <w:pStyle w:val="Header"/>
            <w:ind w:left="-115"/>
          </w:pPr>
          <w:r>
            <w:t>1705829</w:t>
          </w:r>
        </w:p>
        <w:p w14:paraId="540988DD" w14:textId="17FA373A" w:rsidR="68FF3FEC" w:rsidRDefault="45E789F2" w:rsidP="68FF3FEC">
          <w:pPr>
            <w:pStyle w:val="Header"/>
            <w:ind w:left="-115"/>
          </w:pPr>
          <w:r>
            <w:t>1602536</w:t>
          </w:r>
        </w:p>
        <w:p w14:paraId="0F634490" w14:textId="0C057E51" w:rsidR="2DD45D38" w:rsidRDefault="2DD45D38" w:rsidP="2DD45D38">
          <w:pPr>
            <w:pStyle w:val="Header"/>
            <w:ind w:left="-115"/>
          </w:pPr>
        </w:p>
      </w:tc>
      <w:tc>
        <w:tcPr>
          <w:tcW w:w="5537" w:type="dxa"/>
        </w:tcPr>
        <w:p w14:paraId="4F0B97CD" w14:textId="10078BD3" w:rsidR="2DD45D38" w:rsidRDefault="6F083CEC" w:rsidP="2DD45D38">
          <w:pPr>
            <w:pStyle w:val="Header"/>
            <w:jc w:val="center"/>
          </w:pPr>
          <w:r>
            <w:t xml:space="preserve">Assignment </w:t>
          </w:r>
          <w:r w:rsidR="2DF0990F">
            <w:t>EAEE6003/C</w:t>
          </w:r>
        </w:p>
      </w:tc>
    </w:tr>
  </w:tbl>
  <w:p w14:paraId="47485177" w14:textId="06EC3758" w:rsidR="2DD45D38" w:rsidRDefault="2DD45D38" w:rsidP="2DD45D38">
    <w:pPr>
      <w:pStyle w:val="Header"/>
    </w:pPr>
  </w:p>
</w:hdr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/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sl="http://schemas.openxmlformats.org/schemaLibrary/2006/main" mc:Ignorable="w14 w15 w16se w16cid w16 w16cex">
  <w:zoom w:percent="100"/>
  <w:defaultTabStop w:val="720"/>
  <w:characterSpacingControl w:val="doNotCompress"/>
  <w:footnotePr>
    <w:footnote w:id="-1"/>
    <w:footnote w:id="0"/>
    <w:footnote w:id="1"/>
  </w:footnotePr>
  <w:endnotePr>
    <w:endnote w:id="-1"/>
    <w:endnote w:id="0"/>
    <w:endnote w:id="1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1"/>
  </w:compat>
  <w:rsids>
    <w:rsidRoot w:val="5E3198C7"/>
    <w:rsid w:val="00002E27"/>
    <w:rsid w:val="00035507"/>
    <w:rsid w:val="000577ED"/>
    <w:rsid w:val="000A12B5"/>
    <w:rsid w:val="000A6136"/>
    <w:rsid w:val="000B2C30"/>
    <w:rsid w:val="000C1212"/>
    <w:rsid w:val="000E5A4D"/>
    <w:rsid w:val="0012359F"/>
    <w:rsid w:val="00137776"/>
    <w:rsid w:val="00164FAC"/>
    <w:rsid w:val="00184484"/>
    <w:rsid w:val="0019712C"/>
    <w:rsid w:val="001A315C"/>
    <w:rsid w:val="001C64EA"/>
    <w:rsid w:val="002006F3"/>
    <w:rsid w:val="00230462"/>
    <w:rsid w:val="00230770"/>
    <w:rsid w:val="002313CC"/>
    <w:rsid w:val="002439F5"/>
    <w:rsid w:val="002735D2"/>
    <w:rsid w:val="00276E6E"/>
    <w:rsid w:val="002A69A5"/>
    <w:rsid w:val="002C6B71"/>
    <w:rsid w:val="002E03A5"/>
    <w:rsid w:val="002F1F6B"/>
    <w:rsid w:val="00320124"/>
    <w:rsid w:val="00376D54"/>
    <w:rsid w:val="003977D6"/>
    <w:rsid w:val="003A7B27"/>
    <w:rsid w:val="003C7545"/>
    <w:rsid w:val="003D6CA2"/>
    <w:rsid w:val="0042448D"/>
    <w:rsid w:val="00437EF1"/>
    <w:rsid w:val="0044713F"/>
    <w:rsid w:val="004D30AC"/>
    <w:rsid w:val="004D4F08"/>
    <w:rsid w:val="00523528"/>
    <w:rsid w:val="00582B86"/>
    <w:rsid w:val="005A7862"/>
    <w:rsid w:val="005C0036"/>
    <w:rsid w:val="005C4958"/>
    <w:rsid w:val="005C7035"/>
    <w:rsid w:val="00604743"/>
    <w:rsid w:val="00614C25"/>
    <w:rsid w:val="00644AD6"/>
    <w:rsid w:val="00650A9F"/>
    <w:rsid w:val="00660C30"/>
    <w:rsid w:val="006623E4"/>
    <w:rsid w:val="006644D7"/>
    <w:rsid w:val="0067702D"/>
    <w:rsid w:val="006A36F6"/>
    <w:rsid w:val="006C4B59"/>
    <w:rsid w:val="006E5B31"/>
    <w:rsid w:val="00720349"/>
    <w:rsid w:val="007414D2"/>
    <w:rsid w:val="00796917"/>
    <w:rsid w:val="007C49FD"/>
    <w:rsid w:val="007D45DA"/>
    <w:rsid w:val="007D7A0A"/>
    <w:rsid w:val="007E7C6A"/>
    <w:rsid w:val="00800CCB"/>
    <w:rsid w:val="008056F8"/>
    <w:rsid w:val="00822DB1"/>
    <w:rsid w:val="00832405"/>
    <w:rsid w:val="00833E13"/>
    <w:rsid w:val="008351E2"/>
    <w:rsid w:val="008444DD"/>
    <w:rsid w:val="008718B5"/>
    <w:rsid w:val="00873D71"/>
    <w:rsid w:val="008A663A"/>
    <w:rsid w:val="0093794C"/>
    <w:rsid w:val="00970490"/>
    <w:rsid w:val="00973EC8"/>
    <w:rsid w:val="00982860"/>
    <w:rsid w:val="00987E4D"/>
    <w:rsid w:val="00A00077"/>
    <w:rsid w:val="00A41734"/>
    <w:rsid w:val="00A43FAB"/>
    <w:rsid w:val="00A4737D"/>
    <w:rsid w:val="00A86BCA"/>
    <w:rsid w:val="00A95270"/>
    <w:rsid w:val="00A9588B"/>
    <w:rsid w:val="00AB2792"/>
    <w:rsid w:val="00AB2CF0"/>
    <w:rsid w:val="00AF1752"/>
    <w:rsid w:val="00B07932"/>
    <w:rsid w:val="00B1047A"/>
    <w:rsid w:val="00B12654"/>
    <w:rsid w:val="00B66A75"/>
    <w:rsid w:val="00B82729"/>
    <w:rsid w:val="00BB1075"/>
    <w:rsid w:val="00BB4384"/>
    <w:rsid w:val="00BC6497"/>
    <w:rsid w:val="00BD4403"/>
    <w:rsid w:val="00C06408"/>
    <w:rsid w:val="00C13D9A"/>
    <w:rsid w:val="00C2101C"/>
    <w:rsid w:val="00C33D21"/>
    <w:rsid w:val="00C571CC"/>
    <w:rsid w:val="00C83CEA"/>
    <w:rsid w:val="00C93275"/>
    <w:rsid w:val="00CC2454"/>
    <w:rsid w:val="00CD428F"/>
    <w:rsid w:val="00CD51B6"/>
    <w:rsid w:val="00D17BFB"/>
    <w:rsid w:val="00D2261E"/>
    <w:rsid w:val="00D54291"/>
    <w:rsid w:val="00D57C6F"/>
    <w:rsid w:val="00D86A28"/>
    <w:rsid w:val="00DA4FD6"/>
    <w:rsid w:val="00DB1D13"/>
    <w:rsid w:val="00DD1FB5"/>
    <w:rsid w:val="00E07D88"/>
    <w:rsid w:val="00E375D2"/>
    <w:rsid w:val="00E42C37"/>
    <w:rsid w:val="00E51A2C"/>
    <w:rsid w:val="00E76B35"/>
    <w:rsid w:val="00EF4DCE"/>
    <w:rsid w:val="00F134B2"/>
    <w:rsid w:val="00F30AA7"/>
    <w:rsid w:val="00FD46E2"/>
    <w:rsid w:val="00FF15B4"/>
    <w:rsid w:val="019258E1"/>
    <w:rsid w:val="153E5B8E"/>
    <w:rsid w:val="1F47F19A"/>
    <w:rsid w:val="22AC981B"/>
    <w:rsid w:val="253947DF"/>
    <w:rsid w:val="290CA051"/>
    <w:rsid w:val="2DD45D38"/>
    <w:rsid w:val="2DF0990F"/>
    <w:rsid w:val="2EFA7906"/>
    <w:rsid w:val="2F3890E2"/>
    <w:rsid w:val="3174CDAA"/>
    <w:rsid w:val="31A0228F"/>
    <w:rsid w:val="325C774D"/>
    <w:rsid w:val="34267BFE"/>
    <w:rsid w:val="3539C02C"/>
    <w:rsid w:val="390EDD6E"/>
    <w:rsid w:val="404EBD9C"/>
    <w:rsid w:val="45E789F2"/>
    <w:rsid w:val="478255F7"/>
    <w:rsid w:val="480BF904"/>
    <w:rsid w:val="482BA45E"/>
    <w:rsid w:val="51E4D78B"/>
    <w:rsid w:val="5353DBFD"/>
    <w:rsid w:val="5E3198C7"/>
    <w:rsid w:val="62F09821"/>
    <w:rsid w:val="652F23B3"/>
    <w:rsid w:val="68AEA14F"/>
    <w:rsid w:val="68FEF831"/>
    <w:rsid w:val="68FF3FEC"/>
    <w:rsid w:val="6D59DB46"/>
    <w:rsid w:val="6F083CEC"/>
    <w:rsid w:val="751293E3"/>
    <w:rsid w:val="7A461D83"/>
    <w:rsid w:val="7C1579B9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5E3198C7"/>
  <w15:chartTrackingRefBased/>
  <w15:docId w15:val="{34AEF9B7-CF92-4754-8A54-C559C52D3D6A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mc:Ignorable="w14 w15 w16se w16cid w16 w16cex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5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paragraph" w:styleId="Heading1">
    <w:name w:val="heading 1"/>
    <w:basedOn w:val="Normal"/>
    <w:next w:val="Normal"/>
    <w:link w:val="Heading1Char"/>
    <w:uiPriority w:val="9"/>
    <w:qFormat/>
    <w:rsid w:val="004D4F08"/>
    <w:pPr>
      <w:keepNext/>
      <w:keepLines/>
      <w:spacing w:before="240" w:after="0"/>
      <w:outlineLvl w:val="0"/>
    </w:pPr>
    <w:rPr>
      <w:rFonts w:asciiTheme="majorHAnsi" w:eastAsiaTheme="majorEastAsia" w:hAnsiTheme="majorHAnsi" w:cstheme="majorBidi"/>
      <w:color w:val="2F5496" w:themeColor="accent1" w:themeShade="BF"/>
      <w:sz w:val="32"/>
      <w:szCs w:val="32"/>
    </w:rPr>
  </w:style>
  <w:style w:type="paragraph" w:styleId="Heading2">
    <w:name w:val="heading 2"/>
    <w:basedOn w:val="Normal"/>
    <w:next w:val="Normal"/>
    <w:link w:val="Heading2Char"/>
    <w:uiPriority w:val="9"/>
    <w:unhideWhenUsed/>
    <w:qFormat/>
    <w:pPr>
      <w:keepNext/>
      <w:keepLines/>
      <w:spacing w:before="40" w:after="0"/>
      <w:outlineLvl w:val="1"/>
    </w:pPr>
    <w:rPr>
      <w:rFonts w:asciiTheme="majorHAnsi" w:eastAsiaTheme="majorEastAsia" w:hAnsiTheme="majorHAnsi" w:cstheme="majorBidi"/>
      <w:color w:val="2F5496" w:themeColor="accent1" w:themeShade="BF"/>
      <w:sz w:val="26"/>
      <w:szCs w:val="26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Heading2Char">
    <w:name w:val="Heading 2 Char"/>
    <w:basedOn w:val="DefaultParagraphFont"/>
    <w:link w:val="Heading2"/>
    <w:uiPriority w:val="9"/>
    <w:rPr>
      <w:rFonts w:asciiTheme="majorHAnsi" w:eastAsiaTheme="majorEastAsia" w:hAnsiTheme="majorHAnsi" w:cstheme="majorBidi"/>
      <w:color w:val="2F5496" w:themeColor="accent1" w:themeShade="BF"/>
      <w:sz w:val="26"/>
      <w:szCs w:val="26"/>
    </w:rPr>
  </w:style>
  <w:style w:type="character" w:styleId="Hyperlink">
    <w:name w:val="Hyperlink"/>
    <w:basedOn w:val="DefaultParagraphFont"/>
    <w:uiPriority w:val="99"/>
    <w:unhideWhenUsed/>
    <w:rPr>
      <w:color w:val="0563C1" w:themeColor="hyperlink"/>
      <w:u w:val="single"/>
    </w:rPr>
  </w:style>
  <w:style w:type="character" w:customStyle="1" w:styleId="UnresolvedMention1">
    <w:name w:val="Unresolved Mention1"/>
    <w:basedOn w:val="DefaultParagraphFont"/>
    <w:uiPriority w:val="99"/>
    <w:semiHidden/>
    <w:unhideWhenUsed/>
    <w:rsid w:val="00FD46E2"/>
    <w:rPr>
      <w:color w:val="605E5C"/>
      <w:shd w:val="clear" w:color="auto" w:fill="E1DFDD"/>
    </w:rPr>
  </w:style>
  <w:style w:type="table" w:styleId="TableGrid">
    <w:name w:val="Table Grid"/>
    <w:basedOn w:val="TableNormal"/>
    <w:uiPriority w:val="59"/>
    <w:rsid w:val="00FB4123"/>
    <w:pPr>
      <w:spacing w:after="0" w:line="240" w:lineRule="auto"/>
    </w:pPr>
    <w:tblPr>
      <w:tblBorders>
        <w:top w:val="single" w:sz="4" w:space="0" w:color="000000" w:themeColor="text1"/>
        <w:left w:val="single" w:sz="4" w:space="0" w:color="000000" w:themeColor="text1"/>
        <w:bottom w:val="single" w:sz="4" w:space="0" w:color="000000" w:themeColor="text1"/>
        <w:right w:val="single" w:sz="4" w:space="0" w:color="000000" w:themeColor="text1"/>
        <w:insideH w:val="single" w:sz="4" w:space="0" w:color="000000" w:themeColor="text1"/>
        <w:insideV w:val="single" w:sz="4" w:space="0" w:color="000000" w:themeColor="text1"/>
      </w:tblBorders>
    </w:tblPr>
  </w:style>
  <w:style w:type="character" w:customStyle="1" w:styleId="HeaderChar">
    <w:name w:val="Header Char"/>
    <w:basedOn w:val="DefaultParagraphFont"/>
    <w:link w:val="Header"/>
    <w:uiPriority w:val="99"/>
  </w:style>
  <w:style w:type="paragraph" w:styleId="Header">
    <w:name w:val="header"/>
    <w:basedOn w:val="Normal"/>
    <w:link w:val="HeaderChar"/>
    <w:uiPriority w:val="99"/>
    <w:unhideWhenUsed/>
    <w:pPr>
      <w:tabs>
        <w:tab w:val="center" w:pos="4680"/>
        <w:tab w:val="right" w:pos="9360"/>
      </w:tabs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</w:style>
  <w:style w:type="paragraph" w:styleId="Footer">
    <w:name w:val="footer"/>
    <w:basedOn w:val="Normal"/>
    <w:link w:val="FooterChar"/>
    <w:uiPriority w:val="99"/>
    <w:unhideWhenUsed/>
    <w:pPr>
      <w:tabs>
        <w:tab w:val="center" w:pos="4680"/>
        <w:tab w:val="right" w:pos="9360"/>
      </w:tabs>
      <w:spacing w:after="0" w:line="240" w:lineRule="auto"/>
    </w:pPr>
  </w:style>
  <w:style w:type="character" w:styleId="UnresolvedMention">
    <w:name w:val="Unresolved Mention"/>
    <w:basedOn w:val="DefaultParagraphFont"/>
    <w:uiPriority w:val="99"/>
    <w:semiHidden/>
    <w:unhideWhenUsed/>
    <w:rsid w:val="000C1212"/>
    <w:rPr>
      <w:color w:val="605E5C"/>
      <w:shd w:val="clear" w:color="auto" w:fill="E1DFDD"/>
    </w:rPr>
  </w:style>
  <w:style w:type="character" w:customStyle="1" w:styleId="personname">
    <w:name w:val="person_name"/>
    <w:basedOn w:val="DefaultParagraphFont"/>
    <w:rsid w:val="00BC6497"/>
  </w:style>
  <w:style w:type="character" w:customStyle="1" w:styleId="Heading1Char">
    <w:name w:val="Heading 1 Char"/>
    <w:basedOn w:val="DefaultParagraphFont"/>
    <w:link w:val="Heading1"/>
    <w:uiPriority w:val="9"/>
    <w:rsid w:val="004D4F08"/>
    <w:rPr>
      <w:rFonts w:asciiTheme="majorHAnsi" w:eastAsiaTheme="majorEastAsia" w:hAnsiTheme="majorHAnsi" w:cstheme="majorBidi"/>
      <w:color w:val="2F5496" w:themeColor="accent1" w:themeShade="BF"/>
      <w:sz w:val="32"/>
      <w:szCs w:val="32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mc:Ignorable="w14 w15 w16se w16cid w16 w16cex">
  <w:divs>
    <w:div w:id="296944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13" Type="http://schemas.openxmlformats.org/officeDocument/2006/relationships/hyperlink" Target="https://learning.gov.wales/docs/learningwales/publications/130215play-activeen.pdf" TargetMode="External"/><Relationship Id="rId18" Type="http://schemas.openxmlformats.org/officeDocument/2006/relationships/hyperlink" Target="http://www.nuffieldfoundation.org/sites/default/files/files/Quality_inequality_childcare_mathers_29_05_14(1).pdf" TargetMode="External"/><Relationship Id="rId26" Type="http://schemas.openxmlformats.org/officeDocument/2006/relationships/hyperlink" Target="https://downloads.unicef.org.uk/wp-content/uploads/2010/05/UNCRC_summary-1.pdf?_ga=2.152950713.1290329215.1552229740-173139241.1552229740" TargetMode="External"/><Relationship Id="rId39" Type="http://schemas.openxmlformats.org/officeDocument/2006/relationships/header" Target="header1.xml"/><Relationship Id="rId21" Type="http://schemas.openxmlformats.org/officeDocument/2006/relationships/hyperlink" Target="http://www.ndna.org.uk/NDNA/Community/myNDNA/Mini_Guides/SSTEW_myNDNA_Mini_Guide.aspx" TargetMode="External"/><Relationship Id="rId34" Type="http://schemas.openxmlformats.org/officeDocument/2006/relationships/hyperlink" Target="http://www.ysgoldyffrynconwy.org/archif/downloads/041017-education-in-wales-en.pdf" TargetMode="External"/><Relationship Id="rId42" Type="http://schemas.openxmlformats.org/officeDocument/2006/relationships/theme" Target="theme/theme1.xml"/><Relationship Id="rId7" Type="http://schemas.openxmlformats.org/officeDocument/2006/relationships/hyperlink" Target="https://www.lotc.org.uk/wp-content/uploads/2010/12/Benefits-for-Early-Years-LOtC-Final-5AUG09.pdf" TargetMode="External"/><Relationship Id="rId2" Type="http://schemas.openxmlformats.org/officeDocument/2006/relationships/styles" Target="styles.xml"/><Relationship Id="rId16" Type="http://schemas.openxmlformats.org/officeDocument/2006/relationships/hyperlink" Target="https://www.elklan.co.uk/information/practitioners/benefits-of-elklan-training" TargetMode="External"/><Relationship Id="rId20" Type="http://schemas.openxmlformats.org/officeDocument/2006/relationships/hyperlink" Target="http://www.ness.bbk.ac.uk/support/synthesisReports/documents/23.pdf" TargetMode="External"/><Relationship Id="rId29" Type="http://schemas.openxmlformats.org/officeDocument/2006/relationships/hyperlink" Target="http://wales.gov.uk/statistics-and-research/parenting-support-for-flyingstart/" TargetMode="External"/><Relationship Id="rId41" Type="http://schemas.openxmlformats.org/officeDocument/2006/relationships/fontTable" Target="fontTable.xml"/><Relationship Id="rId1" Type="http://schemas.openxmlformats.org/officeDocument/2006/relationships/numbering" Target="numbering.xml"/><Relationship Id="rId6" Type="http://schemas.openxmlformats.org/officeDocument/2006/relationships/endnotes" Target="endnotes.xml"/><Relationship Id="rId11" Type="http://schemas.openxmlformats.org/officeDocument/2006/relationships/hyperlink" Target="https://educationendowmentfoundation.org.uk/public/files/Annual_Reports/EEF_Attainment_Gap_Report_2018.pdf" TargetMode="External"/><Relationship Id="rId24" Type="http://schemas.openxmlformats.org/officeDocument/2006/relationships/hyperlink" Target="https://www.rctcbc.gov.uk/EN/Resident/ChildrenandFamilies/ParentandFamilySupport/Financialsupportforfamilies/FlyingStart/WhatisFlyingStart.aspx" TargetMode="External"/><Relationship Id="rId32" Type="http://schemas.openxmlformats.org/officeDocument/2006/relationships/hyperlink" Target="https://careinspectorate.wales/sites/default/files/2018-01/160411regchildcareen.pdf" TargetMode="External"/><Relationship Id="rId37" Type="http://schemas.openxmlformats.org/officeDocument/2006/relationships/hyperlink" Target="https://gov.wales/sites/default/files/consultations/2018-06/food-nutrition-volume-1.pdf" TargetMode="External"/><Relationship Id="rId40" Type="http://schemas.openxmlformats.org/officeDocument/2006/relationships/footer" Target="footer1.xml"/><Relationship Id="rId5" Type="http://schemas.openxmlformats.org/officeDocument/2006/relationships/footnotes" Target="footnotes.xml"/><Relationship Id="rId15" Type="http://schemas.openxmlformats.org/officeDocument/2006/relationships/hyperlink" Target="https://assets.publishing.service.gov.uk/government/uploads/system/uploads/attachment_data/file/738729/SEED_Impact_Age_4_Report_September_2018_Research_Brief.pdf" TargetMode="External"/><Relationship Id="rId23" Type="http://schemas.openxmlformats.org/officeDocument/2006/relationships/hyperlink" Target="https://www.pacey.org.uk/working-in-childcare/business-smart/starting-out/policies-and-procedures-a-beginner-s-guide/" TargetMode="External"/><Relationship Id="rId28" Type="http://schemas.openxmlformats.org/officeDocument/2006/relationships/hyperlink" Target="https://gweddill.gov.wales/docs/dcells/publications/130716-building-brighter-future-en.pdf" TargetMode="External"/><Relationship Id="rId36" Type="http://schemas.openxmlformats.org/officeDocument/2006/relationships/hyperlink" Target="https://gov.wales/docs/strategies/170919-prosperity-for-all-en.pdf" TargetMode="External"/><Relationship Id="rId10" Type="http://schemas.openxmlformats.org/officeDocument/2006/relationships/hyperlink" Target="https://careinspectorate.wales/sites/default/files/2018-02/160608childcareinspectionguideen.pdf" TargetMode="External"/><Relationship Id="rId19" Type="http://schemas.openxmlformats.org/officeDocument/2006/relationships/hyperlink" Target="https://aifs.gov.au/cfca/sites/default/files/publication-documents/ps8.pdf" TargetMode="External"/><Relationship Id="rId31" Type="http://schemas.openxmlformats.org/officeDocument/2006/relationships/hyperlink" Target="https://gov.wales/docs/dsjlg/publications/150623-guide-to-the-fg-act-en.pdf" TargetMode="External"/><Relationship Id="rId4" Type="http://schemas.openxmlformats.org/officeDocument/2006/relationships/webSettings" Target="webSettings.xml"/><Relationship Id="rId9" Type="http://schemas.openxmlformats.org/officeDocument/2006/relationships/hyperlink" Target="https://careinspectorate.wales/sites/default/files/2018-02/160613childcareframworken.pdf" TargetMode="External"/><Relationship Id="rId14" Type="http://schemas.openxmlformats.org/officeDocument/2006/relationships/hyperlink" Target="https://assets.publishing.service.gov.uk/government/uploads/system/uploads/attachment_data/file/183412/DfE-RR239b_report.pdf" TargetMode="External"/><Relationship Id="rId22" Type="http://schemas.openxmlformats.org/officeDocument/2006/relationships/hyperlink" Target="http://www.oecd.org/education/school/48483409.pdf" TargetMode="External"/><Relationship Id="rId27" Type="http://schemas.openxmlformats.org/officeDocument/2006/relationships/hyperlink" Target="https://dera.ioe.ac.uk/14203/1/120124schoolawardcriteriaen.pdf" TargetMode="External"/><Relationship Id="rId30" Type="http://schemas.openxmlformats.org/officeDocument/2006/relationships/hyperlink" Target="http://qov.wales/topics/people-and-communities/people/children-and-young-people/parenting-support-guidance/help/flyingstart/?lang=en" TargetMode="External"/><Relationship Id="rId35" Type="http://schemas.openxmlformats.org/officeDocument/2006/relationships/hyperlink" Target="https://gweddill.gov.wales/docs/dsjlg/publications/cyp/150529-guidance-on-speech-en-v1.pdf" TargetMode="External"/><Relationship Id="rId8" Type="http://schemas.openxmlformats.org/officeDocument/2006/relationships/hyperlink" Target="https://careinspectorate.wales/sites/default/files/2018-02/171102annualreporten.pdf" TargetMode="External"/><Relationship Id="rId3" Type="http://schemas.openxmlformats.org/officeDocument/2006/relationships/settings" Target="settings.xml"/><Relationship Id="rId12" Type="http://schemas.openxmlformats.org/officeDocument/2006/relationships/hyperlink" Target="https://www.educationdevelopmenttrust.com/EducationDevelopmentTrust/files/18/18261f18-ab14-444d-b813-925181e8f9e3.pdf" TargetMode="External"/><Relationship Id="rId17" Type="http://schemas.openxmlformats.org/officeDocument/2006/relationships/hyperlink" Target="https://www.thecuriosityapproach.com/" TargetMode="External"/><Relationship Id="rId25" Type="http://schemas.openxmlformats.org/officeDocument/2006/relationships/hyperlink" Target="https://socialcare.wales/cms_assets/file-uploads/List-of-required-qualifications-to-work-within-early-years-and-childcare-sector-in-Wales.pdf" TargetMode="External"/><Relationship Id="rId33" Type="http://schemas.openxmlformats.org/officeDocument/2006/relationships/hyperlink" Target="https://gov.wales/docs/caecd/publications/171024-detailed-narrative-en.pdf" TargetMode="External"/><Relationship Id="rId38" Type="http://schemas.openxmlformats.org/officeDocument/2006/relationships/hyperlink" Target="https://web-b-ebscohost-com.ezproxy.uwtsd.ac.uk/ehost/pdfviewer/pdfviewer?vid=1&amp;sid=5757a7ab-32cc-4f2d-ba63-8bc9497d7b76%40sessionmgr104" TargetMode="Externa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37</TotalTime>
  <Pages>1</Pages>
  <Words>1947</Words>
  <Characters>11100</Characters>
  <Application>Microsoft Office Word</Application>
  <DocSecurity>4</DocSecurity>
  <Lines>92</Lines>
  <Paragraphs>26</Paragraphs>
  <ScaleCrop>false</ScaleCrop>
  <Company/>
  <LinksUpToDate>false</LinksUpToDate>
  <CharactersWithSpaces>13021</CharactersWithSpaces>
  <SharedDoc>false</SharedDoc>
  <HLinks>
    <vt:vector size="192" baseType="variant">
      <vt:variant>
        <vt:i4>1900621</vt:i4>
      </vt:variant>
      <vt:variant>
        <vt:i4>93</vt:i4>
      </vt:variant>
      <vt:variant>
        <vt:i4>0</vt:i4>
      </vt:variant>
      <vt:variant>
        <vt:i4>5</vt:i4>
      </vt:variant>
      <vt:variant>
        <vt:lpwstr>https://web-b-ebscohost-com.ezproxy.uwtsd.ac.uk/ehost/pdfviewer/pdfviewer?vid=1&amp;sid=5757a7ab-32cc-4f2d-ba63-8bc9497d7b76%40sessionmgr104</vt:lpwstr>
      </vt:variant>
      <vt:variant>
        <vt:lpwstr/>
      </vt:variant>
      <vt:variant>
        <vt:i4>8192096</vt:i4>
      </vt:variant>
      <vt:variant>
        <vt:i4>90</vt:i4>
      </vt:variant>
      <vt:variant>
        <vt:i4>0</vt:i4>
      </vt:variant>
      <vt:variant>
        <vt:i4>5</vt:i4>
      </vt:variant>
      <vt:variant>
        <vt:lpwstr>https://gov.wales/sites/default/files/consultations/2018-06/food-nutrition-volume-1.pdf</vt:lpwstr>
      </vt:variant>
      <vt:variant>
        <vt:lpwstr/>
      </vt:variant>
      <vt:variant>
        <vt:i4>3604516</vt:i4>
      </vt:variant>
      <vt:variant>
        <vt:i4>87</vt:i4>
      </vt:variant>
      <vt:variant>
        <vt:i4>0</vt:i4>
      </vt:variant>
      <vt:variant>
        <vt:i4>5</vt:i4>
      </vt:variant>
      <vt:variant>
        <vt:lpwstr>https://gov.wales/docs/strategies/170919-prosperity-for-all-en.pdf</vt:lpwstr>
      </vt:variant>
      <vt:variant>
        <vt:lpwstr/>
      </vt:variant>
      <vt:variant>
        <vt:i4>3342435</vt:i4>
      </vt:variant>
      <vt:variant>
        <vt:i4>84</vt:i4>
      </vt:variant>
      <vt:variant>
        <vt:i4>0</vt:i4>
      </vt:variant>
      <vt:variant>
        <vt:i4>5</vt:i4>
      </vt:variant>
      <vt:variant>
        <vt:lpwstr>https://gweddill.gov.wales/docs/dsjlg/publications/cyp/150529-guidance-on-speech-en-v1.pdf</vt:lpwstr>
      </vt:variant>
      <vt:variant>
        <vt:lpwstr/>
      </vt:variant>
      <vt:variant>
        <vt:i4>7471149</vt:i4>
      </vt:variant>
      <vt:variant>
        <vt:i4>81</vt:i4>
      </vt:variant>
      <vt:variant>
        <vt:i4>0</vt:i4>
      </vt:variant>
      <vt:variant>
        <vt:i4>5</vt:i4>
      </vt:variant>
      <vt:variant>
        <vt:lpwstr>http://www.ysgoldyffrynconwy.org/archif/downloads/041017-education-in-wales-en.pdf</vt:lpwstr>
      </vt:variant>
      <vt:variant>
        <vt:lpwstr/>
      </vt:variant>
      <vt:variant>
        <vt:i4>7405667</vt:i4>
      </vt:variant>
      <vt:variant>
        <vt:i4>78</vt:i4>
      </vt:variant>
      <vt:variant>
        <vt:i4>0</vt:i4>
      </vt:variant>
      <vt:variant>
        <vt:i4>5</vt:i4>
      </vt:variant>
      <vt:variant>
        <vt:lpwstr>https://gov.wales/docs/caecd/publications/171024-detailed-narrative-en.pdf</vt:lpwstr>
      </vt:variant>
      <vt:variant>
        <vt:lpwstr/>
      </vt:variant>
      <vt:variant>
        <vt:i4>6619179</vt:i4>
      </vt:variant>
      <vt:variant>
        <vt:i4>75</vt:i4>
      </vt:variant>
      <vt:variant>
        <vt:i4>0</vt:i4>
      </vt:variant>
      <vt:variant>
        <vt:i4>5</vt:i4>
      </vt:variant>
      <vt:variant>
        <vt:lpwstr>https://careinspectorate.wales/sites/default/files/2018-01/160411regchildcareen.pdf</vt:lpwstr>
      </vt:variant>
      <vt:variant>
        <vt:lpwstr/>
      </vt:variant>
      <vt:variant>
        <vt:i4>2490484</vt:i4>
      </vt:variant>
      <vt:variant>
        <vt:i4>72</vt:i4>
      </vt:variant>
      <vt:variant>
        <vt:i4>0</vt:i4>
      </vt:variant>
      <vt:variant>
        <vt:i4>5</vt:i4>
      </vt:variant>
      <vt:variant>
        <vt:lpwstr>https://gov.wales/docs/dsjlg/publications/150623-guide-to-the-fg-act-en.pdf</vt:lpwstr>
      </vt:variant>
      <vt:variant>
        <vt:lpwstr/>
      </vt:variant>
      <vt:variant>
        <vt:i4>4522007</vt:i4>
      </vt:variant>
      <vt:variant>
        <vt:i4>69</vt:i4>
      </vt:variant>
      <vt:variant>
        <vt:i4>0</vt:i4>
      </vt:variant>
      <vt:variant>
        <vt:i4>5</vt:i4>
      </vt:variant>
      <vt:variant>
        <vt:lpwstr>http://qov.wales/topics/people-and-communities/people/children-and-young-people/parenting-support-guidance/help/flyingstart/?lang=en</vt:lpwstr>
      </vt:variant>
      <vt:variant>
        <vt:lpwstr/>
      </vt:variant>
      <vt:variant>
        <vt:i4>2621544</vt:i4>
      </vt:variant>
      <vt:variant>
        <vt:i4>66</vt:i4>
      </vt:variant>
      <vt:variant>
        <vt:i4>0</vt:i4>
      </vt:variant>
      <vt:variant>
        <vt:i4>5</vt:i4>
      </vt:variant>
      <vt:variant>
        <vt:lpwstr>http://wales.gov.uk/statistics-and-research/parenting-support-for-flyingstart/</vt:lpwstr>
      </vt:variant>
      <vt:variant>
        <vt:lpwstr/>
      </vt:variant>
      <vt:variant>
        <vt:i4>2097193</vt:i4>
      </vt:variant>
      <vt:variant>
        <vt:i4>63</vt:i4>
      </vt:variant>
      <vt:variant>
        <vt:i4>0</vt:i4>
      </vt:variant>
      <vt:variant>
        <vt:i4>5</vt:i4>
      </vt:variant>
      <vt:variant>
        <vt:lpwstr>https://gweddill.gov.wales/docs/dcells/publications/130716-building-brighter-future-en.pdf</vt:lpwstr>
      </vt:variant>
      <vt:variant>
        <vt:lpwstr/>
      </vt:variant>
      <vt:variant>
        <vt:i4>7471231</vt:i4>
      </vt:variant>
      <vt:variant>
        <vt:i4>60</vt:i4>
      </vt:variant>
      <vt:variant>
        <vt:i4>0</vt:i4>
      </vt:variant>
      <vt:variant>
        <vt:i4>5</vt:i4>
      </vt:variant>
      <vt:variant>
        <vt:lpwstr>https://dera.ioe.ac.uk/14203/1/120124schoolawardcriteriaen.pdf</vt:lpwstr>
      </vt:variant>
      <vt:variant>
        <vt:lpwstr/>
      </vt:variant>
      <vt:variant>
        <vt:i4>4063270</vt:i4>
      </vt:variant>
      <vt:variant>
        <vt:i4>57</vt:i4>
      </vt:variant>
      <vt:variant>
        <vt:i4>0</vt:i4>
      </vt:variant>
      <vt:variant>
        <vt:i4>5</vt:i4>
      </vt:variant>
      <vt:variant>
        <vt:lpwstr>https://downloads.unicef.org.uk/wp-content/uploads/2010/05/UNCRC_summary-1.pdf?_ga=2.152950713.1290329215.1552229740-173139241.1552229740</vt:lpwstr>
      </vt:variant>
      <vt:variant>
        <vt:lpwstr/>
      </vt:variant>
      <vt:variant>
        <vt:i4>5832805</vt:i4>
      </vt:variant>
      <vt:variant>
        <vt:i4>54</vt:i4>
      </vt:variant>
      <vt:variant>
        <vt:i4>0</vt:i4>
      </vt:variant>
      <vt:variant>
        <vt:i4>5</vt:i4>
      </vt:variant>
      <vt:variant>
        <vt:lpwstr>https://socialcare.wales/cms_assets/file-uploads/List-of-required-qualifications-to-work-within-early-years-and-childcare-sector-in-Wales.pdf</vt:lpwstr>
      </vt:variant>
      <vt:variant>
        <vt:lpwstr/>
      </vt:variant>
      <vt:variant>
        <vt:i4>7077990</vt:i4>
      </vt:variant>
      <vt:variant>
        <vt:i4>51</vt:i4>
      </vt:variant>
      <vt:variant>
        <vt:i4>0</vt:i4>
      </vt:variant>
      <vt:variant>
        <vt:i4>5</vt:i4>
      </vt:variant>
      <vt:variant>
        <vt:lpwstr>https://www.rctcbc.gov.uk/EN/Resident/ChildrenandFamilies/ParentandFamilySupport/Financialsupportforfamilies/FlyingStart/WhatisFlyingStart.aspx</vt:lpwstr>
      </vt:variant>
      <vt:variant>
        <vt:lpwstr/>
      </vt:variant>
      <vt:variant>
        <vt:i4>4718663</vt:i4>
      </vt:variant>
      <vt:variant>
        <vt:i4>48</vt:i4>
      </vt:variant>
      <vt:variant>
        <vt:i4>0</vt:i4>
      </vt:variant>
      <vt:variant>
        <vt:i4>5</vt:i4>
      </vt:variant>
      <vt:variant>
        <vt:lpwstr>https://www.pacey.org.uk/working-in-childcare/business-smart/starting-out/policies-and-procedures-a-beginner-s-guide/</vt:lpwstr>
      </vt:variant>
      <vt:variant>
        <vt:lpwstr/>
      </vt:variant>
      <vt:variant>
        <vt:i4>5111817</vt:i4>
      </vt:variant>
      <vt:variant>
        <vt:i4>45</vt:i4>
      </vt:variant>
      <vt:variant>
        <vt:i4>0</vt:i4>
      </vt:variant>
      <vt:variant>
        <vt:i4>5</vt:i4>
      </vt:variant>
      <vt:variant>
        <vt:lpwstr>http://www.oecd.org/education/school/48483409.pdf</vt:lpwstr>
      </vt:variant>
      <vt:variant>
        <vt:lpwstr/>
      </vt:variant>
      <vt:variant>
        <vt:i4>5242954</vt:i4>
      </vt:variant>
      <vt:variant>
        <vt:i4>42</vt:i4>
      </vt:variant>
      <vt:variant>
        <vt:i4>0</vt:i4>
      </vt:variant>
      <vt:variant>
        <vt:i4>5</vt:i4>
      </vt:variant>
      <vt:variant>
        <vt:lpwstr>http://www.ndna.org.uk/NDNA/Community/myNDNA/Mini_Guides/SSTEW_myNDNA_Mini_Guide.aspx</vt:lpwstr>
      </vt:variant>
      <vt:variant>
        <vt:lpwstr/>
      </vt:variant>
      <vt:variant>
        <vt:i4>3670064</vt:i4>
      </vt:variant>
      <vt:variant>
        <vt:i4>39</vt:i4>
      </vt:variant>
      <vt:variant>
        <vt:i4>0</vt:i4>
      </vt:variant>
      <vt:variant>
        <vt:i4>5</vt:i4>
      </vt:variant>
      <vt:variant>
        <vt:lpwstr>http://www.ness.bbk.ac.uk/support/synthesisReports/documents/23.pdf</vt:lpwstr>
      </vt:variant>
      <vt:variant>
        <vt:lpwstr/>
      </vt:variant>
      <vt:variant>
        <vt:i4>6881380</vt:i4>
      </vt:variant>
      <vt:variant>
        <vt:i4>36</vt:i4>
      </vt:variant>
      <vt:variant>
        <vt:i4>0</vt:i4>
      </vt:variant>
      <vt:variant>
        <vt:i4>5</vt:i4>
      </vt:variant>
      <vt:variant>
        <vt:lpwstr>https://aifs.gov.au/cfca/sites/default/files/publication-documents/ps8.pdf</vt:lpwstr>
      </vt:variant>
      <vt:variant>
        <vt:lpwstr/>
      </vt:variant>
      <vt:variant>
        <vt:i4>1703955</vt:i4>
      </vt:variant>
      <vt:variant>
        <vt:i4>33</vt:i4>
      </vt:variant>
      <vt:variant>
        <vt:i4>0</vt:i4>
      </vt:variant>
      <vt:variant>
        <vt:i4>5</vt:i4>
      </vt:variant>
      <vt:variant>
        <vt:lpwstr>http://www.nuffieldfoundation.org/sites/default/files/files/Quality_inequality_childcare_mathers_29_05_14(1).pdf</vt:lpwstr>
      </vt:variant>
      <vt:variant>
        <vt:lpwstr/>
      </vt:variant>
      <vt:variant>
        <vt:i4>4915222</vt:i4>
      </vt:variant>
      <vt:variant>
        <vt:i4>30</vt:i4>
      </vt:variant>
      <vt:variant>
        <vt:i4>0</vt:i4>
      </vt:variant>
      <vt:variant>
        <vt:i4>5</vt:i4>
      </vt:variant>
      <vt:variant>
        <vt:lpwstr>https://www.thecuriosityapproach.com/</vt:lpwstr>
      </vt:variant>
      <vt:variant>
        <vt:lpwstr/>
      </vt:variant>
      <vt:variant>
        <vt:i4>7405677</vt:i4>
      </vt:variant>
      <vt:variant>
        <vt:i4>27</vt:i4>
      </vt:variant>
      <vt:variant>
        <vt:i4>0</vt:i4>
      </vt:variant>
      <vt:variant>
        <vt:i4>5</vt:i4>
      </vt:variant>
      <vt:variant>
        <vt:lpwstr>https://www.elklan.co.uk/information/practitioners/benefits-of-elklan-training</vt:lpwstr>
      </vt:variant>
      <vt:variant>
        <vt:lpwstr/>
      </vt:variant>
      <vt:variant>
        <vt:i4>7340055</vt:i4>
      </vt:variant>
      <vt:variant>
        <vt:i4>24</vt:i4>
      </vt:variant>
      <vt:variant>
        <vt:i4>0</vt:i4>
      </vt:variant>
      <vt:variant>
        <vt:i4>5</vt:i4>
      </vt:variant>
      <vt:variant>
        <vt:lpwstr>https://assets.publishing.service.gov.uk/government/uploads/system/uploads/attachment_data/file/738729/SEED_Impact_Age_4_Report_September_2018_Research_Brief.pdf</vt:lpwstr>
      </vt:variant>
      <vt:variant>
        <vt:lpwstr/>
      </vt:variant>
      <vt:variant>
        <vt:i4>6094939</vt:i4>
      </vt:variant>
      <vt:variant>
        <vt:i4>21</vt:i4>
      </vt:variant>
      <vt:variant>
        <vt:i4>0</vt:i4>
      </vt:variant>
      <vt:variant>
        <vt:i4>5</vt:i4>
      </vt:variant>
      <vt:variant>
        <vt:lpwstr>https://assets.publishing.service.gov.uk/government/uploads/system/uploads/attachment_data/file/183412/DfE-RR239b_report.pdf</vt:lpwstr>
      </vt:variant>
      <vt:variant>
        <vt:lpwstr/>
      </vt:variant>
      <vt:variant>
        <vt:i4>6422575</vt:i4>
      </vt:variant>
      <vt:variant>
        <vt:i4>18</vt:i4>
      </vt:variant>
      <vt:variant>
        <vt:i4>0</vt:i4>
      </vt:variant>
      <vt:variant>
        <vt:i4>5</vt:i4>
      </vt:variant>
      <vt:variant>
        <vt:lpwstr>https://learning.gov.wales/docs/learningwales/publications/130215play-activeen.pdf</vt:lpwstr>
      </vt:variant>
      <vt:variant>
        <vt:lpwstr/>
      </vt:variant>
      <vt:variant>
        <vt:i4>5505114</vt:i4>
      </vt:variant>
      <vt:variant>
        <vt:i4>15</vt:i4>
      </vt:variant>
      <vt:variant>
        <vt:i4>0</vt:i4>
      </vt:variant>
      <vt:variant>
        <vt:i4>5</vt:i4>
      </vt:variant>
      <vt:variant>
        <vt:lpwstr>https://www.educationdevelopmenttrust.com/EducationDevelopmentTrust/files/18/18261f18-ab14-444d-b813-925181e8f9e3.pdf</vt:lpwstr>
      </vt:variant>
      <vt:variant>
        <vt:lpwstr/>
      </vt:variant>
      <vt:variant>
        <vt:i4>4849768</vt:i4>
      </vt:variant>
      <vt:variant>
        <vt:i4>12</vt:i4>
      </vt:variant>
      <vt:variant>
        <vt:i4>0</vt:i4>
      </vt:variant>
      <vt:variant>
        <vt:i4>5</vt:i4>
      </vt:variant>
      <vt:variant>
        <vt:lpwstr>https://educationendowmentfoundation.org.uk/public/files/Annual_Reports/EEF_Attainment_Gap_Report_2018.pdf</vt:lpwstr>
      </vt:variant>
      <vt:variant>
        <vt:lpwstr/>
      </vt:variant>
      <vt:variant>
        <vt:i4>6684725</vt:i4>
      </vt:variant>
      <vt:variant>
        <vt:i4>9</vt:i4>
      </vt:variant>
      <vt:variant>
        <vt:i4>0</vt:i4>
      </vt:variant>
      <vt:variant>
        <vt:i4>5</vt:i4>
      </vt:variant>
      <vt:variant>
        <vt:lpwstr>https://careinspectorate.wales/sites/default/files/2018-02/160608childcareinspectionguideen.pdf</vt:lpwstr>
      </vt:variant>
      <vt:variant>
        <vt:lpwstr/>
      </vt:variant>
      <vt:variant>
        <vt:i4>4194306</vt:i4>
      </vt:variant>
      <vt:variant>
        <vt:i4>6</vt:i4>
      </vt:variant>
      <vt:variant>
        <vt:i4>0</vt:i4>
      </vt:variant>
      <vt:variant>
        <vt:i4>5</vt:i4>
      </vt:variant>
      <vt:variant>
        <vt:lpwstr>https://careinspectorate.wales/sites/default/files/2018-02/160613childcareframworken.pdf</vt:lpwstr>
      </vt:variant>
      <vt:variant>
        <vt:lpwstr/>
      </vt:variant>
      <vt:variant>
        <vt:i4>7864362</vt:i4>
      </vt:variant>
      <vt:variant>
        <vt:i4>3</vt:i4>
      </vt:variant>
      <vt:variant>
        <vt:i4>0</vt:i4>
      </vt:variant>
      <vt:variant>
        <vt:i4>5</vt:i4>
      </vt:variant>
      <vt:variant>
        <vt:lpwstr>https://careinspectorate.wales/sites/default/files/2018-02/171102annualreporten.pdf</vt:lpwstr>
      </vt:variant>
      <vt:variant>
        <vt:lpwstr/>
      </vt:variant>
      <vt:variant>
        <vt:i4>5636191</vt:i4>
      </vt:variant>
      <vt:variant>
        <vt:i4>0</vt:i4>
      </vt:variant>
      <vt:variant>
        <vt:i4>0</vt:i4>
      </vt:variant>
      <vt:variant>
        <vt:i4>5</vt:i4>
      </vt:variant>
      <vt:variant>
        <vt:lpwstr>https://www.lotc.org.uk/wp-content/uploads/2010/12/Benefits-for-Early-Years-LOtC-Final-5AUG09.pdf</vt:lpwstr>
      </vt:variant>
      <vt:variant>
        <vt:lpwstr/>
      </vt:variant>
    </vt:vector>
  </HLinks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UWTSD</dc:creator>
  <cp:keywords/>
  <dc:description/>
  <cp:lastModifiedBy>Daisy Jones</cp:lastModifiedBy>
  <cp:revision>98</cp:revision>
  <dcterms:created xsi:type="dcterms:W3CDTF">2019-03-07T03:45:00Z</dcterms:created>
  <dcterms:modified xsi:type="dcterms:W3CDTF">2019-03-23T04:37:00Z</dcterms:modified>
</cp:coreProperties>
</file>