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0C2E3" w14:textId="77777777" w:rsidR="003C4D75" w:rsidRPr="00F62BE5" w:rsidRDefault="003C4D75" w:rsidP="00F62BE5">
      <w:pPr>
        <w:pStyle w:val="Title"/>
        <w:spacing w:line="480" w:lineRule="auto"/>
        <w:jc w:val="both"/>
        <w:rPr>
          <w:rFonts w:ascii="Arial" w:hAnsi="Arial" w:cs="Arial"/>
          <w:sz w:val="24"/>
          <w:szCs w:val="24"/>
        </w:rPr>
      </w:pPr>
    </w:p>
    <w:p w14:paraId="4A715AC7" w14:textId="77777777" w:rsidR="003C4D75" w:rsidRPr="00F62BE5" w:rsidRDefault="003C4D75" w:rsidP="00F62BE5">
      <w:pPr>
        <w:pStyle w:val="Title"/>
        <w:spacing w:line="480" w:lineRule="auto"/>
        <w:jc w:val="both"/>
        <w:rPr>
          <w:rFonts w:ascii="Arial" w:hAnsi="Arial" w:cs="Arial"/>
          <w:sz w:val="24"/>
          <w:szCs w:val="24"/>
        </w:rPr>
      </w:pPr>
    </w:p>
    <w:p w14:paraId="79B455BD" w14:textId="77777777" w:rsidR="00201AAD" w:rsidRPr="00F62BE5" w:rsidRDefault="00201AAD" w:rsidP="00F62BE5">
      <w:pPr>
        <w:spacing w:line="480" w:lineRule="auto"/>
        <w:jc w:val="center"/>
        <w:rPr>
          <w:rFonts w:ascii="Arial" w:hAnsi="Arial" w:cs="Arial"/>
          <w:b/>
          <w:bCs/>
        </w:rPr>
      </w:pPr>
    </w:p>
    <w:p w14:paraId="164A1E83" w14:textId="77777777" w:rsidR="00201AAD" w:rsidRPr="00F62BE5" w:rsidRDefault="00201AAD" w:rsidP="00F62BE5">
      <w:pPr>
        <w:spacing w:line="480" w:lineRule="auto"/>
        <w:jc w:val="center"/>
        <w:rPr>
          <w:rFonts w:ascii="Arial" w:hAnsi="Arial" w:cs="Arial"/>
          <w:b/>
          <w:bCs/>
        </w:rPr>
      </w:pPr>
    </w:p>
    <w:p w14:paraId="34813BF7" w14:textId="77777777" w:rsidR="00201AAD" w:rsidRPr="00F62BE5" w:rsidRDefault="00201AAD" w:rsidP="00F62BE5">
      <w:pPr>
        <w:spacing w:line="480" w:lineRule="auto"/>
        <w:jc w:val="center"/>
        <w:rPr>
          <w:rFonts w:ascii="Arial" w:hAnsi="Arial" w:cs="Arial"/>
          <w:b/>
          <w:bCs/>
        </w:rPr>
      </w:pPr>
    </w:p>
    <w:p w14:paraId="5CE64B4B" w14:textId="77777777" w:rsidR="00201AAD" w:rsidRPr="00F62BE5" w:rsidRDefault="00201AAD" w:rsidP="00F62BE5">
      <w:pPr>
        <w:spacing w:line="480" w:lineRule="auto"/>
        <w:jc w:val="center"/>
        <w:rPr>
          <w:rFonts w:ascii="Arial" w:hAnsi="Arial" w:cs="Arial"/>
          <w:b/>
          <w:bCs/>
        </w:rPr>
      </w:pPr>
    </w:p>
    <w:p w14:paraId="09E370EA" w14:textId="77777777" w:rsidR="00201AAD" w:rsidRPr="00F62BE5" w:rsidRDefault="00201AAD" w:rsidP="00F62BE5">
      <w:pPr>
        <w:spacing w:line="480" w:lineRule="auto"/>
        <w:jc w:val="center"/>
        <w:rPr>
          <w:rFonts w:ascii="Arial" w:hAnsi="Arial" w:cs="Arial"/>
          <w:b/>
          <w:bCs/>
        </w:rPr>
      </w:pPr>
    </w:p>
    <w:p w14:paraId="756F6D5D" w14:textId="77777777" w:rsidR="003C4D75" w:rsidRPr="00F62BE5" w:rsidRDefault="00692619" w:rsidP="00F62BE5">
      <w:pPr>
        <w:spacing w:line="480" w:lineRule="auto"/>
        <w:jc w:val="center"/>
        <w:rPr>
          <w:rFonts w:ascii="Arial" w:hAnsi="Arial" w:cs="Arial"/>
          <w:b/>
          <w:bCs/>
        </w:rPr>
      </w:pPr>
      <w:r w:rsidRPr="00F62BE5">
        <w:rPr>
          <w:rFonts w:ascii="Arial" w:hAnsi="Arial" w:cs="Arial"/>
          <w:b/>
          <w:bCs/>
        </w:rPr>
        <w:t>Module code: BMPL4002</w:t>
      </w:r>
    </w:p>
    <w:p w14:paraId="4EC37701" w14:textId="77777777" w:rsidR="003C4D75" w:rsidRPr="00F62BE5" w:rsidRDefault="00692619" w:rsidP="00F62BE5">
      <w:pPr>
        <w:spacing w:line="480" w:lineRule="auto"/>
        <w:jc w:val="center"/>
        <w:rPr>
          <w:rFonts w:ascii="Arial" w:hAnsi="Arial" w:cs="Arial"/>
          <w:b/>
          <w:bCs/>
        </w:rPr>
      </w:pPr>
      <w:r w:rsidRPr="00F62BE5">
        <w:rPr>
          <w:rFonts w:ascii="Arial" w:hAnsi="Arial" w:cs="Arial"/>
          <w:b/>
          <w:bCs/>
        </w:rPr>
        <w:t>Module: Preparing for Professional Police Practice</w:t>
      </w:r>
    </w:p>
    <w:p w14:paraId="3BB942B2" w14:textId="77777777" w:rsidR="00201AAD" w:rsidRPr="00F62BE5" w:rsidRDefault="00692619" w:rsidP="00F62BE5">
      <w:pPr>
        <w:spacing w:line="480" w:lineRule="auto"/>
        <w:jc w:val="center"/>
        <w:rPr>
          <w:rFonts w:ascii="Arial" w:hAnsi="Arial" w:cs="Arial"/>
          <w:b/>
          <w:bCs/>
        </w:rPr>
      </w:pPr>
      <w:proofErr w:type="spellStart"/>
      <w:r w:rsidRPr="00F62BE5">
        <w:rPr>
          <w:rFonts w:ascii="Arial" w:hAnsi="Arial" w:cs="Arial"/>
          <w:b/>
          <w:bCs/>
        </w:rPr>
        <w:t>Programme</w:t>
      </w:r>
      <w:proofErr w:type="spellEnd"/>
      <w:r w:rsidRPr="00F62BE5">
        <w:rPr>
          <w:rFonts w:ascii="Arial" w:hAnsi="Arial" w:cs="Arial"/>
          <w:b/>
          <w:bCs/>
        </w:rPr>
        <w:t>: BSc (Hon) Professional Policing</w:t>
      </w:r>
    </w:p>
    <w:p w14:paraId="4D407EA1" w14:textId="77777777" w:rsidR="003C4D75" w:rsidRPr="00F62BE5" w:rsidRDefault="00692619" w:rsidP="00F62BE5">
      <w:pPr>
        <w:pStyle w:val="Title"/>
        <w:spacing w:line="480" w:lineRule="auto"/>
        <w:rPr>
          <w:rFonts w:ascii="Arial" w:hAnsi="Arial" w:cs="Arial"/>
          <w:sz w:val="24"/>
          <w:szCs w:val="24"/>
          <w:u w:val="none"/>
        </w:rPr>
      </w:pPr>
      <w:r w:rsidRPr="00F62BE5">
        <w:rPr>
          <w:rFonts w:ascii="Arial" w:hAnsi="Arial" w:cs="Arial"/>
          <w:sz w:val="24"/>
          <w:szCs w:val="24"/>
          <w:u w:val="none"/>
        </w:rPr>
        <w:t>Preparing for Professional Police Practice</w:t>
      </w:r>
    </w:p>
    <w:p w14:paraId="3E46C9C5" w14:textId="488B476C" w:rsidR="003C4D75" w:rsidRPr="00F62BE5" w:rsidRDefault="00692619" w:rsidP="00F62BE5">
      <w:pPr>
        <w:spacing w:line="480" w:lineRule="auto"/>
        <w:jc w:val="center"/>
        <w:rPr>
          <w:rFonts w:ascii="Arial" w:hAnsi="Arial" w:cs="Arial"/>
        </w:rPr>
      </w:pPr>
      <w:r w:rsidRPr="00F62BE5">
        <w:rPr>
          <w:rFonts w:ascii="Arial" w:hAnsi="Arial" w:cs="Arial"/>
        </w:rPr>
        <w:t>Student name:</w:t>
      </w:r>
      <w:r>
        <w:rPr>
          <w:rFonts w:ascii="Arial" w:hAnsi="Arial" w:cs="Arial"/>
        </w:rPr>
        <w:t xml:space="preserve"> Ionel Florin Nicolae</w:t>
      </w:r>
    </w:p>
    <w:p w14:paraId="3CB757E5" w14:textId="0F3B76EA" w:rsidR="00201AAD" w:rsidRPr="009D4855" w:rsidRDefault="00692619" w:rsidP="00F62BE5">
      <w:pPr>
        <w:spacing w:line="480" w:lineRule="auto"/>
        <w:jc w:val="center"/>
      </w:pPr>
      <w:r w:rsidRPr="00F62BE5">
        <w:rPr>
          <w:rFonts w:ascii="Arial" w:hAnsi="Arial" w:cs="Arial"/>
        </w:rPr>
        <w:t>Student ID number:</w:t>
      </w:r>
      <w:r w:rsidR="009D4855">
        <w:rPr>
          <w:rFonts w:ascii="Arial" w:hAnsi="Arial" w:cs="Arial"/>
        </w:rPr>
        <w:t xml:space="preserve"> </w:t>
      </w:r>
      <w:r w:rsidR="009D4855" w:rsidRPr="009D4855">
        <w:rPr>
          <w:color w:val="242130"/>
          <w:shd w:val="clear" w:color="auto" w:fill="FFFFFF"/>
        </w:rPr>
        <w:t>2246428</w:t>
      </w:r>
    </w:p>
    <w:p w14:paraId="60B3B10D" w14:textId="77777777" w:rsidR="00612C58" w:rsidRPr="00F62BE5" w:rsidRDefault="00612C58" w:rsidP="00F62BE5">
      <w:pPr>
        <w:spacing w:line="480" w:lineRule="auto"/>
        <w:jc w:val="center"/>
        <w:rPr>
          <w:rFonts w:ascii="Arial" w:hAnsi="Arial" w:cs="Arial"/>
        </w:rPr>
      </w:pPr>
    </w:p>
    <w:p w14:paraId="689C16CA" w14:textId="77777777" w:rsidR="00612C58" w:rsidRPr="00F62BE5" w:rsidRDefault="00692619" w:rsidP="00F62BE5">
      <w:pPr>
        <w:spacing w:line="480" w:lineRule="auto"/>
        <w:jc w:val="center"/>
        <w:rPr>
          <w:rFonts w:ascii="Arial" w:hAnsi="Arial" w:cs="Arial"/>
          <w:b/>
          <w:bCs/>
        </w:rPr>
      </w:pPr>
      <w:r w:rsidRPr="00F62BE5">
        <w:rPr>
          <w:rFonts w:ascii="Arial" w:hAnsi="Arial" w:cs="Arial"/>
          <w:b/>
          <w:bCs/>
        </w:rPr>
        <w:t xml:space="preserve">The need for ethical decision-making in policing scenarios considering the role of maintaining professional standards in line with the code of ethics and standards of professional </w:t>
      </w:r>
      <w:proofErr w:type="spellStart"/>
      <w:r w:rsidRPr="00F62BE5">
        <w:rPr>
          <w:rFonts w:ascii="Arial" w:hAnsi="Arial" w:cs="Arial"/>
          <w:b/>
          <w:bCs/>
        </w:rPr>
        <w:t>behaviour</w:t>
      </w:r>
      <w:proofErr w:type="spellEnd"/>
    </w:p>
    <w:p w14:paraId="47231FC5" w14:textId="77777777" w:rsidR="003C4D75" w:rsidRPr="00F62BE5" w:rsidRDefault="003C4D75" w:rsidP="00F62BE5">
      <w:pPr>
        <w:spacing w:line="480" w:lineRule="auto"/>
        <w:rPr>
          <w:rFonts w:ascii="Arial" w:hAnsi="Arial" w:cs="Arial"/>
          <w:b/>
          <w:color w:val="1F1F1F"/>
        </w:rPr>
      </w:pPr>
    </w:p>
    <w:p w14:paraId="2986A0FC" w14:textId="77777777" w:rsidR="003C4D75" w:rsidRPr="00F62BE5" w:rsidRDefault="00692619" w:rsidP="00F62BE5">
      <w:pPr>
        <w:spacing w:line="480" w:lineRule="auto"/>
        <w:rPr>
          <w:rFonts w:ascii="Arial" w:hAnsi="Arial" w:cs="Arial"/>
          <w:b/>
        </w:rPr>
      </w:pPr>
      <w:bookmarkStart w:id="0" w:name="_heading=h.gjdgxs" w:colFirst="0" w:colLast="0"/>
      <w:bookmarkEnd w:id="0"/>
      <w:r w:rsidRPr="00F62BE5">
        <w:rPr>
          <w:rFonts w:ascii="Arial" w:hAnsi="Arial" w:cs="Arial"/>
        </w:rPr>
        <w:br w:type="page"/>
      </w:r>
    </w:p>
    <w:p w14:paraId="2CDAA3E9" w14:textId="77777777" w:rsidR="003C4D75" w:rsidRPr="00F62BE5" w:rsidRDefault="00692619" w:rsidP="00F62BE5">
      <w:pPr>
        <w:pStyle w:val="Heading1"/>
        <w:spacing w:line="480" w:lineRule="auto"/>
        <w:rPr>
          <w:rFonts w:ascii="Arial" w:hAnsi="Arial" w:cs="Arial"/>
          <w:szCs w:val="24"/>
        </w:rPr>
      </w:pPr>
      <w:r w:rsidRPr="00F62BE5">
        <w:rPr>
          <w:rFonts w:ascii="Arial" w:hAnsi="Arial" w:cs="Arial"/>
          <w:szCs w:val="24"/>
        </w:rPr>
        <w:lastRenderedPageBreak/>
        <w:t>Introduction</w:t>
      </w:r>
    </w:p>
    <w:p w14:paraId="5ACEFC9B" w14:textId="77777777" w:rsidR="003C4D75" w:rsidRPr="00F62BE5" w:rsidRDefault="00692619" w:rsidP="00F62BE5">
      <w:pPr>
        <w:spacing w:line="480" w:lineRule="auto"/>
        <w:rPr>
          <w:rFonts w:ascii="Arial" w:hAnsi="Arial" w:cs="Arial"/>
        </w:rPr>
      </w:pPr>
      <w:r w:rsidRPr="00F62BE5">
        <w:rPr>
          <w:rFonts w:ascii="Arial" w:hAnsi="Arial" w:cs="Arial"/>
        </w:rPr>
        <w:t xml:space="preserve">Law enforcement and policing are established to ensure peace and harmony in the society. </w:t>
      </w:r>
      <w:r w:rsidR="00320E45" w:rsidRPr="00F62BE5">
        <w:rPr>
          <w:rFonts w:ascii="Arial" w:hAnsi="Arial" w:cs="Arial"/>
        </w:rPr>
        <w:t xml:space="preserve">The integrity of law enforcement must be upheld, and the public's trust must be fostered, by making ethical decisions in policing situations. Maintaining professional standards in line with the code of ethics and norms of professional conduct is crucial </w:t>
      </w:r>
      <w:r w:rsidRPr="00F62BE5">
        <w:rPr>
          <w:rFonts w:ascii="Arial" w:hAnsi="Arial" w:cs="Arial"/>
        </w:rPr>
        <w:t>for</w:t>
      </w:r>
      <w:r w:rsidR="00320E45" w:rsidRPr="00F62BE5">
        <w:rPr>
          <w:rFonts w:ascii="Arial" w:hAnsi="Arial" w:cs="Arial"/>
        </w:rPr>
        <w:t xml:space="preserve"> this effort. As the basis for the relationship between the police and the general public, policing by consent emphasizes that the community's </w:t>
      </w:r>
      <w:r w:rsidR="00A75875" w:rsidRPr="00F62BE5">
        <w:rPr>
          <w:rFonts w:ascii="Arial" w:hAnsi="Arial" w:cs="Arial"/>
        </w:rPr>
        <w:t>approval</w:t>
      </w:r>
      <w:r w:rsidR="00320E45" w:rsidRPr="00F62BE5">
        <w:rPr>
          <w:rFonts w:ascii="Arial" w:hAnsi="Arial" w:cs="Arial"/>
        </w:rPr>
        <w:t xml:space="preserve"> and cooperation are what give law enforcement its authority and legitimacy. As a fundamental component of moral decision-making in policing, this principle emphasizes the importance of upholding the law (</w:t>
      </w:r>
      <w:proofErr w:type="spellStart"/>
      <w:r w:rsidR="00320E45" w:rsidRPr="00F62BE5">
        <w:rPr>
          <w:rFonts w:ascii="Arial" w:hAnsi="Arial" w:cs="Arial"/>
          <w:color w:val="222222"/>
        </w:rPr>
        <w:t>Babuta</w:t>
      </w:r>
      <w:proofErr w:type="spellEnd"/>
      <w:r w:rsidR="00320E45" w:rsidRPr="00F62BE5">
        <w:rPr>
          <w:rFonts w:ascii="Arial" w:hAnsi="Arial" w:cs="Arial"/>
          <w:color w:val="222222"/>
        </w:rPr>
        <w:t xml:space="preserve"> </w:t>
      </w:r>
      <w:r w:rsidR="00ED18F0" w:rsidRPr="00F62BE5">
        <w:rPr>
          <w:rFonts w:ascii="Arial" w:hAnsi="Arial" w:cs="Arial"/>
          <w:color w:val="222222"/>
        </w:rPr>
        <w:t>and</w:t>
      </w:r>
      <w:r w:rsidR="00320E45" w:rsidRPr="00F62BE5">
        <w:rPr>
          <w:rFonts w:ascii="Arial" w:hAnsi="Arial" w:cs="Arial"/>
          <w:color w:val="222222"/>
        </w:rPr>
        <w:t xml:space="preserve"> Oswald, 2020</w:t>
      </w:r>
      <w:r w:rsidR="00320E45" w:rsidRPr="00F62BE5">
        <w:rPr>
          <w:rFonts w:ascii="Arial" w:hAnsi="Arial" w:cs="Arial"/>
        </w:rPr>
        <w:t xml:space="preserve">). A further factor in law enforcement's success is building public trust and accountability. By upholding human rights, employing reasonable force, and interacting with various communities, police officers uphold moral standards that maintain a balance between public safety and individual liberties. </w:t>
      </w:r>
      <w:r w:rsidRPr="00F62BE5">
        <w:rPr>
          <w:rFonts w:ascii="Arial" w:hAnsi="Arial" w:cs="Arial"/>
        </w:rPr>
        <w:t>Moral decisions are crucial to</w:t>
      </w:r>
      <w:r w:rsidR="00320E45" w:rsidRPr="00F62BE5">
        <w:rPr>
          <w:rFonts w:ascii="Arial" w:hAnsi="Arial" w:cs="Arial"/>
        </w:rPr>
        <w:t xml:space="preserve"> promote participation and cooperation among community members </w:t>
      </w:r>
      <w:r w:rsidRPr="00F62BE5">
        <w:rPr>
          <w:rFonts w:ascii="Arial" w:hAnsi="Arial" w:cs="Arial"/>
        </w:rPr>
        <w:t>and</w:t>
      </w:r>
      <w:r w:rsidR="00320E45" w:rsidRPr="00F62BE5">
        <w:rPr>
          <w:rFonts w:ascii="Arial" w:hAnsi="Arial" w:cs="Arial"/>
        </w:rPr>
        <w:t xml:space="preserve"> maintain public safety and order. </w:t>
      </w:r>
      <w:r w:rsidRPr="00F62BE5">
        <w:rPr>
          <w:rFonts w:ascii="Arial" w:hAnsi="Arial" w:cs="Arial"/>
        </w:rPr>
        <w:t>This helps in</w:t>
      </w:r>
      <w:r w:rsidR="00320E45" w:rsidRPr="00F62BE5">
        <w:rPr>
          <w:rFonts w:ascii="Arial" w:hAnsi="Arial" w:cs="Arial"/>
        </w:rPr>
        <w:t xml:space="preserve"> safeguard</w:t>
      </w:r>
      <w:r w:rsidRPr="00F62BE5">
        <w:rPr>
          <w:rFonts w:ascii="Arial" w:hAnsi="Arial" w:cs="Arial"/>
        </w:rPr>
        <w:t>ing</w:t>
      </w:r>
      <w:r w:rsidR="00320E45" w:rsidRPr="00F62BE5">
        <w:rPr>
          <w:rFonts w:ascii="Arial" w:hAnsi="Arial" w:cs="Arial"/>
        </w:rPr>
        <w:t xml:space="preserve"> against legal responsibility, prevent</w:t>
      </w:r>
      <w:r w:rsidRPr="00F62BE5">
        <w:rPr>
          <w:rFonts w:ascii="Arial" w:hAnsi="Arial" w:cs="Arial"/>
        </w:rPr>
        <w:t>ing</w:t>
      </w:r>
      <w:r w:rsidR="00320E45" w:rsidRPr="00F62BE5">
        <w:rPr>
          <w:rFonts w:ascii="Arial" w:hAnsi="Arial" w:cs="Arial"/>
        </w:rPr>
        <w:t xml:space="preserve"> misconduct, and uphold</w:t>
      </w:r>
      <w:r w:rsidRPr="00F62BE5">
        <w:rPr>
          <w:rFonts w:ascii="Arial" w:hAnsi="Arial" w:cs="Arial"/>
        </w:rPr>
        <w:t>ing</w:t>
      </w:r>
      <w:r w:rsidR="00320E45" w:rsidRPr="00F62BE5">
        <w:rPr>
          <w:rFonts w:ascii="Arial" w:hAnsi="Arial" w:cs="Arial"/>
        </w:rPr>
        <w:t xml:space="preserve"> public trust. The importance of making moral decisions in law enforcement while taking into account the code of ethics and standards of professional conduct will be covered in this discussion.</w:t>
      </w:r>
    </w:p>
    <w:p w14:paraId="51BDB3C7" w14:textId="77777777" w:rsidR="003C4D75" w:rsidRPr="00F62BE5" w:rsidRDefault="00692619" w:rsidP="00F62BE5">
      <w:pPr>
        <w:pStyle w:val="Heading1"/>
        <w:spacing w:line="480" w:lineRule="auto"/>
        <w:rPr>
          <w:rFonts w:ascii="Arial" w:hAnsi="Arial" w:cs="Arial"/>
          <w:szCs w:val="24"/>
        </w:rPr>
      </w:pPr>
      <w:bookmarkStart w:id="1" w:name="_heading=h.30j0zll" w:colFirst="0" w:colLast="0"/>
      <w:bookmarkEnd w:id="1"/>
      <w:r w:rsidRPr="00F62BE5">
        <w:rPr>
          <w:rFonts w:ascii="Arial" w:hAnsi="Arial" w:cs="Arial"/>
          <w:szCs w:val="24"/>
        </w:rPr>
        <w:t>Main body</w:t>
      </w:r>
    </w:p>
    <w:p w14:paraId="75A6C197" w14:textId="77777777" w:rsidR="003C4D75" w:rsidRPr="00F62BE5" w:rsidRDefault="00692619" w:rsidP="00F62BE5">
      <w:pPr>
        <w:spacing w:line="480" w:lineRule="auto"/>
        <w:rPr>
          <w:rFonts w:ascii="Arial" w:hAnsi="Arial" w:cs="Arial"/>
        </w:rPr>
      </w:pPr>
      <w:bookmarkStart w:id="2" w:name="_heading=h.1fob9te" w:colFirst="0" w:colLast="0"/>
      <w:bookmarkEnd w:id="2"/>
      <w:r w:rsidRPr="00F62BE5">
        <w:rPr>
          <w:rFonts w:ascii="Arial" w:hAnsi="Arial" w:cs="Arial"/>
        </w:rPr>
        <w:t>The fundamental principle of policing by consent supports the relationship between the police and the general public whom the police are used to serve. It emphasizes the idea that the community</w:t>
      </w:r>
      <w:r w:rsidR="002863D0" w:rsidRPr="00F62BE5">
        <w:rPr>
          <w:rFonts w:ascii="Arial" w:hAnsi="Arial" w:cs="Arial"/>
        </w:rPr>
        <w:t xml:space="preserve">’s </w:t>
      </w:r>
      <w:r w:rsidRPr="00F62BE5">
        <w:rPr>
          <w:rFonts w:ascii="Arial" w:hAnsi="Arial" w:cs="Arial"/>
        </w:rPr>
        <w:t>permission and cooperation give the</w:t>
      </w:r>
      <w:r w:rsidR="002863D0" w:rsidRPr="00F62BE5">
        <w:rPr>
          <w:rFonts w:ascii="Arial" w:hAnsi="Arial" w:cs="Arial"/>
        </w:rPr>
        <w:t xml:space="preserve"> police much-needed </w:t>
      </w:r>
      <w:r w:rsidRPr="00F62BE5">
        <w:rPr>
          <w:rFonts w:ascii="Arial" w:hAnsi="Arial" w:cs="Arial"/>
        </w:rPr>
        <w:t>authority</w:t>
      </w:r>
      <w:r w:rsidR="002863D0" w:rsidRPr="00F62BE5">
        <w:rPr>
          <w:rFonts w:ascii="Arial" w:hAnsi="Arial" w:cs="Arial"/>
        </w:rPr>
        <w:t xml:space="preserve"> </w:t>
      </w:r>
      <w:r w:rsidR="002863D0" w:rsidRPr="00F62BE5">
        <w:rPr>
          <w:rFonts w:ascii="Arial" w:hAnsi="Arial" w:cs="Arial"/>
        </w:rPr>
        <w:lastRenderedPageBreak/>
        <w:t>and ease of operations</w:t>
      </w:r>
      <w:r w:rsidRPr="00F62BE5">
        <w:rPr>
          <w:rFonts w:ascii="Arial" w:hAnsi="Arial" w:cs="Arial"/>
        </w:rPr>
        <w:t xml:space="preserve">. This mentality has significant societal repercussions and is crucial to preserving a just and effective legal system. The legal prerequisites for lawful detention, according to Cohen </w:t>
      </w:r>
      <w:r w:rsidRPr="00F62BE5">
        <w:rPr>
          <w:rFonts w:ascii="Arial" w:hAnsi="Arial" w:cs="Arial"/>
          <w:i/>
        </w:rPr>
        <w:t>et al</w:t>
      </w:r>
      <w:r w:rsidRPr="00F62BE5">
        <w:rPr>
          <w:rFonts w:ascii="Arial" w:hAnsi="Arial" w:cs="Arial"/>
        </w:rPr>
        <w:t xml:space="preserve">., (2021), emphasize the significance of abiding by the law and following due process. </w:t>
      </w:r>
      <w:r w:rsidR="002863D0" w:rsidRPr="00F62BE5">
        <w:rPr>
          <w:rFonts w:ascii="Arial" w:hAnsi="Arial" w:cs="Arial"/>
        </w:rPr>
        <w:t xml:space="preserve">According to the concept of consent-based policing, investigations </w:t>
      </w:r>
      <w:r w:rsidRPr="00F62BE5">
        <w:rPr>
          <w:rFonts w:ascii="Arial" w:hAnsi="Arial" w:cs="Arial"/>
        </w:rPr>
        <w:t>and arrests must be made in accordance with the law. A</w:t>
      </w:r>
      <w:r w:rsidR="00612C58" w:rsidRPr="00F62BE5">
        <w:rPr>
          <w:rFonts w:ascii="Arial" w:hAnsi="Arial" w:cs="Arial"/>
        </w:rPr>
        <w:t xml:space="preserve">s has been clearly defined by the work of </w:t>
      </w:r>
      <w:r w:rsidR="00612C58" w:rsidRPr="00F62BE5">
        <w:rPr>
          <w:rFonts w:ascii="Arial" w:hAnsi="Arial" w:cs="Arial"/>
          <w:color w:val="222222"/>
        </w:rPr>
        <w:t xml:space="preserve">Meares (2022), </w:t>
      </w:r>
      <w:r w:rsidR="00612C58" w:rsidRPr="00F62BE5">
        <w:rPr>
          <w:rFonts w:ascii="Arial" w:hAnsi="Arial" w:cs="Arial"/>
        </w:rPr>
        <w:t>there needs to be a sense of mutual trust and understanding between the police force and the general public to ensure the proper application of justice</w:t>
      </w:r>
      <w:r w:rsidRPr="00F62BE5">
        <w:rPr>
          <w:rFonts w:ascii="Arial" w:hAnsi="Arial" w:cs="Arial"/>
        </w:rPr>
        <w:t>. This highlights the require</w:t>
      </w:r>
      <w:r w:rsidR="002863D0" w:rsidRPr="00F62BE5">
        <w:rPr>
          <w:rFonts w:ascii="Arial" w:hAnsi="Arial" w:cs="Arial"/>
        </w:rPr>
        <w:t>ment</w:t>
      </w:r>
      <w:r w:rsidRPr="00F62BE5">
        <w:rPr>
          <w:rFonts w:ascii="Arial" w:hAnsi="Arial" w:cs="Arial"/>
        </w:rPr>
        <w:t xml:space="preserve"> for openness and decency in consensual policing. </w:t>
      </w:r>
      <w:r w:rsidR="002863D0" w:rsidRPr="00F62BE5">
        <w:rPr>
          <w:rFonts w:ascii="Arial" w:hAnsi="Arial" w:cs="Arial"/>
        </w:rPr>
        <w:t>The transparency of operations amongst the police force allows the development of trust which in turn helps in due course of investigations</w:t>
      </w:r>
      <w:r w:rsidRPr="00F62BE5">
        <w:rPr>
          <w:rFonts w:ascii="Arial" w:hAnsi="Arial" w:cs="Arial"/>
        </w:rPr>
        <w:t>. The value of policing by consent lies in its capacity to increase public confidence and law enforcement cooperation. The likelihood that residents will cooperate with police, report crimes, and take part in community policing initiatives increases when they believe that the police are there to protect and serve their interests (</w:t>
      </w:r>
      <w:r w:rsidRPr="00F62BE5">
        <w:rPr>
          <w:rFonts w:ascii="Arial" w:hAnsi="Arial" w:cs="Arial"/>
          <w:color w:val="222222"/>
        </w:rPr>
        <w:t xml:space="preserve">Nagin, </w:t>
      </w:r>
      <w:r w:rsidR="00ED18F0" w:rsidRPr="00F62BE5">
        <w:rPr>
          <w:rFonts w:ascii="Arial" w:hAnsi="Arial" w:cs="Arial"/>
          <w:color w:val="222222"/>
        </w:rPr>
        <w:t>and</w:t>
      </w:r>
      <w:r w:rsidRPr="00F62BE5">
        <w:rPr>
          <w:rFonts w:ascii="Arial" w:hAnsi="Arial" w:cs="Arial"/>
          <w:color w:val="222222"/>
        </w:rPr>
        <w:t xml:space="preserve"> Telep, 2020</w:t>
      </w:r>
      <w:r w:rsidRPr="00F62BE5">
        <w:rPr>
          <w:rFonts w:ascii="Arial" w:hAnsi="Arial" w:cs="Arial"/>
        </w:rPr>
        <w:t>). By strengthening public safety, this trust lowers crime rates. A policing strategy based on intimidation and fear, on the other hand, can result in social unrest, an uptick in crime, and a deterioration of relations between the community and the police.</w:t>
      </w:r>
    </w:p>
    <w:p w14:paraId="195DB811" w14:textId="577F6271" w:rsidR="003C4D75" w:rsidRPr="00F62BE5" w:rsidRDefault="00692619" w:rsidP="00F62BE5">
      <w:pPr>
        <w:spacing w:line="480" w:lineRule="auto"/>
        <w:rPr>
          <w:rFonts w:ascii="Arial" w:hAnsi="Arial" w:cs="Arial"/>
        </w:rPr>
      </w:pPr>
      <w:bookmarkStart w:id="3" w:name="_heading=h.3znysh7" w:colFirst="0" w:colLast="0"/>
      <w:bookmarkEnd w:id="3"/>
      <w:r w:rsidRPr="00F62BE5">
        <w:rPr>
          <w:rFonts w:ascii="Arial" w:hAnsi="Arial" w:cs="Arial"/>
        </w:rPr>
        <w:t>Policing by consent is a fundamental component of a fair and efficient law enforcement system. It makes sure that police actions are morally righteous, open, and considerate of individual rights</w:t>
      </w:r>
      <w:r w:rsidR="00F62BE5" w:rsidRPr="00F62BE5">
        <w:rPr>
          <w:rFonts w:ascii="Arial" w:hAnsi="Arial" w:cs="Arial"/>
        </w:rPr>
        <w:t xml:space="preserve"> (</w:t>
      </w:r>
      <w:r w:rsidR="00F62BE5" w:rsidRPr="00F62BE5">
        <w:rPr>
          <w:rFonts w:ascii="Arial" w:hAnsi="Arial" w:cs="Arial"/>
          <w:color w:val="222222"/>
          <w:shd w:val="clear" w:color="auto" w:fill="FFFFFF"/>
        </w:rPr>
        <w:t>Farrow, 2020</w:t>
      </w:r>
      <w:r w:rsidR="00F62BE5" w:rsidRPr="00F62BE5">
        <w:rPr>
          <w:rFonts w:ascii="Arial" w:hAnsi="Arial" w:cs="Arial"/>
        </w:rPr>
        <w:t>)</w:t>
      </w:r>
      <w:r w:rsidRPr="00F62BE5">
        <w:rPr>
          <w:rFonts w:ascii="Arial" w:hAnsi="Arial" w:cs="Arial"/>
        </w:rPr>
        <w:t xml:space="preserve">. By fostering a sense of safety, justice, and accountability, consent-based policing has a significant positive impact on society. It promotes the development of a police force that upholds human rights, employs proportionate force, and attends to the needs of various communities. Such a system is a pillar of democratic </w:t>
      </w:r>
      <w:r w:rsidRPr="00F62BE5">
        <w:rPr>
          <w:rFonts w:ascii="Arial" w:hAnsi="Arial" w:cs="Arial"/>
        </w:rPr>
        <w:lastRenderedPageBreak/>
        <w:t xml:space="preserve">governance and a way to strike a balance between security and the preservation of individual liberties because law enforcement is more efficient and communities are safer in it. For the purpose of upholding the code of ethics and standards of professional </w:t>
      </w:r>
      <w:proofErr w:type="spellStart"/>
      <w:r w:rsidRPr="00F62BE5">
        <w:rPr>
          <w:rFonts w:ascii="Arial" w:hAnsi="Arial" w:cs="Arial"/>
        </w:rPr>
        <w:t>behaviour</w:t>
      </w:r>
      <w:proofErr w:type="spellEnd"/>
      <w:r w:rsidRPr="00F62BE5">
        <w:rPr>
          <w:rFonts w:ascii="Arial" w:hAnsi="Arial" w:cs="Arial"/>
        </w:rPr>
        <w:t>, maintaining professional standards, and making ethical decisions in policing situations are of the utmost importance</w:t>
      </w:r>
      <w:r w:rsidR="00061150" w:rsidRPr="00F62BE5">
        <w:rPr>
          <w:rFonts w:ascii="Arial" w:hAnsi="Arial" w:cs="Arial"/>
        </w:rPr>
        <w:t xml:space="preserve"> (</w:t>
      </w:r>
      <w:proofErr w:type="spellStart"/>
      <w:r w:rsidR="00061150" w:rsidRPr="00F62BE5">
        <w:rPr>
          <w:rFonts w:ascii="Arial" w:hAnsi="Arial" w:cs="Arial"/>
        </w:rPr>
        <w:t>Policingethicspanel.london</w:t>
      </w:r>
      <w:proofErr w:type="spellEnd"/>
      <w:r w:rsidR="00061150" w:rsidRPr="00F62BE5">
        <w:rPr>
          <w:rFonts w:ascii="Arial" w:hAnsi="Arial" w:cs="Arial"/>
        </w:rPr>
        <w:t>, 2023)</w:t>
      </w:r>
      <w:r w:rsidRPr="00F62BE5">
        <w:rPr>
          <w:rFonts w:ascii="Arial" w:hAnsi="Arial" w:cs="Arial"/>
        </w:rPr>
        <w:t>. Police officers must make split-second decisions that have a big impact on people and communities as part of their demanding and complex job (</w:t>
      </w:r>
      <w:r w:rsidRPr="00F62BE5">
        <w:rPr>
          <w:rFonts w:ascii="Arial" w:hAnsi="Arial" w:cs="Arial"/>
          <w:color w:val="222222"/>
        </w:rPr>
        <w:t>Morgan, 2023</w:t>
      </w:r>
      <w:r w:rsidRPr="00F62BE5">
        <w:rPr>
          <w:rFonts w:ascii="Arial" w:hAnsi="Arial" w:cs="Arial"/>
        </w:rPr>
        <w:t xml:space="preserve">). Making ethical decisions is essential for a number of reasons. Police departments are responsible for maintaining public order and safety. Officers must behave morally and in accordance with predetermined standards in order for society to trust and have confidence in the police. Ethical </w:t>
      </w:r>
      <w:proofErr w:type="spellStart"/>
      <w:r w:rsidRPr="00F62BE5">
        <w:rPr>
          <w:rFonts w:ascii="Arial" w:hAnsi="Arial" w:cs="Arial"/>
        </w:rPr>
        <w:t>behaviour</w:t>
      </w:r>
      <w:proofErr w:type="spellEnd"/>
      <w:r w:rsidRPr="00F62BE5">
        <w:rPr>
          <w:rFonts w:ascii="Arial" w:hAnsi="Arial" w:cs="Arial"/>
        </w:rPr>
        <w:t xml:space="preserve"> improves public perception of the police and also promotes community involvement, cooperation, and a sense of safety. When public officials' ethical judgments are consistent with the law, they are deterred from illegal acts (Lentz </w:t>
      </w:r>
      <w:r w:rsidRPr="00F62BE5">
        <w:rPr>
          <w:rFonts w:ascii="Arial" w:hAnsi="Arial" w:cs="Arial"/>
          <w:i/>
          <w:iCs/>
        </w:rPr>
        <w:t>et al</w:t>
      </w:r>
      <w:r w:rsidRPr="00F62BE5">
        <w:rPr>
          <w:rFonts w:ascii="Arial" w:hAnsi="Arial" w:cs="Arial"/>
        </w:rPr>
        <w:t>., 2021). This reduces the potential for liability for both the individual employee and the institution in which the employee works. Complying with laws and regulations is essential to maintaining trust and public safety.</w:t>
      </w:r>
    </w:p>
    <w:p w14:paraId="3B6B218B" w14:textId="3497A414" w:rsidR="003C4D75" w:rsidRPr="00F62BE5" w:rsidRDefault="00692619" w:rsidP="00F62BE5">
      <w:pPr>
        <w:spacing w:line="480" w:lineRule="auto"/>
        <w:rPr>
          <w:rFonts w:ascii="Arial" w:hAnsi="Arial" w:cs="Arial"/>
        </w:rPr>
      </w:pPr>
      <w:bookmarkStart w:id="4" w:name="_heading=h.2et92p0" w:colFirst="0" w:colLast="0"/>
      <w:bookmarkEnd w:id="4"/>
      <w:r w:rsidRPr="00F62BE5">
        <w:rPr>
          <w:rFonts w:ascii="Arial" w:hAnsi="Arial" w:cs="Arial"/>
        </w:rPr>
        <w:t xml:space="preserve">Executive accountability is ensured through </w:t>
      </w:r>
      <w:r w:rsidR="00A75875" w:rsidRPr="00F62BE5">
        <w:rPr>
          <w:rFonts w:ascii="Arial" w:hAnsi="Arial" w:cs="Arial"/>
        </w:rPr>
        <w:t>consensual</w:t>
      </w:r>
      <w:r w:rsidRPr="00F62BE5">
        <w:rPr>
          <w:rFonts w:ascii="Arial" w:hAnsi="Arial" w:cs="Arial"/>
        </w:rPr>
        <w:t xml:space="preserve"> decision-making. This gives a precise system for assessing their actions and determining whether they violate ethical standards or proficient guidelines. Accountability is important to deter abuse of power and maintain public trust in the legal system (Rowe, 2020). Emphasizing moral judgment serves as an effective deterrent against police corruption. Police officers who follow ethical guidelines are less likely to commit misconduct, abuse of power, or other unethical conduct</w:t>
      </w:r>
      <w:r w:rsidR="00A75875" w:rsidRPr="00F62BE5">
        <w:rPr>
          <w:rFonts w:ascii="Arial" w:hAnsi="Arial" w:cs="Arial"/>
        </w:rPr>
        <w:t xml:space="preserve">. These </w:t>
      </w:r>
      <w:r w:rsidRPr="00F62BE5">
        <w:rPr>
          <w:rFonts w:ascii="Arial" w:hAnsi="Arial" w:cs="Arial"/>
        </w:rPr>
        <w:t xml:space="preserve">can undermine public trust and damage the reputation of the force as a </w:t>
      </w:r>
      <w:r w:rsidRPr="00F62BE5">
        <w:rPr>
          <w:rFonts w:ascii="Arial" w:hAnsi="Arial" w:cs="Arial"/>
        </w:rPr>
        <w:lastRenderedPageBreak/>
        <w:t>whole. Empowering officers to make deft decisions based on the values of justice</w:t>
      </w:r>
      <w:r w:rsidR="00A75875" w:rsidRPr="00F62BE5">
        <w:rPr>
          <w:rFonts w:ascii="Arial" w:hAnsi="Arial" w:cs="Arial"/>
        </w:rPr>
        <w:t xml:space="preserve"> and remaining</w:t>
      </w:r>
      <w:r w:rsidRPr="00F62BE5">
        <w:rPr>
          <w:rFonts w:ascii="Arial" w:hAnsi="Arial" w:cs="Arial"/>
        </w:rPr>
        <w:t xml:space="preserve"> impartial</w:t>
      </w:r>
      <w:r w:rsidR="00A75875" w:rsidRPr="00F62BE5">
        <w:rPr>
          <w:rFonts w:ascii="Arial" w:hAnsi="Arial" w:cs="Arial"/>
        </w:rPr>
        <w:t xml:space="preserve"> helps in </w:t>
      </w:r>
      <w:r w:rsidRPr="00F62BE5">
        <w:rPr>
          <w:rFonts w:ascii="Arial" w:hAnsi="Arial" w:cs="Arial"/>
        </w:rPr>
        <w:t>ethical decision</w:t>
      </w:r>
      <w:r w:rsidR="00A75875" w:rsidRPr="00F62BE5">
        <w:rPr>
          <w:rFonts w:ascii="Arial" w:hAnsi="Arial" w:cs="Arial"/>
        </w:rPr>
        <w:t xml:space="preserve">-making. Consent not only allows the public to understand the operations of the police but also helps in the development of a connection between the two communities. It helps in the development of respect for the rights and dignity of each other and thereby instigates </w:t>
      </w:r>
      <w:r w:rsidRPr="00F62BE5">
        <w:rPr>
          <w:rFonts w:ascii="Arial" w:hAnsi="Arial" w:cs="Arial"/>
        </w:rPr>
        <w:t>effective policing</w:t>
      </w:r>
      <w:r w:rsidR="00F62BE5" w:rsidRPr="00F62BE5">
        <w:rPr>
          <w:rFonts w:ascii="Arial" w:hAnsi="Arial" w:cs="Arial"/>
        </w:rPr>
        <w:t xml:space="preserve"> (</w:t>
      </w:r>
      <w:r w:rsidR="00F62BE5" w:rsidRPr="00F62BE5">
        <w:rPr>
          <w:rFonts w:ascii="Arial" w:hAnsi="Arial" w:cs="Arial"/>
          <w:color w:val="222222"/>
          <w:shd w:val="clear" w:color="auto" w:fill="FFFFFF"/>
        </w:rPr>
        <w:t>Farrow, 2020</w:t>
      </w:r>
      <w:r w:rsidR="00F62BE5" w:rsidRPr="00F62BE5">
        <w:rPr>
          <w:rFonts w:ascii="Arial" w:hAnsi="Arial" w:cs="Arial"/>
        </w:rPr>
        <w:t>)</w:t>
      </w:r>
      <w:r w:rsidRPr="00F62BE5">
        <w:rPr>
          <w:rFonts w:ascii="Arial" w:hAnsi="Arial" w:cs="Arial"/>
        </w:rPr>
        <w:t>. Officers who uphold the highest standards are better able to defuse tensions, settle disputes, and foster wholesome relationships in their communities, all of which contribute to safer communities. Law enforcement personnel are guided in their decision-making by the code of ethics and standards of professional conduct, which offer a structured framework. As a moral compass for officers dealing with difficult circumstances,</w:t>
      </w:r>
      <w:r w:rsidR="00A75875" w:rsidRPr="00F62BE5">
        <w:rPr>
          <w:rFonts w:ascii="Arial" w:hAnsi="Arial" w:cs="Arial"/>
        </w:rPr>
        <w:t xml:space="preserve"> getting the support of the community can be highly beneficial. This support is influenced by the transparency of their operations which allow the general public to feel responsible and connected to the force.</w:t>
      </w:r>
      <w:r w:rsidRPr="00F62BE5">
        <w:rPr>
          <w:rFonts w:ascii="Arial" w:hAnsi="Arial" w:cs="Arial"/>
        </w:rPr>
        <w:t xml:space="preserve"> </w:t>
      </w:r>
      <w:r w:rsidR="00A75875" w:rsidRPr="00F62BE5">
        <w:rPr>
          <w:rFonts w:ascii="Arial" w:hAnsi="Arial" w:cs="Arial"/>
        </w:rPr>
        <w:t xml:space="preserve">Ethical police force who </w:t>
      </w:r>
      <w:r w:rsidR="003C2176" w:rsidRPr="00F62BE5">
        <w:rPr>
          <w:rFonts w:ascii="Arial" w:hAnsi="Arial" w:cs="Arial"/>
        </w:rPr>
        <w:t>values</w:t>
      </w:r>
      <w:r w:rsidRPr="00F62BE5">
        <w:rPr>
          <w:rFonts w:ascii="Arial" w:hAnsi="Arial" w:cs="Arial"/>
        </w:rPr>
        <w:t xml:space="preserve"> integrity, honesty, respect, and responsibility</w:t>
      </w:r>
      <w:r w:rsidR="00A75875" w:rsidRPr="00F62BE5">
        <w:rPr>
          <w:rFonts w:ascii="Arial" w:hAnsi="Arial" w:cs="Arial"/>
        </w:rPr>
        <w:t xml:space="preserve"> often have a positive impact on the public thereby being able to connect to them in a much easier manner</w:t>
      </w:r>
      <w:r w:rsidRPr="00F62BE5">
        <w:rPr>
          <w:rFonts w:ascii="Arial" w:hAnsi="Arial" w:cs="Arial"/>
        </w:rPr>
        <w:t>.</w:t>
      </w:r>
    </w:p>
    <w:p w14:paraId="17F2A246" w14:textId="240BB547" w:rsidR="003C4D75" w:rsidRPr="00F62BE5" w:rsidRDefault="00692619" w:rsidP="00F62BE5">
      <w:pPr>
        <w:spacing w:line="480" w:lineRule="auto"/>
        <w:rPr>
          <w:rFonts w:ascii="Arial" w:hAnsi="Arial" w:cs="Arial"/>
          <w:color w:val="222222"/>
          <w:shd w:val="clear" w:color="auto" w:fill="FFFFFF"/>
        </w:rPr>
      </w:pPr>
      <w:bookmarkStart w:id="5" w:name="_heading=h.tyjcwt" w:colFirst="0" w:colLast="0"/>
      <w:bookmarkEnd w:id="5"/>
      <w:r w:rsidRPr="00F62BE5">
        <w:rPr>
          <w:rFonts w:ascii="Arial" w:hAnsi="Arial" w:cs="Arial"/>
        </w:rPr>
        <w:t>It</w:t>
      </w:r>
      <w:r w:rsidR="00A15C59" w:rsidRPr="00F62BE5">
        <w:rPr>
          <w:rFonts w:ascii="Arial" w:hAnsi="Arial" w:cs="Arial"/>
        </w:rPr>
        <w:t xml:space="preserve"> is</w:t>
      </w:r>
      <w:r w:rsidRPr="00F62BE5">
        <w:rPr>
          <w:rFonts w:ascii="Arial" w:hAnsi="Arial" w:cs="Arial"/>
        </w:rPr>
        <w:t xml:space="preserve"> crucial to remember that there is no one right way to make ethical decisions, though. Officers may run into situations where ethical standards appear to conflict with one another because policing situations are frequently complex</w:t>
      </w:r>
      <w:r w:rsidR="00F62BE5" w:rsidRPr="00F62BE5">
        <w:rPr>
          <w:rFonts w:ascii="Arial" w:hAnsi="Arial" w:cs="Arial"/>
        </w:rPr>
        <w:t xml:space="preserve"> (</w:t>
      </w:r>
      <w:proofErr w:type="spellStart"/>
      <w:r w:rsidR="00F62BE5" w:rsidRPr="00F62BE5">
        <w:rPr>
          <w:rFonts w:ascii="Arial" w:hAnsi="Arial" w:cs="Arial"/>
          <w:color w:val="222222"/>
          <w:shd w:val="clear" w:color="auto" w:fill="FFFFFF"/>
        </w:rPr>
        <w:t>Westmarland</w:t>
      </w:r>
      <w:proofErr w:type="spellEnd"/>
      <w:r w:rsidR="00F62BE5" w:rsidRPr="00F62BE5">
        <w:rPr>
          <w:rFonts w:ascii="Arial" w:hAnsi="Arial" w:cs="Arial"/>
          <w:color w:val="222222"/>
          <w:shd w:val="clear" w:color="auto" w:fill="FFFFFF"/>
        </w:rPr>
        <w:t xml:space="preserve"> and Conway, 2020</w:t>
      </w:r>
      <w:r w:rsidR="00F62BE5" w:rsidRPr="00F62BE5">
        <w:rPr>
          <w:rFonts w:ascii="Arial" w:hAnsi="Arial" w:cs="Arial"/>
        </w:rPr>
        <w:t>)</w:t>
      </w:r>
      <w:r w:rsidRPr="00F62BE5">
        <w:rPr>
          <w:rFonts w:ascii="Arial" w:hAnsi="Arial" w:cs="Arial"/>
        </w:rPr>
        <w:t xml:space="preserve">. It becomes crucial in these situations to be able to weigh and balance conflicting </w:t>
      </w:r>
      <w:r w:rsidR="003C2176" w:rsidRPr="00F62BE5">
        <w:rPr>
          <w:rFonts w:ascii="Arial" w:hAnsi="Arial" w:cs="Arial"/>
        </w:rPr>
        <w:t>decisions</w:t>
      </w:r>
      <w:r w:rsidRPr="00F62BE5">
        <w:rPr>
          <w:rFonts w:ascii="Arial" w:hAnsi="Arial" w:cs="Arial"/>
        </w:rPr>
        <w:t xml:space="preserve">. Officers can navigate these ethical quandaries with the aid of training, ongoing education, and support from law enforcement organizations. Respecting the law enforcement profession's code of ethics helps individuals and communities </w:t>
      </w:r>
      <w:r w:rsidR="003C2176" w:rsidRPr="00F62BE5">
        <w:rPr>
          <w:rFonts w:ascii="Arial" w:hAnsi="Arial" w:cs="Arial"/>
        </w:rPr>
        <w:t>to improve their perspective of the police force</w:t>
      </w:r>
      <w:r w:rsidRPr="00F62BE5">
        <w:rPr>
          <w:rFonts w:ascii="Arial" w:hAnsi="Arial" w:cs="Arial"/>
        </w:rPr>
        <w:t xml:space="preserve">. One of the most important aspects of law </w:t>
      </w:r>
      <w:r w:rsidRPr="00F62BE5">
        <w:rPr>
          <w:rFonts w:ascii="Arial" w:hAnsi="Arial" w:cs="Arial"/>
        </w:rPr>
        <w:lastRenderedPageBreak/>
        <w:t xml:space="preserve">enforcement is the requirement that police powers and practices be applied fairly and honestly, especially in light of the potential effects that various values and </w:t>
      </w:r>
      <w:r w:rsidR="003C2176" w:rsidRPr="00F62BE5">
        <w:rPr>
          <w:rFonts w:ascii="Arial" w:hAnsi="Arial" w:cs="Arial"/>
        </w:rPr>
        <w:t>moral</w:t>
      </w:r>
      <w:r w:rsidRPr="00F62BE5">
        <w:rPr>
          <w:rFonts w:ascii="Arial" w:hAnsi="Arial" w:cs="Arial"/>
        </w:rPr>
        <w:t xml:space="preserve"> standards may have on communities. Police must abide by the laws, as outlined in PACE Code G, to guarantee fairness and integrity (</w:t>
      </w:r>
      <w:proofErr w:type="spellStart"/>
      <w:r w:rsidRPr="00F62BE5">
        <w:rPr>
          <w:rFonts w:ascii="Arial" w:hAnsi="Arial" w:cs="Arial"/>
          <w:color w:val="222222"/>
        </w:rPr>
        <w:t>Savigar</w:t>
      </w:r>
      <w:proofErr w:type="spellEnd"/>
      <w:r w:rsidRPr="00F62BE5">
        <w:rPr>
          <w:rFonts w:ascii="Arial" w:hAnsi="Arial" w:cs="Arial"/>
          <w:color w:val="222222"/>
        </w:rPr>
        <w:t xml:space="preserve">-Shaw </w:t>
      </w:r>
      <w:r w:rsidRPr="00F62BE5">
        <w:rPr>
          <w:rFonts w:ascii="Arial" w:hAnsi="Arial" w:cs="Arial"/>
          <w:i/>
          <w:color w:val="222222"/>
        </w:rPr>
        <w:t>et al</w:t>
      </w:r>
      <w:r w:rsidRPr="00F62BE5">
        <w:rPr>
          <w:rFonts w:ascii="Arial" w:hAnsi="Arial" w:cs="Arial"/>
          <w:color w:val="222222"/>
        </w:rPr>
        <w:t>., 2022</w:t>
      </w:r>
      <w:r w:rsidRPr="00F62BE5">
        <w:rPr>
          <w:rFonts w:ascii="Arial" w:hAnsi="Arial" w:cs="Arial"/>
        </w:rPr>
        <w:t>). Officers may make an arrest pursuant to Section 24 of the Police and Criminal Evidence Act in certain situations, such as when there are good reasons to believe the suspect is connected to a crime (</w:t>
      </w:r>
      <w:proofErr w:type="spellStart"/>
      <w:r w:rsidRPr="00F62BE5">
        <w:rPr>
          <w:rFonts w:ascii="Arial" w:hAnsi="Arial" w:cs="Arial"/>
          <w:color w:val="222222"/>
        </w:rPr>
        <w:t>Omachi</w:t>
      </w:r>
      <w:proofErr w:type="spellEnd"/>
      <w:r w:rsidRPr="00F62BE5">
        <w:rPr>
          <w:rFonts w:ascii="Arial" w:hAnsi="Arial" w:cs="Arial"/>
          <w:color w:val="222222"/>
        </w:rPr>
        <w:t xml:space="preserve">, </w:t>
      </w:r>
      <w:r w:rsidR="00ED18F0" w:rsidRPr="00F62BE5">
        <w:rPr>
          <w:rFonts w:ascii="Arial" w:hAnsi="Arial" w:cs="Arial"/>
          <w:color w:val="222222"/>
        </w:rPr>
        <w:t>and</w:t>
      </w:r>
      <w:r w:rsidRPr="00F62BE5">
        <w:rPr>
          <w:rFonts w:ascii="Arial" w:hAnsi="Arial" w:cs="Arial"/>
          <w:color w:val="222222"/>
        </w:rPr>
        <w:t xml:space="preserve"> Sule, 2019</w:t>
      </w:r>
      <w:r w:rsidRPr="00F62BE5">
        <w:rPr>
          <w:rFonts w:ascii="Arial" w:hAnsi="Arial" w:cs="Arial"/>
        </w:rPr>
        <w:t>). Fairness and integrity, however, go beyond simply abiding by the law to include ethical considerations. Officers must act impartially and respect cultural norms and individual rights when interacting with people from diverse backgrounds and communities. </w:t>
      </w:r>
    </w:p>
    <w:p w14:paraId="52480390" w14:textId="74CD2D49" w:rsidR="003C4D75" w:rsidRPr="00F62BE5" w:rsidRDefault="00692619" w:rsidP="00F62BE5">
      <w:pPr>
        <w:spacing w:line="480" w:lineRule="auto"/>
        <w:rPr>
          <w:rFonts w:ascii="Arial" w:hAnsi="Arial" w:cs="Arial"/>
        </w:rPr>
      </w:pPr>
      <w:r w:rsidRPr="00F62BE5">
        <w:rPr>
          <w:rFonts w:ascii="Arial" w:hAnsi="Arial" w:cs="Arial"/>
        </w:rPr>
        <w:t>The need to explain the "grounds for the arrest" to someone who has been arrested in this situation is crucial</w:t>
      </w:r>
      <w:r w:rsidR="00F62BE5" w:rsidRPr="00F62BE5">
        <w:rPr>
          <w:rFonts w:ascii="Arial" w:hAnsi="Arial" w:cs="Arial"/>
        </w:rPr>
        <w:t xml:space="preserve"> (</w:t>
      </w:r>
      <w:r w:rsidR="00F62BE5" w:rsidRPr="00F62BE5">
        <w:rPr>
          <w:rFonts w:ascii="Arial" w:hAnsi="Arial" w:cs="Arial"/>
          <w:color w:val="222222"/>
          <w:shd w:val="clear" w:color="auto" w:fill="FFFFFF"/>
        </w:rPr>
        <w:t xml:space="preserve">Miller </w:t>
      </w:r>
      <w:r w:rsidR="00F62BE5" w:rsidRPr="00F62BE5">
        <w:rPr>
          <w:rFonts w:ascii="Arial" w:hAnsi="Arial" w:cs="Arial"/>
          <w:i/>
          <w:iCs/>
          <w:color w:val="222222"/>
          <w:shd w:val="clear" w:color="auto" w:fill="FFFFFF"/>
        </w:rPr>
        <w:t>et al.,</w:t>
      </w:r>
      <w:r w:rsidR="00F62BE5" w:rsidRPr="00F62BE5">
        <w:rPr>
          <w:rFonts w:ascii="Arial" w:hAnsi="Arial" w:cs="Arial"/>
          <w:color w:val="222222"/>
          <w:shd w:val="clear" w:color="auto" w:fill="FFFFFF"/>
        </w:rPr>
        <w:t xml:space="preserve"> 2020</w:t>
      </w:r>
      <w:r w:rsidR="00F62BE5" w:rsidRPr="00F62BE5">
        <w:rPr>
          <w:rFonts w:ascii="Arial" w:hAnsi="Arial" w:cs="Arial"/>
        </w:rPr>
        <w:t>)</w:t>
      </w:r>
      <w:r w:rsidRPr="00F62BE5">
        <w:rPr>
          <w:rFonts w:ascii="Arial" w:hAnsi="Arial" w:cs="Arial"/>
        </w:rPr>
        <w:t xml:space="preserve">. This openness is necessary to ensure that people are aware of the circumstances surrounding their arrest, fostering a sense of justice and confidence in the police's actions. Furthermore, it is a situation that calls for ethical handling when people make unsolicited remarks about the crime they are detained for. </w:t>
      </w:r>
      <w:r w:rsidR="003C2176" w:rsidRPr="00F62BE5">
        <w:rPr>
          <w:rFonts w:ascii="Arial" w:hAnsi="Arial" w:cs="Arial"/>
        </w:rPr>
        <w:t xml:space="preserve">These positive and moral guidelines allow the police force to develop goodwill and respect in the society which helps in gaining easier consent from the public. The access to consent allows for easier decision-making and completion of ongoing investigations. </w:t>
      </w:r>
      <w:r w:rsidRPr="00F62BE5">
        <w:rPr>
          <w:rFonts w:ascii="Arial" w:hAnsi="Arial" w:cs="Arial"/>
        </w:rPr>
        <w:t xml:space="preserve">Important declarations and omissions must be handled carefully because they may have a big impact on the legal system and the public's perception of fairness. </w:t>
      </w:r>
    </w:p>
    <w:p w14:paraId="2FBD84A1" w14:textId="77777777" w:rsidR="003C4D75" w:rsidRPr="00F62BE5" w:rsidRDefault="00692619" w:rsidP="00F62BE5">
      <w:pPr>
        <w:pStyle w:val="Heading1"/>
        <w:spacing w:line="480" w:lineRule="auto"/>
        <w:rPr>
          <w:rFonts w:ascii="Arial" w:hAnsi="Arial" w:cs="Arial"/>
          <w:szCs w:val="24"/>
        </w:rPr>
      </w:pPr>
      <w:bookmarkStart w:id="6" w:name="_heading=h.1t3h5sf" w:colFirst="0" w:colLast="0"/>
      <w:bookmarkEnd w:id="6"/>
      <w:r w:rsidRPr="00F62BE5">
        <w:rPr>
          <w:rFonts w:ascii="Arial" w:hAnsi="Arial" w:cs="Arial"/>
          <w:szCs w:val="24"/>
        </w:rPr>
        <w:t>Conclusion</w:t>
      </w:r>
    </w:p>
    <w:p w14:paraId="1495DBC0" w14:textId="77777777" w:rsidR="003C4D75" w:rsidRPr="00F62BE5" w:rsidRDefault="00692619" w:rsidP="00F62BE5">
      <w:pPr>
        <w:spacing w:line="480" w:lineRule="auto"/>
        <w:rPr>
          <w:rFonts w:ascii="Arial" w:hAnsi="Arial" w:cs="Arial"/>
        </w:rPr>
      </w:pPr>
      <w:r w:rsidRPr="00F62BE5">
        <w:rPr>
          <w:rFonts w:ascii="Arial" w:hAnsi="Arial" w:cs="Arial"/>
        </w:rPr>
        <w:t xml:space="preserve">In conclusion, the foundation of efficient law enforcement and upholding the public's trust is ethical decision-making. Maintaining professional standards in accordance with </w:t>
      </w:r>
      <w:r w:rsidR="003C2176" w:rsidRPr="00F62BE5">
        <w:rPr>
          <w:rFonts w:ascii="Arial" w:hAnsi="Arial" w:cs="Arial"/>
        </w:rPr>
        <w:t xml:space="preserve">moral </w:t>
      </w:r>
      <w:r w:rsidR="003C2176" w:rsidRPr="00F62BE5">
        <w:rPr>
          <w:rFonts w:ascii="Arial" w:hAnsi="Arial" w:cs="Arial"/>
        </w:rPr>
        <w:lastRenderedPageBreak/>
        <w:t>principles allows for gaining the respect of the communities</w:t>
      </w:r>
      <w:r w:rsidRPr="00F62BE5">
        <w:rPr>
          <w:rFonts w:ascii="Arial" w:hAnsi="Arial" w:cs="Arial"/>
        </w:rPr>
        <w:t xml:space="preserve">. </w:t>
      </w:r>
      <w:r w:rsidR="003C2176" w:rsidRPr="00F62BE5">
        <w:rPr>
          <w:rFonts w:ascii="Arial" w:hAnsi="Arial" w:cs="Arial"/>
        </w:rPr>
        <w:t>This</w:t>
      </w:r>
      <w:r w:rsidRPr="00F62BE5">
        <w:rPr>
          <w:rFonts w:ascii="Arial" w:hAnsi="Arial" w:cs="Arial"/>
        </w:rPr>
        <w:t xml:space="preserve"> places a strong emphasis on civic engagement, policing by consent emphasizes the significance of ethical considerations in law enforcement actions. Human rights are protected by ethical choices, but these choices also help communities feel secure, just, and accountable. They deter crime, stop </w:t>
      </w:r>
      <w:proofErr w:type="spellStart"/>
      <w:r w:rsidRPr="00F62BE5">
        <w:rPr>
          <w:rFonts w:ascii="Arial" w:hAnsi="Arial" w:cs="Arial"/>
        </w:rPr>
        <w:t>misbehaviour</w:t>
      </w:r>
      <w:proofErr w:type="spellEnd"/>
      <w:r w:rsidRPr="00F62BE5">
        <w:rPr>
          <w:rFonts w:ascii="Arial" w:hAnsi="Arial" w:cs="Arial"/>
        </w:rPr>
        <w:t xml:space="preserve">, and promote connections that make communities safer. </w:t>
      </w:r>
      <w:r w:rsidR="003C2176" w:rsidRPr="00F62BE5">
        <w:rPr>
          <w:rFonts w:ascii="Arial" w:hAnsi="Arial" w:cs="Arial"/>
        </w:rPr>
        <w:t xml:space="preserve">Acquiring consent and being open to the general public allows a sense of harmony and belief in the police force which can greatly influence a society. </w:t>
      </w:r>
      <w:r w:rsidRPr="00F62BE5">
        <w:rPr>
          <w:rFonts w:ascii="Arial" w:hAnsi="Arial" w:cs="Arial"/>
        </w:rPr>
        <w:t xml:space="preserve">Situations involving the police, however, are complicated and frequently call for striking a delicate balance between competing moral imperatives. Managing these complexities requires extensive training, ongoing education, and organizational support. In the end, </w:t>
      </w:r>
      <w:r w:rsidR="003C2176" w:rsidRPr="00F62BE5">
        <w:rPr>
          <w:rFonts w:ascii="Arial" w:hAnsi="Arial" w:cs="Arial"/>
        </w:rPr>
        <w:t>consensual</w:t>
      </w:r>
      <w:r w:rsidRPr="00F62BE5">
        <w:rPr>
          <w:rFonts w:ascii="Arial" w:hAnsi="Arial" w:cs="Arial"/>
        </w:rPr>
        <w:t xml:space="preserve"> decisions </w:t>
      </w:r>
      <w:r w:rsidR="003C2176" w:rsidRPr="00F62BE5">
        <w:rPr>
          <w:rFonts w:ascii="Arial" w:hAnsi="Arial" w:cs="Arial"/>
        </w:rPr>
        <w:t>are</w:t>
      </w:r>
      <w:r w:rsidRPr="00F62BE5">
        <w:rPr>
          <w:rFonts w:ascii="Arial" w:hAnsi="Arial" w:cs="Arial"/>
        </w:rPr>
        <w:t xml:space="preserve"> crucial to maintaining the credibility and reputation of the entire law enforcement community because they ensure fairness, transparency, and respect for individual rights in all police actions.</w:t>
      </w:r>
    </w:p>
    <w:p w14:paraId="541BFE42" w14:textId="77777777" w:rsidR="003C4D75" w:rsidRPr="00F62BE5" w:rsidRDefault="003C4D75" w:rsidP="00F62BE5">
      <w:pPr>
        <w:spacing w:line="480" w:lineRule="auto"/>
        <w:rPr>
          <w:rFonts w:ascii="Arial" w:hAnsi="Arial" w:cs="Arial"/>
        </w:rPr>
      </w:pPr>
    </w:p>
    <w:p w14:paraId="50F61BF1" w14:textId="77777777" w:rsidR="003C4D75" w:rsidRPr="00F62BE5" w:rsidRDefault="003C4D75" w:rsidP="00F62BE5">
      <w:pPr>
        <w:spacing w:line="480" w:lineRule="auto"/>
        <w:rPr>
          <w:rFonts w:ascii="Arial" w:hAnsi="Arial" w:cs="Arial"/>
        </w:rPr>
      </w:pPr>
    </w:p>
    <w:p w14:paraId="0C9AD0F5" w14:textId="77777777" w:rsidR="003C4D75" w:rsidRPr="00F62BE5" w:rsidRDefault="00692619" w:rsidP="00F62BE5">
      <w:pPr>
        <w:spacing w:line="480" w:lineRule="auto"/>
        <w:rPr>
          <w:rFonts w:ascii="Arial" w:hAnsi="Arial" w:cs="Arial"/>
          <w:b/>
          <w:color w:val="1F1F1F"/>
        </w:rPr>
      </w:pPr>
      <w:r w:rsidRPr="00F62BE5">
        <w:rPr>
          <w:rFonts w:ascii="Arial" w:hAnsi="Arial" w:cs="Arial"/>
        </w:rPr>
        <w:br w:type="page"/>
      </w:r>
    </w:p>
    <w:p w14:paraId="2A4F09C4" w14:textId="77777777" w:rsidR="003C4D75" w:rsidRPr="00F62BE5" w:rsidRDefault="00692619" w:rsidP="00F62BE5">
      <w:pPr>
        <w:pStyle w:val="Heading1"/>
        <w:spacing w:line="480" w:lineRule="auto"/>
        <w:rPr>
          <w:rFonts w:ascii="Arial" w:hAnsi="Arial" w:cs="Arial"/>
          <w:szCs w:val="24"/>
        </w:rPr>
      </w:pPr>
      <w:bookmarkStart w:id="7" w:name="_heading=h.4d34og8" w:colFirst="0" w:colLast="0"/>
      <w:bookmarkEnd w:id="7"/>
      <w:r w:rsidRPr="00F62BE5">
        <w:rPr>
          <w:rFonts w:ascii="Arial" w:hAnsi="Arial" w:cs="Arial"/>
          <w:szCs w:val="24"/>
        </w:rPr>
        <w:lastRenderedPageBreak/>
        <w:t>References</w:t>
      </w:r>
    </w:p>
    <w:p w14:paraId="5D26376B" w14:textId="77777777" w:rsidR="00F62BE5" w:rsidRPr="00F62BE5" w:rsidRDefault="00000000" w:rsidP="00F62BE5">
      <w:pPr>
        <w:spacing w:line="480" w:lineRule="auto"/>
        <w:rPr>
          <w:rFonts w:ascii="Arial" w:hAnsi="Arial" w:cs="Arial"/>
          <w:color w:val="222222"/>
        </w:rPr>
      </w:pPr>
      <w:sdt>
        <w:sdtPr>
          <w:rPr>
            <w:rFonts w:ascii="Arial" w:hAnsi="Arial" w:cs="Arial"/>
          </w:rPr>
          <w:tag w:val="goog_rdk_1"/>
          <w:id w:val="-608507796"/>
        </w:sdtPr>
        <w:sdtContent/>
      </w:sdt>
      <w:proofErr w:type="spellStart"/>
      <w:r w:rsidR="00F62BE5" w:rsidRPr="00F62BE5">
        <w:rPr>
          <w:rFonts w:ascii="Arial" w:hAnsi="Arial" w:cs="Arial"/>
          <w:color w:val="222222"/>
        </w:rPr>
        <w:t>Babuta</w:t>
      </w:r>
      <w:proofErr w:type="spellEnd"/>
      <w:r w:rsidR="00F62BE5" w:rsidRPr="00F62BE5">
        <w:rPr>
          <w:rFonts w:ascii="Arial" w:hAnsi="Arial" w:cs="Arial"/>
          <w:color w:val="222222"/>
        </w:rPr>
        <w:t xml:space="preserve">, A. and Oswald, M., 2020. Data analytics and algorithms in policing in England and Wales: Towards a new policy framework. </w:t>
      </w:r>
    </w:p>
    <w:p w14:paraId="1E28EE32" w14:textId="77777777" w:rsidR="00F62BE5" w:rsidRPr="00F62BE5" w:rsidRDefault="00000000" w:rsidP="00F62BE5">
      <w:pPr>
        <w:spacing w:line="480" w:lineRule="auto"/>
        <w:rPr>
          <w:rFonts w:ascii="Arial" w:hAnsi="Arial" w:cs="Arial"/>
          <w:color w:val="222222"/>
        </w:rPr>
      </w:pPr>
      <w:sdt>
        <w:sdtPr>
          <w:rPr>
            <w:rFonts w:ascii="Arial" w:hAnsi="Arial" w:cs="Arial"/>
          </w:rPr>
          <w:tag w:val="goog_rdk_2"/>
          <w:id w:val="607402408"/>
        </w:sdtPr>
        <w:sdtContent/>
      </w:sdt>
      <w:r w:rsidR="00F62BE5" w:rsidRPr="00F62BE5">
        <w:rPr>
          <w:rFonts w:ascii="Arial" w:hAnsi="Arial" w:cs="Arial"/>
          <w:color w:val="222222"/>
        </w:rPr>
        <w:t xml:space="preserve">Cohen, I.M., Davies, G., </w:t>
      </w:r>
      <w:proofErr w:type="spellStart"/>
      <w:r w:rsidR="00F62BE5" w:rsidRPr="00F62BE5">
        <w:rPr>
          <w:rFonts w:ascii="Arial" w:hAnsi="Arial" w:cs="Arial"/>
          <w:color w:val="222222"/>
        </w:rPr>
        <w:t>Pastia</w:t>
      </w:r>
      <w:proofErr w:type="spellEnd"/>
      <w:r w:rsidR="00F62BE5" w:rsidRPr="00F62BE5">
        <w:rPr>
          <w:rFonts w:ascii="Arial" w:hAnsi="Arial" w:cs="Arial"/>
          <w:color w:val="222222"/>
        </w:rPr>
        <w:t xml:space="preserve">, C., McCormick, A., Lee, Z., Osterberg, E., Burk, K. and Schenk, A., 2021. An Examination of the Impact of Court Rulings on Police Investigation Time and Resources. </w:t>
      </w:r>
    </w:p>
    <w:p w14:paraId="2346C457" w14:textId="77777777" w:rsidR="00F62BE5" w:rsidRPr="00F62BE5" w:rsidRDefault="00F62BE5" w:rsidP="00F62BE5">
      <w:pPr>
        <w:spacing w:line="480" w:lineRule="auto"/>
        <w:rPr>
          <w:rFonts w:ascii="Arial" w:hAnsi="Arial" w:cs="Arial"/>
        </w:rPr>
      </w:pPr>
      <w:r w:rsidRPr="00F62BE5">
        <w:rPr>
          <w:rFonts w:ascii="Arial" w:hAnsi="Arial" w:cs="Arial"/>
          <w:color w:val="222222"/>
          <w:shd w:val="clear" w:color="auto" w:fill="FFFFFF"/>
        </w:rPr>
        <w:t>Farrow, K., 2020. Policing the pandemic in the UK using the principles of procedural justice. </w:t>
      </w:r>
      <w:r w:rsidRPr="00F62BE5">
        <w:rPr>
          <w:rFonts w:ascii="Arial" w:hAnsi="Arial" w:cs="Arial"/>
          <w:i/>
          <w:iCs/>
          <w:color w:val="222222"/>
          <w:shd w:val="clear" w:color="auto" w:fill="FFFFFF"/>
        </w:rPr>
        <w:t>Policing: a journal of policy and practice</w:t>
      </w:r>
      <w:r w:rsidRPr="00F62BE5">
        <w:rPr>
          <w:rFonts w:ascii="Arial" w:hAnsi="Arial" w:cs="Arial"/>
          <w:color w:val="222222"/>
          <w:shd w:val="clear" w:color="auto" w:fill="FFFFFF"/>
        </w:rPr>
        <w:t>, </w:t>
      </w:r>
      <w:r w:rsidRPr="00F62BE5">
        <w:rPr>
          <w:rFonts w:ascii="Arial" w:hAnsi="Arial" w:cs="Arial"/>
          <w:i/>
          <w:iCs/>
          <w:color w:val="222222"/>
          <w:shd w:val="clear" w:color="auto" w:fill="FFFFFF"/>
        </w:rPr>
        <w:t>14</w:t>
      </w:r>
      <w:r w:rsidRPr="00F62BE5">
        <w:rPr>
          <w:rFonts w:ascii="Arial" w:hAnsi="Arial" w:cs="Arial"/>
          <w:color w:val="222222"/>
          <w:shd w:val="clear" w:color="auto" w:fill="FFFFFF"/>
        </w:rPr>
        <w:t>(3), pp.587-592.</w:t>
      </w:r>
    </w:p>
    <w:p w14:paraId="6CE6FEB7" w14:textId="77777777" w:rsidR="00F62BE5" w:rsidRPr="00F62BE5" w:rsidRDefault="00F62BE5" w:rsidP="00F62BE5">
      <w:pPr>
        <w:spacing w:line="480" w:lineRule="auto"/>
        <w:rPr>
          <w:rFonts w:ascii="Arial" w:hAnsi="Arial" w:cs="Arial"/>
          <w:color w:val="222222"/>
        </w:rPr>
      </w:pPr>
      <w:r w:rsidRPr="00F62BE5">
        <w:rPr>
          <w:rFonts w:ascii="Arial" w:hAnsi="Arial" w:cs="Arial"/>
          <w:color w:val="222222"/>
        </w:rPr>
        <w:t xml:space="preserve">Lentz, L.M., Smith-MacDonald, L., Malloy, D., Carleton, R.N. and </w:t>
      </w:r>
      <w:proofErr w:type="spellStart"/>
      <w:r w:rsidRPr="00F62BE5">
        <w:rPr>
          <w:rFonts w:ascii="Arial" w:hAnsi="Arial" w:cs="Arial"/>
          <w:color w:val="222222"/>
        </w:rPr>
        <w:t>Brémault</w:t>
      </w:r>
      <w:proofErr w:type="spellEnd"/>
      <w:r w:rsidRPr="00F62BE5">
        <w:rPr>
          <w:rFonts w:ascii="Arial" w:hAnsi="Arial" w:cs="Arial"/>
          <w:color w:val="222222"/>
        </w:rPr>
        <w:t xml:space="preserve">-Phillips, S., 2021. Compromised conscience: A scoping review of moral injury among firefighters, paramedics, and police officers. </w:t>
      </w:r>
      <w:r w:rsidRPr="00F62BE5">
        <w:rPr>
          <w:rFonts w:ascii="Arial" w:hAnsi="Arial" w:cs="Arial"/>
          <w:i/>
          <w:color w:val="222222"/>
        </w:rPr>
        <w:t>Frontiers in psychology</w:t>
      </w:r>
      <w:r w:rsidRPr="00F62BE5">
        <w:rPr>
          <w:rFonts w:ascii="Arial" w:hAnsi="Arial" w:cs="Arial"/>
          <w:color w:val="222222"/>
        </w:rPr>
        <w:t xml:space="preserve">, </w:t>
      </w:r>
      <w:r w:rsidRPr="00F62BE5">
        <w:rPr>
          <w:rFonts w:ascii="Arial" w:hAnsi="Arial" w:cs="Arial"/>
          <w:i/>
          <w:color w:val="222222"/>
        </w:rPr>
        <w:t>12</w:t>
      </w:r>
      <w:r w:rsidRPr="00F62BE5">
        <w:rPr>
          <w:rFonts w:ascii="Arial" w:hAnsi="Arial" w:cs="Arial"/>
          <w:color w:val="222222"/>
        </w:rPr>
        <w:t xml:space="preserve">, p.639781. </w:t>
      </w:r>
    </w:p>
    <w:p w14:paraId="74C6ACC3" w14:textId="77777777" w:rsidR="00F62BE5" w:rsidRPr="00F62BE5" w:rsidRDefault="00F62BE5" w:rsidP="00F62BE5">
      <w:pPr>
        <w:spacing w:line="480" w:lineRule="auto"/>
        <w:rPr>
          <w:rFonts w:ascii="Arial" w:hAnsi="Arial" w:cs="Arial"/>
          <w:color w:val="222222"/>
        </w:rPr>
      </w:pPr>
      <w:r w:rsidRPr="00F62BE5">
        <w:rPr>
          <w:rFonts w:ascii="Arial" w:hAnsi="Arial" w:cs="Arial"/>
          <w:color w:val="222222"/>
        </w:rPr>
        <w:t xml:space="preserve">Meares, T.L., 2022. Trust and Models of Policing. </w:t>
      </w:r>
      <w:r w:rsidRPr="00F62BE5">
        <w:rPr>
          <w:rFonts w:ascii="Arial" w:hAnsi="Arial" w:cs="Arial"/>
          <w:i/>
          <w:color w:val="222222"/>
        </w:rPr>
        <w:t>Daedalus</w:t>
      </w:r>
      <w:r w:rsidRPr="00F62BE5">
        <w:rPr>
          <w:rFonts w:ascii="Arial" w:hAnsi="Arial" w:cs="Arial"/>
          <w:color w:val="222222"/>
        </w:rPr>
        <w:t xml:space="preserve">, </w:t>
      </w:r>
      <w:r w:rsidRPr="00F62BE5">
        <w:rPr>
          <w:rFonts w:ascii="Arial" w:hAnsi="Arial" w:cs="Arial"/>
          <w:i/>
          <w:color w:val="222222"/>
        </w:rPr>
        <w:t>151</w:t>
      </w:r>
      <w:r w:rsidRPr="00F62BE5">
        <w:rPr>
          <w:rFonts w:ascii="Arial" w:hAnsi="Arial" w:cs="Arial"/>
          <w:color w:val="222222"/>
        </w:rPr>
        <w:t xml:space="preserve">(4), pp.161-176. </w:t>
      </w:r>
    </w:p>
    <w:p w14:paraId="04DE9F77" w14:textId="77777777" w:rsidR="00F62BE5" w:rsidRPr="00F62BE5" w:rsidRDefault="00F62BE5" w:rsidP="00F62BE5">
      <w:pPr>
        <w:spacing w:line="480" w:lineRule="auto"/>
        <w:rPr>
          <w:rFonts w:ascii="Arial" w:hAnsi="Arial" w:cs="Arial"/>
          <w:color w:val="222222"/>
          <w:shd w:val="clear" w:color="auto" w:fill="FFFFFF"/>
        </w:rPr>
      </w:pPr>
      <w:r w:rsidRPr="00F62BE5">
        <w:rPr>
          <w:rFonts w:ascii="Arial" w:hAnsi="Arial" w:cs="Arial"/>
          <w:color w:val="222222"/>
          <w:shd w:val="clear" w:color="auto" w:fill="FFFFFF"/>
        </w:rPr>
        <w:t>Miller, J., Quinton, P., Alexandrou, B. and Packham, D., 2020. Can police training reduce ethnic/racial disparities in stop and search? Evidence from a multisite UK trial. </w:t>
      </w:r>
      <w:r w:rsidRPr="00F62BE5">
        <w:rPr>
          <w:rFonts w:ascii="Arial" w:hAnsi="Arial" w:cs="Arial"/>
          <w:i/>
          <w:iCs/>
          <w:color w:val="222222"/>
          <w:shd w:val="clear" w:color="auto" w:fill="FFFFFF"/>
        </w:rPr>
        <w:t>Criminology &amp; Public Policy</w:t>
      </w:r>
      <w:r w:rsidRPr="00F62BE5">
        <w:rPr>
          <w:rFonts w:ascii="Arial" w:hAnsi="Arial" w:cs="Arial"/>
          <w:color w:val="222222"/>
          <w:shd w:val="clear" w:color="auto" w:fill="FFFFFF"/>
        </w:rPr>
        <w:t>, </w:t>
      </w:r>
      <w:r w:rsidRPr="00F62BE5">
        <w:rPr>
          <w:rFonts w:ascii="Arial" w:hAnsi="Arial" w:cs="Arial"/>
          <w:i/>
          <w:iCs/>
          <w:color w:val="222222"/>
          <w:shd w:val="clear" w:color="auto" w:fill="FFFFFF"/>
        </w:rPr>
        <w:t>19</w:t>
      </w:r>
      <w:r w:rsidRPr="00F62BE5">
        <w:rPr>
          <w:rFonts w:ascii="Arial" w:hAnsi="Arial" w:cs="Arial"/>
          <w:color w:val="222222"/>
          <w:shd w:val="clear" w:color="auto" w:fill="FFFFFF"/>
        </w:rPr>
        <w:t>(4), pp.1259-1287.</w:t>
      </w:r>
    </w:p>
    <w:p w14:paraId="6B985DFD" w14:textId="77777777" w:rsidR="00F62BE5" w:rsidRPr="00F62BE5" w:rsidRDefault="00F62BE5" w:rsidP="00F62BE5">
      <w:pPr>
        <w:spacing w:line="480" w:lineRule="auto"/>
        <w:rPr>
          <w:rFonts w:ascii="Arial" w:hAnsi="Arial" w:cs="Arial"/>
          <w:color w:val="222222"/>
        </w:rPr>
      </w:pPr>
      <w:r w:rsidRPr="00F62BE5">
        <w:rPr>
          <w:rFonts w:ascii="Arial" w:hAnsi="Arial" w:cs="Arial"/>
          <w:color w:val="222222"/>
        </w:rPr>
        <w:t xml:space="preserve">Morgan, J., 2023. Stress on the job? Police forces reaching breaking point. </w:t>
      </w:r>
      <w:r w:rsidRPr="00F62BE5">
        <w:rPr>
          <w:rFonts w:ascii="Arial" w:hAnsi="Arial" w:cs="Arial"/>
          <w:i/>
          <w:color w:val="222222"/>
        </w:rPr>
        <w:t>The Lancet Psychiatry</w:t>
      </w:r>
      <w:r w:rsidRPr="00F62BE5">
        <w:rPr>
          <w:rFonts w:ascii="Arial" w:hAnsi="Arial" w:cs="Arial"/>
          <w:color w:val="222222"/>
        </w:rPr>
        <w:t xml:space="preserve">, </w:t>
      </w:r>
      <w:r w:rsidRPr="00F62BE5">
        <w:rPr>
          <w:rFonts w:ascii="Arial" w:hAnsi="Arial" w:cs="Arial"/>
          <w:i/>
          <w:color w:val="222222"/>
        </w:rPr>
        <w:t>10</w:t>
      </w:r>
      <w:r w:rsidRPr="00F62BE5">
        <w:rPr>
          <w:rFonts w:ascii="Arial" w:hAnsi="Arial" w:cs="Arial"/>
          <w:color w:val="222222"/>
        </w:rPr>
        <w:t xml:space="preserve">(6), pp.384-385. </w:t>
      </w:r>
    </w:p>
    <w:p w14:paraId="4F5A90DF" w14:textId="77777777" w:rsidR="00F62BE5" w:rsidRPr="00F62BE5" w:rsidRDefault="00F62BE5" w:rsidP="00F62BE5">
      <w:pPr>
        <w:spacing w:line="480" w:lineRule="auto"/>
        <w:rPr>
          <w:rFonts w:ascii="Arial" w:hAnsi="Arial" w:cs="Arial"/>
          <w:color w:val="222222"/>
        </w:rPr>
      </w:pPr>
      <w:r w:rsidRPr="00F62BE5">
        <w:rPr>
          <w:rFonts w:ascii="Arial" w:hAnsi="Arial" w:cs="Arial"/>
          <w:color w:val="222222"/>
        </w:rPr>
        <w:t xml:space="preserve">Nagin, D.S. and Telep, C.W., 2020. Procedural justice and legal compliance: A revisionist perspective. </w:t>
      </w:r>
      <w:r w:rsidRPr="00F62BE5">
        <w:rPr>
          <w:rFonts w:ascii="Arial" w:hAnsi="Arial" w:cs="Arial"/>
          <w:i/>
          <w:color w:val="222222"/>
        </w:rPr>
        <w:t>Criminology and Public Policy</w:t>
      </w:r>
      <w:r w:rsidRPr="00F62BE5">
        <w:rPr>
          <w:rFonts w:ascii="Arial" w:hAnsi="Arial" w:cs="Arial"/>
          <w:color w:val="222222"/>
        </w:rPr>
        <w:t xml:space="preserve">, </w:t>
      </w:r>
      <w:r w:rsidRPr="00F62BE5">
        <w:rPr>
          <w:rFonts w:ascii="Arial" w:hAnsi="Arial" w:cs="Arial"/>
          <w:i/>
          <w:color w:val="222222"/>
        </w:rPr>
        <w:t>19</w:t>
      </w:r>
      <w:r w:rsidRPr="00F62BE5">
        <w:rPr>
          <w:rFonts w:ascii="Arial" w:hAnsi="Arial" w:cs="Arial"/>
          <w:color w:val="222222"/>
        </w:rPr>
        <w:t xml:space="preserve">(3), pp.761-786. </w:t>
      </w:r>
    </w:p>
    <w:p w14:paraId="60748C75" w14:textId="77777777" w:rsidR="00F62BE5" w:rsidRPr="00F62BE5" w:rsidRDefault="00F62BE5" w:rsidP="00F62BE5">
      <w:pPr>
        <w:spacing w:line="480" w:lineRule="auto"/>
        <w:rPr>
          <w:rFonts w:ascii="Arial" w:hAnsi="Arial" w:cs="Arial"/>
          <w:color w:val="222222"/>
        </w:rPr>
      </w:pPr>
      <w:proofErr w:type="spellStart"/>
      <w:r w:rsidRPr="00F62BE5">
        <w:rPr>
          <w:rFonts w:ascii="Arial" w:hAnsi="Arial" w:cs="Arial"/>
          <w:color w:val="222222"/>
        </w:rPr>
        <w:t>Omachi</w:t>
      </w:r>
      <w:proofErr w:type="spellEnd"/>
      <w:r w:rsidRPr="00F62BE5">
        <w:rPr>
          <w:rFonts w:ascii="Arial" w:hAnsi="Arial" w:cs="Arial"/>
          <w:color w:val="222222"/>
        </w:rPr>
        <w:t xml:space="preserve">, M.J. and Sule, A.A., 2019. The Administration of Criminal Justice Act, 2015: Pathway to A Reformed Criminal Justice System in Nigeria. </w:t>
      </w:r>
      <w:r w:rsidRPr="00F62BE5">
        <w:rPr>
          <w:rFonts w:ascii="Arial" w:hAnsi="Arial" w:cs="Arial"/>
          <w:i/>
          <w:color w:val="222222"/>
        </w:rPr>
        <w:t>ABUAD Law Journal</w:t>
      </w:r>
      <w:r w:rsidRPr="00F62BE5">
        <w:rPr>
          <w:rFonts w:ascii="Arial" w:hAnsi="Arial" w:cs="Arial"/>
          <w:color w:val="222222"/>
        </w:rPr>
        <w:t xml:space="preserve">, </w:t>
      </w:r>
      <w:r w:rsidRPr="00F62BE5">
        <w:rPr>
          <w:rFonts w:ascii="Arial" w:hAnsi="Arial" w:cs="Arial"/>
          <w:i/>
          <w:color w:val="222222"/>
        </w:rPr>
        <w:t>7</w:t>
      </w:r>
      <w:r w:rsidRPr="00F62BE5">
        <w:rPr>
          <w:rFonts w:ascii="Arial" w:hAnsi="Arial" w:cs="Arial"/>
          <w:color w:val="222222"/>
        </w:rPr>
        <w:t xml:space="preserve">(1), pp.130-152. </w:t>
      </w:r>
    </w:p>
    <w:p w14:paraId="723D4F59" w14:textId="77777777" w:rsidR="00F62BE5" w:rsidRPr="00F62BE5" w:rsidRDefault="00F62BE5" w:rsidP="00F62BE5">
      <w:pPr>
        <w:spacing w:line="480" w:lineRule="auto"/>
        <w:rPr>
          <w:rFonts w:ascii="Arial" w:hAnsi="Arial" w:cs="Arial"/>
        </w:rPr>
      </w:pPr>
      <w:proofErr w:type="spellStart"/>
      <w:r w:rsidRPr="00F62BE5">
        <w:rPr>
          <w:rFonts w:ascii="Arial" w:hAnsi="Arial" w:cs="Arial"/>
        </w:rPr>
        <w:lastRenderedPageBreak/>
        <w:t>Policingethicspanel.london</w:t>
      </w:r>
      <w:proofErr w:type="spellEnd"/>
      <w:r w:rsidRPr="00F62BE5">
        <w:rPr>
          <w:rFonts w:ascii="Arial" w:hAnsi="Arial" w:cs="Arial"/>
        </w:rPr>
        <w:t xml:space="preserve">, 2023 </w:t>
      </w:r>
      <w:r w:rsidRPr="00F62BE5">
        <w:rPr>
          <w:rFonts w:ascii="Arial" w:hAnsi="Arial" w:cs="Arial"/>
          <w:i/>
          <w:iCs/>
        </w:rPr>
        <w:t xml:space="preserve">Ethical challenges </w:t>
      </w:r>
      <w:r w:rsidRPr="00F62BE5">
        <w:rPr>
          <w:rFonts w:ascii="Arial" w:hAnsi="Arial" w:cs="Arial"/>
        </w:rPr>
        <w:t xml:space="preserve">Available at: </w:t>
      </w:r>
      <w:hyperlink r:id="rId7" w:history="1">
        <w:r w:rsidRPr="00F62BE5">
          <w:rPr>
            <w:rStyle w:val="Hyperlink"/>
            <w:rFonts w:ascii="Arial" w:hAnsi="Arial" w:cs="Arial"/>
          </w:rPr>
          <w:t>http://www.policingethicspanel.london/uploads/4/4/0/7/44076193/lpep_-_ethical_challenges_of_policing_in_london_october_2014.pdf</w:t>
        </w:r>
      </w:hyperlink>
      <w:r w:rsidRPr="00F62BE5">
        <w:rPr>
          <w:rFonts w:ascii="Arial" w:hAnsi="Arial" w:cs="Arial"/>
        </w:rPr>
        <w:t xml:space="preserve"> [Accessed on 8 November 2023]</w:t>
      </w:r>
    </w:p>
    <w:p w14:paraId="351A0A49" w14:textId="77777777" w:rsidR="00F62BE5" w:rsidRPr="00F62BE5" w:rsidRDefault="00000000" w:rsidP="00F62BE5">
      <w:pPr>
        <w:spacing w:line="480" w:lineRule="auto"/>
        <w:rPr>
          <w:rFonts w:ascii="Arial" w:hAnsi="Arial" w:cs="Arial"/>
        </w:rPr>
      </w:pPr>
      <w:sdt>
        <w:sdtPr>
          <w:rPr>
            <w:rFonts w:ascii="Arial" w:hAnsi="Arial" w:cs="Arial"/>
          </w:rPr>
          <w:tag w:val="goog_rdk_3"/>
          <w:id w:val="191730939"/>
        </w:sdtPr>
        <w:sdtContent/>
      </w:sdt>
      <w:r w:rsidR="00F62BE5" w:rsidRPr="00F62BE5">
        <w:rPr>
          <w:rFonts w:ascii="Arial" w:hAnsi="Arial" w:cs="Arial"/>
          <w:color w:val="222222"/>
        </w:rPr>
        <w:t xml:space="preserve">Rowe, M., 2020. </w:t>
      </w:r>
      <w:r w:rsidR="00F62BE5" w:rsidRPr="00F62BE5">
        <w:rPr>
          <w:rFonts w:ascii="Arial" w:hAnsi="Arial" w:cs="Arial"/>
          <w:i/>
          <w:color w:val="222222"/>
        </w:rPr>
        <w:t>Policing the police: challenges of democracy and accountability</w:t>
      </w:r>
      <w:r w:rsidR="00F62BE5" w:rsidRPr="00F62BE5">
        <w:rPr>
          <w:rFonts w:ascii="Arial" w:hAnsi="Arial" w:cs="Arial"/>
          <w:color w:val="222222"/>
        </w:rPr>
        <w:t xml:space="preserve">. Policy Press. </w:t>
      </w:r>
    </w:p>
    <w:p w14:paraId="43095D39" w14:textId="77777777" w:rsidR="00F62BE5" w:rsidRPr="00F62BE5" w:rsidRDefault="00F62BE5" w:rsidP="00F62BE5">
      <w:pPr>
        <w:spacing w:line="480" w:lineRule="auto"/>
        <w:rPr>
          <w:rFonts w:ascii="Arial" w:hAnsi="Arial" w:cs="Arial"/>
          <w:color w:val="222222"/>
        </w:rPr>
      </w:pPr>
      <w:proofErr w:type="spellStart"/>
      <w:r w:rsidRPr="00F62BE5">
        <w:rPr>
          <w:rFonts w:ascii="Arial" w:hAnsi="Arial" w:cs="Arial"/>
          <w:color w:val="222222"/>
        </w:rPr>
        <w:t>Savigar</w:t>
      </w:r>
      <w:proofErr w:type="spellEnd"/>
      <w:r w:rsidRPr="00F62BE5">
        <w:rPr>
          <w:rFonts w:ascii="Arial" w:hAnsi="Arial" w:cs="Arial"/>
          <w:color w:val="222222"/>
        </w:rPr>
        <w:t xml:space="preserve">-Shaw, L., Radburn, M., Stott, C., </w:t>
      </w:r>
      <w:proofErr w:type="spellStart"/>
      <w:r w:rsidRPr="00F62BE5">
        <w:rPr>
          <w:rFonts w:ascii="Arial" w:hAnsi="Arial" w:cs="Arial"/>
          <w:color w:val="222222"/>
        </w:rPr>
        <w:t>Kyprianides</w:t>
      </w:r>
      <w:proofErr w:type="spellEnd"/>
      <w:r w:rsidRPr="00F62BE5">
        <w:rPr>
          <w:rFonts w:ascii="Arial" w:hAnsi="Arial" w:cs="Arial"/>
          <w:color w:val="222222"/>
        </w:rPr>
        <w:t xml:space="preserve">, A. and </w:t>
      </w:r>
      <w:proofErr w:type="spellStart"/>
      <w:r w:rsidRPr="00F62BE5">
        <w:rPr>
          <w:rFonts w:ascii="Arial" w:hAnsi="Arial" w:cs="Arial"/>
          <w:color w:val="222222"/>
        </w:rPr>
        <w:t>Tallent</w:t>
      </w:r>
      <w:proofErr w:type="spellEnd"/>
      <w:r w:rsidRPr="00F62BE5">
        <w:rPr>
          <w:rFonts w:ascii="Arial" w:hAnsi="Arial" w:cs="Arial"/>
          <w:color w:val="222222"/>
        </w:rPr>
        <w:t xml:space="preserve">, D., 2022. Procedural justice as a reward to the compliant: an ethnography of police–citizen interaction in police custody. </w:t>
      </w:r>
      <w:r w:rsidRPr="00F62BE5">
        <w:rPr>
          <w:rFonts w:ascii="Arial" w:hAnsi="Arial" w:cs="Arial"/>
          <w:i/>
          <w:color w:val="222222"/>
        </w:rPr>
        <w:t>Policing and Society</w:t>
      </w:r>
      <w:r w:rsidRPr="00F62BE5">
        <w:rPr>
          <w:rFonts w:ascii="Arial" w:hAnsi="Arial" w:cs="Arial"/>
          <w:color w:val="222222"/>
        </w:rPr>
        <w:t xml:space="preserve">, </w:t>
      </w:r>
      <w:r w:rsidRPr="00F62BE5">
        <w:rPr>
          <w:rFonts w:ascii="Arial" w:hAnsi="Arial" w:cs="Arial"/>
          <w:i/>
          <w:color w:val="222222"/>
        </w:rPr>
        <w:t>32</w:t>
      </w:r>
      <w:r w:rsidRPr="00F62BE5">
        <w:rPr>
          <w:rFonts w:ascii="Arial" w:hAnsi="Arial" w:cs="Arial"/>
          <w:color w:val="222222"/>
        </w:rPr>
        <w:t xml:space="preserve">(6), pp.778-793. </w:t>
      </w:r>
    </w:p>
    <w:p w14:paraId="594A3137" w14:textId="77777777" w:rsidR="00F62BE5" w:rsidRPr="00F62BE5" w:rsidRDefault="00F62BE5" w:rsidP="00F62BE5">
      <w:pPr>
        <w:spacing w:line="480" w:lineRule="auto"/>
        <w:rPr>
          <w:rFonts w:ascii="Arial" w:hAnsi="Arial" w:cs="Arial"/>
          <w:color w:val="222222"/>
          <w:shd w:val="clear" w:color="auto" w:fill="FFFFFF"/>
        </w:rPr>
      </w:pPr>
      <w:proofErr w:type="spellStart"/>
      <w:r w:rsidRPr="00F62BE5">
        <w:rPr>
          <w:rFonts w:ascii="Arial" w:hAnsi="Arial" w:cs="Arial"/>
          <w:color w:val="222222"/>
          <w:shd w:val="clear" w:color="auto" w:fill="FFFFFF"/>
        </w:rPr>
        <w:t>Westmarland</w:t>
      </w:r>
      <w:proofErr w:type="spellEnd"/>
      <w:r w:rsidRPr="00F62BE5">
        <w:rPr>
          <w:rFonts w:ascii="Arial" w:hAnsi="Arial" w:cs="Arial"/>
          <w:color w:val="222222"/>
          <w:shd w:val="clear" w:color="auto" w:fill="FFFFFF"/>
        </w:rPr>
        <w:t xml:space="preserve">, L. and Conway, S., 2020. Police ethics and integrity: Keeping the ‘blue </w:t>
      </w:r>
      <w:proofErr w:type="spellStart"/>
      <w:r w:rsidRPr="00F62BE5">
        <w:rPr>
          <w:rFonts w:ascii="Arial" w:hAnsi="Arial" w:cs="Arial"/>
          <w:color w:val="222222"/>
          <w:shd w:val="clear" w:color="auto" w:fill="FFFFFF"/>
        </w:rPr>
        <w:t>code’of</w:t>
      </w:r>
      <w:proofErr w:type="spellEnd"/>
      <w:r w:rsidRPr="00F62BE5">
        <w:rPr>
          <w:rFonts w:ascii="Arial" w:hAnsi="Arial" w:cs="Arial"/>
          <w:color w:val="222222"/>
          <w:shd w:val="clear" w:color="auto" w:fill="FFFFFF"/>
        </w:rPr>
        <w:t xml:space="preserve"> silence. </w:t>
      </w:r>
      <w:r w:rsidRPr="00F62BE5">
        <w:rPr>
          <w:rFonts w:ascii="Arial" w:hAnsi="Arial" w:cs="Arial"/>
          <w:i/>
          <w:iCs/>
          <w:color w:val="222222"/>
          <w:shd w:val="clear" w:color="auto" w:fill="FFFFFF"/>
        </w:rPr>
        <w:t>International Journal of Police Science &amp; Management</w:t>
      </w:r>
      <w:r w:rsidRPr="00F62BE5">
        <w:rPr>
          <w:rFonts w:ascii="Arial" w:hAnsi="Arial" w:cs="Arial"/>
          <w:color w:val="222222"/>
          <w:shd w:val="clear" w:color="auto" w:fill="FFFFFF"/>
        </w:rPr>
        <w:t>, </w:t>
      </w:r>
      <w:r w:rsidRPr="00F62BE5">
        <w:rPr>
          <w:rFonts w:ascii="Arial" w:hAnsi="Arial" w:cs="Arial"/>
          <w:i/>
          <w:iCs/>
          <w:color w:val="222222"/>
          <w:shd w:val="clear" w:color="auto" w:fill="FFFFFF"/>
        </w:rPr>
        <w:t>22</w:t>
      </w:r>
      <w:r w:rsidRPr="00F62BE5">
        <w:rPr>
          <w:rFonts w:ascii="Arial" w:hAnsi="Arial" w:cs="Arial"/>
          <w:color w:val="222222"/>
          <w:shd w:val="clear" w:color="auto" w:fill="FFFFFF"/>
        </w:rPr>
        <w:t>(4), pp.378-392.</w:t>
      </w:r>
    </w:p>
    <w:sectPr w:rsidR="00F62BE5" w:rsidRPr="00F62BE5" w:rsidSect="00201AAD">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67D7F" w14:textId="77777777" w:rsidR="005C1A27" w:rsidRDefault="005C1A27">
      <w:pPr>
        <w:spacing w:line="240" w:lineRule="auto"/>
      </w:pPr>
      <w:r>
        <w:separator/>
      </w:r>
    </w:p>
  </w:endnote>
  <w:endnote w:type="continuationSeparator" w:id="0">
    <w:p w14:paraId="22849220" w14:textId="77777777" w:rsidR="005C1A27" w:rsidRDefault="005C1A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4BA30" w14:textId="77777777" w:rsidR="003C4D75" w:rsidRDefault="0069261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7D978273" w14:textId="77777777" w:rsidR="003C4D75" w:rsidRDefault="003C4D7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97028" w14:textId="77777777" w:rsidR="005C1A27" w:rsidRDefault="005C1A27">
      <w:pPr>
        <w:spacing w:line="240" w:lineRule="auto"/>
      </w:pPr>
      <w:r>
        <w:separator/>
      </w:r>
    </w:p>
  </w:footnote>
  <w:footnote w:type="continuationSeparator" w:id="0">
    <w:p w14:paraId="17885B7E" w14:textId="77777777" w:rsidR="005C1A27" w:rsidRDefault="005C1A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9FE0E" w14:textId="77777777" w:rsidR="003C4D75" w:rsidRDefault="003C4D75">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D75"/>
    <w:rsid w:val="0004036C"/>
    <w:rsid w:val="00061150"/>
    <w:rsid w:val="000876A4"/>
    <w:rsid w:val="00201AAD"/>
    <w:rsid w:val="002863D0"/>
    <w:rsid w:val="00320E45"/>
    <w:rsid w:val="003C2176"/>
    <w:rsid w:val="003C4D75"/>
    <w:rsid w:val="005C1A27"/>
    <w:rsid w:val="00612C58"/>
    <w:rsid w:val="00670550"/>
    <w:rsid w:val="00692619"/>
    <w:rsid w:val="007337A2"/>
    <w:rsid w:val="007F3CC2"/>
    <w:rsid w:val="0093084A"/>
    <w:rsid w:val="009D4855"/>
    <w:rsid w:val="00A15C59"/>
    <w:rsid w:val="00A75875"/>
    <w:rsid w:val="00ED18F0"/>
    <w:rsid w:val="00F62BE5"/>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1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018"/>
  </w:style>
  <w:style w:type="paragraph" w:styleId="Heading1">
    <w:name w:val="heading 1"/>
    <w:basedOn w:val="Normal"/>
    <w:next w:val="Normal"/>
    <w:uiPriority w:val="9"/>
    <w:qFormat/>
    <w:rsid w:val="00122018"/>
    <w:pPr>
      <w:keepNext/>
      <w:keepLines/>
      <w:spacing w:before="400" w:after="120"/>
      <w:outlineLvl w:val="0"/>
    </w:pPr>
    <w:rPr>
      <w:b/>
      <w:szCs w:val="40"/>
    </w:rPr>
  </w:style>
  <w:style w:type="paragraph" w:styleId="Heading2">
    <w:name w:val="heading 2"/>
    <w:basedOn w:val="Normal"/>
    <w:next w:val="Normal"/>
    <w:uiPriority w:val="9"/>
    <w:unhideWhenUsed/>
    <w:qFormat/>
    <w:rsid w:val="00122018"/>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22018"/>
    <w:pPr>
      <w:keepNext/>
      <w:keepLines/>
      <w:spacing w:after="60"/>
      <w:jc w:val="center"/>
    </w:pPr>
    <w:rPr>
      <w:b/>
      <w:sz w:val="52"/>
      <w:szCs w:val="5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22018"/>
    <w:pPr>
      <w:tabs>
        <w:tab w:val="center" w:pos="4513"/>
        <w:tab w:val="right" w:pos="9026"/>
      </w:tabs>
      <w:spacing w:line="240" w:lineRule="auto"/>
    </w:pPr>
  </w:style>
  <w:style w:type="character" w:customStyle="1" w:styleId="HeaderChar">
    <w:name w:val="Header Char"/>
    <w:basedOn w:val="DefaultParagraphFont"/>
    <w:link w:val="Header"/>
    <w:uiPriority w:val="99"/>
    <w:rsid w:val="00122018"/>
    <w:rPr>
      <w:rFonts w:ascii="Times New Roman" w:hAnsi="Times New Roman"/>
      <w:sz w:val="24"/>
    </w:rPr>
  </w:style>
  <w:style w:type="paragraph" w:styleId="Footer">
    <w:name w:val="footer"/>
    <w:basedOn w:val="Normal"/>
    <w:link w:val="FooterChar"/>
    <w:uiPriority w:val="99"/>
    <w:unhideWhenUsed/>
    <w:rsid w:val="00122018"/>
    <w:pPr>
      <w:tabs>
        <w:tab w:val="center" w:pos="4513"/>
        <w:tab w:val="right" w:pos="9026"/>
      </w:tabs>
      <w:spacing w:line="240" w:lineRule="auto"/>
    </w:pPr>
  </w:style>
  <w:style w:type="character" w:customStyle="1" w:styleId="FooterChar">
    <w:name w:val="Footer Char"/>
    <w:basedOn w:val="DefaultParagraphFont"/>
    <w:link w:val="Footer"/>
    <w:uiPriority w:val="99"/>
    <w:rsid w:val="00122018"/>
    <w:rPr>
      <w:rFonts w:ascii="Times New Roman" w:hAnsi="Times New Roman"/>
      <w:sz w:val="24"/>
    </w:rPr>
  </w:style>
  <w:style w:type="paragraph" w:styleId="TOCHeading">
    <w:name w:val="TOC Heading"/>
    <w:basedOn w:val="Heading1"/>
    <w:next w:val="Normal"/>
    <w:uiPriority w:val="39"/>
    <w:unhideWhenUsed/>
    <w:qFormat/>
    <w:rsid w:val="001220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22018"/>
    <w:pPr>
      <w:spacing w:after="100"/>
    </w:pPr>
  </w:style>
  <w:style w:type="character" w:styleId="Hyperlink">
    <w:name w:val="Hyperlink"/>
    <w:basedOn w:val="DefaultParagraphFont"/>
    <w:uiPriority w:val="99"/>
    <w:unhideWhenUsed/>
    <w:rsid w:val="00122018"/>
    <w:rPr>
      <w:color w:val="0000FF" w:themeColor="hyperlink"/>
      <w:u w:val="single"/>
    </w:rPr>
  </w:style>
  <w:style w:type="paragraph" w:styleId="NormalWeb">
    <w:name w:val="Normal (Web)"/>
    <w:basedOn w:val="Normal"/>
    <w:uiPriority w:val="99"/>
    <w:semiHidden/>
    <w:unhideWhenUsed/>
    <w:rsid w:val="00226A3C"/>
    <w:pPr>
      <w:spacing w:before="100" w:beforeAutospacing="1" w:after="100" w:afterAutospacing="1" w:line="240" w:lineRule="auto"/>
      <w:jc w:val="left"/>
    </w:pPr>
    <w:rPr>
      <w:lang w:val="en-IN"/>
    </w:rPr>
  </w:style>
  <w:style w:type="paragraph" w:styleId="TOC2">
    <w:name w:val="toc 2"/>
    <w:basedOn w:val="Normal"/>
    <w:next w:val="Normal"/>
    <w:autoRedefine/>
    <w:uiPriority w:val="39"/>
    <w:unhideWhenUsed/>
    <w:rsid w:val="00226A3C"/>
    <w:pPr>
      <w:spacing w:after="100"/>
      <w:ind w:left="240"/>
    </w:p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612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olicingethicspanel.london/uploads/4/4/0/7/44076193/lpep_-_ethical_challenges_of_policing_in_london_october_2014.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DHT3eLDLTz/faUyPC6aTsbuzXA==">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2023-10-18T06:41:00Z</dcterms:created>
  <dcterms:modified xsi:type="dcterms:W3CDTF">2023-11-09T10:05:00Z</dcterms:modified>
</cp:coreProperties>
</file>