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C62" w:rsidRPr="00D2529D" w:rsidRDefault="00967C62" w:rsidP="00D2529D">
      <w:pPr>
        <w:jc w:val="center"/>
        <w:rPr>
          <w:rFonts w:ascii="Arial" w:hAnsi="Arial" w:cs="Arial"/>
          <w:b/>
          <w:sz w:val="28"/>
          <w:szCs w:val="28"/>
        </w:rPr>
      </w:pPr>
      <w:r w:rsidRPr="00D2529D">
        <w:rPr>
          <w:rFonts w:ascii="Arial" w:hAnsi="Arial" w:cs="Arial"/>
          <w:b/>
          <w:sz w:val="28"/>
          <w:szCs w:val="28"/>
        </w:rPr>
        <w:t>ACADEMIC AND EMPLOYABILITY SKILLS</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D2529D" w:rsidRDefault="00967C62" w:rsidP="00967C62">
      <w:pPr>
        <w:rPr>
          <w:rFonts w:ascii="Arial" w:hAnsi="Arial" w:cs="Arial"/>
          <w:b/>
          <w:sz w:val="28"/>
          <w:szCs w:val="28"/>
        </w:rPr>
      </w:pPr>
      <w:r w:rsidRPr="00D2529D">
        <w:rPr>
          <w:rFonts w:ascii="Arial" w:hAnsi="Arial" w:cs="Arial"/>
          <w:b/>
          <w:sz w:val="28"/>
          <w:szCs w:val="28"/>
        </w:rPr>
        <w:t>1. Introduction</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Undergoing primary, secondary and tertiary education requires the right academic and employability skills. Academic skills entail having the discipline and techniques in passing the requirements established by an academic institution. Businesses are yearning for the skills that can meet their objectives and being employable require those skills.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Academic skills comprise of mainstream skills like critical thinking and reflective practice, presentation skills, academic writing and referencing (Academic skills specialists, 2013). The fundamentals suggested by Academic Skills Specialists are needed to have the appropriate academic skills. McMahon (2014) proposed that to have the right academic skills there is need to imbibe the culture of group work and that group work will provide you with the skills </w:t>
      </w:r>
      <w:r w:rsidR="00700BD7">
        <w:rPr>
          <w:rFonts w:ascii="Arial" w:hAnsi="Arial" w:cs="Arial"/>
          <w:sz w:val="24"/>
          <w:szCs w:val="24"/>
        </w:rPr>
        <w:t xml:space="preserve">needed </w:t>
      </w:r>
      <w:r w:rsidRPr="00967C62">
        <w:rPr>
          <w:rFonts w:ascii="Arial" w:hAnsi="Arial" w:cs="Arial"/>
          <w:sz w:val="24"/>
          <w:szCs w:val="24"/>
        </w:rPr>
        <w:t>to work effectively with others, and assist one to be self-assured in contributing to group projects are academic level or university. McMahon further went on to express that group work will</w:t>
      </w:r>
      <w:r w:rsidR="00700BD7">
        <w:rPr>
          <w:rFonts w:ascii="Arial" w:hAnsi="Arial" w:cs="Arial"/>
          <w:sz w:val="24"/>
          <w:szCs w:val="24"/>
        </w:rPr>
        <w:t xml:space="preserve"> </w:t>
      </w:r>
      <w:r w:rsidR="005D3C17">
        <w:rPr>
          <w:rFonts w:ascii="Arial" w:hAnsi="Arial" w:cs="Arial"/>
          <w:sz w:val="24"/>
          <w:szCs w:val="24"/>
        </w:rPr>
        <w:t>lead</w:t>
      </w:r>
      <w:r w:rsidRPr="00967C62">
        <w:rPr>
          <w:rFonts w:ascii="Arial" w:hAnsi="Arial" w:cs="Arial"/>
          <w:sz w:val="24"/>
          <w:szCs w:val="24"/>
        </w:rPr>
        <w:t xml:space="preserve"> one's mind to practical work, real-life experiences, enable you to learn how to form an effective group, deal with difficult scenarios, set up rules and allocate tasks. The author affirms the importance of group work and its significance to academic and employable skills.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Emp</w:t>
      </w:r>
      <w:r w:rsidR="005D3C17">
        <w:rPr>
          <w:rFonts w:ascii="Arial" w:hAnsi="Arial" w:cs="Arial"/>
          <w:sz w:val="24"/>
          <w:szCs w:val="24"/>
        </w:rPr>
        <w:t>loyability skills are job-</w:t>
      </w:r>
      <w:r w:rsidRPr="00967C62">
        <w:rPr>
          <w:rFonts w:ascii="Arial" w:hAnsi="Arial" w:cs="Arial"/>
          <w:sz w:val="24"/>
          <w:szCs w:val="24"/>
        </w:rPr>
        <w:t xml:space="preserve">readiness skills that can make one employable. Businesses have objectives to be met and having the requisite skills is all needed to be employable. Even being self-employed demands the mandatory skills to tap business growth opportunities. Most people that are self-employed find it difficult to grow because of the absence of the right skills to explore growth opportunities. Skills can be divided into skilled manpower, semi-skilled and unskilled. Skilled manpower is those that had gone through academic or professional training, say an Engineer, Accountant, and so forth. Semi-skilled manpower is those trained on the job and acquiring job skills from experience, for example, apprenticeships. Unskilled manpower is a manual labourer that has no skills, say an office cleaner. Employability skills are delineated into hard skill and soft skill. Hard skills are skills that desire more physical effort and soft skills are skills that require more mental efforts.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D2529D" w:rsidRDefault="00967C62" w:rsidP="00967C62">
      <w:pPr>
        <w:rPr>
          <w:rFonts w:ascii="Arial" w:hAnsi="Arial" w:cs="Arial"/>
          <w:b/>
          <w:sz w:val="28"/>
          <w:szCs w:val="28"/>
        </w:rPr>
      </w:pPr>
      <w:r w:rsidRPr="00D2529D">
        <w:rPr>
          <w:rFonts w:ascii="Arial" w:hAnsi="Arial" w:cs="Arial"/>
          <w:b/>
          <w:sz w:val="28"/>
          <w:szCs w:val="28"/>
        </w:rPr>
        <w:t>2. Academic Skills</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Academic skills are about transforming your skills into success after university or otherwise, building a self-study plan tailored to the needed skills, providing the enabling environment to grow with the skills, and the capacity to commune your thoughts with clarity and confidence (Hopkins and Reid, 2018). The suggestion by Hopkins and Reid spelt-out what an academic skill entails and that is the truth. It is good to apply your skills to real-life situations; otherwise, it will be useless. Some may have the skills but cannot apply themselves, thereby making them une</w:t>
      </w:r>
      <w:r w:rsidR="00673E0E">
        <w:rPr>
          <w:rFonts w:ascii="Arial" w:hAnsi="Arial" w:cs="Arial"/>
          <w:sz w:val="24"/>
          <w:szCs w:val="24"/>
        </w:rPr>
        <w:t xml:space="preserve">mployable or being terminated or unfit </w:t>
      </w:r>
      <w:r w:rsidR="00673E0E" w:rsidRPr="00967C62">
        <w:rPr>
          <w:rFonts w:ascii="Arial" w:hAnsi="Arial" w:cs="Arial"/>
          <w:sz w:val="24"/>
          <w:szCs w:val="24"/>
        </w:rPr>
        <w:t>jobs</w:t>
      </w:r>
      <w:r w:rsidRPr="00967C62">
        <w:rPr>
          <w:rFonts w:ascii="Arial" w:hAnsi="Arial" w:cs="Arial"/>
          <w:sz w:val="24"/>
          <w:szCs w:val="24"/>
        </w:rPr>
        <w:t xml:space="preserve">. Creating a study plan requires time management and having value for your study. There is the need to grow with the skills by being seasoned in it and learning and adapting to new ideas. Learning is a continuous process, so exploring higher knowledge and adjusting to different challenges is a great thing to do.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WiseGeek (2020) advanced that academic skills comprise learning strategies, study habits and time management. Learning strategies, study habits and time management are desired to pass exams and have good grades in an academic institution. If time is not managed well most of the questions that are within your control will not be answered in an exam and that will make the student lose marks and a possible exam failure. Learning strategies are the ability to take notes, jottings, be attentive in class, ask questions or seek help where an issue discussed in a classroom becomes difficult to understand, trying to properly digest what you are learning, and others not mentioned. Developing a study habit can </w:t>
      </w:r>
      <w:r w:rsidR="00673E0E">
        <w:rPr>
          <w:rFonts w:ascii="Arial" w:hAnsi="Arial" w:cs="Arial"/>
          <w:sz w:val="24"/>
          <w:szCs w:val="24"/>
        </w:rPr>
        <w:t xml:space="preserve">be </w:t>
      </w:r>
      <w:r w:rsidRPr="00967C62">
        <w:rPr>
          <w:rFonts w:ascii="Arial" w:hAnsi="Arial" w:cs="Arial"/>
          <w:sz w:val="24"/>
          <w:szCs w:val="24"/>
        </w:rPr>
        <w:t>good. Time has to be allocated for study, domestic issues and extracurricular activities.</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Academic skills are important for the following reasons:</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Real-life situations- Building good classroom habits can have a positive effect on life upon graduation. Most after what is needed to succeed in an academic institution are needed by employers. Personal discipline, being multitasking and managing time effectively are the right work ethics required by employers.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lastRenderedPageBreak/>
        <w:t>Perfecting study skills in an academic institution- Most students find it difficult to compromise both personal and academic life. Universities or colleges provide the freedom to students, both academic and personal life. With the intent to assist students to adjust to both lives, universities or colleges provide resource centres to help students build their academic life. Tutors and councillors are employed at the centres to help students with their study plan, develop a time management plan, and help them compromise both personal and academic life.</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Exam and test scores- Academic skills are important for exam and test scores. Although class attendance, participation and assignments are significant in learning, a huge part of students' grade is based on test and exam outcome. Academic skills are important for exam and test scores. Merely digesting the information is necessary but not sufficient. Students should that they can understand the information, analyse the information, make a conclusion, and apply what is been learned to a real-life situation.</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Computer literacy- Technological plays an essential role in the academic world. The advent of the internet had made it possible for most data to be stored online. Researchers can now use online sources to explore relevant information for their research.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Early school- Students at an early age have been exposed to academic skills unconsciously. Students at an early age have been able to build the culture of time management through homework and classwork.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Core skills- Education in the globe is focused on five core areas: mathematics, science, English (reading and writing), history and computer literacy. The five prime areas go simultaneously with academic skills, equipping the students with the desired tools to make informed decisions in a real-life situation.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D2529D" w:rsidRDefault="00967C62" w:rsidP="00967C62">
      <w:pPr>
        <w:rPr>
          <w:rFonts w:ascii="Arial" w:hAnsi="Arial" w:cs="Arial"/>
          <w:b/>
          <w:sz w:val="28"/>
          <w:szCs w:val="28"/>
        </w:rPr>
      </w:pPr>
      <w:r w:rsidRPr="00D2529D">
        <w:rPr>
          <w:rFonts w:ascii="Arial" w:hAnsi="Arial" w:cs="Arial"/>
          <w:b/>
          <w:sz w:val="28"/>
          <w:szCs w:val="28"/>
        </w:rPr>
        <w:t>3. Employability Skills</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Employability skills are mandatory skills needed to be absorbed in jobs or that can make you employable. Doyle (2019) suggest employability skills to be a soft skill that </w:t>
      </w:r>
      <w:r w:rsidRPr="00967C62">
        <w:rPr>
          <w:rFonts w:ascii="Arial" w:hAnsi="Arial" w:cs="Arial"/>
          <w:sz w:val="24"/>
          <w:szCs w:val="24"/>
        </w:rPr>
        <w:lastRenderedPageBreak/>
        <w:t xml:space="preserve">makes one work effectively with others, fit into any job environment and having the ability to apply knowledge in problem-solving. Employers are searching for hybrid skills. Such hybrid skills consist of both soft and hard skills. Soft skill makes you be very fit for jobs and be fit anywhere and part of your personality and can be learnt. Whereas hard skill depicts that you are great for a specified job, and nobody is born with it (Gerencer, 2020). Some examples of soft skills are communication, time management and teamwork. Coding, budgeting and mixing drinks are some examples of hard skills.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D2529D" w:rsidRDefault="00967C62" w:rsidP="00967C62">
      <w:pPr>
        <w:rPr>
          <w:rFonts w:ascii="Arial" w:hAnsi="Arial" w:cs="Arial"/>
          <w:b/>
          <w:sz w:val="24"/>
          <w:szCs w:val="24"/>
        </w:rPr>
      </w:pPr>
      <w:r w:rsidRPr="00D2529D">
        <w:rPr>
          <w:rFonts w:ascii="Arial" w:hAnsi="Arial" w:cs="Arial"/>
          <w:b/>
          <w:sz w:val="24"/>
          <w:szCs w:val="24"/>
        </w:rPr>
        <w:t>3.1 Soft Skills</w:t>
      </w:r>
    </w:p>
    <w:p w:rsidR="00D2529D" w:rsidRDefault="00967C62" w:rsidP="00967C62">
      <w:pPr>
        <w:rPr>
          <w:rFonts w:ascii="Arial" w:hAnsi="Arial" w:cs="Arial"/>
          <w:sz w:val="24"/>
          <w:szCs w:val="24"/>
        </w:rPr>
      </w:pPr>
      <w:r w:rsidRPr="00967C62">
        <w:rPr>
          <w:rFonts w:ascii="Arial" w:hAnsi="Arial" w:cs="Arial"/>
          <w:sz w:val="24"/>
          <w:szCs w:val="24"/>
        </w:rPr>
        <w:t xml:space="preserve">       </w:t>
      </w:r>
    </w:p>
    <w:p w:rsidR="00967C62" w:rsidRPr="00967C62" w:rsidRDefault="00967C62" w:rsidP="00967C62">
      <w:pPr>
        <w:rPr>
          <w:rFonts w:ascii="Arial" w:hAnsi="Arial" w:cs="Arial"/>
          <w:sz w:val="24"/>
          <w:szCs w:val="24"/>
        </w:rPr>
      </w:pPr>
      <w:r w:rsidRPr="00967C62">
        <w:rPr>
          <w:rFonts w:ascii="Arial" w:hAnsi="Arial" w:cs="Arial"/>
          <w:sz w:val="24"/>
          <w:szCs w:val="24"/>
        </w:rPr>
        <w:t>3.1.1 Communication</w:t>
      </w:r>
    </w:p>
    <w:p w:rsidR="00967C62" w:rsidRPr="00967C62" w:rsidRDefault="00967C62" w:rsidP="00967C62">
      <w:pPr>
        <w:rPr>
          <w:rFonts w:ascii="Arial" w:hAnsi="Arial" w:cs="Arial"/>
          <w:sz w:val="24"/>
          <w:szCs w:val="24"/>
        </w:rPr>
      </w:pPr>
      <w:r w:rsidRPr="00967C62">
        <w:rPr>
          <w:rFonts w:ascii="Arial" w:hAnsi="Arial" w:cs="Arial"/>
          <w:sz w:val="24"/>
          <w:szCs w:val="24"/>
        </w:rPr>
        <w:t xml:space="preserve">Communication is defined as the ability to relay information clearly to others. Employers are looking for people with the right written, verbal and non-verbal communication. Verbal communication means oral communication. Non-verbal communication refers to body language, use of emojis, and even tone of voice.  Being a good communicator desires being a good listener.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Businesses communicate with their customers or clients to convey information about their products, cajole them to buy their products or services and to have a sustainable competitive edge over competitors (Lynch, 2006).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Communication process necessitates at least 2 people, a sender and receiver. The sender ignites the thought process through facts, ideas and feelings to the receiver. The sender encodes the thought into message through the use of actions, expressions and symbols. The receiver (the person to whom the message is sent) decodes the message or expression. Coding and decoding are the greatest sources of communication failure, due to the different interest, experience and knowledge of both sender and receiver of the message. Noise is anything that disrupts communication. The final stage of communication is when the receiver provides feedback to the communication. </w:t>
      </w:r>
    </w:p>
    <w:p w:rsidR="00967C62" w:rsidRPr="00967C62" w:rsidRDefault="00967C62" w:rsidP="00967C62">
      <w:pPr>
        <w:rPr>
          <w:rFonts w:ascii="Arial" w:hAnsi="Arial" w:cs="Arial"/>
          <w:sz w:val="24"/>
          <w:szCs w:val="24"/>
        </w:rPr>
      </w:pPr>
    </w:p>
    <w:p w:rsidR="00FE6D8E" w:rsidRDefault="00967C62" w:rsidP="00967C62">
      <w:pPr>
        <w:rPr>
          <w:rFonts w:ascii="Arial" w:hAnsi="Arial" w:cs="Arial"/>
          <w:sz w:val="24"/>
          <w:szCs w:val="24"/>
        </w:rPr>
      </w:pPr>
      <w:r w:rsidRPr="00967C62">
        <w:rPr>
          <w:rFonts w:ascii="Arial" w:hAnsi="Arial" w:cs="Arial"/>
          <w:sz w:val="24"/>
          <w:szCs w:val="24"/>
        </w:rPr>
        <w:t xml:space="preserve">       </w:t>
      </w:r>
    </w:p>
    <w:p w:rsidR="00FE6D8E" w:rsidRDefault="00FE6D8E"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3.1.2 Time Management</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The tactical selection of time to promote change is significant in time management (Johnson, Scholes and Whittington, 2005). Information is only useful if it is available within time. Time management is the ability to exercise alerting control of time for particular activities to enhance efficiency, effectiveness and productivity (Wikipedia, 2020). It provides the platform for someone to plan and control the time spent during the day to accomplish a specific goal. Fredrick W. Taylor, considered to be the father of scientific management proposed that it was the nature of workers to slack off, and so, it is the responsibility of management to control the place of work to push lazy workers to be proficient regardless of themselves (Silberger, 2005). Time management is not only important for enhancing employability but highly necessary in the academic world. </w:t>
      </w:r>
      <w:r w:rsidR="000B3E73">
        <w:rPr>
          <w:rFonts w:ascii="Arial" w:hAnsi="Arial" w:cs="Arial"/>
          <w:sz w:val="24"/>
          <w:szCs w:val="24"/>
        </w:rPr>
        <w:t xml:space="preserve">In business time is money. Time is an addition to a manager’s workload and the ideal way out of it is to make the best use of time. </w:t>
      </w:r>
      <w:r w:rsidR="00FD18E4">
        <w:rPr>
          <w:rFonts w:ascii="Arial" w:hAnsi="Arial" w:cs="Arial"/>
          <w:sz w:val="24"/>
          <w:szCs w:val="24"/>
        </w:rPr>
        <w:t>Weak time management poses a great stress for managers. Time wasters will fall into various categories, necessitating different solutions: behavioural symptoms (</w:t>
      </w:r>
      <w:r w:rsidR="00277C93">
        <w:rPr>
          <w:rFonts w:ascii="Arial" w:hAnsi="Arial" w:cs="Arial"/>
          <w:sz w:val="24"/>
          <w:szCs w:val="24"/>
        </w:rPr>
        <w:t xml:space="preserve"> example, </w:t>
      </w:r>
      <w:r w:rsidR="00FD18E4">
        <w:rPr>
          <w:rFonts w:ascii="Arial" w:hAnsi="Arial" w:cs="Arial"/>
          <w:sz w:val="24"/>
          <w:szCs w:val="24"/>
        </w:rPr>
        <w:t xml:space="preserve">constant irritation with people), </w:t>
      </w:r>
      <w:r w:rsidR="00277C93">
        <w:rPr>
          <w:rFonts w:ascii="Arial" w:hAnsi="Arial" w:cs="Arial"/>
          <w:sz w:val="24"/>
          <w:szCs w:val="24"/>
        </w:rPr>
        <w:t>physical symptoms (example, lack of appetite) and daily hassles at work or academic institutions (example, trouble with clients or colleagues).</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 3.1.3 Team Work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Employees are required to cope with each other and do the share of their workload. Teamwork requires professionalism, reliability, managing conflicts and expectations and strong collaboration (Doyle, 2019). A team worker is one that is capable of holding the team together by being supportive, being a good listener, a group unifier, being understanding and inspirational. There should be a team culture, where reaching the desired outcome becomes the common enemy. </w:t>
      </w:r>
      <w:r w:rsidR="00FE6D8E">
        <w:rPr>
          <w:rFonts w:ascii="Arial" w:hAnsi="Arial" w:cs="Arial"/>
          <w:sz w:val="24"/>
          <w:szCs w:val="24"/>
        </w:rPr>
        <w:t xml:space="preserve">People may make different inputs to a team, </w:t>
      </w:r>
      <w:r w:rsidR="00DC6496">
        <w:rPr>
          <w:rFonts w:ascii="Arial" w:hAnsi="Arial" w:cs="Arial"/>
          <w:sz w:val="24"/>
          <w:szCs w:val="24"/>
        </w:rPr>
        <w:t xml:space="preserve">so it is significant for each team to make the best use of the best strength of individual members. </w:t>
      </w:r>
      <w:r w:rsidR="00307DBD">
        <w:rPr>
          <w:rFonts w:ascii="Arial" w:hAnsi="Arial" w:cs="Arial"/>
          <w:sz w:val="24"/>
          <w:szCs w:val="24"/>
        </w:rPr>
        <w:t xml:space="preserve">Diversifying the range of team tasks can build the groundwork for a balanced team, although this is not automatic. </w:t>
      </w:r>
      <w:r w:rsidR="00272CCD">
        <w:rPr>
          <w:rFonts w:ascii="Arial" w:hAnsi="Arial" w:cs="Arial"/>
          <w:sz w:val="24"/>
          <w:szCs w:val="24"/>
        </w:rPr>
        <w:t>Diversity may produce conflict as different members of the team might want to do engage into their own thing. This is where</w:t>
      </w:r>
      <w:r w:rsidR="00515C63">
        <w:rPr>
          <w:rFonts w:ascii="Arial" w:hAnsi="Arial" w:cs="Arial"/>
          <w:sz w:val="24"/>
          <w:szCs w:val="24"/>
        </w:rPr>
        <w:t xml:space="preserve"> a</w:t>
      </w:r>
      <w:r w:rsidR="00272CCD">
        <w:rPr>
          <w:rFonts w:ascii="Arial" w:hAnsi="Arial" w:cs="Arial"/>
          <w:sz w:val="24"/>
          <w:szCs w:val="24"/>
        </w:rPr>
        <w:t xml:space="preserve"> manager intervention is needed to </w:t>
      </w:r>
      <w:r w:rsidR="00515C63">
        <w:rPr>
          <w:rFonts w:ascii="Arial" w:hAnsi="Arial" w:cs="Arial"/>
          <w:sz w:val="24"/>
          <w:szCs w:val="24"/>
        </w:rPr>
        <w:t xml:space="preserve">transform the team into a matured group to produce a balance team. </w:t>
      </w:r>
      <w:r w:rsidR="00CE4A25">
        <w:rPr>
          <w:rFonts w:ascii="Arial" w:hAnsi="Arial" w:cs="Arial"/>
          <w:sz w:val="24"/>
          <w:szCs w:val="24"/>
        </w:rPr>
        <w:t xml:space="preserve">Appropriately rewarding a team and providing the needed motivation can pave the way for a result-oriented team.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D2529D" w:rsidRDefault="00967C62" w:rsidP="00967C62">
      <w:pPr>
        <w:rPr>
          <w:rFonts w:ascii="Arial" w:hAnsi="Arial" w:cs="Arial"/>
          <w:b/>
          <w:sz w:val="24"/>
          <w:szCs w:val="24"/>
        </w:rPr>
      </w:pPr>
      <w:r w:rsidRPr="00D2529D">
        <w:rPr>
          <w:rFonts w:ascii="Arial" w:hAnsi="Arial" w:cs="Arial"/>
          <w:b/>
          <w:sz w:val="24"/>
          <w:szCs w:val="24"/>
        </w:rPr>
        <w:t>3.2 Hard Skill</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Hard skill is a teachable and specific ability, something that is defined and measured. It may be anything that starts like reading, coding, budgeting, and mixing a drink, knowledge in complex computer programmes and many more. Hard skills can be achieved through training or formal education- this can be based on apprenticeship training or academic education. The acquisition of hard skill is a must for skilled labourers. We are not born with hard skills but can acquire it through experiences or along the line. </w:t>
      </w:r>
    </w:p>
    <w:p w:rsidR="00FE6D8E" w:rsidRDefault="00FE6D8E" w:rsidP="00967C62">
      <w:pPr>
        <w:rPr>
          <w:rFonts w:ascii="Arial" w:hAnsi="Arial" w:cs="Arial"/>
          <w:b/>
          <w:sz w:val="24"/>
          <w:szCs w:val="24"/>
        </w:rPr>
      </w:pPr>
    </w:p>
    <w:p w:rsidR="00FE6D8E" w:rsidRDefault="00FE6D8E" w:rsidP="00967C62">
      <w:pPr>
        <w:rPr>
          <w:rFonts w:ascii="Arial" w:hAnsi="Arial" w:cs="Arial"/>
          <w:b/>
          <w:sz w:val="24"/>
          <w:szCs w:val="24"/>
        </w:rPr>
      </w:pPr>
    </w:p>
    <w:p w:rsidR="00FE6D8E" w:rsidRDefault="00FE6D8E"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316B59" w:rsidRDefault="00316B59" w:rsidP="00967C62">
      <w:pPr>
        <w:rPr>
          <w:rFonts w:ascii="Arial" w:hAnsi="Arial" w:cs="Arial"/>
          <w:b/>
          <w:sz w:val="24"/>
          <w:szCs w:val="24"/>
        </w:rPr>
      </w:pPr>
    </w:p>
    <w:p w:rsidR="00967C62" w:rsidRPr="00D2529D" w:rsidRDefault="00967C62" w:rsidP="00967C62">
      <w:pPr>
        <w:rPr>
          <w:rFonts w:ascii="Arial" w:hAnsi="Arial" w:cs="Arial"/>
          <w:b/>
          <w:sz w:val="24"/>
          <w:szCs w:val="24"/>
        </w:rPr>
      </w:pPr>
      <w:r w:rsidRPr="00D2529D">
        <w:rPr>
          <w:rFonts w:ascii="Arial" w:hAnsi="Arial" w:cs="Arial"/>
          <w:b/>
          <w:sz w:val="24"/>
          <w:szCs w:val="24"/>
        </w:rPr>
        <w:t>4. Conclusion</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Both academic and employability skills have the elements of communication, time management and teamwork. Academic skills require effective communication skills, managing time proficiently to meet the educational ordeals and strong teamwork to achieve desired objectives. Every employer needs to pass the test of being a good communicator, effective time manager and a successful team player. Academic skills enable the student to perfect for a potential career. Academic skills prepare the student for post-education occupation. All students are obliged to undergo the essential academic knowledge to cope with socioeconomic and workplace environment.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D2529D" w:rsidRDefault="00D2529D" w:rsidP="00967C62">
      <w:pPr>
        <w:rPr>
          <w:rFonts w:ascii="Arial" w:hAnsi="Arial" w:cs="Arial"/>
          <w:sz w:val="24"/>
          <w:szCs w:val="24"/>
        </w:rPr>
      </w:pPr>
    </w:p>
    <w:p w:rsidR="00D2529D" w:rsidRDefault="00D2529D" w:rsidP="00967C62">
      <w:pPr>
        <w:rPr>
          <w:rFonts w:ascii="Arial" w:hAnsi="Arial" w:cs="Arial"/>
          <w:sz w:val="24"/>
          <w:szCs w:val="24"/>
        </w:rPr>
      </w:pPr>
    </w:p>
    <w:p w:rsidR="00D2529D" w:rsidRDefault="00D2529D" w:rsidP="00967C62">
      <w:pPr>
        <w:rPr>
          <w:rFonts w:ascii="Arial" w:hAnsi="Arial" w:cs="Arial"/>
          <w:sz w:val="24"/>
          <w:szCs w:val="24"/>
        </w:rPr>
      </w:pPr>
    </w:p>
    <w:p w:rsidR="00D2529D" w:rsidRDefault="00D2529D" w:rsidP="00967C62">
      <w:pPr>
        <w:rPr>
          <w:rFonts w:ascii="Arial" w:hAnsi="Arial" w:cs="Arial"/>
          <w:sz w:val="24"/>
          <w:szCs w:val="24"/>
        </w:rPr>
      </w:pPr>
    </w:p>
    <w:p w:rsidR="00D2529D" w:rsidRDefault="00D2529D" w:rsidP="00967C62">
      <w:pPr>
        <w:rPr>
          <w:rFonts w:ascii="Arial" w:hAnsi="Arial" w:cs="Arial"/>
          <w:sz w:val="24"/>
          <w:szCs w:val="24"/>
        </w:rPr>
      </w:pPr>
    </w:p>
    <w:p w:rsidR="00D2529D" w:rsidRDefault="00D2529D" w:rsidP="00967C62">
      <w:pPr>
        <w:rPr>
          <w:rFonts w:ascii="Arial" w:hAnsi="Arial" w:cs="Arial"/>
          <w:sz w:val="24"/>
          <w:szCs w:val="24"/>
        </w:rPr>
      </w:pPr>
    </w:p>
    <w:p w:rsidR="00FE6D8E" w:rsidRDefault="00FE6D8E" w:rsidP="00967C62">
      <w:pPr>
        <w:rPr>
          <w:rFonts w:ascii="Arial" w:hAnsi="Arial" w:cs="Arial"/>
          <w:b/>
          <w:sz w:val="28"/>
          <w:szCs w:val="28"/>
        </w:rPr>
      </w:pPr>
    </w:p>
    <w:p w:rsidR="00FE6D8E" w:rsidRDefault="00FE6D8E" w:rsidP="00967C62">
      <w:pPr>
        <w:rPr>
          <w:rFonts w:ascii="Arial" w:hAnsi="Arial" w:cs="Arial"/>
          <w:b/>
          <w:sz w:val="28"/>
          <w:szCs w:val="28"/>
        </w:rPr>
      </w:pPr>
    </w:p>
    <w:p w:rsidR="00FE6D8E" w:rsidRDefault="00FE6D8E" w:rsidP="00967C62">
      <w:pPr>
        <w:rPr>
          <w:rFonts w:ascii="Arial" w:hAnsi="Arial" w:cs="Arial"/>
          <w:b/>
          <w:sz w:val="28"/>
          <w:szCs w:val="28"/>
        </w:rPr>
      </w:pPr>
    </w:p>
    <w:p w:rsidR="00FE6D8E" w:rsidRDefault="00FE6D8E" w:rsidP="00967C62">
      <w:pPr>
        <w:rPr>
          <w:rFonts w:ascii="Arial" w:hAnsi="Arial" w:cs="Arial"/>
          <w:b/>
          <w:sz w:val="28"/>
          <w:szCs w:val="28"/>
        </w:rPr>
      </w:pPr>
    </w:p>
    <w:p w:rsidR="00316B59" w:rsidRDefault="00316B59" w:rsidP="00967C62">
      <w:pPr>
        <w:rPr>
          <w:rFonts w:ascii="Arial" w:hAnsi="Arial" w:cs="Arial"/>
          <w:b/>
          <w:sz w:val="28"/>
          <w:szCs w:val="28"/>
        </w:rPr>
      </w:pPr>
    </w:p>
    <w:p w:rsidR="00967C62" w:rsidRPr="00D2529D" w:rsidRDefault="00967C62" w:rsidP="00967C62">
      <w:pPr>
        <w:rPr>
          <w:rFonts w:ascii="Arial" w:hAnsi="Arial" w:cs="Arial"/>
          <w:b/>
          <w:sz w:val="28"/>
          <w:szCs w:val="28"/>
        </w:rPr>
      </w:pPr>
      <w:r w:rsidRPr="00D2529D">
        <w:rPr>
          <w:rFonts w:ascii="Arial" w:hAnsi="Arial" w:cs="Arial"/>
          <w:b/>
          <w:sz w:val="28"/>
          <w:szCs w:val="28"/>
        </w:rPr>
        <w:lastRenderedPageBreak/>
        <w:t>5. References</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McMahon, P. (2014). Group Work: Work together for academic success. England: Harpercollins Publishers</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 xml:space="preserve">Hopkins, D. and Reid, T. (2018). The Academic Skills Handbook: Your Guide to Success in writing, Thinking and Communication at University. London: SAGE Publications Limited. </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WiseGEEK. (updated 2020). Available at https://www.wisegeek.com/what-are-academic-skills.htm</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Gerencer, T. (2020). `Hard Skills Vs Soft Skills: List of Best Examples for the workplace'. (Online). [Viewed 27 April 2020]. Available at https://zety.com/blog/hard-skills-soft-skills</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Doyle, A. (2019) Important Employability Skills For Work Place Success. (Online). The Balance Career. [Viewed 28 March 2020]. Available at https://www.thebalancecareers.com/employability-skills-list-and-examples-4143571</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Lynch, R. (2006). Corporate Strategy. 4th Edition. England: Pearson Education</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Boddy, D. and Paton, S. (2011). Management. An Introduction. 5th Edition. England: Pearson Education Limited</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Johnson, G., Scholes, K. and Whittington, R. (2005). Exploring Corporate Strategic. 7th Edition. England. Pearson Education Limited</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t>Wikipedia. (Updated 2020). Availability at https://en.wikipedia.org/wiki/Time_management</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r w:rsidRPr="00967C62">
        <w:rPr>
          <w:rFonts w:ascii="Arial" w:hAnsi="Arial" w:cs="Arial"/>
          <w:sz w:val="24"/>
          <w:szCs w:val="24"/>
        </w:rPr>
        <w:lastRenderedPageBreak/>
        <w:t>Silbiger, S. (2005). The 10-Day MBA: Step-by-Step Guide to mastering the skills taught in Top Business Schools. London: Piatkus</w:t>
      </w: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967C62" w:rsidRPr="00967C62" w:rsidRDefault="00967C62" w:rsidP="00967C62">
      <w:pPr>
        <w:rPr>
          <w:rFonts w:ascii="Arial" w:hAnsi="Arial" w:cs="Arial"/>
          <w:sz w:val="24"/>
          <w:szCs w:val="24"/>
        </w:rPr>
      </w:pPr>
    </w:p>
    <w:p w:rsidR="0073745D" w:rsidRPr="00967C62" w:rsidRDefault="00C40F36">
      <w:pPr>
        <w:rPr>
          <w:rFonts w:ascii="Arial" w:hAnsi="Arial" w:cs="Arial"/>
          <w:sz w:val="24"/>
          <w:szCs w:val="24"/>
        </w:rPr>
      </w:pPr>
    </w:p>
    <w:p w:rsidR="004576C2" w:rsidRPr="00967C62" w:rsidRDefault="004576C2">
      <w:pPr>
        <w:rPr>
          <w:rFonts w:ascii="Arial" w:hAnsi="Arial" w:cs="Arial"/>
          <w:sz w:val="24"/>
          <w:szCs w:val="24"/>
        </w:rPr>
      </w:pPr>
    </w:p>
    <w:sectPr w:rsidR="004576C2" w:rsidRPr="00967C62" w:rsidSect="00F75B5E">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0F36" w:rsidRDefault="00C40F36" w:rsidP="00D2529D">
      <w:pPr>
        <w:spacing w:after="0" w:line="240" w:lineRule="auto"/>
      </w:pPr>
      <w:r>
        <w:separator/>
      </w:r>
    </w:p>
  </w:endnote>
  <w:endnote w:type="continuationSeparator" w:id="1">
    <w:p w:rsidR="00C40F36" w:rsidRDefault="00C40F36" w:rsidP="00D252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1039610"/>
      <w:docPartObj>
        <w:docPartGallery w:val="Page Numbers (Bottom of Page)"/>
        <w:docPartUnique/>
      </w:docPartObj>
    </w:sdtPr>
    <w:sdtContent>
      <w:p w:rsidR="00D2529D" w:rsidRDefault="00D2529D">
        <w:pPr>
          <w:pStyle w:val="Footer"/>
          <w:jc w:val="center"/>
        </w:pPr>
        <w:fldSimple w:instr=" PAGE   \* MERGEFORMAT ">
          <w:r w:rsidR="00316B59">
            <w:rPr>
              <w:noProof/>
            </w:rPr>
            <w:t>8</w:t>
          </w:r>
        </w:fldSimple>
      </w:p>
    </w:sdtContent>
  </w:sdt>
  <w:p w:rsidR="00D2529D" w:rsidRDefault="00D252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0F36" w:rsidRDefault="00C40F36" w:rsidP="00D2529D">
      <w:pPr>
        <w:spacing w:after="0" w:line="240" w:lineRule="auto"/>
      </w:pPr>
      <w:r>
        <w:separator/>
      </w:r>
    </w:p>
  </w:footnote>
  <w:footnote w:type="continuationSeparator" w:id="1">
    <w:p w:rsidR="00C40F36" w:rsidRDefault="00C40F36" w:rsidP="00D2529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67C62"/>
    <w:rsid w:val="000B3E73"/>
    <w:rsid w:val="00223E48"/>
    <w:rsid w:val="00272CCD"/>
    <w:rsid w:val="00277C93"/>
    <w:rsid w:val="00307DBD"/>
    <w:rsid w:val="00316B59"/>
    <w:rsid w:val="004576C2"/>
    <w:rsid w:val="00515C63"/>
    <w:rsid w:val="005D3C17"/>
    <w:rsid w:val="00673E0E"/>
    <w:rsid w:val="00700BD7"/>
    <w:rsid w:val="00967C62"/>
    <w:rsid w:val="00C40F36"/>
    <w:rsid w:val="00CE4A25"/>
    <w:rsid w:val="00D1747D"/>
    <w:rsid w:val="00D2529D"/>
    <w:rsid w:val="00DC6496"/>
    <w:rsid w:val="00F75B5E"/>
    <w:rsid w:val="00FD18E4"/>
    <w:rsid w:val="00FE6D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5B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252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2529D"/>
  </w:style>
  <w:style w:type="paragraph" w:styleId="Footer">
    <w:name w:val="footer"/>
    <w:basedOn w:val="Normal"/>
    <w:link w:val="FooterChar"/>
    <w:uiPriority w:val="99"/>
    <w:unhideWhenUsed/>
    <w:rsid w:val="00D25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29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9</Pages>
  <Words>2009</Words>
  <Characters>11455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Zopse Baro</dc:creator>
  <cp:lastModifiedBy>Zopse Baro</cp:lastModifiedBy>
  <cp:revision>16</cp:revision>
  <dcterms:created xsi:type="dcterms:W3CDTF">2020-05-04T16:42:00Z</dcterms:created>
  <dcterms:modified xsi:type="dcterms:W3CDTF">2020-05-04T17:24:00Z</dcterms:modified>
</cp:coreProperties>
</file>