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06690" w:rsidRDefault="00506690">
      <w:r>
        <w:rPr>
          <w:rFonts w:ascii="Arial" w:hAnsi="Arial" w:cs="Arial"/>
          <w:b/>
          <w:noProof/>
          <w:sz w:val="52"/>
          <w:szCs w:val="52"/>
          <w:lang w:eastAsia="en-GB"/>
        </w:rPr>
        <w:drawing>
          <wp:anchor distT="0" distB="0" distL="114300" distR="114300" simplePos="0" relativeHeight="251659264" behindDoc="0" locked="0" layoutInCell="1" allowOverlap="1" wp14:anchorId="6F23298D" wp14:editId="32FDEB27">
            <wp:simplePos x="0" y="0"/>
            <wp:positionH relativeFrom="margin">
              <wp:align>center</wp:align>
            </wp:positionH>
            <wp:positionV relativeFrom="paragraph">
              <wp:posOffset>801370</wp:posOffset>
            </wp:positionV>
            <wp:extent cx="4144047" cy="1390650"/>
            <wp:effectExtent l="0" t="0" r="889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44047" cy="1390650"/>
                    </a:xfrm>
                    <a:prstGeom prst="rect">
                      <a:avLst/>
                    </a:prstGeom>
                    <a:noFill/>
                  </pic:spPr>
                </pic:pic>
              </a:graphicData>
            </a:graphic>
            <wp14:sizeRelH relativeFrom="page">
              <wp14:pctWidth>0</wp14:pctWidth>
            </wp14:sizeRelH>
            <wp14:sizeRelV relativeFrom="page">
              <wp14:pctHeight>0</wp14:pctHeight>
            </wp14:sizeRelV>
          </wp:anchor>
        </w:drawing>
      </w:r>
    </w:p>
    <w:p w:rsidR="00506690" w:rsidRPr="00506690" w:rsidRDefault="00506690" w:rsidP="00506690"/>
    <w:p w:rsidR="00506690" w:rsidRPr="00506690" w:rsidRDefault="00506690" w:rsidP="00506690"/>
    <w:p w:rsidR="00506690" w:rsidRPr="00506690" w:rsidRDefault="00506690" w:rsidP="00506690"/>
    <w:p w:rsidR="00506690" w:rsidRPr="00506690" w:rsidRDefault="00506690" w:rsidP="00506690"/>
    <w:p w:rsidR="00506690" w:rsidRPr="00506690" w:rsidRDefault="00506690" w:rsidP="00506690"/>
    <w:p w:rsidR="00506690" w:rsidRPr="00506690" w:rsidRDefault="00506690" w:rsidP="00506690"/>
    <w:p w:rsidR="00506690" w:rsidRPr="00506690" w:rsidRDefault="00506690" w:rsidP="00506690"/>
    <w:p w:rsidR="00506690" w:rsidRPr="00506690" w:rsidRDefault="00506690" w:rsidP="00506690"/>
    <w:p w:rsidR="00506690" w:rsidRPr="00506690" w:rsidRDefault="00506690" w:rsidP="00506690"/>
    <w:p w:rsidR="00506690" w:rsidRPr="00506690" w:rsidRDefault="00506690" w:rsidP="00506690"/>
    <w:p w:rsidR="00506690" w:rsidRDefault="00506690" w:rsidP="00506690"/>
    <w:p w:rsidR="00506690" w:rsidRPr="00941A4D" w:rsidRDefault="00506690" w:rsidP="00506690">
      <w:pPr>
        <w:tabs>
          <w:tab w:val="left" w:pos="3615"/>
        </w:tabs>
        <w:rPr>
          <w:rFonts w:ascii="Arial" w:hAnsi="Arial" w:cs="Arial"/>
          <w:sz w:val="44"/>
          <w:szCs w:val="44"/>
        </w:rPr>
      </w:pPr>
      <w:r w:rsidRPr="00941A4D">
        <w:rPr>
          <w:rFonts w:ascii="Arial" w:hAnsi="Arial" w:cs="Arial"/>
          <w:b/>
          <w:sz w:val="44"/>
          <w:szCs w:val="44"/>
        </w:rPr>
        <w:t xml:space="preserve">M7X02153                </w:t>
      </w:r>
      <w:r w:rsidR="00941A4D">
        <w:rPr>
          <w:rFonts w:ascii="Arial" w:hAnsi="Arial" w:cs="Arial"/>
          <w:b/>
          <w:sz w:val="44"/>
          <w:szCs w:val="44"/>
        </w:rPr>
        <w:t xml:space="preserve">      </w:t>
      </w:r>
      <w:r w:rsidRPr="00941A4D">
        <w:rPr>
          <w:rFonts w:ascii="Arial" w:hAnsi="Arial" w:cs="Arial"/>
          <w:b/>
          <w:sz w:val="44"/>
          <w:szCs w:val="44"/>
        </w:rPr>
        <w:t xml:space="preserve">    1400250</w:t>
      </w:r>
      <w:r w:rsidR="00941A4D" w:rsidRPr="00941A4D">
        <w:rPr>
          <w:rFonts w:ascii="Arial" w:hAnsi="Arial" w:cs="Arial"/>
          <w:b/>
          <w:sz w:val="44"/>
          <w:szCs w:val="44"/>
        </w:rPr>
        <w:t>- Group 2</w:t>
      </w:r>
    </w:p>
    <w:p w:rsidR="00506690" w:rsidRDefault="00506690" w:rsidP="00506690">
      <w:pPr>
        <w:rPr>
          <w:rFonts w:ascii="Arial" w:hAnsi="Arial" w:cs="Arial"/>
          <w:sz w:val="48"/>
          <w:szCs w:val="48"/>
        </w:rPr>
      </w:pPr>
    </w:p>
    <w:p w:rsidR="00506690" w:rsidRPr="00506690" w:rsidRDefault="00506690" w:rsidP="00506690">
      <w:pPr>
        <w:jc w:val="center"/>
        <w:rPr>
          <w:rFonts w:ascii="Arial" w:hAnsi="Arial" w:cs="Arial"/>
          <w:sz w:val="48"/>
          <w:szCs w:val="48"/>
          <w:u w:val="single"/>
        </w:rPr>
      </w:pPr>
      <w:r w:rsidRPr="00506690">
        <w:rPr>
          <w:rFonts w:ascii="Arial" w:hAnsi="Arial" w:cs="Arial"/>
          <w:b/>
          <w:bCs/>
          <w:sz w:val="48"/>
          <w:szCs w:val="48"/>
          <w:u w:val="single"/>
        </w:rPr>
        <w:t xml:space="preserve">Supporting Pupil Progress: </w:t>
      </w:r>
    </w:p>
    <w:p w:rsidR="00506690" w:rsidRDefault="00506690" w:rsidP="00506690">
      <w:pPr>
        <w:jc w:val="center"/>
        <w:rPr>
          <w:rFonts w:ascii="Arial" w:hAnsi="Arial" w:cs="Arial"/>
          <w:b/>
          <w:bCs/>
          <w:sz w:val="48"/>
          <w:szCs w:val="48"/>
        </w:rPr>
      </w:pPr>
      <w:r w:rsidRPr="00506690">
        <w:rPr>
          <w:rFonts w:ascii="Arial" w:hAnsi="Arial" w:cs="Arial"/>
          <w:b/>
          <w:bCs/>
          <w:sz w:val="48"/>
          <w:szCs w:val="48"/>
        </w:rPr>
        <w:t>A detailed analysis of one child’s holistic development, with justification for the next steps in learning.</w:t>
      </w:r>
    </w:p>
    <w:p w:rsidR="00506690" w:rsidRDefault="00506690" w:rsidP="00506690">
      <w:pPr>
        <w:jc w:val="center"/>
        <w:rPr>
          <w:rFonts w:ascii="Arial" w:hAnsi="Arial" w:cs="Arial"/>
          <w:b/>
          <w:bCs/>
          <w:sz w:val="48"/>
          <w:szCs w:val="48"/>
        </w:rPr>
      </w:pPr>
    </w:p>
    <w:p w:rsidR="00506690" w:rsidRPr="00506690" w:rsidRDefault="00506690" w:rsidP="00506690">
      <w:pPr>
        <w:jc w:val="center"/>
        <w:rPr>
          <w:rFonts w:ascii="Arial" w:hAnsi="Arial" w:cs="Arial"/>
          <w:sz w:val="48"/>
          <w:szCs w:val="48"/>
        </w:rPr>
      </w:pPr>
      <w:r w:rsidRPr="00506690">
        <w:rPr>
          <w:rFonts w:ascii="Arial" w:hAnsi="Arial" w:cs="Arial"/>
          <w:b/>
          <w:bCs/>
          <w:i/>
          <w:sz w:val="48"/>
          <w:szCs w:val="48"/>
          <w:u w:val="single"/>
        </w:rPr>
        <w:t>Word Count</w:t>
      </w:r>
      <w:r>
        <w:rPr>
          <w:rFonts w:ascii="Arial" w:hAnsi="Arial" w:cs="Arial"/>
          <w:b/>
          <w:bCs/>
          <w:sz w:val="48"/>
          <w:szCs w:val="48"/>
        </w:rPr>
        <w:t>:</w:t>
      </w:r>
      <w:r w:rsidR="00D4440D">
        <w:rPr>
          <w:rFonts w:ascii="Arial" w:hAnsi="Arial" w:cs="Arial"/>
          <w:b/>
          <w:bCs/>
          <w:sz w:val="48"/>
          <w:szCs w:val="48"/>
        </w:rPr>
        <w:t xml:space="preserve"> 4947</w:t>
      </w:r>
      <w:bookmarkStart w:id="0" w:name="_GoBack"/>
      <w:bookmarkEnd w:id="0"/>
    </w:p>
    <w:p w:rsidR="00506690" w:rsidRDefault="00506690" w:rsidP="00506690">
      <w:pPr>
        <w:jc w:val="center"/>
        <w:rPr>
          <w:rFonts w:ascii="Arial" w:hAnsi="Arial" w:cs="Arial"/>
          <w:sz w:val="48"/>
          <w:szCs w:val="48"/>
        </w:rPr>
      </w:pPr>
      <w:r>
        <w:rPr>
          <w:rFonts w:ascii="Arial" w:hAnsi="Arial" w:cs="Arial"/>
          <w:noProof/>
          <w:sz w:val="48"/>
          <w:szCs w:val="48"/>
          <w:lang w:eastAsia="en-GB"/>
        </w:rPr>
        <w:drawing>
          <wp:anchor distT="0" distB="0" distL="114300" distR="114300" simplePos="0" relativeHeight="251660288" behindDoc="0" locked="0" layoutInCell="1" allowOverlap="1" wp14:anchorId="0CBAAC93">
            <wp:simplePos x="0" y="0"/>
            <wp:positionH relativeFrom="column">
              <wp:posOffset>4000500</wp:posOffset>
            </wp:positionH>
            <wp:positionV relativeFrom="paragraph">
              <wp:posOffset>791845</wp:posOffset>
            </wp:positionV>
            <wp:extent cx="2353310" cy="847725"/>
            <wp:effectExtent l="0" t="0" r="8890" b="952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353310" cy="847725"/>
                    </a:xfrm>
                    <a:prstGeom prst="rect">
                      <a:avLst/>
                    </a:prstGeom>
                    <a:noFill/>
                  </pic:spPr>
                </pic:pic>
              </a:graphicData>
            </a:graphic>
            <wp14:sizeRelH relativeFrom="page">
              <wp14:pctWidth>0</wp14:pctWidth>
            </wp14:sizeRelH>
            <wp14:sizeRelV relativeFrom="page">
              <wp14:pctHeight>0</wp14:pctHeight>
            </wp14:sizeRelV>
          </wp:anchor>
        </w:drawing>
      </w:r>
    </w:p>
    <w:p w:rsidR="00506690" w:rsidRDefault="00506690" w:rsidP="00506690">
      <w:pPr>
        <w:rPr>
          <w:rFonts w:ascii="Arial" w:hAnsi="Arial" w:cs="Arial"/>
          <w:sz w:val="48"/>
          <w:szCs w:val="48"/>
        </w:rPr>
      </w:pPr>
    </w:p>
    <w:p w:rsidR="000C6342" w:rsidRDefault="000C6342" w:rsidP="00506690">
      <w:pPr>
        <w:ind w:firstLine="720"/>
        <w:rPr>
          <w:rFonts w:ascii="Arial" w:hAnsi="Arial" w:cs="Arial"/>
          <w:sz w:val="48"/>
          <w:szCs w:val="48"/>
        </w:rPr>
      </w:pPr>
    </w:p>
    <w:p w:rsidR="00506690" w:rsidRDefault="00506690" w:rsidP="00506690">
      <w:pPr>
        <w:rPr>
          <w:rFonts w:ascii="Arial" w:hAnsi="Arial" w:cs="Arial"/>
          <w:sz w:val="48"/>
          <w:szCs w:val="48"/>
        </w:rPr>
      </w:pPr>
    </w:p>
    <w:p w:rsidR="00506690" w:rsidRDefault="00506690" w:rsidP="00506690"/>
    <w:tbl>
      <w:tblPr>
        <w:tblW w:w="10598" w:type="dxa"/>
        <w:tblInd w:w="-79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598"/>
      </w:tblGrid>
      <w:tr w:rsidR="00506690" w:rsidRPr="00C1361B" w:rsidTr="008055C7">
        <w:tc>
          <w:tcPr>
            <w:tcW w:w="10598" w:type="dxa"/>
            <w:shd w:val="clear" w:color="auto" w:fill="C0C0C0"/>
          </w:tcPr>
          <w:p w:rsidR="00506690" w:rsidRPr="00BA6B2C" w:rsidRDefault="00506690" w:rsidP="008055C7">
            <w:pPr>
              <w:jc w:val="center"/>
              <w:rPr>
                <w:rFonts w:ascii="Arial" w:hAnsi="Arial" w:cs="Arial"/>
                <w:b/>
                <w:noProof/>
                <w:sz w:val="36"/>
                <w:szCs w:val="36"/>
              </w:rPr>
            </w:pPr>
            <w:r>
              <w:rPr>
                <w:rFonts w:ascii="Arial" w:hAnsi="Arial" w:cs="Arial"/>
                <w:b/>
                <w:noProof/>
                <w:sz w:val="36"/>
                <w:szCs w:val="36"/>
              </w:rPr>
              <w:t>ASSIGNMENT DETAILS</w:t>
            </w:r>
            <w:r w:rsidRPr="00BA6B2C">
              <w:rPr>
                <w:rFonts w:ascii="Arial" w:hAnsi="Arial" w:cs="Arial"/>
                <w:b/>
                <w:noProof/>
                <w:sz w:val="36"/>
                <w:szCs w:val="36"/>
              </w:rPr>
              <w:t xml:space="preserve"> AND FEEDBACK</w:t>
            </w:r>
          </w:p>
          <w:p w:rsidR="00506690" w:rsidRPr="009F5CB2" w:rsidRDefault="00506690" w:rsidP="008055C7">
            <w:pPr>
              <w:jc w:val="center"/>
              <w:rPr>
                <w:rFonts w:ascii="Arial" w:hAnsi="Arial" w:cs="Arial"/>
              </w:rPr>
            </w:pPr>
            <w:r w:rsidRPr="009F5CB2">
              <w:rPr>
                <w:rFonts w:ascii="Arial" w:hAnsi="Arial" w:cs="Arial"/>
                <w:b/>
                <w:noProof/>
                <w:sz w:val="24"/>
                <w:szCs w:val="24"/>
              </w:rPr>
              <w:t>S</w:t>
            </w:r>
            <w:r>
              <w:rPr>
                <w:rFonts w:ascii="Arial" w:hAnsi="Arial" w:cs="Arial"/>
                <w:b/>
                <w:noProof/>
                <w:sz w:val="24"/>
                <w:szCs w:val="24"/>
              </w:rPr>
              <w:t>OUTH WEST WALES CENTRE FOR TEACHER EDUCATION</w:t>
            </w:r>
          </w:p>
        </w:tc>
      </w:tr>
    </w:tbl>
    <w:tbl>
      <w:tblPr>
        <w:tblpPr w:leftFromText="180" w:rightFromText="180" w:vertAnchor="text" w:horzAnchor="margin" w:tblpXSpec="center" w:tblpY="262"/>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613"/>
        <w:gridCol w:w="2111"/>
      </w:tblGrid>
      <w:tr w:rsidR="00506690" w:rsidRPr="00C1361B" w:rsidTr="008055C7">
        <w:tc>
          <w:tcPr>
            <w:tcW w:w="2093" w:type="dxa"/>
            <w:shd w:val="pct15" w:color="auto" w:fill="auto"/>
          </w:tcPr>
          <w:p w:rsidR="00506690" w:rsidRPr="00C1361B" w:rsidRDefault="00506690" w:rsidP="008055C7">
            <w:pPr>
              <w:spacing w:before="120" w:after="120"/>
              <w:jc w:val="both"/>
              <w:rPr>
                <w:rFonts w:ascii="Calibri" w:hAnsi="Calibri" w:cs="Arial"/>
                <w:b/>
              </w:rPr>
            </w:pPr>
            <w:r w:rsidRPr="00C1361B">
              <w:rPr>
                <w:rFonts w:ascii="Calibri" w:hAnsi="Calibri" w:cs="Arial"/>
                <w:b/>
              </w:rPr>
              <w:t>Student name:</w:t>
            </w:r>
          </w:p>
        </w:tc>
        <w:tc>
          <w:tcPr>
            <w:tcW w:w="3781" w:type="dxa"/>
          </w:tcPr>
          <w:p w:rsidR="00506690" w:rsidRPr="00C1361B" w:rsidRDefault="00506690" w:rsidP="008055C7">
            <w:pPr>
              <w:spacing w:before="120" w:after="120"/>
              <w:jc w:val="both"/>
              <w:rPr>
                <w:rFonts w:ascii="Calibri" w:hAnsi="Calibri" w:cs="Arial"/>
                <w:b/>
              </w:rPr>
            </w:pPr>
            <w:r w:rsidRPr="00C1361B">
              <w:rPr>
                <w:rFonts w:ascii="Calibri" w:hAnsi="Calibri" w:cs="Arial"/>
                <w:b/>
              </w:rPr>
              <w:fldChar w:fldCharType="begin">
                <w:ffData>
                  <w:name w:val="Text2"/>
                  <w:enabled/>
                  <w:calcOnExit w:val="0"/>
                  <w:textInput/>
                </w:ffData>
              </w:fldChar>
            </w:r>
            <w:r w:rsidRPr="00C1361B">
              <w:rPr>
                <w:rFonts w:ascii="Calibri" w:hAnsi="Calibri" w:cs="Arial"/>
                <w:b/>
              </w:rPr>
              <w:instrText xml:space="preserve"> FORMTEXT </w:instrText>
            </w:r>
            <w:r w:rsidRPr="00C1361B">
              <w:rPr>
                <w:rFonts w:ascii="Calibri" w:hAnsi="Calibri" w:cs="Arial"/>
                <w:b/>
              </w:rPr>
            </w:r>
            <w:r w:rsidRPr="00C1361B">
              <w:rPr>
                <w:rFonts w:ascii="Calibri" w:hAnsi="Calibri" w:cs="Arial"/>
                <w:b/>
              </w:rPr>
              <w:fldChar w:fldCharType="separate"/>
            </w:r>
            <w:r w:rsidRPr="00C1361B">
              <w:rPr>
                <w:b/>
                <w:noProof/>
              </w:rPr>
              <w:t> </w:t>
            </w:r>
            <w:r w:rsidRPr="00C1361B">
              <w:rPr>
                <w:b/>
                <w:noProof/>
              </w:rPr>
              <w:t> </w:t>
            </w:r>
            <w:r w:rsidRPr="00C1361B">
              <w:rPr>
                <w:b/>
                <w:noProof/>
              </w:rPr>
              <w:t> </w:t>
            </w:r>
            <w:r w:rsidRPr="00C1361B">
              <w:rPr>
                <w:b/>
                <w:noProof/>
              </w:rPr>
              <w:t> </w:t>
            </w:r>
            <w:r w:rsidRPr="00C1361B">
              <w:rPr>
                <w:b/>
                <w:noProof/>
              </w:rPr>
              <w:t> </w:t>
            </w:r>
            <w:r w:rsidRPr="00C1361B">
              <w:rPr>
                <w:rFonts w:ascii="Calibri" w:hAnsi="Calibri" w:cs="Arial"/>
                <w:b/>
              </w:rPr>
              <w:fldChar w:fldCharType="end"/>
            </w:r>
          </w:p>
        </w:tc>
        <w:tc>
          <w:tcPr>
            <w:tcW w:w="2613" w:type="dxa"/>
            <w:shd w:val="clear" w:color="auto" w:fill="D9D9D9"/>
          </w:tcPr>
          <w:p w:rsidR="00506690" w:rsidRPr="00C1361B" w:rsidRDefault="00506690" w:rsidP="008055C7">
            <w:pPr>
              <w:spacing w:before="120" w:after="120"/>
              <w:jc w:val="both"/>
              <w:rPr>
                <w:rFonts w:ascii="Calibri" w:hAnsi="Calibri" w:cs="Arial"/>
                <w:b/>
              </w:rPr>
            </w:pPr>
            <w:r w:rsidRPr="00C1361B">
              <w:rPr>
                <w:rFonts w:ascii="Calibri" w:hAnsi="Calibri" w:cs="Arial"/>
                <w:b/>
              </w:rPr>
              <w:t>Student P number:</w:t>
            </w:r>
          </w:p>
        </w:tc>
        <w:tc>
          <w:tcPr>
            <w:tcW w:w="2111" w:type="dxa"/>
          </w:tcPr>
          <w:p w:rsidR="00506690" w:rsidRPr="00C1361B" w:rsidRDefault="00506690" w:rsidP="008055C7">
            <w:pPr>
              <w:spacing w:before="120" w:after="120"/>
              <w:jc w:val="both"/>
              <w:rPr>
                <w:rFonts w:ascii="Calibri" w:hAnsi="Calibri" w:cs="Arial"/>
                <w:b/>
              </w:rPr>
            </w:pPr>
          </w:p>
        </w:tc>
      </w:tr>
      <w:tr w:rsidR="00506690" w:rsidRPr="00C1361B" w:rsidTr="008055C7">
        <w:tc>
          <w:tcPr>
            <w:tcW w:w="2093" w:type="dxa"/>
            <w:shd w:val="pct15" w:color="auto" w:fill="auto"/>
          </w:tcPr>
          <w:p w:rsidR="00506690" w:rsidRPr="00C1361B" w:rsidRDefault="00506690" w:rsidP="008055C7">
            <w:pPr>
              <w:spacing w:before="120" w:after="120"/>
              <w:jc w:val="both"/>
              <w:rPr>
                <w:rFonts w:ascii="Calibri" w:hAnsi="Calibri" w:cs="Arial"/>
                <w:b/>
              </w:rPr>
            </w:pPr>
            <w:r w:rsidRPr="00C1361B">
              <w:rPr>
                <w:rFonts w:ascii="Calibri" w:hAnsi="Calibri" w:cs="Arial"/>
                <w:b/>
              </w:rPr>
              <w:t>Programme:</w:t>
            </w:r>
            <w:r>
              <w:rPr>
                <w:rFonts w:ascii="Calibri" w:hAnsi="Calibri" w:cs="Arial"/>
                <w:b/>
              </w:rPr>
              <w:t xml:space="preserve"> *</w:t>
            </w:r>
          </w:p>
        </w:tc>
        <w:tc>
          <w:tcPr>
            <w:tcW w:w="8505" w:type="dxa"/>
            <w:gridSpan w:val="3"/>
          </w:tcPr>
          <w:p w:rsidR="00506690" w:rsidRPr="008566E5" w:rsidRDefault="00506690" w:rsidP="008055C7">
            <w:pPr>
              <w:spacing w:before="120" w:after="120"/>
              <w:jc w:val="both"/>
              <w:rPr>
                <w:rFonts w:ascii="Calibri" w:hAnsi="Calibri" w:cs="Arial"/>
                <w:b/>
              </w:rPr>
            </w:pPr>
            <w:r>
              <w:rPr>
                <w:rFonts w:ascii="Calibri" w:hAnsi="Calibri" w:cs="Arial"/>
                <w:b/>
              </w:rPr>
              <w:t>PGCE Primary</w:t>
            </w:r>
          </w:p>
        </w:tc>
      </w:tr>
      <w:tr w:rsidR="00506690" w:rsidRPr="00C1361B" w:rsidTr="008055C7">
        <w:tc>
          <w:tcPr>
            <w:tcW w:w="2093" w:type="dxa"/>
            <w:shd w:val="pct15" w:color="auto" w:fill="auto"/>
          </w:tcPr>
          <w:p w:rsidR="00506690" w:rsidRPr="00C1361B" w:rsidRDefault="00506690" w:rsidP="008055C7">
            <w:pPr>
              <w:spacing w:before="120" w:after="120"/>
              <w:jc w:val="both"/>
              <w:rPr>
                <w:rFonts w:ascii="Calibri" w:hAnsi="Calibri" w:cs="Arial"/>
                <w:b/>
              </w:rPr>
            </w:pPr>
            <w:r w:rsidRPr="00C1361B">
              <w:rPr>
                <w:rFonts w:ascii="Calibri" w:hAnsi="Calibri" w:cs="Arial"/>
                <w:b/>
              </w:rPr>
              <w:t>Module:</w:t>
            </w:r>
            <w:r>
              <w:rPr>
                <w:rFonts w:ascii="Calibri" w:hAnsi="Calibri" w:cs="Arial"/>
                <w:b/>
              </w:rPr>
              <w:t xml:space="preserve"> *</w:t>
            </w:r>
          </w:p>
        </w:tc>
        <w:tc>
          <w:tcPr>
            <w:tcW w:w="3781" w:type="dxa"/>
            <w:shd w:val="clear" w:color="auto" w:fill="auto"/>
          </w:tcPr>
          <w:p w:rsidR="00506690" w:rsidRPr="00C1361B" w:rsidRDefault="00506690" w:rsidP="008055C7">
            <w:pPr>
              <w:spacing w:before="120" w:after="120"/>
              <w:rPr>
                <w:rFonts w:ascii="Calibri" w:hAnsi="Calibri" w:cs="Arial"/>
                <w:b/>
              </w:rPr>
            </w:pPr>
            <w:r>
              <w:rPr>
                <w:rFonts w:ascii="Calibri" w:hAnsi="Calibri" w:cs="Arial"/>
                <w:b/>
              </w:rPr>
              <w:t>The Enquiring Teacher</w:t>
            </w:r>
          </w:p>
        </w:tc>
        <w:tc>
          <w:tcPr>
            <w:tcW w:w="2613" w:type="dxa"/>
            <w:shd w:val="clear" w:color="auto" w:fill="D9D9D9"/>
          </w:tcPr>
          <w:p w:rsidR="00506690" w:rsidRPr="00C1361B" w:rsidRDefault="00506690" w:rsidP="008055C7">
            <w:pPr>
              <w:spacing w:before="120" w:after="120"/>
              <w:jc w:val="both"/>
              <w:rPr>
                <w:rFonts w:ascii="Calibri" w:hAnsi="Calibri" w:cs="Arial"/>
                <w:b/>
              </w:rPr>
            </w:pPr>
            <w:r>
              <w:rPr>
                <w:rFonts w:ascii="Calibri" w:hAnsi="Calibri" w:cs="Arial"/>
                <w:b/>
              </w:rPr>
              <w:t>Module Level (</w:t>
            </w:r>
            <w:r w:rsidRPr="00C1361B">
              <w:rPr>
                <w:rFonts w:ascii="Calibri" w:hAnsi="Calibri" w:cs="Arial"/>
                <w:b/>
              </w:rPr>
              <w:t>6</w:t>
            </w:r>
            <w:r>
              <w:rPr>
                <w:rFonts w:ascii="Calibri" w:hAnsi="Calibri" w:cs="Arial"/>
                <w:b/>
              </w:rPr>
              <w:t xml:space="preserve"> or 7</w:t>
            </w:r>
            <w:r w:rsidRPr="00C1361B">
              <w:rPr>
                <w:rFonts w:ascii="Calibri" w:hAnsi="Calibri" w:cs="Arial"/>
                <w:b/>
              </w:rPr>
              <w:t>):</w:t>
            </w:r>
            <w:r>
              <w:rPr>
                <w:rFonts w:ascii="Calibri" w:hAnsi="Calibri" w:cs="Arial"/>
                <w:b/>
              </w:rPr>
              <w:t xml:space="preserve">* </w:t>
            </w:r>
          </w:p>
        </w:tc>
        <w:tc>
          <w:tcPr>
            <w:tcW w:w="2111" w:type="dxa"/>
            <w:shd w:val="clear" w:color="auto" w:fill="auto"/>
          </w:tcPr>
          <w:p w:rsidR="00506690" w:rsidRPr="00C1361B" w:rsidRDefault="00506690" w:rsidP="008055C7">
            <w:pPr>
              <w:spacing w:before="120" w:after="120"/>
              <w:jc w:val="both"/>
              <w:rPr>
                <w:rFonts w:ascii="Calibri" w:hAnsi="Calibri" w:cs="Arial"/>
                <w:b/>
              </w:rPr>
            </w:pPr>
            <w:r>
              <w:rPr>
                <w:rFonts w:ascii="Calibri" w:hAnsi="Calibri" w:cs="Arial"/>
                <w:b/>
              </w:rPr>
              <w:t>7</w:t>
            </w:r>
          </w:p>
        </w:tc>
      </w:tr>
      <w:tr w:rsidR="00506690" w:rsidRPr="00C1361B" w:rsidTr="008055C7">
        <w:tc>
          <w:tcPr>
            <w:tcW w:w="2093" w:type="dxa"/>
            <w:shd w:val="pct15" w:color="auto" w:fill="auto"/>
          </w:tcPr>
          <w:p w:rsidR="00506690" w:rsidRPr="00C1361B" w:rsidRDefault="00506690" w:rsidP="008055C7">
            <w:pPr>
              <w:spacing w:before="120" w:after="120"/>
              <w:jc w:val="both"/>
              <w:rPr>
                <w:rFonts w:ascii="Calibri" w:hAnsi="Calibri" w:cs="Arial"/>
                <w:b/>
              </w:rPr>
            </w:pPr>
            <w:r w:rsidRPr="00C1361B">
              <w:rPr>
                <w:rFonts w:ascii="Calibri" w:hAnsi="Calibri" w:cs="Arial"/>
                <w:b/>
              </w:rPr>
              <w:t>Module code:</w:t>
            </w:r>
            <w:r>
              <w:rPr>
                <w:rFonts w:ascii="Calibri" w:hAnsi="Calibri" w:cs="Arial"/>
                <w:b/>
              </w:rPr>
              <w:t xml:space="preserve"> *</w:t>
            </w:r>
          </w:p>
        </w:tc>
        <w:tc>
          <w:tcPr>
            <w:tcW w:w="3781" w:type="dxa"/>
          </w:tcPr>
          <w:p w:rsidR="00506690" w:rsidRPr="00C1361B" w:rsidRDefault="00506690" w:rsidP="008055C7">
            <w:pPr>
              <w:spacing w:before="120" w:after="120"/>
              <w:jc w:val="both"/>
              <w:rPr>
                <w:rFonts w:ascii="Calibri" w:hAnsi="Calibri" w:cs="Arial"/>
                <w:b/>
              </w:rPr>
            </w:pPr>
            <w:r>
              <w:rPr>
                <w:rFonts w:ascii="Calibri" w:hAnsi="Calibri" w:cs="Arial"/>
                <w:b/>
              </w:rPr>
              <w:t>M7X2152</w:t>
            </w:r>
          </w:p>
        </w:tc>
        <w:tc>
          <w:tcPr>
            <w:tcW w:w="2613" w:type="dxa"/>
            <w:shd w:val="clear" w:color="auto" w:fill="D9D9D9"/>
          </w:tcPr>
          <w:p w:rsidR="00506690" w:rsidRPr="00C1361B" w:rsidRDefault="00506690" w:rsidP="008055C7">
            <w:pPr>
              <w:pStyle w:val="Heading2"/>
              <w:rPr>
                <w:rFonts w:ascii="Calibri" w:hAnsi="Calibri" w:cs="Arial"/>
                <w:sz w:val="22"/>
                <w:szCs w:val="22"/>
              </w:rPr>
            </w:pPr>
            <w:bookmarkStart w:id="1" w:name="_Toc511576633"/>
            <w:bookmarkStart w:id="2" w:name="_Toc515293951"/>
            <w:bookmarkStart w:id="3" w:name="_Toc515389511"/>
            <w:r w:rsidRPr="00C1361B">
              <w:rPr>
                <w:rFonts w:ascii="Calibri" w:hAnsi="Calibri" w:cs="Arial"/>
                <w:sz w:val="22"/>
                <w:szCs w:val="22"/>
              </w:rPr>
              <w:t>Contribution to Overall</w:t>
            </w:r>
            <w:bookmarkEnd w:id="1"/>
            <w:bookmarkEnd w:id="2"/>
            <w:bookmarkEnd w:id="3"/>
            <w:r w:rsidRPr="00C1361B">
              <w:rPr>
                <w:rFonts w:ascii="Calibri" w:hAnsi="Calibri" w:cs="Arial"/>
                <w:sz w:val="22"/>
                <w:szCs w:val="22"/>
              </w:rPr>
              <w:t xml:space="preserve"> </w:t>
            </w:r>
          </w:p>
          <w:p w:rsidR="00506690" w:rsidRPr="00C1361B" w:rsidRDefault="00506690" w:rsidP="008055C7">
            <w:pPr>
              <w:rPr>
                <w:rFonts w:ascii="Calibri" w:hAnsi="Calibri" w:cs="Arial"/>
                <w:b/>
              </w:rPr>
            </w:pPr>
            <w:r w:rsidRPr="00C1361B">
              <w:rPr>
                <w:rFonts w:ascii="Calibri" w:hAnsi="Calibri" w:cs="Arial"/>
                <w:b/>
              </w:rPr>
              <w:t>Module Assessment (%):</w:t>
            </w:r>
            <w:r>
              <w:rPr>
                <w:rFonts w:ascii="Calibri" w:hAnsi="Calibri" w:cs="Arial"/>
                <w:b/>
              </w:rPr>
              <w:t xml:space="preserve"> *</w:t>
            </w:r>
          </w:p>
        </w:tc>
        <w:tc>
          <w:tcPr>
            <w:tcW w:w="2111" w:type="dxa"/>
          </w:tcPr>
          <w:p w:rsidR="00506690" w:rsidRPr="00C1361B" w:rsidRDefault="00506690" w:rsidP="008055C7">
            <w:pPr>
              <w:spacing w:before="120" w:after="120"/>
              <w:jc w:val="both"/>
              <w:rPr>
                <w:rFonts w:ascii="Calibri" w:hAnsi="Calibri" w:cs="Arial"/>
                <w:b/>
              </w:rPr>
            </w:pPr>
            <w:r>
              <w:rPr>
                <w:rFonts w:ascii="Calibri" w:hAnsi="Calibri" w:cs="Arial"/>
                <w:b/>
              </w:rPr>
              <w:t>100%</w:t>
            </w:r>
          </w:p>
        </w:tc>
      </w:tr>
      <w:tr w:rsidR="00506690" w:rsidRPr="00C1361B" w:rsidTr="008055C7">
        <w:tc>
          <w:tcPr>
            <w:tcW w:w="2093" w:type="dxa"/>
            <w:shd w:val="pct15" w:color="auto" w:fill="auto"/>
          </w:tcPr>
          <w:p w:rsidR="00506690" w:rsidRPr="00C1361B" w:rsidRDefault="00506690" w:rsidP="008055C7">
            <w:pPr>
              <w:spacing w:before="120" w:after="120"/>
              <w:jc w:val="both"/>
              <w:rPr>
                <w:rFonts w:ascii="Calibri" w:hAnsi="Calibri" w:cs="Arial"/>
                <w:b/>
              </w:rPr>
            </w:pPr>
            <w:r>
              <w:rPr>
                <w:rFonts w:ascii="Calibri" w:hAnsi="Calibri" w:cs="Arial"/>
                <w:b/>
              </w:rPr>
              <w:t>Module Lead</w:t>
            </w:r>
            <w:r w:rsidRPr="00C1361B">
              <w:rPr>
                <w:rFonts w:ascii="Calibri" w:hAnsi="Calibri" w:cs="Arial"/>
                <w:b/>
              </w:rPr>
              <w:t>:</w:t>
            </w:r>
            <w:r>
              <w:rPr>
                <w:rFonts w:ascii="Calibri" w:hAnsi="Calibri" w:cs="Arial"/>
                <w:b/>
              </w:rPr>
              <w:t>*</w:t>
            </w:r>
          </w:p>
        </w:tc>
        <w:tc>
          <w:tcPr>
            <w:tcW w:w="8505" w:type="dxa"/>
            <w:gridSpan w:val="3"/>
            <w:shd w:val="clear" w:color="auto" w:fill="FFFFFF" w:themeFill="background1"/>
          </w:tcPr>
          <w:p w:rsidR="00506690" w:rsidRPr="00C1361B" w:rsidRDefault="00506690" w:rsidP="008055C7">
            <w:pPr>
              <w:spacing w:before="120" w:after="120"/>
              <w:jc w:val="both"/>
              <w:rPr>
                <w:rFonts w:ascii="Calibri" w:hAnsi="Calibri" w:cs="Arial"/>
                <w:b/>
              </w:rPr>
            </w:pPr>
            <w:r>
              <w:rPr>
                <w:rFonts w:ascii="Calibri" w:hAnsi="Calibri" w:cs="Arial"/>
                <w:b/>
              </w:rPr>
              <w:t>Catherine Morgan</w:t>
            </w:r>
          </w:p>
        </w:tc>
      </w:tr>
      <w:tr w:rsidR="00506690" w:rsidRPr="00C1361B" w:rsidTr="008055C7">
        <w:tc>
          <w:tcPr>
            <w:tcW w:w="2093" w:type="dxa"/>
            <w:shd w:val="pct15" w:color="auto" w:fill="auto"/>
          </w:tcPr>
          <w:p w:rsidR="00506690" w:rsidRPr="00C1361B" w:rsidRDefault="00506690" w:rsidP="008055C7">
            <w:pPr>
              <w:spacing w:before="120" w:after="120"/>
              <w:jc w:val="both"/>
              <w:rPr>
                <w:rFonts w:ascii="Calibri" w:hAnsi="Calibri" w:cs="Arial"/>
                <w:b/>
              </w:rPr>
            </w:pPr>
            <w:r w:rsidRPr="00C1361B">
              <w:rPr>
                <w:rFonts w:ascii="Calibri" w:hAnsi="Calibri" w:cs="Arial"/>
                <w:b/>
              </w:rPr>
              <w:t>Assignment Title:</w:t>
            </w:r>
            <w:r>
              <w:rPr>
                <w:rFonts w:ascii="Calibri" w:hAnsi="Calibri" w:cs="Arial"/>
                <w:b/>
              </w:rPr>
              <w:t>*</w:t>
            </w:r>
          </w:p>
        </w:tc>
        <w:tc>
          <w:tcPr>
            <w:tcW w:w="3781" w:type="dxa"/>
          </w:tcPr>
          <w:p w:rsidR="00506690" w:rsidRPr="004E356C" w:rsidRDefault="00506690" w:rsidP="008055C7">
            <w:pPr>
              <w:rPr>
                <w:rFonts w:ascii="Calibri" w:eastAsia="Calibri" w:hAnsi="Calibri"/>
                <w:b/>
              </w:rPr>
            </w:pPr>
            <w:r w:rsidRPr="004E356C">
              <w:rPr>
                <w:rFonts w:ascii="Calibri" w:eastAsia="Calibri" w:hAnsi="Calibri"/>
                <w:b/>
              </w:rPr>
              <w:t xml:space="preserve">Write a critical and analytical essay that discusses your practitioner research ‘lesson study’ in relation to a chosen field.  </w:t>
            </w:r>
          </w:p>
        </w:tc>
        <w:tc>
          <w:tcPr>
            <w:tcW w:w="2613" w:type="dxa"/>
            <w:shd w:val="pct15" w:color="auto" w:fill="auto"/>
          </w:tcPr>
          <w:p w:rsidR="00506690" w:rsidRPr="00C1361B" w:rsidRDefault="00506690" w:rsidP="008055C7">
            <w:pPr>
              <w:spacing w:before="120" w:after="120"/>
              <w:jc w:val="both"/>
              <w:rPr>
                <w:rFonts w:ascii="Calibri" w:hAnsi="Calibri" w:cs="Arial"/>
                <w:b/>
              </w:rPr>
            </w:pPr>
            <w:r w:rsidRPr="00C1361B">
              <w:rPr>
                <w:rFonts w:ascii="Calibri" w:hAnsi="Calibri" w:cs="Arial"/>
                <w:b/>
              </w:rPr>
              <w:t>Assignment No</w:t>
            </w:r>
            <w:r>
              <w:rPr>
                <w:rFonts w:ascii="Calibri" w:hAnsi="Calibri" w:cs="Arial"/>
                <w:b/>
              </w:rPr>
              <w:t xml:space="preserve"> (x of x)</w:t>
            </w:r>
            <w:r w:rsidRPr="00C1361B">
              <w:rPr>
                <w:rFonts w:ascii="Calibri" w:hAnsi="Calibri" w:cs="Arial"/>
                <w:b/>
              </w:rPr>
              <w:t>:</w:t>
            </w:r>
            <w:r>
              <w:rPr>
                <w:rFonts w:ascii="Calibri" w:hAnsi="Calibri" w:cs="Arial"/>
                <w:b/>
              </w:rPr>
              <w:t>*</w:t>
            </w:r>
          </w:p>
        </w:tc>
        <w:tc>
          <w:tcPr>
            <w:tcW w:w="2111" w:type="dxa"/>
          </w:tcPr>
          <w:p w:rsidR="00506690" w:rsidRPr="00C1361B" w:rsidRDefault="00506690" w:rsidP="008055C7">
            <w:pPr>
              <w:spacing w:before="120" w:after="120"/>
              <w:jc w:val="both"/>
              <w:rPr>
                <w:rFonts w:ascii="Calibri" w:hAnsi="Calibri" w:cs="Arial"/>
                <w:b/>
              </w:rPr>
            </w:pPr>
            <w:r>
              <w:rPr>
                <w:rFonts w:ascii="Calibri" w:hAnsi="Calibri" w:cs="Arial"/>
                <w:b/>
              </w:rPr>
              <w:t>1/1</w:t>
            </w:r>
          </w:p>
        </w:tc>
      </w:tr>
      <w:tr w:rsidR="00506690" w:rsidRPr="00C1361B" w:rsidTr="008055C7">
        <w:tc>
          <w:tcPr>
            <w:tcW w:w="2093" w:type="dxa"/>
            <w:shd w:val="pct15" w:color="auto" w:fill="auto"/>
          </w:tcPr>
          <w:p w:rsidR="00506690" w:rsidRPr="00C1361B" w:rsidRDefault="00506690" w:rsidP="008055C7">
            <w:pPr>
              <w:spacing w:before="120" w:after="120"/>
              <w:jc w:val="both"/>
              <w:rPr>
                <w:rFonts w:ascii="Calibri" w:hAnsi="Calibri" w:cs="Arial"/>
                <w:b/>
              </w:rPr>
            </w:pPr>
            <w:r>
              <w:rPr>
                <w:rFonts w:ascii="Calibri" w:hAnsi="Calibri" w:cs="Arial"/>
                <w:b/>
              </w:rPr>
              <w:t>Start date</w:t>
            </w:r>
            <w:r w:rsidRPr="00C1361B">
              <w:rPr>
                <w:rFonts w:ascii="Calibri" w:hAnsi="Calibri" w:cs="Arial"/>
                <w:b/>
              </w:rPr>
              <w:t>:</w:t>
            </w:r>
            <w:r>
              <w:rPr>
                <w:rFonts w:ascii="Calibri" w:hAnsi="Calibri" w:cs="Arial"/>
                <w:b/>
              </w:rPr>
              <w:t>*</w:t>
            </w:r>
          </w:p>
        </w:tc>
        <w:tc>
          <w:tcPr>
            <w:tcW w:w="3781" w:type="dxa"/>
            <w:shd w:val="clear" w:color="auto" w:fill="auto"/>
          </w:tcPr>
          <w:p w:rsidR="00506690" w:rsidRPr="00C1361B" w:rsidRDefault="00506690" w:rsidP="008055C7">
            <w:pPr>
              <w:spacing w:before="120" w:after="120"/>
              <w:jc w:val="both"/>
              <w:rPr>
                <w:rFonts w:ascii="Calibri" w:hAnsi="Calibri" w:cs="Arial"/>
                <w:b/>
              </w:rPr>
            </w:pPr>
            <w:r>
              <w:rPr>
                <w:rFonts w:ascii="Calibri" w:hAnsi="Calibri" w:cs="Arial"/>
                <w:b/>
              </w:rPr>
              <w:t>09/01/18</w:t>
            </w:r>
          </w:p>
        </w:tc>
        <w:tc>
          <w:tcPr>
            <w:tcW w:w="2613" w:type="dxa"/>
            <w:shd w:val="pct15" w:color="auto" w:fill="auto"/>
          </w:tcPr>
          <w:p w:rsidR="00506690" w:rsidRPr="00C1361B" w:rsidRDefault="00506690" w:rsidP="008055C7">
            <w:pPr>
              <w:spacing w:before="120" w:after="120"/>
              <w:jc w:val="both"/>
              <w:rPr>
                <w:rFonts w:ascii="Calibri" w:hAnsi="Calibri" w:cs="Arial"/>
                <w:b/>
              </w:rPr>
            </w:pPr>
            <w:r w:rsidRPr="00C1361B">
              <w:rPr>
                <w:rFonts w:ascii="Calibri" w:hAnsi="Calibri" w:cs="Arial"/>
                <w:b/>
              </w:rPr>
              <w:t>Submission deadline:</w:t>
            </w:r>
            <w:r>
              <w:rPr>
                <w:rFonts w:ascii="Calibri" w:hAnsi="Calibri" w:cs="Arial"/>
                <w:b/>
              </w:rPr>
              <w:t>*</w:t>
            </w:r>
          </w:p>
        </w:tc>
        <w:tc>
          <w:tcPr>
            <w:tcW w:w="2111" w:type="dxa"/>
          </w:tcPr>
          <w:p w:rsidR="00506690" w:rsidRPr="00C1361B" w:rsidRDefault="00506690" w:rsidP="008055C7">
            <w:pPr>
              <w:spacing w:before="120" w:after="120"/>
              <w:jc w:val="both"/>
              <w:rPr>
                <w:rFonts w:ascii="Calibri" w:hAnsi="Calibri" w:cs="Arial"/>
                <w:b/>
              </w:rPr>
            </w:pPr>
            <w:r>
              <w:rPr>
                <w:rFonts w:ascii="Calibri" w:hAnsi="Calibri" w:cs="Arial"/>
                <w:b/>
              </w:rPr>
              <w:t>16/04/18</w:t>
            </w:r>
          </w:p>
        </w:tc>
      </w:tr>
      <w:tr w:rsidR="00506690" w:rsidRPr="00C1361B" w:rsidTr="008055C7">
        <w:tc>
          <w:tcPr>
            <w:tcW w:w="2093" w:type="dxa"/>
            <w:shd w:val="pct15" w:color="auto" w:fill="auto"/>
          </w:tcPr>
          <w:p w:rsidR="00506690" w:rsidRPr="00C1361B" w:rsidRDefault="00506690" w:rsidP="008055C7">
            <w:pPr>
              <w:spacing w:before="120" w:after="120"/>
              <w:jc w:val="both"/>
              <w:rPr>
                <w:rFonts w:ascii="Calibri" w:hAnsi="Calibri" w:cs="Arial"/>
                <w:b/>
              </w:rPr>
            </w:pPr>
            <w:r>
              <w:rPr>
                <w:rFonts w:ascii="Calibri" w:hAnsi="Calibri" w:cs="Arial"/>
                <w:b/>
              </w:rPr>
              <w:t>Return date of provisional marks &amp; written feedback:*</w:t>
            </w:r>
          </w:p>
        </w:tc>
        <w:tc>
          <w:tcPr>
            <w:tcW w:w="8505" w:type="dxa"/>
            <w:gridSpan w:val="3"/>
            <w:shd w:val="clear" w:color="auto" w:fill="auto"/>
          </w:tcPr>
          <w:p w:rsidR="00506690" w:rsidRPr="00C1361B" w:rsidRDefault="00506690" w:rsidP="008055C7">
            <w:pPr>
              <w:spacing w:before="120" w:after="120"/>
              <w:jc w:val="both"/>
              <w:rPr>
                <w:rFonts w:ascii="Calibri" w:hAnsi="Calibri" w:cs="Arial"/>
                <w:b/>
              </w:rPr>
            </w:pPr>
          </w:p>
        </w:tc>
      </w:tr>
    </w:tbl>
    <w:p w:rsidR="00506690" w:rsidRPr="00BA6B2C" w:rsidRDefault="00506690" w:rsidP="00506690">
      <w:pPr>
        <w:jc w:val="center"/>
        <w:rPr>
          <w:b/>
          <w:i/>
          <w:sz w:val="16"/>
          <w:szCs w:val="16"/>
        </w:rPr>
      </w:pPr>
      <w:r>
        <w:rPr>
          <w:b/>
          <w:i/>
          <w:sz w:val="16"/>
          <w:szCs w:val="16"/>
        </w:rPr>
        <w:t>Sections marked with * should be completed by module lead</w:t>
      </w:r>
    </w:p>
    <w:p w:rsidR="00506690" w:rsidRPr="00C315AF" w:rsidRDefault="00506690" w:rsidP="00506690">
      <w:pPr>
        <w:rPr>
          <w:vanish/>
        </w:rPr>
      </w:pPr>
    </w:p>
    <w:p w:rsidR="00506690" w:rsidRPr="00C315AF" w:rsidRDefault="00506690" w:rsidP="00506690">
      <w:pPr>
        <w:rPr>
          <w:vanish/>
        </w:rPr>
      </w:pPr>
    </w:p>
    <w:tbl>
      <w:tblPr>
        <w:tblpPr w:leftFromText="180" w:rightFromText="180" w:vertAnchor="text" w:horzAnchor="margin" w:tblpXSpec="center" w:tblpY="203"/>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506690" w:rsidRPr="00C1361B" w:rsidTr="008055C7">
        <w:trPr>
          <w:trHeight w:val="421"/>
        </w:trPr>
        <w:tc>
          <w:tcPr>
            <w:tcW w:w="1809" w:type="dxa"/>
            <w:tcBorders>
              <w:top w:val="single" w:sz="6" w:space="0" w:color="auto"/>
            </w:tcBorders>
            <w:shd w:val="clear" w:color="auto" w:fill="D9D9D9"/>
          </w:tcPr>
          <w:p w:rsidR="00506690" w:rsidRPr="00C1361B" w:rsidRDefault="00506690" w:rsidP="008055C7">
            <w:pPr>
              <w:rPr>
                <w:rFonts w:ascii="Calibri" w:hAnsi="Calibri" w:cs="Arial"/>
                <w:b/>
              </w:rPr>
            </w:pPr>
            <w:r w:rsidRPr="00C1361B">
              <w:rPr>
                <w:rFonts w:ascii="Calibri" w:hAnsi="Calibri" w:cs="Arial"/>
                <w:b/>
              </w:rPr>
              <w:t>Referencing:</w:t>
            </w:r>
          </w:p>
        </w:tc>
        <w:tc>
          <w:tcPr>
            <w:tcW w:w="8789" w:type="dxa"/>
            <w:gridSpan w:val="3"/>
            <w:tcBorders>
              <w:top w:val="single" w:sz="6" w:space="0" w:color="auto"/>
            </w:tcBorders>
          </w:tcPr>
          <w:p w:rsidR="00506690" w:rsidRPr="008F78C2" w:rsidRDefault="00506690" w:rsidP="008055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Pr>
                <w:rFonts w:ascii="Calibri" w:hAnsi="Calibri" w:cs="Arial"/>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edition, publisher: place of publication).</w:t>
            </w:r>
          </w:p>
        </w:tc>
      </w:tr>
      <w:tr w:rsidR="00506690" w:rsidRPr="00E03411" w:rsidTr="008055C7">
        <w:trPr>
          <w:trHeight w:val="666"/>
        </w:trPr>
        <w:tc>
          <w:tcPr>
            <w:tcW w:w="1809" w:type="dxa"/>
            <w:tcBorders>
              <w:top w:val="single" w:sz="6" w:space="0" w:color="auto"/>
            </w:tcBorders>
            <w:shd w:val="clear" w:color="auto" w:fill="D9D9D9"/>
          </w:tcPr>
          <w:p w:rsidR="00506690" w:rsidRPr="00C1361B" w:rsidRDefault="00506690" w:rsidP="008055C7">
            <w:pPr>
              <w:rPr>
                <w:rFonts w:ascii="Calibri" w:hAnsi="Calibri" w:cs="Arial"/>
                <w:b/>
              </w:rPr>
            </w:pPr>
            <w:r>
              <w:rPr>
                <w:rFonts w:ascii="Calibri" w:hAnsi="Calibri" w:cs="Arial"/>
                <w:b/>
              </w:rPr>
              <w:t>Submission:</w:t>
            </w:r>
          </w:p>
        </w:tc>
        <w:tc>
          <w:tcPr>
            <w:tcW w:w="6521" w:type="dxa"/>
            <w:tcBorders>
              <w:top w:val="single" w:sz="6" w:space="0" w:color="auto"/>
            </w:tcBorders>
          </w:tcPr>
          <w:p w:rsidR="00506690" w:rsidRPr="00E03411" w:rsidRDefault="00506690" w:rsidP="008055C7">
            <w:pPr>
              <w:spacing w:before="120" w:after="120"/>
              <w:jc w:val="both"/>
              <w:rPr>
                <w:rFonts w:ascii="Calibri" w:hAnsi="Calibri" w:cs="Arial"/>
                <w:sz w:val="18"/>
                <w:szCs w:val="18"/>
              </w:rPr>
            </w:pPr>
            <w:r w:rsidRPr="00E03411">
              <w:rPr>
                <w:rFonts w:ascii="Calibri" w:hAnsi="Calibri" w:cs="Arial"/>
                <w:b/>
                <w:sz w:val="18"/>
                <w:szCs w:val="18"/>
              </w:rPr>
              <w:t xml:space="preserve">All assignments must be submitted to Turnitin unless otherwise instructed by the Lecturer. </w:t>
            </w:r>
          </w:p>
          <w:p w:rsidR="00506690" w:rsidRPr="0022746E" w:rsidRDefault="00506690" w:rsidP="008055C7">
            <w:pPr>
              <w:spacing w:before="120" w:after="120"/>
              <w:jc w:val="both"/>
              <w:rPr>
                <w:rFonts w:ascii="Calibri" w:hAnsi="Calibri" w:cs="Arial"/>
                <w:sz w:val="18"/>
                <w:szCs w:val="18"/>
              </w:rPr>
            </w:pPr>
            <w:r w:rsidRPr="00E03411">
              <w:rPr>
                <w:rFonts w:ascii="Calibri" w:hAnsi="Calibri" w:cs="Arial"/>
                <w:b/>
                <w:sz w:val="18"/>
                <w:szCs w:val="18"/>
              </w:rPr>
              <w:t>Note</w:t>
            </w:r>
            <w:r w:rsidRPr="00E03411">
              <w:rPr>
                <w:rFonts w:ascii="Calibri" w:hAnsi="Calibri" w:cs="Arial"/>
                <w:sz w:val="18"/>
                <w:szCs w:val="18"/>
              </w:rPr>
              <w:t xml:space="preserve">: the Turnitin version is the primary submission and acts as a receipt for the student.  </w:t>
            </w:r>
            <w:r w:rsidRPr="00E03411">
              <w:rPr>
                <w:rFonts w:ascii="Calibri" w:hAnsi="Calibri" w:cs="Arial"/>
                <w:b/>
                <w:sz w:val="18"/>
                <w:szCs w:val="18"/>
              </w:rPr>
              <w:t xml:space="preserve">Late submission of the electronic version of the assignment will result in a late penalty.  </w:t>
            </w:r>
            <w:r w:rsidRPr="00E03411">
              <w:rPr>
                <w:rFonts w:ascii="Calibri" w:hAnsi="Calibri" w:cs="Arial"/>
                <w:sz w:val="18"/>
                <w:szCs w:val="18"/>
              </w:rPr>
              <w:t>Penalties for late submission: Up to one week late, maximum grade D.  Over one week late, Refer.  Only the Extenuating Circumstances Panel may grant an extension.</w:t>
            </w:r>
          </w:p>
        </w:tc>
        <w:tc>
          <w:tcPr>
            <w:tcW w:w="1134" w:type="dxa"/>
            <w:tcBorders>
              <w:top w:val="single" w:sz="6" w:space="0" w:color="auto"/>
            </w:tcBorders>
            <w:shd w:val="clear" w:color="auto" w:fill="D9D9D9"/>
          </w:tcPr>
          <w:p w:rsidR="00506690" w:rsidRPr="00C1361B" w:rsidRDefault="00506690" w:rsidP="008055C7">
            <w:pPr>
              <w:rPr>
                <w:rFonts w:ascii="Calibri" w:hAnsi="Calibri" w:cs="Arial"/>
                <w:b/>
              </w:rPr>
            </w:pPr>
            <w:r w:rsidRPr="00C1361B">
              <w:rPr>
                <w:rFonts w:ascii="Calibri" w:hAnsi="Calibri" w:cs="Arial"/>
                <w:b/>
              </w:rPr>
              <w:br/>
              <w:t>Date:</w:t>
            </w:r>
          </w:p>
        </w:tc>
        <w:tc>
          <w:tcPr>
            <w:tcW w:w="1134" w:type="dxa"/>
            <w:tcBorders>
              <w:top w:val="single" w:sz="6" w:space="0" w:color="auto"/>
            </w:tcBorders>
          </w:tcPr>
          <w:p w:rsidR="00506690" w:rsidRPr="00E03411" w:rsidRDefault="00506690" w:rsidP="008055C7">
            <w:pPr>
              <w:rPr>
                <w:rFonts w:ascii="Calibri" w:hAnsi="Calibri" w:cs="Arial"/>
                <w:b/>
                <w:sz w:val="18"/>
                <w:szCs w:val="18"/>
              </w:rPr>
            </w:pPr>
          </w:p>
          <w:p w:rsidR="00506690" w:rsidRPr="00E03411" w:rsidRDefault="00506690" w:rsidP="008055C7">
            <w:pPr>
              <w:rPr>
                <w:rFonts w:ascii="Calibri" w:hAnsi="Calibri" w:cs="Arial"/>
                <w:b/>
                <w:sz w:val="18"/>
                <w:szCs w:val="18"/>
              </w:rPr>
            </w:pPr>
            <w:r w:rsidRPr="00E03411">
              <w:rPr>
                <w:rFonts w:ascii="Calibri" w:hAnsi="Calibri" w:cs="Arial"/>
                <w:b/>
                <w:sz w:val="18"/>
                <w:szCs w:val="18"/>
              </w:rPr>
              <w:t>16/04/18</w:t>
            </w:r>
          </w:p>
        </w:tc>
      </w:tr>
    </w:tbl>
    <w:tbl>
      <w:tblPr>
        <w:tblpPr w:leftFromText="180" w:rightFromText="180" w:vertAnchor="page" w:horzAnchor="margin" w:tblpXSpec="center" w:tblpY="11371"/>
        <w:tblOverlap w:val="neve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506690" w:rsidRPr="00BF30FF" w:rsidTr="00506690">
        <w:trPr>
          <w:trHeight w:val="386"/>
        </w:trPr>
        <w:tc>
          <w:tcPr>
            <w:tcW w:w="9464" w:type="dxa"/>
            <w:vMerge w:val="restart"/>
            <w:shd w:val="pct15" w:color="auto" w:fill="auto"/>
          </w:tcPr>
          <w:p w:rsidR="00506690" w:rsidRPr="00BA1176" w:rsidRDefault="00506690" w:rsidP="00506690">
            <w:pPr>
              <w:spacing w:before="120" w:after="120"/>
              <w:jc w:val="both"/>
              <w:rPr>
                <w:rFonts w:ascii="Calibri" w:hAnsi="Calibri" w:cs="Calibri"/>
                <w:b/>
                <w:sz w:val="18"/>
                <w:szCs w:val="18"/>
              </w:rPr>
            </w:pPr>
            <w:r>
              <w:rPr>
                <w:rFonts w:ascii="Calibri" w:hAnsi="Calibri" w:cs="Arial"/>
                <w:sz w:val="18"/>
                <w:szCs w:val="18"/>
              </w:rPr>
              <w:t>Module lead</w:t>
            </w:r>
            <w:r w:rsidRPr="00BA1176">
              <w:rPr>
                <w:rFonts w:ascii="Calibri" w:hAnsi="Calibri" w:cs="Arial"/>
                <w:sz w:val="18"/>
                <w:szCs w:val="18"/>
              </w:rPr>
              <w:t xml:space="preserve"> to</w:t>
            </w:r>
            <w:r>
              <w:rPr>
                <w:rFonts w:ascii="Calibri" w:hAnsi="Calibri" w:cs="Arial"/>
                <w:sz w:val="18"/>
                <w:szCs w:val="18"/>
              </w:rPr>
              <w:t xml:space="preserve"> </w:t>
            </w:r>
            <w:r w:rsidRPr="00BA1176">
              <w:rPr>
                <w:rFonts w:ascii="Calibri" w:hAnsi="Calibri" w:cs="Arial"/>
                <w:sz w:val="18"/>
                <w:szCs w:val="18"/>
              </w:rPr>
              <w:t>t</w:t>
            </w:r>
            <w:r>
              <w:rPr>
                <w:rFonts w:ascii="Calibri" w:hAnsi="Calibri" w:cs="Arial"/>
                <w:sz w:val="18"/>
                <w:szCs w:val="18"/>
              </w:rPr>
              <w:t>ick to indicate if a hard copy</w:t>
            </w:r>
            <w:r w:rsidRPr="00BA1176">
              <w:rPr>
                <w:rFonts w:ascii="Calibri" w:hAnsi="Calibri" w:cs="Arial"/>
                <w:sz w:val="18"/>
                <w:szCs w:val="18"/>
              </w:rPr>
              <w:t xml:space="preserve"> version of the assignment must be</w:t>
            </w:r>
            <w:r>
              <w:rPr>
                <w:rFonts w:ascii="Calibri" w:hAnsi="Calibri" w:cs="Arial"/>
                <w:sz w:val="18"/>
                <w:szCs w:val="18"/>
              </w:rPr>
              <w:t xml:space="preserve"> submitted.*</w:t>
            </w:r>
          </w:p>
        </w:tc>
        <w:tc>
          <w:tcPr>
            <w:tcW w:w="567" w:type="dxa"/>
            <w:shd w:val="pct15" w:color="auto" w:fill="auto"/>
          </w:tcPr>
          <w:p w:rsidR="00506690" w:rsidRPr="00BF30FF" w:rsidRDefault="00506690" w:rsidP="00506690">
            <w:pPr>
              <w:spacing w:before="120" w:after="120"/>
              <w:jc w:val="both"/>
              <w:rPr>
                <w:rFonts w:ascii="Calibri" w:hAnsi="Calibri" w:cs="Calibri"/>
                <w:b/>
              </w:rPr>
            </w:pPr>
            <w:r w:rsidRPr="00BF30FF">
              <w:rPr>
                <w:rFonts w:ascii="Calibri" w:hAnsi="Calibri" w:cs="Calibri"/>
                <w:b/>
              </w:rPr>
              <w:t>YES</w:t>
            </w:r>
          </w:p>
        </w:tc>
        <w:tc>
          <w:tcPr>
            <w:tcW w:w="567" w:type="dxa"/>
          </w:tcPr>
          <w:p w:rsidR="00506690" w:rsidRPr="00BF30FF" w:rsidRDefault="00506690" w:rsidP="00506690">
            <w:pPr>
              <w:spacing w:before="120" w:after="120"/>
              <w:jc w:val="both"/>
              <w:rPr>
                <w:rFonts w:ascii="Calibri" w:hAnsi="Calibri" w:cs="Calibri"/>
                <w:b/>
              </w:rPr>
            </w:pPr>
          </w:p>
        </w:tc>
      </w:tr>
      <w:tr w:rsidR="00506690" w:rsidRPr="00BF30FF" w:rsidTr="00506690">
        <w:trPr>
          <w:trHeight w:val="408"/>
        </w:trPr>
        <w:tc>
          <w:tcPr>
            <w:tcW w:w="9464" w:type="dxa"/>
            <w:vMerge/>
            <w:shd w:val="pct15" w:color="auto" w:fill="auto"/>
          </w:tcPr>
          <w:p w:rsidR="00506690" w:rsidRPr="00BF30FF" w:rsidRDefault="00506690" w:rsidP="00506690">
            <w:pPr>
              <w:spacing w:before="120" w:after="120"/>
              <w:jc w:val="both"/>
              <w:rPr>
                <w:rFonts w:ascii="Calibri" w:hAnsi="Calibri" w:cs="Calibri"/>
                <w:b/>
              </w:rPr>
            </w:pPr>
          </w:p>
        </w:tc>
        <w:tc>
          <w:tcPr>
            <w:tcW w:w="567" w:type="dxa"/>
            <w:shd w:val="pct15" w:color="auto" w:fill="auto"/>
          </w:tcPr>
          <w:p w:rsidR="00506690" w:rsidRPr="00BF30FF" w:rsidRDefault="00506690" w:rsidP="00506690">
            <w:pPr>
              <w:spacing w:before="120" w:after="120"/>
              <w:jc w:val="both"/>
              <w:rPr>
                <w:rFonts w:ascii="Calibri" w:hAnsi="Calibri" w:cs="Calibri"/>
                <w:b/>
              </w:rPr>
            </w:pPr>
            <w:r w:rsidRPr="00BF30FF">
              <w:rPr>
                <w:rFonts w:ascii="Calibri" w:hAnsi="Calibri" w:cs="Calibri"/>
                <w:b/>
              </w:rPr>
              <w:t>NO</w:t>
            </w:r>
          </w:p>
        </w:tc>
        <w:tc>
          <w:tcPr>
            <w:tcW w:w="567" w:type="dxa"/>
          </w:tcPr>
          <w:p w:rsidR="00506690" w:rsidRPr="00BF30FF" w:rsidRDefault="00506690" w:rsidP="00506690">
            <w:pPr>
              <w:spacing w:before="120" w:after="120"/>
              <w:jc w:val="both"/>
              <w:rPr>
                <w:rFonts w:ascii="Calibri" w:hAnsi="Calibri" w:cs="Calibri"/>
                <w:b/>
              </w:rPr>
            </w:pPr>
            <w:r>
              <w:rPr>
                <w:rFonts w:ascii="Calibri" w:hAnsi="Calibri" w:cs="Calibri"/>
                <w:b/>
              </w:rPr>
              <w:sym w:font="Wingdings" w:char="F0FC"/>
            </w:r>
          </w:p>
        </w:tc>
      </w:tr>
    </w:tbl>
    <w:p w:rsidR="00506690" w:rsidRDefault="00506690" w:rsidP="00506690">
      <w:pPr>
        <w:ind w:firstLine="720"/>
        <w:rPr>
          <w:rFonts w:ascii="Arial" w:hAnsi="Arial" w:cs="Arial"/>
          <w:sz w:val="48"/>
          <w:szCs w:val="48"/>
        </w:rPr>
      </w:pPr>
    </w:p>
    <w:p w:rsidR="00506690" w:rsidRDefault="00506690" w:rsidP="00506690">
      <w:pPr>
        <w:ind w:firstLine="720"/>
        <w:rPr>
          <w:rFonts w:ascii="Arial" w:hAnsi="Arial" w:cs="Arial"/>
          <w:sz w:val="48"/>
          <w:szCs w:val="48"/>
        </w:rPr>
      </w:pPr>
    </w:p>
    <w:p w:rsidR="00506690" w:rsidRDefault="00506690" w:rsidP="00506690">
      <w:pPr>
        <w:rPr>
          <w:rFonts w:ascii="Arial" w:hAnsi="Arial" w:cs="Arial"/>
          <w:b/>
          <w:bCs/>
          <w:sz w:val="24"/>
          <w:szCs w:val="24"/>
          <w:u w:val="single"/>
        </w:rPr>
      </w:pPr>
    </w:p>
    <w:tbl>
      <w:tblPr>
        <w:tblStyle w:val="TableGrid"/>
        <w:tblW w:w="10632" w:type="dxa"/>
        <w:jc w:val="center"/>
        <w:tblInd w:w="0" w:type="dxa"/>
        <w:tblLook w:val="00A0" w:firstRow="1" w:lastRow="0" w:firstColumn="1" w:lastColumn="0" w:noHBand="0" w:noVBand="0"/>
      </w:tblPr>
      <w:tblGrid>
        <w:gridCol w:w="10632"/>
      </w:tblGrid>
      <w:tr w:rsidR="00506690" w:rsidTr="008055C7">
        <w:trPr>
          <w:jc w:val="center"/>
        </w:trPr>
        <w:tc>
          <w:tcPr>
            <w:tcW w:w="1063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BFBFBF" w:themeFill="background1" w:themeFillShade="BF"/>
            <w:hideMark/>
          </w:tcPr>
          <w:p w:rsidR="00506690" w:rsidRDefault="00506690" w:rsidP="008055C7">
            <w:pPr>
              <w:pStyle w:val="BodyText1"/>
              <w:jc w:val="center"/>
              <w:rPr>
                <w:rFonts w:ascii="Calibri" w:hAnsi="Calibri"/>
                <w:sz w:val="22"/>
                <w:szCs w:val="22"/>
                <w:lang w:val="en-US"/>
              </w:rPr>
            </w:pPr>
            <w:r>
              <w:rPr>
                <w:rFonts w:ascii="Calibri" w:hAnsi="Calibri" w:cs="Calibri"/>
                <w:b/>
                <w:color w:val="000000"/>
                <w:sz w:val="40"/>
                <w:lang w:val="en-US"/>
              </w:rPr>
              <w:t>Student Self Evaluation Form</w:t>
            </w:r>
          </w:p>
        </w:tc>
      </w:tr>
    </w:tbl>
    <w:p w:rsidR="00506690" w:rsidRDefault="00506690" w:rsidP="00506690">
      <w:pPr>
        <w:pStyle w:val="BodyText1"/>
        <w:jc w:val="both"/>
        <w:rPr>
          <w:rFonts w:ascii="Calibri" w:hAnsi="Calibri"/>
          <w:sz w:val="22"/>
          <w:szCs w:val="22"/>
        </w:rPr>
      </w:pPr>
    </w:p>
    <w:p w:rsidR="00506690" w:rsidRDefault="00506690" w:rsidP="00506690">
      <w:pPr>
        <w:pStyle w:val="BodyText1"/>
        <w:jc w:val="both"/>
        <w:rPr>
          <w:rFonts w:ascii="Calibri" w:hAnsi="Calibri"/>
          <w:sz w:val="22"/>
          <w:szCs w:val="22"/>
        </w:rPr>
      </w:pPr>
      <w:r>
        <w:rPr>
          <w:rFonts w:ascii="Calibri" w:hAnsi="Calibri"/>
          <w:sz w:val="22"/>
          <w:szCs w:val="22"/>
        </w:rPr>
        <w:t xml:space="preserve">This section repeats in brief the common assessment criteria detailed on previous pages. The </w:t>
      </w:r>
      <w:r>
        <w:rPr>
          <w:rFonts w:ascii="Calibri" w:hAnsi="Calibri"/>
          <w:i/>
          <w:sz w:val="22"/>
          <w:szCs w:val="22"/>
        </w:rPr>
        <w:t>extent</w:t>
      </w:r>
      <w:r>
        <w:rPr>
          <w:rFonts w:ascii="Calibri" w:hAnsi="Calibri"/>
          <w:sz w:val="22"/>
          <w:szCs w:val="22"/>
        </w:rPr>
        <w:t xml:space="preserve"> to which these are demonstrated by you determines your mark. Using these criteria, tick the box that best indicates the level of achievement you feel you have achieved with regard to each of them. </w:t>
      </w:r>
    </w:p>
    <w:p w:rsidR="00506690" w:rsidRDefault="00506690" w:rsidP="00506690">
      <w:pPr>
        <w:pStyle w:val="BodyText1"/>
        <w:jc w:val="both"/>
        <w:rPr>
          <w:rFonts w:ascii="Calibri" w:hAnsi="Calibri"/>
          <w:sz w:val="22"/>
          <w:szCs w:val="22"/>
        </w:rPr>
      </w:pPr>
    </w:p>
    <w:tbl>
      <w:tblPr>
        <w:tblW w:w="6250" w:type="pct"/>
        <w:jc w:val="center"/>
        <w:tblLayout w:type="fixed"/>
        <w:tblLook w:val="04A0" w:firstRow="1" w:lastRow="0" w:firstColumn="1" w:lastColumn="0" w:noHBand="0" w:noVBand="1"/>
      </w:tblPr>
      <w:tblGrid>
        <w:gridCol w:w="2511"/>
        <w:gridCol w:w="1459"/>
        <w:gridCol w:w="1474"/>
        <w:gridCol w:w="164"/>
        <w:gridCol w:w="1333"/>
        <w:gridCol w:w="1496"/>
        <w:gridCol w:w="1347"/>
        <w:gridCol w:w="1486"/>
      </w:tblGrid>
      <w:tr w:rsidR="00506690" w:rsidTr="008055C7">
        <w:trPr>
          <w:gridAfter w:val="7"/>
          <w:wAfter w:w="8297" w:type="dxa"/>
          <w:trHeight w:val="450"/>
          <w:jc w:val="center"/>
        </w:trPr>
        <w:tc>
          <w:tcPr>
            <w:tcW w:w="2380" w:type="dxa"/>
            <w:vMerge w:val="restart"/>
            <w:tcBorders>
              <w:top w:val="single" w:sz="4" w:space="0" w:color="auto"/>
              <w:left w:val="single" w:sz="4" w:space="0" w:color="auto"/>
              <w:bottom w:val="single" w:sz="4" w:space="0" w:color="auto"/>
              <w:right w:val="single" w:sz="4" w:space="0" w:color="auto"/>
            </w:tcBorders>
            <w:shd w:val="clear" w:color="auto" w:fill="BFBFBF"/>
            <w:vAlign w:val="center"/>
            <w:hideMark/>
          </w:tcPr>
          <w:p w:rsidR="00506690" w:rsidRDefault="00506690" w:rsidP="008055C7">
            <w:pPr>
              <w:rPr>
                <w:rFonts w:ascii="Calibri" w:hAnsi="Calibri"/>
                <w:b/>
                <w:szCs w:val="24"/>
              </w:rPr>
            </w:pPr>
            <w:r>
              <w:rPr>
                <w:rFonts w:ascii="Calibri" w:hAnsi="Calibri"/>
                <w:b/>
                <w:szCs w:val="16"/>
              </w:rPr>
              <w:t xml:space="preserve">Common Assessment Criteria </w:t>
            </w:r>
            <w:r>
              <w:rPr>
                <w:rFonts w:ascii="Calibri" w:hAnsi="Calibri"/>
                <w:b/>
              </w:rPr>
              <w:t>Applied</w:t>
            </w:r>
          </w:p>
        </w:tc>
      </w:tr>
      <w:tr w:rsidR="00506690" w:rsidTr="008055C7">
        <w:trPr>
          <w:trHeight w:val="548"/>
          <w:jc w:val="center"/>
        </w:trPr>
        <w:tc>
          <w:tcPr>
            <w:tcW w:w="10677" w:type="dxa"/>
            <w:vMerge/>
            <w:tcBorders>
              <w:top w:val="single" w:sz="4" w:space="0" w:color="auto"/>
              <w:left w:val="single" w:sz="4" w:space="0" w:color="auto"/>
              <w:bottom w:val="single" w:sz="4" w:space="0" w:color="auto"/>
              <w:right w:val="single" w:sz="4" w:space="0" w:color="auto"/>
            </w:tcBorders>
            <w:vAlign w:val="center"/>
            <w:hideMark/>
          </w:tcPr>
          <w:p w:rsidR="00506690" w:rsidRDefault="00506690" w:rsidP="008055C7">
            <w:pPr>
              <w:rPr>
                <w:rFonts w:ascii="Calibri" w:hAnsi="Calibri"/>
                <w:b/>
                <w:szCs w:val="24"/>
                <w:lang w:val="en-US"/>
              </w:rPr>
            </w:pPr>
          </w:p>
        </w:tc>
        <w:tc>
          <w:tcPr>
            <w:tcW w:w="2778" w:type="dxa"/>
            <w:gridSpan w:val="2"/>
            <w:tcBorders>
              <w:top w:val="single" w:sz="4" w:space="0" w:color="auto"/>
              <w:left w:val="single" w:sz="4" w:space="0" w:color="auto"/>
              <w:bottom w:val="single" w:sz="4" w:space="0" w:color="auto"/>
              <w:right w:val="single" w:sz="4" w:space="0" w:color="auto"/>
            </w:tcBorders>
            <w:shd w:val="clear" w:color="auto" w:fill="BFBFBF"/>
            <w:vAlign w:val="center"/>
            <w:hideMark/>
          </w:tcPr>
          <w:p w:rsidR="00506690" w:rsidRDefault="00506690" w:rsidP="008055C7">
            <w:pPr>
              <w:jc w:val="center"/>
              <w:rPr>
                <w:rFonts w:ascii="Calibri" w:hAnsi="Calibri"/>
                <w:b/>
                <w:sz w:val="18"/>
              </w:rPr>
            </w:pPr>
            <w:r>
              <w:rPr>
                <w:rFonts w:ascii="Calibri" w:hAnsi="Calibri"/>
                <w:b/>
                <w:sz w:val="18"/>
              </w:rPr>
              <w:t>REFER</w:t>
            </w:r>
          </w:p>
        </w:tc>
        <w:tc>
          <w:tcPr>
            <w:tcW w:w="1418" w:type="dxa"/>
            <w:gridSpan w:val="2"/>
            <w:tcBorders>
              <w:top w:val="single" w:sz="4" w:space="0" w:color="auto"/>
              <w:left w:val="single" w:sz="4" w:space="0" w:color="auto"/>
              <w:bottom w:val="single" w:sz="4" w:space="0" w:color="auto"/>
              <w:right w:val="single" w:sz="4" w:space="0" w:color="auto"/>
            </w:tcBorders>
            <w:shd w:val="clear" w:color="auto" w:fill="BFBFBF"/>
            <w:vAlign w:val="center"/>
            <w:hideMark/>
          </w:tcPr>
          <w:p w:rsidR="00506690" w:rsidRDefault="00506690" w:rsidP="008055C7">
            <w:pPr>
              <w:jc w:val="center"/>
              <w:rPr>
                <w:rFonts w:ascii="Calibri" w:hAnsi="Calibri"/>
                <w:b/>
                <w:sz w:val="18"/>
              </w:rPr>
            </w:pPr>
            <w:r>
              <w:rPr>
                <w:rFonts w:ascii="Calibri" w:hAnsi="Calibri"/>
                <w:b/>
                <w:sz w:val="18"/>
              </w:rPr>
              <w:t>D</w:t>
            </w:r>
          </w:p>
        </w:tc>
        <w:tc>
          <w:tcPr>
            <w:tcW w:w="1417"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506690" w:rsidRDefault="00506690" w:rsidP="008055C7">
            <w:pPr>
              <w:jc w:val="center"/>
              <w:rPr>
                <w:rFonts w:ascii="Calibri" w:hAnsi="Calibri"/>
                <w:b/>
                <w:sz w:val="18"/>
              </w:rPr>
            </w:pPr>
            <w:r>
              <w:rPr>
                <w:rFonts w:ascii="Calibri" w:hAnsi="Calibri"/>
                <w:b/>
                <w:sz w:val="18"/>
              </w:rPr>
              <w:t>C</w:t>
            </w:r>
          </w:p>
        </w:tc>
        <w:tc>
          <w:tcPr>
            <w:tcW w:w="1276"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506690" w:rsidRDefault="00506690" w:rsidP="008055C7">
            <w:pPr>
              <w:jc w:val="center"/>
              <w:rPr>
                <w:rFonts w:ascii="Calibri" w:hAnsi="Calibri"/>
                <w:b/>
                <w:sz w:val="18"/>
              </w:rPr>
            </w:pPr>
            <w:r>
              <w:rPr>
                <w:rFonts w:ascii="Calibri" w:hAnsi="Calibri"/>
                <w:b/>
                <w:sz w:val="18"/>
              </w:rPr>
              <w:t>B</w:t>
            </w:r>
          </w:p>
        </w:tc>
        <w:tc>
          <w:tcPr>
            <w:tcW w:w="1408"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506690" w:rsidRDefault="00506690" w:rsidP="008055C7">
            <w:pPr>
              <w:jc w:val="center"/>
              <w:rPr>
                <w:rFonts w:ascii="Calibri" w:hAnsi="Calibri"/>
                <w:b/>
                <w:sz w:val="18"/>
              </w:rPr>
            </w:pPr>
            <w:r>
              <w:rPr>
                <w:rFonts w:ascii="Calibri" w:hAnsi="Calibri"/>
                <w:b/>
                <w:sz w:val="18"/>
              </w:rPr>
              <w:t>A</w:t>
            </w:r>
          </w:p>
        </w:tc>
      </w:tr>
      <w:tr w:rsidR="00506690" w:rsidTr="008055C7">
        <w:trPr>
          <w:trHeight w:val="450"/>
          <w:jc w:val="center"/>
        </w:trPr>
        <w:tc>
          <w:tcPr>
            <w:tcW w:w="2380" w:type="dxa"/>
            <w:tcBorders>
              <w:top w:val="single" w:sz="4" w:space="0" w:color="auto"/>
              <w:left w:val="single" w:sz="4" w:space="0" w:color="auto"/>
              <w:bottom w:val="nil"/>
              <w:right w:val="single" w:sz="4" w:space="0" w:color="auto"/>
            </w:tcBorders>
            <w:shd w:val="clear" w:color="auto" w:fill="BFBFBF"/>
          </w:tcPr>
          <w:p w:rsidR="00506690" w:rsidRDefault="00506690" w:rsidP="008055C7">
            <w:pPr>
              <w:rPr>
                <w:rFonts w:ascii="Calibri" w:hAnsi="Calibri"/>
                <w:b/>
                <w:sz w:val="24"/>
                <w:szCs w:val="16"/>
              </w:rPr>
            </w:pPr>
          </w:p>
        </w:tc>
        <w:tc>
          <w:tcPr>
            <w:tcW w:w="1382"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506690" w:rsidRDefault="00506690" w:rsidP="008055C7">
            <w:pPr>
              <w:spacing w:after="120"/>
              <w:jc w:val="center"/>
              <w:rPr>
                <w:rFonts w:ascii="Calibri" w:hAnsi="Calibri"/>
                <w:b/>
                <w:sz w:val="12"/>
                <w:szCs w:val="16"/>
              </w:rPr>
            </w:pPr>
            <w:r>
              <w:rPr>
                <w:rFonts w:ascii="Calibri" w:hAnsi="Calibri"/>
                <w:b/>
                <w:sz w:val="12"/>
                <w:szCs w:val="16"/>
              </w:rPr>
              <w:t>OUTRIGHT FAIL</w:t>
            </w:r>
          </w:p>
        </w:tc>
        <w:tc>
          <w:tcPr>
            <w:tcW w:w="1396"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506690" w:rsidRDefault="00506690" w:rsidP="008055C7">
            <w:pPr>
              <w:spacing w:after="120"/>
              <w:jc w:val="center"/>
              <w:rPr>
                <w:rFonts w:ascii="Calibri" w:hAnsi="Calibri"/>
                <w:b/>
                <w:sz w:val="12"/>
                <w:szCs w:val="16"/>
              </w:rPr>
            </w:pPr>
            <w:r>
              <w:rPr>
                <w:rFonts w:ascii="Calibri" w:hAnsi="Calibri"/>
                <w:b/>
                <w:sz w:val="12"/>
                <w:szCs w:val="16"/>
              </w:rPr>
              <w:t>UNSATISFACTORY</w:t>
            </w:r>
          </w:p>
        </w:tc>
        <w:tc>
          <w:tcPr>
            <w:tcW w:w="1418" w:type="dxa"/>
            <w:gridSpan w:val="2"/>
            <w:tcBorders>
              <w:top w:val="single" w:sz="4" w:space="0" w:color="auto"/>
              <w:left w:val="single" w:sz="4" w:space="0" w:color="auto"/>
              <w:bottom w:val="single" w:sz="4" w:space="0" w:color="auto"/>
              <w:right w:val="single" w:sz="4" w:space="0" w:color="auto"/>
            </w:tcBorders>
            <w:shd w:val="clear" w:color="auto" w:fill="BFBFBF"/>
            <w:vAlign w:val="center"/>
            <w:hideMark/>
          </w:tcPr>
          <w:p w:rsidR="00506690" w:rsidRDefault="00506690" w:rsidP="008055C7">
            <w:pPr>
              <w:spacing w:after="120"/>
              <w:jc w:val="center"/>
              <w:rPr>
                <w:rFonts w:ascii="Calibri" w:hAnsi="Calibri"/>
                <w:b/>
                <w:sz w:val="12"/>
                <w:szCs w:val="16"/>
              </w:rPr>
            </w:pPr>
            <w:r>
              <w:rPr>
                <w:rFonts w:ascii="Calibri" w:hAnsi="Calibri"/>
                <w:b/>
                <w:sz w:val="12"/>
                <w:szCs w:val="16"/>
              </w:rPr>
              <w:t>SATISFACTORY</w:t>
            </w:r>
          </w:p>
        </w:tc>
        <w:tc>
          <w:tcPr>
            <w:tcW w:w="1417"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506690" w:rsidRDefault="00506690" w:rsidP="008055C7">
            <w:pPr>
              <w:spacing w:after="120"/>
              <w:jc w:val="center"/>
              <w:rPr>
                <w:rFonts w:ascii="Calibri" w:hAnsi="Calibri"/>
                <w:b/>
                <w:sz w:val="12"/>
                <w:szCs w:val="16"/>
              </w:rPr>
            </w:pPr>
            <w:r>
              <w:rPr>
                <w:rFonts w:ascii="Calibri" w:hAnsi="Calibri"/>
                <w:b/>
                <w:sz w:val="12"/>
                <w:szCs w:val="16"/>
              </w:rPr>
              <w:t>GOOD</w:t>
            </w:r>
          </w:p>
        </w:tc>
        <w:tc>
          <w:tcPr>
            <w:tcW w:w="1276"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506690" w:rsidRDefault="00506690" w:rsidP="008055C7">
            <w:pPr>
              <w:spacing w:after="120"/>
              <w:jc w:val="center"/>
              <w:rPr>
                <w:rFonts w:ascii="Calibri" w:hAnsi="Calibri"/>
                <w:b/>
                <w:sz w:val="12"/>
                <w:szCs w:val="16"/>
              </w:rPr>
            </w:pPr>
            <w:r>
              <w:rPr>
                <w:rFonts w:ascii="Calibri" w:hAnsi="Calibri"/>
                <w:b/>
                <w:sz w:val="12"/>
                <w:szCs w:val="16"/>
              </w:rPr>
              <w:t>VERY GOOD</w:t>
            </w:r>
          </w:p>
        </w:tc>
        <w:tc>
          <w:tcPr>
            <w:tcW w:w="1408"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506690" w:rsidRDefault="00506690" w:rsidP="008055C7">
            <w:pPr>
              <w:spacing w:after="120"/>
              <w:jc w:val="center"/>
              <w:rPr>
                <w:rFonts w:ascii="Calibri" w:hAnsi="Calibri"/>
                <w:b/>
                <w:sz w:val="12"/>
                <w:szCs w:val="16"/>
              </w:rPr>
            </w:pPr>
            <w:r>
              <w:rPr>
                <w:rFonts w:ascii="Calibri" w:hAnsi="Calibri"/>
                <w:b/>
                <w:sz w:val="12"/>
                <w:szCs w:val="16"/>
              </w:rPr>
              <w:t>EXCELLENT</w:t>
            </w:r>
          </w:p>
        </w:tc>
      </w:tr>
      <w:tr w:rsidR="00506690" w:rsidTr="008055C7">
        <w:trPr>
          <w:trHeight w:val="1461"/>
          <w:jc w:val="center"/>
        </w:trPr>
        <w:tc>
          <w:tcPr>
            <w:tcW w:w="2380" w:type="dxa"/>
            <w:tcBorders>
              <w:top w:val="single" w:sz="4" w:space="0" w:color="auto"/>
              <w:left w:val="single" w:sz="4" w:space="0" w:color="auto"/>
              <w:bottom w:val="single" w:sz="4" w:space="0" w:color="auto"/>
              <w:right w:val="single" w:sz="4" w:space="0" w:color="auto"/>
            </w:tcBorders>
            <w:hideMark/>
          </w:tcPr>
          <w:p w:rsidR="00506690" w:rsidRDefault="00506690" w:rsidP="008055C7">
            <w:pPr>
              <w:rPr>
                <w:rFonts w:ascii="Calibri" w:hAnsi="Calibri"/>
                <w:sz w:val="14"/>
                <w:szCs w:val="14"/>
              </w:rPr>
            </w:pPr>
            <w:r>
              <w:rPr>
                <w:rFonts w:ascii="Calibri" w:hAnsi="Calibri"/>
                <w:b/>
                <w:szCs w:val="16"/>
              </w:rPr>
              <w:t xml:space="preserve">1. Subject Knowledge and Understanding </w:t>
            </w:r>
            <w:r>
              <w:rPr>
                <w:rFonts w:ascii="Calibri" w:hAnsi="Calibri"/>
                <w:sz w:val="18"/>
                <w:szCs w:val="18"/>
              </w:rPr>
              <w:t>(which includes using research-informed literature and knowledge and understanding of the subject)</w:t>
            </w:r>
          </w:p>
        </w:tc>
        <w:tc>
          <w:tcPr>
            <w:tcW w:w="1382" w:type="dxa"/>
            <w:tcBorders>
              <w:top w:val="single" w:sz="4" w:space="0" w:color="auto"/>
              <w:left w:val="single" w:sz="4" w:space="0" w:color="auto"/>
              <w:bottom w:val="single" w:sz="4" w:space="0" w:color="auto"/>
              <w:right w:val="single" w:sz="4" w:space="0" w:color="auto"/>
            </w:tcBorders>
          </w:tcPr>
          <w:p w:rsidR="00506690" w:rsidRDefault="00506690" w:rsidP="008055C7">
            <w:pPr>
              <w:jc w:val="center"/>
              <w:rPr>
                <w:rFonts w:ascii="Calibri" w:hAnsi="Calibri"/>
                <w:sz w:val="18"/>
                <w:szCs w:val="24"/>
              </w:rPr>
            </w:pPr>
          </w:p>
        </w:tc>
        <w:tc>
          <w:tcPr>
            <w:tcW w:w="1396" w:type="dxa"/>
            <w:tcBorders>
              <w:top w:val="single" w:sz="4" w:space="0" w:color="auto"/>
              <w:left w:val="single" w:sz="4" w:space="0" w:color="auto"/>
              <w:bottom w:val="single" w:sz="4" w:space="0" w:color="auto"/>
              <w:right w:val="single" w:sz="4" w:space="0" w:color="auto"/>
            </w:tcBorders>
          </w:tcPr>
          <w:p w:rsidR="00506690" w:rsidRDefault="00506690" w:rsidP="008055C7">
            <w:pPr>
              <w:jc w:val="center"/>
              <w:rPr>
                <w:rFonts w:ascii="Calibri" w:hAnsi="Calibri"/>
                <w:sz w:val="18"/>
              </w:rPr>
            </w:pPr>
          </w:p>
        </w:tc>
        <w:tc>
          <w:tcPr>
            <w:tcW w:w="1418" w:type="dxa"/>
            <w:gridSpan w:val="2"/>
            <w:tcBorders>
              <w:top w:val="single" w:sz="4" w:space="0" w:color="auto"/>
              <w:left w:val="single" w:sz="4" w:space="0" w:color="auto"/>
              <w:bottom w:val="single" w:sz="4" w:space="0" w:color="auto"/>
              <w:right w:val="single" w:sz="4" w:space="0" w:color="auto"/>
            </w:tcBorders>
          </w:tcPr>
          <w:p w:rsidR="00506690" w:rsidRDefault="00506690" w:rsidP="008055C7">
            <w:pPr>
              <w:jc w:val="center"/>
              <w:rPr>
                <w:rFonts w:ascii="Calibri" w:hAnsi="Calibri"/>
                <w:b/>
                <w:sz w:val="18"/>
              </w:rPr>
            </w:pPr>
          </w:p>
        </w:tc>
        <w:tc>
          <w:tcPr>
            <w:tcW w:w="1417" w:type="dxa"/>
            <w:tcBorders>
              <w:top w:val="single" w:sz="4" w:space="0" w:color="auto"/>
              <w:left w:val="single" w:sz="4" w:space="0" w:color="auto"/>
              <w:bottom w:val="single" w:sz="4" w:space="0" w:color="auto"/>
              <w:right w:val="single" w:sz="4" w:space="0" w:color="auto"/>
            </w:tcBorders>
            <w:hideMark/>
          </w:tcPr>
          <w:p w:rsidR="00506690" w:rsidRDefault="00506690" w:rsidP="008055C7">
            <w:pPr>
              <w:jc w:val="center"/>
              <w:rPr>
                <w:rFonts w:ascii="Calibri" w:hAnsi="Calibri"/>
                <w:b/>
                <w:sz w:val="18"/>
              </w:rPr>
            </w:pPr>
            <w:r>
              <w:rPr>
                <w:rFonts w:ascii="Calibri" w:hAnsi="Calibri"/>
                <w:b/>
                <w:sz w:val="18"/>
              </w:rPr>
              <w:t>YES</w:t>
            </w:r>
          </w:p>
        </w:tc>
        <w:tc>
          <w:tcPr>
            <w:tcW w:w="1276" w:type="dxa"/>
            <w:tcBorders>
              <w:top w:val="single" w:sz="4" w:space="0" w:color="auto"/>
              <w:left w:val="single" w:sz="4" w:space="0" w:color="auto"/>
              <w:bottom w:val="single" w:sz="4" w:space="0" w:color="auto"/>
              <w:right w:val="single" w:sz="4" w:space="0" w:color="auto"/>
            </w:tcBorders>
          </w:tcPr>
          <w:p w:rsidR="00506690" w:rsidRDefault="00506690" w:rsidP="008055C7">
            <w:pPr>
              <w:jc w:val="center"/>
              <w:rPr>
                <w:rFonts w:ascii="Calibri" w:hAnsi="Calibri"/>
                <w:b/>
                <w:sz w:val="18"/>
              </w:rPr>
            </w:pPr>
          </w:p>
        </w:tc>
        <w:tc>
          <w:tcPr>
            <w:tcW w:w="1408" w:type="dxa"/>
            <w:tcBorders>
              <w:top w:val="single" w:sz="4" w:space="0" w:color="auto"/>
              <w:left w:val="single" w:sz="4" w:space="0" w:color="auto"/>
              <w:bottom w:val="single" w:sz="4" w:space="0" w:color="auto"/>
              <w:right w:val="single" w:sz="4" w:space="0" w:color="auto"/>
            </w:tcBorders>
          </w:tcPr>
          <w:p w:rsidR="00506690" w:rsidRDefault="00506690" w:rsidP="008055C7">
            <w:pPr>
              <w:jc w:val="center"/>
              <w:rPr>
                <w:rFonts w:ascii="Calibri" w:hAnsi="Calibri"/>
                <w:b/>
                <w:sz w:val="18"/>
              </w:rPr>
            </w:pPr>
          </w:p>
        </w:tc>
      </w:tr>
      <w:tr w:rsidR="00506690" w:rsidTr="008055C7">
        <w:trPr>
          <w:trHeight w:val="1427"/>
          <w:jc w:val="center"/>
        </w:trPr>
        <w:tc>
          <w:tcPr>
            <w:tcW w:w="2380" w:type="dxa"/>
            <w:tcBorders>
              <w:top w:val="single" w:sz="4" w:space="0" w:color="auto"/>
              <w:left w:val="single" w:sz="4" w:space="0" w:color="auto"/>
              <w:bottom w:val="single" w:sz="4" w:space="0" w:color="auto"/>
              <w:right w:val="single" w:sz="4" w:space="0" w:color="auto"/>
            </w:tcBorders>
            <w:hideMark/>
          </w:tcPr>
          <w:p w:rsidR="00506690" w:rsidRDefault="00506690" w:rsidP="008055C7">
            <w:pPr>
              <w:rPr>
                <w:rFonts w:ascii="Calibri" w:hAnsi="Calibri"/>
                <w:b/>
                <w:sz w:val="24"/>
              </w:rPr>
            </w:pPr>
            <w:r>
              <w:rPr>
                <w:rFonts w:ascii="Calibri" w:hAnsi="Calibri"/>
                <w:b/>
                <w:szCs w:val="16"/>
              </w:rPr>
              <w:t xml:space="preserve">2. Intellectual Skills </w:t>
            </w:r>
            <w:r>
              <w:rPr>
                <w:rFonts w:ascii="Calibri" w:hAnsi="Calibri"/>
                <w:sz w:val="18"/>
                <w:szCs w:val="18"/>
              </w:rPr>
              <w:t>(Analysis)</w:t>
            </w:r>
          </w:p>
        </w:tc>
        <w:tc>
          <w:tcPr>
            <w:tcW w:w="1382" w:type="dxa"/>
            <w:tcBorders>
              <w:top w:val="single" w:sz="4" w:space="0" w:color="auto"/>
              <w:left w:val="single" w:sz="4" w:space="0" w:color="auto"/>
              <w:bottom w:val="single" w:sz="4" w:space="0" w:color="auto"/>
              <w:right w:val="single" w:sz="4" w:space="0" w:color="auto"/>
            </w:tcBorders>
          </w:tcPr>
          <w:p w:rsidR="00506690" w:rsidRDefault="00506690" w:rsidP="008055C7">
            <w:pPr>
              <w:jc w:val="center"/>
              <w:rPr>
                <w:rFonts w:ascii="Calibri" w:hAnsi="Calibri"/>
                <w:sz w:val="18"/>
              </w:rPr>
            </w:pPr>
          </w:p>
        </w:tc>
        <w:tc>
          <w:tcPr>
            <w:tcW w:w="1396" w:type="dxa"/>
            <w:tcBorders>
              <w:top w:val="single" w:sz="4" w:space="0" w:color="auto"/>
              <w:left w:val="single" w:sz="4" w:space="0" w:color="auto"/>
              <w:bottom w:val="single" w:sz="4" w:space="0" w:color="auto"/>
              <w:right w:val="single" w:sz="4" w:space="0" w:color="auto"/>
            </w:tcBorders>
          </w:tcPr>
          <w:p w:rsidR="00506690" w:rsidRDefault="00506690" w:rsidP="008055C7">
            <w:pPr>
              <w:jc w:val="center"/>
              <w:rPr>
                <w:rFonts w:ascii="Calibri" w:hAnsi="Calibri"/>
                <w:sz w:val="18"/>
              </w:rPr>
            </w:pPr>
          </w:p>
        </w:tc>
        <w:tc>
          <w:tcPr>
            <w:tcW w:w="1418" w:type="dxa"/>
            <w:gridSpan w:val="2"/>
            <w:tcBorders>
              <w:top w:val="single" w:sz="4" w:space="0" w:color="auto"/>
              <w:left w:val="single" w:sz="4" w:space="0" w:color="auto"/>
              <w:bottom w:val="single" w:sz="4" w:space="0" w:color="auto"/>
              <w:right w:val="single" w:sz="4" w:space="0" w:color="auto"/>
            </w:tcBorders>
            <w:hideMark/>
          </w:tcPr>
          <w:p w:rsidR="00506690" w:rsidRDefault="00506690" w:rsidP="008055C7">
            <w:pPr>
              <w:jc w:val="center"/>
              <w:rPr>
                <w:rFonts w:ascii="Calibri" w:hAnsi="Calibri"/>
                <w:b/>
                <w:sz w:val="18"/>
              </w:rPr>
            </w:pPr>
          </w:p>
        </w:tc>
        <w:tc>
          <w:tcPr>
            <w:tcW w:w="1417" w:type="dxa"/>
            <w:tcBorders>
              <w:top w:val="single" w:sz="4" w:space="0" w:color="auto"/>
              <w:left w:val="single" w:sz="4" w:space="0" w:color="auto"/>
              <w:bottom w:val="single" w:sz="4" w:space="0" w:color="auto"/>
              <w:right w:val="single" w:sz="4" w:space="0" w:color="auto"/>
            </w:tcBorders>
          </w:tcPr>
          <w:p w:rsidR="00506690" w:rsidRDefault="00506690" w:rsidP="008055C7">
            <w:pPr>
              <w:jc w:val="center"/>
              <w:rPr>
                <w:rFonts w:ascii="Calibri" w:hAnsi="Calibri"/>
                <w:b/>
                <w:sz w:val="18"/>
              </w:rPr>
            </w:pPr>
          </w:p>
        </w:tc>
        <w:tc>
          <w:tcPr>
            <w:tcW w:w="1276" w:type="dxa"/>
            <w:tcBorders>
              <w:top w:val="single" w:sz="4" w:space="0" w:color="auto"/>
              <w:left w:val="single" w:sz="4" w:space="0" w:color="auto"/>
              <w:bottom w:val="single" w:sz="4" w:space="0" w:color="auto"/>
              <w:right w:val="single" w:sz="4" w:space="0" w:color="auto"/>
            </w:tcBorders>
          </w:tcPr>
          <w:p w:rsidR="00506690" w:rsidRDefault="000F5D45" w:rsidP="008055C7">
            <w:pPr>
              <w:jc w:val="center"/>
              <w:rPr>
                <w:rFonts w:ascii="Calibri" w:hAnsi="Calibri"/>
                <w:b/>
                <w:sz w:val="18"/>
              </w:rPr>
            </w:pPr>
            <w:r>
              <w:rPr>
                <w:rFonts w:ascii="Calibri" w:hAnsi="Calibri"/>
                <w:b/>
                <w:sz w:val="18"/>
              </w:rPr>
              <w:t>YES</w:t>
            </w:r>
          </w:p>
        </w:tc>
        <w:tc>
          <w:tcPr>
            <w:tcW w:w="1408" w:type="dxa"/>
            <w:tcBorders>
              <w:top w:val="single" w:sz="4" w:space="0" w:color="auto"/>
              <w:left w:val="single" w:sz="4" w:space="0" w:color="auto"/>
              <w:bottom w:val="single" w:sz="4" w:space="0" w:color="auto"/>
              <w:right w:val="single" w:sz="4" w:space="0" w:color="auto"/>
            </w:tcBorders>
          </w:tcPr>
          <w:p w:rsidR="00506690" w:rsidRDefault="00506690" w:rsidP="008055C7">
            <w:pPr>
              <w:jc w:val="center"/>
              <w:rPr>
                <w:rFonts w:ascii="Calibri" w:hAnsi="Calibri"/>
                <w:b/>
                <w:sz w:val="18"/>
              </w:rPr>
            </w:pPr>
          </w:p>
        </w:tc>
      </w:tr>
      <w:tr w:rsidR="00506690" w:rsidTr="008055C7">
        <w:trPr>
          <w:trHeight w:val="1553"/>
          <w:jc w:val="center"/>
        </w:trPr>
        <w:tc>
          <w:tcPr>
            <w:tcW w:w="2380" w:type="dxa"/>
            <w:tcBorders>
              <w:top w:val="single" w:sz="4" w:space="0" w:color="auto"/>
              <w:left w:val="single" w:sz="4" w:space="0" w:color="auto"/>
              <w:bottom w:val="single" w:sz="4" w:space="0" w:color="auto"/>
              <w:right w:val="single" w:sz="4" w:space="0" w:color="auto"/>
            </w:tcBorders>
            <w:hideMark/>
          </w:tcPr>
          <w:p w:rsidR="00506690" w:rsidRDefault="00506690" w:rsidP="008055C7">
            <w:pPr>
              <w:rPr>
                <w:rFonts w:ascii="Calibri" w:hAnsi="Calibri"/>
                <w:b/>
                <w:sz w:val="24"/>
                <w:szCs w:val="16"/>
              </w:rPr>
            </w:pPr>
            <w:r>
              <w:rPr>
                <w:rFonts w:ascii="Calibri" w:hAnsi="Calibri"/>
                <w:b/>
                <w:szCs w:val="16"/>
              </w:rPr>
              <w:t>3. Pedagogic and Professional Applications</w:t>
            </w:r>
          </w:p>
          <w:p w:rsidR="00506690" w:rsidRDefault="00506690" w:rsidP="008055C7">
            <w:pPr>
              <w:rPr>
                <w:rFonts w:ascii="Calibri" w:hAnsi="Calibri"/>
                <w:sz w:val="18"/>
                <w:szCs w:val="18"/>
              </w:rPr>
            </w:pPr>
            <w:r>
              <w:rPr>
                <w:rFonts w:ascii="Calibri" w:hAnsi="Calibri"/>
                <w:sz w:val="18"/>
                <w:szCs w:val="18"/>
              </w:rPr>
              <w:t>(Practical Application and Deployment)</w:t>
            </w:r>
          </w:p>
        </w:tc>
        <w:tc>
          <w:tcPr>
            <w:tcW w:w="1382" w:type="dxa"/>
            <w:tcBorders>
              <w:top w:val="single" w:sz="4" w:space="0" w:color="auto"/>
              <w:left w:val="single" w:sz="4" w:space="0" w:color="auto"/>
              <w:bottom w:val="single" w:sz="4" w:space="0" w:color="auto"/>
              <w:right w:val="single" w:sz="4" w:space="0" w:color="auto"/>
            </w:tcBorders>
          </w:tcPr>
          <w:p w:rsidR="00506690" w:rsidRDefault="00506690" w:rsidP="008055C7">
            <w:pPr>
              <w:jc w:val="center"/>
              <w:rPr>
                <w:rFonts w:ascii="Calibri" w:hAnsi="Calibri"/>
                <w:sz w:val="18"/>
                <w:szCs w:val="24"/>
              </w:rPr>
            </w:pPr>
          </w:p>
        </w:tc>
        <w:tc>
          <w:tcPr>
            <w:tcW w:w="1396" w:type="dxa"/>
            <w:tcBorders>
              <w:top w:val="single" w:sz="4" w:space="0" w:color="auto"/>
              <w:left w:val="single" w:sz="4" w:space="0" w:color="auto"/>
              <w:bottom w:val="single" w:sz="4" w:space="0" w:color="auto"/>
              <w:right w:val="single" w:sz="4" w:space="0" w:color="auto"/>
            </w:tcBorders>
          </w:tcPr>
          <w:p w:rsidR="00506690" w:rsidRDefault="00506690" w:rsidP="008055C7">
            <w:pPr>
              <w:jc w:val="center"/>
              <w:rPr>
                <w:rFonts w:ascii="Calibri" w:hAnsi="Calibri"/>
                <w:sz w:val="18"/>
              </w:rPr>
            </w:pPr>
          </w:p>
        </w:tc>
        <w:tc>
          <w:tcPr>
            <w:tcW w:w="1418" w:type="dxa"/>
            <w:gridSpan w:val="2"/>
            <w:tcBorders>
              <w:top w:val="single" w:sz="4" w:space="0" w:color="auto"/>
              <w:left w:val="single" w:sz="4" w:space="0" w:color="auto"/>
              <w:bottom w:val="single" w:sz="4" w:space="0" w:color="auto"/>
              <w:right w:val="single" w:sz="4" w:space="0" w:color="auto"/>
            </w:tcBorders>
          </w:tcPr>
          <w:p w:rsidR="00506690" w:rsidRDefault="00506690" w:rsidP="008055C7">
            <w:pPr>
              <w:jc w:val="center"/>
              <w:rPr>
                <w:rFonts w:ascii="Calibri" w:hAnsi="Calibri"/>
                <w:b/>
                <w:sz w:val="18"/>
              </w:rPr>
            </w:pPr>
          </w:p>
        </w:tc>
        <w:tc>
          <w:tcPr>
            <w:tcW w:w="1417" w:type="dxa"/>
            <w:tcBorders>
              <w:top w:val="single" w:sz="4" w:space="0" w:color="auto"/>
              <w:left w:val="single" w:sz="4" w:space="0" w:color="auto"/>
              <w:bottom w:val="single" w:sz="4" w:space="0" w:color="auto"/>
              <w:right w:val="single" w:sz="4" w:space="0" w:color="auto"/>
            </w:tcBorders>
            <w:hideMark/>
          </w:tcPr>
          <w:p w:rsidR="00506690" w:rsidRDefault="00506690" w:rsidP="008055C7">
            <w:pPr>
              <w:jc w:val="center"/>
              <w:rPr>
                <w:rFonts w:ascii="Calibri" w:hAnsi="Calibri"/>
                <w:b/>
                <w:sz w:val="18"/>
              </w:rPr>
            </w:pPr>
            <w:r>
              <w:rPr>
                <w:rFonts w:ascii="Calibri" w:hAnsi="Calibri"/>
                <w:b/>
                <w:sz w:val="18"/>
              </w:rPr>
              <w:t>YES</w:t>
            </w:r>
          </w:p>
        </w:tc>
        <w:tc>
          <w:tcPr>
            <w:tcW w:w="1276" w:type="dxa"/>
            <w:tcBorders>
              <w:top w:val="single" w:sz="4" w:space="0" w:color="auto"/>
              <w:left w:val="single" w:sz="4" w:space="0" w:color="auto"/>
              <w:bottom w:val="single" w:sz="4" w:space="0" w:color="auto"/>
              <w:right w:val="single" w:sz="4" w:space="0" w:color="auto"/>
            </w:tcBorders>
          </w:tcPr>
          <w:p w:rsidR="00506690" w:rsidRDefault="00506690" w:rsidP="008055C7">
            <w:pPr>
              <w:jc w:val="center"/>
              <w:rPr>
                <w:rFonts w:ascii="Calibri" w:hAnsi="Calibri"/>
                <w:b/>
                <w:sz w:val="18"/>
              </w:rPr>
            </w:pPr>
          </w:p>
        </w:tc>
        <w:tc>
          <w:tcPr>
            <w:tcW w:w="1408" w:type="dxa"/>
            <w:tcBorders>
              <w:top w:val="single" w:sz="4" w:space="0" w:color="auto"/>
              <w:left w:val="single" w:sz="4" w:space="0" w:color="auto"/>
              <w:bottom w:val="single" w:sz="4" w:space="0" w:color="auto"/>
              <w:right w:val="single" w:sz="4" w:space="0" w:color="auto"/>
            </w:tcBorders>
          </w:tcPr>
          <w:p w:rsidR="00506690" w:rsidRDefault="00506690" w:rsidP="008055C7">
            <w:pPr>
              <w:jc w:val="center"/>
              <w:rPr>
                <w:rFonts w:ascii="Calibri" w:hAnsi="Calibri"/>
                <w:b/>
                <w:sz w:val="18"/>
              </w:rPr>
            </w:pPr>
          </w:p>
        </w:tc>
      </w:tr>
      <w:tr w:rsidR="00506690" w:rsidTr="008055C7">
        <w:trPr>
          <w:trHeight w:val="1404"/>
          <w:jc w:val="center"/>
        </w:trPr>
        <w:tc>
          <w:tcPr>
            <w:tcW w:w="2380" w:type="dxa"/>
            <w:tcBorders>
              <w:top w:val="single" w:sz="4" w:space="0" w:color="auto"/>
              <w:left w:val="single" w:sz="4" w:space="0" w:color="auto"/>
              <w:bottom w:val="single" w:sz="4" w:space="0" w:color="auto"/>
              <w:right w:val="single" w:sz="4" w:space="0" w:color="auto"/>
            </w:tcBorders>
            <w:hideMark/>
          </w:tcPr>
          <w:p w:rsidR="00506690" w:rsidRDefault="00506690" w:rsidP="008055C7">
            <w:pPr>
              <w:rPr>
                <w:rFonts w:ascii="Calibri" w:hAnsi="Calibri"/>
                <w:sz w:val="14"/>
                <w:szCs w:val="14"/>
              </w:rPr>
            </w:pPr>
            <w:r>
              <w:rPr>
                <w:rFonts w:ascii="Calibri" w:hAnsi="Calibri"/>
                <w:b/>
                <w:szCs w:val="16"/>
              </w:rPr>
              <w:t>4. Key Transferable Skills</w:t>
            </w:r>
          </w:p>
        </w:tc>
        <w:tc>
          <w:tcPr>
            <w:tcW w:w="1382" w:type="dxa"/>
            <w:tcBorders>
              <w:top w:val="single" w:sz="4" w:space="0" w:color="auto"/>
              <w:left w:val="single" w:sz="4" w:space="0" w:color="auto"/>
              <w:bottom w:val="single" w:sz="4" w:space="0" w:color="auto"/>
              <w:right w:val="single" w:sz="4" w:space="0" w:color="auto"/>
            </w:tcBorders>
          </w:tcPr>
          <w:p w:rsidR="00506690" w:rsidRDefault="00506690" w:rsidP="008055C7">
            <w:pPr>
              <w:jc w:val="center"/>
              <w:rPr>
                <w:rFonts w:ascii="Calibri" w:hAnsi="Calibri"/>
                <w:sz w:val="18"/>
                <w:szCs w:val="24"/>
              </w:rPr>
            </w:pPr>
          </w:p>
        </w:tc>
        <w:tc>
          <w:tcPr>
            <w:tcW w:w="1396" w:type="dxa"/>
            <w:tcBorders>
              <w:top w:val="single" w:sz="4" w:space="0" w:color="auto"/>
              <w:left w:val="single" w:sz="4" w:space="0" w:color="auto"/>
              <w:bottom w:val="single" w:sz="4" w:space="0" w:color="auto"/>
              <w:right w:val="single" w:sz="4" w:space="0" w:color="auto"/>
            </w:tcBorders>
          </w:tcPr>
          <w:p w:rsidR="00506690" w:rsidRDefault="00506690" w:rsidP="008055C7">
            <w:pPr>
              <w:jc w:val="center"/>
              <w:rPr>
                <w:rFonts w:ascii="Calibri" w:hAnsi="Calibri"/>
                <w:sz w:val="18"/>
              </w:rPr>
            </w:pPr>
          </w:p>
        </w:tc>
        <w:tc>
          <w:tcPr>
            <w:tcW w:w="1418" w:type="dxa"/>
            <w:gridSpan w:val="2"/>
            <w:tcBorders>
              <w:top w:val="single" w:sz="4" w:space="0" w:color="auto"/>
              <w:left w:val="single" w:sz="4" w:space="0" w:color="auto"/>
              <w:bottom w:val="single" w:sz="4" w:space="0" w:color="auto"/>
              <w:right w:val="single" w:sz="4" w:space="0" w:color="auto"/>
            </w:tcBorders>
          </w:tcPr>
          <w:p w:rsidR="00506690" w:rsidRDefault="00506690" w:rsidP="008055C7">
            <w:pPr>
              <w:jc w:val="center"/>
              <w:rPr>
                <w:rFonts w:ascii="Calibri" w:hAnsi="Calibri"/>
                <w:b/>
                <w:sz w:val="18"/>
              </w:rPr>
            </w:pPr>
          </w:p>
        </w:tc>
        <w:tc>
          <w:tcPr>
            <w:tcW w:w="1417" w:type="dxa"/>
            <w:tcBorders>
              <w:top w:val="single" w:sz="4" w:space="0" w:color="auto"/>
              <w:left w:val="single" w:sz="4" w:space="0" w:color="auto"/>
              <w:bottom w:val="single" w:sz="4" w:space="0" w:color="auto"/>
              <w:right w:val="single" w:sz="4" w:space="0" w:color="auto"/>
            </w:tcBorders>
            <w:hideMark/>
          </w:tcPr>
          <w:p w:rsidR="00506690" w:rsidRDefault="00506690" w:rsidP="008055C7">
            <w:pPr>
              <w:jc w:val="center"/>
              <w:rPr>
                <w:rFonts w:ascii="Calibri" w:hAnsi="Calibri"/>
                <w:b/>
                <w:sz w:val="18"/>
              </w:rPr>
            </w:pPr>
            <w:r>
              <w:rPr>
                <w:rFonts w:ascii="Calibri" w:hAnsi="Calibri"/>
                <w:b/>
                <w:sz w:val="18"/>
              </w:rPr>
              <w:t>YES</w:t>
            </w:r>
          </w:p>
        </w:tc>
        <w:tc>
          <w:tcPr>
            <w:tcW w:w="1276" w:type="dxa"/>
            <w:tcBorders>
              <w:top w:val="single" w:sz="4" w:space="0" w:color="auto"/>
              <w:left w:val="single" w:sz="4" w:space="0" w:color="auto"/>
              <w:bottom w:val="single" w:sz="4" w:space="0" w:color="auto"/>
              <w:right w:val="single" w:sz="4" w:space="0" w:color="auto"/>
            </w:tcBorders>
          </w:tcPr>
          <w:p w:rsidR="00506690" w:rsidRDefault="00506690" w:rsidP="008055C7">
            <w:pPr>
              <w:jc w:val="center"/>
              <w:rPr>
                <w:rFonts w:ascii="Calibri" w:hAnsi="Calibri"/>
                <w:b/>
                <w:sz w:val="18"/>
              </w:rPr>
            </w:pPr>
          </w:p>
        </w:tc>
        <w:tc>
          <w:tcPr>
            <w:tcW w:w="1408" w:type="dxa"/>
            <w:tcBorders>
              <w:top w:val="single" w:sz="4" w:space="0" w:color="auto"/>
              <w:left w:val="single" w:sz="4" w:space="0" w:color="auto"/>
              <w:bottom w:val="single" w:sz="4" w:space="0" w:color="auto"/>
              <w:right w:val="single" w:sz="4" w:space="0" w:color="auto"/>
            </w:tcBorders>
          </w:tcPr>
          <w:p w:rsidR="00506690" w:rsidRDefault="00506690" w:rsidP="008055C7">
            <w:pPr>
              <w:jc w:val="center"/>
              <w:rPr>
                <w:rFonts w:ascii="Calibri" w:hAnsi="Calibri"/>
                <w:b/>
                <w:sz w:val="18"/>
              </w:rPr>
            </w:pPr>
          </w:p>
        </w:tc>
      </w:tr>
      <w:tr w:rsidR="00506690" w:rsidTr="008055C7">
        <w:trPr>
          <w:trHeight w:val="167"/>
          <w:jc w:val="center"/>
        </w:trPr>
        <w:tc>
          <w:tcPr>
            <w:tcW w:w="10677" w:type="dxa"/>
            <w:gridSpan w:val="8"/>
            <w:tcBorders>
              <w:top w:val="single" w:sz="4" w:space="0" w:color="auto"/>
              <w:left w:val="nil"/>
              <w:bottom w:val="single" w:sz="4" w:space="0" w:color="auto"/>
              <w:right w:val="nil"/>
            </w:tcBorders>
          </w:tcPr>
          <w:p w:rsidR="00506690" w:rsidRDefault="00506690" w:rsidP="008055C7">
            <w:pPr>
              <w:spacing w:before="120" w:after="120"/>
              <w:jc w:val="both"/>
              <w:rPr>
                <w:rFonts w:ascii="Calibri" w:hAnsi="Calibri" w:cs="Calibri"/>
                <w:b/>
                <w:sz w:val="4"/>
              </w:rPr>
            </w:pPr>
          </w:p>
        </w:tc>
      </w:tr>
      <w:tr w:rsidR="00506690" w:rsidTr="008055C7">
        <w:trPr>
          <w:trHeight w:val="953"/>
          <w:jc w:val="center"/>
        </w:trPr>
        <w:tc>
          <w:tcPr>
            <w:tcW w:w="5313" w:type="dxa"/>
            <w:gridSpan w:val="4"/>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rsidR="00506690" w:rsidRDefault="00506690" w:rsidP="008055C7">
            <w:pPr>
              <w:spacing w:before="120" w:after="120"/>
              <w:jc w:val="both"/>
              <w:rPr>
                <w:rFonts w:ascii="Calibri" w:hAnsi="Calibri" w:cs="Calibri"/>
                <w:b/>
                <w:sz w:val="24"/>
              </w:rPr>
            </w:pPr>
            <w:r>
              <w:rPr>
                <w:rFonts w:ascii="Calibri" w:hAnsi="Calibri" w:cs="Calibri"/>
                <w:b/>
              </w:rPr>
              <w:t xml:space="preserve">PLEASE COMMENT ON AREAS IN WHICH YOU FEEL THAT YOU HAVE PERFORMED WELL </w:t>
            </w:r>
          </w:p>
        </w:tc>
        <w:tc>
          <w:tcPr>
            <w:tcW w:w="5364" w:type="dxa"/>
            <w:gridSpan w:val="4"/>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rsidR="00506690" w:rsidRDefault="00506690" w:rsidP="008055C7">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 TO DEVELOP</w:t>
            </w:r>
          </w:p>
        </w:tc>
      </w:tr>
      <w:tr w:rsidR="00506690" w:rsidTr="008055C7">
        <w:trPr>
          <w:trHeight w:val="461"/>
          <w:jc w:val="center"/>
        </w:trPr>
        <w:tc>
          <w:tcPr>
            <w:tcW w:w="5313" w:type="dxa"/>
            <w:gridSpan w:val="4"/>
            <w:tcBorders>
              <w:top w:val="single" w:sz="4" w:space="0" w:color="auto"/>
              <w:left w:val="single" w:sz="4" w:space="0" w:color="auto"/>
              <w:bottom w:val="single" w:sz="4" w:space="0" w:color="auto"/>
              <w:right w:val="single" w:sz="4" w:space="0" w:color="auto"/>
            </w:tcBorders>
            <w:hideMark/>
          </w:tcPr>
          <w:p w:rsidR="00506690" w:rsidRDefault="000F5D45" w:rsidP="008055C7">
            <w:pPr>
              <w:rPr>
                <w:rFonts w:ascii="Calibri" w:hAnsi="Calibri"/>
                <w:szCs w:val="32"/>
              </w:rPr>
            </w:pPr>
            <w:r>
              <w:rPr>
                <w:rFonts w:ascii="Calibri" w:hAnsi="Calibri"/>
                <w:szCs w:val="32"/>
              </w:rPr>
              <w:t>I believe I have linked my analysis and next steps closely and believe that they are a true reflection of the data collection.</w:t>
            </w:r>
          </w:p>
        </w:tc>
        <w:tc>
          <w:tcPr>
            <w:tcW w:w="5364" w:type="dxa"/>
            <w:gridSpan w:val="4"/>
            <w:tcBorders>
              <w:top w:val="single" w:sz="4" w:space="0" w:color="auto"/>
              <w:left w:val="single" w:sz="4" w:space="0" w:color="auto"/>
              <w:bottom w:val="single" w:sz="4" w:space="0" w:color="auto"/>
              <w:right w:val="single" w:sz="4" w:space="0" w:color="auto"/>
            </w:tcBorders>
            <w:hideMark/>
          </w:tcPr>
          <w:p w:rsidR="00506690" w:rsidRDefault="00506690" w:rsidP="008055C7">
            <w:pPr>
              <w:rPr>
                <w:rFonts w:ascii="Calibri" w:hAnsi="Calibri"/>
                <w:szCs w:val="32"/>
              </w:rPr>
            </w:pPr>
            <w:r>
              <w:rPr>
                <w:rFonts w:ascii="Calibri" w:hAnsi="Calibri"/>
                <w:szCs w:val="32"/>
              </w:rPr>
              <w:t>I need to develop my academic style of writing and how to transition my text coherently.</w:t>
            </w:r>
          </w:p>
          <w:p w:rsidR="000F5D45" w:rsidRDefault="000F5D45" w:rsidP="008055C7">
            <w:pPr>
              <w:rPr>
                <w:rFonts w:ascii="Calibri" w:hAnsi="Calibri"/>
                <w:szCs w:val="32"/>
              </w:rPr>
            </w:pPr>
            <w:r>
              <w:rPr>
                <w:rFonts w:ascii="Calibri" w:hAnsi="Calibri"/>
                <w:szCs w:val="32"/>
              </w:rPr>
              <w:t>I found data collection section difficult- The ASK model was difficult to understand.</w:t>
            </w:r>
          </w:p>
        </w:tc>
      </w:tr>
    </w:tbl>
    <w:p w:rsidR="00506690" w:rsidRDefault="00506690" w:rsidP="00506690">
      <w:pPr>
        <w:ind w:firstLine="720"/>
        <w:rPr>
          <w:rFonts w:ascii="Arial" w:hAnsi="Arial" w:cs="Arial"/>
          <w:sz w:val="48"/>
          <w:szCs w:val="48"/>
        </w:rPr>
      </w:pPr>
    </w:p>
    <w:p w:rsidR="00506690" w:rsidRDefault="00506690" w:rsidP="00506690">
      <w:pPr>
        <w:ind w:firstLine="720"/>
        <w:rPr>
          <w:rFonts w:ascii="Arial" w:hAnsi="Arial" w:cs="Arial"/>
          <w:sz w:val="48"/>
          <w:szCs w:val="48"/>
        </w:rPr>
      </w:pPr>
    </w:p>
    <w:p w:rsidR="00506690" w:rsidRDefault="00506690" w:rsidP="00506690">
      <w:pPr>
        <w:tabs>
          <w:tab w:val="left" w:pos="3960"/>
        </w:tabs>
        <w:rPr>
          <w:rFonts w:ascii="Arial" w:hAnsi="Arial" w:cs="Arial"/>
          <w:sz w:val="24"/>
          <w:szCs w:val="24"/>
        </w:rPr>
      </w:pPr>
    </w:p>
    <w:sdt>
      <w:sdtPr>
        <w:rPr>
          <w:rFonts w:asciiTheme="minorHAnsi" w:eastAsiaTheme="minorHAnsi" w:hAnsiTheme="minorHAnsi" w:cstheme="minorBidi"/>
          <w:color w:val="auto"/>
          <w:sz w:val="22"/>
          <w:szCs w:val="22"/>
          <w:lang w:val="en-GB"/>
        </w:rPr>
        <w:id w:val="-2015760281"/>
        <w:docPartObj>
          <w:docPartGallery w:val="Table of Contents"/>
          <w:docPartUnique/>
        </w:docPartObj>
      </w:sdtPr>
      <w:sdtEndPr>
        <w:rPr>
          <w:b/>
          <w:bCs/>
          <w:noProof/>
        </w:rPr>
      </w:sdtEndPr>
      <w:sdtContent>
        <w:p w:rsidR="001A1874" w:rsidRDefault="001A1874">
          <w:pPr>
            <w:pStyle w:val="TOCHeading"/>
          </w:pPr>
          <w:r>
            <w:t>Contents</w:t>
          </w:r>
        </w:p>
        <w:p w:rsidR="00143FE2" w:rsidRDefault="001A1874">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p>
        <w:p w:rsidR="00143FE2" w:rsidRDefault="00192601">
          <w:pPr>
            <w:pStyle w:val="TOC1"/>
            <w:tabs>
              <w:tab w:val="right" w:leader="dot" w:pos="9016"/>
            </w:tabs>
            <w:rPr>
              <w:rFonts w:eastAsiaTheme="minorEastAsia"/>
              <w:noProof/>
              <w:lang w:eastAsia="en-GB"/>
            </w:rPr>
          </w:pPr>
          <w:hyperlink w:anchor="_Toc515389512" w:history="1">
            <w:r w:rsidR="00143FE2" w:rsidRPr="00F00CB9">
              <w:rPr>
                <w:rStyle w:val="Hyperlink"/>
                <w:rFonts w:ascii="Arial" w:hAnsi="Arial" w:cs="Arial"/>
                <w:noProof/>
              </w:rPr>
              <w:t>Introduction</w:t>
            </w:r>
            <w:r w:rsidR="00143FE2">
              <w:rPr>
                <w:noProof/>
                <w:webHidden/>
              </w:rPr>
              <w:tab/>
            </w:r>
            <w:r w:rsidR="00143FE2">
              <w:rPr>
                <w:noProof/>
                <w:webHidden/>
              </w:rPr>
              <w:fldChar w:fldCharType="begin"/>
            </w:r>
            <w:r w:rsidR="00143FE2">
              <w:rPr>
                <w:noProof/>
                <w:webHidden/>
              </w:rPr>
              <w:instrText xml:space="preserve"> PAGEREF _Toc515389512 \h </w:instrText>
            </w:r>
            <w:r w:rsidR="00143FE2">
              <w:rPr>
                <w:noProof/>
                <w:webHidden/>
              </w:rPr>
            </w:r>
            <w:r w:rsidR="00143FE2">
              <w:rPr>
                <w:noProof/>
                <w:webHidden/>
              </w:rPr>
              <w:fldChar w:fldCharType="separate"/>
            </w:r>
            <w:r w:rsidR="00143FE2">
              <w:rPr>
                <w:noProof/>
                <w:webHidden/>
              </w:rPr>
              <w:t>5</w:t>
            </w:r>
            <w:r w:rsidR="00143FE2">
              <w:rPr>
                <w:noProof/>
                <w:webHidden/>
              </w:rPr>
              <w:fldChar w:fldCharType="end"/>
            </w:r>
          </w:hyperlink>
        </w:p>
        <w:p w:rsidR="00143FE2" w:rsidRDefault="00192601">
          <w:pPr>
            <w:pStyle w:val="TOC1"/>
            <w:tabs>
              <w:tab w:val="right" w:leader="dot" w:pos="9016"/>
            </w:tabs>
            <w:rPr>
              <w:rFonts w:eastAsiaTheme="minorEastAsia"/>
              <w:noProof/>
              <w:lang w:eastAsia="en-GB"/>
            </w:rPr>
          </w:pPr>
          <w:hyperlink w:anchor="_Toc515389513" w:history="1">
            <w:r w:rsidR="00143FE2" w:rsidRPr="00F00CB9">
              <w:rPr>
                <w:rStyle w:val="Hyperlink"/>
                <w:rFonts w:ascii="Arial" w:hAnsi="Arial" w:cs="Arial"/>
                <w:noProof/>
              </w:rPr>
              <w:t>Data Collection</w:t>
            </w:r>
            <w:r w:rsidR="00143FE2">
              <w:rPr>
                <w:noProof/>
                <w:webHidden/>
              </w:rPr>
              <w:tab/>
            </w:r>
            <w:r w:rsidR="00143FE2">
              <w:rPr>
                <w:noProof/>
                <w:webHidden/>
              </w:rPr>
              <w:fldChar w:fldCharType="begin"/>
            </w:r>
            <w:r w:rsidR="00143FE2">
              <w:rPr>
                <w:noProof/>
                <w:webHidden/>
              </w:rPr>
              <w:instrText xml:space="preserve"> PAGEREF _Toc515389513 \h </w:instrText>
            </w:r>
            <w:r w:rsidR="00143FE2">
              <w:rPr>
                <w:noProof/>
                <w:webHidden/>
              </w:rPr>
            </w:r>
            <w:r w:rsidR="00143FE2">
              <w:rPr>
                <w:noProof/>
                <w:webHidden/>
              </w:rPr>
              <w:fldChar w:fldCharType="separate"/>
            </w:r>
            <w:r w:rsidR="00143FE2">
              <w:rPr>
                <w:noProof/>
                <w:webHidden/>
              </w:rPr>
              <w:t>6</w:t>
            </w:r>
            <w:r w:rsidR="00143FE2">
              <w:rPr>
                <w:noProof/>
                <w:webHidden/>
              </w:rPr>
              <w:fldChar w:fldCharType="end"/>
            </w:r>
          </w:hyperlink>
        </w:p>
        <w:p w:rsidR="00143FE2" w:rsidRDefault="00192601">
          <w:pPr>
            <w:pStyle w:val="TOC1"/>
            <w:tabs>
              <w:tab w:val="right" w:leader="dot" w:pos="9016"/>
            </w:tabs>
            <w:rPr>
              <w:rFonts w:eastAsiaTheme="minorEastAsia"/>
              <w:noProof/>
              <w:lang w:eastAsia="en-GB"/>
            </w:rPr>
          </w:pPr>
          <w:hyperlink w:anchor="_Toc515389514" w:history="1">
            <w:r w:rsidR="00143FE2" w:rsidRPr="00F00CB9">
              <w:rPr>
                <w:rStyle w:val="Hyperlink"/>
                <w:rFonts w:ascii="Arial" w:hAnsi="Arial" w:cs="Arial"/>
                <w:noProof/>
              </w:rPr>
              <w:t>Analysis of the learner</w:t>
            </w:r>
            <w:r w:rsidR="00143FE2">
              <w:rPr>
                <w:noProof/>
                <w:webHidden/>
              </w:rPr>
              <w:tab/>
            </w:r>
            <w:r w:rsidR="00143FE2">
              <w:rPr>
                <w:noProof/>
                <w:webHidden/>
              </w:rPr>
              <w:fldChar w:fldCharType="begin"/>
            </w:r>
            <w:r w:rsidR="00143FE2">
              <w:rPr>
                <w:noProof/>
                <w:webHidden/>
              </w:rPr>
              <w:instrText xml:space="preserve"> PAGEREF _Toc515389514 \h </w:instrText>
            </w:r>
            <w:r w:rsidR="00143FE2">
              <w:rPr>
                <w:noProof/>
                <w:webHidden/>
              </w:rPr>
            </w:r>
            <w:r w:rsidR="00143FE2">
              <w:rPr>
                <w:noProof/>
                <w:webHidden/>
              </w:rPr>
              <w:fldChar w:fldCharType="separate"/>
            </w:r>
            <w:r w:rsidR="00143FE2">
              <w:rPr>
                <w:noProof/>
                <w:webHidden/>
              </w:rPr>
              <w:t>9</w:t>
            </w:r>
            <w:r w:rsidR="00143FE2">
              <w:rPr>
                <w:noProof/>
                <w:webHidden/>
              </w:rPr>
              <w:fldChar w:fldCharType="end"/>
            </w:r>
          </w:hyperlink>
        </w:p>
        <w:p w:rsidR="00143FE2" w:rsidRDefault="00192601">
          <w:pPr>
            <w:pStyle w:val="TOC1"/>
            <w:tabs>
              <w:tab w:val="right" w:leader="dot" w:pos="9016"/>
            </w:tabs>
            <w:rPr>
              <w:rFonts w:eastAsiaTheme="minorEastAsia"/>
              <w:noProof/>
              <w:lang w:eastAsia="en-GB"/>
            </w:rPr>
          </w:pPr>
          <w:hyperlink w:anchor="_Toc515389515" w:history="1">
            <w:r w:rsidR="00143FE2" w:rsidRPr="00F00CB9">
              <w:rPr>
                <w:rStyle w:val="Hyperlink"/>
                <w:rFonts w:ascii="Arial" w:hAnsi="Arial" w:cs="Arial"/>
                <w:noProof/>
              </w:rPr>
              <w:t>Next steps for the learner</w:t>
            </w:r>
            <w:r w:rsidR="00143FE2">
              <w:rPr>
                <w:noProof/>
                <w:webHidden/>
              </w:rPr>
              <w:tab/>
            </w:r>
            <w:r w:rsidR="00143FE2">
              <w:rPr>
                <w:noProof/>
                <w:webHidden/>
              </w:rPr>
              <w:fldChar w:fldCharType="begin"/>
            </w:r>
            <w:r w:rsidR="00143FE2">
              <w:rPr>
                <w:noProof/>
                <w:webHidden/>
              </w:rPr>
              <w:instrText xml:space="preserve"> PAGEREF _Toc515389515 \h </w:instrText>
            </w:r>
            <w:r w:rsidR="00143FE2">
              <w:rPr>
                <w:noProof/>
                <w:webHidden/>
              </w:rPr>
            </w:r>
            <w:r w:rsidR="00143FE2">
              <w:rPr>
                <w:noProof/>
                <w:webHidden/>
              </w:rPr>
              <w:fldChar w:fldCharType="separate"/>
            </w:r>
            <w:r w:rsidR="00143FE2">
              <w:rPr>
                <w:noProof/>
                <w:webHidden/>
              </w:rPr>
              <w:t>12</w:t>
            </w:r>
            <w:r w:rsidR="00143FE2">
              <w:rPr>
                <w:noProof/>
                <w:webHidden/>
              </w:rPr>
              <w:fldChar w:fldCharType="end"/>
            </w:r>
          </w:hyperlink>
        </w:p>
        <w:p w:rsidR="00143FE2" w:rsidRDefault="00192601">
          <w:pPr>
            <w:pStyle w:val="TOC1"/>
            <w:tabs>
              <w:tab w:val="right" w:leader="dot" w:pos="9016"/>
            </w:tabs>
            <w:rPr>
              <w:rFonts w:eastAsiaTheme="minorEastAsia"/>
              <w:noProof/>
              <w:lang w:eastAsia="en-GB"/>
            </w:rPr>
          </w:pPr>
          <w:hyperlink w:anchor="_Toc515389516" w:history="1">
            <w:r w:rsidR="00143FE2" w:rsidRPr="00F00CB9">
              <w:rPr>
                <w:rStyle w:val="Hyperlink"/>
                <w:rFonts w:ascii="Arial" w:hAnsi="Arial" w:cs="Arial"/>
                <w:noProof/>
              </w:rPr>
              <w:t>Conclusion</w:t>
            </w:r>
            <w:r w:rsidR="00143FE2">
              <w:rPr>
                <w:noProof/>
                <w:webHidden/>
              </w:rPr>
              <w:tab/>
            </w:r>
            <w:r w:rsidR="00143FE2">
              <w:rPr>
                <w:noProof/>
                <w:webHidden/>
              </w:rPr>
              <w:fldChar w:fldCharType="begin"/>
            </w:r>
            <w:r w:rsidR="00143FE2">
              <w:rPr>
                <w:noProof/>
                <w:webHidden/>
              </w:rPr>
              <w:instrText xml:space="preserve"> PAGEREF _Toc515389516 \h </w:instrText>
            </w:r>
            <w:r w:rsidR="00143FE2">
              <w:rPr>
                <w:noProof/>
                <w:webHidden/>
              </w:rPr>
            </w:r>
            <w:r w:rsidR="00143FE2">
              <w:rPr>
                <w:noProof/>
                <w:webHidden/>
              </w:rPr>
              <w:fldChar w:fldCharType="separate"/>
            </w:r>
            <w:r w:rsidR="00143FE2">
              <w:rPr>
                <w:noProof/>
                <w:webHidden/>
              </w:rPr>
              <w:t>16</w:t>
            </w:r>
            <w:r w:rsidR="00143FE2">
              <w:rPr>
                <w:noProof/>
                <w:webHidden/>
              </w:rPr>
              <w:fldChar w:fldCharType="end"/>
            </w:r>
          </w:hyperlink>
        </w:p>
        <w:p w:rsidR="00143FE2" w:rsidRDefault="00192601">
          <w:pPr>
            <w:pStyle w:val="TOC1"/>
            <w:tabs>
              <w:tab w:val="right" w:leader="dot" w:pos="9016"/>
            </w:tabs>
            <w:rPr>
              <w:rFonts w:eastAsiaTheme="minorEastAsia"/>
              <w:noProof/>
              <w:lang w:eastAsia="en-GB"/>
            </w:rPr>
          </w:pPr>
          <w:hyperlink w:anchor="_Toc515389517" w:history="1">
            <w:r w:rsidR="00143FE2" w:rsidRPr="00F00CB9">
              <w:rPr>
                <w:rStyle w:val="Hyperlink"/>
                <w:rFonts w:ascii="Arial" w:hAnsi="Arial" w:cs="Arial"/>
                <w:noProof/>
              </w:rPr>
              <w:t>Reference List:</w:t>
            </w:r>
            <w:r w:rsidR="00143FE2">
              <w:rPr>
                <w:noProof/>
                <w:webHidden/>
              </w:rPr>
              <w:tab/>
            </w:r>
            <w:r w:rsidR="00143FE2">
              <w:rPr>
                <w:noProof/>
                <w:webHidden/>
              </w:rPr>
              <w:fldChar w:fldCharType="begin"/>
            </w:r>
            <w:r w:rsidR="00143FE2">
              <w:rPr>
                <w:noProof/>
                <w:webHidden/>
              </w:rPr>
              <w:instrText xml:space="preserve"> PAGEREF _Toc515389517 \h </w:instrText>
            </w:r>
            <w:r w:rsidR="00143FE2">
              <w:rPr>
                <w:noProof/>
                <w:webHidden/>
              </w:rPr>
            </w:r>
            <w:r w:rsidR="00143FE2">
              <w:rPr>
                <w:noProof/>
                <w:webHidden/>
              </w:rPr>
              <w:fldChar w:fldCharType="separate"/>
            </w:r>
            <w:r w:rsidR="00143FE2">
              <w:rPr>
                <w:noProof/>
                <w:webHidden/>
              </w:rPr>
              <w:t>17</w:t>
            </w:r>
            <w:r w:rsidR="00143FE2">
              <w:rPr>
                <w:noProof/>
                <w:webHidden/>
              </w:rPr>
              <w:fldChar w:fldCharType="end"/>
            </w:r>
          </w:hyperlink>
        </w:p>
        <w:p w:rsidR="00143FE2" w:rsidRDefault="00192601">
          <w:pPr>
            <w:pStyle w:val="TOC1"/>
            <w:tabs>
              <w:tab w:val="right" w:leader="dot" w:pos="9016"/>
            </w:tabs>
            <w:rPr>
              <w:rFonts w:eastAsiaTheme="minorEastAsia"/>
              <w:noProof/>
              <w:lang w:eastAsia="en-GB"/>
            </w:rPr>
          </w:pPr>
          <w:hyperlink w:anchor="_Toc515389518" w:history="1">
            <w:r w:rsidR="00143FE2" w:rsidRPr="00F00CB9">
              <w:rPr>
                <w:rStyle w:val="Hyperlink"/>
                <w:rFonts w:asciiTheme="minorBidi" w:hAnsiTheme="minorBidi"/>
                <w:bCs/>
                <w:noProof/>
              </w:rPr>
              <w:t>Appendices</w:t>
            </w:r>
            <w:r w:rsidR="00143FE2">
              <w:rPr>
                <w:noProof/>
                <w:webHidden/>
              </w:rPr>
              <w:tab/>
            </w:r>
            <w:r w:rsidR="00143FE2">
              <w:rPr>
                <w:noProof/>
                <w:webHidden/>
              </w:rPr>
              <w:fldChar w:fldCharType="begin"/>
            </w:r>
            <w:r w:rsidR="00143FE2">
              <w:rPr>
                <w:noProof/>
                <w:webHidden/>
              </w:rPr>
              <w:instrText xml:space="preserve"> PAGEREF _Toc515389518 \h </w:instrText>
            </w:r>
            <w:r w:rsidR="00143FE2">
              <w:rPr>
                <w:noProof/>
                <w:webHidden/>
              </w:rPr>
            </w:r>
            <w:r w:rsidR="00143FE2">
              <w:rPr>
                <w:noProof/>
                <w:webHidden/>
              </w:rPr>
              <w:fldChar w:fldCharType="separate"/>
            </w:r>
            <w:r w:rsidR="00143FE2">
              <w:rPr>
                <w:noProof/>
                <w:webHidden/>
              </w:rPr>
              <w:t>19</w:t>
            </w:r>
            <w:r w:rsidR="00143FE2">
              <w:rPr>
                <w:noProof/>
                <w:webHidden/>
              </w:rPr>
              <w:fldChar w:fldCharType="end"/>
            </w:r>
          </w:hyperlink>
        </w:p>
        <w:p w:rsidR="001A1874" w:rsidRDefault="001A1874">
          <w:r>
            <w:rPr>
              <w:b/>
              <w:bCs/>
              <w:noProof/>
            </w:rPr>
            <w:fldChar w:fldCharType="end"/>
          </w:r>
        </w:p>
      </w:sdtContent>
    </w:sdt>
    <w:p w:rsidR="00506690" w:rsidRDefault="00506690" w:rsidP="00506690">
      <w:pPr>
        <w:tabs>
          <w:tab w:val="left" w:pos="3960"/>
        </w:tabs>
        <w:rPr>
          <w:rFonts w:ascii="Arial" w:hAnsi="Arial" w:cs="Arial"/>
          <w:sz w:val="24"/>
          <w:szCs w:val="24"/>
        </w:rPr>
      </w:pPr>
    </w:p>
    <w:p w:rsidR="001A1874" w:rsidRDefault="001A1874" w:rsidP="00506690">
      <w:pPr>
        <w:tabs>
          <w:tab w:val="left" w:pos="3960"/>
        </w:tabs>
        <w:rPr>
          <w:rFonts w:ascii="Arial" w:hAnsi="Arial" w:cs="Arial"/>
          <w:sz w:val="24"/>
          <w:szCs w:val="24"/>
        </w:rPr>
      </w:pPr>
    </w:p>
    <w:p w:rsidR="001A1874" w:rsidRDefault="001A1874" w:rsidP="00506690">
      <w:pPr>
        <w:tabs>
          <w:tab w:val="left" w:pos="3960"/>
        </w:tabs>
        <w:rPr>
          <w:rFonts w:ascii="Arial" w:hAnsi="Arial" w:cs="Arial"/>
          <w:sz w:val="24"/>
          <w:szCs w:val="24"/>
        </w:rPr>
      </w:pPr>
    </w:p>
    <w:p w:rsidR="001A1874" w:rsidRDefault="001A1874" w:rsidP="00506690">
      <w:pPr>
        <w:tabs>
          <w:tab w:val="left" w:pos="3960"/>
        </w:tabs>
        <w:rPr>
          <w:rFonts w:ascii="Arial" w:hAnsi="Arial" w:cs="Arial"/>
          <w:sz w:val="24"/>
          <w:szCs w:val="24"/>
        </w:rPr>
      </w:pPr>
    </w:p>
    <w:p w:rsidR="001A1874" w:rsidRDefault="001A1874" w:rsidP="00506690">
      <w:pPr>
        <w:tabs>
          <w:tab w:val="left" w:pos="3960"/>
        </w:tabs>
        <w:rPr>
          <w:rFonts w:ascii="Arial" w:hAnsi="Arial" w:cs="Arial"/>
          <w:sz w:val="24"/>
          <w:szCs w:val="24"/>
        </w:rPr>
      </w:pPr>
    </w:p>
    <w:p w:rsidR="001A1874" w:rsidRDefault="001A1874" w:rsidP="00506690">
      <w:pPr>
        <w:tabs>
          <w:tab w:val="left" w:pos="3960"/>
        </w:tabs>
        <w:rPr>
          <w:rFonts w:ascii="Arial" w:hAnsi="Arial" w:cs="Arial"/>
          <w:sz w:val="24"/>
          <w:szCs w:val="24"/>
        </w:rPr>
      </w:pPr>
    </w:p>
    <w:p w:rsidR="001A1874" w:rsidRDefault="001A1874" w:rsidP="00506690">
      <w:pPr>
        <w:tabs>
          <w:tab w:val="left" w:pos="3960"/>
        </w:tabs>
        <w:rPr>
          <w:rFonts w:ascii="Arial" w:hAnsi="Arial" w:cs="Arial"/>
          <w:sz w:val="24"/>
          <w:szCs w:val="24"/>
        </w:rPr>
      </w:pPr>
    </w:p>
    <w:p w:rsidR="001A1874" w:rsidRDefault="001A1874" w:rsidP="00506690">
      <w:pPr>
        <w:tabs>
          <w:tab w:val="left" w:pos="3960"/>
        </w:tabs>
        <w:rPr>
          <w:rFonts w:ascii="Arial" w:hAnsi="Arial" w:cs="Arial"/>
          <w:sz w:val="24"/>
          <w:szCs w:val="24"/>
        </w:rPr>
      </w:pPr>
    </w:p>
    <w:p w:rsidR="001A1874" w:rsidRDefault="001A1874" w:rsidP="00506690">
      <w:pPr>
        <w:tabs>
          <w:tab w:val="left" w:pos="3960"/>
        </w:tabs>
        <w:rPr>
          <w:rFonts w:ascii="Arial" w:hAnsi="Arial" w:cs="Arial"/>
          <w:sz w:val="24"/>
          <w:szCs w:val="24"/>
        </w:rPr>
      </w:pPr>
    </w:p>
    <w:p w:rsidR="001A1874" w:rsidRDefault="001A1874" w:rsidP="00506690">
      <w:pPr>
        <w:tabs>
          <w:tab w:val="left" w:pos="3960"/>
        </w:tabs>
        <w:rPr>
          <w:rFonts w:ascii="Arial" w:hAnsi="Arial" w:cs="Arial"/>
          <w:sz w:val="24"/>
          <w:szCs w:val="24"/>
        </w:rPr>
      </w:pPr>
    </w:p>
    <w:p w:rsidR="001A1874" w:rsidRDefault="001A1874" w:rsidP="00506690">
      <w:pPr>
        <w:tabs>
          <w:tab w:val="left" w:pos="3960"/>
        </w:tabs>
        <w:rPr>
          <w:rFonts w:ascii="Arial" w:hAnsi="Arial" w:cs="Arial"/>
          <w:sz w:val="24"/>
          <w:szCs w:val="24"/>
        </w:rPr>
      </w:pPr>
    </w:p>
    <w:p w:rsidR="001A1874" w:rsidRDefault="001A1874" w:rsidP="00506690">
      <w:pPr>
        <w:tabs>
          <w:tab w:val="left" w:pos="3960"/>
        </w:tabs>
        <w:rPr>
          <w:rFonts w:ascii="Arial" w:hAnsi="Arial" w:cs="Arial"/>
          <w:sz w:val="24"/>
          <w:szCs w:val="24"/>
        </w:rPr>
      </w:pPr>
    </w:p>
    <w:p w:rsidR="001A1874" w:rsidRDefault="001A1874">
      <w:pPr>
        <w:rPr>
          <w:rFonts w:ascii="Arial" w:hAnsi="Arial" w:cs="Arial"/>
          <w:sz w:val="24"/>
          <w:szCs w:val="24"/>
        </w:rPr>
      </w:pPr>
      <w:r>
        <w:rPr>
          <w:rFonts w:ascii="Arial" w:hAnsi="Arial" w:cs="Arial"/>
          <w:sz w:val="24"/>
          <w:szCs w:val="24"/>
        </w:rPr>
        <w:br w:type="page"/>
      </w:r>
    </w:p>
    <w:p w:rsidR="001A1874" w:rsidRDefault="001A1874" w:rsidP="00D4440D">
      <w:pPr>
        <w:pStyle w:val="Heading1"/>
        <w:jc w:val="both"/>
        <w:rPr>
          <w:rFonts w:ascii="Arial" w:hAnsi="Arial" w:cs="Arial"/>
        </w:rPr>
      </w:pPr>
      <w:bookmarkStart w:id="4" w:name="_Toc515389512"/>
      <w:r w:rsidRPr="001A1874">
        <w:rPr>
          <w:rFonts w:ascii="Arial" w:hAnsi="Arial" w:cs="Arial"/>
        </w:rPr>
        <w:t>Introduction</w:t>
      </w:r>
      <w:bookmarkEnd w:id="4"/>
    </w:p>
    <w:p w:rsidR="001A1874" w:rsidRDefault="001A1874" w:rsidP="00D4440D">
      <w:pPr>
        <w:jc w:val="both"/>
      </w:pPr>
    </w:p>
    <w:p w:rsidR="003518C1" w:rsidRDefault="00BD6BE4" w:rsidP="00D4440D">
      <w:pPr>
        <w:spacing w:line="360" w:lineRule="auto"/>
        <w:jc w:val="both"/>
        <w:rPr>
          <w:rFonts w:ascii="Arial" w:hAnsi="Arial" w:cs="Arial"/>
          <w:sz w:val="24"/>
          <w:szCs w:val="24"/>
        </w:rPr>
      </w:pPr>
      <w:r>
        <w:rPr>
          <w:rFonts w:ascii="Arial" w:hAnsi="Arial" w:cs="Arial"/>
          <w:sz w:val="24"/>
          <w:szCs w:val="24"/>
        </w:rPr>
        <w:t>Holistic development views the child as a whole, round being. One must simultaneously approach the physical, emotional and social aspects of the child, alongside their intellectual development (</w:t>
      </w:r>
      <w:proofErr w:type="spellStart"/>
      <w:r>
        <w:rPr>
          <w:rFonts w:ascii="Arial" w:hAnsi="Arial" w:cs="Arial"/>
          <w:sz w:val="24"/>
          <w:szCs w:val="24"/>
        </w:rPr>
        <w:t>Meggitt</w:t>
      </w:r>
      <w:proofErr w:type="spellEnd"/>
      <w:r>
        <w:rPr>
          <w:rFonts w:ascii="Arial" w:hAnsi="Arial" w:cs="Arial"/>
          <w:sz w:val="24"/>
          <w:szCs w:val="24"/>
        </w:rPr>
        <w:t xml:space="preserve">, 2006). In order to evaluate </w:t>
      </w:r>
      <w:r w:rsidR="00F607C0">
        <w:rPr>
          <w:rFonts w:ascii="Arial" w:hAnsi="Arial" w:cs="Arial"/>
          <w:sz w:val="24"/>
          <w:szCs w:val="24"/>
        </w:rPr>
        <w:t>a student’s holistic development, an analyses of one learner with be collected and deliberated throughout the text, with the aim to recommend subsequent steps within the subject areas.</w:t>
      </w:r>
    </w:p>
    <w:p w:rsidR="003518C1" w:rsidRDefault="00F607C0" w:rsidP="00D4440D">
      <w:pPr>
        <w:spacing w:line="360" w:lineRule="auto"/>
        <w:jc w:val="both"/>
        <w:rPr>
          <w:rFonts w:ascii="Arial" w:hAnsi="Arial" w:cs="Arial"/>
          <w:sz w:val="24"/>
          <w:szCs w:val="24"/>
        </w:rPr>
      </w:pPr>
      <w:r>
        <w:rPr>
          <w:rFonts w:ascii="Arial" w:hAnsi="Arial" w:cs="Arial"/>
          <w:sz w:val="24"/>
          <w:szCs w:val="24"/>
        </w:rPr>
        <w:t xml:space="preserve"> All evidence gathered was composed from a small primary school located on the outskirts of Swansea and teaches students aged from three up to eleven. </w:t>
      </w:r>
      <w:r w:rsidR="00EF4835">
        <w:rPr>
          <w:rFonts w:ascii="Arial" w:hAnsi="Arial" w:cs="Arial"/>
          <w:sz w:val="24"/>
          <w:szCs w:val="24"/>
        </w:rPr>
        <w:t xml:space="preserve">The Welsh Government (2017) reports that the school is within the yellow support category of the National School Categorisation System, with 83.3% of pupils achieving the expected level in core subjects at the end of Key Stage 2 and 73.9% of pupils achieving the expected outcome in the Foundation Phase areas of learning (Welsh Government, 2017). The school has 220 pupils on role; which are split into ten classes including their two specialist teaching facility classes (Estyn, 2016). Forty three percent of these students are identified as having additional learning needs which is significantly higher that the Welsh national average. Furthermore, approximately 27% of pupils are eligible for free school meals; once again being well above the national average (Estyn, 2016). </w:t>
      </w:r>
      <w:r w:rsidR="004707C4">
        <w:rPr>
          <w:rFonts w:ascii="Arial" w:hAnsi="Arial" w:cs="Arial"/>
          <w:sz w:val="24"/>
          <w:szCs w:val="24"/>
        </w:rPr>
        <w:t>Half of these pupils come from a wider geographical area and majority of students have English as their first language (Estyn, 2016).</w:t>
      </w:r>
      <w:r w:rsidR="003F1CDD">
        <w:rPr>
          <w:rFonts w:ascii="Arial" w:hAnsi="Arial" w:cs="Arial"/>
          <w:sz w:val="24"/>
          <w:szCs w:val="24"/>
        </w:rPr>
        <w:t xml:space="preserve"> </w:t>
      </w:r>
    </w:p>
    <w:p w:rsidR="003F1CDD" w:rsidRPr="007723EB" w:rsidRDefault="0087655B" w:rsidP="00D4440D">
      <w:pPr>
        <w:spacing w:line="360" w:lineRule="auto"/>
        <w:jc w:val="both"/>
        <w:rPr>
          <w:rFonts w:ascii="Arial" w:hAnsi="Arial" w:cs="Arial"/>
          <w:sz w:val="24"/>
          <w:szCs w:val="24"/>
        </w:rPr>
      </w:pPr>
      <w:r>
        <w:rPr>
          <w:rFonts w:ascii="Arial" w:hAnsi="Arial" w:cs="Arial"/>
          <w:sz w:val="24"/>
          <w:szCs w:val="24"/>
        </w:rPr>
        <w:t>In correspondence with t</w:t>
      </w:r>
      <w:r w:rsidR="00993F8E">
        <w:rPr>
          <w:rFonts w:ascii="Arial" w:hAnsi="Arial" w:cs="Arial"/>
          <w:sz w:val="24"/>
          <w:szCs w:val="24"/>
        </w:rPr>
        <w:t xml:space="preserve">he Data Protection Act of 1998 </w:t>
      </w:r>
      <w:r>
        <w:rPr>
          <w:rFonts w:ascii="Arial" w:hAnsi="Arial" w:cs="Arial"/>
          <w:sz w:val="24"/>
          <w:szCs w:val="24"/>
        </w:rPr>
        <w:t>and British Education Research</w:t>
      </w:r>
      <w:r w:rsidR="00993F8E">
        <w:rPr>
          <w:rFonts w:ascii="Arial" w:hAnsi="Arial" w:cs="Arial"/>
          <w:sz w:val="24"/>
          <w:szCs w:val="24"/>
        </w:rPr>
        <w:t xml:space="preserve"> Association (BER</w:t>
      </w:r>
      <w:r>
        <w:rPr>
          <w:rFonts w:ascii="Arial" w:hAnsi="Arial" w:cs="Arial"/>
          <w:sz w:val="24"/>
          <w:szCs w:val="24"/>
        </w:rPr>
        <w:t>A) (2011), both the school and the student with remain anonymous throughout the essay. Within the scope of the text, the pupil will be referred to as ‘the learner’ throughout.  The learner being discussed is a seven year old male in year 3. He is an average attaining pupil across the curriculum, however, the learner has been deemed to struggle with creative subjects, such as art and design.</w:t>
      </w:r>
      <w:r w:rsidR="005F235C">
        <w:rPr>
          <w:rFonts w:ascii="Arial" w:hAnsi="Arial" w:cs="Arial"/>
          <w:sz w:val="24"/>
          <w:szCs w:val="24"/>
        </w:rPr>
        <w:t xml:space="preserve"> Prior to choosing my focus child, I aimed to choose a student from the middle attaining</w:t>
      </w:r>
      <w:r>
        <w:rPr>
          <w:rFonts w:ascii="Arial" w:hAnsi="Arial" w:cs="Arial"/>
          <w:sz w:val="24"/>
          <w:szCs w:val="24"/>
        </w:rPr>
        <w:t xml:space="preserve"> </w:t>
      </w:r>
      <w:r w:rsidR="005F235C">
        <w:rPr>
          <w:rFonts w:ascii="Arial" w:hAnsi="Arial" w:cs="Arial"/>
          <w:sz w:val="24"/>
          <w:szCs w:val="24"/>
        </w:rPr>
        <w:t>group</w:t>
      </w:r>
      <w:r w:rsidR="007723EB">
        <w:rPr>
          <w:rFonts w:ascii="Arial" w:hAnsi="Arial" w:cs="Arial"/>
          <w:sz w:val="24"/>
          <w:szCs w:val="24"/>
        </w:rPr>
        <w:t xml:space="preserve"> as I believed this would supply me with data in which I could effectively evaluate and construct following steps for the pupil.</w:t>
      </w:r>
      <w:r w:rsidR="007723EB" w:rsidRPr="007723EB">
        <w:t xml:space="preserve"> </w:t>
      </w:r>
      <w:r w:rsidR="007723EB" w:rsidRPr="007723EB">
        <w:rPr>
          <w:rFonts w:ascii="Arial" w:hAnsi="Arial" w:cs="Arial"/>
          <w:sz w:val="24"/>
          <w:szCs w:val="24"/>
        </w:rPr>
        <w:t xml:space="preserve">All data gathered has been in compliance with ethical procedures that need to be followed when handing pupil data. With this in mind, the learner consented to taking part in the research and was informed that they could opt out any given time. The learner was aware that observations will be taken as well as anonymised photocopied pieces of their work. In contemporary education, informed consent within classroom research is taken as a given (David, Edwards &amp; </w:t>
      </w:r>
      <w:proofErr w:type="spellStart"/>
      <w:r w:rsidR="007723EB" w:rsidRPr="007723EB">
        <w:rPr>
          <w:rFonts w:ascii="Arial" w:hAnsi="Arial" w:cs="Arial"/>
          <w:sz w:val="24"/>
          <w:szCs w:val="24"/>
        </w:rPr>
        <w:t>Alldred</w:t>
      </w:r>
      <w:proofErr w:type="spellEnd"/>
      <w:r w:rsidR="007723EB" w:rsidRPr="007723EB">
        <w:rPr>
          <w:rFonts w:ascii="Arial" w:hAnsi="Arial" w:cs="Arial"/>
          <w:sz w:val="24"/>
          <w:szCs w:val="24"/>
        </w:rPr>
        <w:t>, 2001) due to evidence being collected during compulsory lessons. However, BERA (2011) asserts that all participants must agree to take part and have a full understanding of their role in the research. Although the learner gave assent, due to his age, informed consent must also be gathered; in this case, the learner’s teacher confirmed that consent which was sought by signing a consent from evidenced in appendix A. Additionally, the data being drawn upon within the text are examples of the learner’s work within Literacy, Numeracy and Topic work, assessment ratings of the pupil in these areas and observational notes made on the learner during a 4 week period. These relate to aspects of The Mosaic Approach and The ASK Model which refers to not just the learner’s knowledge in that chosen subject, but also their attitude and skills towards their own learning.</w:t>
      </w:r>
    </w:p>
    <w:p w:rsidR="00622C02" w:rsidRDefault="006B063B" w:rsidP="00D4440D">
      <w:pPr>
        <w:pStyle w:val="Heading1"/>
        <w:spacing w:line="360" w:lineRule="auto"/>
        <w:jc w:val="both"/>
        <w:rPr>
          <w:rFonts w:ascii="Arial" w:hAnsi="Arial" w:cs="Arial"/>
        </w:rPr>
      </w:pPr>
      <w:bookmarkStart w:id="5" w:name="_Toc515389513"/>
      <w:r w:rsidRPr="006B063B">
        <w:rPr>
          <w:rFonts w:ascii="Arial" w:hAnsi="Arial" w:cs="Arial"/>
        </w:rPr>
        <w:t>Data Collection</w:t>
      </w:r>
      <w:bookmarkEnd w:id="5"/>
    </w:p>
    <w:p w:rsidR="00622C02" w:rsidRPr="00622C02" w:rsidRDefault="00622C02" w:rsidP="00D4440D">
      <w:pPr>
        <w:spacing w:line="360" w:lineRule="auto"/>
        <w:jc w:val="both"/>
      </w:pPr>
    </w:p>
    <w:p w:rsidR="003518C1" w:rsidRDefault="007723EB" w:rsidP="00D4440D">
      <w:pPr>
        <w:spacing w:line="360" w:lineRule="auto"/>
        <w:jc w:val="both"/>
        <w:rPr>
          <w:rFonts w:ascii="Arial" w:hAnsi="Arial" w:cs="Arial"/>
          <w:sz w:val="24"/>
          <w:szCs w:val="24"/>
        </w:rPr>
      </w:pPr>
      <w:r>
        <w:rPr>
          <w:rFonts w:ascii="Arial" w:hAnsi="Arial" w:cs="Arial"/>
          <w:sz w:val="24"/>
          <w:szCs w:val="24"/>
        </w:rPr>
        <w:t xml:space="preserve">To help me gain a deeper understanding of the learner’s development, I needed to ensure I collected qualitative data that was both diverse and detailed. </w:t>
      </w:r>
      <w:r w:rsidR="002D0455" w:rsidRPr="002D0455">
        <w:rPr>
          <w:rFonts w:ascii="Arial" w:hAnsi="Arial" w:cs="Arial"/>
          <w:sz w:val="24"/>
          <w:szCs w:val="24"/>
        </w:rPr>
        <w:t>The Mosaic Approach is a</w:t>
      </w:r>
      <w:r w:rsidR="002D0455">
        <w:rPr>
          <w:rFonts w:ascii="Arial" w:hAnsi="Arial" w:cs="Arial"/>
          <w:sz w:val="24"/>
          <w:szCs w:val="24"/>
        </w:rPr>
        <w:t xml:space="preserve"> structure that educators use in order </w:t>
      </w:r>
      <w:r>
        <w:rPr>
          <w:rFonts w:ascii="Arial" w:hAnsi="Arial" w:cs="Arial"/>
          <w:sz w:val="24"/>
          <w:szCs w:val="24"/>
        </w:rPr>
        <w:t>to collect such data and gives students an opportunity to have their opinion and voice heard about their own learning</w:t>
      </w:r>
      <w:r w:rsidR="000267B2">
        <w:rPr>
          <w:rFonts w:ascii="Arial" w:hAnsi="Arial" w:cs="Arial"/>
          <w:sz w:val="24"/>
          <w:szCs w:val="24"/>
        </w:rPr>
        <w:t xml:space="preserve">; which is seen as very important when linked to their achievement levels (Clark, 2007). </w:t>
      </w:r>
      <w:r w:rsidR="00BA6911">
        <w:rPr>
          <w:rFonts w:ascii="Arial" w:hAnsi="Arial" w:cs="Arial"/>
          <w:sz w:val="24"/>
          <w:szCs w:val="24"/>
        </w:rPr>
        <w:t>Alison Clark and Peter Moss developed this approach</w:t>
      </w:r>
      <w:r w:rsidR="000267B2">
        <w:rPr>
          <w:rFonts w:ascii="Arial" w:hAnsi="Arial" w:cs="Arial"/>
          <w:sz w:val="24"/>
          <w:szCs w:val="24"/>
        </w:rPr>
        <w:t xml:space="preserve"> and states that students have their own perspective on their learning and with such method</w:t>
      </w:r>
      <w:r w:rsidR="00BA6911">
        <w:rPr>
          <w:rFonts w:ascii="Arial" w:hAnsi="Arial" w:cs="Arial"/>
          <w:sz w:val="24"/>
          <w:szCs w:val="24"/>
        </w:rPr>
        <w:t>s</w:t>
      </w:r>
      <w:r w:rsidR="000267B2">
        <w:rPr>
          <w:rFonts w:ascii="Arial" w:hAnsi="Arial" w:cs="Arial"/>
          <w:sz w:val="24"/>
          <w:szCs w:val="24"/>
        </w:rPr>
        <w:t>, the researcher can take the opportunity to listen to their opinions through formal conversations.</w:t>
      </w:r>
      <w:r w:rsidR="00BA6911">
        <w:rPr>
          <w:rFonts w:ascii="Arial" w:hAnsi="Arial" w:cs="Arial"/>
          <w:sz w:val="24"/>
          <w:szCs w:val="24"/>
        </w:rPr>
        <w:t xml:space="preserve"> The approach can be viewed as putting a jigsaw together; taking into account several areas where the learner’s attainment takes place in order to gain a deeper understanding of how that individual learns best. This includes the way in which data is collected and ensuring the learner’s themselves are part of the data collection.</w:t>
      </w:r>
      <w:r w:rsidR="000267B2">
        <w:rPr>
          <w:rFonts w:ascii="Arial" w:hAnsi="Arial" w:cs="Arial"/>
          <w:sz w:val="24"/>
          <w:szCs w:val="24"/>
        </w:rPr>
        <w:t xml:space="preserve"> With thus in mind, this approach offers researches to collect reliable qualitative data that can be gathered through a varied way;</w:t>
      </w:r>
      <w:r w:rsidR="009C02E2">
        <w:rPr>
          <w:rFonts w:ascii="Arial" w:hAnsi="Arial" w:cs="Arial"/>
          <w:sz w:val="24"/>
          <w:szCs w:val="24"/>
        </w:rPr>
        <w:t xml:space="preserve"> </w:t>
      </w:r>
      <w:r w:rsidR="00B85FCD">
        <w:rPr>
          <w:rFonts w:ascii="Arial" w:hAnsi="Arial" w:cs="Arial"/>
          <w:sz w:val="24"/>
          <w:szCs w:val="24"/>
        </w:rPr>
        <w:t xml:space="preserve">giving </w:t>
      </w:r>
      <w:r w:rsidR="009C02E2">
        <w:rPr>
          <w:rFonts w:ascii="Arial" w:hAnsi="Arial" w:cs="Arial"/>
          <w:sz w:val="24"/>
          <w:szCs w:val="24"/>
        </w:rPr>
        <w:t xml:space="preserve">both verbal and visual feedback (Clark and Moss, 2011). </w:t>
      </w:r>
    </w:p>
    <w:p w:rsidR="002D0455" w:rsidRDefault="009C02E2" w:rsidP="00D4440D">
      <w:pPr>
        <w:spacing w:line="360" w:lineRule="auto"/>
        <w:jc w:val="both"/>
        <w:rPr>
          <w:rFonts w:ascii="Arial" w:hAnsi="Arial" w:cs="Arial"/>
          <w:sz w:val="24"/>
          <w:szCs w:val="24"/>
        </w:rPr>
      </w:pPr>
      <w:r>
        <w:rPr>
          <w:rFonts w:ascii="Arial" w:hAnsi="Arial" w:cs="Arial"/>
          <w:sz w:val="24"/>
          <w:szCs w:val="24"/>
        </w:rPr>
        <w:t xml:space="preserve">Current literature would support the use of such techniques in a classroom by stating that it increases the validity of the research due to students being given ample occurrences to </w:t>
      </w:r>
      <w:r w:rsidR="005350B4">
        <w:rPr>
          <w:rFonts w:ascii="Arial" w:hAnsi="Arial" w:cs="Arial"/>
          <w:sz w:val="24"/>
          <w:szCs w:val="24"/>
        </w:rPr>
        <w:t>supplement</w:t>
      </w:r>
      <w:r>
        <w:rPr>
          <w:rFonts w:ascii="Arial" w:hAnsi="Arial" w:cs="Arial"/>
          <w:sz w:val="24"/>
          <w:szCs w:val="24"/>
        </w:rPr>
        <w:t xml:space="preserve"> their opinions</w:t>
      </w:r>
      <w:r w:rsidR="005350B4">
        <w:rPr>
          <w:rFonts w:ascii="Arial" w:hAnsi="Arial" w:cs="Arial"/>
          <w:sz w:val="24"/>
          <w:szCs w:val="24"/>
        </w:rPr>
        <w:t xml:space="preserve"> in an environment they can trust (</w:t>
      </w:r>
      <w:proofErr w:type="spellStart"/>
      <w:r w:rsidR="005350B4">
        <w:rPr>
          <w:rFonts w:ascii="Arial" w:hAnsi="Arial" w:cs="Arial"/>
          <w:sz w:val="24"/>
          <w:szCs w:val="24"/>
        </w:rPr>
        <w:t>Fusch</w:t>
      </w:r>
      <w:proofErr w:type="spellEnd"/>
      <w:r w:rsidR="005350B4">
        <w:rPr>
          <w:rFonts w:ascii="Arial" w:hAnsi="Arial" w:cs="Arial"/>
          <w:sz w:val="24"/>
          <w:szCs w:val="24"/>
        </w:rPr>
        <w:t xml:space="preserve"> and Gillespie, 2012).</w:t>
      </w:r>
      <w:r w:rsidR="00BA6911">
        <w:rPr>
          <w:rFonts w:ascii="Arial" w:hAnsi="Arial" w:cs="Arial"/>
          <w:sz w:val="24"/>
          <w:szCs w:val="24"/>
        </w:rPr>
        <w:t xml:space="preserve"> In addition to this, </w:t>
      </w:r>
      <w:r w:rsidR="00FD3884">
        <w:rPr>
          <w:rFonts w:ascii="Arial" w:hAnsi="Arial" w:cs="Arial"/>
          <w:sz w:val="24"/>
          <w:szCs w:val="24"/>
        </w:rPr>
        <w:t>research highlights</w:t>
      </w:r>
      <w:r w:rsidR="00BA6911">
        <w:rPr>
          <w:rFonts w:ascii="Arial" w:hAnsi="Arial" w:cs="Arial"/>
          <w:sz w:val="24"/>
          <w:szCs w:val="24"/>
        </w:rPr>
        <w:t xml:space="preserve"> that in comparison to other data collection </w:t>
      </w:r>
      <w:r w:rsidR="00FD3884">
        <w:rPr>
          <w:rFonts w:ascii="Arial" w:hAnsi="Arial" w:cs="Arial"/>
          <w:sz w:val="24"/>
          <w:szCs w:val="24"/>
        </w:rPr>
        <w:t>methods</w:t>
      </w:r>
      <w:r w:rsidR="00BA6911">
        <w:rPr>
          <w:rFonts w:ascii="Arial" w:hAnsi="Arial" w:cs="Arial"/>
          <w:sz w:val="24"/>
          <w:szCs w:val="24"/>
        </w:rPr>
        <w:t xml:space="preserve">, for instance interview’s, this approach </w:t>
      </w:r>
      <w:r w:rsidR="00FD3884">
        <w:rPr>
          <w:rFonts w:ascii="Arial" w:hAnsi="Arial" w:cs="Arial"/>
          <w:sz w:val="24"/>
          <w:szCs w:val="24"/>
        </w:rPr>
        <w:t>can be deemed as less time consuming and can help remove any b</w:t>
      </w:r>
      <w:r w:rsidR="0024694E">
        <w:rPr>
          <w:rFonts w:ascii="Arial" w:hAnsi="Arial" w:cs="Arial"/>
          <w:sz w:val="24"/>
          <w:szCs w:val="24"/>
        </w:rPr>
        <w:t>ias issues that could occur (Shelley and Rosenblatt, 2009</w:t>
      </w:r>
      <w:r w:rsidR="00FD3884">
        <w:rPr>
          <w:rFonts w:ascii="Arial" w:hAnsi="Arial" w:cs="Arial"/>
          <w:sz w:val="24"/>
          <w:szCs w:val="24"/>
        </w:rPr>
        <w:t xml:space="preserve">). It has been suggested that through observing pupils in a natural </w:t>
      </w:r>
      <w:r w:rsidR="0024694E">
        <w:rPr>
          <w:rFonts w:ascii="Arial" w:hAnsi="Arial" w:cs="Arial"/>
          <w:sz w:val="24"/>
          <w:szCs w:val="24"/>
        </w:rPr>
        <w:t>environment</w:t>
      </w:r>
      <w:r w:rsidR="00FD3884">
        <w:rPr>
          <w:rFonts w:ascii="Arial" w:hAnsi="Arial" w:cs="Arial"/>
          <w:sz w:val="24"/>
          <w:szCs w:val="24"/>
        </w:rPr>
        <w:t xml:space="preserve">, researchers can </w:t>
      </w:r>
      <w:r w:rsidR="0024694E">
        <w:rPr>
          <w:rFonts w:ascii="Arial" w:hAnsi="Arial" w:cs="Arial"/>
          <w:sz w:val="24"/>
          <w:szCs w:val="24"/>
        </w:rPr>
        <w:t>collect more accurate findings (</w:t>
      </w:r>
      <w:proofErr w:type="spellStart"/>
      <w:r w:rsidR="0024694E">
        <w:rPr>
          <w:rFonts w:ascii="Arial" w:hAnsi="Arial" w:cs="Arial"/>
          <w:sz w:val="24"/>
          <w:szCs w:val="24"/>
        </w:rPr>
        <w:t>Kawulich</w:t>
      </w:r>
      <w:proofErr w:type="spellEnd"/>
      <w:r w:rsidR="0024694E">
        <w:rPr>
          <w:rFonts w:ascii="Arial" w:hAnsi="Arial" w:cs="Arial"/>
          <w:sz w:val="24"/>
          <w:szCs w:val="24"/>
        </w:rPr>
        <w:t>, 2005). Bartlett and Burton (2012) would support this view by stating that a student’s behaviour has been seen to change when they know they are being observed; therefore emphasising the effectiveness of the Mosaic Approach.</w:t>
      </w:r>
      <w:r w:rsidR="00727D2D">
        <w:rPr>
          <w:rFonts w:ascii="Arial" w:hAnsi="Arial" w:cs="Arial"/>
          <w:sz w:val="24"/>
          <w:szCs w:val="24"/>
        </w:rPr>
        <w:t xml:space="preserve"> However, this approach has been criticised by Baird (2013) who believes that is in fact </w:t>
      </w:r>
      <w:r w:rsidR="00B85FCD">
        <w:rPr>
          <w:rFonts w:ascii="Arial" w:hAnsi="Arial" w:cs="Arial"/>
          <w:sz w:val="24"/>
          <w:szCs w:val="24"/>
        </w:rPr>
        <w:t>t</w:t>
      </w:r>
      <w:r w:rsidR="00727D2D">
        <w:rPr>
          <w:rFonts w:ascii="Arial" w:hAnsi="Arial" w:cs="Arial"/>
          <w:sz w:val="24"/>
          <w:szCs w:val="24"/>
        </w:rPr>
        <w:t xml:space="preserve">ime </w:t>
      </w:r>
      <w:r w:rsidR="00B85FCD">
        <w:rPr>
          <w:rFonts w:ascii="Arial" w:hAnsi="Arial" w:cs="Arial"/>
          <w:sz w:val="24"/>
          <w:szCs w:val="24"/>
        </w:rPr>
        <w:t>consuming</w:t>
      </w:r>
      <w:r w:rsidR="00727D2D">
        <w:rPr>
          <w:rFonts w:ascii="Arial" w:hAnsi="Arial" w:cs="Arial"/>
          <w:sz w:val="24"/>
          <w:szCs w:val="24"/>
        </w:rPr>
        <w:t xml:space="preserve"> due to researchers having to use several tools to gather data. Nonetheless, </w:t>
      </w:r>
      <w:r w:rsidR="00B85FCD">
        <w:rPr>
          <w:rFonts w:ascii="Arial" w:hAnsi="Arial" w:cs="Arial"/>
          <w:sz w:val="24"/>
          <w:szCs w:val="24"/>
        </w:rPr>
        <w:t>I believe this data collection method enabled me to assemble a large amount of data on the learner. It allowed me to show a true representative of not just the learner’s subject knowledge, but their understanding and holistic development too.</w:t>
      </w:r>
    </w:p>
    <w:p w:rsidR="003518C1" w:rsidRDefault="00792CFC" w:rsidP="00D4440D">
      <w:pPr>
        <w:spacing w:line="360" w:lineRule="auto"/>
        <w:jc w:val="both"/>
        <w:rPr>
          <w:rFonts w:ascii="Arial" w:hAnsi="Arial" w:cs="Arial"/>
          <w:sz w:val="24"/>
          <w:szCs w:val="24"/>
        </w:rPr>
      </w:pPr>
      <w:r>
        <w:rPr>
          <w:rFonts w:ascii="Arial" w:hAnsi="Arial" w:cs="Arial"/>
          <w:sz w:val="24"/>
          <w:szCs w:val="24"/>
        </w:rPr>
        <w:t>As previously identified, The Mosaic Approach recommends using several ways to gather data. In this case, the data consists of observational notes, semi-structured interview notes</w:t>
      </w:r>
      <w:r w:rsidR="00D30282">
        <w:rPr>
          <w:rFonts w:ascii="Arial" w:hAnsi="Arial" w:cs="Arial"/>
          <w:sz w:val="24"/>
          <w:szCs w:val="24"/>
        </w:rPr>
        <w:t>, photographs</w:t>
      </w:r>
      <w:r>
        <w:rPr>
          <w:rFonts w:ascii="Arial" w:hAnsi="Arial" w:cs="Arial"/>
          <w:sz w:val="24"/>
          <w:szCs w:val="24"/>
        </w:rPr>
        <w:t xml:space="preserve"> and photocopied evidence o</w:t>
      </w:r>
      <w:r w:rsidR="001F2C41">
        <w:rPr>
          <w:rFonts w:ascii="Arial" w:hAnsi="Arial" w:cs="Arial"/>
          <w:sz w:val="24"/>
          <w:szCs w:val="24"/>
        </w:rPr>
        <w:t xml:space="preserve">f the learner’s work; which have </w:t>
      </w:r>
      <w:r>
        <w:rPr>
          <w:rFonts w:ascii="Arial" w:hAnsi="Arial" w:cs="Arial"/>
          <w:sz w:val="24"/>
          <w:szCs w:val="24"/>
        </w:rPr>
        <w:t>been later annotated. Due to time constraints, we were unable to go on a learning walk but these issues were addressed within formal conversations with the learner. Clark and Moss (2011) recognise that by using an adaptable approach, researchers can modify the data collection</w:t>
      </w:r>
      <w:r w:rsidR="00D30282">
        <w:rPr>
          <w:rFonts w:ascii="Arial" w:hAnsi="Arial" w:cs="Arial"/>
          <w:sz w:val="24"/>
          <w:szCs w:val="24"/>
        </w:rPr>
        <w:t xml:space="preserve"> technique</w:t>
      </w:r>
      <w:r>
        <w:rPr>
          <w:rFonts w:ascii="Arial" w:hAnsi="Arial" w:cs="Arial"/>
          <w:sz w:val="24"/>
          <w:szCs w:val="24"/>
        </w:rPr>
        <w:t xml:space="preserve"> to suit the individual themselves; taking into consideration their age, time and the location of the research.</w:t>
      </w:r>
    </w:p>
    <w:p w:rsidR="00D30282" w:rsidRDefault="001F2C41" w:rsidP="00D4440D">
      <w:pPr>
        <w:spacing w:line="360" w:lineRule="auto"/>
        <w:jc w:val="both"/>
        <w:rPr>
          <w:rFonts w:ascii="Arial" w:hAnsi="Arial" w:cs="Arial"/>
          <w:sz w:val="24"/>
          <w:szCs w:val="24"/>
        </w:rPr>
      </w:pPr>
      <w:r>
        <w:rPr>
          <w:rFonts w:ascii="Arial" w:hAnsi="Arial" w:cs="Arial"/>
          <w:sz w:val="24"/>
          <w:szCs w:val="24"/>
        </w:rPr>
        <w:t xml:space="preserve">During the 4 </w:t>
      </w:r>
      <w:r w:rsidR="00941A4D">
        <w:rPr>
          <w:rFonts w:ascii="Arial" w:hAnsi="Arial" w:cs="Arial"/>
          <w:sz w:val="24"/>
          <w:szCs w:val="24"/>
        </w:rPr>
        <w:t>week period, I collected photocopied evidence of the learners work in order to create a pupil profile of him. I made sure that I had evidence of work from several subjects, which I then annotated later and</w:t>
      </w:r>
      <w:r>
        <w:rPr>
          <w:rFonts w:ascii="Arial" w:hAnsi="Arial" w:cs="Arial"/>
          <w:sz w:val="24"/>
          <w:szCs w:val="24"/>
        </w:rPr>
        <w:t xml:space="preserve"> these will</w:t>
      </w:r>
      <w:r w:rsidR="00941A4D">
        <w:rPr>
          <w:rFonts w:ascii="Arial" w:hAnsi="Arial" w:cs="Arial"/>
          <w:sz w:val="24"/>
          <w:szCs w:val="24"/>
        </w:rPr>
        <w:t xml:space="preserve"> be referred to throughout the text. This allowed me to highlight areas that the learner had success in as well as the areas that were deemed as difficult. By undergoing this process and referring to the pupil learning records, I was able to reflect on his learning and consider next steps for improvement.</w:t>
      </w:r>
    </w:p>
    <w:p w:rsidR="005B23C6" w:rsidRDefault="005B23C6" w:rsidP="00D4440D">
      <w:pPr>
        <w:spacing w:line="360" w:lineRule="auto"/>
        <w:jc w:val="both"/>
        <w:rPr>
          <w:rFonts w:ascii="Arial" w:hAnsi="Arial" w:cs="Arial"/>
          <w:sz w:val="24"/>
          <w:szCs w:val="24"/>
        </w:rPr>
      </w:pPr>
      <w:r>
        <w:rPr>
          <w:rFonts w:ascii="Arial" w:hAnsi="Arial" w:cs="Arial"/>
          <w:sz w:val="24"/>
          <w:szCs w:val="24"/>
        </w:rPr>
        <w:t>Another data collection method I used was</w:t>
      </w:r>
      <w:r w:rsidR="00314520">
        <w:rPr>
          <w:rFonts w:ascii="Arial" w:hAnsi="Arial" w:cs="Arial"/>
          <w:sz w:val="24"/>
          <w:szCs w:val="24"/>
        </w:rPr>
        <w:t xml:space="preserve"> interviewing the learner, which gave me an insight into the learners experience within school (Clark, 2007). After discussing with the class teacher, the interview was conducted during school hours that the child and I both found convenient for ourselves.</w:t>
      </w:r>
      <w:r w:rsidR="0013150E">
        <w:rPr>
          <w:rFonts w:ascii="Arial" w:hAnsi="Arial" w:cs="Arial"/>
          <w:sz w:val="24"/>
          <w:szCs w:val="24"/>
        </w:rPr>
        <w:t xml:space="preserve"> Mitchell and Jolley (2012) recognise the usefulness of using such methods as it allows researchers to obtain a wide range of information built upon the participant’s opinions. Additionally, </w:t>
      </w:r>
      <w:r w:rsidR="007C7CC5">
        <w:rPr>
          <w:rFonts w:ascii="Arial" w:hAnsi="Arial" w:cs="Arial"/>
          <w:sz w:val="24"/>
          <w:szCs w:val="24"/>
        </w:rPr>
        <w:t xml:space="preserve">Keller and </w:t>
      </w:r>
      <w:proofErr w:type="spellStart"/>
      <w:r w:rsidR="0013150E">
        <w:rPr>
          <w:rFonts w:ascii="Arial" w:hAnsi="Arial" w:cs="Arial"/>
          <w:sz w:val="24"/>
          <w:szCs w:val="24"/>
        </w:rPr>
        <w:t>Conradin</w:t>
      </w:r>
      <w:proofErr w:type="spellEnd"/>
      <w:r w:rsidR="0013150E">
        <w:rPr>
          <w:rFonts w:ascii="Arial" w:hAnsi="Arial" w:cs="Arial"/>
          <w:sz w:val="24"/>
          <w:szCs w:val="24"/>
        </w:rPr>
        <w:t xml:space="preserve"> (2017) would support such views, as it is a way of allowing learners to express their beliefs in a trustworthy environment, without judgement. </w:t>
      </w:r>
      <w:r w:rsidR="00807CA1">
        <w:rPr>
          <w:rFonts w:ascii="Arial" w:hAnsi="Arial" w:cs="Arial"/>
          <w:sz w:val="24"/>
          <w:szCs w:val="24"/>
        </w:rPr>
        <w:t>However, it was significant that I considered all barriers whilst conducting such methods, for instance, research highlights that through interviewing, pupils may only provide vague answers, which could in fact, have a detrimental effect on research. Therefore, I provided students with ample time to answer questions freely to give me a true perspective of their opinions. Although this data collection method took the form of a semi-structured interview, no questions were written down prior to the interview; nevertheless, field notes were taken to recall information afterwards.</w:t>
      </w:r>
    </w:p>
    <w:p w:rsidR="007C7CC5" w:rsidRPr="007C7CC5" w:rsidRDefault="007C7CC5" w:rsidP="00D4440D">
      <w:pPr>
        <w:spacing w:line="360" w:lineRule="auto"/>
        <w:jc w:val="both"/>
        <w:rPr>
          <w:rFonts w:ascii="Arial" w:hAnsi="Arial" w:cs="Arial"/>
          <w:sz w:val="24"/>
          <w:szCs w:val="24"/>
        </w:rPr>
      </w:pPr>
      <w:r w:rsidRPr="007C7CC5">
        <w:rPr>
          <w:rFonts w:ascii="Arial" w:hAnsi="Arial" w:cs="Arial"/>
          <w:sz w:val="24"/>
          <w:szCs w:val="24"/>
        </w:rPr>
        <w:t>As previously mentioned, I was unable to undergo a learning walk with the learner but I did take the opportunity to ask him what areas he identifies as being significant to him within school during the interview process. I then went around the school and photographed the areas he had chosen</w:t>
      </w:r>
      <w:r w:rsidR="00C342AB">
        <w:rPr>
          <w:rFonts w:ascii="Arial" w:hAnsi="Arial" w:cs="Arial"/>
          <w:sz w:val="24"/>
          <w:szCs w:val="24"/>
        </w:rPr>
        <w:t xml:space="preserve"> on his behalf</w:t>
      </w:r>
      <w:r w:rsidRPr="007C7CC5">
        <w:rPr>
          <w:rFonts w:ascii="Arial" w:hAnsi="Arial" w:cs="Arial"/>
          <w:sz w:val="24"/>
          <w:szCs w:val="24"/>
        </w:rPr>
        <w:t>. I made it clear to the learner that these area’s had to be somewhere he deemed as important to him, for instance display’s that aided his learning or an area where he felt he could achieve his learning goals. In relation to current literature, Baird (2013) highlights the effectiveness of discussing the learning environment as it allows students to communicate their opinions. To oblige with ethical considerations, I ensured all photographs taken did not include any other students.</w:t>
      </w:r>
    </w:p>
    <w:p w:rsidR="003537FF" w:rsidRDefault="005B23C6" w:rsidP="00D4440D">
      <w:pPr>
        <w:spacing w:line="360" w:lineRule="auto"/>
        <w:jc w:val="both"/>
        <w:rPr>
          <w:rFonts w:ascii="Arial" w:hAnsi="Arial" w:cs="Arial"/>
          <w:sz w:val="24"/>
          <w:szCs w:val="24"/>
        </w:rPr>
      </w:pPr>
      <w:r>
        <w:rPr>
          <w:rFonts w:ascii="Arial" w:hAnsi="Arial" w:cs="Arial"/>
          <w:sz w:val="24"/>
          <w:szCs w:val="24"/>
        </w:rPr>
        <w:t>Linking closely to this, I als</w:t>
      </w:r>
      <w:r w:rsidR="00C342AB">
        <w:rPr>
          <w:rFonts w:ascii="Arial" w:hAnsi="Arial" w:cs="Arial"/>
          <w:sz w:val="24"/>
          <w:szCs w:val="24"/>
        </w:rPr>
        <w:t xml:space="preserve">o collected observational notes, which have been deemed as an effective tool within data collection. Through observations, I was able to learn key information about the learner; enabling me to have a better understanding of their perspective of school. This has been emphasised by Clark and Moss (2005) as the first </w:t>
      </w:r>
      <w:r w:rsidR="003537FF">
        <w:rPr>
          <w:rFonts w:ascii="Arial" w:hAnsi="Arial" w:cs="Arial"/>
          <w:sz w:val="24"/>
          <w:szCs w:val="24"/>
        </w:rPr>
        <w:t xml:space="preserve">step to understanding pupils. Due to teaching majority of the time, I made it a priority to observe the learner whenever possible and I recorded any information in the form of field notes that I considered </w:t>
      </w:r>
      <w:r w:rsidR="00E46F37">
        <w:rPr>
          <w:rFonts w:ascii="Arial" w:hAnsi="Arial" w:cs="Arial"/>
          <w:sz w:val="24"/>
          <w:szCs w:val="24"/>
        </w:rPr>
        <w:t>useful</w:t>
      </w:r>
      <w:r w:rsidR="003537FF">
        <w:rPr>
          <w:rFonts w:ascii="Arial" w:hAnsi="Arial" w:cs="Arial"/>
          <w:sz w:val="24"/>
          <w:szCs w:val="24"/>
        </w:rPr>
        <w:t xml:space="preserve">. </w:t>
      </w:r>
      <w:r w:rsidR="00E46F37">
        <w:rPr>
          <w:rFonts w:ascii="Arial" w:hAnsi="Arial" w:cs="Arial"/>
          <w:sz w:val="24"/>
          <w:szCs w:val="24"/>
        </w:rPr>
        <w:t xml:space="preserve">I recorded the learner’s behaviour and learning outcomes within lesson time as well as making notes on the learners reading capabilities. </w:t>
      </w:r>
      <w:r w:rsidR="003537FF">
        <w:rPr>
          <w:rFonts w:ascii="Arial" w:hAnsi="Arial" w:cs="Arial"/>
          <w:sz w:val="24"/>
          <w:szCs w:val="24"/>
        </w:rPr>
        <w:t xml:space="preserve">The majority of </w:t>
      </w:r>
      <w:r w:rsidR="00E46F37">
        <w:rPr>
          <w:rFonts w:ascii="Arial" w:hAnsi="Arial" w:cs="Arial"/>
          <w:sz w:val="24"/>
          <w:szCs w:val="24"/>
        </w:rPr>
        <w:t xml:space="preserve">the observational notes were collected during my induction week within the school; thus removing some bias complications that may arise. </w:t>
      </w:r>
      <w:r w:rsidR="00D25DE2">
        <w:rPr>
          <w:rFonts w:ascii="Arial" w:hAnsi="Arial" w:cs="Arial"/>
          <w:sz w:val="24"/>
          <w:szCs w:val="24"/>
        </w:rPr>
        <w:t>Bryman</w:t>
      </w:r>
      <w:r w:rsidR="00E46F37">
        <w:rPr>
          <w:rFonts w:ascii="Arial" w:hAnsi="Arial" w:cs="Arial"/>
          <w:sz w:val="24"/>
          <w:szCs w:val="24"/>
        </w:rPr>
        <w:t xml:space="preserve"> </w:t>
      </w:r>
      <w:r w:rsidR="00D25DE2">
        <w:rPr>
          <w:rFonts w:ascii="Arial" w:hAnsi="Arial" w:cs="Arial"/>
          <w:sz w:val="24"/>
          <w:szCs w:val="24"/>
        </w:rPr>
        <w:t>(2016</w:t>
      </w:r>
      <w:r w:rsidR="00E46F37">
        <w:rPr>
          <w:rFonts w:ascii="Arial" w:hAnsi="Arial" w:cs="Arial"/>
          <w:sz w:val="24"/>
          <w:szCs w:val="24"/>
        </w:rPr>
        <w:t>) advises researches to take into consideration their own point of view when conducting observations. From teaching the learner over this period, this was challenging and I had to ensure I did not let any of my personal opinions of him influence the research. I gave myself sufficient time to reflect on observations; which has been deemed as important within current literature (Kemp, 2001).</w:t>
      </w:r>
    </w:p>
    <w:p w:rsidR="00D25DE2" w:rsidRDefault="00D25DE2" w:rsidP="00D4440D">
      <w:pPr>
        <w:pStyle w:val="Heading1"/>
        <w:jc w:val="both"/>
        <w:rPr>
          <w:rFonts w:ascii="Arial" w:hAnsi="Arial" w:cs="Arial"/>
          <w:sz w:val="36"/>
          <w:szCs w:val="36"/>
        </w:rPr>
      </w:pPr>
      <w:bookmarkStart w:id="6" w:name="_Toc515389514"/>
      <w:r w:rsidRPr="00D25DE2">
        <w:rPr>
          <w:rFonts w:ascii="Arial" w:hAnsi="Arial" w:cs="Arial"/>
          <w:sz w:val="36"/>
          <w:szCs w:val="36"/>
        </w:rPr>
        <w:t>Analysis of the learner</w:t>
      </w:r>
      <w:bookmarkEnd w:id="6"/>
    </w:p>
    <w:p w:rsidR="00D25DE2" w:rsidRDefault="00D25DE2" w:rsidP="00D4440D">
      <w:pPr>
        <w:jc w:val="both"/>
      </w:pPr>
    </w:p>
    <w:p w:rsidR="00477596" w:rsidRDefault="004D3191" w:rsidP="00D4440D">
      <w:pPr>
        <w:spacing w:line="360" w:lineRule="auto"/>
        <w:jc w:val="both"/>
        <w:rPr>
          <w:rFonts w:asciiTheme="minorBidi" w:hAnsiTheme="minorBidi"/>
          <w:sz w:val="24"/>
          <w:szCs w:val="24"/>
        </w:rPr>
      </w:pPr>
      <w:r w:rsidRPr="004D3191">
        <w:rPr>
          <w:rFonts w:asciiTheme="minorBidi" w:hAnsiTheme="minorBidi"/>
          <w:sz w:val="24"/>
          <w:szCs w:val="24"/>
        </w:rPr>
        <w:t>Generally</w:t>
      </w:r>
      <w:r>
        <w:rPr>
          <w:rFonts w:asciiTheme="minorBidi" w:hAnsiTheme="minorBidi"/>
          <w:sz w:val="24"/>
          <w:szCs w:val="24"/>
        </w:rPr>
        <w:t xml:space="preserve">, the learner is a polite pupil who is a popular member of the class. He is a delight to teach and is always well behaved </w:t>
      </w:r>
      <w:r w:rsidR="008F4355">
        <w:rPr>
          <w:rFonts w:asciiTheme="minorBidi" w:hAnsiTheme="minorBidi"/>
          <w:sz w:val="24"/>
          <w:szCs w:val="24"/>
        </w:rPr>
        <w:t xml:space="preserve">during lesson times. The learner has not missed a day of school over the last term and has great punctuation skills; always arriving on time for school and waiting patiently to come back in after break times. He is an active member within the school, taking part in extra-curricular activities and displays a great interest in football and P.E in general. Although the learner throws himself at any task, he does suffer from low </w:t>
      </w:r>
      <w:r w:rsidR="00E71175">
        <w:rPr>
          <w:rFonts w:asciiTheme="minorBidi" w:hAnsiTheme="minorBidi"/>
          <w:sz w:val="24"/>
          <w:szCs w:val="24"/>
        </w:rPr>
        <w:t>self-esteem</w:t>
      </w:r>
      <w:r w:rsidR="008F4355">
        <w:rPr>
          <w:rFonts w:asciiTheme="minorBidi" w:hAnsiTheme="minorBidi"/>
          <w:sz w:val="24"/>
          <w:szCs w:val="24"/>
        </w:rPr>
        <w:t xml:space="preserve"> when undergoing creative tasks. This was witnessed during an Art/ Literacy lesson where the learner struggled to imagine what he </w:t>
      </w:r>
      <w:r w:rsidR="00E71175">
        <w:rPr>
          <w:rFonts w:asciiTheme="minorBidi" w:hAnsiTheme="minorBidi"/>
          <w:sz w:val="24"/>
          <w:szCs w:val="24"/>
        </w:rPr>
        <w:t xml:space="preserve">wanted his sea creature to look like after reading a mythical legend from Wales. During the </w:t>
      </w:r>
      <w:r w:rsidR="00087D3F">
        <w:rPr>
          <w:rFonts w:asciiTheme="minorBidi" w:hAnsiTheme="minorBidi"/>
          <w:sz w:val="24"/>
          <w:szCs w:val="24"/>
        </w:rPr>
        <w:t>two-hour</w:t>
      </w:r>
      <w:r w:rsidR="00E71175">
        <w:rPr>
          <w:rFonts w:asciiTheme="minorBidi" w:hAnsiTheme="minorBidi"/>
          <w:sz w:val="24"/>
          <w:szCs w:val="24"/>
        </w:rPr>
        <w:t xml:space="preserve"> session, the TA and myself both spent time aiding the learner.</w:t>
      </w:r>
    </w:p>
    <w:p w:rsidR="009F5080" w:rsidRDefault="009F5080" w:rsidP="00D4440D">
      <w:pPr>
        <w:spacing w:line="360" w:lineRule="auto"/>
        <w:jc w:val="both"/>
        <w:rPr>
          <w:rFonts w:asciiTheme="minorBidi" w:hAnsiTheme="minorBidi"/>
          <w:sz w:val="24"/>
          <w:szCs w:val="24"/>
        </w:rPr>
      </w:pPr>
      <w:r>
        <w:rPr>
          <w:rFonts w:asciiTheme="minorBidi" w:hAnsiTheme="minorBidi"/>
          <w:sz w:val="24"/>
          <w:szCs w:val="24"/>
        </w:rPr>
        <w:t xml:space="preserve">During the interview process, I asked the learner several questions based upon his opinions on school life and his learning; in order to have a deeper understanding. </w:t>
      </w:r>
      <w:r w:rsidR="00670B53">
        <w:rPr>
          <w:rFonts w:asciiTheme="minorBidi" w:hAnsiTheme="minorBidi"/>
          <w:sz w:val="24"/>
          <w:szCs w:val="24"/>
        </w:rPr>
        <w:t>The learner revealed that he enjoys undertaking in problem solving work, although sometimes, he finds them difficult when there is a lot of maths work within them. Research demonstrates that it is not the problem itself that is the issue; it is actually the way in which the task is presented to students. In order to be successful, it needs to be both stimulating and captivating (Fox and Surtees, 2010); in regards to the learner, when visualising the maths element, he may become demotivated before even undergoing the task.</w:t>
      </w:r>
    </w:p>
    <w:p w:rsidR="00C57226" w:rsidRDefault="00E71175" w:rsidP="00D4440D">
      <w:pPr>
        <w:spacing w:line="360" w:lineRule="auto"/>
        <w:jc w:val="both"/>
        <w:rPr>
          <w:rFonts w:asciiTheme="minorBidi" w:hAnsiTheme="minorBidi"/>
          <w:sz w:val="24"/>
          <w:szCs w:val="24"/>
        </w:rPr>
      </w:pPr>
      <w:r>
        <w:rPr>
          <w:rFonts w:asciiTheme="minorBidi" w:hAnsiTheme="minorBidi"/>
          <w:sz w:val="24"/>
          <w:szCs w:val="24"/>
        </w:rPr>
        <w:t>I</w:t>
      </w:r>
      <w:r w:rsidR="00477596">
        <w:rPr>
          <w:rFonts w:asciiTheme="minorBidi" w:hAnsiTheme="minorBidi"/>
          <w:sz w:val="24"/>
          <w:szCs w:val="24"/>
        </w:rPr>
        <w:t xml:space="preserve">n regards to literacy, the learner is a level 4b for </w:t>
      </w:r>
      <w:proofErr w:type="spellStart"/>
      <w:r w:rsidR="00477596">
        <w:rPr>
          <w:rFonts w:asciiTheme="minorBidi" w:hAnsiTheme="minorBidi"/>
          <w:sz w:val="24"/>
          <w:szCs w:val="24"/>
        </w:rPr>
        <w:t>oracy</w:t>
      </w:r>
      <w:proofErr w:type="spellEnd"/>
      <w:r w:rsidR="00477596">
        <w:rPr>
          <w:rFonts w:asciiTheme="minorBidi" w:hAnsiTheme="minorBidi"/>
          <w:sz w:val="24"/>
          <w:szCs w:val="24"/>
        </w:rPr>
        <w:t xml:space="preserve">, level 3b for reading and a level 3a for writing. </w:t>
      </w:r>
      <w:r w:rsidR="00796DCB">
        <w:rPr>
          <w:rFonts w:asciiTheme="minorBidi" w:hAnsiTheme="minorBidi"/>
          <w:sz w:val="24"/>
          <w:szCs w:val="24"/>
        </w:rPr>
        <w:t xml:space="preserve">The class teacher and myself have both revised these and believe that these levels are accurate of the learner’s current abilities; however, they are suitable to change during his development. </w:t>
      </w:r>
      <w:r w:rsidR="00477596">
        <w:rPr>
          <w:rFonts w:asciiTheme="minorBidi" w:hAnsiTheme="minorBidi"/>
          <w:sz w:val="24"/>
          <w:szCs w:val="24"/>
        </w:rPr>
        <w:t xml:space="preserve">Appendix B identifies the areas in which he has attained to achieve these levels and recognises the areas in which he needs to improve and build on. </w:t>
      </w:r>
      <w:r w:rsidR="0051387F">
        <w:rPr>
          <w:rFonts w:asciiTheme="minorBidi" w:hAnsiTheme="minorBidi"/>
          <w:sz w:val="24"/>
          <w:szCs w:val="24"/>
        </w:rPr>
        <w:t xml:space="preserve">As you can see in appendix C, the </w:t>
      </w:r>
      <w:r w:rsidR="00FA26DF">
        <w:rPr>
          <w:rFonts w:asciiTheme="minorBidi" w:hAnsiTheme="minorBidi"/>
          <w:sz w:val="24"/>
          <w:szCs w:val="24"/>
        </w:rPr>
        <w:t>learner’s</w:t>
      </w:r>
      <w:r w:rsidR="0051387F">
        <w:rPr>
          <w:rFonts w:asciiTheme="minorBidi" w:hAnsiTheme="minorBidi"/>
          <w:sz w:val="24"/>
          <w:szCs w:val="24"/>
        </w:rPr>
        <w:t xml:space="preserve"> handwriting is of an </w:t>
      </w:r>
      <w:r w:rsidR="00E36FE2">
        <w:rPr>
          <w:rFonts w:asciiTheme="minorBidi" w:hAnsiTheme="minorBidi"/>
          <w:sz w:val="24"/>
          <w:szCs w:val="24"/>
        </w:rPr>
        <w:t xml:space="preserve">extraordinary </w:t>
      </w:r>
      <w:r w:rsidR="0051387F">
        <w:rPr>
          <w:rFonts w:asciiTheme="minorBidi" w:hAnsiTheme="minorBidi"/>
          <w:sz w:val="24"/>
          <w:szCs w:val="24"/>
        </w:rPr>
        <w:t xml:space="preserve">standard. </w:t>
      </w:r>
      <w:r w:rsidR="00FA26DF">
        <w:rPr>
          <w:rFonts w:asciiTheme="minorBidi" w:hAnsiTheme="minorBidi"/>
          <w:sz w:val="24"/>
          <w:szCs w:val="24"/>
        </w:rPr>
        <w:t xml:space="preserve">His work is clear, eligible and work is presented at a very high standard. In relation to his writing, the learner is using capital letters, full stops and question marks accurately as well as having minor spelling mistakes. In appendix CA, the story shows that he organises his work into paragraphs and uses vocabulary that is of a level 4 standard. </w:t>
      </w:r>
    </w:p>
    <w:p w:rsidR="00FA26DF" w:rsidRDefault="00FA26DF" w:rsidP="00D4440D">
      <w:pPr>
        <w:spacing w:line="360" w:lineRule="auto"/>
        <w:jc w:val="both"/>
        <w:rPr>
          <w:rFonts w:asciiTheme="minorBidi" w:hAnsiTheme="minorBidi"/>
          <w:sz w:val="24"/>
          <w:szCs w:val="24"/>
        </w:rPr>
      </w:pPr>
      <w:r>
        <w:rPr>
          <w:rFonts w:asciiTheme="minorBidi" w:hAnsiTheme="minorBidi"/>
          <w:sz w:val="24"/>
          <w:szCs w:val="24"/>
        </w:rPr>
        <w:t xml:space="preserve">After having several opportunities to hear the learner read, it is evident to see that he reads at a high level and changes his tone when needed. </w:t>
      </w:r>
      <w:r w:rsidR="000F2EEE">
        <w:rPr>
          <w:rFonts w:asciiTheme="minorBidi" w:hAnsiTheme="minorBidi"/>
          <w:sz w:val="24"/>
          <w:szCs w:val="24"/>
        </w:rPr>
        <w:t xml:space="preserve">I witnessed the learner read during guided reading sessions, class-reading time and during independent reading sessions. During guided reading sessions, the learner was either reading as a group, answering simple questions based upon what he had read or doing an activity based upon the text. It was clear to see that the learner was able to take information that he had read and complete comprehension style tasks in order to show his understanding. </w:t>
      </w:r>
      <w:r>
        <w:rPr>
          <w:rFonts w:asciiTheme="minorBidi" w:hAnsiTheme="minorBidi"/>
          <w:sz w:val="24"/>
          <w:szCs w:val="24"/>
        </w:rPr>
        <w:t>When asked</w:t>
      </w:r>
      <w:r w:rsidRPr="00FA26DF">
        <w:rPr>
          <w:rFonts w:asciiTheme="minorBidi" w:hAnsiTheme="minorBidi"/>
          <w:i/>
          <w:iCs/>
          <w:sz w:val="24"/>
          <w:szCs w:val="24"/>
        </w:rPr>
        <w:t>; Do you enjoy reading</w:t>
      </w:r>
      <w:proofErr w:type="gramStart"/>
      <w:r w:rsidRPr="00FA26DF">
        <w:rPr>
          <w:rFonts w:asciiTheme="minorBidi" w:hAnsiTheme="minorBidi"/>
          <w:i/>
          <w:iCs/>
          <w:sz w:val="24"/>
          <w:szCs w:val="24"/>
        </w:rPr>
        <w:t>?</w:t>
      </w:r>
      <w:r>
        <w:rPr>
          <w:rFonts w:asciiTheme="minorBidi" w:hAnsiTheme="minorBidi"/>
          <w:sz w:val="24"/>
          <w:szCs w:val="24"/>
        </w:rPr>
        <w:t>,</w:t>
      </w:r>
      <w:proofErr w:type="gramEnd"/>
      <w:r>
        <w:rPr>
          <w:rFonts w:asciiTheme="minorBidi" w:hAnsiTheme="minorBidi"/>
          <w:sz w:val="24"/>
          <w:szCs w:val="24"/>
        </w:rPr>
        <w:t xml:space="preserve"> the learner replied; ‘</w:t>
      </w:r>
      <w:r w:rsidRPr="00FA26DF">
        <w:rPr>
          <w:rFonts w:asciiTheme="minorBidi" w:hAnsiTheme="minorBidi"/>
          <w:i/>
          <w:iCs/>
          <w:sz w:val="24"/>
          <w:szCs w:val="24"/>
        </w:rPr>
        <w:t>Yes but only books that are interesting.’</w:t>
      </w:r>
      <w:r>
        <w:rPr>
          <w:rFonts w:asciiTheme="minorBidi" w:hAnsiTheme="minorBidi"/>
          <w:i/>
          <w:iCs/>
          <w:sz w:val="24"/>
          <w:szCs w:val="24"/>
        </w:rPr>
        <w:t xml:space="preserve"> </w:t>
      </w:r>
      <w:r>
        <w:rPr>
          <w:rFonts w:asciiTheme="minorBidi" w:hAnsiTheme="minorBidi"/>
          <w:sz w:val="24"/>
          <w:szCs w:val="24"/>
        </w:rPr>
        <w:t>When reading aloud, it was witnessed during their class assembly that the learner can often rush his speech, resulting in him making mistakes. However, he is able to speak</w:t>
      </w:r>
      <w:r w:rsidR="003918AF">
        <w:rPr>
          <w:rFonts w:asciiTheme="minorBidi" w:hAnsiTheme="minorBidi"/>
          <w:sz w:val="24"/>
          <w:szCs w:val="24"/>
        </w:rPr>
        <w:t xml:space="preserve"> with confidence and adapts his </w:t>
      </w:r>
      <w:proofErr w:type="spellStart"/>
      <w:r w:rsidR="003918AF">
        <w:rPr>
          <w:rFonts w:asciiTheme="minorBidi" w:hAnsiTheme="minorBidi"/>
          <w:sz w:val="24"/>
          <w:szCs w:val="24"/>
        </w:rPr>
        <w:t>oracy</w:t>
      </w:r>
      <w:proofErr w:type="spellEnd"/>
      <w:r w:rsidR="003918AF">
        <w:rPr>
          <w:rFonts w:asciiTheme="minorBidi" w:hAnsiTheme="minorBidi"/>
          <w:sz w:val="24"/>
          <w:szCs w:val="24"/>
        </w:rPr>
        <w:t xml:space="preserve"> to suit</w:t>
      </w:r>
      <w:r w:rsidR="00586247">
        <w:rPr>
          <w:rFonts w:asciiTheme="minorBidi" w:hAnsiTheme="minorBidi"/>
          <w:sz w:val="24"/>
          <w:szCs w:val="24"/>
        </w:rPr>
        <w:t xml:space="preserve"> different purposes, for example</w:t>
      </w:r>
      <w:r w:rsidR="003918AF">
        <w:rPr>
          <w:rFonts w:asciiTheme="minorBidi" w:hAnsiTheme="minorBidi"/>
          <w:sz w:val="24"/>
          <w:szCs w:val="24"/>
        </w:rPr>
        <w:t xml:space="preserve"> reading aloud in class in comparison to a class assembly. </w:t>
      </w:r>
      <w:r w:rsidR="003918AF" w:rsidRPr="003918AF">
        <w:rPr>
          <w:rFonts w:asciiTheme="minorBidi" w:hAnsiTheme="minorBidi"/>
          <w:sz w:val="24"/>
          <w:szCs w:val="24"/>
        </w:rPr>
        <w:t xml:space="preserve">Oral language development is </w:t>
      </w:r>
      <w:r w:rsidR="003918AF">
        <w:rPr>
          <w:rFonts w:asciiTheme="minorBidi" w:hAnsiTheme="minorBidi"/>
          <w:sz w:val="24"/>
          <w:szCs w:val="24"/>
        </w:rPr>
        <w:t xml:space="preserve">key </w:t>
      </w:r>
      <w:r w:rsidR="003918AF" w:rsidRPr="003918AF">
        <w:rPr>
          <w:rFonts w:asciiTheme="minorBidi" w:hAnsiTheme="minorBidi"/>
          <w:sz w:val="24"/>
          <w:szCs w:val="24"/>
        </w:rPr>
        <w:t>to</w:t>
      </w:r>
      <w:r w:rsidR="003918AF">
        <w:rPr>
          <w:rFonts w:asciiTheme="minorBidi" w:hAnsiTheme="minorBidi"/>
          <w:sz w:val="24"/>
          <w:szCs w:val="24"/>
        </w:rPr>
        <w:t xml:space="preserve"> a </w:t>
      </w:r>
      <w:r w:rsidR="00E36FE2">
        <w:rPr>
          <w:rFonts w:asciiTheme="minorBidi" w:hAnsiTheme="minorBidi"/>
          <w:sz w:val="24"/>
          <w:szCs w:val="24"/>
        </w:rPr>
        <w:t>student’s</w:t>
      </w:r>
      <w:r w:rsidR="003918AF">
        <w:rPr>
          <w:rFonts w:asciiTheme="minorBidi" w:hAnsiTheme="minorBidi"/>
          <w:sz w:val="24"/>
          <w:szCs w:val="24"/>
        </w:rPr>
        <w:t xml:space="preserve"> development</w:t>
      </w:r>
      <w:r w:rsidR="003918AF" w:rsidRPr="003918AF">
        <w:rPr>
          <w:rFonts w:asciiTheme="minorBidi" w:hAnsiTheme="minorBidi"/>
          <w:sz w:val="24"/>
          <w:szCs w:val="24"/>
        </w:rPr>
        <w:t xml:space="preserve">, as Dawes (2008) </w:t>
      </w:r>
      <w:r w:rsidR="003918AF">
        <w:rPr>
          <w:rFonts w:asciiTheme="minorBidi" w:hAnsiTheme="minorBidi"/>
          <w:sz w:val="24"/>
          <w:szCs w:val="24"/>
        </w:rPr>
        <w:t xml:space="preserve">believes </w:t>
      </w:r>
      <w:r w:rsidR="003918AF" w:rsidRPr="003918AF">
        <w:rPr>
          <w:rFonts w:asciiTheme="minorBidi" w:hAnsiTheme="minorBidi"/>
          <w:sz w:val="24"/>
          <w:szCs w:val="24"/>
        </w:rPr>
        <w:t xml:space="preserve">that a </w:t>
      </w:r>
      <w:r w:rsidR="003918AF">
        <w:rPr>
          <w:rFonts w:asciiTheme="minorBidi" w:hAnsiTheme="minorBidi"/>
          <w:sz w:val="24"/>
          <w:szCs w:val="24"/>
        </w:rPr>
        <w:t>pupil’s</w:t>
      </w:r>
      <w:r w:rsidR="003918AF" w:rsidRPr="003918AF">
        <w:rPr>
          <w:rFonts w:asciiTheme="minorBidi" w:hAnsiTheme="minorBidi"/>
          <w:sz w:val="24"/>
          <w:szCs w:val="24"/>
        </w:rPr>
        <w:t xml:space="preserve"> development in </w:t>
      </w:r>
      <w:proofErr w:type="spellStart"/>
      <w:r w:rsidR="003918AF" w:rsidRPr="003918AF">
        <w:rPr>
          <w:rFonts w:asciiTheme="minorBidi" w:hAnsiTheme="minorBidi"/>
          <w:sz w:val="24"/>
          <w:szCs w:val="24"/>
        </w:rPr>
        <w:t>oracy</w:t>
      </w:r>
      <w:proofErr w:type="spellEnd"/>
      <w:r w:rsidR="003918AF" w:rsidRPr="003918AF">
        <w:rPr>
          <w:rFonts w:asciiTheme="minorBidi" w:hAnsiTheme="minorBidi"/>
          <w:sz w:val="24"/>
          <w:szCs w:val="24"/>
        </w:rPr>
        <w:t xml:space="preserve"> is essential; for education throughout the curriculum, being social and their ability</w:t>
      </w:r>
      <w:r w:rsidR="003918AF">
        <w:rPr>
          <w:rFonts w:asciiTheme="minorBidi" w:hAnsiTheme="minorBidi"/>
          <w:sz w:val="24"/>
          <w:szCs w:val="24"/>
        </w:rPr>
        <w:t xml:space="preserve"> of reading and writing.</w:t>
      </w:r>
      <w:r w:rsidR="003918AF" w:rsidRPr="003918AF">
        <w:rPr>
          <w:rFonts w:asciiTheme="minorBidi" w:hAnsiTheme="minorBidi"/>
          <w:sz w:val="24"/>
          <w:szCs w:val="24"/>
        </w:rPr>
        <w:t xml:space="preserve"> </w:t>
      </w:r>
    </w:p>
    <w:p w:rsidR="000D2E72" w:rsidRPr="00512F43" w:rsidRDefault="003918AF" w:rsidP="00D4440D">
      <w:pPr>
        <w:spacing w:line="360" w:lineRule="auto"/>
        <w:jc w:val="both"/>
        <w:rPr>
          <w:rFonts w:asciiTheme="minorBidi" w:hAnsiTheme="minorBidi"/>
          <w:iCs/>
          <w:sz w:val="24"/>
          <w:szCs w:val="24"/>
        </w:rPr>
      </w:pPr>
      <w:r>
        <w:rPr>
          <w:rFonts w:asciiTheme="minorBidi" w:hAnsiTheme="minorBidi"/>
          <w:sz w:val="24"/>
          <w:szCs w:val="24"/>
        </w:rPr>
        <w:t xml:space="preserve">His writing however, suffers from poor punctuation and </w:t>
      </w:r>
      <w:r w:rsidR="00796DCB">
        <w:rPr>
          <w:rFonts w:asciiTheme="minorBidi" w:hAnsiTheme="minorBidi"/>
          <w:sz w:val="24"/>
          <w:szCs w:val="24"/>
        </w:rPr>
        <w:t xml:space="preserve">he </w:t>
      </w:r>
      <w:r>
        <w:rPr>
          <w:rFonts w:asciiTheme="minorBidi" w:hAnsiTheme="minorBidi"/>
          <w:sz w:val="24"/>
          <w:szCs w:val="24"/>
        </w:rPr>
        <w:t>of</w:t>
      </w:r>
      <w:r w:rsidR="00796DCB">
        <w:rPr>
          <w:rFonts w:asciiTheme="minorBidi" w:hAnsiTheme="minorBidi"/>
          <w:sz w:val="24"/>
          <w:szCs w:val="24"/>
        </w:rPr>
        <w:t xml:space="preserve">ten misuses speech marks and I have recognised this as </w:t>
      </w:r>
      <w:r>
        <w:rPr>
          <w:rFonts w:asciiTheme="minorBidi" w:hAnsiTheme="minorBidi"/>
          <w:sz w:val="24"/>
          <w:szCs w:val="24"/>
        </w:rPr>
        <w:t>an area that needs to be developed over time. Nonetheless,</w:t>
      </w:r>
      <w:r w:rsidR="00E36FE2">
        <w:rPr>
          <w:rFonts w:asciiTheme="minorBidi" w:hAnsiTheme="minorBidi"/>
          <w:sz w:val="24"/>
          <w:szCs w:val="24"/>
        </w:rPr>
        <w:t xml:space="preserve"> from observing the learner, it was clear to see that he flourished during group discussions</w:t>
      </w:r>
      <w:r w:rsidR="000D2E72">
        <w:rPr>
          <w:rFonts w:asciiTheme="minorBidi" w:hAnsiTheme="minorBidi"/>
          <w:sz w:val="24"/>
          <w:szCs w:val="24"/>
        </w:rPr>
        <w:t xml:space="preserve">. He was able to listen to others and discuss his opinion. When giving feedback to the class and myself, the learner thrived at this opportunity to share ideas. </w:t>
      </w:r>
      <w:r w:rsidR="001F2C41">
        <w:rPr>
          <w:rFonts w:asciiTheme="minorBidi" w:hAnsiTheme="minorBidi"/>
          <w:sz w:val="24"/>
          <w:szCs w:val="24"/>
        </w:rPr>
        <w:t xml:space="preserve">Vygotsky’s </w:t>
      </w:r>
      <w:r w:rsidR="000D2E72">
        <w:rPr>
          <w:rFonts w:asciiTheme="minorBidi" w:hAnsiTheme="minorBidi"/>
          <w:sz w:val="24"/>
          <w:szCs w:val="24"/>
        </w:rPr>
        <w:t xml:space="preserve">learning theory would support the effectiveness of this in a student’s holistic development as he states that talk enhances a </w:t>
      </w:r>
      <w:r w:rsidR="00796DCB">
        <w:rPr>
          <w:rFonts w:asciiTheme="minorBidi" w:hAnsiTheme="minorBidi"/>
          <w:sz w:val="24"/>
          <w:szCs w:val="24"/>
        </w:rPr>
        <w:t>student’s</w:t>
      </w:r>
      <w:r w:rsidR="000D2E72">
        <w:rPr>
          <w:rFonts w:asciiTheme="minorBidi" w:hAnsiTheme="minorBidi"/>
          <w:sz w:val="24"/>
          <w:szCs w:val="24"/>
        </w:rPr>
        <w:t xml:space="preserve"> ability t</w:t>
      </w:r>
      <w:r w:rsidR="001F2C41">
        <w:rPr>
          <w:rFonts w:asciiTheme="minorBidi" w:hAnsiTheme="minorBidi"/>
          <w:sz w:val="24"/>
          <w:szCs w:val="24"/>
        </w:rPr>
        <w:t>o communicate with others and is</w:t>
      </w:r>
      <w:r w:rsidR="000D2E72">
        <w:rPr>
          <w:rFonts w:asciiTheme="minorBidi" w:hAnsiTheme="minorBidi"/>
          <w:sz w:val="24"/>
          <w:szCs w:val="24"/>
        </w:rPr>
        <w:t xml:space="preserve"> vital to</w:t>
      </w:r>
      <w:r w:rsidR="00796DCB">
        <w:rPr>
          <w:rFonts w:asciiTheme="minorBidi" w:hAnsiTheme="minorBidi"/>
          <w:sz w:val="24"/>
          <w:szCs w:val="24"/>
        </w:rPr>
        <w:t xml:space="preserve"> their language development (Moll, 1992</w:t>
      </w:r>
      <w:r w:rsidR="000D2E72">
        <w:rPr>
          <w:rFonts w:asciiTheme="minorBidi" w:hAnsiTheme="minorBidi"/>
          <w:sz w:val="24"/>
          <w:szCs w:val="24"/>
        </w:rPr>
        <w:t xml:space="preserve">). </w:t>
      </w:r>
      <w:proofErr w:type="spellStart"/>
      <w:r w:rsidR="000D2E72">
        <w:rPr>
          <w:rFonts w:asciiTheme="minorBidi" w:hAnsiTheme="minorBidi"/>
          <w:sz w:val="24"/>
          <w:szCs w:val="24"/>
        </w:rPr>
        <w:t>G</w:t>
      </w:r>
      <w:r w:rsidR="00796DCB">
        <w:rPr>
          <w:rFonts w:asciiTheme="minorBidi" w:hAnsiTheme="minorBidi"/>
          <w:sz w:val="24"/>
          <w:szCs w:val="24"/>
        </w:rPr>
        <w:t>rigg</w:t>
      </w:r>
      <w:proofErr w:type="spellEnd"/>
      <w:r w:rsidR="00796DCB">
        <w:rPr>
          <w:rFonts w:asciiTheme="minorBidi" w:hAnsiTheme="minorBidi"/>
          <w:sz w:val="24"/>
          <w:szCs w:val="24"/>
        </w:rPr>
        <w:t xml:space="preserve"> (2014</w:t>
      </w:r>
      <w:r w:rsidR="000D2E72">
        <w:rPr>
          <w:rFonts w:asciiTheme="minorBidi" w:hAnsiTheme="minorBidi"/>
          <w:sz w:val="24"/>
          <w:szCs w:val="24"/>
        </w:rPr>
        <w:t xml:space="preserve">, p350) would also reinforce this opinion by stating that </w:t>
      </w:r>
      <w:r w:rsidR="00796DCB" w:rsidRPr="00796DCB">
        <w:rPr>
          <w:rFonts w:asciiTheme="minorBidi" w:hAnsiTheme="minorBidi"/>
          <w:i/>
          <w:iCs/>
          <w:sz w:val="24"/>
          <w:szCs w:val="24"/>
        </w:rPr>
        <w:t>‘</w:t>
      </w:r>
      <w:r w:rsidR="000D2E72" w:rsidRPr="00796DCB">
        <w:rPr>
          <w:rFonts w:asciiTheme="minorBidi" w:hAnsiTheme="minorBidi"/>
          <w:i/>
          <w:iCs/>
          <w:sz w:val="24"/>
          <w:szCs w:val="24"/>
        </w:rPr>
        <w:t>talk is a powerful means of learning’</w:t>
      </w:r>
      <w:r w:rsidR="000D2E72" w:rsidRPr="00512F43">
        <w:rPr>
          <w:rFonts w:asciiTheme="minorBidi" w:hAnsiTheme="minorBidi"/>
          <w:iCs/>
          <w:sz w:val="24"/>
          <w:szCs w:val="24"/>
        </w:rPr>
        <w:t>.</w:t>
      </w:r>
      <w:r w:rsidR="00512F43" w:rsidRPr="00512F43">
        <w:rPr>
          <w:rFonts w:asciiTheme="minorBidi" w:hAnsiTheme="minorBidi"/>
          <w:iCs/>
          <w:sz w:val="24"/>
          <w:szCs w:val="24"/>
        </w:rPr>
        <w:t xml:space="preserve">  Several authors would encourage collaborative work as it leaves an affirmative impact on pupils, which also links to Donaldson (2015) who highlights the importance of working collaboratively.</w:t>
      </w:r>
    </w:p>
    <w:p w:rsidR="0008118C" w:rsidRDefault="00477596" w:rsidP="00D4440D">
      <w:pPr>
        <w:spacing w:line="360" w:lineRule="auto"/>
        <w:jc w:val="both"/>
        <w:rPr>
          <w:rFonts w:asciiTheme="minorBidi" w:hAnsiTheme="minorBidi"/>
          <w:sz w:val="24"/>
          <w:szCs w:val="24"/>
        </w:rPr>
      </w:pPr>
      <w:r>
        <w:rPr>
          <w:rFonts w:asciiTheme="minorBidi" w:hAnsiTheme="minorBidi"/>
          <w:sz w:val="24"/>
          <w:szCs w:val="24"/>
        </w:rPr>
        <w:t>In regards to numeracy, the learner is level 3b and t</w:t>
      </w:r>
      <w:r w:rsidR="00796DCB">
        <w:rPr>
          <w:rFonts w:asciiTheme="minorBidi" w:hAnsiTheme="minorBidi"/>
          <w:sz w:val="24"/>
          <w:szCs w:val="24"/>
        </w:rPr>
        <w:t>his is evidenced in</w:t>
      </w:r>
      <w:r>
        <w:rPr>
          <w:rFonts w:asciiTheme="minorBidi" w:hAnsiTheme="minorBidi"/>
          <w:sz w:val="24"/>
          <w:szCs w:val="24"/>
        </w:rPr>
        <w:t xml:space="preserve"> appendix </w:t>
      </w:r>
      <w:r w:rsidR="0051387F">
        <w:rPr>
          <w:rFonts w:asciiTheme="minorBidi" w:hAnsiTheme="minorBidi"/>
          <w:sz w:val="24"/>
          <w:szCs w:val="24"/>
        </w:rPr>
        <w:t>D</w:t>
      </w:r>
      <w:r>
        <w:rPr>
          <w:rFonts w:asciiTheme="minorBidi" w:hAnsiTheme="minorBidi"/>
          <w:sz w:val="24"/>
          <w:szCs w:val="24"/>
        </w:rPr>
        <w:t>. When asked</w:t>
      </w:r>
      <w:r w:rsidR="00E2072C">
        <w:rPr>
          <w:rFonts w:asciiTheme="minorBidi" w:hAnsiTheme="minorBidi"/>
          <w:sz w:val="24"/>
          <w:szCs w:val="24"/>
        </w:rPr>
        <w:t xml:space="preserve"> about his feelings towards maths lessons, the learner replied </w:t>
      </w:r>
      <w:r w:rsidR="00E2072C" w:rsidRPr="00E2072C">
        <w:rPr>
          <w:rFonts w:asciiTheme="minorBidi" w:hAnsiTheme="minorBidi"/>
          <w:i/>
          <w:iCs/>
          <w:sz w:val="24"/>
          <w:szCs w:val="24"/>
        </w:rPr>
        <w:t>‘It’s good when we do a fun game to start because this helps me to do the work afterwards in my book.’</w:t>
      </w:r>
      <w:r w:rsidR="00C02E2F">
        <w:rPr>
          <w:rFonts w:asciiTheme="minorBidi" w:hAnsiTheme="minorBidi"/>
          <w:i/>
          <w:iCs/>
          <w:sz w:val="24"/>
          <w:szCs w:val="24"/>
        </w:rPr>
        <w:t xml:space="preserve"> </w:t>
      </w:r>
      <w:r w:rsidR="00255639">
        <w:rPr>
          <w:rFonts w:asciiTheme="minorBidi" w:hAnsiTheme="minorBidi"/>
          <w:sz w:val="24"/>
          <w:szCs w:val="24"/>
        </w:rPr>
        <w:t xml:space="preserve"> </w:t>
      </w:r>
      <w:r w:rsidR="00C02E2F">
        <w:rPr>
          <w:rFonts w:asciiTheme="minorBidi" w:hAnsiTheme="minorBidi"/>
          <w:sz w:val="24"/>
          <w:szCs w:val="24"/>
        </w:rPr>
        <w:t>From teaching the learner over a prolonged period, it is apparent that his numeracy skills are not as strong as his literacy skills and needs support in steps to move forward in his development.</w:t>
      </w:r>
      <w:r w:rsidR="0016054D">
        <w:rPr>
          <w:rFonts w:asciiTheme="minorBidi" w:hAnsiTheme="minorBidi"/>
          <w:sz w:val="24"/>
          <w:szCs w:val="24"/>
        </w:rPr>
        <w:t xml:space="preserve"> He </w:t>
      </w:r>
      <w:r w:rsidR="00255639">
        <w:rPr>
          <w:rFonts w:asciiTheme="minorBidi" w:hAnsiTheme="minorBidi"/>
          <w:sz w:val="24"/>
          <w:szCs w:val="24"/>
        </w:rPr>
        <w:t>h</w:t>
      </w:r>
      <w:r w:rsidR="0016054D">
        <w:rPr>
          <w:rFonts w:asciiTheme="minorBidi" w:hAnsiTheme="minorBidi"/>
          <w:sz w:val="24"/>
          <w:szCs w:val="24"/>
        </w:rPr>
        <w:t>as demonstrated that he can work at a level 4, for instance by finding perimeters and areas of shapes by counting squares which has been identified in appendix E. Appendix E shows that the learner progressed onto the challenge activity after understanding the concept of area, yet when advancing onto perimeter the following day, he faced some trouble. The learner was able to complete the simple questions on the topic, but as seen in appendix EA, he was unable to move onto the further work set. Although he tried, it is still evident to see that there is room for development within this area.</w:t>
      </w:r>
      <w:r w:rsidR="00255639">
        <w:rPr>
          <w:rFonts w:asciiTheme="minorBidi" w:hAnsiTheme="minorBidi"/>
          <w:sz w:val="24"/>
          <w:szCs w:val="24"/>
        </w:rPr>
        <w:t xml:space="preserve"> At the start of everyday, the day usually began with times tables work where students were to write a times table out in their book, followed by speed times tables quizzes after doing so. Observations showed that the learner would always choose to concentrate on either the five times table or the four’s; even through when questioned, he would always get these right and struggle with the others, such as the three times table. Overall, he showed sound understanding of mental strategies to work out his answer although he did not always show confidence in his answers. The learner would be hesitant to ask for help during maths lessons, for instance during a lesson reading timetables. He over complicated his learning by thinking </w:t>
      </w:r>
      <w:r w:rsidR="00D76754">
        <w:rPr>
          <w:rFonts w:asciiTheme="minorBidi" w:hAnsiTheme="minorBidi"/>
          <w:sz w:val="24"/>
          <w:szCs w:val="24"/>
        </w:rPr>
        <w:t>too</w:t>
      </w:r>
      <w:r w:rsidR="00255639">
        <w:rPr>
          <w:rFonts w:asciiTheme="minorBidi" w:hAnsiTheme="minorBidi"/>
          <w:sz w:val="24"/>
          <w:szCs w:val="24"/>
        </w:rPr>
        <w:t xml:space="preserve"> much into the answers; as seen in appendix F, where the learner did not take into consideration that there could have been more than one train catch.</w:t>
      </w:r>
      <w:r w:rsidR="00D76754">
        <w:rPr>
          <w:rFonts w:asciiTheme="minorBidi" w:hAnsiTheme="minorBidi"/>
          <w:sz w:val="24"/>
          <w:szCs w:val="24"/>
        </w:rPr>
        <w:t xml:space="preserve"> When asked during the lesson; ‘I</w:t>
      </w:r>
      <w:r w:rsidR="00D76754" w:rsidRPr="00D76754">
        <w:rPr>
          <w:rFonts w:asciiTheme="minorBidi" w:hAnsiTheme="minorBidi"/>
          <w:i/>
          <w:iCs/>
          <w:sz w:val="24"/>
          <w:szCs w:val="24"/>
        </w:rPr>
        <w:t>s there only one train she could catch?</w:t>
      </w:r>
      <w:proofErr w:type="gramStart"/>
      <w:r w:rsidR="00D76754" w:rsidRPr="00D76754">
        <w:rPr>
          <w:rFonts w:asciiTheme="minorBidi" w:hAnsiTheme="minorBidi"/>
          <w:i/>
          <w:iCs/>
          <w:sz w:val="24"/>
          <w:szCs w:val="24"/>
        </w:rPr>
        <w:t>’</w:t>
      </w:r>
      <w:r w:rsidR="00D76754">
        <w:rPr>
          <w:rFonts w:asciiTheme="minorBidi" w:hAnsiTheme="minorBidi"/>
          <w:sz w:val="24"/>
          <w:szCs w:val="24"/>
        </w:rPr>
        <w:t>,</w:t>
      </w:r>
      <w:proofErr w:type="gramEnd"/>
      <w:r w:rsidR="00D76754">
        <w:rPr>
          <w:rFonts w:asciiTheme="minorBidi" w:hAnsiTheme="minorBidi"/>
          <w:sz w:val="24"/>
          <w:szCs w:val="24"/>
        </w:rPr>
        <w:t xml:space="preserve"> the learner instantly replied with an ‘</w:t>
      </w:r>
      <w:r w:rsidR="00D76754" w:rsidRPr="00D76754">
        <w:rPr>
          <w:rFonts w:asciiTheme="minorBidi" w:hAnsiTheme="minorBidi"/>
          <w:i/>
          <w:iCs/>
          <w:sz w:val="24"/>
          <w:szCs w:val="24"/>
        </w:rPr>
        <w:t>oh</w:t>
      </w:r>
      <w:r w:rsidR="00D76754">
        <w:rPr>
          <w:rFonts w:asciiTheme="minorBidi" w:hAnsiTheme="minorBidi"/>
          <w:sz w:val="24"/>
          <w:szCs w:val="24"/>
        </w:rPr>
        <w:t>!’ noise as he realised his mistake.</w:t>
      </w:r>
      <w:r w:rsidR="00255639">
        <w:rPr>
          <w:rFonts w:asciiTheme="minorBidi" w:hAnsiTheme="minorBidi"/>
          <w:sz w:val="24"/>
          <w:szCs w:val="24"/>
        </w:rPr>
        <w:t xml:space="preserve"> Thus highlights </w:t>
      </w:r>
      <w:r w:rsidR="00D76754">
        <w:rPr>
          <w:rFonts w:asciiTheme="minorBidi" w:hAnsiTheme="minorBidi"/>
          <w:sz w:val="24"/>
          <w:szCs w:val="24"/>
        </w:rPr>
        <w:t>that he needs to develop his thinking skills to aid in him becoming a more independent learner; which is critical to developing student</w:t>
      </w:r>
      <w:r w:rsidR="000F4177">
        <w:rPr>
          <w:rFonts w:asciiTheme="minorBidi" w:hAnsiTheme="minorBidi"/>
          <w:sz w:val="24"/>
          <w:szCs w:val="24"/>
        </w:rPr>
        <w:t>’</w:t>
      </w:r>
      <w:r w:rsidR="00D76754">
        <w:rPr>
          <w:rFonts w:asciiTheme="minorBidi" w:hAnsiTheme="minorBidi"/>
          <w:sz w:val="24"/>
          <w:szCs w:val="24"/>
        </w:rPr>
        <w:t>s confidence in learning (</w:t>
      </w:r>
      <w:proofErr w:type="spellStart"/>
      <w:r w:rsidR="00D76754">
        <w:rPr>
          <w:rFonts w:asciiTheme="minorBidi" w:hAnsiTheme="minorBidi"/>
          <w:sz w:val="24"/>
          <w:szCs w:val="24"/>
        </w:rPr>
        <w:t>Anghileri</w:t>
      </w:r>
      <w:proofErr w:type="spellEnd"/>
      <w:r w:rsidR="00D76754">
        <w:rPr>
          <w:rFonts w:asciiTheme="minorBidi" w:hAnsiTheme="minorBidi"/>
          <w:sz w:val="24"/>
          <w:szCs w:val="24"/>
        </w:rPr>
        <w:t>, 2005). The learner is safely sitting within the level 3 boundary, but with the appropriate steps, he could exemplify element</w:t>
      </w:r>
      <w:r w:rsidR="001F2C41">
        <w:rPr>
          <w:rFonts w:asciiTheme="minorBidi" w:hAnsiTheme="minorBidi"/>
          <w:sz w:val="24"/>
          <w:szCs w:val="24"/>
        </w:rPr>
        <w:t>s</w:t>
      </w:r>
      <w:r w:rsidR="00D76754">
        <w:rPr>
          <w:rFonts w:asciiTheme="minorBidi" w:hAnsiTheme="minorBidi"/>
          <w:sz w:val="24"/>
          <w:szCs w:val="24"/>
        </w:rPr>
        <w:t xml:space="preserve"> of a level 4 student.</w:t>
      </w:r>
    </w:p>
    <w:p w:rsidR="009F5080" w:rsidRDefault="009F5080" w:rsidP="00D4440D">
      <w:pPr>
        <w:spacing w:line="360" w:lineRule="auto"/>
        <w:jc w:val="both"/>
        <w:rPr>
          <w:rFonts w:asciiTheme="minorBidi" w:hAnsiTheme="minorBidi"/>
          <w:sz w:val="24"/>
          <w:szCs w:val="24"/>
        </w:rPr>
      </w:pPr>
      <w:r>
        <w:rPr>
          <w:rFonts w:asciiTheme="minorBidi" w:hAnsiTheme="minorBidi"/>
          <w:sz w:val="24"/>
          <w:szCs w:val="24"/>
        </w:rPr>
        <w:t>Within the interview process, it was clear to see that the learner has a negative perspective towards numeracy by stating ‘</w:t>
      </w:r>
      <w:r w:rsidRPr="009F5080">
        <w:rPr>
          <w:rFonts w:asciiTheme="minorBidi" w:hAnsiTheme="minorBidi"/>
          <w:i/>
          <w:iCs/>
          <w:sz w:val="24"/>
          <w:szCs w:val="24"/>
        </w:rPr>
        <w:t>I get answers wrong, so I like to ask my friend first or wait for others to give an answer before I answer’</w:t>
      </w:r>
      <w:r>
        <w:rPr>
          <w:rFonts w:asciiTheme="minorBidi" w:hAnsiTheme="minorBidi"/>
          <w:i/>
          <w:iCs/>
          <w:sz w:val="24"/>
          <w:szCs w:val="24"/>
        </w:rPr>
        <w:t>.</w:t>
      </w:r>
      <w:r>
        <w:rPr>
          <w:rFonts w:asciiTheme="minorBidi" w:hAnsiTheme="minorBidi"/>
          <w:sz w:val="24"/>
          <w:szCs w:val="24"/>
        </w:rPr>
        <w:t xml:space="preserve"> This emphasises his confidence within the area needs to be developed. He then added; </w:t>
      </w:r>
      <w:r w:rsidRPr="009F5080">
        <w:rPr>
          <w:rFonts w:asciiTheme="minorBidi" w:hAnsiTheme="minorBidi"/>
          <w:i/>
          <w:iCs/>
          <w:sz w:val="24"/>
          <w:szCs w:val="24"/>
        </w:rPr>
        <w:t>‘When we go through the answers at the end</w:t>
      </w:r>
      <w:r w:rsidR="00AE528D">
        <w:rPr>
          <w:rFonts w:asciiTheme="minorBidi" w:hAnsiTheme="minorBidi"/>
          <w:i/>
          <w:iCs/>
          <w:sz w:val="24"/>
          <w:szCs w:val="24"/>
        </w:rPr>
        <w:t xml:space="preserve"> it</w:t>
      </w:r>
      <w:r w:rsidRPr="009F5080">
        <w:rPr>
          <w:rFonts w:asciiTheme="minorBidi" w:hAnsiTheme="minorBidi"/>
          <w:i/>
          <w:iCs/>
          <w:sz w:val="24"/>
          <w:szCs w:val="24"/>
        </w:rPr>
        <w:t xml:space="preserve"> is good, it helps me to see how others worked their answer out’</w:t>
      </w:r>
      <w:r>
        <w:rPr>
          <w:rFonts w:asciiTheme="minorBidi" w:hAnsiTheme="minorBidi"/>
          <w:i/>
          <w:iCs/>
          <w:sz w:val="24"/>
          <w:szCs w:val="24"/>
        </w:rPr>
        <w:t xml:space="preserve">. </w:t>
      </w:r>
      <w:r>
        <w:rPr>
          <w:rFonts w:asciiTheme="minorBidi" w:hAnsiTheme="minorBidi"/>
          <w:sz w:val="24"/>
          <w:szCs w:val="24"/>
        </w:rPr>
        <w:t>This gave me a brief insight into understanding the learner, however, the interview was just a window into the learner’s opinion</w:t>
      </w:r>
      <w:r w:rsidR="004F024F">
        <w:rPr>
          <w:rFonts w:asciiTheme="minorBidi" w:hAnsiTheme="minorBidi"/>
          <w:sz w:val="24"/>
          <w:szCs w:val="24"/>
        </w:rPr>
        <w:t>s of his own development.</w:t>
      </w:r>
    </w:p>
    <w:p w:rsidR="009F5080" w:rsidRPr="000F2EEE" w:rsidRDefault="009F5080" w:rsidP="00D4440D">
      <w:pPr>
        <w:spacing w:line="360" w:lineRule="auto"/>
        <w:jc w:val="both"/>
        <w:rPr>
          <w:rFonts w:ascii="Arial" w:hAnsi="Arial" w:cs="Arial"/>
          <w:sz w:val="24"/>
          <w:szCs w:val="24"/>
        </w:rPr>
      </w:pPr>
      <w:r>
        <w:rPr>
          <w:rFonts w:asciiTheme="minorBidi" w:hAnsiTheme="minorBidi"/>
          <w:sz w:val="24"/>
          <w:szCs w:val="24"/>
        </w:rPr>
        <w:t xml:space="preserve">The Mosaic Approach identified the use of </w:t>
      </w:r>
      <w:r w:rsidR="00DE1E6B">
        <w:rPr>
          <w:rFonts w:asciiTheme="minorBidi" w:hAnsiTheme="minorBidi"/>
          <w:sz w:val="24"/>
          <w:szCs w:val="24"/>
        </w:rPr>
        <w:t>photographs</w:t>
      </w:r>
      <w:r w:rsidR="004F024F">
        <w:rPr>
          <w:rFonts w:asciiTheme="minorBidi" w:hAnsiTheme="minorBidi"/>
          <w:sz w:val="24"/>
          <w:szCs w:val="24"/>
        </w:rPr>
        <w:t xml:space="preserve"> as important as well offering students </w:t>
      </w:r>
      <w:proofErr w:type="gramStart"/>
      <w:r w:rsidR="004F024F">
        <w:rPr>
          <w:rFonts w:asciiTheme="minorBidi" w:hAnsiTheme="minorBidi"/>
          <w:sz w:val="24"/>
          <w:szCs w:val="24"/>
        </w:rPr>
        <w:t>an</w:t>
      </w:r>
      <w:proofErr w:type="gramEnd"/>
      <w:r w:rsidR="004F024F">
        <w:rPr>
          <w:rFonts w:asciiTheme="minorBidi" w:hAnsiTheme="minorBidi"/>
          <w:sz w:val="24"/>
          <w:szCs w:val="24"/>
        </w:rPr>
        <w:t xml:space="preserve"> opportunity to give opinions on their own learning. The learner identified </w:t>
      </w:r>
      <w:r w:rsidR="00670B53">
        <w:rPr>
          <w:rFonts w:asciiTheme="minorBidi" w:hAnsiTheme="minorBidi"/>
          <w:sz w:val="24"/>
          <w:szCs w:val="24"/>
        </w:rPr>
        <w:t>three</w:t>
      </w:r>
      <w:r w:rsidR="004F024F">
        <w:rPr>
          <w:rFonts w:asciiTheme="minorBidi" w:hAnsiTheme="minorBidi"/>
          <w:sz w:val="24"/>
          <w:szCs w:val="24"/>
        </w:rPr>
        <w:t xml:space="preserve"> areas in the school where he felt </w:t>
      </w:r>
      <w:r w:rsidR="000F2EEE">
        <w:rPr>
          <w:rFonts w:asciiTheme="minorBidi" w:hAnsiTheme="minorBidi"/>
          <w:sz w:val="24"/>
          <w:szCs w:val="24"/>
        </w:rPr>
        <w:t xml:space="preserve">he learnt best; these can be seen in appendix G. The learner stated within the interview that he likes working outside as </w:t>
      </w:r>
      <w:r w:rsidR="000F2EEE" w:rsidRPr="000F2EEE">
        <w:rPr>
          <w:rFonts w:asciiTheme="minorBidi" w:hAnsiTheme="minorBidi"/>
          <w:i/>
          <w:iCs/>
          <w:sz w:val="24"/>
          <w:szCs w:val="24"/>
        </w:rPr>
        <w:t xml:space="preserve">‘these lessons are normally fun and help me learn better.’  </w:t>
      </w:r>
      <w:r w:rsidR="000F2EEE">
        <w:rPr>
          <w:rFonts w:asciiTheme="minorBidi" w:hAnsiTheme="minorBidi"/>
          <w:sz w:val="24"/>
          <w:szCs w:val="24"/>
        </w:rPr>
        <w:t xml:space="preserve">By choosing these areas, </w:t>
      </w:r>
      <w:r w:rsidR="00670B53">
        <w:rPr>
          <w:rFonts w:asciiTheme="minorBidi" w:hAnsiTheme="minorBidi"/>
          <w:sz w:val="24"/>
          <w:szCs w:val="24"/>
        </w:rPr>
        <w:t>this signifies that these places are important to the learner and his school life.</w:t>
      </w:r>
    </w:p>
    <w:p w:rsidR="00993F8E" w:rsidRDefault="0054022C" w:rsidP="00D4440D">
      <w:pPr>
        <w:spacing w:line="360" w:lineRule="auto"/>
        <w:jc w:val="both"/>
        <w:rPr>
          <w:rFonts w:ascii="Arial" w:hAnsi="Arial" w:cs="Arial"/>
          <w:sz w:val="24"/>
          <w:szCs w:val="24"/>
        </w:rPr>
      </w:pPr>
      <w:r>
        <w:rPr>
          <w:rFonts w:ascii="Arial" w:hAnsi="Arial" w:cs="Arial"/>
          <w:sz w:val="24"/>
          <w:szCs w:val="24"/>
        </w:rPr>
        <w:t>Alongside maths and English, I have taught several other curriculum subjects</w:t>
      </w:r>
      <w:r w:rsidR="008055C7">
        <w:rPr>
          <w:rFonts w:ascii="Arial" w:hAnsi="Arial" w:cs="Arial"/>
          <w:sz w:val="24"/>
          <w:szCs w:val="24"/>
        </w:rPr>
        <w:t xml:space="preserve"> that have demonstrated the learner’s achievement and holistic development. Over the last </w:t>
      </w:r>
      <w:r w:rsidR="00870075">
        <w:rPr>
          <w:rFonts w:ascii="Arial" w:hAnsi="Arial" w:cs="Arial"/>
          <w:sz w:val="24"/>
          <w:szCs w:val="24"/>
        </w:rPr>
        <w:t xml:space="preserve">2 weeks, the year 3 class had </w:t>
      </w:r>
      <w:r w:rsidR="008055C7">
        <w:rPr>
          <w:rFonts w:ascii="Arial" w:hAnsi="Arial" w:cs="Arial"/>
          <w:sz w:val="24"/>
          <w:szCs w:val="24"/>
        </w:rPr>
        <w:t>a focus on Religious Education (R.E) where the learner demonstrated an awareness of other religions and recognise</w:t>
      </w:r>
      <w:r w:rsidR="00870075">
        <w:rPr>
          <w:rFonts w:ascii="Arial" w:hAnsi="Arial" w:cs="Arial"/>
          <w:sz w:val="24"/>
          <w:szCs w:val="24"/>
        </w:rPr>
        <w:t>d</w:t>
      </w:r>
      <w:r w:rsidR="008055C7">
        <w:rPr>
          <w:rFonts w:ascii="Arial" w:hAnsi="Arial" w:cs="Arial"/>
          <w:sz w:val="24"/>
          <w:szCs w:val="24"/>
        </w:rPr>
        <w:t xml:space="preserve"> that it is okay to have different beliefs. He was able to give detailed answers that he backed up with opinion about </w:t>
      </w:r>
      <w:r w:rsidR="00870075">
        <w:rPr>
          <w:rFonts w:ascii="Arial" w:hAnsi="Arial" w:cs="Arial"/>
          <w:sz w:val="24"/>
          <w:szCs w:val="24"/>
        </w:rPr>
        <w:t>Judaism’s</w:t>
      </w:r>
      <w:r w:rsidR="008055C7">
        <w:rPr>
          <w:rFonts w:ascii="Arial" w:hAnsi="Arial" w:cs="Arial"/>
          <w:sz w:val="24"/>
          <w:szCs w:val="24"/>
        </w:rPr>
        <w:t xml:space="preserve"> beliefs to eating certain foods. This highlights his ability to explain and justify his reasons within his writing. With regards to new curriculum documentation in Wales, Donaldson (</w:t>
      </w:r>
      <w:r w:rsidR="00C54E16">
        <w:rPr>
          <w:rFonts w:ascii="Arial" w:hAnsi="Arial" w:cs="Arial"/>
          <w:sz w:val="24"/>
          <w:szCs w:val="24"/>
        </w:rPr>
        <w:t xml:space="preserve">2015) has placed a significant </w:t>
      </w:r>
      <w:r w:rsidR="008055C7">
        <w:rPr>
          <w:rFonts w:ascii="Arial" w:hAnsi="Arial" w:cs="Arial"/>
          <w:sz w:val="24"/>
          <w:szCs w:val="24"/>
        </w:rPr>
        <w:t xml:space="preserve">importance of the use of ICT within the classroom. The learner </w:t>
      </w:r>
      <w:r w:rsidR="00870075">
        <w:rPr>
          <w:rFonts w:ascii="Arial" w:hAnsi="Arial" w:cs="Arial"/>
          <w:sz w:val="24"/>
          <w:szCs w:val="24"/>
        </w:rPr>
        <w:t xml:space="preserve">demonstrated within a literacy/ ICT task that he was able to use on-screen functions, for example </w:t>
      </w:r>
      <w:r w:rsidR="00870075" w:rsidRPr="00870075">
        <w:rPr>
          <w:rFonts w:ascii="Arial" w:hAnsi="Arial" w:cs="Arial"/>
          <w:sz w:val="24"/>
          <w:szCs w:val="24"/>
        </w:rPr>
        <w:t>font</w:t>
      </w:r>
      <w:r w:rsidR="00870075">
        <w:rPr>
          <w:rFonts w:ascii="Arial" w:hAnsi="Arial" w:cs="Arial"/>
          <w:sz w:val="24"/>
          <w:szCs w:val="24"/>
        </w:rPr>
        <w:t>, colour, cut, paste, size. A</w:t>
      </w:r>
      <w:r w:rsidR="00D76754">
        <w:rPr>
          <w:rFonts w:ascii="Arial" w:hAnsi="Arial" w:cs="Arial"/>
          <w:sz w:val="24"/>
          <w:szCs w:val="24"/>
        </w:rPr>
        <w:t xml:space="preserve">ppendix </w:t>
      </w:r>
      <w:r w:rsidR="000E5A14">
        <w:rPr>
          <w:rFonts w:ascii="Arial" w:hAnsi="Arial" w:cs="Arial"/>
          <w:sz w:val="24"/>
          <w:szCs w:val="24"/>
        </w:rPr>
        <w:t>H</w:t>
      </w:r>
      <w:r w:rsidR="000F2EEE">
        <w:rPr>
          <w:rFonts w:ascii="Arial" w:hAnsi="Arial" w:cs="Arial"/>
          <w:sz w:val="24"/>
          <w:szCs w:val="24"/>
        </w:rPr>
        <w:t xml:space="preserve"> </w:t>
      </w:r>
      <w:r w:rsidR="00870075">
        <w:rPr>
          <w:rFonts w:ascii="Arial" w:hAnsi="Arial" w:cs="Arial"/>
          <w:sz w:val="24"/>
          <w:szCs w:val="24"/>
        </w:rPr>
        <w:t xml:space="preserve">highlights </w:t>
      </w:r>
      <w:r w:rsidR="00D76754">
        <w:rPr>
          <w:rFonts w:ascii="Arial" w:hAnsi="Arial" w:cs="Arial"/>
          <w:sz w:val="24"/>
          <w:szCs w:val="24"/>
        </w:rPr>
        <w:t>this;</w:t>
      </w:r>
      <w:r w:rsidR="00870075">
        <w:rPr>
          <w:rFonts w:ascii="Arial" w:hAnsi="Arial" w:cs="Arial"/>
          <w:sz w:val="24"/>
          <w:szCs w:val="24"/>
        </w:rPr>
        <w:t xml:space="preserve"> however, it was clear to see from the lesson that the learner </w:t>
      </w:r>
      <w:r w:rsidR="00D76754">
        <w:rPr>
          <w:rFonts w:ascii="Arial" w:hAnsi="Arial" w:cs="Arial"/>
          <w:sz w:val="24"/>
          <w:szCs w:val="24"/>
        </w:rPr>
        <w:t>need’s</w:t>
      </w:r>
      <w:r w:rsidR="00870075">
        <w:rPr>
          <w:rFonts w:ascii="Arial" w:hAnsi="Arial" w:cs="Arial"/>
          <w:sz w:val="24"/>
          <w:szCs w:val="24"/>
        </w:rPr>
        <w:t xml:space="preserve"> to develop his skills in researching and skimming texts to deduce information.</w:t>
      </w:r>
    </w:p>
    <w:p w:rsidR="000E5A14" w:rsidRDefault="000E5A14" w:rsidP="00D4440D">
      <w:pPr>
        <w:pStyle w:val="Heading1"/>
        <w:jc w:val="both"/>
        <w:rPr>
          <w:rFonts w:ascii="Arial" w:hAnsi="Arial" w:cs="Arial"/>
        </w:rPr>
      </w:pPr>
      <w:bookmarkStart w:id="7" w:name="_Toc515389515"/>
      <w:r w:rsidRPr="000E5A14">
        <w:rPr>
          <w:rFonts w:ascii="Arial" w:hAnsi="Arial" w:cs="Arial"/>
        </w:rPr>
        <w:t>Next steps for the learner</w:t>
      </w:r>
      <w:bookmarkEnd w:id="7"/>
    </w:p>
    <w:p w:rsidR="000E5A14" w:rsidRDefault="000E5A14" w:rsidP="00D4440D">
      <w:pPr>
        <w:jc w:val="both"/>
      </w:pPr>
    </w:p>
    <w:p w:rsidR="00823D91" w:rsidRDefault="00823D91" w:rsidP="00D4440D">
      <w:pPr>
        <w:spacing w:line="360" w:lineRule="auto"/>
        <w:jc w:val="both"/>
        <w:rPr>
          <w:rFonts w:ascii="Arial" w:hAnsi="Arial" w:cs="Arial"/>
          <w:sz w:val="24"/>
          <w:szCs w:val="24"/>
        </w:rPr>
      </w:pPr>
      <w:r>
        <w:rPr>
          <w:rFonts w:ascii="Arial" w:hAnsi="Arial" w:cs="Arial"/>
          <w:sz w:val="24"/>
          <w:szCs w:val="24"/>
        </w:rPr>
        <w:t>As already discussed, t</w:t>
      </w:r>
      <w:r w:rsidR="009C7049">
        <w:rPr>
          <w:rFonts w:ascii="Arial" w:hAnsi="Arial" w:cs="Arial"/>
          <w:sz w:val="24"/>
          <w:szCs w:val="24"/>
        </w:rPr>
        <w:t>he learner is currently working at a level 3 overall in both numeracy and literacy, however, he has aspects of level 4 within his literacy work. By the end of Key Stage 2 (KS2), I believe that the learner would have achieved a solid level 4 within literacy, yet the learner needs extra aid to ensure he achieves this within the numeracy strand. With regards to the learner</w:t>
      </w:r>
      <w:r w:rsidR="003F5527">
        <w:rPr>
          <w:rFonts w:ascii="Arial" w:hAnsi="Arial" w:cs="Arial"/>
          <w:sz w:val="24"/>
          <w:szCs w:val="24"/>
        </w:rPr>
        <w:t>s holistic development, he is very confident when working as a group and has a positive attitude towards his learning, nevertheless the learner often need’s reassurance when giving an answer to the class. When presenting work to myself, he sometimes displays a lack of confidence and expects to get answers wrong.</w:t>
      </w:r>
      <w:r w:rsidR="00246740">
        <w:rPr>
          <w:rFonts w:ascii="Arial" w:hAnsi="Arial" w:cs="Arial"/>
          <w:sz w:val="24"/>
          <w:szCs w:val="24"/>
        </w:rPr>
        <w:t xml:space="preserve"> From observing and teaching the learner across the curriculum, I believe that it would be beneficial to integrate several subject</w:t>
      </w:r>
      <w:r w:rsidR="007C6805">
        <w:rPr>
          <w:rFonts w:ascii="Arial" w:hAnsi="Arial" w:cs="Arial"/>
          <w:sz w:val="24"/>
          <w:szCs w:val="24"/>
        </w:rPr>
        <w:t>s</w:t>
      </w:r>
      <w:r w:rsidR="00246740">
        <w:rPr>
          <w:rFonts w:ascii="Arial" w:hAnsi="Arial" w:cs="Arial"/>
          <w:sz w:val="24"/>
          <w:szCs w:val="24"/>
        </w:rPr>
        <w:t xml:space="preserve"> together under one rich lesson. This approach is referred to as cross-curricular lessons and his highlighted within Donaldson’s (2015) Successful Futures curriculum for Wales. Additionally, </w:t>
      </w:r>
      <w:r w:rsidR="00246740" w:rsidRPr="00246740">
        <w:rPr>
          <w:rFonts w:ascii="Arial" w:hAnsi="Arial" w:cs="Arial"/>
          <w:sz w:val="24"/>
          <w:szCs w:val="24"/>
        </w:rPr>
        <w:t>Estyn (2014) would support this belief, especially in regards to numeracy, by stating that it needs to be encompassed throughout the curriculum and imbedded in</w:t>
      </w:r>
      <w:r w:rsidR="007C6805">
        <w:rPr>
          <w:rFonts w:ascii="Arial" w:hAnsi="Arial" w:cs="Arial"/>
          <w:sz w:val="24"/>
          <w:szCs w:val="24"/>
        </w:rPr>
        <w:t>to</w:t>
      </w:r>
      <w:r w:rsidR="00246740" w:rsidRPr="00246740">
        <w:rPr>
          <w:rFonts w:ascii="Arial" w:hAnsi="Arial" w:cs="Arial"/>
          <w:sz w:val="24"/>
          <w:szCs w:val="24"/>
        </w:rPr>
        <w:t xml:space="preserve"> all lessons.</w:t>
      </w:r>
    </w:p>
    <w:p w:rsidR="003F5527" w:rsidRDefault="003F5527" w:rsidP="00D4440D">
      <w:pPr>
        <w:spacing w:line="360" w:lineRule="auto"/>
        <w:jc w:val="both"/>
        <w:rPr>
          <w:rFonts w:ascii="Arial" w:hAnsi="Arial" w:cs="Arial"/>
          <w:sz w:val="24"/>
          <w:szCs w:val="24"/>
        </w:rPr>
      </w:pPr>
      <w:r>
        <w:rPr>
          <w:rFonts w:ascii="Arial" w:hAnsi="Arial" w:cs="Arial"/>
          <w:sz w:val="24"/>
          <w:szCs w:val="24"/>
        </w:rPr>
        <w:t>In terms of next steps to improve the learner’s confidence, I believe that it would be valuable to praise</w:t>
      </w:r>
      <w:r w:rsidR="00AA000C">
        <w:rPr>
          <w:rFonts w:ascii="Arial" w:hAnsi="Arial" w:cs="Arial"/>
          <w:sz w:val="24"/>
          <w:szCs w:val="24"/>
        </w:rPr>
        <w:t xml:space="preserve"> the learner through positive encouragement. This will reassure him that his work is good and reinforce the opinion that he is capable of completing tasks; this will then have an impact on his overall attainment. Hattie and Anderman (2013) support this view and state that praise and positive encouragement raises their confidence which is likely to raise their academic attainment.</w:t>
      </w:r>
      <w:r w:rsidR="0025265D">
        <w:rPr>
          <w:rFonts w:ascii="Arial" w:hAnsi="Arial" w:cs="Arial"/>
          <w:sz w:val="24"/>
          <w:szCs w:val="24"/>
        </w:rPr>
        <w:t xml:space="preserve"> By merely informing the learner that he had correctly done the work, or that he has worked well within the lesson could improve his self-esteem; having an overall positive effect on </w:t>
      </w:r>
      <w:r w:rsidR="00104F10">
        <w:rPr>
          <w:rFonts w:ascii="Arial" w:hAnsi="Arial" w:cs="Arial"/>
          <w:sz w:val="24"/>
          <w:szCs w:val="24"/>
        </w:rPr>
        <w:t>to his well-being (Penn, 2009). Although the class teacher uses ‘dojo’s’ to reward good work, I believe that verbal comments would be more beneficial to not just the learner, but the class as a whole.</w:t>
      </w:r>
    </w:p>
    <w:p w:rsidR="008B5DBD" w:rsidRPr="008B5DBD" w:rsidRDefault="008B5DBD" w:rsidP="00D4440D">
      <w:pPr>
        <w:spacing w:line="360" w:lineRule="auto"/>
        <w:jc w:val="both"/>
        <w:rPr>
          <w:rFonts w:ascii="Arial" w:hAnsi="Arial" w:cs="Arial"/>
          <w:sz w:val="24"/>
          <w:szCs w:val="24"/>
        </w:rPr>
      </w:pPr>
      <w:proofErr w:type="spellStart"/>
      <w:r>
        <w:rPr>
          <w:rFonts w:ascii="Arial" w:hAnsi="Arial" w:cs="Arial"/>
          <w:sz w:val="24"/>
          <w:szCs w:val="24"/>
        </w:rPr>
        <w:t>Praet</w:t>
      </w:r>
      <w:proofErr w:type="spellEnd"/>
      <w:r>
        <w:rPr>
          <w:rFonts w:ascii="Arial" w:hAnsi="Arial" w:cs="Arial"/>
          <w:sz w:val="24"/>
          <w:szCs w:val="24"/>
        </w:rPr>
        <w:t xml:space="preserve"> and </w:t>
      </w:r>
      <w:proofErr w:type="spellStart"/>
      <w:r>
        <w:rPr>
          <w:rFonts w:ascii="Arial" w:hAnsi="Arial" w:cs="Arial"/>
          <w:sz w:val="24"/>
          <w:szCs w:val="24"/>
        </w:rPr>
        <w:t>Desoete</w:t>
      </w:r>
      <w:proofErr w:type="spellEnd"/>
      <w:r>
        <w:rPr>
          <w:rFonts w:ascii="Arial" w:hAnsi="Arial" w:cs="Arial"/>
          <w:sz w:val="24"/>
          <w:szCs w:val="24"/>
        </w:rPr>
        <w:t xml:space="preserve"> (2014) </w:t>
      </w:r>
      <w:r w:rsidRPr="008B5DBD">
        <w:rPr>
          <w:rFonts w:ascii="Arial" w:hAnsi="Arial" w:cs="Arial"/>
          <w:sz w:val="24"/>
          <w:szCs w:val="24"/>
        </w:rPr>
        <w:t>advises that early mathematical interventions are significant to help prevent a learner gaining negative beliefs towards numeracy. Due to the learner being in year 3, it is important we try to distinguish this before moving into later KS2.</w:t>
      </w:r>
    </w:p>
    <w:p w:rsidR="008B5DBD" w:rsidRDefault="00104F10" w:rsidP="00D4440D">
      <w:pPr>
        <w:spacing w:line="360" w:lineRule="auto"/>
        <w:jc w:val="both"/>
        <w:rPr>
          <w:rFonts w:ascii="Arial" w:hAnsi="Arial" w:cs="Arial"/>
          <w:sz w:val="24"/>
          <w:szCs w:val="24"/>
        </w:rPr>
      </w:pPr>
      <w:r>
        <w:rPr>
          <w:rFonts w:ascii="Arial" w:hAnsi="Arial" w:cs="Arial"/>
          <w:sz w:val="24"/>
          <w:szCs w:val="24"/>
        </w:rPr>
        <w:t>As previously mentioned, during conversations with the learner, he stated that he enjoyed maths lessons more when he had undergone a fun starte</w:t>
      </w:r>
      <w:r w:rsidR="00E66899">
        <w:rPr>
          <w:rFonts w:ascii="Arial" w:hAnsi="Arial" w:cs="Arial"/>
          <w:sz w:val="24"/>
          <w:szCs w:val="24"/>
        </w:rPr>
        <w:t>r</w:t>
      </w:r>
      <w:r>
        <w:rPr>
          <w:rFonts w:ascii="Arial" w:hAnsi="Arial" w:cs="Arial"/>
          <w:sz w:val="24"/>
          <w:szCs w:val="24"/>
        </w:rPr>
        <w:t xml:space="preserve"> into the lesson</w:t>
      </w:r>
      <w:r w:rsidR="00E66899">
        <w:rPr>
          <w:rFonts w:ascii="Arial" w:hAnsi="Arial" w:cs="Arial"/>
          <w:sz w:val="24"/>
          <w:szCs w:val="24"/>
        </w:rPr>
        <w:t>.</w:t>
      </w:r>
      <w:r w:rsidR="00C54E16">
        <w:rPr>
          <w:rFonts w:ascii="Arial" w:hAnsi="Arial" w:cs="Arial"/>
          <w:sz w:val="24"/>
          <w:szCs w:val="24"/>
        </w:rPr>
        <w:t xml:space="preserve"> Current research identifies the importance of using engaging lessons to stimulate learners and </w:t>
      </w:r>
      <w:proofErr w:type="spellStart"/>
      <w:r w:rsidR="00C54E16">
        <w:rPr>
          <w:rFonts w:ascii="Arial" w:hAnsi="Arial" w:cs="Arial"/>
          <w:sz w:val="24"/>
          <w:szCs w:val="24"/>
        </w:rPr>
        <w:t>Slavin</w:t>
      </w:r>
      <w:proofErr w:type="spellEnd"/>
      <w:r w:rsidR="00C54E16">
        <w:rPr>
          <w:rFonts w:ascii="Arial" w:hAnsi="Arial" w:cs="Arial"/>
          <w:sz w:val="24"/>
          <w:szCs w:val="24"/>
        </w:rPr>
        <w:t xml:space="preserve"> (2013) highlights that such lessons leave an affirmative effect on one’s attainment. </w:t>
      </w:r>
      <w:r w:rsidR="000B410C">
        <w:rPr>
          <w:rFonts w:ascii="Arial" w:hAnsi="Arial" w:cs="Arial"/>
          <w:sz w:val="24"/>
          <w:szCs w:val="24"/>
        </w:rPr>
        <w:t>Prior to the new curriculum being established within Wales, it was recognised that children wanted more engaging and practical lessons; either through interactive resources or out-of-class tasks (Donaldson, 2015). From this, Donaldson has placed engagement at the core of his curriculum. He states that in order for learners to be challenged and have a sound subject matter, they must be encouraged and have an ‘</w:t>
      </w:r>
      <w:r w:rsidR="000B410C" w:rsidRPr="000B410C">
        <w:rPr>
          <w:rFonts w:ascii="Arial" w:hAnsi="Arial" w:cs="Arial"/>
          <w:i/>
          <w:sz w:val="24"/>
          <w:szCs w:val="24"/>
        </w:rPr>
        <w:t>enjoyment for learning’</w:t>
      </w:r>
      <w:r w:rsidR="000B410C">
        <w:rPr>
          <w:rFonts w:ascii="Arial" w:hAnsi="Arial" w:cs="Arial"/>
          <w:sz w:val="24"/>
          <w:szCs w:val="24"/>
        </w:rPr>
        <w:t xml:space="preserve"> (Donaldson, 2015, p14). In regards to the learner, I listened to his opinion and </w:t>
      </w:r>
      <w:r w:rsidR="008C3F99">
        <w:rPr>
          <w:rFonts w:ascii="Arial" w:hAnsi="Arial" w:cs="Arial"/>
          <w:sz w:val="24"/>
          <w:szCs w:val="24"/>
        </w:rPr>
        <w:t>integrated</w:t>
      </w:r>
      <w:r w:rsidR="000B410C">
        <w:rPr>
          <w:rFonts w:ascii="Arial" w:hAnsi="Arial" w:cs="Arial"/>
          <w:sz w:val="24"/>
          <w:szCs w:val="24"/>
        </w:rPr>
        <w:t xml:space="preserve"> </w:t>
      </w:r>
      <w:r w:rsidR="001F6468">
        <w:rPr>
          <w:rFonts w:ascii="Arial" w:hAnsi="Arial" w:cs="Arial"/>
          <w:sz w:val="24"/>
          <w:szCs w:val="24"/>
        </w:rPr>
        <w:t xml:space="preserve">this </w:t>
      </w:r>
      <w:r w:rsidR="000B410C">
        <w:rPr>
          <w:rFonts w:ascii="Arial" w:hAnsi="Arial" w:cs="Arial"/>
          <w:sz w:val="24"/>
          <w:szCs w:val="24"/>
        </w:rPr>
        <w:t>within my lessons. As you can see from appendix I, after completing an engaging activity outside based upon co-</w:t>
      </w:r>
      <w:r w:rsidR="008C3F99">
        <w:rPr>
          <w:rFonts w:ascii="Arial" w:hAnsi="Arial" w:cs="Arial"/>
          <w:sz w:val="24"/>
          <w:szCs w:val="24"/>
        </w:rPr>
        <w:t xml:space="preserve">ordinates, the learner was able to complete the worksheet within his book with ease. It was evident to see that introducing the topic in such a way helped the learner to gain a deeper understanding of the subject, which he could relate to real life </w:t>
      </w:r>
      <w:r w:rsidR="00DD31FA">
        <w:rPr>
          <w:rFonts w:ascii="Arial" w:hAnsi="Arial" w:cs="Arial"/>
          <w:sz w:val="24"/>
          <w:szCs w:val="24"/>
        </w:rPr>
        <w:t>circumstances. After</w:t>
      </w:r>
      <w:r w:rsidR="0086086B">
        <w:rPr>
          <w:rFonts w:ascii="Arial" w:hAnsi="Arial" w:cs="Arial"/>
          <w:sz w:val="24"/>
          <w:szCs w:val="24"/>
        </w:rPr>
        <w:t xml:space="preserve"> using The </w:t>
      </w:r>
      <w:r w:rsidR="00DD31FA">
        <w:rPr>
          <w:rFonts w:ascii="Arial" w:hAnsi="Arial" w:cs="Arial"/>
          <w:sz w:val="24"/>
          <w:szCs w:val="24"/>
        </w:rPr>
        <w:t>Mosaic</w:t>
      </w:r>
      <w:r w:rsidR="0086086B">
        <w:rPr>
          <w:rFonts w:ascii="Arial" w:hAnsi="Arial" w:cs="Arial"/>
          <w:sz w:val="24"/>
          <w:szCs w:val="24"/>
        </w:rPr>
        <w:t xml:space="preserve"> Approach to identify areas the learner deemed important within his learning, I used the outside area (see </w:t>
      </w:r>
      <w:r w:rsidR="00DD31FA">
        <w:rPr>
          <w:rFonts w:ascii="Arial" w:hAnsi="Arial" w:cs="Arial"/>
          <w:sz w:val="24"/>
          <w:szCs w:val="24"/>
        </w:rPr>
        <w:t>appendix</w:t>
      </w:r>
      <w:r w:rsidR="0086086B">
        <w:rPr>
          <w:rFonts w:ascii="Arial" w:hAnsi="Arial" w:cs="Arial"/>
          <w:sz w:val="24"/>
          <w:szCs w:val="24"/>
        </w:rPr>
        <w:t xml:space="preserve"> </w:t>
      </w:r>
      <w:r w:rsidR="00DD31FA">
        <w:rPr>
          <w:rFonts w:ascii="Arial" w:hAnsi="Arial" w:cs="Arial"/>
          <w:sz w:val="24"/>
          <w:szCs w:val="24"/>
        </w:rPr>
        <w:t>G) to bring life to numeracy lessons. This aided to the learner to see maths as an interactive lesson, not just a worksheet within the classroom.</w:t>
      </w:r>
    </w:p>
    <w:p w:rsidR="00104F10" w:rsidRDefault="008B5DBD" w:rsidP="00D4440D">
      <w:pPr>
        <w:spacing w:line="360" w:lineRule="auto"/>
        <w:jc w:val="both"/>
        <w:rPr>
          <w:rFonts w:ascii="Arial" w:hAnsi="Arial" w:cs="Arial"/>
          <w:sz w:val="24"/>
          <w:szCs w:val="24"/>
        </w:rPr>
      </w:pPr>
      <w:r>
        <w:rPr>
          <w:rFonts w:ascii="Arial" w:hAnsi="Arial" w:cs="Arial"/>
          <w:sz w:val="24"/>
          <w:szCs w:val="24"/>
        </w:rPr>
        <w:t>In addition to this, t</w:t>
      </w:r>
      <w:r w:rsidR="008C3F99">
        <w:rPr>
          <w:rFonts w:ascii="Arial" w:hAnsi="Arial" w:cs="Arial"/>
          <w:sz w:val="24"/>
          <w:szCs w:val="24"/>
        </w:rPr>
        <w:t>o move the learner forward within numeracy, I believe that visualises within the classroom would aid his learning. By having an maths display situated on the wall, the learner will be able to use this area to improve his overall understanding, for instance, by displaying a large times tables grid on the wall where the learner can look to when needed and gradually,</w:t>
      </w:r>
      <w:r w:rsidR="00DC296D">
        <w:rPr>
          <w:rFonts w:ascii="Arial" w:hAnsi="Arial" w:cs="Arial"/>
          <w:sz w:val="24"/>
          <w:szCs w:val="24"/>
        </w:rPr>
        <w:t xml:space="preserve"> over time</w:t>
      </w:r>
      <w:r w:rsidR="008C3F99">
        <w:rPr>
          <w:rFonts w:ascii="Arial" w:hAnsi="Arial" w:cs="Arial"/>
          <w:sz w:val="24"/>
          <w:szCs w:val="24"/>
        </w:rPr>
        <w:t xml:space="preserve"> he will become </w:t>
      </w:r>
      <w:r w:rsidR="00E92CC3">
        <w:rPr>
          <w:rFonts w:ascii="Arial" w:hAnsi="Arial" w:cs="Arial"/>
          <w:sz w:val="24"/>
          <w:szCs w:val="24"/>
        </w:rPr>
        <w:t xml:space="preserve"> a </w:t>
      </w:r>
      <w:r w:rsidR="008C3F99">
        <w:rPr>
          <w:rFonts w:ascii="Arial" w:hAnsi="Arial" w:cs="Arial"/>
          <w:sz w:val="24"/>
          <w:szCs w:val="24"/>
        </w:rPr>
        <w:t xml:space="preserve">more independent </w:t>
      </w:r>
      <w:r w:rsidR="00E92CC3">
        <w:rPr>
          <w:rFonts w:ascii="Arial" w:hAnsi="Arial" w:cs="Arial"/>
          <w:sz w:val="24"/>
          <w:szCs w:val="24"/>
        </w:rPr>
        <w:t>learner (Hopkins et al, 1999).</w:t>
      </w:r>
      <w:r w:rsidR="00FB7AB9">
        <w:rPr>
          <w:rFonts w:ascii="Arial" w:hAnsi="Arial" w:cs="Arial"/>
          <w:sz w:val="24"/>
          <w:szCs w:val="24"/>
        </w:rPr>
        <w:t xml:space="preserve"> </w:t>
      </w:r>
    </w:p>
    <w:p w:rsidR="00FB7AB9" w:rsidRDefault="00FB7AB9" w:rsidP="00D4440D">
      <w:pPr>
        <w:spacing w:line="360" w:lineRule="auto"/>
        <w:jc w:val="both"/>
        <w:rPr>
          <w:rFonts w:ascii="Arial" w:hAnsi="Arial" w:cs="Arial"/>
          <w:sz w:val="24"/>
          <w:szCs w:val="24"/>
        </w:rPr>
      </w:pPr>
      <w:r>
        <w:rPr>
          <w:rFonts w:ascii="Arial" w:hAnsi="Arial" w:cs="Arial"/>
          <w:sz w:val="24"/>
          <w:szCs w:val="24"/>
        </w:rPr>
        <w:t>After teaching the learner, I witnessed that there were several misconceptions t</w:t>
      </w:r>
      <w:r w:rsidR="000F7A63">
        <w:rPr>
          <w:rFonts w:ascii="Arial" w:hAnsi="Arial" w:cs="Arial"/>
          <w:sz w:val="24"/>
          <w:szCs w:val="24"/>
        </w:rPr>
        <w:t xml:space="preserve">hat </w:t>
      </w:r>
      <w:proofErr w:type="spellStart"/>
      <w:r w:rsidR="000F7A63">
        <w:rPr>
          <w:rFonts w:ascii="Arial" w:hAnsi="Arial" w:cs="Arial"/>
          <w:sz w:val="24"/>
          <w:szCs w:val="24"/>
        </w:rPr>
        <w:t>arised</w:t>
      </w:r>
      <w:proofErr w:type="spellEnd"/>
      <w:r w:rsidR="000F7A63">
        <w:rPr>
          <w:rFonts w:ascii="Arial" w:hAnsi="Arial" w:cs="Arial"/>
          <w:sz w:val="24"/>
          <w:szCs w:val="24"/>
        </w:rPr>
        <w:t xml:space="preserve"> during maths lessons, which has been shown to be a common issue in classrooms worldwide. Research suggests that students create their own mathematical miscalculations, regardless what they are educated (Swan, 2001). In order to prevent such misconceptions, preventing these prior to the learning wo</w:t>
      </w:r>
      <w:r w:rsidR="001B0191">
        <w:rPr>
          <w:rFonts w:ascii="Arial" w:hAnsi="Arial" w:cs="Arial"/>
          <w:sz w:val="24"/>
          <w:szCs w:val="24"/>
        </w:rPr>
        <w:t>uld help improve attainment (</w:t>
      </w:r>
      <w:proofErr w:type="spellStart"/>
      <w:r w:rsidR="001B0191">
        <w:rPr>
          <w:rFonts w:ascii="Arial" w:hAnsi="Arial" w:cs="Arial"/>
          <w:sz w:val="24"/>
          <w:szCs w:val="24"/>
        </w:rPr>
        <w:t>Shiel</w:t>
      </w:r>
      <w:proofErr w:type="spellEnd"/>
      <w:r w:rsidR="001B0191">
        <w:rPr>
          <w:rFonts w:ascii="Arial" w:hAnsi="Arial" w:cs="Arial"/>
          <w:sz w:val="24"/>
          <w:szCs w:val="24"/>
        </w:rPr>
        <w:t>, 2016</w:t>
      </w:r>
      <w:r w:rsidR="000F7A63">
        <w:rPr>
          <w:rFonts w:ascii="Arial" w:hAnsi="Arial" w:cs="Arial"/>
          <w:sz w:val="24"/>
          <w:szCs w:val="24"/>
        </w:rPr>
        <w:t>). This can be achieved through spending sufficient time prior to the work discussing, as a class, such issues. Thus, aiding in the learners development within numeracy.</w:t>
      </w:r>
    </w:p>
    <w:p w:rsidR="00CB2C52" w:rsidRDefault="000F7A63" w:rsidP="00D4440D">
      <w:pPr>
        <w:spacing w:line="360" w:lineRule="auto"/>
        <w:jc w:val="both"/>
        <w:rPr>
          <w:rFonts w:ascii="Arial" w:hAnsi="Arial" w:cs="Arial"/>
          <w:sz w:val="24"/>
          <w:szCs w:val="24"/>
        </w:rPr>
      </w:pPr>
      <w:r>
        <w:rPr>
          <w:rFonts w:ascii="Arial" w:hAnsi="Arial" w:cs="Arial"/>
          <w:sz w:val="24"/>
          <w:szCs w:val="24"/>
        </w:rPr>
        <w:t xml:space="preserve">Although the learner finds problem solving interesting, he finds it difficult to complete such tasks when numeracy is integrated. For the learner in focus, I believe that a problem solving task where </w:t>
      </w:r>
      <w:r w:rsidR="001B0191">
        <w:rPr>
          <w:rFonts w:ascii="Arial" w:hAnsi="Arial" w:cs="Arial"/>
          <w:sz w:val="24"/>
          <w:szCs w:val="24"/>
        </w:rPr>
        <w:t xml:space="preserve">he </w:t>
      </w:r>
      <w:r>
        <w:rPr>
          <w:rFonts w:ascii="Arial" w:hAnsi="Arial" w:cs="Arial"/>
          <w:sz w:val="24"/>
          <w:szCs w:val="24"/>
        </w:rPr>
        <w:t xml:space="preserve">is not just mathematically involved, but also physically involved, would benefit his understanding and development significantly. Recommendations from literature show that if students are offered free choice over problems, they feel more in control and </w:t>
      </w:r>
      <w:r w:rsidR="001B0191">
        <w:rPr>
          <w:rFonts w:ascii="Arial" w:hAnsi="Arial" w:cs="Arial"/>
          <w:sz w:val="24"/>
          <w:szCs w:val="24"/>
        </w:rPr>
        <w:t xml:space="preserve">more likely to complete the task. In the case of the learner, I could offer him a number of problems for him to choose which one he undertakes; using chilli’s to aid in the difficulty level. By offering the learner a choice, Fox and Surtees (2010) state that they </w:t>
      </w:r>
      <w:r w:rsidR="001B0191" w:rsidRPr="001B0191">
        <w:rPr>
          <w:rFonts w:ascii="Arial" w:hAnsi="Arial" w:cs="Arial"/>
          <w:i/>
          <w:sz w:val="24"/>
          <w:szCs w:val="24"/>
        </w:rPr>
        <w:t>‘feel ownership of the problems’</w:t>
      </w:r>
      <w:r w:rsidR="001B0191">
        <w:rPr>
          <w:rFonts w:ascii="Arial" w:hAnsi="Arial" w:cs="Arial"/>
          <w:i/>
          <w:sz w:val="24"/>
          <w:szCs w:val="24"/>
        </w:rPr>
        <w:t xml:space="preserve"> </w:t>
      </w:r>
      <w:r w:rsidR="001B0191" w:rsidRPr="001B0191">
        <w:rPr>
          <w:rFonts w:ascii="Arial" w:hAnsi="Arial" w:cs="Arial"/>
          <w:sz w:val="24"/>
          <w:szCs w:val="24"/>
        </w:rPr>
        <w:t>(Fox and Surtees, 2010, p55)</w:t>
      </w:r>
      <w:r w:rsidR="001B0191">
        <w:rPr>
          <w:rFonts w:ascii="Arial" w:hAnsi="Arial" w:cs="Arial"/>
          <w:sz w:val="24"/>
          <w:szCs w:val="24"/>
        </w:rPr>
        <w:t>.</w:t>
      </w:r>
      <w:r w:rsidR="00CB2C52" w:rsidRPr="00CB2C52">
        <w:t xml:space="preserve"> </w:t>
      </w:r>
      <w:r w:rsidR="00CB2C52">
        <w:rPr>
          <w:rFonts w:ascii="Arial" w:hAnsi="Arial" w:cs="Arial"/>
          <w:sz w:val="24"/>
          <w:szCs w:val="24"/>
        </w:rPr>
        <w:t xml:space="preserve"> Donaldson (2015) concurs with this view and proposes that students should be actively involved in the choosing process regarding their learning. This will encourage </w:t>
      </w:r>
      <w:r w:rsidR="00313861">
        <w:rPr>
          <w:rFonts w:ascii="Arial" w:hAnsi="Arial" w:cs="Arial"/>
          <w:sz w:val="24"/>
          <w:szCs w:val="24"/>
        </w:rPr>
        <w:t>learners to be more motivated to accomplish the activity that they requested. Moreover, this is exemplified through The Mosaic Approach which offers students a voice in their own development and learning.</w:t>
      </w:r>
    </w:p>
    <w:p w:rsidR="000F7A63" w:rsidRDefault="0086086B" w:rsidP="00D4440D">
      <w:pPr>
        <w:spacing w:line="360" w:lineRule="auto"/>
        <w:jc w:val="both"/>
        <w:rPr>
          <w:rFonts w:ascii="Arial" w:hAnsi="Arial" w:cs="Arial"/>
          <w:sz w:val="24"/>
          <w:szCs w:val="24"/>
        </w:rPr>
      </w:pPr>
      <w:r>
        <w:rPr>
          <w:rFonts w:ascii="Arial" w:hAnsi="Arial" w:cs="Arial"/>
          <w:sz w:val="24"/>
          <w:szCs w:val="24"/>
        </w:rPr>
        <w:t xml:space="preserve">Overall, the learner excels at literacy within the class; producing work a very high standard. </w:t>
      </w:r>
      <w:r w:rsidR="00976F04">
        <w:rPr>
          <w:rFonts w:ascii="Arial" w:hAnsi="Arial" w:cs="Arial"/>
          <w:sz w:val="24"/>
          <w:szCs w:val="24"/>
        </w:rPr>
        <w:t>Although I addressed area’s that need improvement, I believe that over time, these can be improved. During literacy lessons, I recommend that the learner should be given ample opportunities to use a thesaurus when writing as this will aid him to use more exciting language within his work. I believe next steps for the learner in regards to reading is for him to begin to choose texts to read independently. This will allow him to enjoy reading more and to have a deeper interest in this area. By being encouraged to read more, this will then have a profound impact on the other branches of literacy, for example, his writing by learning new and adventurous vocabulary. Furthermore, I will make it a priority to provide students with adequate time to read during the school day; encouraging them to enjoy reading (</w:t>
      </w:r>
      <w:proofErr w:type="spellStart"/>
      <w:r w:rsidR="00976F04">
        <w:rPr>
          <w:rFonts w:ascii="Arial" w:hAnsi="Arial" w:cs="Arial"/>
          <w:sz w:val="24"/>
          <w:szCs w:val="24"/>
        </w:rPr>
        <w:t>Grigg</w:t>
      </w:r>
      <w:proofErr w:type="spellEnd"/>
      <w:r w:rsidR="00976F04">
        <w:rPr>
          <w:rFonts w:ascii="Arial" w:hAnsi="Arial" w:cs="Arial"/>
          <w:sz w:val="24"/>
          <w:szCs w:val="24"/>
        </w:rPr>
        <w:t>, 2015).</w:t>
      </w:r>
    </w:p>
    <w:p w:rsidR="00246740" w:rsidRDefault="00A57396" w:rsidP="00D4440D">
      <w:pPr>
        <w:spacing w:line="360" w:lineRule="auto"/>
        <w:jc w:val="both"/>
        <w:rPr>
          <w:rFonts w:ascii="Arial" w:hAnsi="Arial" w:cs="Arial"/>
          <w:sz w:val="24"/>
          <w:szCs w:val="24"/>
        </w:rPr>
      </w:pPr>
      <w:r>
        <w:rPr>
          <w:rFonts w:ascii="Arial" w:hAnsi="Arial" w:cs="Arial"/>
          <w:sz w:val="24"/>
          <w:szCs w:val="24"/>
        </w:rPr>
        <w:t>When marking, it was apparent to see that not only the learn</w:t>
      </w:r>
      <w:r w:rsidR="001F6468">
        <w:rPr>
          <w:rFonts w:ascii="Arial" w:hAnsi="Arial" w:cs="Arial"/>
          <w:sz w:val="24"/>
          <w:szCs w:val="24"/>
        </w:rPr>
        <w:t>er, but the class as a whole had</w:t>
      </w:r>
      <w:r>
        <w:rPr>
          <w:rFonts w:ascii="Arial" w:hAnsi="Arial" w:cs="Arial"/>
          <w:sz w:val="24"/>
          <w:szCs w:val="24"/>
        </w:rPr>
        <w:t xml:space="preserve"> misconceptions regarding the use of speech marks. The learner was placing speech marks incorrectly throughout his work; purely to say that he </w:t>
      </w:r>
      <w:r w:rsidR="00CB2C52">
        <w:rPr>
          <w:rFonts w:ascii="Arial" w:hAnsi="Arial" w:cs="Arial"/>
          <w:sz w:val="24"/>
          <w:szCs w:val="24"/>
        </w:rPr>
        <w:t>had</w:t>
      </w:r>
      <w:r>
        <w:rPr>
          <w:rFonts w:ascii="Arial" w:hAnsi="Arial" w:cs="Arial"/>
          <w:sz w:val="24"/>
          <w:szCs w:val="24"/>
        </w:rPr>
        <w:t xml:space="preserve"> used them. As you can see in appendix J, within a literacy lesson based upon writing mythical stories, I identified this as an area that needs to be addressed. To overcome this issue, in following English lessons, speech marks will be recapped, however, this must be done in a more interactive way. An example of this could be with use of the human sentence; giving students different aspects of a sentence, </w:t>
      </w:r>
      <w:r w:rsidR="00CB2C52">
        <w:rPr>
          <w:rFonts w:ascii="Arial" w:hAnsi="Arial" w:cs="Arial"/>
          <w:sz w:val="24"/>
          <w:szCs w:val="24"/>
        </w:rPr>
        <w:t>including</w:t>
      </w:r>
      <w:r>
        <w:rPr>
          <w:rFonts w:ascii="Arial" w:hAnsi="Arial" w:cs="Arial"/>
          <w:sz w:val="24"/>
          <w:szCs w:val="24"/>
        </w:rPr>
        <w:t xml:space="preserve"> punctuation and getting themselves to put the sentence within the correct order. Th</w:t>
      </w:r>
      <w:r w:rsidR="00CB2C52">
        <w:rPr>
          <w:rFonts w:ascii="Arial" w:hAnsi="Arial" w:cs="Arial"/>
          <w:sz w:val="24"/>
          <w:szCs w:val="24"/>
        </w:rPr>
        <w:t xml:space="preserve">is will highlight to the learner his errors that he has been previously doing. </w:t>
      </w:r>
    </w:p>
    <w:p w:rsidR="00670B53" w:rsidRDefault="00512F43" w:rsidP="00D4440D">
      <w:pPr>
        <w:spacing w:line="360" w:lineRule="auto"/>
        <w:jc w:val="both"/>
        <w:rPr>
          <w:rFonts w:ascii="Arial" w:hAnsi="Arial" w:cs="Arial"/>
          <w:sz w:val="24"/>
          <w:szCs w:val="24"/>
        </w:rPr>
      </w:pPr>
      <w:r>
        <w:rPr>
          <w:rFonts w:ascii="Arial" w:hAnsi="Arial" w:cs="Arial"/>
          <w:sz w:val="24"/>
          <w:szCs w:val="24"/>
        </w:rPr>
        <w:t>In order to track the learner’s progress and development, I firmly believe that the use of assessment for learning strategies (</w:t>
      </w:r>
      <w:proofErr w:type="spellStart"/>
      <w:proofErr w:type="gramStart"/>
      <w:r>
        <w:rPr>
          <w:rFonts w:ascii="Arial" w:hAnsi="Arial" w:cs="Arial"/>
          <w:sz w:val="24"/>
          <w:szCs w:val="24"/>
        </w:rPr>
        <w:t>AfL</w:t>
      </w:r>
      <w:proofErr w:type="spellEnd"/>
      <w:proofErr w:type="gramEnd"/>
      <w:r>
        <w:rPr>
          <w:rFonts w:ascii="Arial" w:hAnsi="Arial" w:cs="Arial"/>
          <w:sz w:val="24"/>
          <w:szCs w:val="24"/>
        </w:rPr>
        <w:t xml:space="preserve">) are significant for not just the teacher, but for the learner too. Black and William (1998) developed this concept and believe it is a crucial tool in education. </w:t>
      </w:r>
      <w:r w:rsidR="00246740">
        <w:rPr>
          <w:rFonts w:ascii="Arial" w:hAnsi="Arial" w:cs="Arial"/>
          <w:sz w:val="24"/>
          <w:szCs w:val="24"/>
        </w:rPr>
        <w:t xml:space="preserve">Supported by </w:t>
      </w:r>
      <w:proofErr w:type="spellStart"/>
      <w:r w:rsidR="00246740">
        <w:rPr>
          <w:rFonts w:ascii="Arial" w:hAnsi="Arial" w:cs="Arial"/>
          <w:sz w:val="24"/>
          <w:szCs w:val="24"/>
        </w:rPr>
        <w:t>Grigg</w:t>
      </w:r>
      <w:proofErr w:type="spellEnd"/>
      <w:r w:rsidR="00246740">
        <w:rPr>
          <w:rFonts w:ascii="Arial" w:hAnsi="Arial" w:cs="Arial"/>
          <w:sz w:val="24"/>
          <w:szCs w:val="24"/>
        </w:rPr>
        <w:t xml:space="preserve"> (2015), I believe that through effective </w:t>
      </w:r>
      <w:proofErr w:type="spellStart"/>
      <w:proofErr w:type="gramStart"/>
      <w:r w:rsidR="00246740">
        <w:rPr>
          <w:rFonts w:ascii="Arial" w:hAnsi="Arial" w:cs="Arial"/>
          <w:sz w:val="24"/>
          <w:szCs w:val="24"/>
        </w:rPr>
        <w:t>AfL</w:t>
      </w:r>
      <w:proofErr w:type="spellEnd"/>
      <w:proofErr w:type="gramEnd"/>
      <w:r w:rsidR="00246740">
        <w:rPr>
          <w:rFonts w:ascii="Arial" w:hAnsi="Arial" w:cs="Arial"/>
          <w:sz w:val="24"/>
          <w:szCs w:val="24"/>
        </w:rPr>
        <w:t xml:space="preserve"> strategies, the learner can be given instant feedback in regards to their learning as well as allowing the teacher to have an insight to what is next for the learner.</w:t>
      </w:r>
    </w:p>
    <w:p w:rsidR="001F6468" w:rsidRDefault="001F6468" w:rsidP="00D4440D">
      <w:pPr>
        <w:pStyle w:val="Heading1"/>
        <w:jc w:val="both"/>
        <w:rPr>
          <w:rFonts w:ascii="Arial" w:hAnsi="Arial" w:cs="Arial"/>
          <w:szCs w:val="24"/>
        </w:rPr>
      </w:pPr>
      <w:bookmarkStart w:id="8" w:name="_Toc515389516"/>
      <w:r w:rsidRPr="001F6468">
        <w:rPr>
          <w:rFonts w:ascii="Arial" w:hAnsi="Arial" w:cs="Arial"/>
          <w:szCs w:val="24"/>
        </w:rPr>
        <w:t>Conclusion</w:t>
      </w:r>
      <w:bookmarkEnd w:id="8"/>
      <w:r w:rsidRPr="001F6468">
        <w:rPr>
          <w:rFonts w:ascii="Arial" w:hAnsi="Arial" w:cs="Arial"/>
          <w:szCs w:val="24"/>
        </w:rPr>
        <w:t xml:space="preserve"> </w:t>
      </w:r>
    </w:p>
    <w:p w:rsidR="001F6468" w:rsidRDefault="001F6468" w:rsidP="00D4440D">
      <w:pPr>
        <w:jc w:val="both"/>
      </w:pPr>
    </w:p>
    <w:p w:rsidR="001F6468" w:rsidRDefault="00A32C57" w:rsidP="00D4440D">
      <w:pPr>
        <w:spacing w:line="360" w:lineRule="auto"/>
        <w:jc w:val="both"/>
        <w:rPr>
          <w:rFonts w:ascii="Arial" w:hAnsi="Arial" w:cs="Arial"/>
          <w:sz w:val="24"/>
          <w:szCs w:val="24"/>
        </w:rPr>
      </w:pPr>
      <w:r w:rsidRPr="00A32C57">
        <w:rPr>
          <w:rFonts w:ascii="Arial" w:hAnsi="Arial" w:cs="Arial"/>
          <w:sz w:val="24"/>
          <w:szCs w:val="24"/>
        </w:rPr>
        <w:t>To c</w:t>
      </w:r>
      <w:r>
        <w:rPr>
          <w:rFonts w:ascii="Arial" w:hAnsi="Arial" w:cs="Arial"/>
          <w:sz w:val="24"/>
          <w:szCs w:val="24"/>
        </w:rPr>
        <w:t xml:space="preserve">onclude, I believe that from undergoing this research, I have </w:t>
      </w:r>
      <w:r w:rsidR="00B71BEF">
        <w:rPr>
          <w:rFonts w:ascii="Arial" w:hAnsi="Arial" w:cs="Arial"/>
          <w:sz w:val="24"/>
          <w:szCs w:val="24"/>
        </w:rPr>
        <w:t>progressed</w:t>
      </w:r>
      <w:r>
        <w:rPr>
          <w:rFonts w:ascii="Arial" w:hAnsi="Arial" w:cs="Arial"/>
          <w:sz w:val="24"/>
          <w:szCs w:val="24"/>
        </w:rPr>
        <w:t xml:space="preserve"> as a teacher. From focussing on one learner, I have established a sound understanding of how students learn, and through considering next steps on how to develop pupils learning, I feel I am a more confident teacher and I can now evolve on my own pedagogical knowledge. </w:t>
      </w:r>
    </w:p>
    <w:p w:rsidR="00E307B9" w:rsidRDefault="00E307B9" w:rsidP="00D4440D">
      <w:pPr>
        <w:spacing w:line="360" w:lineRule="auto"/>
        <w:jc w:val="both"/>
        <w:rPr>
          <w:rFonts w:ascii="Arial" w:hAnsi="Arial" w:cs="Arial"/>
          <w:sz w:val="24"/>
          <w:szCs w:val="24"/>
        </w:rPr>
      </w:pPr>
      <w:r>
        <w:rPr>
          <w:rFonts w:ascii="Arial" w:hAnsi="Arial" w:cs="Arial"/>
          <w:sz w:val="24"/>
          <w:szCs w:val="24"/>
        </w:rPr>
        <w:t xml:space="preserve">This text exemplifies that when a student plays a more active role within their learning, the greater their learning attainment develops. From speaking to the learner, it was evident to see that he appreciated the opportunity to speak to me about his learning and I will take this into future experiences. </w:t>
      </w:r>
      <w:r w:rsidR="00035E6D">
        <w:rPr>
          <w:rFonts w:ascii="Arial" w:hAnsi="Arial" w:cs="Arial"/>
          <w:sz w:val="24"/>
          <w:szCs w:val="24"/>
        </w:rPr>
        <w:t xml:space="preserve">The Mosaic Approach allowed the student to have a voice to communicate his opinions on his own learning. </w:t>
      </w:r>
      <w:r>
        <w:rPr>
          <w:rFonts w:ascii="Arial" w:hAnsi="Arial" w:cs="Arial"/>
          <w:sz w:val="24"/>
          <w:szCs w:val="24"/>
        </w:rPr>
        <w:t>When planning, I will ensure that I place the student’s opinions as much as possible within my lessons.</w:t>
      </w:r>
    </w:p>
    <w:p w:rsidR="00444A38" w:rsidRDefault="00444A38" w:rsidP="00D4440D">
      <w:pPr>
        <w:spacing w:line="360" w:lineRule="auto"/>
        <w:jc w:val="both"/>
        <w:rPr>
          <w:rFonts w:ascii="Arial" w:hAnsi="Arial" w:cs="Arial"/>
          <w:sz w:val="24"/>
          <w:szCs w:val="24"/>
        </w:rPr>
      </w:pPr>
      <w:r>
        <w:rPr>
          <w:rFonts w:ascii="Arial" w:hAnsi="Arial" w:cs="Arial"/>
          <w:sz w:val="24"/>
          <w:szCs w:val="24"/>
        </w:rPr>
        <w:t>The Mosaic Approach allowed me to gather data on the learner through the use of several tools. I was able to</w:t>
      </w:r>
      <w:r w:rsidR="00035E6D">
        <w:rPr>
          <w:rFonts w:ascii="Arial" w:hAnsi="Arial" w:cs="Arial"/>
          <w:sz w:val="24"/>
          <w:szCs w:val="24"/>
        </w:rPr>
        <w:t xml:space="preserve"> identify not just his weaknesses in numeracy and literacy, but also his low confidence levels. The data collection methods allowed me to incorporate the learner’s skills, attitudes and opinions towards his learning; especially through the interview. This enabled me to establish more significant data that was a true representative of the learner, therefore, giving me a wider viewpoint of what a student may experience in school.</w:t>
      </w:r>
    </w:p>
    <w:p w:rsidR="00E307B9" w:rsidRDefault="00035E6D" w:rsidP="00D4440D">
      <w:pPr>
        <w:spacing w:line="360" w:lineRule="auto"/>
        <w:jc w:val="both"/>
        <w:rPr>
          <w:rFonts w:ascii="Arial" w:hAnsi="Arial" w:cs="Arial"/>
          <w:sz w:val="24"/>
          <w:szCs w:val="24"/>
        </w:rPr>
      </w:pPr>
      <w:r>
        <w:rPr>
          <w:rFonts w:ascii="Arial" w:hAnsi="Arial" w:cs="Arial"/>
          <w:sz w:val="24"/>
          <w:szCs w:val="24"/>
        </w:rPr>
        <w:t xml:space="preserve">To finish, </w:t>
      </w:r>
      <w:r w:rsidR="00E307B9">
        <w:rPr>
          <w:rFonts w:ascii="Arial" w:hAnsi="Arial" w:cs="Arial"/>
          <w:sz w:val="24"/>
          <w:szCs w:val="24"/>
        </w:rPr>
        <w:t xml:space="preserve">it is significant to note that each learner within a classroom learns in their unique way and although I only focussed on one </w:t>
      </w:r>
      <w:r>
        <w:rPr>
          <w:rFonts w:ascii="Arial" w:hAnsi="Arial" w:cs="Arial"/>
          <w:sz w:val="24"/>
          <w:szCs w:val="24"/>
        </w:rPr>
        <w:t>student’s</w:t>
      </w:r>
      <w:r w:rsidR="00E307B9">
        <w:rPr>
          <w:rFonts w:ascii="Arial" w:hAnsi="Arial" w:cs="Arial"/>
          <w:sz w:val="24"/>
          <w:szCs w:val="24"/>
        </w:rPr>
        <w:t xml:space="preserve"> holistic development, it is crucial that educators remember that every student deser</w:t>
      </w:r>
      <w:r w:rsidR="00444A38">
        <w:rPr>
          <w:rFonts w:ascii="Arial" w:hAnsi="Arial" w:cs="Arial"/>
          <w:sz w:val="24"/>
          <w:szCs w:val="24"/>
        </w:rPr>
        <w:t>ves sufficient time in order for them to get the best from their learning experience.</w:t>
      </w:r>
      <w:r>
        <w:rPr>
          <w:rFonts w:ascii="Arial" w:hAnsi="Arial" w:cs="Arial"/>
          <w:sz w:val="24"/>
          <w:szCs w:val="24"/>
        </w:rPr>
        <w:t xml:space="preserve"> The Mosaic A</w:t>
      </w:r>
      <w:r w:rsidR="00444A38">
        <w:rPr>
          <w:rFonts w:ascii="Arial" w:hAnsi="Arial" w:cs="Arial"/>
          <w:sz w:val="24"/>
          <w:szCs w:val="24"/>
        </w:rPr>
        <w:t>pproach highlights the importance of creating a positive learning environment across all subjects; if a learner has a positive attitude towards an area, it has been identified that they dev</w:t>
      </w:r>
      <w:r w:rsidR="005B3277">
        <w:rPr>
          <w:rFonts w:ascii="Arial" w:hAnsi="Arial" w:cs="Arial"/>
          <w:sz w:val="24"/>
          <w:szCs w:val="24"/>
        </w:rPr>
        <w:t>elop better in that subject (</w:t>
      </w:r>
      <w:proofErr w:type="spellStart"/>
      <w:r w:rsidR="005B3277">
        <w:rPr>
          <w:rFonts w:ascii="Arial" w:hAnsi="Arial" w:cs="Arial"/>
          <w:sz w:val="24"/>
          <w:szCs w:val="24"/>
        </w:rPr>
        <w:t>Barke</w:t>
      </w:r>
      <w:proofErr w:type="spellEnd"/>
      <w:r w:rsidR="005B3277">
        <w:rPr>
          <w:rFonts w:ascii="Arial" w:hAnsi="Arial" w:cs="Arial"/>
          <w:sz w:val="24"/>
          <w:szCs w:val="24"/>
        </w:rPr>
        <w:t xml:space="preserve">, </w:t>
      </w:r>
      <w:proofErr w:type="spellStart"/>
      <w:r w:rsidR="005B3277">
        <w:rPr>
          <w:rFonts w:ascii="Arial" w:hAnsi="Arial" w:cs="Arial"/>
          <w:sz w:val="24"/>
          <w:szCs w:val="24"/>
        </w:rPr>
        <w:t>Harsch</w:t>
      </w:r>
      <w:proofErr w:type="spellEnd"/>
      <w:r w:rsidR="005B3277">
        <w:rPr>
          <w:rFonts w:ascii="Arial" w:hAnsi="Arial" w:cs="Arial"/>
          <w:sz w:val="24"/>
          <w:szCs w:val="24"/>
        </w:rPr>
        <w:t xml:space="preserve"> and </w:t>
      </w:r>
      <w:proofErr w:type="spellStart"/>
      <w:r w:rsidR="005B3277">
        <w:rPr>
          <w:rFonts w:ascii="Arial" w:hAnsi="Arial" w:cs="Arial"/>
          <w:sz w:val="24"/>
          <w:szCs w:val="24"/>
        </w:rPr>
        <w:t>Schmid</w:t>
      </w:r>
      <w:proofErr w:type="spellEnd"/>
      <w:r w:rsidR="005B3277">
        <w:rPr>
          <w:rFonts w:ascii="Arial" w:hAnsi="Arial" w:cs="Arial"/>
          <w:sz w:val="24"/>
          <w:szCs w:val="24"/>
        </w:rPr>
        <w:t>, 2011</w:t>
      </w:r>
      <w:r w:rsidR="00444A38">
        <w:rPr>
          <w:rFonts w:ascii="Arial" w:hAnsi="Arial" w:cs="Arial"/>
          <w:sz w:val="24"/>
          <w:szCs w:val="24"/>
        </w:rPr>
        <w:t>).</w:t>
      </w:r>
      <w:r>
        <w:rPr>
          <w:rFonts w:ascii="Arial" w:hAnsi="Arial" w:cs="Arial"/>
          <w:sz w:val="24"/>
          <w:szCs w:val="24"/>
        </w:rPr>
        <w:t xml:space="preserve"> Educators and students need to be continually communicating in order for the most beneficial learning experience to occur.</w:t>
      </w:r>
    </w:p>
    <w:p w:rsidR="00143FE2" w:rsidRDefault="00143FE2" w:rsidP="00143FE2">
      <w:pPr>
        <w:pStyle w:val="Heading1"/>
        <w:rPr>
          <w:rFonts w:ascii="Arial" w:hAnsi="Arial" w:cs="Arial"/>
          <w:szCs w:val="24"/>
        </w:rPr>
      </w:pPr>
      <w:bookmarkStart w:id="9" w:name="_Toc515389517"/>
      <w:r w:rsidRPr="00143FE2">
        <w:rPr>
          <w:rFonts w:ascii="Arial" w:hAnsi="Arial" w:cs="Arial"/>
          <w:szCs w:val="24"/>
        </w:rPr>
        <w:t>Reference List:</w:t>
      </w:r>
      <w:bookmarkEnd w:id="9"/>
    </w:p>
    <w:p w:rsidR="00143FE2" w:rsidRPr="00143FE2" w:rsidRDefault="00143FE2" w:rsidP="00143FE2"/>
    <w:p w:rsidR="00143FE2" w:rsidRDefault="00143FE2" w:rsidP="00143FE2">
      <w:pPr>
        <w:rPr>
          <w:rFonts w:ascii="Arial" w:hAnsi="Arial" w:cs="Arial"/>
          <w:sz w:val="24"/>
          <w:szCs w:val="24"/>
        </w:rPr>
      </w:pPr>
      <w:proofErr w:type="spellStart"/>
      <w:r w:rsidRPr="00C8554D">
        <w:rPr>
          <w:rFonts w:ascii="Arial" w:hAnsi="Arial" w:cs="Arial"/>
          <w:sz w:val="24"/>
          <w:szCs w:val="24"/>
        </w:rPr>
        <w:t>Anghileri</w:t>
      </w:r>
      <w:proofErr w:type="spellEnd"/>
      <w:r w:rsidRPr="00C8554D">
        <w:rPr>
          <w:rFonts w:ascii="Arial" w:hAnsi="Arial" w:cs="Arial"/>
          <w:sz w:val="24"/>
          <w:szCs w:val="24"/>
        </w:rPr>
        <w:t xml:space="preserve">, J., (2005) </w:t>
      </w:r>
      <w:r w:rsidRPr="00C8554D">
        <w:rPr>
          <w:rFonts w:ascii="Arial" w:hAnsi="Arial" w:cs="Arial"/>
          <w:i/>
          <w:sz w:val="24"/>
          <w:szCs w:val="24"/>
        </w:rPr>
        <w:t>Children’s Mathematical Thinking in Primary Years</w:t>
      </w:r>
      <w:r w:rsidRPr="00C8554D">
        <w:rPr>
          <w:rFonts w:ascii="Arial" w:hAnsi="Arial" w:cs="Arial"/>
          <w:sz w:val="24"/>
          <w:szCs w:val="24"/>
        </w:rPr>
        <w:t>, London: A&amp;C Black.</w:t>
      </w:r>
    </w:p>
    <w:p w:rsidR="00143FE2" w:rsidRDefault="00143FE2" w:rsidP="00143FE2">
      <w:pPr>
        <w:rPr>
          <w:rFonts w:ascii="Arial" w:hAnsi="Arial" w:cs="Arial"/>
          <w:sz w:val="24"/>
          <w:szCs w:val="24"/>
        </w:rPr>
      </w:pPr>
      <w:r w:rsidRPr="008F1EB0">
        <w:rPr>
          <w:rFonts w:ascii="Arial" w:hAnsi="Arial" w:cs="Arial"/>
          <w:sz w:val="24"/>
          <w:szCs w:val="24"/>
        </w:rPr>
        <w:t>Bartlett, S and Burton, D (2012). </w:t>
      </w:r>
      <w:r w:rsidRPr="008F1EB0">
        <w:rPr>
          <w:rFonts w:ascii="Arial" w:hAnsi="Arial" w:cs="Arial"/>
          <w:i/>
          <w:iCs/>
          <w:sz w:val="24"/>
          <w:szCs w:val="24"/>
        </w:rPr>
        <w:t>Introduction to Education Studies</w:t>
      </w:r>
      <w:r w:rsidRPr="008F1EB0">
        <w:rPr>
          <w:rFonts w:ascii="Arial" w:hAnsi="Arial" w:cs="Arial"/>
          <w:sz w:val="24"/>
          <w:szCs w:val="24"/>
        </w:rPr>
        <w:t>. USA: SAGE.</w:t>
      </w:r>
    </w:p>
    <w:p w:rsidR="00143FE2" w:rsidRDefault="00143FE2" w:rsidP="00143FE2">
      <w:pPr>
        <w:rPr>
          <w:rFonts w:ascii="Arial" w:hAnsi="Arial" w:cs="Arial"/>
          <w:sz w:val="24"/>
          <w:szCs w:val="24"/>
        </w:rPr>
      </w:pPr>
      <w:proofErr w:type="spellStart"/>
      <w:r w:rsidRPr="000031EF">
        <w:rPr>
          <w:rFonts w:ascii="Arial" w:hAnsi="Arial" w:cs="Arial"/>
          <w:sz w:val="24"/>
          <w:szCs w:val="24"/>
        </w:rPr>
        <w:t>Barke</w:t>
      </w:r>
      <w:proofErr w:type="spellEnd"/>
      <w:r w:rsidRPr="000031EF">
        <w:rPr>
          <w:rFonts w:ascii="Arial" w:hAnsi="Arial" w:cs="Arial"/>
          <w:sz w:val="24"/>
          <w:szCs w:val="24"/>
        </w:rPr>
        <w:t xml:space="preserve">, H-D, </w:t>
      </w:r>
      <w:proofErr w:type="spellStart"/>
      <w:r w:rsidRPr="000031EF">
        <w:rPr>
          <w:rFonts w:ascii="Arial" w:hAnsi="Arial" w:cs="Arial"/>
          <w:sz w:val="24"/>
          <w:szCs w:val="24"/>
        </w:rPr>
        <w:t>Harsch</w:t>
      </w:r>
      <w:proofErr w:type="spellEnd"/>
      <w:r w:rsidRPr="000031EF">
        <w:rPr>
          <w:rFonts w:ascii="Arial" w:hAnsi="Arial" w:cs="Arial"/>
          <w:sz w:val="24"/>
          <w:szCs w:val="24"/>
        </w:rPr>
        <w:t xml:space="preserve">, G and </w:t>
      </w:r>
      <w:proofErr w:type="spellStart"/>
      <w:r w:rsidRPr="000031EF">
        <w:rPr>
          <w:rFonts w:ascii="Arial" w:hAnsi="Arial" w:cs="Arial"/>
          <w:sz w:val="24"/>
          <w:szCs w:val="24"/>
        </w:rPr>
        <w:t>Schmid</w:t>
      </w:r>
      <w:proofErr w:type="spellEnd"/>
      <w:r w:rsidRPr="000031EF">
        <w:rPr>
          <w:rFonts w:ascii="Arial" w:hAnsi="Arial" w:cs="Arial"/>
          <w:sz w:val="24"/>
          <w:szCs w:val="24"/>
        </w:rPr>
        <w:t>, S (2011). </w:t>
      </w:r>
      <w:r w:rsidRPr="000031EF">
        <w:rPr>
          <w:rFonts w:ascii="Arial" w:hAnsi="Arial" w:cs="Arial"/>
          <w:i/>
          <w:iCs/>
          <w:sz w:val="24"/>
          <w:szCs w:val="24"/>
        </w:rPr>
        <w:t>Books on Google Play Essentials of Chemical Education</w:t>
      </w:r>
      <w:r w:rsidRPr="000031EF">
        <w:rPr>
          <w:rFonts w:ascii="Arial" w:hAnsi="Arial" w:cs="Arial"/>
          <w:sz w:val="24"/>
          <w:szCs w:val="24"/>
        </w:rPr>
        <w:t>. Germany: Springer Science &amp; Business Media. p79.</w:t>
      </w:r>
    </w:p>
    <w:p w:rsidR="00143FE2" w:rsidRPr="00F177AD" w:rsidRDefault="00143FE2" w:rsidP="00143FE2">
      <w:pPr>
        <w:rPr>
          <w:rFonts w:ascii="Arial" w:hAnsi="Arial" w:cs="Arial"/>
          <w:sz w:val="24"/>
          <w:szCs w:val="24"/>
        </w:rPr>
      </w:pPr>
      <w:r w:rsidRPr="00F177AD">
        <w:rPr>
          <w:rFonts w:ascii="Arial" w:hAnsi="Arial" w:cs="Arial"/>
          <w:sz w:val="24"/>
          <w:szCs w:val="24"/>
        </w:rPr>
        <w:t>Baird, K (2013)</w:t>
      </w:r>
      <w:r>
        <w:rPr>
          <w:rFonts w:ascii="Arial" w:hAnsi="Arial" w:cs="Arial"/>
          <w:sz w:val="24"/>
          <w:szCs w:val="24"/>
        </w:rPr>
        <w:t xml:space="preserve">, </w:t>
      </w:r>
      <w:r w:rsidRPr="00F177AD">
        <w:rPr>
          <w:rFonts w:ascii="Arial" w:hAnsi="Arial" w:cs="Arial"/>
          <w:sz w:val="24"/>
          <w:szCs w:val="24"/>
        </w:rPr>
        <w:t>Exploring a methodology with young children: Reflections on using the Mo</w:t>
      </w:r>
      <w:r>
        <w:rPr>
          <w:rFonts w:ascii="Arial" w:hAnsi="Arial" w:cs="Arial"/>
          <w:sz w:val="24"/>
          <w:szCs w:val="24"/>
        </w:rPr>
        <w:t>saic and Ecocultural approaches</w:t>
      </w:r>
      <w:r w:rsidRPr="00F177AD">
        <w:rPr>
          <w:rFonts w:ascii="Arial" w:hAnsi="Arial" w:cs="Arial"/>
          <w:i/>
          <w:sz w:val="24"/>
          <w:szCs w:val="24"/>
        </w:rPr>
        <w:t xml:space="preserve">, Australasian Journal </w:t>
      </w:r>
      <w:proofErr w:type="gramStart"/>
      <w:r w:rsidRPr="00F177AD">
        <w:rPr>
          <w:rFonts w:ascii="Arial" w:hAnsi="Arial" w:cs="Arial"/>
          <w:i/>
          <w:sz w:val="24"/>
          <w:szCs w:val="24"/>
        </w:rPr>
        <w:t>Of</w:t>
      </w:r>
      <w:proofErr w:type="gramEnd"/>
      <w:r w:rsidRPr="00F177AD">
        <w:rPr>
          <w:rFonts w:ascii="Arial" w:hAnsi="Arial" w:cs="Arial"/>
          <w:i/>
          <w:sz w:val="24"/>
          <w:szCs w:val="24"/>
        </w:rPr>
        <w:t xml:space="preserve"> Early Childhood</w:t>
      </w:r>
      <w:r w:rsidRPr="00F177AD">
        <w:rPr>
          <w:rFonts w:ascii="Arial" w:hAnsi="Arial" w:cs="Arial"/>
          <w:sz w:val="24"/>
          <w:szCs w:val="24"/>
        </w:rPr>
        <w:t>, 38, 1, pp. 35-40, Educati</w:t>
      </w:r>
      <w:r>
        <w:rPr>
          <w:rFonts w:ascii="Arial" w:hAnsi="Arial" w:cs="Arial"/>
          <w:sz w:val="24"/>
          <w:szCs w:val="24"/>
        </w:rPr>
        <w:t>on Research Complete, EBSCOhost.</w:t>
      </w:r>
    </w:p>
    <w:p w:rsidR="00143FE2" w:rsidRDefault="00143FE2" w:rsidP="00143FE2">
      <w:pPr>
        <w:rPr>
          <w:rFonts w:ascii="Arial" w:hAnsi="Arial" w:cs="Arial"/>
          <w:sz w:val="24"/>
          <w:szCs w:val="24"/>
        </w:rPr>
      </w:pPr>
      <w:r w:rsidRPr="00040DE0">
        <w:rPr>
          <w:rFonts w:ascii="Arial" w:hAnsi="Arial" w:cs="Arial"/>
          <w:sz w:val="24"/>
          <w:szCs w:val="24"/>
        </w:rPr>
        <w:t>British Educational research Association. (2011). </w:t>
      </w:r>
      <w:r w:rsidRPr="00040DE0">
        <w:rPr>
          <w:rFonts w:ascii="Arial" w:hAnsi="Arial" w:cs="Arial"/>
          <w:i/>
          <w:iCs/>
          <w:sz w:val="24"/>
          <w:szCs w:val="24"/>
        </w:rPr>
        <w:t>Ethical guidelines for educational research.</w:t>
      </w:r>
      <w:r w:rsidRPr="00040DE0">
        <w:rPr>
          <w:rFonts w:ascii="Arial" w:hAnsi="Arial" w:cs="Arial"/>
          <w:sz w:val="24"/>
          <w:szCs w:val="24"/>
        </w:rPr>
        <w:t> </w:t>
      </w:r>
      <w:proofErr w:type="spellStart"/>
      <w:proofErr w:type="gramStart"/>
      <w:r w:rsidRPr="00F02C9D">
        <w:rPr>
          <w:rFonts w:ascii="Arial" w:hAnsi="Arial" w:cs="Arial"/>
          <w:sz w:val="24"/>
          <w:szCs w:val="24"/>
          <w:lang w:val="fr-FR"/>
        </w:rPr>
        <w:t>Available</w:t>
      </w:r>
      <w:proofErr w:type="spellEnd"/>
      <w:r w:rsidRPr="00F02C9D">
        <w:rPr>
          <w:rFonts w:ascii="Arial" w:hAnsi="Arial" w:cs="Arial"/>
          <w:sz w:val="24"/>
          <w:szCs w:val="24"/>
          <w:lang w:val="fr-FR"/>
        </w:rPr>
        <w:t>:</w:t>
      </w:r>
      <w:proofErr w:type="gramEnd"/>
      <w:r w:rsidRPr="00F02C9D">
        <w:rPr>
          <w:rFonts w:ascii="Arial" w:hAnsi="Arial" w:cs="Arial"/>
          <w:sz w:val="24"/>
          <w:szCs w:val="24"/>
          <w:lang w:val="fr-FR"/>
        </w:rPr>
        <w:t xml:space="preserve"> </w:t>
      </w:r>
      <w:hyperlink r:id="rId10" w:history="1">
        <w:r w:rsidRPr="00F02C9D">
          <w:rPr>
            <w:rStyle w:val="Hyperlink"/>
            <w:rFonts w:ascii="Arial" w:hAnsi="Arial" w:cs="Arial"/>
            <w:szCs w:val="24"/>
            <w:lang w:val="fr-FR"/>
          </w:rPr>
          <w:t>https://moodle.uwtsd.ac.uk/pluginfile.php/133352/mod_resource/content/1/2018%20BERA%20ethical%20guidelines.pdf</w:t>
        </w:r>
      </w:hyperlink>
      <w:r w:rsidRPr="00F02C9D">
        <w:rPr>
          <w:rFonts w:ascii="Arial" w:hAnsi="Arial" w:cs="Arial"/>
          <w:sz w:val="24"/>
          <w:szCs w:val="24"/>
          <w:lang w:val="fr-FR"/>
        </w:rPr>
        <w:t xml:space="preserve">. </w:t>
      </w:r>
      <w:r w:rsidRPr="00040DE0">
        <w:rPr>
          <w:rFonts w:ascii="Arial" w:hAnsi="Arial" w:cs="Arial"/>
          <w:sz w:val="24"/>
          <w:szCs w:val="24"/>
        </w:rPr>
        <w:t xml:space="preserve">(Accessed </w:t>
      </w:r>
      <w:r>
        <w:rPr>
          <w:rFonts w:ascii="Arial" w:hAnsi="Arial" w:cs="Arial"/>
          <w:sz w:val="24"/>
          <w:szCs w:val="24"/>
        </w:rPr>
        <w:t>20</w:t>
      </w:r>
      <w:r w:rsidRPr="00040DE0">
        <w:rPr>
          <w:rFonts w:ascii="Arial" w:hAnsi="Arial" w:cs="Arial"/>
          <w:sz w:val="24"/>
          <w:szCs w:val="24"/>
          <w:vertAlign w:val="superscript"/>
        </w:rPr>
        <w:t>th</w:t>
      </w:r>
      <w:r>
        <w:rPr>
          <w:rFonts w:ascii="Arial" w:hAnsi="Arial" w:cs="Arial"/>
          <w:sz w:val="24"/>
          <w:szCs w:val="24"/>
        </w:rPr>
        <w:t xml:space="preserve"> May </w:t>
      </w:r>
      <w:r w:rsidRPr="00040DE0">
        <w:rPr>
          <w:rFonts w:ascii="Arial" w:hAnsi="Arial" w:cs="Arial"/>
          <w:sz w:val="24"/>
          <w:szCs w:val="24"/>
        </w:rPr>
        <w:t>2018)</w:t>
      </w:r>
    </w:p>
    <w:p w:rsidR="00143FE2" w:rsidRDefault="00143FE2" w:rsidP="00143FE2">
      <w:pPr>
        <w:rPr>
          <w:rFonts w:ascii="Arial" w:hAnsi="Arial" w:cs="Arial"/>
          <w:sz w:val="24"/>
          <w:szCs w:val="24"/>
        </w:rPr>
      </w:pPr>
      <w:r w:rsidRPr="00AC191D">
        <w:rPr>
          <w:rFonts w:ascii="Arial" w:hAnsi="Arial" w:cs="Arial"/>
          <w:sz w:val="24"/>
          <w:szCs w:val="24"/>
        </w:rPr>
        <w:t xml:space="preserve">Bryman, </w:t>
      </w:r>
      <w:proofErr w:type="gramStart"/>
      <w:r w:rsidRPr="00AC191D">
        <w:rPr>
          <w:rFonts w:ascii="Arial" w:hAnsi="Arial" w:cs="Arial"/>
          <w:sz w:val="24"/>
          <w:szCs w:val="24"/>
        </w:rPr>
        <w:t>A</w:t>
      </w:r>
      <w:proofErr w:type="gramEnd"/>
      <w:r w:rsidRPr="00AC191D">
        <w:rPr>
          <w:rFonts w:ascii="Arial" w:hAnsi="Arial" w:cs="Arial"/>
          <w:sz w:val="24"/>
          <w:szCs w:val="24"/>
        </w:rPr>
        <w:t xml:space="preserve"> (2016). </w:t>
      </w:r>
      <w:r w:rsidRPr="00AC191D">
        <w:rPr>
          <w:rFonts w:ascii="Arial" w:hAnsi="Arial" w:cs="Arial"/>
          <w:i/>
          <w:iCs/>
          <w:sz w:val="24"/>
          <w:szCs w:val="24"/>
        </w:rPr>
        <w:t>Social Research Methods</w:t>
      </w:r>
      <w:r w:rsidRPr="00AC191D">
        <w:rPr>
          <w:rFonts w:ascii="Arial" w:hAnsi="Arial" w:cs="Arial"/>
          <w:sz w:val="24"/>
          <w:szCs w:val="24"/>
        </w:rPr>
        <w:t>. Oxford: Oxford University Pres. p496-497.</w:t>
      </w:r>
    </w:p>
    <w:p w:rsidR="00143FE2" w:rsidRDefault="00143FE2" w:rsidP="00143FE2">
      <w:pPr>
        <w:rPr>
          <w:rFonts w:ascii="Arial" w:hAnsi="Arial" w:cs="Arial"/>
          <w:sz w:val="24"/>
          <w:szCs w:val="24"/>
        </w:rPr>
      </w:pPr>
      <w:r>
        <w:rPr>
          <w:rFonts w:ascii="Arial" w:hAnsi="Arial" w:cs="Arial"/>
          <w:sz w:val="24"/>
          <w:szCs w:val="24"/>
        </w:rPr>
        <w:t xml:space="preserve">Clark, A (2007), </w:t>
      </w:r>
      <w:r w:rsidRPr="00F02C9D">
        <w:rPr>
          <w:rFonts w:ascii="Arial" w:hAnsi="Arial" w:cs="Arial"/>
          <w:i/>
          <w:iCs/>
          <w:sz w:val="24"/>
          <w:szCs w:val="24"/>
        </w:rPr>
        <w:t>A Hundred Ways of Listening, YC: Young Children</w:t>
      </w:r>
      <w:r w:rsidRPr="00F02C9D">
        <w:rPr>
          <w:rFonts w:ascii="Arial" w:hAnsi="Arial" w:cs="Arial"/>
          <w:sz w:val="24"/>
          <w:szCs w:val="24"/>
        </w:rPr>
        <w:t>, 62, 3, pp. 76-81, Education Research Complete, EBSCOhost</w:t>
      </w:r>
      <w:r>
        <w:rPr>
          <w:rFonts w:ascii="Arial" w:hAnsi="Arial" w:cs="Arial"/>
          <w:sz w:val="24"/>
          <w:szCs w:val="24"/>
        </w:rPr>
        <w:t>.</w:t>
      </w:r>
    </w:p>
    <w:p w:rsidR="00143FE2" w:rsidRPr="008B354B" w:rsidRDefault="00143FE2" w:rsidP="00143FE2">
      <w:pPr>
        <w:rPr>
          <w:rFonts w:ascii="Arial" w:hAnsi="Arial" w:cs="Arial"/>
          <w:sz w:val="24"/>
          <w:szCs w:val="24"/>
        </w:rPr>
      </w:pPr>
      <w:r w:rsidRPr="008B354B">
        <w:rPr>
          <w:rFonts w:ascii="Arial" w:hAnsi="Arial" w:cs="Arial"/>
          <w:sz w:val="24"/>
          <w:szCs w:val="24"/>
        </w:rPr>
        <w:t xml:space="preserve">Clark, A., Moss, P., (2005) </w:t>
      </w:r>
      <w:r w:rsidRPr="008B354B">
        <w:rPr>
          <w:rFonts w:ascii="Arial" w:hAnsi="Arial" w:cs="Arial"/>
          <w:i/>
          <w:sz w:val="24"/>
          <w:szCs w:val="24"/>
        </w:rPr>
        <w:t>Spaces to Play: More listening to young children using the Mosaic approach</w:t>
      </w:r>
      <w:r w:rsidRPr="008B354B">
        <w:rPr>
          <w:rFonts w:ascii="Arial" w:hAnsi="Arial" w:cs="Arial"/>
          <w:sz w:val="24"/>
          <w:szCs w:val="24"/>
        </w:rPr>
        <w:t>, Jessica Kingsley Publishers.</w:t>
      </w:r>
    </w:p>
    <w:p w:rsidR="00143FE2" w:rsidRPr="008B354B" w:rsidRDefault="00143FE2" w:rsidP="00143FE2">
      <w:pPr>
        <w:rPr>
          <w:rFonts w:ascii="Arial" w:hAnsi="Arial" w:cs="Arial"/>
          <w:sz w:val="24"/>
          <w:szCs w:val="24"/>
        </w:rPr>
      </w:pPr>
      <w:r w:rsidRPr="008B354B">
        <w:rPr>
          <w:rFonts w:ascii="Arial" w:hAnsi="Arial" w:cs="Arial"/>
          <w:sz w:val="24"/>
          <w:szCs w:val="24"/>
        </w:rPr>
        <w:t xml:space="preserve">Clark, A., Moss, P., (2011) </w:t>
      </w:r>
      <w:r w:rsidRPr="008B354B">
        <w:rPr>
          <w:rFonts w:ascii="Arial" w:hAnsi="Arial" w:cs="Arial"/>
          <w:i/>
          <w:sz w:val="24"/>
          <w:szCs w:val="24"/>
        </w:rPr>
        <w:t>Listening to Young Children: The Mosaic Approach</w:t>
      </w:r>
      <w:r w:rsidRPr="008B354B">
        <w:rPr>
          <w:rFonts w:ascii="Arial" w:hAnsi="Arial" w:cs="Arial"/>
          <w:sz w:val="24"/>
          <w:szCs w:val="24"/>
        </w:rPr>
        <w:t>, Jessica Kingsley Publishers.</w:t>
      </w:r>
    </w:p>
    <w:p w:rsidR="00143FE2" w:rsidRDefault="00143FE2" w:rsidP="00143FE2">
      <w:pPr>
        <w:rPr>
          <w:rFonts w:ascii="Arial" w:hAnsi="Arial" w:cs="Arial"/>
          <w:sz w:val="24"/>
          <w:szCs w:val="24"/>
        </w:rPr>
      </w:pPr>
      <w:r w:rsidRPr="001F49CF">
        <w:rPr>
          <w:rFonts w:ascii="Arial" w:hAnsi="Arial" w:cs="Arial"/>
          <w:sz w:val="24"/>
          <w:szCs w:val="24"/>
        </w:rPr>
        <w:t xml:space="preserve">David, M, Edwards, R &amp; </w:t>
      </w:r>
      <w:proofErr w:type="spellStart"/>
      <w:r w:rsidRPr="001F49CF">
        <w:rPr>
          <w:rFonts w:ascii="Arial" w:hAnsi="Arial" w:cs="Arial"/>
          <w:sz w:val="24"/>
          <w:szCs w:val="24"/>
        </w:rPr>
        <w:t>Alldred</w:t>
      </w:r>
      <w:proofErr w:type="spellEnd"/>
      <w:r w:rsidRPr="001F49CF">
        <w:rPr>
          <w:rFonts w:ascii="Arial" w:hAnsi="Arial" w:cs="Arial"/>
          <w:sz w:val="24"/>
          <w:szCs w:val="24"/>
        </w:rPr>
        <w:t xml:space="preserve">, P. (2001). Children and School-based Research: 'informed consent' or 'educated </w:t>
      </w:r>
      <w:proofErr w:type="gramStart"/>
      <w:r w:rsidRPr="001F49CF">
        <w:rPr>
          <w:rFonts w:ascii="Arial" w:hAnsi="Arial" w:cs="Arial"/>
          <w:sz w:val="24"/>
          <w:szCs w:val="24"/>
        </w:rPr>
        <w:t>consent'?.</w:t>
      </w:r>
      <w:proofErr w:type="gramEnd"/>
      <w:r w:rsidRPr="001F49CF">
        <w:rPr>
          <w:rFonts w:ascii="Arial" w:hAnsi="Arial" w:cs="Arial"/>
          <w:sz w:val="24"/>
          <w:szCs w:val="24"/>
        </w:rPr>
        <w:t> </w:t>
      </w:r>
      <w:r w:rsidRPr="001F49CF">
        <w:rPr>
          <w:rFonts w:ascii="Arial" w:hAnsi="Arial" w:cs="Arial"/>
          <w:i/>
          <w:iCs/>
          <w:sz w:val="24"/>
          <w:szCs w:val="24"/>
        </w:rPr>
        <w:t>British Educational Research Journal</w:t>
      </w:r>
      <w:proofErr w:type="gramStart"/>
      <w:r w:rsidRPr="001F49CF">
        <w:rPr>
          <w:rFonts w:ascii="Arial" w:hAnsi="Arial" w:cs="Arial"/>
          <w:i/>
          <w:iCs/>
          <w:sz w:val="24"/>
          <w:szCs w:val="24"/>
        </w:rPr>
        <w:t>,</w:t>
      </w:r>
      <w:r w:rsidRPr="001F49CF">
        <w:rPr>
          <w:rFonts w:ascii="Arial" w:hAnsi="Arial" w:cs="Arial"/>
          <w:sz w:val="24"/>
          <w:szCs w:val="24"/>
        </w:rPr>
        <w:t>.</w:t>
      </w:r>
      <w:proofErr w:type="gramEnd"/>
      <w:r w:rsidRPr="001F49CF">
        <w:rPr>
          <w:rFonts w:ascii="Arial" w:hAnsi="Arial" w:cs="Arial"/>
          <w:sz w:val="24"/>
          <w:szCs w:val="24"/>
        </w:rPr>
        <w:t xml:space="preserve"> 27 (3), p348-350</w:t>
      </w:r>
    </w:p>
    <w:p w:rsidR="00143FE2" w:rsidRDefault="00143FE2" w:rsidP="00143FE2">
      <w:pPr>
        <w:rPr>
          <w:rFonts w:ascii="Arial" w:hAnsi="Arial" w:cs="Arial"/>
          <w:sz w:val="24"/>
          <w:szCs w:val="24"/>
        </w:rPr>
      </w:pPr>
      <w:r w:rsidRPr="00467D32">
        <w:rPr>
          <w:rFonts w:ascii="Arial" w:hAnsi="Arial" w:cs="Arial"/>
          <w:sz w:val="24"/>
          <w:szCs w:val="24"/>
        </w:rPr>
        <w:t>Dawes, L (2008). </w:t>
      </w:r>
      <w:r w:rsidRPr="00467D32">
        <w:rPr>
          <w:rFonts w:ascii="Arial" w:hAnsi="Arial" w:cs="Arial"/>
          <w:i/>
          <w:iCs/>
          <w:sz w:val="24"/>
          <w:szCs w:val="24"/>
        </w:rPr>
        <w:t>The Essential Speaking and Listening: Talk for Learning at Key Stage 2</w:t>
      </w:r>
      <w:r w:rsidRPr="00467D32">
        <w:rPr>
          <w:rFonts w:ascii="Arial" w:hAnsi="Arial" w:cs="Arial"/>
          <w:sz w:val="24"/>
          <w:szCs w:val="24"/>
        </w:rPr>
        <w:t>. London: Routledge</w:t>
      </w:r>
    </w:p>
    <w:p w:rsidR="00143FE2" w:rsidRDefault="00143FE2" w:rsidP="00143FE2">
      <w:pPr>
        <w:rPr>
          <w:rFonts w:ascii="Arial" w:hAnsi="Arial" w:cs="Arial"/>
          <w:sz w:val="24"/>
          <w:szCs w:val="24"/>
        </w:rPr>
      </w:pPr>
      <w:r w:rsidRPr="00530148">
        <w:rPr>
          <w:rFonts w:ascii="Arial" w:hAnsi="Arial" w:cs="Arial"/>
          <w:sz w:val="24"/>
          <w:szCs w:val="24"/>
        </w:rPr>
        <w:t>Donaldson, G. (2015). </w:t>
      </w:r>
      <w:r w:rsidRPr="00530148">
        <w:rPr>
          <w:rFonts w:ascii="Arial" w:hAnsi="Arial" w:cs="Arial"/>
          <w:i/>
          <w:iCs/>
          <w:sz w:val="24"/>
          <w:szCs w:val="24"/>
        </w:rPr>
        <w:t xml:space="preserve">Successful futures: Independent Review of Curriculum and Assessment Arrangements in </w:t>
      </w:r>
      <w:proofErr w:type="gramStart"/>
      <w:r w:rsidRPr="00530148">
        <w:rPr>
          <w:rFonts w:ascii="Arial" w:hAnsi="Arial" w:cs="Arial"/>
          <w:i/>
          <w:iCs/>
          <w:sz w:val="24"/>
          <w:szCs w:val="24"/>
        </w:rPr>
        <w:t>Wales .</w:t>
      </w:r>
      <w:r w:rsidRPr="00530148">
        <w:rPr>
          <w:rFonts w:ascii="Arial" w:hAnsi="Arial" w:cs="Arial"/>
          <w:sz w:val="24"/>
          <w:szCs w:val="24"/>
        </w:rPr>
        <w:t> </w:t>
      </w:r>
      <w:proofErr w:type="spellStart"/>
      <w:r w:rsidRPr="00530148">
        <w:rPr>
          <w:rFonts w:ascii="Arial" w:hAnsi="Arial" w:cs="Arial"/>
          <w:sz w:val="24"/>
          <w:szCs w:val="24"/>
          <w:lang w:val="fr-FR"/>
        </w:rPr>
        <w:t>Available</w:t>
      </w:r>
      <w:proofErr w:type="spellEnd"/>
      <w:r w:rsidRPr="00530148">
        <w:rPr>
          <w:rFonts w:ascii="Arial" w:hAnsi="Arial" w:cs="Arial"/>
          <w:sz w:val="24"/>
          <w:szCs w:val="24"/>
          <w:lang w:val="fr-FR"/>
        </w:rPr>
        <w:t>:</w:t>
      </w:r>
      <w:proofErr w:type="gramEnd"/>
      <w:r w:rsidRPr="00530148">
        <w:rPr>
          <w:rFonts w:ascii="Arial" w:hAnsi="Arial" w:cs="Arial"/>
          <w:sz w:val="24"/>
          <w:szCs w:val="24"/>
          <w:lang w:val="fr-FR"/>
        </w:rPr>
        <w:t xml:space="preserve"> </w:t>
      </w:r>
      <w:hyperlink r:id="rId11" w:history="1">
        <w:r w:rsidRPr="00530148">
          <w:rPr>
            <w:rStyle w:val="Hyperlink"/>
            <w:rFonts w:ascii="Arial" w:hAnsi="Arial" w:cs="Arial"/>
            <w:szCs w:val="24"/>
            <w:lang w:val="fr-FR"/>
          </w:rPr>
          <w:t>https://hwbplus.wales.gov.uk/schools/6714052/Documents/Donaldson%20Report.pdf</w:t>
        </w:r>
      </w:hyperlink>
      <w:r w:rsidRPr="00530148">
        <w:rPr>
          <w:rFonts w:ascii="Arial" w:hAnsi="Arial" w:cs="Arial"/>
          <w:sz w:val="24"/>
          <w:szCs w:val="24"/>
          <w:lang w:val="fr-FR"/>
        </w:rPr>
        <w:t xml:space="preserve">. </w:t>
      </w:r>
      <w:r w:rsidRPr="00530148">
        <w:rPr>
          <w:rFonts w:ascii="Arial" w:hAnsi="Arial" w:cs="Arial"/>
          <w:sz w:val="24"/>
          <w:szCs w:val="24"/>
        </w:rPr>
        <w:t>(Accessed</w:t>
      </w:r>
      <w:r>
        <w:rPr>
          <w:rFonts w:ascii="Arial" w:hAnsi="Arial" w:cs="Arial"/>
          <w:sz w:val="24"/>
          <w:szCs w:val="24"/>
        </w:rPr>
        <w:t xml:space="preserve"> 22</w:t>
      </w:r>
      <w:r w:rsidRPr="00530148">
        <w:rPr>
          <w:rFonts w:ascii="Arial" w:hAnsi="Arial" w:cs="Arial"/>
          <w:sz w:val="24"/>
          <w:szCs w:val="24"/>
          <w:vertAlign w:val="superscript"/>
        </w:rPr>
        <w:t>nd</w:t>
      </w:r>
      <w:r>
        <w:rPr>
          <w:rFonts w:ascii="Arial" w:hAnsi="Arial" w:cs="Arial"/>
          <w:sz w:val="24"/>
          <w:szCs w:val="24"/>
        </w:rPr>
        <w:t xml:space="preserve"> May 2018</w:t>
      </w:r>
      <w:r w:rsidRPr="00530148">
        <w:rPr>
          <w:rFonts w:ascii="Arial" w:hAnsi="Arial" w:cs="Arial"/>
          <w:sz w:val="24"/>
          <w:szCs w:val="24"/>
        </w:rPr>
        <w:t>)</w:t>
      </w:r>
    </w:p>
    <w:p w:rsidR="00143FE2" w:rsidRDefault="00143FE2" w:rsidP="00143FE2">
      <w:pPr>
        <w:rPr>
          <w:rFonts w:ascii="Arial" w:hAnsi="Arial" w:cs="Arial"/>
          <w:sz w:val="24"/>
          <w:szCs w:val="24"/>
        </w:rPr>
      </w:pPr>
      <w:r w:rsidRPr="00040DE0">
        <w:rPr>
          <w:rFonts w:ascii="Arial" w:hAnsi="Arial" w:cs="Arial"/>
          <w:sz w:val="24"/>
          <w:szCs w:val="24"/>
        </w:rPr>
        <w:t>Estyn. (2016). </w:t>
      </w:r>
      <w:r w:rsidRPr="00040DE0">
        <w:rPr>
          <w:rFonts w:ascii="Arial" w:hAnsi="Arial" w:cs="Arial"/>
          <w:i/>
          <w:iCs/>
          <w:sz w:val="24"/>
          <w:szCs w:val="24"/>
        </w:rPr>
        <w:t xml:space="preserve">A report of Tre </w:t>
      </w:r>
      <w:proofErr w:type="spellStart"/>
      <w:r w:rsidRPr="00040DE0">
        <w:rPr>
          <w:rFonts w:ascii="Arial" w:hAnsi="Arial" w:cs="Arial"/>
          <w:i/>
          <w:iCs/>
          <w:sz w:val="24"/>
          <w:szCs w:val="24"/>
        </w:rPr>
        <w:t>Uchaf</w:t>
      </w:r>
      <w:proofErr w:type="spellEnd"/>
      <w:r w:rsidRPr="00040DE0">
        <w:rPr>
          <w:rFonts w:ascii="Arial" w:hAnsi="Arial" w:cs="Arial"/>
          <w:i/>
          <w:iCs/>
          <w:sz w:val="24"/>
          <w:szCs w:val="24"/>
        </w:rPr>
        <w:t xml:space="preserve"> Primary School.</w:t>
      </w:r>
      <w:r w:rsidRPr="00040DE0">
        <w:rPr>
          <w:rFonts w:ascii="Arial" w:hAnsi="Arial" w:cs="Arial"/>
          <w:sz w:val="24"/>
          <w:szCs w:val="24"/>
        </w:rPr>
        <w:t> </w:t>
      </w:r>
      <w:proofErr w:type="spellStart"/>
      <w:proofErr w:type="gramStart"/>
      <w:r w:rsidRPr="00F02C9D">
        <w:rPr>
          <w:rFonts w:ascii="Arial" w:hAnsi="Arial" w:cs="Arial"/>
          <w:sz w:val="24"/>
          <w:szCs w:val="24"/>
          <w:lang w:val="fr-FR"/>
        </w:rPr>
        <w:t>Available</w:t>
      </w:r>
      <w:proofErr w:type="spellEnd"/>
      <w:r w:rsidRPr="00F02C9D">
        <w:rPr>
          <w:rFonts w:ascii="Arial" w:hAnsi="Arial" w:cs="Arial"/>
          <w:sz w:val="24"/>
          <w:szCs w:val="24"/>
          <w:lang w:val="fr-FR"/>
        </w:rPr>
        <w:t>:</w:t>
      </w:r>
      <w:proofErr w:type="gramEnd"/>
      <w:r w:rsidRPr="00F02C9D">
        <w:rPr>
          <w:rFonts w:ascii="Arial" w:hAnsi="Arial" w:cs="Arial"/>
          <w:sz w:val="24"/>
          <w:szCs w:val="24"/>
          <w:lang w:val="fr-FR"/>
        </w:rPr>
        <w:t xml:space="preserve"> </w:t>
      </w:r>
      <w:hyperlink r:id="rId12" w:history="1">
        <w:r w:rsidRPr="00F02C9D">
          <w:rPr>
            <w:rStyle w:val="Hyperlink"/>
            <w:rFonts w:ascii="Arial" w:hAnsi="Arial" w:cs="Arial"/>
            <w:szCs w:val="24"/>
            <w:lang w:val="fr-FR"/>
          </w:rPr>
          <w:t>https://www.estyn.gov.wales/sites/default/files/documents/Tre%20Uchaf%20Primary%20School_1.pdf</w:t>
        </w:r>
      </w:hyperlink>
      <w:r w:rsidRPr="00F02C9D">
        <w:rPr>
          <w:rFonts w:ascii="Arial" w:hAnsi="Arial" w:cs="Arial"/>
          <w:sz w:val="24"/>
          <w:szCs w:val="24"/>
          <w:lang w:val="fr-FR"/>
        </w:rPr>
        <w:t xml:space="preserve">. </w:t>
      </w:r>
      <w:r>
        <w:rPr>
          <w:rFonts w:ascii="Arial" w:hAnsi="Arial" w:cs="Arial"/>
          <w:sz w:val="24"/>
          <w:szCs w:val="24"/>
        </w:rPr>
        <w:t>(A</w:t>
      </w:r>
      <w:r w:rsidRPr="00040DE0">
        <w:rPr>
          <w:rFonts w:ascii="Arial" w:hAnsi="Arial" w:cs="Arial"/>
          <w:sz w:val="24"/>
          <w:szCs w:val="24"/>
        </w:rPr>
        <w:t>ccessed 20th May 2018</w:t>
      </w:r>
      <w:r>
        <w:rPr>
          <w:rFonts w:ascii="Arial" w:hAnsi="Arial" w:cs="Arial"/>
          <w:sz w:val="24"/>
          <w:szCs w:val="24"/>
        </w:rPr>
        <w:t>)</w:t>
      </w:r>
    </w:p>
    <w:p w:rsidR="00143FE2" w:rsidRPr="00CD6E6E" w:rsidRDefault="00143FE2" w:rsidP="00143FE2">
      <w:pPr>
        <w:rPr>
          <w:rFonts w:ascii="Arial" w:hAnsi="Arial" w:cs="Arial"/>
          <w:sz w:val="24"/>
          <w:szCs w:val="24"/>
        </w:rPr>
      </w:pPr>
      <w:r>
        <w:rPr>
          <w:rFonts w:ascii="Arial" w:hAnsi="Arial" w:cs="Arial"/>
          <w:sz w:val="24"/>
          <w:szCs w:val="24"/>
        </w:rPr>
        <w:t xml:space="preserve">Estyn. </w:t>
      </w:r>
      <w:r w:rsidRPr="00CD6E6E">
        <w:rPr>
          <w:rFonts w:ascii="Arial" w:hAnsi="Arial" w:cs="Arial"/>
          <w:sz w:val="24"/>
          <w:szCs w:val="24"/>
        </w:rPr>
        <w:t>(2014)</w:t>
      </w:r>
      <w:r>
        <w:rPr>
          <w:rFonts w:ascii="Arial" w:hAnsi="Arial" w:cs="Arial"/>
          <w:sz w:val="24"/>
          <w:szCs w:val="24"/>
        </w:rPr>
        <w:t xml:space="preserve">. </w:t>
      </w:r>
      <w:r w:rsidRPr="00CD6E6E">
        <w:rPr>
          <w:rFonts w:ascii="Arial" w:hAnsi="Arial" w:cs="Arial"/>
          <w:i/>
          <w:sz w:val="24"/>
          <w:szCs w:val="24"/>
        </w:rPr>
        <w:t>Supplementary guidance: Literacy and numeracy in primary schools</w:t>
      </w:r>
      <w:r>
        <w:rPr>
          <w:rFonts w:ascii="Arial" w:hAnsi="Arial" w:cs="Arial"/>
          <w:sz w:val="24"/>
          <w:szCs w:val="24"/>
        </w:rPr>
        <w:t xml:space="preserve"> Available at: </w:t>
      </w:r>
      <w:hyperlink r:id="rId13" w:history="1">
        <w:r w:rsidRPr="00CD6E6E">
          <w:rPr>
            <w:rStyle w:val="Hyperlink"/>
            <w:rFonts w:ascii="Arial" w:hAnsi="Arial" w:cs="Arial"/>
            <w:sz w:val="24"/>
            <w:szCs w:val="24"/>
          </w:rPr>
          <w:t>https://www.estyn.gov.wales/sites/default/files/documents/Literacy%20and%20numeracy%20-%20primary.pdf</w:t>
        </w:r>
      </w:hyperlink>
      <w:r>
        <w:rPr>
          <w:rFonts w:ascii="Arial" w:hAnsi="Arial" w:cs="Arial"/>
          <w:sz w:val="24"/>
          <w:szCs w:val="24"/>
        </w:rPr>
        <w:t xml:space="preserve"> (Accessed 25</w:t>
      </w:r>
      <w:r w:rsidRPr="00CD6E6E">
        <w:rPr>
          <w:rFonts w:ascii="Arial" w:hAnsi="Arial" w:cs="Arial"/>
          <w:sz w:val="24"/>
          <w:szCs w:val="24"/>
          <w:vertAlign w:val="superscript"/>
        </w:rPr>
        <w:t>th</w:t>
      </w:r>
      <w:r>
        <w:rPr>
          <w:rFonts w:ascii="Arial" w:hAnsi="Arial" w:cs="Arial"/>
          <w:sz w:val="24"/>
          <w:szCs w:val="24"/>
        </w:rPr>
        <w:t xml:space="preserve"> May 2018)</w:t>
      </w:r>
    </w:p>
    <w:p w:rsidR="00143FE2" w:rsidRDefault="00143FE2" w:rsidP="00143FE2">
      <w:pPr>
        <w:rPr>
          <w:rFonts w:ascii="Arial" w:hAnsi="Arial" w:cs="Arial"/>
          <w:sz w:val="24"/>
          <w:szCs w:val="24"/>
        </w:rPr>
      </w:pPr>
    </w:p>
    <w:p w:rsidR="00143FE2" w:rsidRDefault="00143FE2" w:rsidP="00143FE2">
      <w:pPr>
        <w:rPr>
          <w:rFonts w:ascii="Arial" w:hAnsi="Arial" w:cs="Arial"/>
          <w:sz w:val="24"/>
          <w:szCs w:val="24"/>
        </w:rPr>
      </w:pPr>
      <w:r w:rsidRPr="00872DDE">
        <w:rPr>
          <w:rFonts w:ascii="Arial" w:hAnsi="Arial" w:cs="Arial"/>
          <w:sz w:val="24"/>
          <w:szCs w:val="24"/>
        </w:rPr>
        <w:t>Fox, S and Surtees L (2010). </w:t>
      </w:r>
      <w:r w:rsidRPr="00872DDE">
        <w:rPr>
          <w:rFonts w:ascii="Arial" w:hAnsi="Arial" w:cs="Arial"/>
          <w:i/>
          <w:iCs/>
          <w:sz w:val="24"/>
          <w:szCs w:val="24"/>
        </w:rPr>
        <w:t xml:space="preserve">Mathematics </w:t>
      </w:r>
      <w:proofErr w:type="gramStart"/>
      <w:r w:rsidRPr="00872DDE">
        <w:rPr>
          <w:rFonts w:ascii="Arial" w:hAnsi="Arial" w:cs="Arial"/>
          <w:i/>
          <w:iCs/>
          <w:sz w:val="24"/>
          <w:szCs w:val="24"/>
        </w:rPr>
        <w:t>Across</w:t>
      </w:r>
      <w:proofErr w:type="gramEnd"/>
      <w:r w:rsidRPr="00872DDE">
        <w:rPr>
          <w:rFonts w:ascii="Arial" w:hAnsi="Arial" w:cs="Arial"/>
          <w:i/>
          <w:iCs/>
          <w:sz w:val="24"/>
          <w:szCs w:val="24"/>
        </w:rPr>
        <w:t xml:space="preserve"> the Curriculum: Problem-Solving, Reasoning and Numeracy in Primary Schools</w:t>
      </w:r>
      <w:r w:rsidRPr="00872DDE">
        <w:rPr>
          <w:rFonts w:ascii="Arial" w:hAnsi="Arial" w:cs="Arial"/>
          <w:sz w:val="24"/>
          <w:szCs w:val="24"/>
        </w:rPr>
        <w:t>. London: Bloomsbury Publishing</w:t>
      </w:r>
    </w:p>
    <w:p w:rsidR="00143FE2" w:rsidRDefault="00143FE2" w:rsidP="00143FE2">
      <w:pPr>
        <w:rPr>
          <w:rFonts w:ascii="Arial" w:hAnsi="Arial" w:cs="Arial"/>
          <w:sz w:val="24"/>
          <w:szCs w:val="24"/>
        </w:rPr>
      </w:pPr>
      <w:r w:rsidRPr="00BD5DA9">
        <w:rPr>
          <w:rFonts w:ascii="Arial" w:hAnsi="Arial" w:cs="Arial"/>
          <w:sz w:val="24"/>
          <w:szCs w:val="24"/>
          <w:lang w:val="de-DE"/>
        </w:rPr>
        <w:t>Fusch, G and Gillespie, R.C (2012). </w:t>
      </w:r>
      <w:r w:rsidRPr="00BD5DA9">
        <w:rPr>
          <w:rFonts w:ascii="Arial" w:hAnsi="Arial" w:cs="Arial"/>
          <w:i/>
          <w:iCs/>
          <w:sz w:val="24"/>
          <w:szCs w:val="24"/>
        </w:rPr>
        <w:t>A Practical Approach to Performance Interventions and Analysis: 50 Models for Building a High-performance Culture</w:t>
      </w:r>
      <w:r w:rsidRPr="00BD5DA9">
        <w:rPr>
          <w:rFonts w:ascii="Arial" w:hAnsi="Arial" w:cs="Arial"/>
          <w:sz w:val="24"/>
          <w:szCs w:val="24"/>
        </w:rPr>
        <w:t xml:space="preserve">. New Jersey: FT Press. </w:t>
      </w:r>
      <w:proofErr w:type="gramStart"/>
      <w:r w:rsidRPr="00BD5DA9">
        <w:rPr>
          <w:rFonts w:ascii="Arial" w:hAnsi="Arial" w:cs="Arial"/>
          <w:sz w:val="24"/>
          <w:szCs w:val="24"/>
        </w:rPr>
        <w:t>p120-122</w:t>
      </w:r>
      <w:proofErr w:type="gramEnd"/>
      <w:r w:rsidRPr="00BD5DA9">
        <w:rPr>
          <w:rFonts w:ascii="Arial" w:hAnsi="Arial" w:cs="Arial"/>
          <w:sz w:val="24"/>
          <w:szCs w:val="24"/>
        </w:rPr>
        <w:t>.</w:t>
      </w:r>
    </w:p>
    <w:p w:rsidR="00143FE2" w:rsidRDefault="00143FE2" w:rsidP="00143FE2">
      <w:pPr>
        <w:rPr>
          <w:rFonts w:ascii="Arial" w:hAnsi="Arial" w:cs="Arial"/>
          <w:sz w:val="24"/>
          <w:szCs w:val="24"/>
        </w:rPr>
      </w:pPr>
      <w:proofErr w:type="spellStart"/>
      <w:r w:rsidRPr="00830154">
        <w:rPr>
          <w:rFonts w:ascii="Arial" w:hAnsi="Arial" w:cs="Arial"/>
          <w:sz w:val="24"/>
          <w:szCs w:val="24"/>
        </w:rPr>
        <w:t>Grigg</w:t>
      </w:r>
      <w:proofErr w:type="spellEnd"/>
      <w:r w:rsidRPr="00830154">
        <w:rPr>
          <w:rFonts w:ascii="Arial" w:hAnsi="Arial" w:cs="Arial"/>
          <w:sz w:val="24"/>
          <w:szCs w:val="24"/>
        </w:rPr>
        <w:t>, R (2014). </w:t>
      </w:r>
      <w:r w:rsidRPr="00830154">
        <w:rPr>
          <w:rFonts w:ascii="Arial" w:hAnsi="Arial" w:cs="Arial"/>
          <w:i/>
          <w:iCs/>
          <w:sz w:val="24"/>
          <w:szCs w:val="24"/>
        </w:rPr>
        <w:t>Becoming an Outstanding Primary School Teacher</w:t>
      </w:r>
      <w:r w:rsidRPr="00830154">
        <w:rPr>
          <w:rFonts w:ascii="Arial" w:hAnsi="Arial" w:cs="Arial"/>
          <w:sz w:val="24"/>
          <w:szCs w:val="24"/>
        </w:rPr>
        <w:t>. London: Routledge. p350</w:t>
      </w:r>
    </w:p>
    <w:p w:rsidR="00143FE2" w:rsidRDefault="00143FE2" w:rsidP="00143FE2">
      <w:pPr>
        <w:rPr>
          <w:rFonts w:ascii="Arial" w:hAnsi="Arial" w:cs="Arial"/>
          <w:sz w:val="24"/>
          <w:szCs w:val="24"/>
        </w:rPr>
      </w:pPr>
      <w:r w:rsidRPr="00821F6E">
        <w:rPr>
          <w:rFonts w:ascii="Arial" w:hAnsi="Arial" w:cs="Arial"/>
          <w:sz w:val="24"/>
          <w:szCs w:val="24"/>
        </w:rPr>
        <w:t>Hattie, J and Anderman, E.M (2013). </w:t>
      </w:r>
      <w:r w:rsidRPr="00821F6E">
        <w:rPr>
          <w:rFonts w:ascii="Arial" w:hAnsi="Arial" w:cs="Arial"/>
          <w:i/>
          <w:sz w:val="24"/>
          <w:szCs w:val="24"/>
        </w:rPr>
        <w:t>I</w:t>
      </w:r>
      <w:r w:rsidRPr="00821F6E">
        <w:rPr>
          <w:rFonts w:ascii="Arial" w:hAnsi="Arial" w:cs="Arial"/>
          <w:i/>
          <w:iCs/>
          <w:sz w:val="24"/>
          <w:szCs w:val="24"/>
        </w:rPr>
        <w:t>nternational Guide to Student Achievement</w:t>
      </w:r>
      <w:r w:rsidRPr="00821F6E">
        <w:rPr>
          <w:rFonts w:ascii="Arial" w:hAnsi="Arial" w:cs="Arial"/>
          <w:sz w:val="24"/>
          <w:szCs w:val="24"/>
        </w:rPr>
        <w:t>. London: Routledge.</w:t>
      </w:r>
    </w:p>
    <w:p w:rsidR="00143FE2" w:rsidRDefault="00143FE2" w:rsidP="00143FE2">
      <w:pPr>
        <w:rPr>
          <w:rFonts w:ascii="Arial" w:hAnsi="Arial" w:cs="Arial"/>
          <w:sz w:val="24"/>
          <w:szCs w:val="24"/>
        </w:rPr>
      </w:pPr>
      <w:proofErr w:type="gramStart"/>
      <w:r w:rsidRPr="00C83292">
        <w:rPr>
          <w:rFonts w:ascii="Arial" w:hAnsi="Arial" w:cs="Arial"/>
          <w:sz w:val="24"/>
          <w:szCs w:val="24"/>
        </w:rPr>
        <w:t>Hopkins.,</w:t>
      </w:r>
      <w:proofErr w:type="gramEnd"/>
      <w:r w:rsidRPr="00C83292">
        <w:rPr>
          <w:rFonts w:ascii="Arial" w:hAnsi="Arial" w:cs="Arial"/>
          <w:sz w:val="24"/>
          <w:szCs w:val="24"/>
        </w:rPr>
        <w:t xml:space="preserve"> C., Gifford, S., Pepperell, S., (1999) </w:t>
      </w:r>
      <w:r w:rsidRPr="00C83292">
        <w:rPr>
          <w:rFonts w:ascii="Arial" w:hAnsi="Arial" w:cs="Arial"/>
          <w:i/>
          <w:sz w:val="24"/>
          <w:szCs w:val="24"/>
        </w:rPr>
        <w:t>Mathematics in the Primary School: A Sense of Progression</w:t>
      </w:r>
      <w:r w:rsidRPr="00C83292">
        <w:rPr>
          <w:rFonts w:ascii="Arial" w:hAnsi="Arial" w:cs="Arial"/>
          <w:sz w:val="24"/>
          <w:szCs w:val="24"/>
        </w:rPr>
        <w:t xml:space="preserve">, Second Edition, London: David Fulton Publishers. </w:t>
      </w:r>
    </w:p>
    <w:p w:rsidR="00143FE2" w:rsidRDefault="00143FE2" w:rsidP="00143FE2">
      <w:pPr>
        <w:rPr>
          <w:rFonts w:ascii="Arial" w:hAnsi="Arial" w:cs="Arial"/>
          <w:sz w:val="24"/>
          <w:szCs w:val="24"/>
          <w:lang w:val="de-DE"/>
        </w:rPr>
      </w:pPr>
      <w:proofErr w:type="spellStart"/>
      <w:r w:rsidRPr="008F1EB0">
        <w:rPr>
          <w:rFonts w:ascii="Arial" w:hAnsi="Arial" w:cs="Arial"/>
          <w:sz w:val="24"/>
          <w:szCs w:val="24"/>
        </w:rPr>
        <w:t>Kawulich</w:t>
      </w:r>
      <w:proofErr w:type="spellEnd"/>
      <w:r w:rsidRPr="008F1EB0">
        <w:rPr>
          <w:rFonts w:ascii="Arial" w:hAnsi="Arial" w:cs="Arial"/>
          <w:sz w:val="24"/>
          <w:szCs w:val="24"/>
        </w:rPr>
        <w:t>, B.B. (2005). Participant Observation as a Data Collection Method. </w:t>
      </w:r>
      <w:r w:rsidRPr="008F1EB0">
        <w:rPr>
          <w:rFonts w:ascii="Arial" w:hAnsi="Arial" w:cs="Arial"/>
          <w:i/>
          <w:iCs/>
          <w:sz w:val="24"/>
          <w:szCs w:val="24"/>
        </w:rPr>
        <w:t xml:space="preserve">Forum Qualitative </w:t>
      </w:r>
      <w:proofErr w:type="spellStart"/>
      <w:r w:rsidRPr="008F1EB0">
        <w:rPr>
          <w:rFonts w:ascii="Arial" w:hAnsi="Arial" w:cs="Arial"/>
          <w:i/>
          <w:iCs/>
          <w:sz w:val="24"/>
          <w:szCs w:val="24"/>
        </w:rPr>
        <w:t>Sozialforschung</w:t>
      </w:r>
      <w:proofErr w:type="spellEnd"/>
      <w:r w:rsidRPr="008F1EB0">
        <w:rPr>
          <w:rFonts w:ascii="Arial" w:hAnsi="Arial" w:cs="Arial"/>
          <w:i/>
          <w:iCs/>
          <w:sz w:val="24"/>
          <w:szCs w:val="24"/>
        </w:rPr>
        <w:t xml:space="preserve"> / Forum: Qualitative Social Research</w:t>
      </w:r>
      <w:r w:rsidRPr="008F1EB0">
        <w:rPr>
          <w:rFonts w:ascii="Arial" w:hAnsi="Arial" w:cs="Arial"/>
          <w:sz w:val="24"/>
          <w:szCs w:val="24"/>
        </w:rPr>
        <w:t xml:space="preserve">. </w:t>
      </w:r>
      <w:r w:rsidRPr="008F1EB0">
        <w:rPr>
          <w:rFonts w:ascii="Arial" w:hAnsi="Arial" w:cs="Arial"/>
          <w:sz w:val="24"/>
          <w:szCs w:val="24"/>
          <w:lang w:val="de-DE"/>
        </w:rPr>
        <w:t>6 (2),</w:t>
      </w:r>
    </w:p>
    <w:p w:rsidR="00143FE2" w:rsidRDefault="00143FE2" w:rsidP="00143FE2">
      <w:pPr>
        <w:rPr>
          <w:rFonts w:ascii="Arial" w:hAnsi="Arial" w:cs="Arial"/>
          <w:sz w:val="24"/>
          <w:szCs w:val="24"/>
        </w:rPr>
      </w:pPr>
      <w:r w:rsidRPr="00986CF0">
        <w:rPr>
          <w:rFonts w:ascii="Arial" w:hAnsi="Arial" w:cs="Arial"/>
          <w:sz w:val="24"/>
          <w:szCs w:val="24"/>
        </w:rPr>
        <w:t xml:space="preserve">Keller, S &amp; </w:t>
      </w:r>
      <w:proofErr w:type="spellStart"/>
      <w:r w:rsidRPr="00986CF0">
        <w:rPr>
          <w:rFonts w:ascii="Arial" w:hAnsi="Arial" w:cs="Arial"/>
          <w:sz w:val="24"/>
          <w:szCs w:val="24"/>
        </w:rPr>
        <w:t>Conradin</w:t>
      </w:r>
      <w:proofErr w:type="spellEnd"/>
      <w:r w:rsidRPr="00986CF0">
        <w:rPr>
          <w:rFonts w:ascii="Arial" w:hAnsi="Arial" w:cs="Arial"/>
          <w:sz w:val="24"/>
          <w:szCs w:val="24"/>
        </w:rPr>
        <w:t>, K. (2017). </w:t>
      </w:r>
      <w:r w:rsidRPr="00986CF0">
        <w:rPr>
          <w:rFonts w:ascii="Arial" w:hAnsi="Arial" w:cs="Arial"/>
          <w:i/>
          <w:iCs/>
          <w:sz w:val="24"/>
          <w:szCs w:val="24"/>
        </w:rPr>
        <w:t>Semi-Structured Interviews.</w:t>
      </w:r>
      <w:r w:rsidRPr="00986CF0">
        <w:rPr>
          <w:rFonts w:ascii="Arial" w:hAnsi="Arial" w:cs="Arial"/>
          <w:sz w:val="24"/>
          <w:szCs w:val="24"/>
        </w:rPr>
        <w:t> </w:t>
      </w:r>
      <w:proofErr w:type="spellStart"/>
      <w:proofErr w:type="gramStart"/>
      <w:r w:rsidRPr="00986CF0">
        <w:rPr>
          <w:rFonts w:ascii="Arial" w:hAnsi="Arial" w:cs="Arial"/>
          <w:sz w:val="24"/>
          <w:szCs w:val="24"/>
          <w:lang w:val="fr-FR"/>
        </w:rPr>
        <w:t>Available</w:t>
      </w:r>
      <w:proofErr w:type="spellEnd"/>
      <w:r w:rsidRPr="00986CF0">
        <w:rPr>
          <w:rFonts w:ascii="Arial" w:hAnsi="Arial" w:cs="Arial"/>
          <w:sz w:val="24"/>
          <w:szCs w:val="24"/>
          <w:lang w:val="fr-FR"/>
        </w:rPr>
        <w:t>:</w:t>
      </w:r>
      <w:proofErr w:type="gramEnd"/>
      <w:r w:rsidRPr="00986CF0">
        <w:rPr>
          <w:rFonts w:ascii="Arial" w:hAnsi="Arial" w:cs="Arial"/>
          <w:sz w:val="24"/>
          <w:szCs w:val="24"/>
          <w:lang w:val="fr-FR"/>
        </w:rPr>
        <w:t xml:space="preserve"> </w:t>
      </w:r>
      <w:hyperlink r:id="rId14" w:history="1">
        <w:r w:rsidRPr="00986CF0">
          <w:rPr>
            <w:rStyle w:val="Hyperlink"/>
            <w:rFonts w:ascii="Arial" w:hAnsi="Arial" w:cs="Arial"/>
            <w:szCs w:val="24"/>
            <w:lang w:val="fr-FR"/>
          </w:rPr>
          <w:t>https://www.sswm.info/planning-and-programming/decision-making/gathering-ideas/semi-structured-interviews</w:t>
        </w:r>
      </w:hyperlink>
      <w:r w:rsidRPr="00986CF0">
        <w:rPr>
          <w:rFonts w:ascii="Arial" w:hAnsi="Arial" w:cs="Arial"/>
          <w:sz w:val="24"/>
          <w:szCs w:val="24"/>
          <w:lang w:val="fr-FR"/>
        </w:rPr>
        <w:t xml:space="preserve">. </w:t>
      </w:r>
      <w:r w:rsidRPr="00986CF0">
        <w:rPr>
          <w:rFonts w:ascii="Arial" w:hAnsi="Arial" w:cs="Arial"/>
          <w:sz w:val="24"/>
          <w:szCs w:val="24"/>
        </w:rPr>
        <w:t xml:space="preserve">(Accessed </w:t>
      </w:r>
      <w:r>
        <w:rPr>
          <w:rFonts w:ascii="Arial" w:hAnsi="Arial" w:cs="Arial"/>
          <w:sz w:val="24"/>
          <w:szCs w:val="24"/>
        </w:rPr>
        <w:t xml:space="preserve">21st May </w:t>
      </w:r>
      <w:r w:rsidRPr="00986CF0">
        <w:rPr>
          <w:rFonts w:ascii="Arial" w:hAnsi="Arial" w:cs="Arial"/>
          <w:sz w:val="24"/>
          <w:szCs w:val="24"/>
        </w:rPr>
        <w:t>2018)</w:t>
      </w:r>
    </w:p>
    <w:p w:rsidR="00143FE2" w:rsidRPr="00986CF0" w:rsidRDefault="00143FE2" w:rsidP="00143FE2">
      <w:pPr>
        <w:rPr>
          <w:rFonts w:ascii="Arial" w:hAnsi="Arial" w:cs="Arial"/>
          <w:sz w:val="24"/>
          <w:szCs w:val="24"/>
        </w:rPr>
      </w:pPr>
      <w:r w:rsidRPr="00600686">
        <w:rPr>
          <w:rFonts w:ascii="Arial" w:hAnsi="Arial" w:cs="Arial"/>
          <w:sz w:val="24"/>
          <w:szCs w:val="24"/>
        </w:rPr>
        <w:t>Kemp, E (2001)</w:t>
      </w:r>
      <w:r>
        <w:rPr>
          <w:rFonts w:ascii="Arial" w:hAnsi="Arial" w:cs="Arial"/>
          <w:sz w:val="24"/>
          <w:szCs w:val="24"/>
        </w:rPr>
        <w:t xml:space="preserve">, </w:t>
      </w:r>
      <w:r w:rsidRPr="00AC191D">
        <w:rPr>
          <w:rFonts w:ascii="Arial" w:hAnsi="Arial" w:cs="Arial"/>
          <w:i/>
          <w:iCs/>
          <w:sz w:val="24"/>
          <w:szCs w:val="24"/>
        </w:rPr>
        <w:t>Observing practice as participant observation--linking theory to practice</w:t>
      </w:r>
      <w:r w:rsidRPr="00600686">
        <w:rPr>
          <w:rFonts w:ascii="Arial" w:hAnsi="Arial" w:cs="Arial"/>
          <w:sz w:val="24"/>
          <w:szCs w:val="24"/>
        </w:rPr>
        <w:t>, Social Work Education, 20, 5, pp. 527-538, Education Research Complete, EBSCOhost</w:t>
      </w:r>
    </w:p>
    <w:p w:rsidR="00143FE2" w:rsidRDefault="00143FE2" w:rsidP="00143FE2">
      <w:pPr>
        <w:rPr>
          <w:rFonts w:ascii="Arial" w:hAnsi="Arial" w:cs="Arial"/>
          <w:sz w:val="24"/>
          <w:szCs w:val="24"/>
        </w:rPr>
      </w:pPr>
      <w:proofErr w:type="spellStart"/>
      <w:r w:rsidRPr="00040DE0">
        <w:rPr>
          <w:rFonts w:ascii="Arial" w:hAnsi="Arial" w:cs="Arial"/>
          <w:sz w:val="24"/>
          <w:szCs w:val="24"/>
        </w:rPr>
        <w:t>Meggitt</w:t>
      </w:r>
      <w:proofErr w:type="spellEnd"/>
      <w:r w:rsidRPr="00040DE0">
        <w:rPr>
          <w:rFonts w:ascii="Arial" w:hAnsi="Arial" w:cs="Arial"/>
          <w:sz w:val="24"/>
          <w:szCs w:val="24"/>
        </w:rPr>
        <w:t>, C (2006). </w:t>
      </w:r>
      <w:r w:rsidRPr="00040DE0">
        <w:rPr>
          <w:rFonts w:ascii="Arial" w:hAnsi="Arial" w:cs="Arial"/>
          <w:i/>
          <w:iCs/>
          <w:sz w:val="24"/>
          <w:szCs w:val="24"/>
        </w:rPr>
        <w:t>Child Development: An Illustrated Guide</w:t>
      </w:r>
      <w:r w:rsidRPr="00040DE0">
        <w:rPr>
          <w:rFonts w:ascii="Arial" w:hAnsi="Arial" w:cs="Arial"/>
          <w:sz w:val="24"/>
          <w:szCs w:val="24"/>
        </w:rPr>
        <w:t>. Portsmouth: Heinemann.</w:t>
      </w:r>
    </w:p>
    <w:p w:rsidR="00143FE2" w:rsidRDefault="00143FE2" w:rsidP="00143FE2">
      <w:pPr>
        <w:rPr>
          <w:rFonts w:ascii="Arial" w:hAnsi="Arial" w:cs="Arial"/>
          <w:sz w:val="24"/>
          <w:szCs w:val="24"/>
        </w:rPr>
      </w:pPr>
      <w:r w:rsidRPr="005D4EF0">
        <w:rPr>
          <w:rFonts w:ascii="Arial" w:hAnsi="Arial" w:cs="Arial"/>
          <w:sz w:val="24"/>
          <w:szCs w:val="24"/>
        </w:rPr>
        <w:t>Mitchell, M.L &amp; Jolley, J.M (2012). </w:t>
      </w:r>
      <w:r w:rsidRPr="005D4EF0">
        <w:rPr>
          <w:rFonts w:ascii="Arial" w:hAnsi="Arial" w:cs="Arial"/>
          <w:i/>
          <w:iCs/>
          <w:sz w:val="24"/>
          <w:szCs w:val="24"/>
        </w:rPr>
        <w:t>Research Design Explained</w:t>
      </w:r>
      <w:r w:rsidRPr="005D4EF0">
        <w:rPr>
          <w:rFonts w:ascii="Arial" w:hAnsi="Arial" w:cs="Arial"/>
          <w:sz w:val="24"/>
          <w:szCs w:val="24"/>
        </w:rPr>
        <w:t xml:space="preserve">. Boston: Cengage Learning. </w:t>
      </w:r>
      <w:proofErr w:type="gramStart"/>
      <w:r w:rsidRPr="005D4EF0">
        <w:rPr>
          <w:rFonts w:ascii="Arial" w:hAnsi="Arial" w:cs="Arial"/>
          <w:sz w:val="24"/>
          <w:szCs w:val="24"/>
        </w:rPr>
        <w:t>p301-302</w:t>
      </w:r>
      <w:proofErr w:type="gramEnd"/>
    </w:p>
    <w:p w:rsidR="00143FE2" w:rsidRDefault="00143FE2" w:rsidP="00143FE2">
      <w:pPr>
        <w:rPr>
          <w:rFonts w:ascii="Arial" w:hAnsi="Arial" w:cs="Arial"/>
          <w:sz w:val="24"/>
          <w:szCs w:val="24"/>
        </w:rPr>
      </w:pPr>
      <w:r w:rsidRPr="000509EA">
        <w:rPr>
          <w:rFonts w:ascii="Arial" w:hAnsi="Arial" w:cs="Arial"/>
          <w:sz w:val="24"/>
          <w:szCs w:val="24"/>
        </w:rPr>
        <w:t>Moll, L.C (1992). </w:t>
      </w:r>
      <w:r w:rsidRPr="000509EA">
        <w:rPr>
          <w:rFonts w:ascii="Arial" w:hAnsi="Arial" w:cs="Arial"/>
          <w:i/>
          <w:iCs/>
          <w:sz w:val="24"/>
          <w:szCs w:val="24"/>
        </w:rPr>
        <w:t>Vygotsky and Education: Instructional Implications and Applications of Sociohistorical Psychology</w:t>
      </w:r>
      <w:r w:rsidRPr="000509EA">
        <w:rPr>
          <w:rFonts w:ascii="Arial" w:hAnsi="Arial" w:cs="Arial"/>
          <w:sz w:val="24"/>
          <w:szCs w:val="24"/>
        </w:rPr>
        <w:t xml:space="preserve">. London: Cambridge University Press. </w:t>
      </w:r>
      <w:proofErr w:type="gramStart"/>
      <w:r w:rsidRPr="000509EA">
        <w:rPr>
          <w:rFonts w:ascii="Arial" w:hAnsi="Arial" w:cs="Arial"/>
          <w:sz w:val="24"/>
          <w:szCs w:val="24"/>
        </w:rPr>
        <w:t>p10-12</w:t>
      </w:r>
      <w:proofErr w:type="gramEnd"/>
    </w:p>
    <w:p w:rsidR="00143FE2" w:rsidRDefault="00143FE2" w:rsidP="00143FE2">
      <w:pPr>
        <w:rPr>
          <w:rFonts w:ascii="Arial" w:hAnsi="Arial" w:cs="Arial"/>
          <w:sz w:val="24"/>
          <w:szCs w:val="24"/>
        </w:rPr>
      </w:pPr>
      <w:r w:rsidRPr="009E166B">
        <w:rPr>
          <w:rFonts w:ascii="Arial" w:hAnsi="Arial" w:cs="Arial"/>
          <w:sz w:val="24"/>
          <w:szCs w:val="24"/>
        </w:rPr>
        <w:t xml:space="preserve">Penn, F., (2009) </w:t>
      </w:r>
      <w:r w:rsidRPr="009E166B">
        <w:rPr>
          <w:rFonts w:ascii="Arial" w:hAnsi="Arial" w:cs="Arial"/>
          <w:i/>
          <w:sz w:val="24"/>
          <w:szCs w:val="24"/>
        </w:rPr>
        <w:t xml:space="preserve">111 Wonderful Ways to Build Children’s Self Esteem and Confidence </w:t>
      </w:r>
      <w:proofErr w:type="spellStart"/>
      <w:r w:rsidRPr="009E166B">
        <w:rPr>
          <w:rFonts w:ascii="Arial" w:hAnsi="Arial" w:cs="Arial"/>
          <w:i/>
          <w:sz w:val="24"/>
          <w:szCs w:val="24"/>
        </w:rPr>
        <w:t>Everyday</w:t>
      </w:r>
      <w:proofErr w:type="spellEnd"/>
      <w:r w:rsidRPr="009E166B">
        <w:rPr>
          <w:rFonts w:ascii="Arial" w:hAnsi="Arial" w:cs="Arial"/>
          <w:sz w:val="24"/>
          <w:szCs w:val="24"/>
        </w:rPr>
        <w:t xml:space="preserve">. Bloomington: </w:t>
      </w:r>
      <w:proofErr w:type="spellStart"/>
      <w:r w:rsidRPr="009E166B">
        <w:rPr>
          <w:rFonts w:ascii="Arial" w:hAnsi="Arial" w:cs="Arial"/>
          <w:sz w:val="24"/>
          <w:szCs w:val="24"/>
        </w:rPr>
        <w:t>AuthorHouse</w:t>
      </w:r>
      <w:proofErr w:type="spellEnd"/>
      <w:r w:rsidRPr="009E166B">
        <w:rPr>
          <w:rFonts w:ascii="Arial" w:hAnsi="Arial" w:cs="Arial"/>
          <w:sz w:val="24"/>
          <w:szCs w:val="24"/>
        </w:rPr>
        <w:t>.</w:t>
      </w:r>
    </w:p>
    <w:p w:rsidR="00143FE2" w:rsidRDefault="00143FE2" w:rsidP="00143FE2">
      <w:pPr>
        <w:rPr>
          <w:rFonts w:ascii="Arial" w:hAnsi="Arial" w:cs="Arial"/>
          <w:sz w:val="24"/>
          <w:szCs w:val="24"/>
        </w:rPr>
      </w:pPr>
      <w:proofErr w:type="spellStart"/>
      <w:r w:rsidRPr="00AB543D">
        <w:rPr>
          <w:rFonts w:ascii="Arial" w:hAnsi="Arial" w:cs="Arial"/>
          <w:sz w:val="24"/>
          <w:szCs w:val="24"/>
        </w:rPr>
        <w:t>Praet</w:t>
      </w:r>
      <w:proofErr w:type="spellEnd"/>
      <w:r w:rsidRPr="00AB543D">
        <w:rPr>
          <w:rFonts w:ascii="Arial" w:hAnsi="Arial" w:cs="Arial"/>
          <w:sz w:val="24"/>
          <w:szCs w:val="24"/>
        </w:rPr>
        <w:t xml:space="preserve">, M and </w:t>
      </w:r>
      <w:proofErr w:type="spellStart"/>
      <w:r w:rsidRPr="00AB543D">
        <w:rPr>
          <w:rFonts w:ascii="Arial" w:hAnsi="Arial" w:cs="Arial"/>
          <w:sz w:val="24"/>
          <w:szCs w:val="24"/>
        </w:rPr>
        <w:t>Desoete</w:t>
      </w:r>
      <w:proofErr w:type="spellEnd"/>
      <w:r w:rsidRPr="00AB543D">
        <w:rPr>
          <w:rFonts w:ascii="Arial" w:hAnsi="Arial" w:cs="Arial"/>
          <w:sz w:val="24"/>
          <w:szCs w:val="24"/>
        </w:rPr>
        <w:t>, M. (2014). Enhancing young children's arithmetic skills through non-intensive, computerised kindergarten interventions: A randomised controlled study. </w:t>
      </w:r>
      <w:r w:rsidRPr="00AB543D">
        <w:rPr>
          <w:rFonts w:ascii="Arial" w:hAnsi="Arial" w:cs="Arial"/>
          <w:i/>
          <w:iCs/>
          <w:sz w:val="24"/>
          <w:szCs w:val="24"/>
        </w:rPr>
        <w:t>Teaching and Teacher Education</w:t>
      </w:r>
      <w:r w:rsidRPr="00AB543D">
        <w:rPr>
          <w:rFonts w:ascii="Arial" w:hAnsi="Arial" w:cs="Arial"/>
          <w:sz w:val="24"/>
          <w:szCs w:val="24"/>
        </w:rPr>
        <w:t>. 39 (1), p56-65</w:t>
      </w:r>
    </w:p>
    <w:p w:rsidR="00143FE2" w:rsidRDefault="00143FE2" w:rsidP="00143FE2">
      <w:pPr>
        <w:rPr>
          <w:rFonts w:ascii="Arial" w:hAnsi="Arial" w:cs="Arial"/>
          <w:sz w:val="24"/>
          <w:szCs w:val="24"/>
        </w:rPr>
      </w:pPr>
      <w:r w:rsidRPr="009A3870">
        <w:rPr>
          <w:rFonts w:ascii="Arial" w:hAnsi="Arial" w:cs="Arial"/>
          <w:sz w:val="24"/>
          <w:szCs w:val="24"/>
        </w:rPr>
        <w:t>Shelly, G and Rosenblatt, H.J (2009). </w:t>
      </w:r>
      <w:r w:rsidRPr="009A3870">
        <w:rPr>
          <w:rFonts w:ascii="Arial" w:hAnsi="Arial" w:cs="Arial"/>
          <w:i/>
          <w:iCs/>
          <w:sz w:val="24"/>
          <w:szCs w:val="24"/>
        </w:rPr>
        <w:t>Systems Analysis and Design</w:t>
      </w:r>
      <w:r w:rsidRPr="009A3870">
        <w:rPr>
          <w:rFonts w:ascii="Arial" w:hAnsi="Arial" w:cs="Arial"/>
          <w:sz w:val="24"/>
          <w:szCs w:val="24"/>
        </w:rPr>
        <w:t>. England: Cengage Learning. p165</w:t>
      </w:r>
    </w:p>
    <w:p w:rsidR="00143FE2" w:rsidRPr="00040DE0" w:rsidRDefault="00143FE2" w:rsidP="00143FE2">
      <w:pPr>
        <w:rPr>
          <w:rFonts w:ascii="Arial" w:hAnsi="Arial" w:cs="Arial"/>
          <w:sz w:val="24"/>
          <w:szCs w:val="24"/>
        </w:rPr>
      </w:pPr>
      <w:proofErr w:type="spellStart"/>
      <w:r w:rsidRPr="0073540E">
        <w:rPr>
          <w:rFonts w:ascii="Arial" w:hAnsi="Arial" w:cs="Arial"/>
          <w:sz w:val="24"/>
          <w:szCs w:val="24"/>
        </w:rPr>
        <w:t>Shiel</w:t>
      </w:r>
      <w:proofErr w:type="spellEnd"/>
      <w:r w:rsidRPr="0073540E">
        <w:rPr>
          <w:rFonts w:ascii="Arial" w:hAnsi="Arial" w:cs="Arial"/>
          <w:sz w:val="24"/>
          <w:szCs w:val="24"/>
        </w:rPr>
        <w:t>, T.K (2016). </w:t>
      </w:r>
      <w:r w:rsidRPr="0073540E">
        <w:rPr>
          <w:rFonts w:ascii="Arial" w:hAnsi="Arial" w:cs="Arial"/>
          <w:i/>
          <w:iCs/>
          <w:sz w:val="24"/>
          <w:szCs w:val="24"/>
        </w:rPr>
        <w:t>Designing and Using Performance Tasks: Enhancing Student Learning and Assessment</w:t>
      </w:r>
      <w:r w:rsidRPr="0073540E">
        <w:rPr>
          <w:rFonts w:ascii="Arial" w:hAnsi="Arial" w:cs="Arial"/>
          <w:sz w:val="24"/>
          <w:szCs w:val="24"/>
        </w:rPr>
        <w:t>. London: Corwin Press.</w:t>
      </w:r>
    </w:p>
    <w:p w:rsidR="00143FE2" w:rsidRPr="00040DE0" w:rsidRDefault="00143FE2" w:rsidP="00143FE2">
      <w:pPr>
        <w:rPr>
          <w:rFonts w:ascii="Arial" w:hAnsi="Arial" w:cs="Arial"/>
          <w:sz w:val="24"/>
          <w:szCs w:val="24"/>
        </w:rPr>
      </w:pPr>
      <w:r w:rsidRPr="00040DE0">
        <w:rPr>
          <w:rFonts w:ascii="Arial" w:hAnsi="Arial" w:cs="Arial"/>
          <w:sz w:val="24"/>
          <w:szCs w:val="24"/>
        </w:rPr>
        <w:t>Welsh Government. (2017). </w:t>
      </w:r>
      <w:r w:rsidRPr="00040DE0">
        <w:rPr>
          <w:rFonts w:ascii="Arial" w:hAnsi="Arial" w:cs="Arial"/>
          <w:i/>
          <w:iCs/>
          <w:sz w:val="24"/>
          <w:szCs w:val="24"/>
        </w:rPr>
        <w:t xml:space="preserve">Tre </w:t>
      </w:r>
      <w:proofErr w:type="spellStart"/>
      <w:r w:rsidRPr="00040DE0">
        <w:rPr>
          <w:rFonts w:ascii="Arial" w:hAnsi="Arial" w:cs="Arial"/>
          <w:i/>
          <w:iCs/>
          <w:sz w:val="24"/>
          <w:szCs w:val="24"/>
        </w:rPr>
        <w:t>Uchaf</w:t>
      </w:r>
      <w:proofErr w:type="spellEnd"/>
      <w:r w:rsidRPr="00040DE0">
        <w:rPr>
          <w:rFonts w:ascii="Arial" w:hAnsi="Arial" w:cs="Arial"/>
          <w:i/>
          <w:iCs/>
          <w:sz w:val="24"/>
          <w:szCs w:val="24"/>
        </w:rPr>
        <w:t xml:space="preserve"> Primary School.</w:t>
      </w:r>
      <w:r w:rsidRPr="00040DE0">
        <w:rPr>
          <w:rFonts w:ascii="Arial" w:hAnsi="Arial" w:cs="Arial"/>
          <w:sz w:val="24"/>
          <w:szCs w:val="24"/>
        </w:rPr>
        <w:t> </w:t>
      </w:r>
      <w:proofErr w:type="spellStart"/>
      <w:proofErr w:type="gramStart"/>
      <w:r w:rsidRPr="00F02C9D">
        <w:rPr>
          <w:rFonts w:ascii="Arial" w:hAnsi="Arial" w:cs="Arial"/>
          <w:sz w:val="24"/>
          <w:szCs w:val="24"/>
          <w:lang w:val="fr-FR"/>
        </w:rPr>
        <w:t>Available</w:t>
      </w:r>
      <w:proofErr w:type="spellEnd"/>
      <w:r w:rsidRPr="00F02C9D">
        <w:rPr>
          <w:rFonts w:ascii="Arial" w:hAnsi="Arial" w:cs="Arial"/>
          <w:sz w:val="24"/>
          <w:szCs w:val="24"/>
          <w:lang w:val="fr-FR"/>
        </w:rPr>
        <w:t>:</w:t>
      </w:r>
      <w:proofErr w:type="gramEnd"/>
      <w:r w:rsidRPr="00F02C9D">
        <w:rPr>
          <w:rFonts w:ascii="Arial" w:hAnsi="Arial" w:cs="Arial"/>
          <w:sz w:val="24"/>
          <w:szCs w:val="24"/>
          <w:lang w:val="fr-FR"/>
        </w:rPr>
        <w:t xml:space="preserve"> </w:t>
      </w:r>
      <w:hyperlink r:id="rId15" w:history="1">
        <w:r w:rsidRPr="00F02C9D">
          <w:rPr>
            <w:rStyle w:val="Hyperlink"/>
            <w:rFonts w:ascii="Arial" w:hAnsi="Arial" w:cs="Arial"/>
            <w:szCs w:val="24"/>
            <w:lang w:val="fr-FR"/>
          </w:rPr>
          <w:t>http://mylocalschool.wales.gov.uk/School/6702211?lang=en</w:t>
        </w:r>
      </w:hyperlink>
      <w:r w:rsidRPr="00F02C9D">
        <w:rPr>
          <w:rFonts w:ascii="Arial" w:hAnsi="Arial" w:cs="Arial"/>
          <w:sz w:val="24"/>
          <w:szCs w:val="24"/>
          <w:lang w:val="fr-FR"/>
        </w:rPr>
        <w:t xml:space="preserve">. </w:t>
      </w:r>
      <w:r>
        <w:rPr>
          <w:rFonts w:ascii="Arial" w:hAnsi="Arial" w:cs="Arial"/>
          <w:sz w:val="24"/>
          <w:szCs w:val="24"/>
        </w:rPr>
        <w:t>(A</w:t>
      </w:r>
      <w:r w:rsidRPr="00040DE0">
        <w:rPr>
          <w:rFonts w:ascii="Arial" w:hAnsi="Arial" w:cs="Arial"/>
          <w:sz w:val="24"/>
          <w:szCs w:val="24"/>
        </w:rPr>
        <w:t>ccessed 20th May 2018</w:t>
      </w:r>
      <w:r>
        <w:rPr>
          <w:rFonts w:ascii="Arial" w:hAnsi="Arial" w:cs="Arial"/>
          <w:sz w:val="24"/>
          <w:szCs w:val="24"/>
        </w:rPr>
        <w:t>)</w:t>
      </w:r>
    </w:p>
    <w:p w:rsidR="00143FE2" w:rsidRPr="00143FE2" w:rsidRDefault="00143FE2" w:rsidP="00143FE2">
      <w:pPr>
        <w:pStyle w:val="Heading1"/>
        <w:rPr>
          <w:rFonts w:asciiTheme="minorBidi" w:hAnsiTheme="minorBidi"/>
          <w:bCs/>
          <w:sz w:val="24"/>
          <w:szCs w:val="24"/>
        </w:rPr>
      </w:pPr>
      <w:bookmarkStart w:id="10" w:name="_Toc515389518"/>
      <w:r w:rsidRPr="00143FE2">
        <w:rPr>
          <w:noProof/>
          <w:sz w:val="40"/>
          <w:lang w:eastAsia="en-GB"/>
        </w:rPr>
        <w:drawing>
          <wp:anchor distT="0" distB="0" distL="114300" distR="114300" simplePos="0" relativeHeight="251662336" behindDoc="0" locked="0" layoutInCell="1" allowOverlap="1" wp14:anchorId="27EA47AF" wp14:editId="61CCD02D">
            <wp:simplePos x="0" y="0"/>
            <wp:positionH relativeFrom="column">
              <wp:posOffset>544830</wp:posOffset>
            </wp:positionH>
            <wp:positionV relativeFrom="paragraph">
              <wp:posOffset>216535</wp:posOffset>
            </wp:positionV>
            <wp:extent cx="3071394" cy="4620340"/>
            <wp:effectExtent l="6350" t="0" r="2540" b="2540"/>
            <wp:wrapNone/>
            <wp:docPr id="16" name="Picture 16" descr="https://scontent-lht6-1.xx.fbcdn.net/v/t1.0-9/33923273_10156327776656870_7835752345005719552_n.jpg?_nc_cat=0&amp;oh=4a3321567f1b7db8ac323c73ff815eb5&amp;oe=5B86257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content-lht6-1.xx.fbcdn.net/v/t1.0-9/33923273_10156327776656870_7835752345005719552_n.jpg?_nc_cat=0&amp;oh=4a3321567f1b7db8ac323c73ff815eb5&amp;oe=5B86257D"/>
                    <pic:cNvPicPr>
                      <a:picLocks noChangeAspect="1" noChangeArrowheads="1"/>
                    </pic:cNvPicPr>
                  </pic:nvPicPr>
                  <pic:blipFill rotWithShape="1">
                    <a:blip r:embed="rId16">
                      <a:extLst>
                        <a:ext uri="{28A0092B-C50C-407E-A947-70E740481C1C}">
                          <a14:useLocalDpi xmlns:a14="http://schemas.microsoft.com/office/drawing/2010/main" val="0"/>
                        </a:ext>
                      </a:extLst>
                    </a:blip>
                    <a:srcRect l="9981" r="5765" b="4942"/>
                    <a:stretch/>
                  </pic:blipFill>
                  <pic:spPr bwMode="auto">
                    <a:xfrm rot="16200000">
                      <a:off x="0" y="0"/>
                      <a:ext cx="3071394" cy="462034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143FE2">
        <w:rPr>
          <w:rFonts w:asciiTheme="minorBidi" w:hAnsiTheme="minorBidi"/>
          <w:bCs/>
          <w:szCs w:val="24"/>
        </w:rPr>
        <w:t>Appendices</w:t>
      </w:r>
      <w:bookmarkEnd w:id="10"/>
    </w:p>
    <w:p w:rsidR="00143FE2" w:rsidRDefault="00143FE2" w:rsidP="00143FE2">
      <w:pPr>
        <w:rPr>
          <w:rFonts w:asciiTheme="minorBidi" w:hAnsiTheme="minorBidi"/>
          <w:b/>
          <w:bCs/>
          <w:sz w:val="24"/>
          <w:szCs w:val="24"/>
          <w:u w:val="single"/>
        </w:rPr>
      </w:pPr>
    </w:p>
    <w:p w:rsidR="00143FE2" w:rsidRDefault="00143FE2" w:rsidP="00143FE2">
      <w:pPr>
        <w:pStyle w:val="ListParagraph"/>
        <w:numPr>
          <w:ilvl w:val="0"/>
          <w:numId w:val="1"/>
        </w:numPr>
        <w:rPr>
          <w:rFonts w:asciiTheme="minorBidi" w:hAnsiTheme="minorBidi"/>
          <w:sz w:val="24"/>
          <w:szCs w:val="24"/>
          <w:u w:val="single"/>
        </w:rPr>
      </w:pPr>
      <w:r w:rsidRPr="00C0165E">
        <w:rPr>
          <w:rFonts w:asciiTheme="minorBidi" w:hAnsiTheme="minorBidi"/>
          <w:sz w:val="24"/>
          <w:szCs w:val="24"/>
          <w:u w:val="single"/>
        </w:rPr>
        <w:t>Appendix A- Signed consent on behalf of the student.</w:t>
      </w:r>
    </w:p>
    <w:p w:rsidR="00143FE2" w:rsidRDefault="00143FE2" w:rsidP="00143FE2">
      <w:pPr>
        <w:ind w:left="360"/>
        <w:rPr>
          <w:rFonts w:asciiTheme="minorBidi" w:hAnsiTheme="minorBidi"/>
          <w:sz w:val="24"/>
          <w:szCs w:val="24"/>
          <w:u w:val="single"/>
        </w:rPr>
      </w:pPr>
    </w:p>
    <w:p w:rsidR="00143FE2" w:rsidRPr="003105A2" w:rsidRDefault="00143FE2" w:rsidP="00143FE2">
      <w:pPr>
        <w:rPr>
          <w:rFonts w:asciiTheme="minorBidi" w:hAnsiTheme="minorBidi"/>
          <w:sz w:val="24"/>
          <w:szCs w:val="24"/>
        </w:rPr>
      </w:pPr>
    </w:p>
    <w:p w:rsidR="00143FE2" w:rsidRPr="003105A2" w:rsidRDefault="00143FE2" w:rsidP="00143FE2">
      <w:pPr>
        <w:rPr>
          <w:rFonts w:asciiTheme="minorBidi" w:hAnsiTheme="minorBidi"/>
          <w:sz w:val="24"/>
          <w:szCs w:val="24"/>
        </w:rPr>
      </w:pPr>
    </w:p>
    <w:p w:rsidR="00143FE2" w:rsidRPr="003105A2" w:rsidRDefault="00143FE2" w:rsidP="00143FE2">
      <w:pPr>
        <w:rPr>
          <w:rFonts w:asciiTheme="minorBidi" w:hAnsiTheme="minorBidi"/>
          <w:sz w:val="24"/>
          <w:szCs w:val="24"/>
        </w:rPr>
      </w:pPr>
    </w:p>
    <w:p w:rsidR="00143FE2" w:rsidRPr="003105A2" w:rsidRDefault="00143FE2" w:rsidP="00143FE2">
      <w:pPr>
        <w:rPr>
          <w:rFonts w:asciiTheme="minorBidi" w:hAnsiTheme="minorBidi"/>
          <w:sz w:val="24"/>
          <w:szCs w:val="24"/>
        </w:rPr>
      </w:pPr>
    </w:p>
    <w:p w:rsidR="00143FE2" w:rsidRPr="003105A2" w:rsidRDefault="00143FE2" w:rsidP="00143FE2">
      <w:pPr>
        <w:rPr>
          <w:rFonts w:asciiTheme="minorBidi" w:hAnsiTheme="minorBidi"/>
          <w:sz w:val="24"/>
          <w:szCs w:val="24"/>
        </w:rPr>
      </w:pPr>
    </w:p>
    <w:p w:rsidR="00143FE2" w:rsidRPr="003105A2" w:rsidRDefault="00143FE2" w:rsidP="00143FE2">
      <w:pPr>
        <w:rPr>
          <w:rFonts w:asciiTheme="minorBidi" w:hAnsiTheme="minorBidi"/>
          <w:sz w:val="24"/>
          <w:szCs w:val="24"/>
        </w:rPr>
      </w:pPr>
    </w:p>
    <w:p w:rsidR="00143FE2" w:rsidRPr="003105A2" w:rsidRDefault="00143FE2" w:rsidP="00143FE2">
      <w:pPr>
        <w:rPr>
          <w:rFonts w:asciiTheme="minorBidi" w:hAnsiTheme="minorBidi"/>
          <w:sz w:val="24"/>
          <w:szCs w:val="24"/>
        </w:rPr>
      </w:pPr>
    </w:p>
    <w:p w:rsidR="00143FE2" w:rsidRPr="003105A2" w:rsidRDefault="00143FE2" w:rsidP="00143FE2">
      <w:pPr>
        <w:rPr>
          <w:rFonts w:asciiTheme="minorBidi" w:hAnsiTheme="minorBidi"/>
          <w:sz w:val="24"/>
          <w:szCs w:val="24"/>
        </w:rPr>
      </w:pPr>
    </w:p>
    <w:p w:rsidR="00143FE2" w:rsidRPr="003105A2" w:rsidRDefault="00143FE2" w:rsidP="00143FE2">
      <w:pPr>
        <w:rPr>
          <w:rFonts w:asciiTheme="minorBidi" w:hAnsiTheme="minorBidi"/>
          <w:sz w:val="24"/>
          <w:szCs w:val="24"/>
        </w:rPr>
      </w:pPr>
    </w:p>
    <w:p w:rsidR="00143FE2" w:rsidRPr="003105A2" w:rsidRDefault="00143FE2" w:rsidP="00143FE2">
      <w:pPr>
        <w:rPr>
          <w:rFonts w:asciiTheme="minorBidi" w:hAnsiTheme="minorBidi"/>
          <w:sz w:val="24"/>
          <w:szCs w:val="24"/>
        </w:rPr>
      </w:pPr>
    </w:p>
    <w:p w:rsidR="00143FE2" w:rsidRPr="003105A2" w:rsidRDefault="00143FE2" w:rsidP="00143FE2">
      <w:pPr>
        <w:rPr>
          <w:rFonts w:asciiTheme="minorBidi" w:hAnsiTheme="minorBidi"/>
          <w:sz w:val="24"/>
          <w:szCs w:val="24"/>
        </w:rPr>
      </w:pPr>
    </w:p>
    <w:p w:rsidR="00143FE2" w:rsidRDefault="00143FE2" w:rsidP="00143FE2">
      <w:pPr>
        <w:rPr>
          <w:rFonts w:asciiTheme="minorBidi" w:hAnsiTheme="minorBidi"/>
          <w:sz w:val="24"/>
          <w:szCs w:val="24"/>
        </w:rPr>
      </w:pPr>
    </w:p>
    <w:p w:rsidR="00143FE2" w:rsidRPr="003105A2" w:rsidRDefault="00143FE2" w:rsidP="00143FE2">
      <w:pPr>
        <w:pStyle w:val="ListParagraph"/>
        <w:numPr>
          <w:ilvl w:val="0"/>
          <w:numId w:val="1"/>
        </w:numPr>
        <w:rPr>
          <w:rFonts w:asciiTheme="minorBidi" w:hAnsiTheme="minorBidi"/>
          <w:sz w:val="24"/>
          <w:szCs w:val="24"/>
          <w:u w:val="single"/>
        </w:rPr>
      </w:pPr>
      <w:r>
        <w:rPr>
          <w:noProof/>
          <w:lang w:eastAsia="en-GB"/>
        </w:rPr>
        <w:drawing>
          <wp:anchor distT="0" distB="0" distL="114300" distR="114300" simplePos="0" relativeHeight="251664384" behindDoc="1" locked="0" layoutInCell="1" allowOverlap="1" wp14:anchorId="095B32C1" wp14:editId="0AB6D8E1">
            <wp:simplePos x="0" y="0"/>
            <wp:positionH relativeFrom="column">
              <wp:posOffset>2856865</wp:posOffset>
            </wp:positionH>
            <wp:positionV relativeFrom="paragraph">
              <wp:posOffset>434340</wp:posOffset>
            </wp:positionV>
            <wp:extent cx="3452979" cy="2743200"/>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cstate="print">
                      <a:extLst>
                        <a:ext uri="{28A0092B-C50C-407E-A947-70E740481C1C}">
                          <a14:useLocalDpi xmlns:a14="http://schemas.microsoft.com/office/drawing/2010/main" val="0"/>
                        </a:ext>
                      </a:extLst>
                    </a:blip>
                    <a:srcRect l="50687" t="17550" r="19399" b="44425"/>
                    <a:stretch/>
                  </pic:blipFill>
                  <pic:spPr bwMode="auto">
                    <a:xfrm>
                      <a:off x="0" y="0"/>
                      <a:ext cx="3452979" cy="27432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63360" behindDoc="1" locked="0" layoutInCell="1" allowOverlap="1" wp14:anchorId="23AADD26" wp14:editId="6CF2B120">
            <wp:simplePos x="0" y="0"/>
            <wp:positionH relativeFrom="margin">
              <wp:posOffset>-323850</wp:posOffset>
            </wp:positionH>
            <wp:positionV relativeFrom="paragraph">
              <wp:posOffset>395605</wp:posOffset>
            </wp:positionV>
            <wp:extent cx="3095625" cy="3575695"/>
            <wp:effectExtent l="0" t="0" r="0" b="5715"/>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cstate="print">
                      <a:extLst>
                        <a:ext uri="{28A0092B-C50C-407E-A947-70E740481C1C}">
                          <a14:useLocalDpi xmlns:a14="http://schemas.microsoft.com/office/drawing/2010/main" val="0"/>
                        </a:ext>
                      </a:extLst>
                    </a:blip>
                    <a:srcRect l="50853" t="16753" r="18070" b="25811"/>
                    <a:stretch/>
                  </pic:blipFill>
                  <pic:spPr bwMode="auto">
                    <a:xfrm>
                      <a:off x="0" y="0"/>
                      <a:ext cx="3095625" cy="35756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3105A2">
        <w:rPr>
          <w:rFonts w:asciiTheme="minorBidi" w:hAnsiTheme="minorBidi"/>
          <w:sz w:val="24"/>
          <w:szCs w:val="24"/>
          <w:u w:val="single"/>
        </w:rPr>
        <w:t>Appendix B- Literacy levelling obtained on the learner after a 5 week period.</w:t>
      </w:r>
      <w:r w:rsidRPr="003105A2">
        <w:rPr>
          <w:noProof/>
          <w:lang w:eastAsia="en-GB"/>
        </w:rPr>
        <w:t xml:space="preserve"> </w:t>
      </w:r>
    </w:p>
    <w:p w:rsidR="00143FE2" w:rsidRDefault="00143FE2" w:rsidP="00143FE2">
      <w:pPr>
        <w:rPr>
          <w:rFonts w:asciiTheme="minorBidi" w:hAnsiTheme="minorBidi"/>
          <w:sz w:val="24"/>
          <w:szCs w:val="24"/>
          <w:u w:val="single"/>
        </w:rPr>
      </w:pPr>
    </w:p>
    <w:p w:rsidR="00143FE2" w:rsidRDefault="00143FE2" w:rsidP="00143FE2">
      <w:pPr>
        <w:rPr>
          <w:rFonts w:asciiTheme="minorBidi" w:hAnsiTheme="minorBidi"/>
          <w:sz w:val="24"/>
          <w:szCs w:val="24"/>
          <w:u w:val="single"/>
        </w:rPr>
      </w:pPr>
    </w:p>
    <w:p w:rsidR="00143FE2" w:rsidRDefault="00143FE2" w:rsidP="00143FE2">
      <w:pPr>
        <w:rPr>
          <w:rFonts w:asciiTheme="minorBidi" w:hAnsiTheme="minorBidi"/>
          <w:sz w:val="24"/>
          <w:szCs w:val="24"/>
          <w:u w:val="single"/>
        </w:rPr>
      </w:pPr>
    </w:p>
    <w:p w:rsidR="00143FE2" w:rsidRDefault="00143FE2" w:rsidP="00143FE2">
      <w:pPr>
        <w:rPr>
          <w:rFonts w:asciiTheme="minorBidi" w:hAnsiTheme="minorBidi"/>
          <w:sz w:val="24"/>
          <w:szCs w:val="24"/>
          <w:u w:val="single"/>
        </w:rPr>
      </w:pPr>
    </w:p>
    <w:p w:rsidR="00143FE2" w:rsidRDefault="00143FE2" w:rsidP="00143FE2">
      <w:pPr>
        <w:rPr>
          <w:rFonts w:asciiTheme="minorBidi" w:hAnsiTheme="minorBidi"/>
          <w:sz w:val="24"/>
          <w:szCs w:val="24"/>
          <w:u w:val="single"/>
        </w:rPr>
      </w:pPr>
    </w:p>
    <w:p w:rsidR="00143FE2" w:rsidRDefault="00143FE2" w:rsidP="00143FE2">
      <w:pPr>
        <w:rPr>
          <w:rFonts w:asciiTheme="minorBidi" w:hAnsiTheme="minorBidi"/>
          <w:sz w:val="24"/>
          <w:szCs w:val="24"/>
          <w:u w:val="single"/>
        </w:rPr>
      </w:pPr>
    </w:p>
    <w:p w:rsidR="00143FE2" w:rsidRDefault="00143FE2" w:rsidP="00143FE2">
      <w:pPr>
        <w:rPr>
          <w:rFonts w:asciiTheme="minorBidi" w:hAnsiTheme="minorBidi"/>
          <w:sz w:val="24"/>
          <w:szCs w:val="24"/>
          <w:u w:val="single"/>
        </w:rPr>
      </w:pPr>
    </w:p>
    <w:p w:rsidR="00143FE2" w:rsidRDefault="00143FE2" w:rsidP="00143FE2">
      <w:pPr>
        <w:rPr>
          <w:rFonts w:asciiTheme="minorBidi" w:hAnsiTheme="minorBidi"/>
          <w:sz w:val="24"/>
          <w:szCs w:val="24"/>
          <w:u w:val="single"/>
        </w:rPr>
      </w:pPr>
    </w:p>
    <w:p w:rsidR="00143FE2" w:rsidRDefault="00143FE2" w:rsidP="00143FE2">
      <w:pPr>
        <w:rPr>
          <w:rFonts w:asciiTheme="minorBidi" w:hAnsiTheme="minorBidi"/>
          <w:sz w:val="24"/>
          <w:szCs w:val="24"/>
          <w:u w:val="single"/>
        </w:rPr>
      </w:pPr>
    </w:p>
    <w:p w:rsidR="00143FE2" w:rsidRDefault="00143FE2" w:rsidP="00143FE2">
      <w:pPr>
        <w:rPr>
          <w:rFonts w:asciiTheme="minorBidi" w:hAnsiTheme="minorBidi"/>
          <w:sz w:val="24"/>
          <w:szCs w:val="24"/>
          <w:u w:val="single"/>
        </w:rPr>
      </w:pPr>
    </w:p>
    <w:p w:rsidR="00143FE2" w:rsidRDefault="00143FE2" w:rsidP="00143FE2">
      <w:pPr>
        <w:rPr>
          <w:rFonts w:asciiTheme="minorBidi" w:hAnsiTheme="minorBidi"/>
          <w:sz w:val="24"/>
          <w:szCs w:val="24"/>
          <w:u w:val="single"/>
        </w:rPr>
      </w:pPr>
    </w:p>
    <w:p w:rsidR="00143FE2" w:rsidRDefault="00143FE2" w:rsidP="00143FE2">
      <w:pPr>
        <w:rPr>
          <w:rFonts w:asciiTheme="minorBidi" w:hAnsiTheme="minorBidi"/>
          <w:sz w:val="24"/>
          <w:szCs w:val="24"/>
          <w:u w:val="single"/>
        </w:rPr>
      </w:pPr>
    </w:p>
    <w:p w:rsidR="00143FE2" w:rsidRDefault="00143FE2" w:rsidP="00143FE2">
      <w:pPr>
        <w:rPr>
          <w:rFonts w:asciiTheme="minorBidi" w:hAnsiTheme="minorBidi"/>
          <w:sz w:val="24"/>
          <w:szCs w:val="24"/>
          <w:u w:val="single"/>
        </w:rPr>
      </w:pPr>
    </w:p>
    <w:p w:rsidR="00143FE2" w:rsidRDefault="00143FE2" w:rsidP="00143FE2">
      <w:pPr>
        <w:pStyle w:val="ListParagraph"/>
        <w:numPr>
          <w:ilvl w:val="0"/>
          <w:numId w:val="1"/>
        </w:numPr>
        <w:rPr>
          <w:rFonts w:asciiTheme="minorBidi" w:hAnsiTheme="minorBidi"/>
          <w:sz w:val="24"/>
          <w:szCs w:val="24"/>
          <w:u w:val="single"/>
        </w:rPr>
      </w:pPr>
      <w:r>
        <w:rPr>
          <w:rFonts w:asciiTheme="minorBidi" w:hAnsiTheme="minorBidi"/>
          <w:sz w:val="24"/>
          <w:szCs w:val="24"/>
          <w:u w:val="single"/>
        </w:rPr>
        <w:t>Appendix C- Literacy work undergone by the learner so show handwriting.</w:t>
      </w:r>
    </w:p>
    <w:p w:rsidR="00143FE2" w:rsidRDefault="00143FE2" w:rsidP="00143FE2">
      <w:pPr>
        <w:pStyle w:val="ListParagraph"/>
        <w:rPr>
          <w:rFonts w:asciiTheme="minorBidi" w:hAnsiTheme="minorBidi"/>
          <w:sz w:val="24"/>
          <w:szCs w:val="24"/>
          <w:u w:val="single"/>
        </w:rPr>
      </w:pPr>
    </w:p>
    <w:p w:rsidR="00143FE2" w:rsidRDefault="00143FE2" w:rsidP="00143FE2">
      <w:pPr>
        <w:pStyle w:val="ListParagraph"/>
        <w:rPr>
          <w:rFonts w:asciiTheme="minorBidi" w:hAnsiTheme="minorBidi"/>
          <w:sz w:val="24"/>
          <w:szCs w:val="24"/>
          <w:u w:val="single"/>
        </w:rPr>
      </w:pPr>
      <w:r w:rsidRPr="00222439">
        <w:rPr>
          <w:rFonts w:asciiTheme="minorBidi" w:hAnsiTheme="minorBidi"/>
          <w:noProof/>
          <w:sz w:val="24"/>
          <w:szCs w:val="24"/>
          <w:u w:val="single"/>
          <w:lang w:eastAsia="en-GB"/>
        </w:rPr>
        <w:drawing>
          <wp:inline distT="0" distB="0" distL="0" distR="0" wp14:anchorId="35820CEA" wp14:editId="59364340">
            <wp:extent cx="2667000" cy="2165513"/>
            <wp:effectExtent l="0" t="0" r="0" b="6350"/>
            <wp:docPr id="6" name="Picture 6" descr="\\tawe_dfs\Students\9\869169\Downloads\IMG_2583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awe_dfs\Students\9\869169\Downloads\IMG_2583 (1).jpg"/>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b="39102"/>
                    <a:stretch/>
                  </pic:blipFill>
                  <pic:spPr bwMode="auto">
                    <a:xfrm>
                      <a:off x="0" y="0"/>
                      <a:ext cx="2672476" cy="2169959"/>
                    </a:xfrm>
                    <a:prstGeom prst="rect">
                      <a:avLst/>
                    </a:prstGeom>
                    <a:noFill/>
                    <a:ln>
                      <a:noFill/>
                    </a:ln>
                    <a:extLst>
                      <a:ext uri="{53640926-AAD7-44D8-BBD7-CCE9431645EC}">
                        <a14:shadowObscured xmlns:a14="http://schemas.microsoft.com/office/drawing/2010/main"/>
                      </a:ext>
                    </a:extLst>
                  </pic:spPr>
                </pic:pic>
              </a:graphicData>
            </a:graphic>
          </wp:inline>
        </w:drawing>
      </w:r>
    </w:p>
    <w:p w:rsidR="00143FE2" w:rsidRDefault="00143FE2" w:rsidP="00143FE2">
      <w:pPr>
        <w:pStyle w:val="ListParagraph"/>
        <w:rPr>
          <w:rFonts w:asciiTheme="minorBidi" w:hAnsiTheme="minorBidi"/>
          <w:sz w:val="24"/>
          <w:szCs w:val="24"/>
          <w:u w:val="single"/>
        </w:rPr>
      </w:pPr>
    </w:p>
    <w:p w:rsidR="00143FE2" w:rsidRDefault="00143FE2" w:rsidP="00143FE2">
      <w:pPr>
        <w:pStyle w:val="ListParagraph"/>
        <w:rPr>
          <w:rFonts w:asciiTheme="minorBidi" w:hAnsiTheme="minorBidi"/>
          <w:sz w:val="24"/>
          <w:szCs w:val="24"/>
          <w:u w:val="single"/>
        </w:rPr>
      </w:pPr>
    </w:p>
    <w:p w:rsidR="00143FE2" w:rsidRPr="00C77EF8" w:rsidRDefault="00143FE2" w:rsidP="00143FE2">
      <w:pPr>
        <w:pStyle w:val="ListParagraph"/>
        <w:numPr>
          <w:ilvl w:val="0"/>
          <w:numId w:val="1"/>
        </w:numPr>
        <w:rPr>
          <w:rFonts w:asciiTheme="minorBidi" w:hAnsiTheme="minorBidi"/>
          <w:sz w:val="24"/>
          <w:szCs w:val="24"/>
          <w:u w:val="single"/>
        </w:rPr>
      </w:pPr>
      <w:r>
        <w:rPr>
          <w:rFonts w:asciiTheme="minorBidi" w:hAnsiTheme="minorBidi"/>
          <w:sz w:val="24"/>
          <w:szCs w:val="24"/>
          <w:u w:val="single"/>
        </w:rPr>
        <w:t>Appendix CA- Story identifying paragraphs, spelling and punctuation.</w:t>
      </w:r>
    </w:p>
    <w:p w:rsidR="00143FE2" w:rsidRDefault="00143FE2" w:rsidP="00143FE2">
      <w:pPr>
        <w:rPr>
          <w:rFonts w:asciiTheme="minorBidi" w:hAnsiTheme="minorBidi"/>
          <w:sz w:val="24"/>
          <w:szCs w:val="24"/>
          <w:u w:val="single"/>
        </w:rPr>
      </w:pPr>
      <w:r w:rsidRPr="005F75CF">
        <w:rPr>
          <w:rFonts w:asciiTheme="minorBidi" w:hAnsiTheme="minorBidi"/>
          <w:noProof/>
          <w:sz w:val="24"/>
          <w:szCs w:val="24"/>
          <w:u w:val="single"/>
          <w:lang w:eastAsia="en-GB"/>
        </w:rPr>
        <w:drawing>
          <wp:anchor distT="0" distB="0" distL="114300" distR="114300" simplePos="0" relativeHeight="251667456" behindDoc="0" locked="0" layoutInCell="1" allowOverlap="1" wp14:anchorId="11BECAB7" wp14:editId="5F738780">
            <wp:simplePos x="0" y="0"/>
            <wp:positionH relativeFrom="column">
              <wp:posOffset>619124</wp:posOffset>
            </wp:positionH>
            <wp:positionV relativeFrom="paragraph">
              <wp:posOffset>19684</wp:posOffset>
            </wp:positionV>
            <wp:extent cx="2352675" cy="3136899"/>
            <wp:effectExtent l="0" t="0" r="0" b="6985"/>
            <wp:wrapNone/>
            <wp:docPr id="7" name="Picture 7" descr="\\tawe_dfs\Students\9\869169\Downloads\IMG_2584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awe_dfs\Students\9\869169\Downloads\IMG_2584 (1).jpg"/>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359208" cy="314561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143FE2" w:rsidRDefault="00143FE2" w:rsidP="00143FE2">
      <w:pPr>
        <w:rPr>
          <w:rFonts w:asciiTheme="minorBidi" w:hAnsiTheme="minorBidi"/>
          <w:sz w:val="24"/>
          <w:szCs w:val="24"/>
          <w:u w:val="single"/>
        </w:rPr>
      </w:pPr>
    </w:p>
    <w:p w:rsidR="00143FE2" w:rsidRDefault="00143FE2" w:rsidP="00143FE2">
      <w:pPr>
        <w:rPr>
          <w:rFonts w:asciiTheme="minorBidi" w:hAnsiTheme="minorBidi"/>
          <w:sz w:val="24"/>
          <w:szCs w:val="24"/>
          <w:u w:val="single"/>
        </w:rPr>
      </w:pPr>
    </w:p>
    <w:p w:rsidR="00143FE2" w:rsidRDefault="00143FE2" w:rsidP="00143FE2">
      <w:pPr>
        <w:rPr>
          <w:rFonts w:asciiTheme="minorBidi" w:hAnsiTheme="minorBidi"/>
          <w:sz w:val="24"/>
          <w:szCs w:val="24"/>
          <w:u w:val="single"/>
        </w:rPr>
      </w:pPr>
    </w:p>
    <w:p w:rsidR="00143FE2" w:rsidRDefault="00143FE2" w:rsidP="00143FE2">
      <w:pPr>
        <w:rPr>
          <w:rFonts w:asciiTheme="minorBidi" w:hAnsiTheme="minorBidi"/>
          <w:sz w:val="24"/>
          <w:szCs w:val="24"/>
          <w:u w:val="single"/>
        </w:rPr>
      </w:pPr>
    </w:p>
    <w:p w:rsidR="00143FE2" w:rsidRDefault="00143FE2" w:rsidP="00143FE2">
      <w:pPr>
        <w:rPr>
          <w:rFonts w:asciiTheme="minorBidi" w:hAnsiTheme="minorBidi"/>
          <w:sz w:val="24"/>
          <w:szCs w:val="24"/>
          <w:u w:val="single"/>
        </w:rPr>
      </w:pPr>
    </w:p>
    <w:p w:rsidR="00143FE2" w:rsidRDefault="00143FE2" w:rsidP="00143FE2">
      <w:pPr>
        <w:rPr>
          <w:rFonts w:asciiTheme="minorBidi" w:hAnsiTheme="minorBidi"/>
          <w:sz w:val="24"/>
          <w:szCs w:val="24"/>
          <w:u w:val="single"/>
        </w:rPr>
      </w:pPr>
    </w:p>
    <w:p w:rsidR="00143FE2" w:rsidRDefault="00143FE2" w:rsidP="00143FE2">
      <w:pPr>
        <w:rPr>
          <w:rFonts w:asciiTheme="minorBidi" w:hAnsiTheme="minorBidi"/>
          <w:sz w:val="24"/>
          <w:szCs w:val="24"/>
          <w:u w:val="single"/>
        </w:rPr>
      </w:pPr>
    </w:p>
    <w:p w:rsidR="00143FE2" w:rsidRDefault="00143FE2" w:rsidP="00143FE2">
      <w:pPr>
        <w:rPr>
          <w:rFonts w:asciiTheme="minorBidi" w:hAnsiTheme="minorBidi"/>
          <w:sz w:val="24"/>
          <w:szCs w:val="24"/>
          <w:u w:val="single"/>
        </w:rPr>
      </w:pPr>
    </w:p>
    <w:p w:rsidR="00143FE2" w:rsidRDefault="00143FE2" w:rsidP="00143FE2">
      <w:pPr>
        <w:rPr>
          <w:rFonts w:asciiTheme="minorBidi" w:hAnsiTheme="minorBidi"/>
          <w:sz w:val="24"/>
          <w:szCs w:val="24"/>
          <w:u w:val="single"/>
        </w:rPr>
      </w:pPr>
    </w:p>
    <w:p w:rsidR="00143FE2" w:rsidRDefault="00143FE2" w:rsidP="00143FE2">
      <w:pPr>
        <w:rPr>
          <w:rFonts w:asciiTheme="minorBidi" w:hAnsiTheme="minorBidi"/>
          <w:sz w:val="24"/>
          <w:szCs w:val="24"/>
          <w:u w:val="single"/>
        </w:rPr>
      </w:pPr>
    </w:p>
    <w:p w:rsidR="00143FE2" w:rsidRDefault="00143FE2" w:rsidP="00143FE2">
      <w:pPr>
        <w:rPr>
          <w:rFonts w:asciiTheme="minorBidi" w:hAnsiTheme="minorBidi"/>
          <w:sz w:val="24"/>
          <w:szCs w:val="24"/>
          <w:u w:val="single"/>
        </w:rPr>
      </w:pPr>
    </w:p>
    <w:p w:rsidR="00143FE2" w:rsidRDefault="00143FE2" w:rsidP="00143FE2">
      <w:pPr>
        <w:rPr>
          <w:rFonts w:asciiTheme="minorBidi" w:hAnsiTheme="minorBidi"/>
          <w:sz w:val="24"/>
          <w:szCs w:val="24"/>
          <w:u w:val="single"/>
        </w:rPr>
      </w:pPr>
    </w:p>
    <w:p w:rsidR="00143FE2" w:rsidRDefault="00143FE2" w:rsidP="00143FE2">
      <w:pPr>
        <w:rPr>
          <w:rFonts w:asciiTheme="minorBidi" w:hAnsiTheme="minorBidi"/>
          <w:sz w:val="24"/>
          <w:szCs w:val="24"/>
          <w:u w:val="single"/>
        </w:rPr>
      </w:pPr>
    </w:p>
    <w:p w:rsidR="00143FE2" w:rsidRDefault="00143FE2" w:rsidP="00143FE2">
      <w:pPr>
        <w:rPr>
          <w:rFonts w:asciiTheme="minorBidi" w:hAnsiTheme="minorBidi"/>
          <w:sz w:val="24"/>
          <w:szCs w:val="24"/>
          <w:u w:val="single"/>
        </w:rPr>
      </w:pPr>
    </w:p>
    <w:p w:rsidR="00143FE2" w:rsidRDefault="00143FE2" w:rsidP="00143FE2">
      <w:pPr>
        <w:rPr>
          <w:rFonts w:asciiTheme="minorBidi" w:hAnsiTheme="minorBidi"/>
          <w:sz w:val="24"/>
          <w:szCs w:val="24"/>
          <w:u w:val="single"/>
        </w:rPr>
      </w:pPr>
    </w:p>
    <w:p w:rsidR="00143FE2" w:rsidRDefault="00143FE2" w:rsidP="00143FE2">
      <w:pPr>
        <w:rPr>
          <w:rFonts w:asciiTheme="minorBidi" w:hAnsiTheme="minorBidi"/>
          <w:sz w:val="24"/>
          <w:szCs w:val="24"/>
          <w:u w:val="single"/>
        </w:rPr>
      </w:pPr>
    </w:p>
    <w:p w:rsidR="00143FE2" w:rsidRDefault="00143FE2" w:rsidP="00143FE2">
      <w:pPr>
        <w:rPr>
          <w:rFonts w:asciiTheme="minorBidi" w:hAnsiTheme="minorBidi"/>
          <w:sz w:val="24"/>
          <w:szCs w:val="24"/>
          <w:u w:val="single"/>
        </w:rPr>
      </w:pPr>
    </w:p>
    <w:p w:rsidR="00143FE2" w:rsidRDefault="00143FE2" w:rsidP="00143FE2">
      <w:pPr>
        <w:rPr>
          <w:rFonts w:asciiTheme="minorBidi" w:hAnsiTheme="minorBidi"/>
          <w:sz w:val="24"/>
          <w:szCs w:val="24"/>
          <w:u w:val="single"/>
        </w:rPr>
      </w:pPr>
    </w:p>
    <w:p w:rsidR="00143FE2" w:rsidRDefault="00143FE2" w:rsidP="00143FE2">
      <w:pPr>
        <w:pStyle w:val="ListParagraph"/>
        <w:numPr>
          <w:ilvl w:val="0"/>
          <w:numId w:val="1"/>
        </w:numPr>
        <w:rPr>
          <w:rFonts w:asciiTheme="minorBidi" w:hAnsiTheme="minorBidi"/>
          <w:sz w:val="24"/>
          <w:szCs w:val="24"/>
          <w:u w:val="single"/>
        </w:rPr>
      </w:pPr>
      <w:r>
        <w:rPr>
          <w:rFonts w:asciiTheme="minorBidi" w:hAnsiTheme="minorBidi"/>
          <w:sz w:val="24"/>
          <w:szCs w:val="24"/>
          <w:u w:val="single"/>
        </w:rPr>
        <w:t>Appendix D- Numeracy levelling obtained on the learner after a 5 week period.</w:t>
      </w:r>
    </w:p>
    <w:p w:rsidR="00143FE2" w:rsidRDefault="00143FE2" w:rsidP="00143FE2">
      <w:pPr>
        <w:pStyle w:val="ListParagraph"/>
        <w:rPr>
          <w:rFonts w:asciiTheme="minorBidi" w:hAnsiTheme="minorBidi"/>
          <w:sz w:val="24"/>
          <w:szCs w:val="24"/>
          <w:u w:val="single"/>
        </w:rPr>
      </w:pPr>
      <w:r>
        <w:rPr>
          <w:noProof/>
          <w:lang w:eastAsia="en-GB"/>
        </w:rPr>
        <w:drawing>
          <wp:anchor distT="0" distB="0" distL="114300" distR="114300" simplePos="0" relativeHeight="251665408" behindDoc="1" locked="0" layoutInCell="1" allowOverlap="1" wp14:anchorId="6E221C1A" wp14:editId="2D9D1326">
            <wp:simplePos x="0" y="0"/>
            <wp:positionH relativeFrom="column">
              <wp:posOffset>313690</wp:posOffset>
            </wp:positionH>
            <wp:positionV relativeFrom="paragraph">
              <wp:posOffset>173355</wp:posOffset>
            </wp:positionV>
            <wp:extent cx="3019425" cy="3727103"/>
            <wp:effectExtent l="0" t="0" r="0" b="6985"/>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cstate="print">
                      <a:extLst>
                        <a:ext uri="{28A0092B-C50C-407E-A947-70E740481C1C}">
                          <a14:useLocalDpi xmlns:a14="http://schemas.microsoft.com/office/drawing/2010/main" val="0"/>
                        </a:ext>
                      </a:extLst>
                    </a:blip>
                    <a:srcRect l="49690" t="17018" r="18402" b="19961"/>
                    <a:stretch/>
                  </pic:blipFill>
                  <pic:spPr bwMode="auto">
                    <a:xfrm>
                      <a:off x="0" y="0"/>
                      <a:ext cx="3019425" cy="372710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143FE2" w:rsidRDefault="00143FE2" w:rsidP="00143FE2">
      <w:pPr>
        <w:pStyle w:val="ListParagraph"/>
        <w:rPr>
          <w:rFonts w:asciiTheme="minorBidi" w:hAnsiTheme="minorBidi"/>
          <w:sz w:val="24"/>
          <w:szCs w:val="24"/>
          <w:u w:val="single"/>
        </w:rPr>
      </w:pPr>
    </w:p>
    <w:p w:rsidR="00143FE2" w:rsidRDefault="00143FE2" w:rsidP="00143FE2">
      <w:pPr>
        <w:pStyle w:val="ListParagraph"/>
        <w:rPr>
          <w:rFonts w:asciiTheme="minorBidi" w:hAnsiTheme="minorBidi"/>
          <w:sz w:val="24"/>
          <w:szCs w:val="24"/>
          <w:u w:val="single"/>
        </w:rPr>
      </w:pPr>
    </w:p>
    <w:p w:rsidR="00143FE2" w:rsidRDefault="00143FE2" w:rsidP="00143FE2">
      <w:pPr>
        <w:pStyle w:val="ListParagraph"/>
        <w:rPr>
          <w:rFonts w:asciiTheme="minorBidi" w:hAnsiTheme="minorBidi"/>
          <w:sz w:val="24"/>
          <w:szCs w:val="24"/>
          <w:u w:val="single"/>
        </w:rPr>
      </w:pPr>
    </w:p>
    <w:p w:rsidR="00143FE2" w:rsidRDefault="00143FE2" w:rsidP="00143FE2">
      <w:pPr>
        <w:pStyle w:val="ListParagraph"/>
        <w:rPr>
          <w:rFonts w:asciiTheme="minorBidi" w:hAnsiTheme="minorBidi"/>
          <w:sz w:val="24"/>
          <w:szCs w:val="24"/>
          <w:u w:val="single"/>
        </w:rPr>
      </w:pPr>
    </w:p>
    <w:p w:rsidR="00143FE2" w:rsidRDefault="00143FE2" w:rsidP="00143FE2">
      <w:pPr>
        <w:pStyle w:val="ListParagraph"/>
        <w:rPr>
          <w:rFonts w:asciiTheme="minorBidi" w:hAnsiTheme="minorBidi"/>
          <w:sz w:val="24"/>
          <w:szCs w:val="24"/>
          <w:u w:val="single"/>
        </w:rPr>
      </w:pPr>
    </w:p>
    <w:p w:rsidR="00143FE2" w:rsidRDefault="00143FE2" w:rsidP="00143FE2">
      <w:pPr>
        <w:pStyle w:val="ListParagraph"/>
        <w:rPr>
          <w:rFonts w:asciiTheme="minorBidi" w:hAnsiTheme="minorBidi"/>
          <w:sz w:val="24"/>
          <w:szCs w:val="24"/>
          <w:u w:val="single"/>
        </w:rPr>
      </w:pPr>
    </w:p>
    <w:p w:rsidR="00143FE2" w:rsidRDefault="00143FE2" w:rsidP="00143FE2">
      <w:pPr>
        <w:pStyle w:val="ListParagraph"/>
        <w:rPr>
          <w:rFonts w:asciiTheme="minorBidi" w:hAnsiTheme="minorBidi"/>
          <w:sz w:val="24"/>
          <w:szCs w:val="24"/>
          <w:u w:val="single"/>
        </w:rPr>
      </w:pPr>
    </w:p>
    <w:p w:rsidR="00143FE2" w:rsidRDefault="00143FE2" w:rsidP="00143FE2">
      <w:pPr>
        <w:pStyle w:val="ListParagraph"/>
        <w:rPr>
          <w:rFonts w:asciiTheme="minorBidi" w:hAnsiTheme="minorBidi"/>
          <w:sz w:val="24"/>
          <w:szCs w:val="24"/>
          <w:u w:val="single"/>
        </w:rPr>
      </w:pPr>
    </w:p>
    <w:p w:rsidR="00143FE2" w:rsidRDefault="00143FE2" w:rsidP="00143FE2">
      <w:pPr>
        <w:pStyle w:val="ListParagraph"/>
        <w:rPr>
          <w:rFonts w:asciiTheme="minorBidi" w:hAnsiTheme="minorBidi"/>
          <w:sz w:val="24"/>
          <w:szCs w:val="24"/>
          <w:u w:val="single"/>
        </w:rPr>
      </w:pPr>
    </w:p>
    <w:p w:rsidR="00143FE2" w:rsidRDefault="00143FE2" w:rsidP="00143FE2">
      <w:pPr>
        <w:pStyle w:val="ListParagraph"/>
        <w:rPr>
          <w:rFonts w:asciiTheme="minorBidi" w:hAnsiTheme="minorBidi"/>
          <w:sz w:val="24"/>
          <w:szCs w:val="24"/>
          <w:u w:val="single"/>
        </w:rPr>
      </w:pPr>
    </w:p>
    <w:p w:rsidR="00143FE2" w:rsidRDefault="00143FE2" w:rsidP="00143FE2">
      <w:pPr>
        <w:pStyle w:val="ListParagraph"/>
        <w:rPr>
          <w:rFonts w:asciiTheme="minorBidi" w:hAnsiTheme="minorBidi"/>
          <w:sz w:val="24"/>
          <w:szCs w:val="24"/>
          <w:u w:val="single"/>
        </w:rPr>
      </w:pPr>
    </w:p>
    <w:p w:rsidR="00143FE2" w:rsidRDefault="00143FE2" w:rsidP="00143FE2">
      <w:pPr>
        <w:pStyle w:val="ListParagraph"/>
        <w:rPr>
          <w:rFonts w:asciiTheme="minorBidi" w:hAnsiTheme="minorBidi"/>
          <w:sz w:val="24"/>
          <w:szCs w:val="24"/>
          <w:u w:val="single"/>
        </w:rPr>
      </w:pPr>
    </w:p>
    <w:p w:rsidR="00143FE2" w:rsidRDefault="00143FE2" w:rsidP="00143FE2">
      <w:pPr>
        <w:pStyle w:val="ListParagraph"/>
        <w:rPr>
          <w:rFonts w:asciiTheme="minorBidi" w:hAnsiTheme="minorBidi"/>
          <w:sz w:val="24"/>
          <w:szCs w:val="24"/>
          <w:u w:val="single"/>
        </w:rPr>
      </w:pPr>
    </w:p>
    <w:p w:rsidR="00143FE2" w:rsidRDefault="00143FE2" w:rsidP="00143FE2">
      <w:pPr>
        <w:pStyle w:val="ListParagraph"/>
        <w:rPr>
          <w:rFonts w:asciiTheme="minorBidi" w:hAnsiTheme="minorBidi"/>
          <w:sz w:val="24"/>
          <w:szCs w:val="24"/>
          <w:u w:val="single"/>
        </w:rPr>
      </w:pPr>
    </w:p>
    <w:p w:rsidR="00143FE2" w:rsidRDefault="00143FE2" w:rsidP="00143FE2">
      <w:pPr>
        <w:pStyle w:val="ListParagraph"/>
        <w:rPr>
          <w:rFonts w:asciiTheme="minorBidi" w:hAnsiTheme="minorBidi"/>
          <w:sz w:val="24"/>
          <w:szCs w:val="24"/>
          <w:u w:val="single"/>
        </w:rPr>
      </w:pPr>
    </w:p>
    <w:p w:rsidR="00143FE2" w:rsidRDefault="00143FE2" w:rsidP="00143FE2">
      <w:pPr>
        <w:pStyle w:val="ListParagraph"/>
        <w:rPr>
          <w:rFonts w:asciiTheme="minorBidi" w:hAnsiTheme="minorBidi"/>
          <w:sz w:val="24"/>
          <w:szCs w:val="24"/>
          <w:u w:val="single"/>
        </w:rPr>
      </w:pPr>
    </w:p>
    <w:p w:rsidR="00143FE2" w:rsidRDefault="00143FE2" w:rsidP="00143FE2">
      <w:pPr>
        <w:pStyle w:val="ListParagraph"/>
        <w:rPr>
          <w:rFonts w:asciiTheme="minorBidi" w:hAnsiTheme="minorBidi"/>
          <w:sz w:val="24"/>
          <w:szCs w:val="24"/>
          <w:u w:val="single"/>
        </w:rPr>
      </w:pPr>
    </w:p>
    <w:p w:rsidR="00143FE2" w:rsidRDefault="00143FE2" w:rsidP="00143FE2">
      <w:pPr>
        <w:pStyle w:val="ListParagraph"/>
        <w:rPr>
          <w:rFonts w:asciiTheme="minorBidi" w:hAnsiTheme="minorBidi"/>
          <w:sz w:val="24"/>
          <w:szCs w:val="24"/>
          <w:u w:val="single"/>
        </w:rPr>
      </w:pPr>
    </w:p>
    <w:p w:rsidR="00143FE2" w:rsidRDefault="00143FE2" w:rsidP="00143FE2">
      <w:pPr>
        <w:pStyle w:val="ListParagraph"/>
        <w:rPr>
          <w:rFonts w:asciiTheme="minorBidi" w:hAnsiTheme="minorBidi"/>
          <w:sz w:val="24"/>
          <w:szCs w:val="24"/>
          <w:u w:val="single"/>
        </w:rPr>
      </w:pPr>
    </w:p>
    <w:p w:rsidR="00143FE2" w:rsidRDefault="00143FE2" w:rsidP="00143FE2">
      <w:pPr>
        <w:pStyle w:val="ListParagraph"/>
        <w:rPr>
          <w:rFonts w:asciiTheme="minorBidi" w:hAnsiTheme="minorBidi"/>
          <w:sz w:val="24"/>
          <w:szCs w:val="24"/>
          <w:u w:val="single"/>
        </w:rPr>
      </w:pPr>
    </w:p>
    <w:p w:rsidR="00143FE2" w:rsidRDefault="00143FE2" w:rsidP="00143FE2">
      <w:pPr>
        <w:pStyle w:val="ListParagraph"/>
        <w:rPr>
          <w:rFonts w:asciiTheme="minorBidi" w:hAnsiTheme="minorBidi"/>
          <w:sz w:val="24"/>
          <w:szCs w:val="24"/>
          <w:u w:val="single"/>
        </w:rPr>
      </w:pPr>
    </w:p>
    <w:p w:rsidR="00143FE2" w:rsidRDefault="00143FE2" w:rsidP="00143FE2">
      <w:pPr>
        <w:pStyle w:val="ListParagraph"/>
        <w:numPr>
          <w:ilvl w:val="0"/>
          <w:numId w:val="1"/>
        </w:numPr>
        <w:rPr>
          <w:rFonts w:asciiTheme="minorBidi" w:hAnsiTheme="minorBidi"/>
          <w:sz w:val="24"/>
          <w:szCs w:val="24"/>
          <w:u w:val="single"/>
        </w:rPr>
      </w:pPr>
      <w:r>
        <w:rPr>
          <w:rFonts w:asciiTheme="minorBidi" w:hAnsiTheme="minorBidi"/>
          <w:sz w:val="24"/>
          <w:szCs w:val="24"/>
          <w:u w:val="single"/>
        </w:rPr>
        <w:t>Appendix E- Evidence of level 4 work of finding perimeter by counting squares</w:t>
      </w:r>
    </w:p>
    <w:p w:rsidR="00143FE2" w:rsidRDefault="00143FE2" w:rsidP="00143FE2">
      <w:pPr>
        <w:pStyle w:val="ListParagraph"/>
        <w:rPr>
          <w:rFonts w:asciiTheme="minorBidi" w:hAnsiTheme="minorBidi"/>
          <w:sz w:val="24"/>
          <w:szCs w:val="24"/>
          <w:u w:val="single"/>
        </w:rPr>
      </w:pPr>
    </w:p>
    <w:p w:rsidR="00143FE2" w:rsidRDefault="00143FE2" w:rsidP="00143FE2">
      <w:pPr>
        <w:pStyle w:val="ListParagraph"/>
        <w:rPr>
          <w:rFonts w:asciiTheme="minorBidi" w:hAnsiTheme="minorBidi"/>
          <w:sz w:val="24"/>
          <w:szCs w:val="24"/>
          <w:u w:val="single"/>
        </w:rPr>
      </w:pPr>
      <w:r w:rsidRPr="005F75CF">
        <w:rPr>
          <w:rFonts w:asciiTheme="minorBidi" w:hAnsiTheme="minorBidi"/>
          <w:noProof/>
          <w:sz w:val="24"/>
          <w:szCs w:val="24"/>
          <w:u w:val="single"/>
          <w:lang w:eastAsia="en-GB"/>
        </w:rPr>
        <w:drawing>
          <wp:inline distT="0" distB="0" distL="0" distR="0" wp14:anchorId="7DF45C76" wp14:editId="228C1BE5">
            <wp:extent cx="4010025" cy="3007519"/>
            <wp:effectExtent l="0" t="0" r="0" b="2540"/>
            <wp:docPr id="8" name="Picture 8" descr="\\tawe_dfs\Students\9\869169\Downloads\IMG_2579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awe_dfs\Students\9\869169\Downloads\IMG_2579 (1).jpg"/>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4023826" cy="3017870"/>
                    </a:xfrm>
                    <a:prstGeom prst="rect">
                      <a:avLst/>
                    </a:prstGeom>
                    <a:noFill/>
                    <a:ln>
                      <a:noFill/>
                    </a:ln>
                  </pic:spPr>
                </pic:pic>
              </a:graphicData>
            </a:graphic>
          </wp:inline>
        </w:drawing>
      </w:r>
    </w:p>
    <w:p w:rsidR="00143FE2" w:rsidRDefault="00143FE2" w:rsidP="00143FE2">
      <w:pPr>
        <w:pStyle w:val="ListParagraph"/>
        <w:rPr>
          <w:rFonts w:asciiTheme="minorBidi" w:hAnsiTheme="minorBidi"/>
          <w:sz w:val="24"/>
          <w:szCs w:val="24"/>
          <w:u w:val="single"/>
        </w:rPr>
      </w:pPr>
    </w:p>
    <w:p w:rsidR="00143FE2" w:rsidRDefault="00143FE2" w:rsidP="00143FE2">
      <w:pPr>
        <w:pStyle w:val="ListParagraph"/>
        <w:rPr>
          <w:rFonts w:asciiTheme="minorBidi" w:hAnsiTheme="minorBidi"/>
          <w:sz w:val="24"/>
          <w:szCs w:val="24"/>
          <w:u w:val="single"/>
        </w:rPr>
      </w:pPr>
    </w:p>
    <w:p w:rsidR="00143FE2" w:rsidRDefault="00143FE2" w:rsidP="00143FE2">
      <w:pPr>
        <w:pStyle w:val="ListParagraph"/>
        <w:rPr>
          <w:rFonts w:asciiTheme="minorBidi" w:hAnsiTheme="minorBidi"/>
          <w:sz w:val="24"/>
          <w:szCs w:val="24"/>
          <w:u w:val="single"/>
        </w:rPr>
      </w:pPr>
    </w:p>
    <w:p w:rsidR="00143FE2" w:rsidRDefault="00143FE2" w:rsidP="00143FE2">
      <w:pPr>
        <w:pStyle w:val="ListParagraph"/>
        <w:rPr>
          <w:rFonts w:asciiTheme="minorBidi" w:hAnsiTheme="minorBidi"/>
          <w:sz w:val="24"/>
          <w:szCs w:val="24"/>
          <w:u w:val="single"/>
        </w:rPr>
      </w:pPr>
    </w:p>
    <w:p w:rsidR="00143FE2" w:rsidRDefault="00143FE2" w:rsidP="00143FE2">
      <w:pPr>
        <w:pStyle w:val="ListParagraph"/>
        <w:numPr>
          <w:ilvl w:val="0"/>
          <w:numId w:val="1"/>
        </w:numPr>
        <w:rPr>
          <w:rFonts w:asciiTheme="minorBidi" w:hAnsiTheme="minorBidi"/>
          <w:sz w:val="24"/>
          <w:szCs w:val="24"/>
          <w:u w:val="single"/>
        </w:rPr>
      </w:pPr>
      <w:r>
        <w:rPr>
          <w:rFonts w:asciiTheme="minorBidi" w:hAnsiTheme="minorBidi"/>
          <w:sz w:val="24"/>
          <w:szCs w:val="24"/>
          <w:u w:val="single"/>
        </w:rPr>
        <w:t>Appendix EA- Evidence that perimeter and area needs developing after challenging the learner.</w:t>
      </w:r>
    </w:p>
    <w:p w:rsidR="00143FE2" w:rsidRDefault="00143FE2" w:rsidP="00143FE2">
      <w:pPr>
        <w:pStyle w:val="ListParagraph"/>
        <w:rPr>
          <w:rFonts w:asciiTheme="minorBidi" w:hAnsiTheme="minorBidi"/>
          <w:sz w:val="24"/>
          <w:szCs w:val="24"/>
          <w:u w:val="single"/>
        </w:rPr>
      </w:pPr>
    </w:p>
    <w:p w:rsidR="00143FE2" w:rsidRDefault="00143FE2" w:rsidP="00143FE2">
      <w:pPr>
        <w:pStyle w:val="ListParagraph"/>
        <w:rPr>
          <w:rFonts w:asciiTheme="minorBidi" w:hAnsiTheme="minorBidi"/>
          <w:sz w:val="24"/>
          <w:szCs w:val="24"/>
          <w:u w:val="single"/>
        </w:rPr>
      </w:pPr>
    </w:p>
    <w:p w:rsidR="00143FE2" w:rsidRDefault="00143FE2" w:rsidP="00143FE2">
      <w:pPr>
        <w:pStyle w:val="ListParagraph"/>
        <w:rPr>
          <w:rFonts w:asciiTheme="minorBidi" w:hAnsiTheme="minorBidi"/>
          <w:sz w:val="24"/>
          <w:szCs w:val="24"/>
          <w:u w:val="single"/>
        </w:rPr>
      </w:pPr>
      <w:r w:rsidRPr="005F75CF">
        <w:rPr>
          <w:rFonts w:asciiTheme="minorBidi" w:hAnsiTheme="minorBidi"/>
          <w:noProof/>
          <w:sz w:val="24"/>
          <w:szCs w:val="24"/>
          <w:u w:val="single"/>
          <w:lang w:eastAsia="en-GB"/>
        </w:rPr>
        <w:drawing>
          <wp:inline distT="0" distB="0" distL="0" distR="0" wp14:anchorId="7416F1EF" wp14:editId="2F4C648C">
            <wp:extent cx="3648075" cy="2736057"/>
            <wp:effectExtent l="0" t="0" r="0" b="7620"/>
            <wp:docPr id="9" name="Picture 9" descr="\\tawe_dfs\Students\9\869169\Downloads\IMG_2580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awe_dfs\Students\9\869169\Downloads\IMG_2580 (1).jpg"/>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3654507" cy="2740881"/>
                    </a:xfrm>
                    <a:prstGeom prst="rect">
                      <a:avLst/>
                    </a:prstGeom>
                    <a:noFill/>
                    <a:ln>
                      <a:noFill/>
                    </a:ln>
                  </pic:spPr>
                </pic:pic>
              </a:graphicData>
            </a:graphic>
          </wp:inline>
        </w:drawing>
      </w:r>
    </w:p>
    <w:p w:rsidR="00143FE2" w:rsidRDefault="00143FE2" w:rsidP="00143FE2">
      <w:pPr>
        <w:pStyle w:val="ListParagraph"/>
        <w:rPr>
          <w:rFonts w:asciiTheme="minorBidi" w:hAnsiTheme="minorBidi"/>
          <w:sz w:val="24"/>
          <w:szCs w:val="24"/>
          <w:u w:val="single"/>
        </w:rPr>
      </w:pPr>
    </w:p>
    <w:p w:rsidR="00143FE2" w:rsidRPr="00A23ADE" w:rsidRDefault="00143FE2" w:rsidP="00143FE2">
      <w:pPr>
        <w:pStyle w:val="ListParagraph"/>
        <w:rPr>
          <w:rFonts w:asciiTheme="minorBidi" w:hAnsiTheme="minorBidi"/>
          <w:sz w:val="24"/>
          <w:szCs w:val="24"/>
          <w:u w:val="single"/>
        </w:rPr>
      </w:pPr>
    </w:p>
    <w:p w:rsidR="00143FE2" w:rsidRDefault="00143FE2" w:rsidP="00143FE2">
      <w:pPr>
        <w:pStyle w:val="ListParagraph"/>
        <w:numPr>
          <w:ilvl w:val="0"/>
          <w:numId w:val="1"/>
        </w:numPr>
        <w:rPr>
          <w:rFonts w:asciiTheme="minorBidi" w:hAnsiTheme="minorBidi"/>
          <w:sz w:val="24"/>
          <w:szCs w:val="24"/>
          <w:u w:val="single"/>
        </w:rPr>
      </w:pPr>
      <w:r>
        <w:rPr>
          <w:rFonts w:asciiTheme="minorBidi" w:hAnsiTheme="minorBidi"/>
          <w:sz w:val="24"/>
          <w:szCs w:val="24"/>
          <w:u w:val="single"/>
        </w:rPr>
        <w:t>Appendix F- Evidence of the learner needing to develop thinking skills.</w:t>
      </w:r>
    </w:p>
    <w:p w:rsidR="00143FE2" w:rsidRDefault="00143FE2" w:rsidP="00143FE2">
      <w:pPr>
        <w:rPr>
          <w:rFonts w:asciiTheme="minorBidi" w:hAnsiTheme="minorBidi"/>
          <w:sz w:val="24"/>
          <w:szCs w:val="24"/>
          <w:u w:val="single"/>
        </w:rPr>
      </w:pPr>
    </w:p>
    <w:p w:rsidR="00143FE2" w:rsidRPr="005F75CF" w:rsidRDefault="00143FE2" w:rsidP="00143FE2">
      <w:pPr>
        <w:rPr>
          <w:rFonts w:asciiTheme="minorBidi" w:hAnsiTheme="minorBidi"/>
          <w:sz w:val="24"/>
          <w:szCs w:val="24"/>
          <w:u w:val="single"/>
        </w:rPr>
      </w:pPr>
      <w:r w:rsidRPr="005F75CF">
        <w:rPr>
          <w:rFonts w:asciiTheme="minorBidi" w:hAnsiTheme="minorBidi"/>
          <w:noProof/>
          <w:sz w:val="24"/>
          <w:szCs w:val="24"/>
          <w:u w:val="single"/>
          <w:lang w:eastAsia="en-GB"/>
        </w:rPr>
        <w:drawing>
          <wp:inline distT="0" distB="0" distL="0" distR="0" wp14:anchorId="20BA191E" wp14:editId="1E62479A">
            <wp:extent cx="3867150" cy="2900363"/>
            <wp:effectExtent l="0" t="0" r="0" b="0"/>
            <wp:docPr id="10" name="Picture 10" descr="\\tawe_dfs\Students\9\869169\Downloads\IMG_2581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awe_dfs\Students\9\869169\Downloads\IMG_2581 (1).jpg"/>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3877628" cy="2908222"/>
                    </a:xfrm>
                    <a:prstGeom prst="rect">
                      <a:avLst/>
                    </a:prstGeom>
                    <a:noFill/>
                    <a:ln>
                      <a:noFill/>
                    </a:ln>
                  </pic:spPr>
                </pic:pic>
              </a:graphicData>
            </a:graphic>
          </wp:inline>
        </w:drawing>
      </w:r>
    </w:p>
    <w:p w:rsidR="00143FE2" w:rsidRDefault="00143FE2" w:rsidP="00143FE2">
      <w:pPr>
        <w:pStyle w:val="ListParagraph"/>
        <w:rPr>
          <w:rFonts w:asciiTheme="minorBidi" w:hAnsiTheme="minorBidi"/>
          <w:sz w:val="24"/>
          <w:szCs w:val="24"/>
          <w:u w:val="single"/>
        </w:rPr>
      </w:pPr>
    </w:p>
    <w:p w:rsidR="00143FE2" w:rsidRDefault="00143FE2" w:rsidP="00143FE2">
      <w:pPr>
        <w:pStyle w:val="ListParagraph"/>
        <w:rPr>
          <w:rFonts w:asciiTheme="minorBidi" w:hAnsiTheme="minorBidi"/>
          <w:sz w:val="24"/>
          <w:szCs w:val="24"/>
          <w:u w:val="single"/>
        </w:rPr>
      </w:pPr>
    </w:p>
    <w:p w:rsidR="00143FE2" w:rsidRDefault="00143FE2" w:rsidP="00143FE2">
      <w:pPr>
        <w:pStyle w:val="ListParagraph"/>
        <w:rPr>
          <w:rFonts w:asciiTheme="minorBidi" w:hAnsiTheme="minorBidi"/>
          <w:sz w:val="24"/>
          <w:szCs w:val="24"/>
          <w:u w:val="single"/>
        </w:rPr>
      </w:pPr>
    </w:p>
    <w:p w:rsidR="00143FE2" w:rsidRDefault="00143FE2" w:rsidP="00143FE2">
      <w:pPr>
        <w:pStyle w:val="ListParagraph"/>
        <w:rPr>
          <w:rFonts w:asciiTheme="minorBidi" w:hAnsiTheme="minorBidi"/>
          <w:sz w:val="24"/>
          <w:szCs w:val="24"/>
          <w:u w:val="single"/>
        </w:rPr>
      </w:pPr>
    </w:p>
    <w:p w:rsidR="00143FE2" w:rsidRDefault="00143FE2" w:rsidP="00143FE2">
      <w:pPr>
        <w:pStyle w:val="ListParagraph"/>
        <w:rPr>
          <w:rFonts w:asciiTheme="minorBidi" w:hAnsiTheme="minorBidi"/>
          <w:sz w:val="24"/>
          <w:szCs w:val="24"/>
          <w:u w:val="single"/>
        </w:rPr>
      </w:pPr>
    </w:p>
    <w:p w:rsidR="00143FE2" w:rsidRDefault="00143FE2" w:rsidP="00143FE2">
      <w:pPr>
        <w:pStyle w:val="ListParagraph"/>
        <w:rPr>
          <w:rFonts w:asciiTheme="minorBidi" w:hAnsiTheme="minorBidi"/>
          <w:sz w:val="24"/>
          <w:szCs w:val="24"/>
          <w:u w:val="single"/>
        </w:rPr>
      </w:pPr>
    </w:p>
    <w:p w:rsidR="00143FE2" w:rsidRDefault="00143FE2" w:rsidP="00143FE2">
      <w:pPr>
        <w:pStyle w:val="ListParagraph"/>
        <w:numPr>
          <w:ilvl w:val="0"/>
          <w:numId w:val="1"/>
        </w:numPr>
        <w:rPr>
          <w:rFonts w:asciiTheme="minorBidi" w:hAnsiTheme="minorBidi"/>
          <w:sz w:val="24"/>
          <w:szCs w:val="24"/>
          <w:u w:val="single"/>
        </w:rPr>
      </w:pPr>
      <w:r>
        <w:rPr>
          <w:rFonts w:asciiTheme="minorBidi" w:hAnsiTheme="minorBidi"/>
          <w:sz w:val="24"/>
          <w:szCs w:val="24"/>
          <w:u w:val="single"/>
        </w:rPr>
        <w:t>Appendix G- areas the learner identified where he works best or likes to work.</w:t>
      </w:r>
    </w:p>
    <w:p w:rsidR="00143FE2" w:rsidRPr="00222439" w:rsidRDefault="00143FE2" w:rsidP="00143FE2">
      <w:pPr>
        <w:pStyle w:val="ListParagraph"/>
        <w:rPr>
          <w:rFonts w:asciiTheme="minorBidi" w:hAnsiTheme="minorBidi"/>
          <w:sz w:val="24"/>
          <w:szCs w:val="24"/>
          <w:u w:val="single"/>
        </w:rPr>
      </w:pPr>
    </w:p>
    <w:p w:rsidR="00143FE2" w:rsidRDefault="00143FE2" w:rsidP="00143FE2">
      <w:pPr>
        <w:pStyle w:val="ListParagraph"/>
        <w:rPr>
          <w:rFonts w:asciiTheme="minorBidi" w:hAnsiTheme="minorBidi"/>
          <w:sz w:val="24"/>
          <w:szCs w:val="24"/>
          <w:u w:val="single"/>
        </w:rPr>
      </w:pPr>
      <w:r w:rsidRPr="005F75CF">
        <w:rPr>
          <w:rFonts w:asciiTheme="minorBidi" w:hAnsiTheme="minorBidi"/>
          <w:noProof/>
          <w:sz w:val="24"/>
          <w:szCs w:val="24"/>
          <w:u w:val="single"/>
          <w:lang w:eastAsia="en-GB"/>
        </w:rPr>
        <w:drawing>
          <wp:anchor distT="0" distB="0" distL="114300" distR="114300" simplePos="0" relativeHeight="251668480" behindDoc="1" locked="0" layoutInCell="1" allowOverlap="1" wp14:anchorId="3B619F29" wp14:editId="2B23B4EC">
            <wp:simplePos x="0" y="0"/>
            <wp:positionH relativeFrom="column">
              <wp:posOffset>3171824</wp:posOffset>
            </wp:positionH>
            <wp:positionV relativeFrom="paragraph">
              <wp:posOffset>11430</wp:posOffset>
            </wp:positionV>
            <wp:extent cx="2464349" cy="1847850"/>
            <wp:effectExtent l="0" t="0" r="0" b="0"/>
            <wp:wrapNone/>
            <wp:docPr id="12" name="Picture 12" descr="\\tawe_dfs\Students\9\869169\Downloads\IMG_0191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awe_dfs\Students\9\869169\Downloads\IMG_0191 (1).JPG"/>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2468984" cy="1851326"/>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5F75CF">
        <w:rPr>
          <w:rFonts w:asciiTheme="minorBidi" w:hAnsiTheme="minorBidi"/>
          <w:noProof/>
          <w:sz w:val="24"/>
          <w:szCs w:val="24"/>
          <w:u w:val="single"/>
          <w:lang w:eastAsia="en-GB"/>
        </w:rPr>
        <w:drawing>
          <wp:inline distT="0" distB="0" distL="0" distR="0" wp14:anchorId="13E09116" wp14:editId="292ABA2E">
            <wp:extent cx="2400300" cy="1800225"/>
            <wp:effectExtent l="0" t="0" r="0" b="9525"/>
            <wp:docPr id="11" name="Picture 11" descr="\\tawe_dfs\Students\9\869169\Downloads\IMG_0189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tawe_dfs\Students\9\869169\Downloads\IMG_0189 (1).JPG"/>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2400664" cy="1800498"/>
                    </a:xfrm>
                    <a:prstGeom prst="rect">
                      <a:avLst/>
                    </a:prstGeom>
                    <a:noFill/>
                    <a:ln>
                      <a:noFill/>
                    </a:ln>
                  </pic:spPr>
                </pic:pic>
              </a:graphicData>
            </a:graphic>
          </wp:inline>
        </w:drawing>
      </w:r>
      <w:r w:rsidRPr="005F75CF">
        <w:rPr>
          <w:rFonts w:ascii="Times New Roman" w:eastAsia="Times New Roman" w:hAnsi="Times New Roman" w:cs="Times New Roman"/>
          <w:snapToGrid w:val="0"/>
          <w:color w:val="000000"/>
          <w:w w:val="0"/>
          <w:sz w:val="0"/>
          <w:szCs w:val="0"/>
          <w:u w:color="000000"/>
          <w:bdr w:val="none" w:sz="0" w:space="0" w:color="000000"/>
          <w:shd w:val="clear" w:color="000000" w:fill="000000"/>
          <w:lang w:val="x-none" w:eastAsia="x-none" w:bidi="x-none"/>
        </w:rPr>
        <w:t xml:space="preserve"> </w:t>
      </w:r>
    </w:p>
    <w:p w:rsidR="00143FE2" w:rsidRDefault="00143FE2" w:rsidP="00143FE2">
      <w:pPr>
        <w:pStyle w:val="ListParagraph"/>
        <w:rPr>
          <w:rFonts w:asciiTheme="minorBidi" w:hAnsiTheme="minorBidi"/>
          <w:sz w:val="24"/>
          <w:szCs w:val="24"/>
          <w:u w:val="single"/>
        </w:rPr>
      </w:pPr>
    </w:p>
    <w:p w:rsidR="00143FE2" w:rsidRPr="00963EA8" w:rsidRDefault="00143FE2" w:rsidP="00143FE2">
      <w:pPr>
        <w:pStyle w:val="ListParagraph"/>
        <w:rPr>
          <w:rFonts w:asciiTheme="minorBidi" w:hAnsiTheme="minorBidi"/>
          <w:sz w:val="24"/>
          <w:szCs w:val="24"/>
          <w:u w:val="single"/>
        </w:rPr>
      </w:pPr>
      <w:r w:rsidRPr="005F75CF">
        <w:rPr>
          <w:rFonts w:asciiTheme="minorBidi" w:hAnsiTheme="minorBidi"/>
          <w:noProof/>
          <w:sz w:val="24"/>
          <w:szCs w:val="24"/>
          <w:u w:val="single"/>
          <w:lang w:eastAsia="en-GB"/>
        </w:rPr>
        <w:drawing>
          <wp:inline distT="0" distB="0" distL="0" distR="0" wp14:anchorId="67355199" wp14:editId="03884117">
            <wp:extent cx="2733675" cy="2050256"/>
            <wp:effectExtent l="0" t="0" r="0" b="7620"/>
            <wp:docPr id="13" name="Picture 13" descr="\\tawe_dfs\Students\9\869169\Downloads\IMG_0187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tawe_dfs\Students\9\869169\Downloads\IMG_0187 (1).JPG"/>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2739146" cy="2054359"/>
                    </a:xfrm>
                    <a:prstGeom prst="rect">
                      <a:avLst/>
                    </a:prstGeom>
                    <a:noFill/>
                    <a:ln>
                      <a:noFill/>
                    </a:ln>
                  </pic:spPr>
                </pic:pic>
              </a:graphicData>
            </a:graphic>
          </wp:inline>
        </w:drawing>
      </w:r>
    </w:p>
    <w:p w:rsidR="00143FE2" w:rsidRDefault="00143FE2" w:rsidP="00143FE2">
      <w:pPr>
        <w:pStyle w:val="ListParagraph"/>
        <w:rPr>
          <w:rFonts w:asciiTheme="minorBidi" w:hAnsiTheme="minorBidi"/>
          <w:sz w:val="24"/>
          <w:szCs w:val="24"/>
          <w:u w:val="single"/>
        </w:rPr>
      </w:pPr>
    </w:p>
    <w:p w:rsidR="00143FE2" w:rsidRDefault="00143FE2" w:rsidP="00143FE2">
      <w:pPr>
        <w:pStyle w:val="ListParagraph"/>
        <w:numPr>
          <w:ilvl w:val="0"/>
          <w:numId w:val="1"/>
        </w:numPr>
        <w:rPr>
          <w:rFonts w:asciiTheme="minorBidi" w:hAnsiTheme="minorBidi"/>
          <w:sz w:val="24"/>
          <w:szCs w:val="24"/>
          <w:u w:val="single"/>
        </w:rPr>
      </w:pPr>
      <w:r>
        <w:rPr>
          <w:rFonts w:asciiTheme="minorBidi" w:hAnsiTheme="minorBidi"/>
          <w:sz w:val="24"/>
          <w:szCs w:val="24"/>
          <w:u w:val="single"/>
        </w:rPr>
        <w:t>Appendix H– Literacy and ICT lesson demonstrating understanding of the use of ICT In his writing.</w:t>
      </w:r>
    </w:p>
    <w:p w:rsidR="00143FE2" w:rsidRDefault="00143FE2" w:rsidP="00143FE2">
      <w:pPr>
        <w:rPr>
          <w:rFonts w:asciiTheme="minorBidi" w:hAnsiTheme="minorBidi"/>
          <w:sz w:val="24"/>
          <w:szCs w:val="24"/>
          <w:u w:val="single"/>
        </w:rPr>
      </w:pPr>
      <w:r w:rsidRPr="005F75CF">
        <w:rPr>
          <w:rFonts w:asciiTheme="minorBidi" w:hAnsiTheme="minorBidi"/>
          <w:noProof/>
          <w:sz w:val="24"/>
          <w:szCs w:val="24"/>
          <w:u w:val="single"/>
          <w:lang w:eastAsia="en-GB"/>
        </w:rPr>
        <w:drawing>
          <wp:inline distT="0" distB="0" distL="0" distR="0" wp14:anchorId="1D35AF0D" wp14:editId="2F895932">
            <wp:extent cx="2295525" cy="3060699"/>
            <wp:effectExtent l="0" t="0" r="0" b="6985"/>
            <wp:docPr id="14" name="Picture 14" descr="\\tawe_dfs\Students\9\869169\Downloads\IMG_2585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tawe_dfs\Students\9\869169\Downloads\IMG_2585 (1).jpg"/>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2302432" cy="3069909"/>
                    </a:xfrm>
                    <a:prstGeom prst="rect">
                      <a:avLst/>
                    </a:prstGeom>
                    <a:noFill/>
                    <a:ln>
                      <a:noFill/>
                    </a:ln>
                  </pic:spPr>
                </pic:pic>
              </a:graphicData>
            </a:graphic>
          </wp:inline>
        </w:drawing>
      </w:r>
    </w:p>
    <w:p w:rsidR="00143FE2" w:rsidRDefault="00143FE2" w:rsidP="00143FE2">
      <w:pPr>
        <w:rPr>
          <w:rFonts w:asciiTheme="minorBidi" w:hAnsiTheme="minorBidi"/>
          <w:sz w:val="24"/>
          <w:szCs w:val="24"/>
          <w:u w:val="single"/>
        </w:rPr>
      </w:pPr>
    </w:p>
    <w:p w:rsidR="00143FE2" w:rsidRPr="005F75CF" w:rsidRDefault="00143FE2" w:rsidP="00143FE2">
      <w:pPr>
        <w:rPr>
          <w:rFonts w:asciiTheme="minorBidi" w:hAnsiTheme="minorBidi"/>
          <w:sz w:val="24"/>
          <w:szCs w:val="24"/>
          <w:u w:val="single"/>
        </w:rPr>
      </w:pPr>
    </w:p>
    <w:p w:rsidR="00143FE2" w:rsidRDefault="00143FE2" w:rsidP="00143FE2">
      <w:pPr>
        <w:pStyle w:val="ListParagraph"/>
        <w:numPr>
          <w:ilvl w:val="0"/>
          <w:numId w:val="1"/>
        </w:numPr>
        <w:rPr>
          <w:rFonts w:asciiTheme="minorBidi" w:hAnsiTheme="minorBidi"/>
          <w:sz w:val="24"/>
          <w:szCs w:val="24"/>
          <w:u w:val="single"/>
        </w:rPr>
      </w:pPr>
      <w:r>
        <w:rPr>
          <w:rFonts w:asciiTheme="minorBidi" w:hAnsiTheme="minorBidi"/>
          <w:sz w:val="24"/>
          <w:szCs w:val="24"/>
          <w:u w:val="single"/>
        </w:rPr>
        <w:t>Appendix I- Evidence that engaging activities allowed the learner to have a deeper understanding of the subject matter.</w:t>
      </w:r>
    </w:p>
    <w:p w:rsidR="00143FE2" w:rsidRDefault="00143FE2" w:rsidP="00143FE2">
      <w:pPr>
        <w:pStyle w:val="ListParagraph"/>
        <w:rPr>
          <w:rFonts w:asciiTheme="minorBidi" w:hAnsiTheme="minorBidi"/>
          <w:sz w:val="24"/>
          <w:szCs w:val="24"/>
          <w:u w:val="single"/>
        </w:rPr>
      </w:pPr>
    </w:p>
    <w:p w:rsidR="00143FE2" w:rsidRDefault="00143FE2" w:rsidP="00143FE2">
      <w:pPr>
        <w:pStyle w:val="ListParagraph"/>
        <w:rPr>
          <w:rFonts w:asciiTheme="minorBidi" w:hAnsiTheme="minorBidi"/>
          <w:sz w:val="24"/>
          <w:szCs w:val="24"/>
          <w:u w:val="single"/>
        </w:rPr>
      </w:pPr>
      <w:r w:rsidRPr="005F75CF">
        <w:rPr>
          <w:rFonts w:asciiTheme="minorBidi" w:hAnsiTheme="minorBidi"/>
          <w:noProof/>
          <w:sz w:val="24"/>
          <w:szCs w:val="24"/>
          <w:u w:val="single"/>
          <w:lang w:eastAsia="en-GB"/>
        </w:rPr>
        <w:drawing>
          <wp:inline distT="0" distB="0" distL="0" distR="0" wp14:anchorId="432F93FA" wp14:editId="134CBC3C">
            <wp:extent cx="4314825" cy="3236119"/>
            <wp:effectExtent l="0" t="0" r="0" b="2540"/>
            <wp:docPr id="15" name="Picture 15" descr="\\tawe_dfs\Students\9\869169\Downloads\IMG_258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tawe_dfs\Students\9\869169\Downloads\IMG_2582.jpg"/>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4318423" cy="3238817"/>
                    </a:xfrm>
                    <a:prstGeom prst="rect">
                      <a:avLst/>
                    </a:prstGeom>
                    <a:noFill/>
                    <a:ln>
                      <a:noFill/>
                    </a:ln>
                  </pic:spPr>
                </pic:pic>
              </a:graphicData>
            </a:graphic>
          </wp:inline>
        </w:drawing>
      </w:r>
    </w:p>
    <w:p w:rsidR="00143FE2" w:rsidRDefault="00143FE2" w:rsidP="00143FE2">
      <w:pPr>
        <w:rPr>
          <w:rFonts w:asciiTheme="minorBidi" w:hAnsiTheme="minorBidi"/>
          <w:sz w:val="24"/>
          <w:szCs w:val="24"/>
          <w:u w:val="single"/>
        </w:rPr>
      </w:pPr>
    </w:p>
    <w:p w:rsidR="00143FE2" w:rsidRDefault="00143FE2" w:rsidP="00143FE2">
      <w:pPr>
        <w:pStyle w:val="ListParagraph"/>
        <w:numPr>
          <w:ilvl w:val="0"/>
          <w:numId w:val="1"/>
        </w:numPr>
        <w:rPr>
          <w:rFonts w:asciiTheme="minorBidi" w:hAnsiTheme="minorBidi"/>
          <w:sz w:val="24"/>
          <w:szCs w:val="24"/>
          <w:u w:val="single"/>
        </w:rPr>
      </w:pPr>
      <w:r>
        <w:rPr>
          <w:rFonts w:asciiTheme="minorBidi" w:hAnsiTheme="minorBidi"/>
          <w:sz w:val="24"/>
          <w:szCs w:val="24"/>
          <w:u w:val="single"/>
        </w:rPr>
        <w:t>Appendix J- Pupil tracking record identifying his weakness in a literacy lesson (Name removed for ethical reasons).</w:t>
      </w:r>
    </w:p>
    <w:p w:rsidR="00143FE2" w:rsidRPr="00444225" w:rsidRDefault="00143FE2" w:rsidP="00143FE2">
      <w:pPr>
        <w:pStyle w:val="ListParagraph"/>
        <w:rPr>
          <w:rFonts w:asciiTheme="minorBidi" w:hAnsiTheme="minorBidi"/>
          <w:sz w:val="24"/>
          <w:szCs w:val="24"/>
          <w:u w:val="single"/>
        </w:rPr>
      </w:pPr>
    </w:p>
    <w:p w:rsidR="00143FE2" w:rsidRPr="00444225" w:rsidRDefault="00143FE2" w:rsidP="00143FE2">
      <w:pPr>
        <w:pStyle w:val="ListParagraph"/>
        <w:rPr>
          <w:rFonts w:asciiTheme="minorBidi" w:hAnsiTheme="minorBidi"/>
          <w:sz w:val="24"/>
          <w:szCs w:val="24"/>
          <w:u w:val="single"/>
        </w:rPr>
      </w:pPr>
      <w:r>
        <w:rPr>
          <w:noProof/>
          <w:lang w:eastAsia="en-GB"/>
        </w:rPr>
        <w:drawing>
          <wp:anchor distT="0" distB="0" distL="114300" distR="114300" simplePos="0" relativeHeight="251666432" behindDoc="1" locked="0" layoutInCell="1" allowOverlap="1" wp14:anchorId="01DDF82E" wp14:editId="3B86C0E5">
            <wp:simplePos x="0" y="0"/>
            <wp:positionH relativeFrom="column">
              <wp:posOffset>47625</wp:posOffset>
            </wp:positionH>
            <wp:positionV relativeFrom="paragraph">
              <wp:posOffset>89535</wp:posOffset>
            </wp:positionV>
            <wp:extent cx="5191125" cy="2165994"/>
            <wp:effectExtent l="0" t="0" r="0" b="5715"/>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cstate="print">
                      <a:extLst>
                        <a:ext uri="{28A0092B-C50C-407E-A947-70E740481C1C}">
                          <a14:useLocalDpi xmlns:a14="http://schemas.microsoft.com/office/drawing/2010/main" val="0"/>
                        </a:ext>
                      </a:extLst>
                    </a:blip>
                    <a:srcRect l="15456" t="22071" r="13250" b="30331"/>
                    <a:stretch/>
                  </pic:blipFill>
                  <pic:spPr bwMode="auto">
                    <a:xfrm>
                      <a:off x="0" y="0"/>
                      <a:ext cx="5213352" cy="217526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A32C57" w:rsidRPr="00A32C57" w:rsidRDefault="00A32C57" w:rsidP="001F6468">
      <w:pPr>
        <w:spacing w:line="360" w:lineRule="auto"/>
        <w:rPr>
          <w:rFonts w:ascii="Arial" w:hAnsi="Arial" w:cs="Arial"/>
          <w:sz w:val="24"/>
          <w:szCs w:val="24"/>
        </w:rPr>
      </w:pPr>
    </w:p>
    <w:sectPr w:rsidR="00A32C57" w:rsidRPr="00A32C57">
      <w:headerReference w:type="default" r:id="rId31"/>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43FE2" w:rsidRDefault="00143FE2" w:rsidP="00506690">
      <w:pPr>
        <w:spacing w:after="0" w:line="240" w:lineRule="auto"/>
      </w:pPr>
      <w:r>
        <w:separator/>
      </w:r>
    </w:p>
  </w:endnote>
  <w:endnote w:type="continuationSeparator" w:id="0">
    <w:p w:rsidR="00143FE2" w:rsidRDefault="00143FE2" w:rsidP="005066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Fonts w:ascii="Arial" w:hAnsi="Arial" w:cs="Arial"/>
        <w:sz w:val="18"/>
        <w:szCs w:val="18"/>
      </w:rPr>
      <w:id w:val="2119090135"/>
      <w:docPartObj>
        <w:docPartGallery w:val="Page Numbers (Bottom of Page)"/>
        <w:docPartUnique/>
      </w:docPartObj>
    </w:sdtPr>
    <w:sdtEndPr>
      <w:rPr>
        <w:color w:val="7F7F7F" w:themeColor="background1" w:themeShade="7F"/>
        <w:spacing w:val="60"/>
      </w:rPr>
    </w:sdtEndPr>
    <w:sdtContent>
      <w:p w:rsidR="00143FE2" w:rsidRPr="00506690" w:rsidRDefault="00143FE2">
        <w:pPr>
          <w:pStyle w:val="Footer"/>
          <w:pBdr>
            <w:top w:val="single" w:sz="4" w:space="1" w:color="D9D9D9" w:themeColor="background1" w:themeShade="D9"/>
          </w:pBdr>
          <w:rPr>
            <w:rFonts w:ascii="Arial" w:hAnsi="Arial" w:cs="Arial"/>
            <w:b/>
            <w:bCs/>
            <w:sz w:val="18"/>
            <w:szCs w:val="18"/>
          </w:rPr>
        </w:pPr>
        <w:r w:rsidRPr="00506690">
          <w:rPr>
            <w:rFonts w:ascii="Arial" w:hAnsi="Arial" w:cs="Arial"/>
            <w:sz w:val="18"/>
            <w:szCs w:val="18"/>
          </w:rPr>
          <w:fldChar w:fldCharType="begin"/>
        </w:r>
        <w:r w:rsidRPr="00506690">
          <w:rPr>
            <w:rFonts w:ascii="Arial" w:hAnsi="Arial" w:cs="Arial"/>
            <w:sz w:val="18"/>
            <w:szCs w:val="18"/>
          </w:rPr>
          <w:instrText xml:space="preserve"> PAGE   \* MERGEFORMAT </w:instrText>
        </w:r>
        <w:r w:rsidRPr="00506690">
          <w:rPr>
            <w:rFonts w:ascii="Arial" w:hAnsi="Arial" w:cs="Arial"/>
            <w:sz w:val="18"/>
            <w:szCs w:val="18"/>
          </w:rPr>
          <w:fldChar w:fldCharType="separate"/>
        </w:r>
        <w:r w:rsidR="00D4440D" w:rsidRPr="00D4440D">
          <w:rPr>
            <w:rFonts w:ascii="Arial" w:hAnsi="Arial" w:cs="Arial"/>
            <w:b/>
            <w:bCs/>
            <w:noProof/>
            <w:sz w:val="18"/>
            <w:szCs w:val="18"/>
          </w:rPr>
          <w:t>21</w:t>
        </w:r>
        <w:r w:rsidRPr="00506690">
          <w:rPr>
            <w:rFonts w:ascii="Arial" w:hAnsi="Arial" w:cs="Arial"/>
            <w:b/>
            <w:bCs/>
            <w:noProof/>
            <w:sz w:val="18"/>
            <w:szCs w:val="18"/>
          </w:rPr>
          <w:fldChar w:fldCharType="end"/>
        </w:r>
        <w:r w:rsidRPr="00506690">
          <w:rPr>
            <w:rFonts w:ascii="Arial" w:hAnsi="Arial" w:cs="Arial"/>
            <w:b/>
            <w:bCs/>
            <w:sz w:val="18"/>
            <w:szCs w:val="18"/>
          </w:rPr>
          <w:t xml:space="preserve"> | </w:t>
        </w:r>
        <w:r w:rsidRPr="00506690">
          <w:rPr>
            <w:rFonts w:ascii="Arial" w:hAnsi="Arial" w:cs="Arial"/>
            <w:color w:val="7F7F7F" w:themeColor="background1" w:themeShade="7F"/>
            <w:spacing w:val="60"/>
            <w:sz w:val="18"/>
            <w:szCs w:val="18"/>
          </w:rPr>
          <w:t>Page</w:t>
        </w:r>
      </w:p>
    </w:sdtContent>
  </w:sdt>
  <w:p w:rsidR="00143FE2" w:rsidRDefault="00143FE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43FE2" w:rsidRDefault="00143FE2" w:rsidP="00506690">
      <w:pPr>
        <w:spacing w:after="0" w:line="240" w:lineRule="auto"/>
      </w:pPr>
      <w:r>
        <w:separator/>
      </w:r>
    </w:p>
  </w:footnote>
  <w:footnote w:type="continuationSeparator" w:id="0">
    <w:p w:rsidR="00143FE2" w:rsidRDefault="00143FE2" w:rsidP="00506690">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43FE2" w:rsidRPr="00506690" w:rsidRDefault="00143FE2">
    <w:pPr>
      <w:pStyle w:val="Header"/>
      <w:rPr>
        <w:rFonts w:ascii="Arial" w:hAnsi="Arial" w:cs="Arial"/>
        <w:sz w:val="18"/>
        <w:szCs w:val="18"/>
      </w:rPr>
    </w:pPr>
    <w:r w:rsidRPr="00506690">
      <w:rPr>
        <w:rFonts w:ascii="Arial" w:hAnsi="Arial" w:cs="Arial"/>
        <w:sz w:val="18"/>
        <w:szCs w:val="18"/>
      </w:rPr>
      <w:t>1400250- Group 2</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4D6025F0"/>
    <w:multiLevelType w:val="hybridMultilevel"/>
    <w:tmpl w:val="BA48EE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ctiveWritingStyle w:appName="MSWord" w:lang="de-DE" w:vendorID="64" w:dllVersion="131078" w:nlCheck="1" w:checkStyle="0"/>
  <w:activeWritingStyle w:appName="MSWord" w:lang="en-GB" w:vendorID="64" w:dllVersion="131078" w:nlCheck="1" w:checkStyle="1"/>
  <w:activeWritingStyle w:appName="MSWord" w:lang="fr-FR" w:vendorID="64" w:dllVersion="131078" w:nlCheck="1" w:checkStyle="0"/>
  <w:activeWritingStyle w:appName="MSWord" w:lang="en-US" w:vendorID="64" w:dllVersion="131078" w:nlCheck="1" w:checkStyle="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06690"/>
    <w:rsid w:val="00004119"/>
    <w:rsid w:val="00004EB7"/>
    <w:rsid w:val="000267B2"/>
    <w:rsid w:val="00035E6D"/>
    <w:rsid w:val="000662CF"/>
    <w:rsid w:val="0008118C"/>
    <w:rsid w:val="00087D3F"/>
    <w:rsid w:val="000B410C"/>
    <w:rsid w:val="000C6342"/>
    <w:rsid w:val="000D2E72"/>
    <w:rsid w:val="000E0258"/>
    <w:rsid w:val="000E5A14"/>
    <w:rsid w:val="000F2EEE"/>
    <w:rsid w:val="000F4177"/>
    <w:rsid w:val="000F5D45"/>
    <w:rsid w:val="000F7A63"/>
    <w:rsid w:val="00104F10"/>
    <w:rsid w:val="0013150E"/>
    <w:rsid w:val="00143FE2"/>
    <w:rsid w:val="0016054D"/>
    <w:rsid w:val="001A1874"/>
    <w:rsid w:val="001B0191"/>
    <w:rsid w:val="001C7671"/>
    <w:rsid w:val="001F2C41"/>
    <w:rsid w:val="001F6468"/>
    <w:rsid w:val="00246740"/>
    <w:rsid w:val="0024694E"/>
    <w:rsid w:val="0025265D"/>
    <w:rsid w:val="00255639"/>
    <w:rsid w:val="002D0455"/>
    <w:rsid w:val="002F2F0E"/>
    <w:rsid w:val="002F5F6D"/>
    <w:rsid w:val="00313861"/>
    <w:rsid w:val="00314520"/>
    <w:rsid w:val="003518C1"/>
    <w:rsid w:val="003537FF"/>
    <w:rsid w:val="00366B0A"/>
    <w:rsid w:val="003918AF"/>
    <w:rsid w:val="003D6CD8"/>
    <w:rsid w:val="003F1CDD"/>
    <w:rsid w:val="003F5527"/>
    <w:rsid w:val="004001D3"/>
    <w:rsid w:val="00421FAB"/>
    <w:rsid w:val="00444A38"/>
    <w:rsid w:val="004707C4"/>
    <w:rsid w:val="00477596"/>
    <w:rsid w:val="004D3191"/>
    <w:rsid w:val="004F024F"/>
    <w:rsid w:val="00506690"/>
    <w:rsid w:val="00512F43"/>
    <w:rsid w:val="0051387F"/>
    <w:rsid w:val="005350B4"/>
    <w:rsid w:val="0054022C"/>
    <w:rsid w:val="00586247"/>
    <w:rsid w:val="005B23C6"/>
    <w:rsid w:val="005B3277"/>
    <w:rsid w:val="005F235C"/>
    <w:rsid w:val="00622C02"/>
    <w:rsid w:val="00670B53"/>
    <w:rsid w:val="006B063B"/>
    <w:rsid w:val="00727D2D"/>
    <w:rsid w:val="00750D6C"/>
    <w:rsid w:val="007723EB"/>
    <w:rsid w:val="00774947"/>
    <w:rsid w:val="00792CFC"/>
    <w:rsid w:val="00796DCB"/>
    <w:rsid w:val="007C6805"/>
    <w:rsid w:val="007C7CC5"/>
    <w:rsid w:val="008055C7"/>
    <w:rsid w:val="00807CA1"/>
    <w:rsid w:val="00823D91"/>
    <w:rsid w:val="0086086B"/>
    <w:rsid w:val="00870075"/>
    <w:rsid w:val="0087655B"/>
    <w:rsid w:val="008A72C8"/>
    <w:rsid w:val="008B07BE"/>
    <w:rsid w:val="008B5DBD"/>
    <w:rsid w:val="008C3F99"/>
    <w:rsid w:val="008F4355"/>
    <w:rsid w:val="00941A4D"/>
    <w:rsid w:val="00976F04"/>
    <w:rsid w:val="00993F8E"/>
    <w:rsid w:val="009C02E2"/>
    <w:rsid w:val="009C7049"/>
    <w:rsid w:val="009F5080"/>
    <w:rsid w:val="009F6D6C"/>
    <w:rsid w:val="00A245AD"/>
    <w:rsid w:val="00A32C57"/>
    <w:rsid w:val="00A40F27"/>
    <w:rsid w:val="00A57396"/>
    <w:rsid w:val="00AA000C"/>
    <w:rsid w:val="00AA1308"/>
    <w:rsid w:val="00AE528D"/>
    <w:rsid w:val="00B02650"/>
    <w:rsid w:val="00B71BEF"/>
    <w:rsid w:val="00B85FCD"/>
    <w:rsid w:val="00BA6911"/>
    <w:rsid w:val="00BD6BE4"/>
    <w:rsid w:val="00C02E2F"/>
    <w:rsid w:val="00C03F5E"/>
    <w:rsid w:val="00C342AB"/>
    <w:rsid w:val="00C54E16"/>
    <w:rsid w:val="00C57226"/>
    <w:rsid w:val="00C95726"/>
    <w:rsid w:val="00CA5DB6"/>
    <w:rsid w:val="00CB2C52"/>
    <w:rsid w:val="00CC6487"/>
    <w:rsid w:val="00D25DE2"/>
    <w:rsid w:val="00D30282"/>
    <w:rsid w:val="00D4440D"/>
    <w:rsid w:val="00D76754"/>
    <w:rsid w:val="00DC296D"/>
    <w:rsid w:val="00DD31FA"/>
    <w:rsid w:val="00DE1E6B"/>
    <w:rsid w:val="00E2072C"/>
    <w:rsid w:val="00E307B9"/>
    <w:rsid w:val="00E36FE2"/>
    <w:rsid w:val="00E46F37"/>
    <w:rsid w:val="00E66899"/>
    <w:rsid w:val="00E71175"/>
    <w:rsid w:val="00E92CC3"/>
    <w:rsid w:val="00EF08CA"/>
    <w:rsid w:val="00EF4835"/>
    <w:rsid w:val="00F607C0"/>
    <w:rsid w:val="00FA26DF"/>
    <w:rsid w:val="00FB7AB9"/>
    <w:rsid w:val="00FD3884"/>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DB70CC7-0639-442F-A509-6BE73FA71F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1A187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qFormat/>
    <w:rsid w:val="00506690"/>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3">
    <w:name w:val="heading 3"/>
    <w:basedOn w:val="Normal"/>
    <w:next w:val="Normal"/>
    <w:link w:val="Heading3Char"/>
    <w:uiPriority w:val="9"/>
    <w:semiHidden/>
    <w:unhideWhenUsed/>
    <w:qFormat/>
    <w:rsid w:val="001A1874"/>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506690"/>
    <w:rPr>
      <w:rFonts w:ascii="Times New Roman" w:eastAsia="Times New Roman" w:hAnsi="Times New Roman" w:cs="Times New Roman"/>
      <w:b/>
      <w:sz w:val="24"/>
      <w:szCs w:val="20"/>
      <w:lang w:eastAsia="en-GB"/>
    </w:rPr>
  </w:style>
  <w:style w:type="paragraph" w:styleId="BodyText2">
    <w:name w:val="Body Text 2"/>
    <w:basedOn w:val="Normal"/>
    <w:link w:val="BodyText2Char"/>
    <w:rsid w:val="00506690"/>
    <w:pPr>
      <w:spacing w:after="0" w:line="240" w:lineRule="auto"/>
    </w:pPr>
    <w:rPr>
      <w:rFonts w:ascii="Times New Roman" w:eastAsia="Times New Roman" w:hAnsi="Times New Roman" w:cs="Times New Roman"/>
      <w:sz w:val="16"/>
      <w:szCs w:val="20"/>
    </w:rPr>
  </w:style>
  <w:style w:type="character" w:customStyle="1" w:styleId="BodyText2Char">
    <w:name w:val="Body Text 2 Char"/>
    <w:basedOn w:val="DefaultParagraphFont"/>
    <w:link w:val="BodyText2"/>
    <w:rsid w:val="00506690"/>
    <w:rPr>
      <w:rFonts w:ascii="Times New Roman" w:eastAsia="Times New Roman" w:hAnsi="Times New Roman" w:cs="Times New Roman"/>
      <w:sz w:val="16"/>
      <w:szCs w:val="20"/>
    </w:rPr>
  </w:style>
  <w:style w:type="table" w:styleId="TableGrid">
    <w:name w:val="Table Grid"/>
    <w:basedOn w:val="TableNormal"/>
    <w:uiPriority w:val="59"/>
    <w:rsid w:val="00506690"/>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Text1">
    <w:name w:val="Body Text1"/>
    <w:basedOn w:val="Normal"/>
    <w:rsid w:val="00506690"/>
    <w:pPr>
      <w:tabs>
        <w:tab w:val="left" w:pos="720"/>
        <w:tab w:val="left" w:pos="1440"/>
      </w:tabs>
      <w:spacing w:after="0" w:line="240" w:lineRule="auto"/>
    </w:pPr>
    <w:rPr>
      <w:rFonts w:ascii="CG Times (WN)" w:eastAsia="Times New Roman" w:hAnsi="CG Times (WN)" w:cs="Times New Roman"/>
      <w:sz w:val="24"/>
      <w:szCs w:val="20"/>
    </w:rPr>
  </w:style>
  <w:style w:type="paragraph" w:styleId="Header">
    <w:name w:val="header"/>
    <w:basedOn w:val="Normal"/>
    <w:link w:val="HeaderChar"/>
    <w:uiPriority w:val="99"/>
    <w:unhideWhenUsed/>
    <w:rsid w:val="005066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6690"/>
  </w:style>
  <w:style w:type="paragraph" w:styleId="Footer">
    <w:name w:val="footer"/>
    <w:basedOn w:val="Normal"/>
    <w:link w:val="FooterChar"/>
    <w:uiPriority w:val="99"/>
    <w:unhideWhenUsed/>
    <w:rsid w:val="005066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6690"/>
  </w:style>
  <w:style w:type="character" w:customStyle="1" w:styleId="Heading1Char">
    <w:name w:val="Heading 1 Char"/>
    <w:basedOn w:val="DefaultParagraphFont"/>
    <w:link w:val="Heading1"/>
    <w:uiPriority w:val="9"/>
    <w:rsid w:val="001A1874"/>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1A1874"/>
    <w:pPr>
      <w:outlineLvl w:val="9"/>
    </w:pPr>
    <w:rPr>
      <w:lang w:val="en-US"/>
    </w:rPr>
  </w:style>
  <w:style w:type="paragraph" w:styleId="TOC2">
    <w:name w:val="toc 2"/>
    <w:basedOn w:val="Normal"/>
    <w:next w:val="Normal"/>
    <w:autoRedefine/>
    <w:uiPriority w:val="39"/>
    <w:unhideWhenUsed/>
    <w:rsid w:val="001A1874"/>
    <w:pPr>
      <w:spacing w:after="100"/>
      <w:ind w:left="220"/>
    </w:pPr>
  </w:style>
  <w:style w:type="character" w:styleId="Hyperlink">
    <w:name w:val="Hyperlink"/>
    <w:basedOn w:val="DefaultParagraphFont"/>
    <w:uiPriority w:val="99"/>
    <w:unhideWhenUsed/>
    <w:rsid w:val="001A1874"/>
    <w:rPr>
      <w:color w:val="0563C1" w:themeColor="hyperlink"/>
      <w:u w:val="single"/>
    </w:rPr>
  </w:style>
  <w:style w:type="character" w:customStyle="1" w:styleId="Heading3Char">
    <w:name w:val="Heading 3 Char"/>
    <w:basedOn w:val="DefaultParagraphFont"/>
    <w:link w:val="Heading3"/>
    <w:uiPriority w:val="9"/>
    <w:semiHidden/>
    <w:rsid w:val="001A1874"/>
    <w:rPr>
      <w:rFonts w:asciiTheme="majorHAnsi" w:eastAsiaTheme="majorEastAsia" w:hAnsiTheme="majorHAnsi" w:cstheme="majorBidi"/>
      <w:color w:val="1F4D78" w:themeColor="accent1" w:themeShade="7F"/>
      <w:sz w:val="24"/>
      <w:szCs w:val="24"/>
    </w:rPr>
  </w:style>
  <w:style w:type="paragraph" w:styleId="TOC1">
    <w:name w:val="toc 1"/>
    <w:basedOn w:val="Normal"/>
    <w:next w:val="Normal"/>
    <w:autoRedefine/>
    <w:uiPriority w:val="39"/>
    <w:unhideWhenUsed/>
    <w:rsid w:val="001A1874"/>
    <w:pPr>
      <w:spacing w:after="100"/>
    </w:pPr>
  </w:style>
  <w:style w:type="character" w:styleId="CommentReference">
    <w:name w:val="annotation reference"/>
    <w:basedOn w:val="DefaultParagraphFont"/>
    <w:uiPriority w:val="99"/>
    <w:semiHidden/>
    <w:unhideWhenUsed/>
    <w:rsid w:val="000F7A63"/>
    <w:rPr>
      <w:sz w:val="16"/>
      <w:szCs w:val="16"/>
    </w:rPr>
  </w:style>
  <w:style w:type="paragraph" w:styleId="CommentText">
    <w:name w:val="annotation text"/>
    <w:basedOn w:val="Normal"/>
    <w:link w:val="CommentTextChar"/>
    <w:uiPriority w:val="99"/>
    <w:semiHidden/>
    <w:unhideWhenUsed/>
    <w:rsid w:val="000F7A63"/>
    <w:pPr>
      <w:spacing w:line="240" w:lineRule="auto"/>
    </w:pPr>
    <w:rPr>
      <w:sz w:val="20"/>
      <w:szCs w:val="20"/>
    </w:rPr>
  </w:style>
  <w:style w:type="character" w:customStyle="1" w:styleId="CommentTextChar">
    <w:name w:val="Comment Text Char"/>
    <w:basedOn w:val="DefaultParagraphFont"/>
    <w:link w:val="CommentText"/>
    <w:uiPriority w:val="99"/>
    <w:semiHidden/>
    <w:rsid w:val="000F7A63"/>
    <w:rPr>
      <w:sz w:val="20"/>
      <w:szCs w:val="20"/>
    </w:rPr>
  </w:style>
  <w:style w:type="paragraph" w:styleId="CommentSubject">
    <w:name w:val="annotation subject"/>
    <w:basedOn w:val="CommentText"/>
    <w:next w:val="CommentText"/>
    <w:link w:val="CommentSubjectChar"/>
    <w:uiPriority w:val="99"/>
    <w:semiHidden/>
    <w:unhideWhenUsed/>
    <w:rsid w:val="000F7A63"/>
    <w:rPr>
      <w:b/>
      <w:bCs/>
    </w:rPr>
  </w:style>
  <w:style w:type="character" w:customStyle="1" w:styleId="CommentSubjectChar">
    <w:name w:val="Comment Subject Char"/>
    <w:basedOn w:val="CommentTextChar"/>
    <w:link w:val="CommentSubject"/>
    <w:uiPriority w:val="99"/>
    <w:semiHidden/>
    <w:rsid w:val="000F7A63"/>
    <w:rPr>
      <w:b/>
      <w:bCs/>
      <w:sz w:val="20"/>
      <w:szCs w:val="20"/>
    </w:rPr>
  </w:style>
  <w:style w:type="paragraph" w:styleId="BalloonText">
    <w:name w:val="Balloon Text"/>
    <w:basedOn w:val="Normal"/>
    <w:link w:val="BalloonTextChar"/>
    <w:uiPriority w:val="99"/>
    <w:semiHidden/>
    <w:unhideWhenUsed/>
    <w:rsid w:val="000F7A6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F7A63"/>
    <w:rPr>
      <w:rFonts w:ascii="Segoe UI" w:hAnsi="Segoe UI" w:cs="Segoe UI"/>
      <w:sz w:val="18"/>
      <w:szCs w:val="18"/>
    </w:rPr>
  </w:style>
  <w:style w:type="character" w:styleId="FollowedHyperlink">
    <w:name w:val="FollowedHyperlink"/>
    <w:basedOn w:val="DefaultParagraphFont"/>
    <w:uiPriority w:val="99"/>
    <w:semiHidden/>
    <w:unhideWhenUsed/>
    <w:rsid w:val="00143FE2"/>
    <w:rPr>
      <w:color w:val="954F72" w:themeColor="followedHyperlink"/>
      <w:u w:val="single"/>
    </w:rPr>
  </w:style>
  <w:style w:type="paragraph" w:styleId="ListParagraph">
    <w:name w:val="List Paragraph"/>
    <w:basedOn w:val="Normal"/>
    <w:uiPriority w:val="34"/>
    <w:qFormat/>
    <w:rsid w:val="00143FE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8927354">
      <w:bodyDiv w:val="1"/>
      <w:marLeft w:val="0"/>
      <w:marRight w:val="0"/>
      <w:marTop w:val="0"/>
      <w:marBottom w:val="0"/>
      <w:divBdr>
        <w:top w:val="none" w:sz="0" w:space="0" w:color="auto"/>
        <w:left w:val="none" w:sz="0" w:space="0" w:color="auto"/>
        <w:bottom w:val="none" w:sz="0" w:space="0" w:color="auto"/>
        <w:right w:val="none" w:sz="0" w:space="0" w:color="auto"/>
      </w:divBdr>
    </w:div>
    <w:div w:id="737361257">
      <w:bodyDiv w:val="1"/>
      <w:marLeft w:val="0"/>
      <w:marRight w:val="0"/>
      <w:marTop w:val="0"/>
      <w:marBottom w:val="0"/>
      <w:divBdr>
        <w:top w:val="none" w:sz="0" w:space="0" w:color="auto"/>
        <w:left w:val="none" w:sz="0" w:space="0" w:color="auto"/>
        <w:bottom w:val="none" w:sz="0" w:space="0" w:color="auto"/>
        <w:right w:val="none" w:sz="0" w:space="0" w:color="auto"/>
      </w:divBdr>
    </w:div>
    <w:div w:id="848059456">
      <w:bodyDiv w:val="1"/>
      <w:marLeft w:val="0"/>
      <w:marRight w:val="0"/>
      <w:marTop w:val="0"/>
      <w:marBottom w:val="0"/>
      <w:divBdr>
        <w:top w:val="none" w:sz="0" w:space="0" w:color="auto"/>
        <w:left w:val="none" w:sz="0" w:space="0" w:color="auto"/>
        <w:bottom w:val="none" w:sz="0" w:space="0" w:color="auto"/>
        <w:right w:val="none" w:sz="0" w:space="0" w:color="auto"/>
      </w:divBdr>
      <w:divsChild>
        <w:div w:id="1029767763">
          <w:marLeft w:val="0"/>
          <w:marRight w:val="0"/>
          <w:marTop w:val="0"/>
          <w:marBottom w:val="0"/>
          <w:divBdr>
            <w:top w:val="none" w:sz="0" w:space="0" w:color="auto"/>
            <w:left w:val="none" w:sz="0" w:space="0" w:color="auto"/>
            <w:bottom w:val="none" w:sz="0" w:space="0" w:color="auto"/>
            <w:right w:val="none" w:sz="0" w:space="0" w:color="auto"/>
          </w:divBdr>
        </w:div>
      </w:divsChild>
    </w:div>
    <w:div w:id="9436596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styn.gov.wales/sites/default/files/documents/Literacy%20and%20numeracy%20-%20primary.pdf" TargetMode="External"/><Relationship Id="rId18" Type="http://schemas.openxmlformats.org/officeDocument/2006/relationships/image" Target="media/image5.png"/><Relationship Id="rId26" Type="http://schemas.openxmlformats.org/officeDocument/2006/relationships/image" Target="media/image13.jpeg"/><Relationship Id="rId3" Type="http://schemas.openxmlformats.org/officeDocument/2006/relationships/styles" Target="styles.xml"/><Relationship Id="rId21" Type="http://schemas.openxmlformats.org/officeDocument/2006/relationships/image" Target="media/image8.pn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estyn.gov.wales/sites/default/files/documents/Tre%20Uchaf%20Primary%20School_1.pdf" TargetMode="External"/><Relationship Id="rId17" Type="http://schemas.openxmlformats.org/officeDocument/2006/relationships/image" Target="media/image4.png"/><Relationship Id="rId25" Type="http://schemas.openxmlformats.org/officeDocument/2006/relationships/image" Target="media/image12.jpe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3.jpeg"/><Relationship Id="rId20" Type="http://schemas.openxmlformats.org/officeDocument/2006/relationships/image" Target="media/image7.jpeg"/><Relationship Id="rId29" Type="http://schemas.openxmlformats.org/officeDocument/2006/relationships/image" Target="media/image16.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hwbplus.wales.gov.uk/schools/6714052/Documents/Donaldson%20Report.pdf" TargetMode="External"/><Relationship Id="rId24" Type="http://schemas.openxmlformats.org/officeDocument/2006/relationships/image" Target="media/image11.jpeg"/><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mylocalschool.wales.gov.uk/School/6702211?lang=en" TargetMode="External"/><Relationship Id="rId23" Type="http://schemas.openxmlformats.org/officeDocument/2006/relationships/image" Target="media/image10.jpeg"/><Relationship Id="rId28" Type="http://schemas.openxmlformats.org/officeDocument/2006/relationships/image" Target="media/image15.jpeg"/><Relationship Id="rId10" Type="http://schemas.openxmlformats.org/officeDocument/2006/relationships/hyperlink" Target="https://moodle.uwtsd.ac.uk/pluginfile.php/133352/mod_resource/content/1/2018%20BERA%20ethical%20guidelines.pdf" TargetMode="External"/><Relationship Id="rId19" Type="http://schemas.openxmlformats.org/officeDocument/2006/relationships/image" Target="media/image6.jpeg"/><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swm.info/planning-and-programming/decision-making/gathering-ideas/semi-structured-interviews" TargetMode="External"/><Relationship Id="rId22" Type="http://schemas.openxmlformats.org/officeDocument/2006/relationships/image" Target="media/image9.jpeg"/><Relationship Id="rId27" Type="http://schemas.openxmlformats.org/officeDocument/2006/relationships/image" Target="media/image14.jpeg"/><Relationship Id="rId30" Type="http://schemas.openxmlformats.org/officeDocument/2006/relationships/image" Target="media/image1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B67397-D150-451F-9041-B6E1DBB67A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24</Pages>
  <Words>6001</Words>
  <Characters>34209</Characters>
  <Application>Microsoft Office Word</Application>
  <DocSecurity>0</DocSecurity>
  <Lines>285</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40130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Leanne Hughes</dc:creator>
  <cp:keywords/>
  <dc:description/>
  <cp:lastModifiedBy>Leanne Hughes</cp:lastModifiedBy>
  <cp:revision>5</cp:revision>
  <dcterms:created xsi:type="dcterms:W3CDTF">2018-05-29T19:38:00Z</dcterms:created>
  <dcterms:modified xsi:type="dcterms:W3CDTF">2018-05-29T21:38:00Z</dcterms:modified>
</cp:coreProperties>
</file>