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2A13F6" w14:textId="77777777" w:rsidR="008D7535" w:rsidRPr="007826B5" w:rsidRDefault="008D7535" w:rsidP="008D7535">
      <w:pPr>
        <w:spacing w:line="240" w:lineRule="auto"/>
        <w:jc w:val="center"/>
        <w:rPr>
          <w:b/>
          <w:bCs/>
          <w:u w:val="single"/>
        </w:rPr>
      </w:pPr>
      <w:r w:rsidRPr="3062BD7F">
        <w:rPr>
          <w:b/>
          <w:bCs/>
          <w:u w:val="single"/>
        </w:rPr>
        <w:t>Personal Branding for Sustainable Employment</w:t>
      </w:r>
      <w:r w:rsidRPr="3062BD7F">
        <w:rPr>
          <w:b/>
          <w:bCs/>
        </w:rPr>
        <w:t xml:space="preserve"> </w:t>
      </w:r>
    </w:p>
    <w:p w14:paraId="704C8D7F" w14:textId="68DDE614" w:rsidR="008D7535" w:rsidRDefault="008D7535" w:rsidP="008D7535">
      <w:pPr>
        <w:spacing w:line="240" w:lineRule="auto"/>
        <w:jc w:val="center"/>
        <w:rPr>
          <w:b/>
          <w:bCs/>
          <w:u w:val="single"/>
        </w:rPr>
      </w:pPr>
      <w:r w:rsidRPr="3062BD7F">
        <w:rPr>
          <w:b/>
          <w:bCs/>
          <w:u w:val="single"/>
        </w:rPr>
        <w:t xml:space="preserve">Assessment Component </w:t>
      </w:r>
      <w:r w:rsidR="00C929EF">
        <w:rPr>
          <w:b/>
          <w:bCs/>
          <w:u w:val="single"/>
        </w:rPr>
        <w:t>2</w:t>
      </w:r>
    </w:p>
    <w:p w14:paraId="62AE1540" w14:textId="4B7222CC" w:rsidR="008D7535" w:rsidRDefault="008D7535" w:rsidP="008D7535">
      <w:pPr>
        <w:spacing w:line="240" w:lineRule="auto"/>
        <w:jc w:val="center"/>
        <w:rPr>
          <w:b/>
          <w:bCs/>
          <w:u w:val="single"/>
        </w:rPr>
      </w:pPr>
    </w:p>
    <w:p w14:paraId="74ADD12F" w14:textId="301B86A2" w:rsidR="008D7535" w:rsidRDefault="00C929EF" w:rsidP="008D7535">
      <w:pPr>
        <w:spacing w:line="240" w:lineRule="auto"/>
        <w:jc w:val="center"/>
        <w:rPr>
          <w:b/>
          <w:bCs/>
          <w:u w:val="single"/>
        </w:rPr>
      </w:pPr>
      <w:r>
        <w:rPr>
          <w:b/>
          <w:bCs/>
          <w:u w:val="single"/>
        </w:rPr>
        <w:t>Mohamed Ahmed</w:t>
      </w:r>
      <w:r w:rsidR="008D7535">
        <w:rPr>
          <w:b/>
          <w:bCs/>
          <w:u w:val="single"/>
        </w:rPr>
        <w:t xml:space="preserve"> – </w:t>
      </w:r>
      <w:r w:rsidR="00E537C1">
        <w:rPr>
          <w:b/>
          <w:bCs/>
          <w:u w:val="single"/>
        </w:rPr>
        <w:t>2112126</w:t>
      </w:r>
    </w:p>
    <w:p w14:paraId="563D477B" w14:textId="77777777" w:rsidR="008D7535" w:rsidRPr="007826B5" w:rsidRDefault="008D7535" w:rsidP="008D7535">
      <w:pPr>
        <w:spacing w:line="240" w:lineRule="auto"/>
        <w:jc w:val="center"/>
        <w:rPr>
          <w:b/>
          <w:bCs/>
          <w:u w:val="single"/>
        </w:rPr>
      </w:pPr>
    </w:p>
    <w:tbl>
      <w:tblPr>
        <w:tblStyle w:val="TableGrid"/>
        <w:tblW w:w="10440" w:type="dxa"/>
        <w:tblInd w:w="-712" w:type="dxa"/>
        <w:tblLayout w:type="fixed"/>
        <w:tblLook w:val="06A0" w:firstRow="1" w:lastRow="0" w:firstColumn="1" w:lastColumn="0" w:noHBand="1" w:noVBand="1"/>
      </w:tblPr>
      <w:tblGrid>
        <w:gridCol w:w="10440"/>
      </w:tblGrid>
      <w:tr w:rsidR="008D7535" w14:paraId="23D39993" w14:textId="77777777" w:rsidTr="008D7535">
        <w:trPr>
          <w:trHeight w:val="300"/>
        </w:trPr>
        <w:tc>
          <w:tcPr>
            <w:tcW w:w="10440" w:type="dxa"/>
          </w:tcPr>
          <w:p w14:paraId="15FEA7F2" w14:textId="7335568B" w:rsidR="008D7535" w:rsidRPr="0005616D" w:rsidRDefault="0005616D" w:rsidP="0005616D">
            <w:pPr>
              <w:rPr>
                <w:u w:val="single"/>
              </w:rPr>
            </w:pPr>
            <w:r>
              <w:rPr>
                <w:u w:val="single"/>
              </w:rPr>
              <w:t xml:space="preserve">The link </w:t>
            </w:r>
            <w:r w:rsidR="00B96034">
              <w:rPr>
                <w:u w:val="single"/>
              </w:rPr>
              <w:t>for</w:t>
            </w:r>
            <w:r>
              <w:rPr>
                <w:u w:val="single"/>
              </w:rPr>
              <w:t xml:space="preserve"> the video </w:t>
            </w:r>
            <w:r w:rsidR="00B96034">
              <w:rPr>
                <w:u w:val="single"/>
              </w:rPr>
              <w:t>in Canva.</w:t>
            </w:r>
          </w:p>
          <w:p w14:paraId="657DBD49" w14:textId="7EAB20BE" w:rsidR="008D7535" w:rsidRDefault="001969BC" w:rsidP="006859EE">
            <w:hyperlink r:id="rId7" w:history="1">
              <w:r w:rsidRPr="0091349A">
                <w:rPr>
                  <w:rStyle w:val="Hyperlink"/>
                </w:rPr>
                <w:t>https://www.canva.com/design/DAFeBSRhdjE/XNt8cc3_V7j1HXPeqS4q4w/view?utm_content=DAFeBSRhdjE&amp;utm_campaign=designshare&amp;utm_medium=link&amp;utm_source=recording_view</w:t>
              </w:r>
            </w:hyperlink>
            <w:r>
              <w:t xml:space="preserve"> </w:t>
            </w:r>
          </w:p>
        </w:tc>
      </w:tr>
      <w:tr w:rsidR="008D7535" w14:paraId="3CADD31B" w14:textId="77777777" w:rsidTr="008D7535">
        <w:trPr>
          <w:trHeight w:val="300"/>
        </w:trPr>
        <w:tc>
          <w:tcPr>
            <w:tcW w:w="10440" w:type="dxa"/>
          </w:tcPr>
          <w:p w14:paraId="07B76024" w14:textId="77777777" w:rsidR="008D7535" w:rsidRDefault="008D7535" w:rsidP="006859EE">
            <w:pPr>
              <w:rPr>
                <w:u w:val="single"/>
              </w:rPr>
            </w:pPr>
            <w:r w:rsidRPr="3062BD7F">
              <w:rPr>
                <w:u w:val="single"/>
              </w:rPr>
              <w:t>Reference List:</w:t>
            </w:r>
          </w:p>
          <w:p w14:paraId="20F00059" w14:textId="77777777" w:rsidR="008D7535" w:rsidRDefault="008D7535" w:rsidP="006859EE"/>
          <w:p w14:paraId="013475F2" w14:textId="1BDDA71B" w:rsidR="00ED5B6B" w:rsidRPr="00ED5B6B" w:rsidRDefault="00ED5B6B" w:rsidP="00ED5B6B">
            <w:pPr>
              <w:pStyle w:val="ListParagraph"/>
              <w:numPr>
                <w:ilvl w:val="0"/>
                <w:numId w:val="2"/>
              </w:numPr>
              <w:rPr>
                <w:color w:val="000000"/>
              </w:rPr>
            </w:pPr>
            <w:r w:rsidRPr="00ED5B6B">
              <w:rPr>
                <w:color w:val="000000"/>
              </w:rPr>
              <w:t xml:space="preserve">Luria, G. et al. (2019) ‘Leadership Development: Leadership Emergence to Leadership Effectiveness’, Small group research, 50(5), pp. 571–592. Available at: </w:t>
            </w:r>
            <w:hyperlink r:id="rId8" w:history="1">
              <w:r w:rsidRPr="00082CB5">
                <w:rPr>
                  <w:rStyle w:val="Hyperlink"/>
                </w:rPr>
                <w:t>https://doi.org/10.1177/1046496419865326</w:t>
              </w:r>
            </w:hyperlink>
            <w:r w:rsidRPr="00ED5B6B">
              <w:rPr>
                <w:color w:val="000000"/>
              </w:rPr>
              <w:t>.</w:t>
            </w:r>
          </w:p>
          <w:p w14:paraId="549D6E0C" w14:textId="3C23532D" w:rsidR="00ED5B6B" w:rsidRPr="00ED5B6B" w:rsidRDefault="00ED5B6B" w:rsidP="00ED5B6B">
            <w:pPr>
              <w:pStyle w:val="ListParagraph"/>
              <w:numPr>
                <w:ilvl w:val="0"/>
                <w:numId w:val="2"/>
              </w:numPr>
              <w:rPr>
                <w:color w:val="000000"/>
              </w:rPr>
            </w:pPr>
            <w:r w:rsidRPr="00ED5B6B">
              <w:rPr>
                <w:color w:val="000000"/>
              </w:rPr>
              <w:t xml:space="preserve">Wang, H., Chun-Wang, W. and Zheng, C., (2021). Sharing achievement and social entrepreneurial intention: The role of perceived social worth and social entrepreneurial self-efficacy. Management Decision, 59(11), pp. 2737-2754. </w:t>
            </w:r>
          </w:p>
          <w:p w14:paraId="3693B7D9" w14:textId="64E9A7FB" w:rsidR="00ED5B6B" w:rsidRPr="00ED5B6B" w:rsidRDefault="00ED5B6B" w:rsidP="00ED5B6B">
            <w:pPr>
              <w:pStyle w:val="ListParagraph"/>
              <w:numPr>
                <w:ilvl w:val="0"/>
                <w:numId w:val="2"/>
              </w:numPr>
              <w:rPr>
                <w:color w:val="000000"/>
              </w:rPr>
            </w:pPr>
            <w:r w:rsidRPr="00ED5B6B">
              <w:rPr>
                <w:color w:val="000000"/>
              </w:rPr>
              <w:t xml:space="preserve"> Ferretti, M. et al. (2022) ‘Branding4Resilience: Explorative and Collaborative Approaches for Inner Territories’, Sustainability (Basel, Switzerland), 14(18), p. 11235–. Available at: </w:t>
            </w:r>
            <w:hyperlink r:id="rId9" w:history="1">
              <w:r w:rsidRPr="00AE761A">
                <w:rPr>
                  <w:rStyle w:val="Hyperlink"/>
                </w:rPr>
                <w:t>https://doi.org/10.3390/su141811235</w:t>
              </w:r>
            </w:hyperlink>
            <w:r w:rsidRPr="00ED5B6B">
              <w:rPr>
                <w:color w:val="000000"/>
              </w:rPr>
              <w:t xml:space="preserve">. </w:t>
            </w:r>
          </w:p>
          <w:p w14:paraId="5C00DDF1" w14:textId="4B6B1A9A" w:rsidR="00ED5B6B" w:rsidRPr="00ED5B6B" w:rsidRDefault="00ED5B6B" w:rsidP="00ED5B6B">
            <w:pPr>
              <w:pStyle w:val="ListParagraph"/>
              <w:numPr>
                <w:ilvl w:val="0"/>
                <w:numId w:val="2"/>
              </w:numPr>
              <w:rPr>
                <w:color w:val="000000"/>
              </w:rPr>
            </w:pPr>
            <w:r w:rsidRPr="00ED5B6B">
              <w:rPr>
                <w:color w:val="000000"/>
              </w:rPr>
              <w:t xml:space="preserve">Nedelko, Z. and Brzozowski, M. (2017) Exploring the influence of personal values and cultures in the workplace. Hershey, Pennsylvania: Business Science Reference. </w:t>
            </w:r>
          </w:p>
          <w:p w14:paraId="284F45C9" w14:textId="5D83A722" w:rsidR="00ED5B6B" w:rsidRDefault="00ED5B6B" w:rsidP="00ED5B6B">
            <w:pPr>
              <w:pStyle w:val="ListParagraph"/>
              <w:numPr>
                <w:ilvl w:val="0"/>
                <w:numId w:val="2"/>
              </w:numPr>
            </w:pPr>
            <w:r>
              <w:t xml:space="preserve">Dicce, R.P. and Ewers, M.C. (2020) ‘Becoming Linked In: Leveraging Professional Networks for Elite Surveys and Interviews’, Geographical review, 110(1-2), pp. 160–171. Available at: </w:t>
            </w:r>
            <w:hyperlink r:id="rId10" w:history="1">
              <w:r w:rsidRPr="00082CB5">
                <w:rPr>
                  <w:rStyle w:val="Hyperlink"/>
                </w:rPr>
                <w:t>https://doi.org/10.1111/gere.12346</w:t>
              </w:r>
            </w:hyperlink>
            <w:r>
              <w:t xml:space="preserve">. </w:t>
            </w:r>
          </w:p>
          <w:p w14:paraId="043504B1" w14:textId="1F161AD9" w:rsidR="00ED5B6B" w:rsidRDefault="00ED5B6B" w:rsidP="00ED5B6B">
            <w:pPr>
              <w:pStyle w:val="ListParagraph"/>
              <w:numPr>
                <w:ilvl w:val="0"/>
                <w:numId w:val="2"/>
              </w:numPr>
            </w:pPr>
            <w:r>
              <w:t>firm identity. It identifies what you do, what</w:t>
            </w:r>
            <w:r w:rsidRPr="007B0074">
              <w:t xml:space="preserve"> </w:t>
            </w:r>
            <w:r>
              <w:t>clients experience, and how you are different</w:t>
            </w:r>
            <w:r w:rsidRPr="002325EC">
              <w:t xml:space="preserve"> </w:t>
            </w:r>
            <w:r>
              <w:t>Brand for a Meaningful Message</w:t>
            </w:r>
            <w:r w:rsidRPr="002325EC">
              <w:t xml:space="preserve"> </w:t>
            </w:r>
            <w:r>
              <w:t>Lastly, your brand influences and guides</w:t>
            </w:r>
            <w:r w:rsidRPr="002325EC">
              <w:t xml:space="preserve"> </w:t>
            </w:r>
            <w:r>
              <w:t>all communication. It helps tell the</w:t>
            </w:r>
            <w:r w:rsidRPr="00E81526">
              <w:t xml:space="preserve"> </w:t>
            </w:r>
            <w:r>
              <w:t>world, “This is what we are about, this</w:t>
            </w:r>
          </w:p>
          <w:p w14:paraId="0101B785" w14:textId="77777777" w:rsidR="00ED5B6B" w:rsidRDefault="00ED5B6B" w:rsidP="00ED5B6B"/>
          <w:p w14:paraId="5F3E5DF2" w14:textId="1309DF7E" w:rsidR="00ED5B6B" w:rsidRDefault="00ED5B6B" w:rsidP="00ED5B6B">
            <w:pPr>
              <w:pStyle w:val="ListParagraph"/>
              <w:numPr>
                <w:ilvl w:val="0"/>
                <w:numId w:val="2"/>
              </w:numPr>
            </w:pPr>
            <w:r>
              <w:t xml:space="preserve">Kay, B. (2017) ‘Build Your Brand to Build Client Trust’, Journal of Financial Planning, 30(10), pp. 29–31. </w:t>
            </w:r>
          </w:p>
          <w:p w14:paraId="66BEDE4F" w14:textId="44287901" w:rsidR="00ED5B6B" w:rsidRDefault="00ED5B6B" w:rsidP="00ED5B6B">
            <w:pPr>
              <w:pStyle w:val="ListParagraph"/>
              <w:numPr>
                <w:ilvl w:val="0"/>
                <w:numId w:val="2"/>
              </w:numPr>
            </w:pPr>
            <w:r>
              <w:t>French, N. (2019) Developing a Style Guide. Carpenteria, CA: linkedin.com.</w:t>
            </w:r>
          </w:p>
          <w:p w14:paraId="43636958" w14:textId="43BDF1D3" w:rsidR="00ED5B6B" w:rsidRDefault="00ED5B6B" w:rsidP="00ED5B6B">
            <w:pPr>
              <w:pStyle w:val="ListParagraph"/>
              <w:numPr>
                <w:ilvl w:val="0"/>
                <w:numId w:val="2"/>
              </w:numPr>
            </w:pPr>
            <w:r>
              <w:t xml:space="preserve"> Judge, T.A. and Kammeyer-Mueller, J.D. (2012) ‘On the Value of Aiming High: The Causes and Consequences of Ambition’, Journal of applied psychology, 97(4), pp. 758–775. Available at: </w:t>
            </w:r>
            <w:hyperlink r:id="rId11" w:history="1">
              <w:r w:rsidRPr="00AE761A">
                <w:rPr>
                  <w:rStyle w:val="Hyperlink"/>
                </w:rPr>
                <w:t>https://doi.org/10.1037/a0028084</w:t>
              </w:r>
            </w:hyperlink>
            <w:r>
              <w:t>.</w:t>
            </w:r>
          </w:p>
          <w:p w14:paraId="57CD3D58" w14:textId="77777777" w:rsidR="00ED5B6B" w:rsidRDefault="00ED5B6B" w:rsidP="00ED5B6B"/>
          <w:p w14:paraId="77B733C7" w14:textId="177683B0" w:rsidR="00ED5B6B" w:rsidRDefault="00ED5B6B" w:rsidP="00ED5B6B">
            <w:pPr>
              <w:pStyle w:val="ListParagraph"/>
              <w:numPr>
                <w:ilvl w:val="0"/>
                <w:numId w:val="2"/>
              </w:numPr>
            </w:pPr>
            <w:r>
              <w:t xml:space="preserve">Majee, W. et al. (2017) ‘The We-Lead Model for Bridging the Low-Income Community Leadership Skills-Practice Gap’, Journal of community practice, 25(1), pp. 126–137. Available at: </w:t>
            </w:r>
            <w:hyperlink r:id="rId12" w:history="1">
              <w:r w:rsidRPr="0091349A">
                <w:rPr>
                  <w:rStyle w:val="Hyperlink"/>
                </w:rPr>
                <w:t>https://doi.org/10.1080/10705422.2016.1269379</w:t>
              </w:r>
            </w:hyperlink>
            <w:r>
              <w:t>.</w:t>
            </w:r>
          </w:p>
          <w:p w14:paraId="38A6BEF2" w14:textId="77777777" w:rsidR="00ED5B6B" w:rsidRDefault="00ED5B6B" w:rsidP="00ED5B6B">
            <w:pPr>
              <w:pStyle w:val="ListParagraph"/>
            </w:pPr>
          </w:p>
          <w:p w14:paraId="4A4A5F31" w14:textId="74646559" w:rsidR="00ED5B6B" w:rsidRDefault="00ED5B6B" w:rsidP="00ED5B6B">
            <w:pPr>
              <w:pStyle w:val="ListParagraph"/>
              <w:numPr>
                <w:ilvl w:val="0"/>
                <w:numId w:val="2"/>
              </w:numPr>
            </w:pPr>
            <w:r>
              <w:t xml:space="preserve"> Malatesta, M. and Ciani, E. (2022) ‘SkillGym AI Digital Role Play to Support Leadership Soft Skills Development Through Practice: A Case Study: Learning Outcomes of a Practice-Based Methodology to Boost People’s Self-Awareness in Managing Key Conversations’, International journal of advanced corporate learning, 15(2), pp. 41–56. Available at: </w:t>
            </w:r>
            <w:hyperlink r:id="rId13" w:history="1">
              <w:r w:rsidRPr="00AE761A">
                <w:rPr>
                  <w:rStyle w:val="Hyperlink"/>
                </w:rPr>
                <w:t>https://doi.org/10.3991/ijac.v15i2.34871</w:t>
              </w:r>
            </w:hyperlink>
            <w:r>
              <w:t>.</w:t>
            </w:r>
          </w:p>
          <w:p w14:paraId="2232A50F" w14:textId="77777777" w:rsidR="00ED5B6B" w:rsidRDefault="00ED5B6B" w:rsidP="00ED5B6B"/>
          <w:p w14:paraId="0BF2E427" w14:textId="3EDC1A34" w:rsidR="00ED5B6B" w:rsidRDefault="00ED5B6B" w:rsidP="0056453C">
            <w:pPr>
              <w:pStyle w:val="ListParagraph"/>
              <w:numPr>
                <w:ilvl w:val="0"/>
                <w:numId w:val="2"/>
              </w:numPr>
            </w:pPr>
            <w:r>
              <w:t xml:space="preserve">Jevnaker, B.H. and Olaisen, J. (2022) Reimagining Sustainable Organization: Perspectives on Arts, Design, Leadership, Knowledge and Project Management. Cham: Springer Nature. </w:t>
            </w:r>
          </w:p>
          <w:p w14:paraId="2BBC292A" w14:textId="77777777" w:rsidR="0056453C" w:rsidRDefault="0056453C" w:rsidP="0056453C">
            <w:pPr>
              <w:pStyle w:val="ListParagraph"/>
            </w:pPr>
          </w:p>
          <w:p w14:paraId="00276C63" w14:textId="4F9EF5F0" w:rsidR="00ED5B6B" w:rsidRDefault="00ED5B6B" w:rsidP="0056453C">
            <w:pPr>
              <w:pStyle w:val="ListParagraph"/>
              <w:numPr>
                <w:ilvl w:val="0"/>
                <w:numId w:val="2"/>
              </w:numPr>
            </w:pPr>
            <w:r>
              <w:t xml:space="preserve"> Laufer, A. et al. (2018) Becoming a Project Leader Blending Planning, Agility, Resilience, and Collaboration to Deliver Successful Projects. 1st ed. 2018. Cham: Springer International Publishing. Available at: </w:t>
            </w:r>
            <w:hyperlink r:id="rId14" w:history="1">
              <w:r w:rsidRPr="00AE761A">
                <w:rPr>
                  <w:rStyle w:val="Hyperlink"/>
                </w:rPr>
                <w:t>https://doi.org/10.1007/978-3-319-66724-9</w:t>
              </w:r>
            </w:hyperlink>
            <w:r>
              <w:t xml:space="preserve">. </w:t>
            </w:r>
          </w:p>
          <w:p w14:paraId="18E71F46" w14:textId="77777777" w:rsidR="0056453C" w:rsidRDefault="0056453C" w:rsidP="0056453C">
            <w:pPr>
              <w:pStyle w:val="ListParagraph"/>
            </w:pPr>
          </w:p>
          <w:p w14:paraId="0375B8A2" w14:textId="1DA9BAC0" w:rsidR="00ED5B6B" w:rsidRDefault="00ED5B6B" w:rsidP="0056453C">
            <w:pPr>
              <w:pStyle w:val="ListParagraph"/>
              <w:numPr>
                <w:ilvl w:val="0"/>
                <w:numId w:val="2"/>
              </w:numPr>
            </w:pPr>
            <w:r>
              <w:t xml:space="preserve">O’Connell, G. and Tobin, A.M. (2022) ‘Realize that “everything connects to everything else”: an immigrant’s experience of living with untreated psoriasis’, Clinical and experimental dermatology, 47(2), pp. 468–469. Available at: </w:t>
            </w:r>
            <w:hyperlink r:id="rId15" w:history="1">
              <w:r w:rsidRPr="00AE761A">
                <w:rPr>
                  <w:rStyle w:val="Hyperlink"/>
                </w:rPr>
                <w:t>https://doi.org/10.1111/ced.14997</w:t>
              </w:r>
            </w:hyperlink>
            <w:r>
              <w:t>.</w:t>
            </w:r>
          </w:p>
          <w:p w14:paraId="5638C7D6" w14:textId="77777777" w:rsidR="00ED5B6B" w:rsidRDefault="00ED5B6B" w:rsidP="00ED5B6B"/>
          <w:p w14:paraId="5B5752AA" w14:textId="2ED097D9" w:rsidR="00ED5B6B" w:rsidRDefault="00ED5B6B" w:rsidP="0056453C">
            <w:pPr>
              <w:pStyle w:val="ListParagraph"/>
              <w:numPr>
                <w:ilvl w:val="0"/>
                <w:numId w:val="2"/>
              </w:numPr>
            </w:pPr>
            <w:r>
              <w:t>Cartwright, T. (2011) Setting priorities: personal values, organizational results. 1st ed. Greensboro, N.C: Wiley.</w:t>
            </w:r>
          </w:p>
          <w:p w14:paraId="678D8ED8" w14:textId="77C2AB4B" w:rsidR="008D7535" w:rsidRPr="008D7535" w:rsidRDefault="008D7535" w:rsidP="0056453C">
            <w:pPr>
              <w:pStyle w:val="ListParagraph"/>
              <w:rPr>
                <w:sz w:val="20"/>
              </w:rPr>
            </w:pPr>
          </w:p>
        </w:tc>
      </w:tr>
    </w:tbl>
    <w:p w14:paraId="49A4101B" w14:textId="77777777" w:rsidR="00473F8C" w:rsidRDefault="00473F8C"/>
    <w:sectPr w:rsidR="00473F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EFE1E44"/>
    <w:multiLevelType w:val="hybridMultilevel"/>
    <w:tmpl w:val="729089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0CA29F7"/>
    <w:multiLevelType w:val="hybridMultilevel"/>
    <w:tmpl w:val="BA365F3E"/>
    <w:lvl w:ilvl="0" w:tplc="08090001">
      <w:start w:val="4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64238560">
    <w:abstractNumId w:val="0"/>
  </w:num>
  <w:num w:numId="2" w16cid:durableId="76954840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Q3NLe0NDI3MDE2MzVV0lEKTi0uzszPAykwrAUAYq/eniwAAAA="/>
  </w:docVars>
  <w:rsids>
    <w:rsidRoot w:val="008D7535"/>
    <w:rsid w:val="0005616D"/>
    <w:rsid w:val="001969BC"/>
    <w:rsid w:val="00473F8C"/>
    <w:rsid w:val="0056453C"/>
    <w:rsid w:val="006701E9"/>
    <w:rsid w:val="008D7535"/>
    <w:rsid w:val="00B96034"/>
    <w:rsid w:val="00C929EF"/>
    <w:rsid w:val="00E537C1"/>
    <w:rsid w:val="00ED5B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ED32B8"/>
  <w15:chartTrackingRefBased/>
  <w15:docId w15:val="{5B7C0456-7B62-4D88-B491-8AB133749E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7535"/>
    <w:pPr>
      <w:spacing w:after="0" w:line="480" w:lineRule="auto"/>
    </w:pPr>
    <w:rPr>
      <w:rFonts w:ascii="Arial" w:eastAsia="Times New Roman" w:hAnsi="Arial" w:cs="Times New Roman"/>
      <w:kern w:val="0"/>
      <w:sz w:val="24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D7535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D753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D75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753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929E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77/1046496419865326" TargetMode="External"/><Relationship Id="rId13" Type="http://schemas.openxmlformats.org/officeDocument/2006/relationships/hyperlink" Target="https://doi.org/10.3991/ijac.v15i2.34871" TargetMode="External"/><Relationship Id="rId3" Type="http://schemas.openxmlformats.org/officeDocument/2006/relationships/numbering" Target="numbering.xml"/><Relationship Id="rId7" Type="http://schemas.openxmlformats.org/officeDocument/2006/relationships/hyperlink" Target="https://www.canva.com/design/DAFeBSRhdjE/XNt8cc3_V7j1HXPeqS4q4w/view?utm_content=DAFeBSRhdjE&amp;utm_campaign=designshare&amp;utm_medium=link&amp;utm_source=recording_view" TargetMode="External"/><Relationship Id="rId12" Type="http://schemas.openxmlformats.org/officeDocument/2006/relationships/hyperlink" Target="https://doi.org/10.1080/10705422.2016.1269379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i.org/10.1037/a0028084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doi.org/10.1111/ced.14997" TargetMode="External"/><Relationship Id="rId10" Type="http://schemas.openxmlformats.org/officeDocument/2006/relationships/hyperlink" Target="https://doi.org/10.1111/gere.12346" TargetMode="External"/><Relationship Id="rId4" Type="http://schemas.openxmlformats.org/officeDocument/2006/relationships/styles" Target="styles.xml"/><Relationship Id="rId9" Type="http://schemas.openxmlformats.org/officeDocument/2006/relationships/hyperlink" Target="https://doi.org/10.3390/su141811235" TargetMode="External"/><Relationship Id="rId14" Type="http://schemas.openxmlformats.org/officeDocument/2006/relationships/hyperlink" Target="https://doi.org/10.1007/978-3-319-66724-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1" ma:contentTypeDescription="Create a new document." ma:contentTypeScope="" ma:versionID="430c6fcc419b34a02b6d57076acd047a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6e4ce880ba64727fe5dd3a205e3d222e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5" nillable="true" ma:displayName="Taxonomy Catch All Column" ma:hidden="true" ma:list="{1e5c644f-b213-4416-9834-22a2cd31d457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D2D0A3-FEDF-4E01-8B06-E0C28F93493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3AE9E15-5860-4C62-A5C4-3CE2B2F7E0C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600</Words>
  <Characters>3425</Characters>
  <Application>Microsoft Office Word</Application>
  <DocSecurity>0</DocSecurity>
  <Lines>28</Lines>
  <Paragraphs>8</Paragraphs>
  <ScaleCrop>false</ScaleCrop>
  <Company/>
  <LinksUpToDate>false</LinksUpToDate>
  <CharactersWithSpaces>4017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Stafi</dc:creator>
  <cp:keywords/>
  <dc:description/>
  <cp:lastModifiedBy>Mohamed Babekir</cp:lastModifiedBy>
  <cp:revision>9</cp:revision>
  <dcterms:created xsi:type="dcterms:W3CDTF">2023-03-23T15:23:00Z</dcterms:created>
  <dcterms:modified xsi:type="dcterms:W3CDTF">2023-03-23T15:38:00Z</dcterms:modified>
</cp:coreProperties>
</file>