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268F2" w14:textId="388E586A" w:rsidR="00F113B8" w:rsidRDefault="00F113B8" w:rsidP="00F113B8">
      <w:pPr>
        <w:jc w:val="center"/>
        <w:rPr>
          <w:b/>
          <w:bCs/>
          <w:u w:val="single"/>
        </w:rPr>
      </w:pPr>
      <w:r w:rsidRPr="00F113B8">
        <w:rPr>
          <w:b/>
          <w:bCs/>
          <w:u w:val="single"/>
        </w:rPr>
        <w:t xml:space="preserve">Reflection of returning to education </w:t>
      </w:r>
    </w:p>
    <w:p w14:paraId="47E2B253" w14:textId="5EDFEF7E" w:rsidR="00F113B8" w:rsidRDefault="00F113B8" w:rsidP="00F113B8">
      <w:pPr>
        <w:jc w:val="center"/>
        <w:rPr>
          <w:b/>
          <w:bCs/>
          <w:u w:val="single"/>
        </w:rPr>
      </w:pPr>
    </w:p>
    <w:p w14:paraId="3194C8F6" w14:textId="009B23B4" w:rsidR="00F113B8" w:rsidRDefault="00F113B8" w:rsidP="00F113B8">
      <w:pPr>
        <w:rPr>
          <w:b/>
          <w:bCs/>
        </w:rPr>
      </w:pPr>
      <w:r w:rsidRPr="004C072B">
        <w:rPr>
          <w:b/>
          <w:bCs/>
          <w:highlight w:val="yellow"/>
        </w:rPr>
        <w:t>For this reflection I will be using Gibbs (1988)</w:t>
      </w:r>
    </w:p>
    <w:p w14:paraId="0E7E65A1" w14:textId="50F4DBDA" w:rsidR="00F113B8" w:rsidRDefault="00F113B8" w:rsidP="00F113B8">
      <w:pPr>
        <w:rPr>
          <w:b/>
          <w:bCs/>
          <w:u w:val="single"/>
        </w:rPr>
      </w:pPr>
      <w:r>
        <w:rPr>
          <w:b/>
          <w:bCs/>
          <w:u w:val="single"/>
        </w:rPr>
        <w:t xml:space="preserve">Description </w:t>
      </w:r>
    </w:p>
    <w:p w14:paraId="29F99F8D" w14:textId="7E25294B" w:rsidR="000328A1" w:rsidRDefault="00F113B8" w:rsidP="00F113B8">
      <w:r>
        <w:t xml:space="preserve">I </w:t>
      </w:r>
      <w:r w:rsidR="00FA18B3">
        <w:t xml:space="preserve">have enrolled on to a </w:t>
      </w:r>
      <w:r w:rsidR="00EB47AC">
        <w:t>university course skill</w:t>
      </w:r>
      <w:r w:rsidR="007C5AC2">
        <w:t xml:space="preserve"> for the workplace level 4. </w:t>
      </w:r>
    </w:p>
    <w:p w14:paraId="6406B23E" w14:textId="3CB4D6A4" w:rsidR="00F113B8" w:rsidRDefault="00F113B8" w:rsidP="00F113B8">
      <w:r>
        <w:t xml:space="preserve"> I attended an interview in late august with shehla. </w:t>
      </w:r>
      <w:r w:rsidR="0049533A">
        <w:t>I</w:t>
      </w:r>
      <w:r>
        <w:t xml:space="preserve">n September 2021 I attended an induction day at trinity st David Swansea </w:t>
      </w:r>
      <w:r w:rsidR="000328A1">
        <w:t xml:space="preserve">online. </w:t>
      </w:r>
    </w:p>
    <w:p w14:paraId="10DCAFBC" w14:textId="43CBBDB7" w:rsidR="00F113B8" w:rsidRDefault="00325301" w:rsidP="00F113B8">
      <w:r>
        <w:t>The other people present were my new tu</w:t>
      </w:r>
      <w:r w:rsidR="000328A1">
        <w:t xml:space="preserve">tors, </w:t>
      </w:r>
      <w:r w:rsidR="007C5AC2">
        <w:t>we</w:t>
      </w:r>
      <w:r>
        <w:t xml:space="preserve"> were </w:t>
      </w:r>
      <w:r w:rsidR="007C5AC2">
        <w:t xml:space="preserve">also </w:t>
      </w:r>
      <w:r>
        <w:t>introduced to our librarian, course manager and student learning support worker</w:t>
      </w:r>
      <w:r w:rsidR="0049533A">
        <w:t>. D</w:t>
      </w:r>
      <w:r>
        <w:t>uring the induction we</w:t>
      </w:r>
      <w:r w:rsidR="000328A1">
        <w:t xml:space="preserve"> </w:t>
      </w:r>
      <w:r w:rsidR="0049533A">
        <w:t>talked</w:t>
      </w:r>
      <w:r>
        <w:t xml:space="preserve"> about how the course was being delivered and where and given all information on how and when assignments should be handed in</w:t>
      </w:r>
      <w:r w:rsidR="0049533A">
        <w:t xml:space="preserve">. </w:t>
      </w:r>
    </w:p>
    <w:p w14:paraId="113BDC2B" w14:textId="226A3BDD" w:rsidR="00325301" w:rsidRDefault="00325301" w:rsidP="00F113B8">
      <w:r>
        <w:t xml:space="preserve">The outcome of the situation was that I was informed how things were to be done and where help and support could be found. </w:t>
      </w:r>
    </w:p>
    <w:p w14:paraId="7256A6D0" w14:textId="41F3DF7A" w:rsidR="00325301" w:rsidRDefault="00325301" w:rsidP="00F113B8">
      <w:r>
        <w:t>I wanted to gather as much information</w:t>
      </w:r>
      <w:r w:rsidR="00D86666">
        <w:t>.</w:t>
      </w:r>
    </w:p>
    <w:p w14:paraId="7143B793" w14:textId="6D3216BA" w:rsidR="00325301" w:rsidRDefault="00325301" w:rsidP="00F113B8"/>
    <w:p w14:paraId="359ED24F" w14:textId="50B0A2C5" w:rsidR="00502862" w:rsidRPr="0092463D" w:rsidRDefault="00502862" w:rsidP="00F113B8">
      <w:pPr>
        <w:rPr>
          <w:b/>
          <w:bCs/>
          <w:u w:val="single"/>
        </w:rPr>
      </w:pPr>
      <w:r w:rsidRPr="0092463D">
        <w:rPr>
          <w:b/>
          <w:bCs/>
          <w:u w:val="single"/>
        </w:rPr>
        <w:t xml:space="preserve">Feelings </w:t>
      </w:r>
    </w:p>
    <w:p w14:paraId="65B74CA5" w14:textId="4E7590F7" w:rsidR="0092463D" w:rsidRDefault="0092463D" w:rsidP="00F113B8">
      <w:r>
        <w:t xml:space="preserve">When I applied for </w:t>
      </w:r>
      <w:r w:rsidR="0049533A">
        <w:t>university,</w:t>
      </w:r>
      <w:r>
        <w:t xml:space="preserve"> I was nervous and anxious about the prospect of going back to education</w:t>
      </w:r>
      <w:r w:rsidR="000328A1">
        <w:t xml:space="preserve"> after it </w:t>
      </w:r>
      <w:r>
        <w:t xml:space="preserve">I was feeling a lot more positive and hopeful about how the next year was going to go, as the induction day grew closer my anxiety crept in and I was afraid of what was about to come. I wondered if I </w:t>
      </w:r>
      <w:r w:rsidR="0049533A">
        <w:t>could do</w:t>
      </w:r>
      <w:r>
        <w:t xml:space="preserve"> this course after all. </w:t>
      </w:r>
    </w:p>
    <w:p w14:paraId="3B0A677A" w14:textId="4A82A9F4" w:rsidR="0092463D" w:rsidRDefault="0092463D" w:rsidP="00F113B8">
      <w:r>
        <w:t xml:space="preserve">Day of induction </w:t>
      </w:r>
      <w:r w:rsidR="0049533A">
        <w:t>came,</w:t>
      </w:r>
      <w:r>
        <w:t xml:space="preserve"> and my fear was evident, I was so </w:t>
      </w:r>
      <w:r w:rsidR="000328A1">
        <w:t>nervous,</w:t>
      </w:r>
      <w:r>
        <w:t xml:space="preserve"> </w:t>
      </w:r>
      <w:r w:rsidR="00FA18B3">
        <w:t xml:space="preserve">and anxious. </w:t>
      </w:r>
    </w:p>
    <w:p w14:paraId="50BDB35A" w14:textId="4689CE7A" w:rsidR="0092463D" w:rsidRDefault="0092463D" w:rsidP="00F113B8">
      <w:r>
        <w:t>At the induction I felt better as everyone was friendly</w:t>
      </w:r>
      <w:r w:rsidR="00FA18B3">
        <w:t>,</w:t>
      </w:r>
      <w:r>
        <w:t xml:space="preserve"> I felt relieved at this prospect, </w:t>
      </w:r>
      <w:r w:rsidR="00FA18B3">
        <w:t xml:space="preserve">as I was worried. </w:t>
      </w:r>
    </w:p>
    <w:p w14:paraId="78374A6F" w14:textId="4D4B1683" w:rsidR="0092463D" w:rsidRDefault="0092463D" w:rsidP="00F113B8">
      <w:r>
        <w:t xml:space="preserve">I think now I feel better and if I had to do it </w:t>
      </w:r>
      <w:r w:rsidR="000328A1">
        <w:t>again,</w:t>
      </w:r>
      <w:r>
        <w:t xml:space="preserve"> I would be able to and I wouldn’t feel as anxious or scared. </w:t>
      </w:r>
    </w:p>
    <w:p w14:paraId="0BAD30B4" w14:textId="79205ED9" w:rsidR="007C5AC2" w:rsidRDefault="007C5AC2" w:rsidP="00F113B8">
      <w:r>
        <w:t xml:space="preserve">Through out the past few weeks of lectures I was nervous and worried that I wouldn’t understand the work or be able to complete my assignments but as the time went on the lectures made me feel relief as they explained as much as possible and I am now more aware of what I can achieve. </w:t>
      </w:r>
    </w:p>
    <w:p w14:paraId="2240F1E3" w14:textId="558F6C32" w:rsidR="0092463D" w:rsidRDefault="0092463D" w:rsidP="00F113B8">
      <w:pPr>
        <w:rPr>
          <w:b/>
          <w:bCs/>
          <w:u w:val="single"/>
        </w:rPr>
      </w:pPr>
      <w:r>
        <w:rPr>
          <w:b/>
          <w:bCs/>
          <w:u w:val="single"/>
        </w:rPr>
        <w:t xml:space="preserve">Evaluation </w:t>
      </w:r>
    </w:p>
    <w:p w14:paraId="7A36A921" w14:textId="4C7057C8" w:rsidR="0092463D" w:rsidRDefault="00C2423C" w:rsidP="00F113B8">
      <w:r>
        <w:t xml:space="preserve">The positive thing about going back into education was the chance to improve my skills for going back into employment. The induction day and the past 4 weeks of lectures have been great and so enlightening. </w:t>
      </w:r>
    </w:p>
    <w:p w14:paraId="78ED9986" w14:textId="769DF42E" w:rsidR="00C2423C" w:rsidRDefault="00C2423C" w:rsidP="00F113B8">
      <w:r>
        <w:t xml:space="preserve">The induction and lectures have all gone well, and I have really got stuck into my homework tasks and I have been on time to all lectures and taken as much notes as possible. </w:t>
      </w:r>
    </w:p>
    <w:p w14:paraId="40AE703C" w14:textId="2AE90F8A" w:rsidR="00C2423C" w:rsidRDefault="00C2423C" w:rsidP="00F113B8">
      <w:r>
        <w:t>The only part that didn’t go well was the fact that I couldn’t bring myself to go to campus for the induction day and for my lecture on professional career development</w:t>
      </w:r>
      <w:r w:rsidR="007C5AC2">
        <w:t xml:space="preserve">, the reason for this was </w:t>
      </w:r>
      <w:r w:rsidR="007C5AC2">
        <w:lastRenderedPageBreak/>
        <w:t xml:space="preserve">medical as well as a few other issues COVID being a major issue for myself and family this resulted in me being unable to attend my lectures on campus also. </w:t>
      </w:r>
    </w:p>
    <w:p w14:paraId="30EE84CF" w14:textId="4969B571" w:rsidR="00C2423C" w:rsidRDefault="00C2423C" w:rsidP="00F113B8"/>
    <w:p w14:paraId="77628B63" w14:textId="7910E4F0" w:rsidR="00C2423C" w:rsidRDefault="00C2423C" w:rsidP="00F113B8">
      <w:pPr>
        <w:rPr>
          <w:b/>
          <w:bCs/>
          <w:u w:val="single"/>
        </w:rPr>
      </w:pPr>
      <w:r>
        <w:rPr>
          <w:b/>
          <w:bCs/>
          <w:u w:val="single"/>
        </w:rPr>
        <w:t xml:space="preserve">Analysis </w:t>
      </w:r>
    </w:p>
    <w:p w14:paraId="182BCA7E" w14:textId="06E6D519" w:rsidR="00C2423C" w:rsidRDefault="00FA18B3" w:rsidP="00F113B8">
      <w:r>
        <w:t>T</w:t>
      </w:r>
      <w:r w:rsidR="00C2423C">
        <w:t xml:space="preserve">he reason why going back into education went well was because of the understanding of the tutors and university </w:t>
      </w:r>
      <w:r w:rsidR="00E17359">
        <w:t xml:space="preserve">about my needs and issues </w:t>
      </w:r>
      <w:r>
        <w:t xml:space="preserve">that I had. </w:t>
      </w:r>
    </w:p>
    <w:p w14:paraId="1193ED6A" w14:textId="2D9B9DB7" w:rsidR="00E17359" w:rsidRDefault="00E17359" w:rsidP="00F113B8">
      <w:r>
        <w:t>I believe that the parts didn’t go well because I was unable to attend in person and I have had to do most things online such as my induction and my professional career development lecture which has made me unable to get to know the other</w:t>
      </w:r>
      <w:r w:rsidR="00FA18B3">
        <w:t>s.</w:t>
      </w:r>
    </w:p>
    <w:p w14:paraId="2F1FB9B0" w14:textId="645DDBF3" w:rsidR="00E17359" w:rsidRDefault="00E17359" w:rsidP="00F113B8">
      <w:r>
        <w:t xml:space="preserve">Looking back on the past 4 weeks I have been able to </w:t>
      </w:r>
      <w:r w:rsidR="00FA18B3">
        <w:t>conclude</w:t>
      </w:r>
      <w:r>
        <w:t xml:space="preserve"> that I allowed my anxiety </w:t>
      </w:r>
      <w:r w:rsidR="004C41BC">
        <w:t xml:space="preserve">of being in social situation where I don’t know anyone </w:t>
      </w:r>
      <w:r>
        <w:t xml:space="preserve">and fear </w:t>
      </w:r>
      <w:r w:rsidR="001048FF">
        <w:t xml:space="preserve">to take over. </w:t>
      </w:r>
    </w:p>
    <w:p w14:paraId="2C0BBCDA" w14:textId="77777777" w:rsidR="00127B1C" w:rsidRDefault="001048FF" w:rsidP="00127B1C">
      <w:r>
        <w:t xml:space="preserve">I researched into anxiety to try and help me understand a little more on why I feel this way and </w:t>
      </w:r>
      <w:r w:rsidR="00127B1C">
        <w:t xml:space="preserve">as </w:t>
      </w:r>
    </w:p>
    <w:p w14:paraId="1D8E6820" w14:textId="42AB5F81" w:rsidR="00502862" w:rsidRDefault="00127B1C" w:rsidP="00F113B8">
      <w:pPr>
        <w:rPr>
          <w:rFonts w:cstheme="minorHAnsi"/>
          <w:color w:val="2E2E2E"/>
        </w:rPr>
      </w:pPr>
      <w:r>
        <w:t xml:space="preserve">Craske, M. G. &amp; Stein </w:t>
      </w:r>
      <w:r w:rsidR="00EB47AC">
        <w:t xml:space="preserve">(2016) </w:t>
      </w:r>
      <w:r w:rsidRPr="00127B1C">
        <w:rPr>
          <w:rFonts w:cstheme="minorHAnsi"/>
        </w:rPr>
        <w:t xml:space="preserve">states </w:t>
      </w:r>
      <w:r>
        <w:rPr>
          <w:rFonts w:cstheme="minorHAnsi"/>
        </w:rPr>
        <w:t>a</w:t>
      </w:r>
      <w:r w:rsidRPr="00127B1C">
        <w:rPr>
          <w:rFonts w:cstheme="minorHAnsi"/>
          <w:color w:val="2E2E2E"/>
        </w:rPr>
        <w:t>nxiety disorders (separation anxiety disorder, </w:t>
      </w:r>
      <w:hyperlink r:id="rId4" w:tooltip="Learn more about Selective Mutism from ScienceDirect's AI-generated Topic Pages" w:history="1">
        <w:r w:rsidRPr="00127B1C">
          <w:rPr>
            <w:rStyle w:val="Hyperlink"/>
            <w:rFonts w:cstheme="minorHAnsi"/>
            <w:color w:val="2E2E2E"/>
          </w:rPr>
          <w:t>selective mutism</w:t>
        </w:r>
      </w:hyperlink>
      <w:r w:rsidRPr="00127B1C">
        <w:rPr>
          <w:rFonts w:cstheme="minorHAnsi"/>
          <w:color w:val="2E2E2E"/>
        </w:rPr>
        <w:t>, specific phobias, </w:t>
      </w:r>
      <w:hyperlink r:id="rId5" w:tooltip="Learn more about Social Phobia from ScienceDirect's AI-generated Topic Pages" w:history="1">
        <w:r w:rsidRPr="00127B1C">
          <w:rPr>
            <w:rStyle w:val="Hyperlink"/>
            <w:rFonts w:cstheme="minorHAnsi"/>
            <w:color w:val="2E2E2E"/>
          </w:rPr>
          <w:t>social anxiety disorder</w:t>
        </w:r>
      </w:hyperlink>
      <w:r w:rsidRPr="00127B1C">
        <w:rPr>
          <w:rFonts w:cstheme="minorHAnsi"/>
          <w:color w:val="2E2E2E"/>
        </w:rPr>
        <w:t>, panic disorder, </w:t>
      </w:r>
      <w:hyperlink r:id="rId6" w:tooltip="Learn more about Agoraphobia from ScienceDirect's AI-generated Topic Pages" w:history="1">
        <w:r w:rsidRPr="00127B1C">
          <w:rPr>
            <w:rStyle w:val="Hyperlink"/>
            <w:rFonts w:cstheme="minorHAnsi"/>
            <w:color w:val="2E2E2E"/>
          </w:rPr>
          <w:t>agoraphobia</w:t>
        </w:r>
      </w:hyperlink>
      <w:r w:rsidRPr="00127B1C">
        <w:rPr>
          <w:rFonts w:cstheme="minorHAnsi"/>
          <w:color w:val="2E2E2E"/>
        </w:rPr>
        <w:t>, and generalised anxiety disorder) are common and disabling conditions that mostly begin during childhood, adolescence, and early adulthood.</w:t>
      </w:r>
      <w:r>
        <w:rPr>
          <w:rFonts w:cstheme="minorHAnsi"/>
          <w:color w:val="2E2E2E"/>
        </w:rPr>
        <w:t xml:space="preserve"> </w:t>
      </w:r>
    </w:p>
    <w:p w14:paraId="775895E6" w14:textId="1C06564D" w:rsidR="00127B1C" w:rsidRDefault="00127B1C" w:rsidP="00F113B8">
      <w:pPr>
        <w:rPr>
          <w:rFonts w:cstheme="minorHAnsi"/>
          <w:color w:val="2E2E2E"/>
        </w:rPr>
      </w:pPr>
      <w:proofErr w:type="spellStart"/>
      <w:r>
        <w:rPr>
          <w:rFonts w:cstheme="minorHAnsi"/>
          <w:color w:val="2E2E2E"/>
        </w:rPr>
        <w:t>Craske</w:t>
      </w:r>
      <w:proofErr w:type="spellEnd"/>
      <w:r>
        <w:rPr>
          <w:rFonts w:cstheme="minorHAnsi"/>
          <w:color w:val="2E2E2E"/>
        </w:rPr>
        <w:t xml:space="preserve">, M.G &amp;Stein </w:t>
      </w:r>
      <w:r w:rsidR="00EB47AC">
        <w:rPr>
          <w:rFonts w:cstheme="minorHAnsi"/>
          <w:color w:val="2E2E2E"/>
        </w:rPr>
        <w:t xml:space="preserve">(2016) </w:t>
      </w:r>
      <w:r>
        <w:rPr>
          <w:rFonts w:cstheme="minorHAnsi"/>
          <w:color w:val="2E2E2E"/>
        </w:rPr>
        <w:t>states that disorders like this affect twice as many women as they do men, which makes sense to me</w:t>
      </w:r>
      <w:r w:rsidR="00D86666">
        <w:rPr>
          <w:rFonts w:cstheme="minorHAnsi"/>
          <w:color w:val="2E2E2E"/>
        </w:rPr>
        <w:t>.</w:t>
      </w:r>
    </w:p>
    <w:p w14:paraId="2755EAA5" w14:textId="266F1D1D" w:rsidR="004C41BC" w:rsidRPr="00045D0F" w:rsidRDefault="004C41BC" w:rsidP="004C41BC">
      <w:pPr>
        <w:rPr>
          <w:rFonts w:cstheme="minorHAnsi"/>
          <w:color w:val="2E2E2E"/>
        </w:rPr>
      </w:pPr>
      <w:r>
        <w:rPr>
          <w:rFonts w:cstheme="minorHAnsi"/>
          <w:color w:val="2E2E2E"/>
        </w:rPr>
        <w:t xml:space="preserve">I dug a little deeper and read a bit more about social anxiety disorder which I actually found an article  </w:t>
      </w:r>
      <w:r w:rsidRPr="004C41BC">
        <w:rPr>
          <w:rFonts w:cstheme="minorHAnsi"/>
          <w:color w:val="2E2E2E"/>
        </w:rPr>
        <w:t xml:space="preserve">  Bui, E. et al. (2017) Heightened sensitivity to emotional expressions in generalised anxiety disorder, compared to social anxiety disorder, and controls. Cognition and emotion. [Online] 31 (1), 119–126.</w:t>
      </w:r>
      <w:r>
        <w:rPr>
          <w:rFonts w:cstheme="minorHAnsi"/>
          <w:color w:val="2E2E2E"/>
        </w:rPr>
        <w:t xml:space="preserve"> And they state </w:t>
      </w:r>
      <w:r w:rsidRPr="00045D0F">
        <w:rPr>
          <w:rFonts w:cstheme="minorHAnsi"/>
          <w:color w:val="2E2E2E"/>
        </w:rPr>
        <w:t xml:space="preserve">that </w:t>
      </w:r>
      <w:r w:rsidR="00045D0F">
        <w:rPr>
          <w:rFonts w:cstheme="minorHAnsi"/>
          <w:color w:val="2E2E2E"/>
        </w:rPr>
        <w:t>“</w:t>
      </w:r>
      <w:r w:rsidR="00D86666">
        <w:rPr>
          <w:rFonts w:cstheme="minorHAnsi"/>
          <w:color w:val="2E2E2E"/>
        </w:rPr>
        <w:t xml:space="preserve">individuals </w:t>
      </w:r>
      <w:r w:rsidR="00D86666" w:rsidRPr="00045D0F">
        <w:rPr>
          <w:rFonts w:cstheme="minorHAnsi"/>
          <w:color w:val="595959"/>
        </w:rPr>
        <w:t>are</w:t>
      </w:r>
      <w:r w:rsidR="00045D0F">
        <w:rPr>
          <w:rFonts w:cstheme="minorHAnsi"/>
          <w:color w:val="595959"/>
        </w:rPr>
        <w:t xml:space="preserve"> not accurately processing the social situation” </w:t>
      </w:r>
    </w:p>
    <w:p w14:paraId="1A0BC2E5" w14:textId="2B2CFBAC" w:rsidR="00045D0F" w:rsidRDefault="00045D0F" w:rsidP="00F113B8">
      <w:pPr>
        <w:rPr>
          <w:rFonts w:cstheme="minorHAnsi"/>
        </w:rPr>
      </w:pPr>
      <w:r>
        <w:rPr>
          <w:rFonts w:cstheme="minorHAnsi"/>
        </w:rPr>
        <w:t>I think that being aware of Bui, E et al, in future will teach me to assess situations before jumping to conclusions and that the situation may not be as bad and as daunting as it may seem</w:t>
      </w:r>
      <w:r w:rsidR="00D86666">
        <w:rPr>
          <w:rFonts w:cstheme="minorHAnsi"/>
        </w:rPr>
        <w:t>.</w:t>
      </w:r>
    </w:p>
    <w:p w14:paraId="771482B1" w14:textId="0E45D6ED" w:rsidR="00F30801" w:rsidRDefault="00F30801" w:rsidP="00F113B8">
      <w:pPr>
        <w:rPr>
          <w:rFonts w:cstheme="minorHAnsi"/>
        </w:rPr>
      </w:pPr>
      <w:r>
        <w:rPr>
          <w:rFonts w:cstheme="minorHAnsi"/>
        </w:rPr>
        <w:t xml:space="preserve">I researched a little further into anxiety as a mature student, I found an article by ERB. S &amp; DRYSDALE. M.T.B </w:t>
      </w:r>
      <w:r w:rsidR="00144BDD">
        <w:rPr>
          <w:rFonts w:cstheme="minorHAnsi"/>
        </w:rPr>
        <w:t xml:space="preserve">(2017) </w:t>
      </w:r>
      <w:r>
        <w:rPr>
          <w:rFonts w:cstheme="minorHAnsi"/>
        </w:rPr>
        <w:t xml:space="preserve">and this article states that previous research has found that mature women students are often very disadvantaged because of their feelings of anxiety and self confidence levels fluctuating and serious doubts about their educational ability compared to men, this also gives me a great deal of information and facts on </w:t>
      </w:r>
      <w:r w:rsidR="00D86666">
        <w:rPr>
          <w:rFonts w:cstheme="minorHAnsi"/>
        </w:rPr>
        <w:t xml:space="preserve">the situation I am in. </w:t>
      </w:r>
    </w:p>
    <w:p w14:paraId="03691840" w14:textId="71D3F9BB" w:rsidR="00045D0F" w:rsidRDefault="00045D0F" w:rsidP="00F113B8">
      <w:pPr>
        <w:rPr>
          <w:rFonts w:cstheme="minorHAnsi"/>
        </w:rPr>
      </w:pPr>
    </w:p>
    <w:p w14:paraId="6C207AC2" w14:textId="04E6D259" w:rsidR="00045D0F" w:rsidRDefault="00045D0F" w:rsidP="00F113B8">
      <w:pPr>
        <w:rPr>
          <w:rFonts w:cstheme="minorHAnsi"/>
          <w:b/>
          <w:bCs/>
          <w:u w:val="single"/>
        </w:rPr>
      </w:pPr>
      <w:r>
        <w:rPr>
          <w:rFonts w:cstheme="minorHAnsi"/>
          <w:b/>
          <w:bCs/>
          <w:u w:val="single"/>
        </w:rPr>
        <w:t xml:space="preserve">Conclusion </w:t>
      </w:r>
    </w:p>
    <w:p w14:paraId="26205B9A" w14:textId="67D39859" w:rsidR="00045D0F" w:rsidRDefault="00045D0F" w:rsidP="00F113B8">
      <w:pPr>
        <w:rPr>
          <w:rFonts w:cstheme="minorHAnsi"/>
        </w:rPr>
      </w:pPr>
      <w:r>
        <w:rPr>
          <w:rFonts w:cstheme="minorHAnsi"/>
        </w:rPr>
        <w:t xml:space="preserve">I learned from this situation about returning to education that it wasn’t as bad as I first anticipated and I should have assessed the situation a bit better than I did. </w:t>
      </w:r>
    </w:p>
    <w:p w14:paraId="5A909BFA" w14:textId="77A203F2" w:rsidR="00045D0F" w:rsidRDefault="00045D0F" w:rsidP="00F113B8">
      <w:pPr>
        <w:rPr>
          <w:rFonts w:cstheme="minorHAnsi"/>
        </w:rPr>
      </w:pPr>
      <w:r>
        <w:rPr>
          <w:rFonts w:cstheme="minorHAnsi"/>
        </w:rPr>
        <w:t xml:space="preserve">This could have been a more positive situation if I had taken the initiative to seek some help and support before </w:t>
      </w:r>
      <w:r w:rsidR="00D86666">
        <w:rPr>
          <w:rFonts w:cstheme="minorHAnsi"/>
        </w:rPr>
        <w:t>applying.</w:t>
      </w:r>
    </w:p>
    <w:p w14:paraId="036475F5" w14:textId="0C2390D7" w:rsidR="00045D0F" w:rsidRDefault="00045D0F" w:rsidP="00F113B8">
      <w:pPr>
        <w:rPr>
          <w:rFonts w:cstheme="minorHAnsi"/>
        </w:rPr>
      </w:pPr>
      <w:r>
        <w:rPr>
          <w:rFonts w:cstheme="minorHAnsi"/>
        </w:rPr>
        <w:t xml:space="preserve">The skills I need to develop for me to handle a situation like this in future would be to seek help such as therapy to try and get me to overcome the anxiety and fear of being in an unknown social situation and get my panic attacks under control. </w:t>
      </w:r>
    </w:p>
    <w:p w14:paraId="09AF1385" w14:textId="1C8C9349" w:rsidR="00045D0F" w:rsidRDefault="00045D0F" w:rsidP="00F113B8">
      <w:pPr>
        <w:rPr>
          <w:rFonts w:cstheme="minorHAnsi"/>
        </w:rPr>
      </w:pPr>
    </w:p>
    <w:p w14:paraId="57FB1350" w14:textId="5B8A03BB" w:rsidR="00045D0F" w:rsidRDefault="00EF1CD2" w:rsidP="00F113B8">
      <w:pPr>
        <w:rPr>
          <w:rFonts w:cstheme="minorHAnsi"/>
          <w:b/>
          <w:bCs/>
          <w:u w:val="single"/>
        </w:rPr>
      </w:pPr>
      <w:r>
        <w:rPr>
          <w:rFonts w:cstheme="minorHAnsi"/>
          <w:b/>
          <w:bCs/>
          <w:u w:val="single"/>
        </w:rPr>
        <w:t xml:space="preserve">Action plan </w:t>
      </w:r>
    </w:p>
    <w:p w14:paraId="58BE1019" w14:textId="7DC7C99C" w:rsidR="00EF1CD2" w:rsidRDefault="00EF1CD2" w:rsidP="00F113B8">
      <w:pPr>
        <w:rPr>
          <w:rFonts w:cstheme="minorHAnsi"/>
        </w:rPr>
      </w:pPr>
      <w:r>
        <w:rPr>
          <w:rFonts w:cstheme="minorHAnsi"/>
        </w:rPr>
        <w:t xml:space="preserve">If I was to apply </w:t>
      </w:r>
      <w:r w:rsidR="00D86666">
        <w:rPr>
          <w:rFonts w:cstheme="minorHAnsi"/>
        </w:rPr>
        <w:t xml:space="preserve">for </w:t>
      </w:r>
      <w:r>
        <w:rPr>
          <w:rFonts w:cstheme="minorHAnsi"/>
        </w:rPr>
        <w:t>university course in the future I would prepare and plan it effectively before committing to anything, I would need to seek help in trying to overcome my social anxiety disorde</w:t>
      </w:r>
      <w:r w:rsidR="00D86666">
        <w:rPr>
          <w:rFonts w:cstheme="minorHAnsi"/>
        </w:rPr>
        <w:t>r.</w:t>
      </w:r>
    </w:p>
    <w:p w14:paraId="35AAC5EF" w14:textId="7279F134" w:rsidR="00EF1CD2" w:rsidRDefault="00EF1CD2" w:rsidP="00F113B8">
      <w:pPr>
        <w:rPr>
          <w:rFonts w:cstheme="minorHAnsi"/>
        </w:rPr>
      </w:pPr>
      <w:r>
        <w:rPr>
          <w:rFonts w:cstheme="minorHAnsi"/>
        </w:rPr>
        <w:t xml:space="preserve">I can make sure that I act differently next time by coming back and looking over my action plan and remembering to try and overcome things to the best of my ability. </w:t>
      </w:r>
    </w:p>
    <w:p w14:paraId="5D6A821F" w14:textId="77777777" w:rsidR="00D86666" w:rsidRDefault="00D86666" w:rsidP="006424F6">
      <w:pPr>
        <w:rPr>
          <w:rFonts w:cstheme="minorHAnsi"/>
        </w:rPr>
      </w:pPr>
    </w:p>
    <w:p w14:paraId="022D88A1" w14:textId="77777777" w:rsidR="00D86666" w:rsidRDefault="00D86666" w:rsidP="006424F6">
      <w:pPr>
        <w:rPr>
          <w:rFonts w:cstheme="minorHAnsi"/>
        </w:rPr>
      </w:pPr>
    </w:p>
    <w:p w14:paraId="60391ED0" w14:textId="5A0EBB1F" w:rsidR="006424F6" w:rsidRPr="006424F6" w:rsidRDefault="006424F6" w:rsidP="006424F6">
      <w:pPr>
        <w:rPr>
          <w:u w:val="single"/>
        </w:rPr>
      </w:pPr>
      <w:r>
        <w:t>Gibbs G (1988). Learning by Doing: A guide to teaching and learning methods. Further Education Unit. Oxford Polytechnic: Oxford</w:t>
      </w:r>
    </w:p>
    <w:p w14:paraId="080CD72A" w14:textId="77BB7CAA" w:rsidR="006424F6" w:rsidRPr="006424F6" w:rsidRDefault="006424F6" w:rsidP="006424F6">
      <w:pPr>
        <w:rPr>
          <w:rFonts w:cstheme="minorHAnsi"/>
        </w:rPr>
      </w:pPr>
      <w:r w:rsidRPr="006424F6">
        <w:rPr>
          <w:rFonts w:cstheme="minorHAnsi"/>
        </w:rPr>
        <w:t xml:space="preserve">  Bui, E. et al. (2017) Heightened sensitivity to emotional expressions in generalised anxiety disorder, compared to social anxiety disorder, and controls. Cognition and emotion. [Online] 31 (1), 119–126.</w:t>
      </w:r>
    </w:p>
    <w:p w14:paraId="12BA9426" w14:textId="0C191A3C" w:rsidR="00F30801" w:rsidRPr="00F30801" w:rsidRDefault="006424F6" w:rsidP="00F30801">
      <w:pPr>
        <w:rPr>
          <w:rFonts w:cstheme="minorHAnsi"/>
        </w:rPr>
      </w:pPr>
      <w:r w:rsidRPr="006424F6">
        <w:rPr>
          <w:rFonts w:cstheme="minorHAnsi"/>
        </w:rPr>
        <w:t xml:space="preserve">  </w:t>
      </w:r>
      <w:proofErr w:type="spellStart"/>
      <w:r w:rsidRPr="006424F6">
        <w:rPr>
          <w:rFonts w:cstheme="minorHAnsi"/>
        </w:rPr>
        <w:t>Craske</w:t>
      </w:r>
      <w:proofErr w:type="spellEnd"/>
      <w:r w:rsidRPr="006424F6">
        <w:rPr>
          <w:rFonts w:cstheme="minorHAnsi"/>
        </w:rPr>
        <w:t>, M. G. &amp; Stein, M. B. (2016) Anxiety. The Lancet (British edition). [Online] 388 (10063), 3048–3059.</w:t>
      </w:r>
    </w:p>
    <w:p w14:paraId="0CB49EEE" w14:textId="1AD22D1B" w:rsidR="00F30801" w:rsidRPr="00EF1CD2" w:rsidRDefault="00F30801" w:rsidP="00F30801">
      <w:pPr>
        <w:rPr>
          <w:rFonts w:cstheme="minorHAnsi"/>
        </w:rPr>
      </w:pPr>
      <w:r w:rsidRPr="00F30801">
        <w:rPr>
          <w:rFonts w:cstheme="minorHAnsi"/>
        </w:rPr>
        <w:t xml:space="preserve">  </w:t>
      </w:r>
      <w:proofErr w:type="spellStart"/>
      <w:r w:rsidRPr="00F30801">
        <w:rPr>
          <w:rFonts w:cstheme="minorHAnsi"/>
        </w:rPr>
        <w:t>Erb</w:t>
      </w:r>
      <w:proofErr w:type="spellEnd"/>
      <w:r w:rsidRPr="00F30801">
        <w:rPr>
          <w:rFonts w:cstheme="minorHAnsi"/>
        </w:rPr>
        <w:t>, S. &amp; Drysdale, M. T. B. (2017) Learning attributes, academic self-efficacy and sense of belonging amongst mature students at a Canadian university. Studies in the education of adults. [Online] 49 (1), 62–74.</w:t>
      </w:r>
    </w:p>
    <w:sectPr w:rsidR="00F30801" w:rsidRPr="00EF1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113B8"/>
    <w:rsid w:val="000328A1"/>
    <w:rsid w:val="00045D0F"/>
    <w:rsid w:val="001048FF"/>
    <w:rsid w:val="00127B1C"/>
    <w:rsid w:val="00144BDD"/>
    <w:rsid w:val="001727AF"/>
    <w:rsid w:val="002338E3"/>
    <w:rsid w:val="002D4907"/>
    <w:rsid w:val="00325301"/>
    <w:rsid w:val="003973A5"/>
    <w:rsid w:val="0049533A"/>
    <w:rsid w:val="004C072B"/>
    <w:rsid w:val="004C41BC"/>
    <w:rsid w:val="004C63DF"/>
    <w:rsid w:val="00502862"/>
    <w:rsid w:val="006424F6"/>
    <w:rsid w:val="006501E8"/>
    <w:rsid w:val="007C5AC2"/>
    <w:rsid w:val="008629B2"/>
    <w:rsid w:val="0092463D"/>
    <w:rsid w:val="00C2423C"/>
    <w:rsid w:val="00D86666"/>
    <w:rsid w:val="00E17359"/>
    <w:rsid w:val="00EB47AC"/>
    <w:rsid w:val="00EF1CD2"/>
    <w:rsid w:val="00F113B8"/>
    <w:rsid w:val="00F30801"/>
    <w:rsid w:val="00FA18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DB3B4"/>
  <w15:docId w15:val="{54565175-E0A8-4FA4-B25D-DCC0A92FE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27B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ezproxy.uwtsd.ac.uk/topics/medicine-and-dentistry/agoraphobia" TargetMode="External"/><Relationship Id="rId5" Type="http://schemas.openxmlformats.org/officeDocument/2006/relationships/hyperlink" Target="https://www-sciencedirect-com.ezproxy.uwtsd.ac.uk/topics/medicine-and-dentistry/social-phobia" TargetMode="External"/><Relationship Id="rId4" Type="http://schemas.openxmlformats.org/officeDocument/2006/relationships/hyperlink" Target="https://www-sciencedirect-com.ezproxy.uwtsd.ac.uk/topics/medicine-and-dentistry/selective-mut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642</TotalTime>
  <Pages>3</Pages>
  <Words>1015</Words>
  <Characters>5791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Jenkins (2114500)</dc:creator>
  <cp:keywords/>
  <dc:description/>
  <cp:lastModifiedBy>Franchesca Jenkins (2114500)</cp:lastModifiedBy>
  <cp:revision>7</cp:revision>
  <dcterms:created xsi:type="dcterms:W3CDTF">2021-10-18T11:08:00Z</dcterms:created>
  <dcterms:modified xsi:type="dcterms:W3CDTF">2021-10-28T19:33:00Z</dcterms:modified>
</cp:coreProperties>
</file>