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60154F" w14:textId="75CD30ED" w:rsidR="00E55480" w:rsidRPr="00AA3C6A" w:rsidRDefault="004662C6" w:rsidP="00AA3C6A">
      <w:pPr>
        <w:jc w:val="center"/>
        <w:rPr>
          <w:b/>
          <w:u w:val="single"/>
        </w:rPr>
      </w:pPr>
      <w:r w:rsidRPr="00AA3C6A">
        <w:rPr>
          <w:b/>
          <w:u w:val="single"/>
        </w:rPr>
        <w:t>Epona – The Horse Goddess</w:t>
      </w:r>
    </w:p>
    <w:p w14:paraId="4329395A" w14:textId="77777777" w:rsidR="004662C6" w:rsidRDefault="004662C6"/>
    <w:p w14:paraId="2D3B039A" w14:textId="77777777" w:rsidR="00AA3C6A" w:rsidRDefault="00AA3C6A"/>
    <w:p w14:paraId="0EA70FE9" w14:textId="5BAB6575" w:rsidR="004662C6" w:rsidRDefault="00AA3C6A">
      <w:r>
        <w:t xml:space="preserve">In this essay I will be </w:t>
      </w:r>
      <w:r w:rsidR="00CE1BD3">
        <w:t>talking</w:t>
      </w:r>
      <w:r>
        <w:t xml:space="preserve"> </w:t>
      </w:r>
      <w:r w:rsidR="00CE1BD3">
        <w:t>about</w:t>
      </w:r>
      <w:r>
        <w:t xml:space="preserve"> the pre-Roman Celtic</w:t>
      </w:r>
      <w:r w:rsidR="007D44D1">
        <w:t xml:space="preserve"> deity Epona</w:t>
      </w:r>
      <w:r w:rsidR="00A06671">
        <w:t xml:space="preserve">, focusing on the nature; the iconography of Epona and how Epona is depicted within ancient artwork, the </w:t>
      </w:r>
      <w:r w:rsidR="00CE1BD3">
        <w:t>meaning</w:t>
      </w:r>
      <w:r w:rsidR="00A06671">
        <w:t xml:space="preserve">; </w:t>
      </w:r>
      <w:r w:rsidR="00AF2F7D">
        <w:t>the ety</w:t>
      </w:r>
      <w:r w:rsidR="00717E63">
        <w:t>mology of Epona,</w:t>
      </w:r>
      <w:r w:rsidR="00CE1BD3">
        <w:t xml:space="preserve"> and </w:t>
      </w:r>
      <w:r w:rsidR="00717E63">
        <w:t xml:space="preserve">the </w:t>
      </w:r>
      <w:r w:rsidR="00CE1BD3">
        <w:t>functions of the goddess</w:t>
      </w:r>
      <w:r w:rsidR="00717E63">
        <w:t>; what her role was as a goddess, whether singular or multiple</w:t>
      </w:r>
      <w:r w:rsidR="00CE1BD3">
        <w:t>.</w:t>
      </w:r>
      <w:r>
        <w:t xml:space="preserve"> </w:t>
      </w:r>
      <w:r w:rsidR="007D44D1">
        <w:t xml:space="preserve">Epona was </w:t>
      </w:r>
      <w:r w:rsidR="00A162E0">
        <w:t>the horse goddess for the Celts, but was also seen as a goddess of fertility</w:t>
      </w:r>
      <w:r w:rsidR="000601F8">
        <w:t>, and even a mother goddess, sometimes part of a trio of mother goddesses</w:t>
      </w:r>
      <w:r w:rsidR="003E5A57">
        <w:t>.</w:t>
      </w:r>
      <w:r w:rsidR="000601F8">
        <w:t xml:space="preserve"> However, this was more of a Roman depiction, rather than pre-Roman.</w:t>
      </w:r>
      <w:r w:rsidR="00E74883">
        <w:t xml:space="preserve"> She is one of the many deities depicted on the Gundestrop Cauldron</w:t>
      </w:r>
      <w:r w:rsidR="00B60900">
        <w:t>,</w:t>
      </w:r>
      <w:r w:rsidR="00E74883">
        <w:rPr>
          <w:rStyle w:val="FootnoteReference"/>
        </w:rPr>
        <w:footnoteReference w:id="1"/>
      </w:r>
      <w:r w:rsidR="00B60900">
        <w:t xml:space="preserve"> one of the main great artefacts discovered from the Celtic era.</w:t>
      </w:r>
      <w:r w:rsidR="00721E76">
        <w:t xml:space="preserve"> Although Epona is a Celtic goddess there are no written mentions of her before the Roman invasion of Gaul. Since then she is mentioned by Roman writers such as Juvenal and Apuleius.</w:t>
      </w:r>
      <w:r w:rsidR="00721E76">
        <w:rPr>
          <w:rStyle w:val="FootnoteReference"/>
        </w:rPr>
        <w:footnoteReference w:id="2"/>
      </w:r>
    </w:p>
    <w:p w14:paraId="0605B6B4" w14:textId="77777777" w:rsidR="006124A2" w:rsidRDefault="006124A2"/>
    <w:p w14:paraId="243ED0B6" w14:textId="3AACDC53" w:rsidR="006124A2" w:rsidRDefault="00620B27">
      <w:r>
        <w:t>The name Epona derives from Gaulish, which was “a member of the Celtic family of Indo-European languages.”</w:t>
      </w:r>
      <w:r>
        <w:rPr>
          <w:rStyle w:val="FootnoteReference"/>
        </w:rPr>
        <w:footnoteReference w:id="3"/>
      </w:r>
      <w:r w:rsidR="00E12148">
        <w:t xml:space="preserve"> The etymology of the name as a result gets split into two. ‘Epos’ meaning </w:t>
      </w:r>
      <w:r w:rsidR="00621263">
        <w:t>‘</w:t>
      </w:r>
      <w:r w:rsidR="00E12148">
        <w:t>horse</w:t>
      </w:r>
      <w:r w:rsidR="00621263">
        <w:t>’</w:t>
      </w:r>
      <w:r w:rsidR="00E12148">
        <w:t xml:space="preserve">, and ‘-ona’ </w:t>
      </w:r>
      <w:r w:rsidR="00621263">
        <w:t>being the singular feminine suffix of the Celtic language meaning ‘</w:t>
      </w:r>
      <w:r w:rsidR="00864D9A">
        <w:t>divine’</w:t>
      </w:r>
      <w:r w:rsidR="00621263">
        <w:t xml:space="preserve"> – literally translating Epona as ‘</w:t>
      </w:r>
      <w:r w:rsidR="00864D9A">
        <w:t>divine horse’ or ‘she who is like a mare’.</w:t>
      </w:r>
      <w:r w:rsidR="00B76613">
        <w:rPr>
          <w:rStyle w:val="FootnoteReference"/>
        </w:rPr>
        <w:footnoteReference w:id="4"/>
      </w:r>
      <w:r w:rsidR="00621263">
        <w:t xml:space="preserve"> </w:t>
      </w:r>
      <w:r w:rsidR="00864D9A">
        <w:t>Within other languages we get similar words meaning horse, for example, the Latin for horse is ‘eqqus’ and in Welsh the word ‘ebol’ means foal. In the proto-Celtic language, the root of Epos comes from the Indo-European work ekuos.</w:t>
      </w:r>
      <w:r w:rsidR="00A77292">
        <w:t xml:space="preserve"> However, as a result of the Celts not writing anything but sticking to oral tradition, no inscriptions for including the name Epona are found in pre-Roman times. As a result of this, it has been unsure of whether or not she is truly a pre-Roman deity. Although other evidence,</w:t>
      </w:r>
      <w:r w:rsidR="001231AA">
        <w:t xml:space="preserve"> such as statues and statuettes of Epona,</w:t>
      </w:r>
      <w:r w:rsidR="00A77292">
        <w:t xml:space="preserve"> </w:t>
      </w:r>
      <w:r w:rsidR="001231AA">
        <w:t xml:space="preserve">have been found </w:t>
      </w:r>
      <w:r w:rsidR="00D3449C">
        <w:t>disburse</w:t>
      </w:r>
      <w:r w:rsidR="00D52863">
        <w:t>d far across the Celtic region.</w:t>
      </w:r>
      <w:r w:rsidR="00D52863">
        <w:rPr>
          <w:rStyle w:val="FootnoteReference"/>
        </w:rPr>
        <w:footnoteReference w:id="5"/>
      </w:r>
    </w:p>
    <w:p w14:paraId="3A1A0D3A" w14:textId="77777777" w:rsidR="004662C6" w:rsidRDefault="004662C6"/>
    <w:p w14:paraId="2DC35EE7" w14:textId="75BFFB87" w:rsidR="004662C6" w:rsidRDefault="00DA78A0">
      <w:r>
        <w:t xml:space="preserve">Epona is the most </w:t>
      </w:r>
      <w:r w:rsidR="00D41039">
        <w:t>depicted Celtic goddess</w:t>
      </w:r>
      <w:r w:rsidR="00DF0DE9">
        <w:t>,</w:t>
      </w:r>
      <w:r w:rsidR="00D41039">
        <w:rPr>
          <w:rStyle w:val="FootnoteReference"/>
        </w:rPr>
        <w:footnoteReference w:id="6"/>
      </w:r>
      <w:r w:rsidR="00DF0DE9">
        <w:t xml:space="preserve"> this may partly be as a result of the Roman army adopting her into their ‘Cult of the Campestres’.</w:t>
      </w:r>
      <w:r w:rsidR="00DF0DE9">
        <w:rPr>
          <w:rStyle w:val="FootnoteReference"/>
        </w:rPr>
        <w:footnoteReference w:id="7"/>
      </w:r>
      <w:r w:rsidR="00CA6534">
        <w:t xml:space="preserve"> Although Miranda Green says that “Epona always has an equine companion”</w:t>
      </w:r>
      <w:r w:rsidR="00CA6534">
        <w:rPr>
          <w:rStyle w:val="FootnoteReference"/>
        </w:rPr>
        <w:footnoteReference w:id="8"/>
      </w:r>
      <w:r w:rsidR="00CA6534">
        <w:t xml:space="preserve"> she can sometimes be depicted without a horse, and instead be </w:t>
      </w:r>
      <w:r w:rsidR="003E5A57">
        <w:t>part of a trio of fertility goddesses.</w:t>
      </w:r>
      <w:r w:rsidR="003E5A57">
        <w:rPr>
          <w:rStyle w:val="FootnoteReference"/>
        </w:rPr>
        <w:footnoteReference w:id="9"/>
      </w:r>
      <w:r w:rsidR="00E74883">
        <w:t xml:space="preserve"> </w:t>
      </w:r>
      <w:r w:rsidR="00CF18CF">
        <w:t>One of the most common ways that Epona has been sculpted during the Celtic era is sitting side-saddle on a horse, sometimes holding a cornucopia, a piece of fruit or ear of corn</w:t>
      </w:r>
      <w:r w:rsidR="00FE78AD">
        <w:t>.</w:t>
      </w:r>
      <w:r w:rsidR="00CF18CF">
        <w:rPr>
          <w:rStyle w:val="FootnoteReference"/>
        </w:rPr>
        <w:footnoteReference w:id="10"/>
      </w:r>
      <w:r w:rsidR="00FE78AD">
        <w:t xml:space="preserve"> When she is sat in this position, you are fully able to see Epona </w:t>
      </w:r>
      <w:r w:rsidR="00A63AF5">
        <w:t>face on, as well as being able to see the horse, normally a mare, which she is sat upon. As well as being sat upon a horse, occasionally there are sculptures of Epona sat u</w:t>
      </w:r>
      <w:r w:rsidR="00807F1A">
        <w:t>pon a horse with a foal beneath or slightly behind her.</w:t>
      </w:r>
      <w:r w:rsidR="00807F1A">
        <w:rPr>
          <w:rStyle w:val="FootnoteReference"/>
        </w:rPr>
        <w:footnoteReference w:id="11"/>
      </w:r>
      <w:r w:rsidR="00EF2C83">
        <w:t xml:space="preserve"> In a statuette from Alesia Epona is holding onto the reigns of the horse in one hand and a torque in another. Celtic deities are shown either wearing or holding torques to distinguish them as deities.</w:t>
      </w:r>
      <w:r w:rsidR="006124A2">
        <w:t xml:space="preserve"> </w:t>
      </w:r>
      <w:r w:rsidR="006A7647">
        <w:t xml:space="preserve">Epona </w:t>
      </w:r>
      <w:r w:rsidR="006A7647">
        <w:lastRenderedPageBreak/>
        <w:t>can also be depicted as sitting on a throne with a horse either side of her, feeding them.</w:t>
      </w:r>
      <w:r w:rsidR="006A7647">
        <w:rPr>
          <w:rStyle w:val="FootnoteReference"/>
        </w:rPr>
        <w:footnoteReference w:id="12"/>
      </w:r>
      <w:r w:rsidR="006A7647">
        <w:t xml:space="preserve"> A third representation of Epona is of her riding in a cart or chariot holding the reigns of a horse. This depiction of Epona does not also depict her as a fertility goddess, as she is without an ear of corn or a horn of plenty. </w:t>
      </w:r>
      <w:r w:rsidR="006124A2">
        <w:t>Small statuettes of Epona have been discovered all over the Celtic region,</w:t>
      </w:r>
      <w:r w:rsidR="009C211A">
        <w:rPr>
          <w:rStyle w:val="FootnoteReference"/>
        </w:rPr>
        <w:footnoteReference w:id="13"/>
      </w:r>
      <w:r w:rsidR="006124A2">
        <w:t xml:space="preserve"> this is partly considered to be a result of the Roman army adopting her into their tradition, as a result of her being the </w:t>
      </w:r>
      <w:r w:rsidR="00B63499">
        <w:t>patron</w:t>
      </w:r>
      <w:r w:rsidR="00A80BBB">
        <w:t xml:space="preserve"> of horses and their riders.</w:t>
      </w:r>
      <w:r w:rsidR="00A80BBB">
        <w:rPr>
          <w:rStyle w:val="FootnoteReference"/>
        </w:rPr>
        <w:footnoteReference w:id="14"/>
      </w:r>
    </w:p>
    <w:p w14:paraId="1F2BDC3E" w14:textId="77777777" w:rsidR="004662C6" w:rsidRDefault="004662C6"/>
    <w:p w14:paraId="6DC501BA" w14:textId="39E020D3" w:rsidR="008C5CD0" w:rsidRDefault="00122237">
      <w:r>
        <w:t>As mentioned above Epona was the patron goddess of horses and their riders, and as a result of this she was seen as a protector of horses and their riders.</w:t>
      </w:r>
      <w:r w:rsidR="006A7647">
        <w:t xml:space="preserve"> </w:t>
      </w:r>
      <w:r w:rsidR="00066314">
        <w:t>Sanctuaries, that are thought to be dedicated to Epona, have been found with the skeletons of a horse and its foal beneath the structure of the building.</w:t>
      </w:r>
      <w:r w:rsidR="0012721C">
        <w:t xml:space="preserve"> Inscriptions to Epona have been found </w:t>
      </w:r>
      <w:r w:rsidR="00EF033D">
        <w:t>from Roman times, on altars, as a result of libations or offerings offered to Epona in the hope that she would protect their horses within the auxilery of their army</w:t>
      </w:r>
      <w:r w:rsidR="00B5529C">
        <w:t>,</w:t>
      </w:r>
      <w:r w:rsidR="000B39BA">
        <w:rPr>
          <w:rStyle w:val="FootnoteReference"/>
        </w:rPr>
        <w:footnoteReference w:id="15"/>
      </w:r>
      <w:r w:rsidR="00EF033D">
        <w:t xml:space="preserve"> </w:t>
      </w:r>
      <w:r w:rsidR="00B5529C">
        <w:t>or just to dedicate that altar, sanctuary or temple to Epona.</w:t>
      </w:r>
    </w:p>
    <w:p w14:paraId="689C55E2" w14:textId="77777777" w:rsidR="008C5CD0" w:rsidRDefault="008C5CD0"/>
    <w:p w14:paraId="50979BA3" w14:textId="24E11A96" w:rsidR="008C5CD0" w:rsidRDefault="008C5CD0">
      <w:r>
        <w:t xml:space="preserve">The overall thoughts on Epona are that she was most likely a pre-Roman ‘Celtic’ deity, who was the patron goddess of horses and was also considered a fertility goddess, as she is often holding a horn of plenty or ears of corn when she is depicted in statues and statuettes. Whilst she was mainly a pre-Roman ‘Celtic’ deity she was adopted into the Roman army cult, to protect their auxiliary units of horses, and their riders. </w:t>
      </w:r>
      <w:r w:rsidR="00BC4ABD">
        <w:t>Whilst evidence has been found of Epona being pre-Roman, there are no writings or inscriptions of her before Roman times, as a result of nothing being written down before the Roman invasion.</w:t>
      </w:r>
      <w:bookmarkStart w:id="0" w:name="_GoBack"/>
      <w:bookmarkEnd w:id="0"/>
    </w:p>
    <w:p w14:paraId="3FE0C6E5" w14:textId="77777777" w:rsidR="00AA3C6A" w:rsidRDefault="00AA3C6A">
      <w:r>
        <w:br w:type="page"/>
      </w:r>
    </w:p>
    <w:p w14:paraId="64740CE9" w14:textId="45C55F2B" w:rsidR="00714B6E" w:rsidRPr="00AA3C6A" w:rsidRDefault="00714B6E">
      <w:pPr>
        <w:rPr>
          <w:b/>
        </w:rPr>
      </w:pPr>
      <w:r w:rsidRPr="00AA3C6A">
        <w:rPr>
          <w:b/>
        </w:rPr>
        <w:lastRenderedPageBreak/>
        <w:t>Bibliography</w:t>
      </w:r>
    </w:p>
    <w:p w14:paraId="1C55ADD5" w14:textId="77777777" w:rsidR="0085667D" w:rsidRDefault="0085667D"/>
    <w:p w14:paraId="438750BA" w14:textId="335524FB" w:rsidR="00646466" w:rsidRDefault="00646466">
      <w:r>
        <w:t xml:space="preserve">Aldhouse-Green et al., 1996. </w:t>
      </w:r>
      <w:r>
        <w:rPr>
          <w:i/>
        </w:rPr>
        <w:t>The concept of the goddess</w:t>
      </w:r>
      <w:r>
        <w:t>. London: Routledge</w:t>
      </w:r>
    </w:p>
    <w:p w14:paraId="6799EE1F" w14:textId="77777777" w:rsidR="00AA3C6A" w:rsidRDefault="00AA3C6A"/>
    <w:p w14:paraId="59CD9603" w14:textId="0214B96D" w:rsidR="00AE23DC" w:rsidRDefault="00AA3C6A">
      <w:r>
        <w:t xml:space="preserve">Bullis, C. 2015. </w:t>
      </w:r>
      <w:r>
        <w:rPr>
          <w:i/>
        </w:rPr>
        <w:t>Transcending Borders; An Analysis of Epona Worship Cross-Culturally and her Roman Adoption</w:t>
      </w:r>
      <w:r w:rsidR="00AE23DC">
        <w:t>.</w:t>
      </w:r>
    </w:p>
    <w:p w14:paraId="701A46C3" w14:textId="77777777" w:rsidR="00AE23DC" w:rsidRDefault="00AE23DC"/>
    <w:p w14:paraId="3B19A193" w14:textId="136EDB00" w:rsidR="00AE23DC" w:rsidRPr="00AE23DC" w:rsidRDefault="00AE23DC">
      <w:r>
        <w:t xml:space="preserve">Cunliffe, B. 1979. </w:t>
      </w:r>
      <w:r>
        <w:rPr>
          <w:i/>
        </w:rPr>
        <w:t>The Celtic World</w:t>
      </w:r>
      <w:r>
        <w:t xml:space="preserve">. Maidenhead: </w:t>
      </w:r>
      <w:r w:rsidR="005F6201">
        <w:t>McGraw-Hill Book Company</w:t>
      </w:r>
    </w:p>
    <w:p w14:paraId="6E8370B2" w14:textId="77777777" w:rsidR="00646466" w:rsidRDefault="00646466"/>
    <w:p w14:paraId="6F75BB81" w14:textId="4F81F6FE" w:rsidR="00826312" w:rsidRPr="00826312" w:rsidRDefault="00826312">
      <w:r>
        <w:t xml:space="preserve">Davidson, H, E. 1996. ‘Milk and the Northern Goddess’ in S, Billington and M, Green (eds.). </w:t>
      </w:r>
      <w:r>
        <w:rPr>
          <w:i/>
        </w:rPr>
        <w:t>The Concept of the Goddess</w:t>
      </w:r>
      <w:r>
        <w:t>. London: Routledge. 91-106</w:t>
      </w:r>
    </w:p>
    <w:p w14:paraId="12A746B1" w14:textId="77777777" w:rsidR="00826312" w:rsidRDefault="00826312"/>
    <w:p w14:paraId="1DFA87AB" w14:textId="5F1BC5A9" w:rsidR="0085667D" w:rsidRPr="0085667D" w:rsidRDefault="0085667D">
      <w:r>
        <w:t xml:space="preserve">Green, M, J. 1992. </w:t>
      </w:r>
      <w:r>
        <w:rPr>
          <w:i/>
        </w:rPr>
        <w:t>Animals in Celtic Life and Myth</w:t>
      </w:r>
      <w:r>
        <w:t>. London: Routledge</w:t>
      </w:r>
    </w:p>
    <w:p w14:paraId="0856612F" w14:textId="77777777" w:rsidR="00CF3C57" w:rsidRDefault="00CF3C57"/>
    <w:p w14:paraId="0F41C9C9" w14:textId="6696C173" w:rsidR="00CF3C57" w:rsidRDefault="00CF3C57">
      <w:r>
        <w:t xml:space="preserve">Green, M, J. 1989. </w:t>
      </w:r>
      <w:r>
        <w:rPr>
          <w:i/>
        </w:rPr>
        <w:t>Symbol and Image in Celtic Religious Art</w:t>
      </w:r>
      <w:r>
        <w:t>. London: Routledge</w:t>
      </w:r>
    </w:p>
    <w:p w14:paraId="60B20368" w14:textId="77777777" w:rsidR="00796CCE" w:rsidRDefault="00796CCE"/>
    <w:p w14:paraId="2839A857" w14:textId="7D6CC544" w:rsidR="00796CCE" w:rsidRPr="00796CCE" w:rsidRDefault="00796CCE">
      <w:r>
        <w:t xml:space="preserve">Haeussler, R. 2008. ‘How to identify Celtic religion(s) in Roman Britain and Gaul’, in </w:t>
      </w:r>
      <w:r>
        <w:rPr>
          <w:i/>
        </w:rPr>
        <w:t>Divinidades indigenas em analise</w:t>
      </w:r>
    </w:p>
    <w:p w14:paraId="4756E83E" w14:textId="77777777" w:rsidR="00AA1726" w:rsidRDefault="00AA1726"/>
    <w:p w14:paraId="6C18773A" w14:textId="68AB0881" w:rsidR="00AA1726" w:rsidRPr="00AA1726" w:rsidRDefault="00AA1726">
      <w:r>
        <w:t xml:space="preserve">Irby-Massie, G, L. 1996. ‘The Roman and the Cult of the Campestres’, in </w:t>
      </w:r>
      <w:r>
        <w:rPr>
          <w:i/>
        </w:rPr>
        <w:t>Zeitschrift fur Papyrologie und Epigraphik</w:t>
      </w:r>
      <w:r>
        <w:t>, 113, pp 293-300</w:t>
      </w:r>
    </w:p>
    <w:p w14:paraId="3CFF830E" w14:textId="77777777" w:rsidR="00A47AE7" w:rsidRDefault="00A47AE7"/>
    <w:p w14:paraId="3153886D" w14:textId="4A92151E" w:rsidR="00A47AE7" w:rsidRPr="00A47AE7" w:rsidRDefault="00A47AE7">
      <w:r>
        <w:t xml:space="preserve">Johns, C. 1971. ‘A Roman Bronze Statuette of Epona’, in </w:t>
      </w:r>
      <w:r>
        <w:rPr>
          <w:i/>
        </w:rPr>
        <w:t>The British Museum Quarterly</w:t>
      </w:r>
      <w:r>
        <w:t>, 36, ½, pp 37-41</w:t>
      </w:r>
    </w:p>
    <w:p w14:paraId="2FE1BF8A" w14:textId="77777777" w:rsidR="007C417A" w:rsidRDefault="007C417A"/>
    <w:p w14:paraId="52B5E472" w14:textId="3CFF97BB" w:rsidR="001137C6" w:rsidRDefault="001137C6">
      <w:r>
        <w:t xml:space="preserve">Linduff, </w:t>
      </w:r>
      <w:r w:rsidR="002C4F52">
        <w:t xml:space="preserve">K, M. 1979. ‘Epona: a Celt among the Romans’, </w:t>
      </w:r>
      <w:r w:rsidR="002C4F52">
        <w:rPr>
          <w:i/>
        </w:rPr>
        <w:t>Latomus</w:t>
      </w:r>
      <w:r w:rsidR="002C4F52">
        <w:t>, 38, 4, October-December, 817-837</w:t>
      </w:r>
    </w:p>
    <w:p w14:paraId="1F6675E0" w14:textId="77777777" w:rsidR="002C4F52" w:rsidRDefault="002C4F52"/>
    <w:p w14:paraId="4295E453" w14:textId="5BE052D3" w:rsidR="00906BED" w:rsidRDefault="00906BED">
      <w:r>
        <w:t xml:space="preserve">MacCana, P. </w:t>
      </w:r>
      <w:r w:rsidR="00200AF7">
        <w:t xml:space="preserve">1970. </w:t>
      </w:r>
      <w:r w:rsidR="00200AF7">
        <w:rPr>
          <w:i/>
        </w:rPr>
        <w:t>Celtic Mythology.</w:t>
      </w:r>
      <w:r w:rsidR="00200AF7">
        <w:t xml:space="preserve"> London: Hamlyn</w:t>
      </w:r>
    </w:p>
    <w:p w14:paraId="5B8FB051" w14:textId="77777777" w:rsidR="008A2D0F" w:rsidRDefault="008A2D0F"/>
    <w:p w14:paraId="326BF79B" w14:textId="29D539FD" w:rsidR="008A2D0F" w:rsidRPr="008A2D0F" w:rsidRDefault="008A2D0F">
      <w:r>
        <w:t xml:space="preserve">MacCulloch, J, A. 1991. </w:t>
      </w:r>
      <w:r>
        <w:rPr>
          <w:i/>
        </w:rPr>
        <w:t>The Religion of the Ancient Celts</w:t>
      </w:r>
      <w:r>
        <w:t>. London: Constable and Company</w:t>
      </w:r>
    </w:p>
    <w:p w14:paraId="0B651CA5" w14:textId="77777777" w:rsidR="00906BED" w:rsidRDefault="00906BED"/>
    <w:p w14:paraId="027DE43B" w14:textId="4C3C3440" w:rsidR="007C417A" w:rsidRDefault="007C417A">
      <w:r>
        <w:t xml:space="preserve">Walker, E. </w:t>
      </w:r>
      <w:r w:rsidR="0037108D">
        <w:t xml:space="preserve">2008. </w:t>
      </w:r>
      <w:r w:rsidR="0037108D">
        <w:rPr>
          <w:i/>
        </w:rPr>
        <w:t>Horse</w:t>
      </w:r>
      <w:r w:rsidR="0037108D">
        <w:t>. London: Reaktion Books</w:t>
      </w:r>
    </w:p>
    <w:p w14:paraId="31F27504" w14:textId="77777777" w:rsidR="00675F09" w:rsidRDefault="00675F09"/>
    <w:p w14:paraId="3D7FF617" w14:textId="25D17DA6" w:rsidR="00675F09" w:rsidRDefault="00675F09">
      <w:r>
        <w:t>Bisdent. ‘Epona’ 2012. Ancient.eu</w:t>
      </w:r>
    </w:p>
    <w:p w14:paraId="1A6B6A16" w14:textId="5C434647" w:rsidR="00675F09" w:rsidRPr="0037108D" w:rsidRDefault="00675F09">
      <w:hyperlink r:id="rId7" w:history="1">
        <w:r w:rsidRPr="00C44026">
          <w:rPr>
            <w:rStyle w:val="Hyperlink"/>
          </w:rPr>
          <w:t>https://www.ancient.eu/article/153/epona/</w:t>
        </w:r>
      </w:hyperlink>
      <w:r>
        <w:t xml:space="preserve"> [Accessed 26</w:t>
      </w:r>
      <w:r w:rsidRPr="00675F09">
        <w:rPr>
          <w:vertAlign w:val="superscript"/>
        </w:rPr>
        <w:t>th</w:t>
      </w:r>
      <w:r>
        <w:t xml:space="preserve"> September 2018]</w:t>
      </w:r>
    </w:p>
    <w:p w14:paraId="57AD1C6D" w14:textId="77777777" w:rsidR="001137C6" w:rsidRDefault="001137C6"/>
    <w:p w14:paraId="3C16CCEE" w14:textId="12665450" w:rsidR="00BB3470" w:rsidRDefault="00BB3470">
      <w:r>
        <w:t xml:space="preserve">Epona.net 2007. </w:t>
      </w:r>
      <w:hyperlink r:id="rId8" w:history="1">
        <w:r w:rsidR="00C737E3" w:rsidRPr="00C44026">
          <w:rPr>
            <w:rStyle w:val="Hyperlink"/>
          </w:rPr>
          <w:t>http://www.epona.net/introduction.html</w:t>
        </w:r>
      </w:hyperlink>
      <w:r w:rsidR="00C737E3">
        <w:t xml:space="preserve"> [Accessed: 28</w:t>
      </w:r>
      <w:r w:rsidR="00C737E3" w:rsidRPr="00C737E3">
        <w:rPr>
          <w:vertAlign w:val="superscript"/>
        </w:rPr>
        <w:t>th</w:t>
      </w:r>
      <w:r w:rsidR="00C737E3">
        <w:t xml:space="preserve"> September 2018]</w:t>
      </w:r>
    </w:p>
    <w:p w14:paraId="396C7F8F" w14:textId="77777777" w:rsidR="00C737E3" w:rsidRDefault="00C737E3"/>
    <w:p w14:paraId="7ABD3FD9" w14:textId="6C8BD10B" w:rsidR="00C737E3" w:rsidRDefault="00C737E3">
      <w:r>
        <w:t>Leeming, D. ‘Epona’ 2006. Oxfordreference.com</w:t>
      </w:r>
    </w:p>
    <w:p w14:paraId="79B69555" w14:textId="1F051C3C" w:rsidR="00C737E3" w:rsidRPr="00CF3C57" w:rsidRDefault="00C737E3">
      <w:hyperlink r:id="rId9" w:history="1">
        <w:r w:rsidRPr="00C44026">
          <w:rPr>
            <w:rStyle w:val="Hyperlink"/>
          </w:rPr>
          <w:t>http://www.oxfordreference.com.ezproxy.uwtsd.ac.uk/view/10.1093/acref/9780195156690.001.0001/acref-9780195156690-e-511</w:t>
        </w:r>
      </w:hyperlink>
      <w:r>
        <w:t xml:space="preserve"> [Accessed 26th September 2018]</w:t>
      </w:r>
    </w:p>
    <w:sectPr w:rsidR="00C737E3" w:rsidRPr="00CF3C57" w:rsidSect="00E65D9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B45E58" w14:textId="77777777" w:rsidR="00727115" w:rsidRDefault="00727115" w:rsidP="00D41039">
      <w:r>
        <w:separator/>
      </w:r>
    </w:p>
  </w:endnote>
  <w:endnote w:type="continuationSeparator" w:id="0">
    <w:p w14:paraId="66CCC06E" w14:textId="77777777" w:rsidR="00727115" w:rsidRDefault="00727115" w:rsidP="00D410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9DEE8F" w14:textId="77777777" w:rsidR="00727115" w:rsidRDefault="00727115" w:rsidP="00D41039">
      <w:r>
        <w:separator/>
      </w:r>
    </w:p>
  </w:footnote>
  <w:footnote w:type="continuationSeparator" w:id="0">
    <w:p w14:paraId="5BBE9F05" w14:textId="77777777" w:rsidR="00727115" w:rsidRDefault="00727115" w:rsidP="00D41039">
      <w:r>
        <w:continuationSeparator/>
      </w:r>
    </w:p>
  </w:footnote>
  <w:footnote w:id="1">
    <w:p w14:paraId="78000527" w14:textId="2BD755AE" w:rsidR="00E74883" w:rsidRDefault="00E74883">
      <w:pPr>
        <w:pStyle w:val="FootnoteText"/>
      </w:pPr>
      <w:r>
        <w:rPr>
          <w:rStyle w:val="FootnoteReference"/>
        </w:rPr>
        <w:footnoteRef/>
      </w:r>
      <w:r>
        <w:t xml:space="preserve"> However, she is depicted between other deities as she “may owe little to the classical world”– Green (1992) 7</w:t>
      </w:r>
    </w:p>
  </w:footnote>
  <w:footnote w:id="2">
    <w:p w14:paraId="59602E77" w14:textId="1EF14207" w:rsidR="00721E76" w:rsidRDefault="00721E76">
      <w:pPr>
        <w:pStyle w:val="FootnoteText"/>
      </w:pPr>
      <w:r>
        <w:rPr>
          <w:rStyle w:val="FootnoteReference"/>
        </w:rPr>
        <w:footnoteRef/>
      </w:r>
      <w:r>
        <w:t xml:space="preserve"> Epona.net</w:t>
      </w:r>
      <w:r w:rsidR="005F025E">
        <w:t xml:space="preserve"> (2007)</w:t>
      </w:r>
    </w:p>
  </w:footnote>
  <w:footnote w:id="3">
    <w:p w14:paraId="58B81029" w14:textId="287ECC9A" w:rsidR="00620B27" w:rsidRDefault="00620B27">
      <w:pPr>
        <w:pStyle w:val="FootnoteText"/>
      </w:pPr>
      <w:r>
        <w:rPr>
          <w:rStyle w:val="FootnoteReference"/>
        </w:rPr>
        <w:footnoteRef/>
      </w:r>
      <w:r>
        <w:t xml:space="preserve"> Epona.net</w:t>
      </w:r>
      <w:r w:rsidR="005F025E">
        <w:t xml:space="preserve"> (2007)</w:t>
      </w:r>
    </w:p>
  </w:footnote>
  <w:footnote w:id="4">
    <w:p w14:paraId="3C41CF78" w14:textId="237C036B" w:rsidR="00B76613" w:rsidRDefault="00B76613">
      <w:pPr>
        <w:pStyle w:val="FootnoteText"/>
      </w:pPr>
      <w:r>
        <w:rPr>
          <w:rStyle w:val="FootnoteReference"/>
        </w:rPr>
        <w:footnoteRef/>
      </w:r>
      <w:r>
        <w:t xml:space="preserve"> Epona.net</w:t>
      </w:r>
      <w:r w:rsidR="005F025E">
        <w:t xml:space="preserve"> (2007)</w:t>
      </w:r>
    </w:p>
  </w:footnote>
  <w:footnote w:id="5">
    <w:p w14:paraId="148D256F" w14:textId="6B7D2C3B" w:rsidR="00D52863" w:rsidRDefault="00D52863">
      <w:pPr>
        <w:pStyle w:val="FootnoteText"/>
      </w:pPr>
      <w:r>
        <w:rPr>
          <w:rStyle w:val="FootnoteReference"/>
        </w:rPr>
        <w:footnoteRef/>
      </w:r>
      <w:r>
        <w:t xml:space="preserve"> A map can be found on Epona.net</w:t>
      </w:r>
      <w:r w:rsidR="00BB3470">
        <w:t xml:space="preserve"> (2007)</w:t>
      </w:r>
    </w:p>
  </w:footnote>
  <w:footnote w:id="6">
    <w:p w14:paraId="23BCDC05" w14:textId="7EB4DA76" w:rsidR="00D41039" w:rsidRDefault="00D41039">
      <w:pPr>
        <w:pStyle w:val="FootnoteText"/>
      </w:pPr>
      <w:r>
        <w:rPr>
          <w:rStyle w:val="FootnoteReference"/>
        </w:rPr>
        <w:footnoteRef/>
      </w:r>
      <w:r>
        <w:t xml:space="preserve"> Most depicted goddess – this may be because she was later adopted into the Roman army.</w:t>
      </w:r>
    </w:p>
  </w:footnote>
  <w:footnote w:id="7">
    <w:p w14:paraId="017489AD" w14:textId="19B74CF2" w:rsidR="00DF0DE9" w:rsidRDefault="00DF0DE9">
      <w:pPr>
        <w:pStyle w:val="FootnoteText"/>
      </w:pPr>
      <w:r>
        <w:rPr>
          <w:rStyle w:val="FootnoteReference"/>
        </w:rPr>
        <w:footnoteRef/>
      </w:r>
      <w:r>
        <w:t xml:space="preserve"> Irby-Massie (1996)</w:t>
      </w:r>
    </w:p>
  </w:footnote>
  <w:footnote w:id="8">
    <w:p w14:paraId="13CD2E6F" w14:textId="438067D8" w:rsidR="00CA6534" w:rsidRDefault="00CA6534">
      <w:pPr>
        <w:pStyle w:val="FootnoteText"/>
      </w:pPr>
      <w:r>
        <w:rPr>
          <w:rStyle w:val="FootnoteReference"/>
        </w:rPr>
        <w:footnoteRef/>
      </w:r>
      <w:r w:rsidR="003E5A57">
        <w:t xml:space="preserve"> Green (1992) </w:t>
      </w:r>
      <w:r>
        <w:t>5</w:t>
      </w:r>
    </w:p>
  </w:footnote>
  <w:footnote w:id="9">
    <w:p w14:paraId="41F4504E" w14:textId="46E8D0DD" w:rsidR="003E5A57" w:rsidRDefault="003E5A57">
      <w:pPr>
        <w:pStyle w:val="FootnoteText"/>
      </w:pPr>
      <w:r>
        <w:rPr>
          <w:rStyle w:val="FootnoteReference"/>
        </w:rPr>
        <w:footnoteRef/>
      </w:r>
      <w:r>
        <w:t xml:space="preserve"> MacCana (1970) 74</w:t>
      </w:r>
    </w:p>
  </w:footnote>
  <w:footnote w:id="10">
    <w:p w14:paraId="28E836DE" w14:textId="53361722" w:rsidR="00CF18CF" w:rsidRDefault="00CF18CF">
      <w:pPr>
        <w:pStyle w:val="FootnoteText"/>
      </w:pPr>
      <w:r>
        <w:rPr>
          <w:rStyle w:val="FootnoteReference"/>
        </w:rPr>
        <w:footnoteRef/>
      </w:r>
      <w:r w:rsidR="002066C5">
        <w:t xml:space="preserve"> An ear of corn, piece of fruit, or horn of plenty are seen to be s</w:t>
      </w:r>
      <w:r>
        <w:t>igns of a fertility goddess</w:t>
      </w:r>
    </w:p>
  </w:footnote>
  <w:footnote w:id="11">
    <w:p w14:paraId="14BBB8C3" w14:textId="1A2A651F" w:rsidR="00807F1A" w:rsidRDefault="00807F1A">
      <w:pPr>
        <w:pStyle w:val="FootnoteText"/>
      </w:pPr>
      <w:r>
        <w:rPr>
          <w:rStyle w:val="FootnoteReference"/>
        </w:rPr>
        <w:footnoteRef/>
      </w:r>
      <w:r>
        <w:t xml:space="preserve"> Examples of this can be seen in Green (1992) 18-21</w:t>
      </w:r>
    </w:p>
  </w:footnote>
  <w:footnote w:id="12">
    <w:p w14:paraId="61216287" w14:textId="78EBBFBC" w:rsidR="006A7647" w:rsidRDefault="006A764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1800">
        <w:t>Johns (1971)</w:t>
      </w:r>
    </w:p>
  </w:footnote>
  <w:footnote w:id="13">
    <w:p w14:paraId="47C2C098" w14:textId="624BA3B5" w:rsidR="009C211A" w:rsidRDefault="009C211A">
      <w:pPr>
        <w:pStyle w:val="FootnoteText"/>
      </w:pPr>
      <w:r>
        <w:rPr>
          <w:rStyle w:val="FootnoteReference"/>
        </w:rPr>
        <w:footnoteRef/>
      </w:r>
      <w:r>
        <w:t xml:space="preserve"> It is even thought that the White Horse carved into the </w:t>
      </w:r>
      <w:r w:rsidR="00123A05">
        <w:t>hills in southern Britain is a representation of Epona – Walker (2008) 49</w:t>
      </w:r>
    </w:p>
  </w:footnote>
  <w:footnote w:id="14">
    <w:p w14:paraId="70F3DFCE" w14:textId="519DF2B0" w:rsidR="00A80BBB" w:rsidRDefault="00A80B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06826">
        <w:t>Irby-Massie (1996) 293</w:t>
      </w:r>
    </w:p>
  </w:footnote>
  <w:footnote w:id="15">
    <w:p w14:paraId="704E6F21" w14:textId="70DE65B8" w:rsidR="000B39BA" w:rsidRDefault="000B39BA">
      <w:pPr>
        <w:pStyle w:val="FootnoteText"/>
      </w:pPr>
      <w:r>
        <w:rPr>
          <w:rStyle w:val="FootnoteReference"/>
        </w:rPr>
        <w:footnoteRef/>
      </w:r>
      <w:r>
        <w:t xml:space="preserve"> Epona.net</w:t>
      </w:r>
      <w:r w:rsidR="005F025E">
        <w:t xml:space="preserve"> (2007)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2C6"/>
    <w:rsid w:val="000601F8"/>
    <w:rsid w:val="00066314"/>
    <w:rsid w:val="0009398F"/>
    <w:rsid w:val="000B39BA"/>
    <w:rsid w:val="001137C6"/>
    <w:rsid w:val="00122237"/>
    <w:rsid w:val="001231AA"/>
    <w:rsid w:val="00123A05"/>
    <w:rsid w:val="0012721C"/>
    <w:rsid w:val="001921DC"/>
    <w:rsid w:val="00200AF7"/>
    <w:rsid w:val="002066C5"/>
    <w:rsid w:val="00284D6F"/>
    <w:rsid w:val="002C4F52"/>
    <w:rsid w:val="00315D38"/>
    <w:rsid w:val="0037108D"/>
    <w:rsid w:val="00384F3A"/>
    <w:rsid w:val="003C2B7E"/>
    <w:rsid w:val="003E5A57"/>
    <w:rsid w:val="004662C6"/>
    <w:rsid w:val="004C0C9B"/>
    <w:rsid w:val="00574972"/>
    <w:rsid w:val="005F025E"/>
    <w:rsid w:val="005F6201"/>
    <w:rsid w:val="006124A2"/>
    <w:rsid w:val="00620B27"/>
    <w:rsid w:val="00621263"/>
    <w:rsid w:val="00646466"/>
    <w:rsid w:val="00675F09"/>
    <w:rsid w:val="006A7647"/>
    <w:rsid w:val="00714B6E"/>
    <w:rsid w:val="00717E63"/>
    <w:rsid w:val="00721E76"/>
    <w:rsid w:val="00727115"/>
    <w:rsid w:val="00770FA4"/>
    <w:rsid w:val="00796CCE"/>
    <w:rsid w:val="007C417A"/>
    <w:rsid w:val="007D44D1"/>
    <w:rsid w:val="007D6F1C"/>
    <w:rsid w:val="00807F1A"/>
    <w:rsid w:val="00826312"/>
    <w:rsid w:val="0085667D"/>
    <w:rsid w:val="00864D9A"/>
    <w:rsid w:val="008A2D0F"/>
    <w:rsid w:val="008C5CD0"/>
    <w:rsid w:val="00906826"/>
    <w:rsid w:val="00906BED"/>
    <w:rsid w:val="009C211A"/>
    <w:rsid w:val="00A06671"/>
    <w:rsid w:val="00A162E0"/>
    <w:rsid w:val="00A47AE7"/>
    <w:rsid w:val="00A61523"/>
    <w:rsid w:val="00A63AF5"/>
    <w:rsid w:val="00A77292"/>
    <w:rsid w:val="00A80BBB"/>
    <w:rsid w:val="00A83453"/>
    <w:rsid w:val="00A92FC4"/>
    <w:rsid w:val="00AA1726"/>
    <w:rsid w:val="00AA3C6A"/>
    <w:rsid w:val="00AA6B46"/>
    <w:rsid w:val="00AE23DC"/>
    <w:rsid w:val="00AF2F7D"/>
    <w:rsid w:val="00B5529C"/>
    <w:rsid w:val="00B60900"/>
    <w:rsid w:val="00B63499"/>
    <w:rsid w:val="00B76613"/>
    <w:rsid w:val="00BB3470"/>
    <w:rsid w:val="00BC4ABD"/>
    <w:rsid w:val="00C737E3"/>
    <w:rsid w:val="00CA6534"/>
    <w:rsid w:val="00CE1BD3"/>
    <w:rsid w:val="00CF18CF"/>
    <w:rsid w:val="00CF3C57"/>
    <w:rsid w:val="00CF3DF2"/>
    <w:rsid w:val="00D3449C"/>
    <w:rsid w:val="00D41039"/>
    <w:rsid w:val="00D503CB"/>
    <w:rsid w:val="00D52863"/>
    <w:rsid w:val="00DA1800"/>
    <w:rsid w:val="00DA78A0"/>
    <w:rsid w:val="00DD4A60"/>
    <w:rsid w:val="00DF0DE9"/>
    <w:rsid w:val="00E12148"/>
    <w:rsid w:val="00E2452C"/>
    <w:rsid w:val="00E65D92"/>
    <w:rsid w:val="00E74883"/>
    <w:rsid w:val="00EF033D"/>
    <w:rsid w:val="00EF2C83"/>
    <w:rsid w:val="00FE7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5941C1"/>
  <w14:defaultImageDpi w14:val="32767"/>
  <w15:chartTrackingRefBased/>
  <w15:docId w15:val="{7CFE8871-FA03-B841-B238-DE9C96AF8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41039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4103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41039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20B27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20B2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20B2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C737E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C737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pona.net/introduction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ncient.eu/article/153/epona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oxfordreference.com.ezproxy.uwtsd.ac.uk/view/10.1093/acref/9780195156690.001.0001/acref-9780195156690-e-5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32640488-33ED-8E4C-8395-841A1882CE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231</TotalTime>
  <Pages>3</Pages>
  <Words>963</Words>
  <Characters>5492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Cawdell</dc:creator>
  <cp:keywords/>
  <dc:description/>
  <cp:lastModifiedBy>Elizabeth Cawdell</cp:lastModifiedBy>
  <cp:revision>80</cp:revision>
  <dcterms:created xsi:type="dcterms:W3CDTF">2018-09-28T09:13:00Z</dcterms:created>
  <dcterms:modified xsi:type="dcterms:W3CDTF">2018-09-28T20:50:00Z</dcterms:modified>
</cp:coreProperties>
</file>