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14A44" w14:textId="73091265" w:rsidR="00203AC1" w:rsidRPr="00F863F4" w:rsidRDefault="00203AC1" w:rsidP="00203AC1">
      <w:pPr>
        <w:pStyle w:val="Heading1"/>
        <w:ind w:left="2160" w:firstLine="720"/>
        <w:rPr>
          <w:rFonts w:ascii="Arial" w:hAnsi="Arial" w:cs="Arial"/>
          <w:b w:val="0"/>
          <w:bCs w:val="0"/>
          <w:color w:val="000000" w:themeColor="text1"/>
          <w:sz w:val="22"/>
          <w:szCs w:val="22"/>
        </w:rPr>
      </w:pPr>
      <w:bookmarkStart w:id="0" w:name="_Toc23994644"/>
      <w:r w:rsidRPr="00F863F4">
        <w:rPr>
          <w:rFonts w:ascii="Arial" w:hAnsi="Arial" w:cs="Arial"/>
          <w:b w:val="0"/>
          <w:bCs w:val="0"/>
          <w:color w:val="000000" w:themeColor="text1"/>
          <w:sz w:val="22"/>
          <w:szCs w:val="22"/>
        </w:rPr>
        <w:t>Mohammed Saifur Rahman</w:t>
      </w:r>
    </w:p>
    <w:p w14:paraId="1D3ACE20" w14:textId="77777777" w:rsidR="00203AC1" w:rsidRPr="00F863F4" w:rsidRDefault="00203AC1" w:rsidP="00203AC1">
      <w:pPr>
        <w:spacing w:after="0" w:line="360" w:lineRule="auto"/>
        <w:rPr>
          <w:rFonts w:ascii="Arial" w:hAnsi="Arial" w:cs="Arial"/>
          <w:color w:val="000000" w:themeColor="text1"/>
        </w:rPr>
      </w:pPr>
      <w:r w:rsidRPr="00F863F4">
        <w:rPr>
          <w:rFonts w:ascii="Arial" w:hAnsi="Arial" w:cs="Arial"/>
          <w:color w:val="000000" w:themeColor="text1"/>
        </w:rPr>
        <w:t xml:space="preserve">                                                  Student Number   1708823</w:t>
      </w:r>
    </w:p>
    <w:p w14:paraId="740256AC" w14:textId="77777777" w:rsidR="00203AC1" w:rsidRPr="00F863F4" w:rsidRDefault="00203AC1" w:rsidP="00203AC1">
      <w:pPr>
        <w:spacing w:after="0" w:line="360" w:lineRule="auto"/>
        <w:jc w:val="center"/>
        <w:rPr>
          <w:rFonts w:ascii="Arial" w:hAnsi="Arial" w:cs="Arial"/>
          <w:color w:val="000000" w:themeColor="text1"/>
        </w:rPr>
      </w:pPr>
      <w:r w:rsidRPr="00F863F4">
        <w:rPr>
          <w:rFonts w:ascii="Arial" w:hAnsi="Arial" w:cs="Arial"/>
          <w:color w:val="000000" w:themeColor="text1"/>
        </w:rPr>
        <w:t>Module Code</w:t>
      </w:r>
      <w:r w:rsidRPr="00F863F4">
        <w:rPr>
          <w:rFonts w:ascii="Arial" w:hAnsi="Arial" w:cs="Arial"/>
          <w:color w:val="000000" w:themeColor="text1"/>
        </w:rPr>
        <w:tab/>
        <w:t xml:space="preserve">   BMSW 5005</w:t>
      </w:r>
    </w:p>
    <w:p w14:paraId="18C3F567" w14:textId="77777777" w:rsidR="00203AC1" w:rsidRPr="00F863F4" w:rsidRDefault="00203AC1" w:rsidP="00203AC1">
      <w:pPr>
        <w:spacing w:after="0" w:line="360" w:lineRule="auto"/>
        <w:jc w:val="center"/>
        <w:rPr>
          <w:rFonts w:ascii="Arial" w:hAnsi="Arial" w:cs="Arial"/>
          <w:color w:val="000000" w:themeColor="text1"/>
        </w:rPr>
      </w:pPr>
      <w:r w:rsidRPr="00F863F4">
        <w:rPr>
          <w:rFonts w:ascii="Arial" w:hAnsi="Arial" w:cs="Arial"/>
          <w:color w:val="000000" w:themeColor="text1"/>
        </w:rPr>
        <w:t>Workplace Culture and its impact on organisational efficiency</w:t>
      </w:r>
    </w:p>
    <w:p w14:paraId="30AA4011" w14:textId="2E735A38" w:rsidR="00203AC1" w:rsidRPr="00F863F4" w:rsidRDefault="000528B8" w:rsidP="00203AC1">
      <w:pPr>
        <w:spacing w:after="0" w:line="360" w:lineRule="auto"/>
        <w:jc w:val="center"/>
        <w:rPr>
          <w:rFonts w:ascii="Arial" w:hAnsi="Arial" w:cs="Arial"/>
          <w:color w:val="000000" w:themeColor="text1"/>
        </w:rPr>
      </w:pPr>
      <w:r>
        <w:rPr>
          <w:rFonts w:ascii="Arial" w:hAnsi="Arial" w:cs="Arial"/>
          <w:color w:val="000000" w:themeColor="text1"/>
        </w:rPr>
        <w:t>Lecture Name</w:t>
      </w:r>
      <w:r w:rsidR="00203AC1" w:rsidRPr="00F863F4">
        <w:rPr>
          <w:rFonts w:ascii="Arial" w:hAnsi="Arial" w:cs="Arial"/>
          <w:color w:val="000000" w:themeColor="text1"/>
        </w:rPr>
        <w:t xml:space="preserve"> </w:t>
      </w:r>
      <w:r w:rsidR="00203AC1" w:rsidRPr="00F863F4">
        <w:rPr>
          <w:rFonts w:ascii="Arial" w:hAnsi="Arial" w:cs="Arial"/>
          <w:color w:val="000000" w:themeColor="text1"/>
        </w:rPr>
        <w:tab/>
        <w:t>Dr Eric Osei</w:t>
      </w:r>
    </w:p>
    <w:p w14:paraId="0E68A93D" w14:textId="77777777" w:rsidR="00203AC1" w:rsidRPr="00F863F4" w:rsidRDefault="00203AC1" w:rsidP="00203AC1">
      <w:pPr>
        <w:spacing w:after="0" w:line="360" w:lineRule="auto"/>
        <w:jc w:val="center"/>
        <w:rPr>
          <w:rFonts w:ascii="Arial" w:hAnsi="Arial" w:cs="Arial"/>
          <w:color w:val="000000" w:themeColor="text1"/>
        </w:rPr>
      </w:pPr>
      <w:r w:rsidRPr="00F863F4">
        <w:rPr>
          <w:rFonts w:ascii="Arial" w:hAnsi="Arial" w:cs="Arial"/>
          <w:color w:val="000000" w:themeColor="text1"/>
        </w:rPr>
        <w:t>Group</w:t>
      </w:r>
      <w:r w:rsidRPr="00F863F4">
        <w:rPr>
          <w:rFonts w:ascii="Arial" w:hAnsi="Arial" w:cs="Arial"/>
          <w:color w:val="000000" w:themeColor="text1"/>
        </w:rPr>
        <w:tab/>
        <w:t>One</w:t>
      </w:r>
    </w:p>
    <w:p w14:paraId="60315390" w14:textId="77777777" w:rsidR="00203AC1" w:rsidRPr="00F863F4" w:rsidRDefault="00203AC1" w:rsidP="00203AC1">
      <w:pPr>
        <w:rPr>
          <w:rFonts w:asciiTheme="minorBidi" w:hAnsiTheme="minorBidi"/>
          <w:u w:val="single"/>
        </w:rPr>
      </w:pPr>
    </w:p>
    <w:p w14:paraId="7FB395A8" w14:textId="3E13A0D5" w:rsidR="00203AC1" w:rsidRDefault="00203AC1">
      <w:pPr>
        <w:rPr>
          <w:rFonts w:asciiTheme="minorBidi" w:eastAsiaTheme="majorEastAsia" w:hAnsiTheme="minorBidi"/>
          <w:b/>
          <w:bCs/>
        </w:rPr>
      </w:pPr>
      <w:r>
        <w:rPr>
          <w:rFonts w:asciiTheme="minorBidi" w:eastAsiaTheme="majorEastAsia" w:hAnsiTheme="minorBidi"/>
          <w:b/>
          <w:bCs/>
        </w:rPr>
        <w:br w:type="page"/>
      </w:r>
    </w:p>
    <w:p w14:paraId="120DD3D6" w14:textId="77777777" w:rsidR="00F863F4" w:rsidRDefault="00F863F4">
      <w:pPr>
        <w:rPr>
          <w:rFonts w:asciiTheme="minorBidi" w:eastAsiaTheme="majorEastAsia" w:hAnsiTheme="minorBidi"/>
          <w:b/>
          <w:bCs/>
        </w:rPr>
      </w:pPr>
    </w:p>
    <w:p w14:paraId="5E825186" w14:textId="77777777" w:rsidR="00F863F4" w:rsidRDefault="00F863F4">
      <w:pPr>
        <w:rPr>
          <w:rFonts w:asciiTheme="minorBidi" w:eastAsiaTheme="majorEastAsia" w:hAnsiTheme="minorBidi"/>
          <w:b/>
          <w:bCs/>
        </w:rPr>
      </w:pPr>
    </w:p>
    <w:p w14:paraId="0E3C7F8B" w14:textId="5C31DB36" w:rsidR="006632F5" w:rsidRPr="00EA2E60" w:rsidRDefault="006632F5" w:rsidP="00EA2E60">
      <w:pPr>
        <w:pStyle w:val="Heading1"/>
        <w:spacing w:line="360" w:lineRule="auto"/>
        <w:jc w:val="center"/>
        <w:rPr>
          <w:rFonts w:asciiTheme="minorBidi" w:hAnsiTheme="minorBidi" w:cstheme="minorBidi"/>
          <w:color w:val="auto"/>
          <w:sz w:val="22"/>
          <w:szCs w:val="22"/>
        </w:rPr>
      </w:pPr>
      <w:r w:rsidRPr="00EA2E60">
        <w:rPr>
          <w:rFonts w:asciiTheme="minorBidi" w:hAnsiTheme="minorBidi" w:cstheme="minorBidi"/>
          <w:color w:val="auto"/>
          <w:sz w:val="22"/>
          <w:szCs w:val="22"/>
        </w:rPr>
        <w:t>Executive summary</w:t>
      </w:r>
      <w:bookmarkEnd w:id="0"/>
    </w:p>
    <w:p w14:paraId="41F5A35E"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It is important to conduct several internal and external analyses so that the workplace culture of an organisation can be understood in relation to how changes can be made so that the rate of sales and profits increase and the overall efficiency of the business increases. The chosen organisation for this purpose is called Cellar </w:t>
      </w:r>
      <w:proofErr w:type="gramStart"/>
      <w:r w:rsidRPr="00EA2E60">
        <w:rPr>
          <w:rFonts w:asciiTheme="minorBidi" w:hAnsiTheme="minorBidi"/>
        </w:rPr>
        <w:t>Cuisine</w:t>
      </w:r>
      <w:proofErr w:type="gramEnd"/>
      <w:r w:rsidRPr="00EA2E60">
        <w:rPr>
          <w:rFonts w:asciiTheme="minorBidi" w:hAnsiTheme="minorBidi"/>
        </w:rPr>
        <w:t xml:space="preserve"> which is an Indian restaurant, in Birmingham. </w:t>
      </w:r>
      <w:proofErr w:type="gramStart"/>
      <w:r w:rsidRPr="00EA2E60">
        <w:rPr>
          <w:rFonts w:asciiTheme="minorBidi" w:hAnsiTheme="minorBidi"/>
        </w:rPr>
        <w:t>At the moment</w:t>
      </w:r>
      <w:proofErr w:type="gramEnd"/>
      <w:r w:rsidRPr="00EA2E60">
        <w:rPr>
          <w:rFonts w:asciiTheme="minorBidi" w:hAnsiTheme="minorBidi"/>
        </w:rPr>
        <w:t xml:space="preserve"> this business is quite stable through the various strategies implemented by the manager.</w:t>
      </w:r>
    </w:p>
    <w:p w14:paraId="07892142" w14:textId="77777777" w:rsidR="006632F5" w:rsidRPr="00EA2E60" w:rsidRDefault="006632F5" w:rsidP="00EA2E60">
      <w:pPr>
        <w:pStyle w:val="Heading1"/>
        <w:spacing w:line="360" w:lineRule="auto"/>
        <w:jc w:val="both"/>
        <w:rPr>
          <w:rFonts w:asciiTheme="minorBidi" w:hAnsiTheme="minorBidi" w:cstheme="minorBidi"/>
          <w:color w:val="auto"/>
          <w:sz w:val="22"/>
          <w:szCs w:val="22"/>
        </w:rPr>
      </w:pPr>
    </w:p>
    <w:p w14:paraId="32CDA384" w14:textId="77777777" w:rsidR="006632F5" w:rsidRPr="00EA2E60" w:rsidRDefault="006632F5" w:rsidP="00EA2E60">
      <w:pPr>
        <w:spacing w:line="360" w:lineRule="auto"/>
        <w:jc w:val="both"/>
        <w:rPr>
          <w:rFonts w:asciiTheme="minorBidi" w:hAnsiTheme="minorBidi"/>
        </w:rPr>
      </w:pPr>
    </w:p>
    <w:p w14:paraId="1606BDD2" w14:textId="77777777" w:rsidR="006632F5" w:rsidRPr="00EA2E60" w:rsidRDefault="006632F5" w:rsidP="00EA2E60">
      <w:pPr>
        <w:spacing w:line="360" w:lineRule="auto"/>
        <w:jc w:val="both"/>
        <w:rPr>
          <w:rFonts w:asciiTheme="minorBidi" w:hAnsiTheme="minorBidi"/>
        </w:rPr>
      </w:pPr>
    </w:p>
    <w:p w14:paraId="1BACE3FA" w14:textId="77777777" w:rsidR="006632F5" w:rsidRPr="00EA2E60" w:rsidRDefault="006632F5" w:rsidP="00EA2E60">
      <w:pPr>
        <w:spacing w:line="360" w:lineRule="auto"/>
        <w:jc w:val="both"/>
        <w:rPr>
          <w:rFonts w:asciiTheme="minorBidi" w:hAnsiTheme="minorBidi"/>
        </w:rPr>
      </w:pPr>
    </w:p>
    <w:p w14:paraId="52B2BA9F" w14:textId="77777777" w:rsidR="006632F5" w:rsidRPr="00EA2E60" w:rsidRDefault="006632F5" w:rsidP="00EA2E60">
      <w:pPr>
        <w:spacing w:line="360" w:lineRule="auto"/>
        <w:jc w:val="both"/>
        <w:rPr>
          <w:rFonts w:asciiTheme="minorBidi" w:hAnsiTheme="minorBidi"/>
        </w:rPr>
      </w:pPr>
    </w:p>
    <w:p w14:paraId="2DAE4692" w14:textId="77777777" w:rsidR="006632F5" w:rsidRPr="00EA2E60" w:rsidRDefault="006632F5" w:rsidP="00EA2E60">
      <w:pPr>
        <w:spacing w:line="360" w:lineRule="auto"/>
        <w:jc w:val="both"/>
        <w:rPr>
          <w:rFonts w:asciiTheme="minorBidi" w:hAnsiTheme="minorBidi"/>
        </w:rPr>
      </w:pPr>
    </w:p>
    <w:p w14:paraId="11D61C98" w14:textId="77777777" w:rsidR="006632F5" w:rsidRPr="00EA2E60" w:rsidRDefault="006632F5" w:rsidP="00EA2E60">
      <w:pPr>
        <w:spacing w:line="360" w:lineRule="auto"/>
        <w:jc w:val="both"/>
        <w:rPr>
          <w:rFonts w:asciiTheme="minorBidi" w:hAnsiTheme="minorBidi"/>
        </w:rPr>
      </w:pPr>
    </w:p>
    <w:p w14:paraId="5E13A69E" w14:textId="77777777" w:rsidR="006632F5" w:rsidRPr="00EA2E60" w:rsidRDefault="006632F5" w:rsidP="00EA2E60">
      <w:pPr>
        <w:spacing w:line="360" w:lineRule="auto"/>
        <w:jc w:val="both"/>
        <w:rPr>
          <w:rFonts w:asciiTheme="minorBidi" w:hAnsiTheme="minorBidi"/>
        </w:rPr>
      </w:pPr>
    </w:p>
    <w:p w14:paraId="32EBEC77" w14:textId="77777777" w:rsidR="006632F5" w:rsidRPr="00EA2E60" w:rsidRDefault="006632F5" w:rsidP="00EA2E60">
      <w:pPr>
        <w:spacing w:line="360" w:lineRule="auto"/>
        <w:jc w:val="both"/>
        <w:rPr>
          <w:rFonts w:asciiTheme="minorBidi" w:hAnsiTheme="minorBidi"/>
        </w:rPr>
      </w:pPr>
    </w:p>
    <w:p w14:paraId="1FDB6EBE" w14:textId="77777777" w:rsidR="006632F5" w:rsidRPr="00EA2E60" w:rsidRDefault="006632F5" w:rsidP="00EA2E60">
      <w:pPr>
        <w:spacing w:line="360" w:lineRule="auto"/>
        <w:jc w:val="both"/>
        <w:rPr>
          <w:rFonts w:asciiTheme="minorBidi" w:hAnsiTheme="minorBidi"/>
        </w:rPr>
      </w:pPr>
    </w:p>
    <w:p w14:paraId="40343CE0" w14:textId="77777777" w:rsidR="006632F5" w:rsidRPr="00EA2E60" w:rsidRDefault="006632F5" w:rsidP="00EA2E60">
      <w:pPr>
        <w:spacing w:line="360" w:lineRule="auto"/>
        <w:jc w:val="both"/>
        <w:rPr>
          <w:rFonts w:asciiTheme="minorBidi" w:hAnsiTheme="minorBidi"/>
        </w:rPr>
      </w:pPr>
    </w:p>
    <w:p w14:paraId="2F102CA7" w14:textId="77777777" w:rsidR="006632F5" w:rsidRPr="00EA2E60" w:rsidRDefault="006632F5" w:rsidP="00EA2E60">
      <w:pPr>
        <w:spacing w:line="360" w:lineRule="auto"/>
        <w:jc w:val="both"/>
        <w:rPr>
          <w:rFonts w:asciiTheme="minorBidi" w:hAnsiTheme="minorBidi"/>
        </w:rPr>
      </w:pPr>
    </w:p>
    <w:p w14:paraId="1A8DBCE4" w14:textId="77777777" w:rsidR="006632F5" w:rsidRPr="00EA2E60" w:rsidRDefault="006632F5" w:rsidP="00EA2E60">
      <w:pPr>
        <w:spacing w:line="360" w:lineRule="auto"/>
        <w:jc w:val="both"/>
        <w:rPr>
          <w:rFonts w:asciiTheme="minorBidi" w:hAnsiTheme="minorBidi"/>
        </w:rPr>
      </w:pPr>
    </w:p>
    <w:p w14:paraId="4A942F79" w14:textId="77777777" w:rsidR="006632F5" w:rsidRPr="00EA2E60" w:rsidRDefault="006632F5" w:rsidP="00EA2E60">
      <w:pPr>
        <w:spacing w:line="360" w:lineRule="auto"/>
        <w:jc w:val="both"/>
        <w:rPr>
          <w:rFonts w:asciiTheme="minorBidi" w:hAnsiTheme="minorBidi"/>
        </w:rPr>
      </w:pPr>
    </w:p>
    <w:p w14:paraId="31EE1B16" w14:textId="77777777" w:rsidR="006632F5" w:rsidRPr="00EA2E60" w:rsidRDefault="006632F5" w:rsidP="00EA2E60">
      <w:pPr>
        <w:spacing w:line="360" w:lineRule="auto"/>
        <w:jc w:val="both"/>
        <w:rPr>
          <w:rFonts w:asciiTheme="minorBidi" w:hAnsiTheme="minorBidi"/>
        </w:rPr>
      </w:pPr>
    </w:p>
    <w:p w14:paraId="1691E493" w14:textId="77777777" w:rsidR="006632F5" w:rsidRPr="00EA2E60" w:rsidRDefault="006632F5" w:rsidP="00EA2E60">
      <w:pPr>
        <w:spacing w:line="360" w:lineRule="auto"/>
        <w:jc w:val="both"/>
        <w:rPr>
          <w:rFonts w:asciiTheme="minorBidi" w:hAnsiTheme="minorBidi"/>
        </w:rPr>
      </w:pPr>
    </w:p>
    <w:p w14:paraId="75FA9D1D" w14:textId="77777777" w:rsidR="006632F5" w:rsidRPr="00EA2E60" w:rsidRDefault="006632F5" w:rsidP="00EA2E60">
      <w:pPr>
        <w:spacing w:line="360" w:lineRule="auto"/>
        <w:jc w:val="both"/>
        <w:rPr>
          <w:rFonts w:asciiTheme="minorBidi" w:hAnsiTheme="minorBidi"/>
        </w:rPr>
      </w:pPr>
    </w:p>
    <w:p w14:paraId="2A6A46D7" w14:textId="77777777" w:rsidR="006632F5" w:rsidRPr="00EA2E60" w:rsidRDefault="006632F5" w:rsidP="00EA2E60">
      <w:pPr>
        <w:spacing w:line="360" w:lineRule="auto"/>
        <w:jc w:val="both"/>
        <w:rPr>
          <w:rFonts w:asciiTheme="minorBidi" w:hAnsiTheme="minorBidi"/>
        </w:rPr>
      </w:pPr>
    </w:p>
    <w:p w14:paraId="4A2C6FC2" w14:textId="77777777" w:rsidR="006632F5" w:rsidRPr="00EA2E60" w:rsidRDefault="006632F5" w:rsidP="00EA2E60">
      <w:pPr>
        <w:spacing w:line="360" w:lineRule="auto"/>
        <w:jc w:val="both"/>
        <w:rPr>
          <w:rFonts w:asciiTheme="minorBidi" w:hAnsiTheme="minorBidi"/>
        </w:rPr>
      </w:pPr>
    </w:p>
    <w:sdt>
      <w:sdtPr>
        <w:rPr>
          <w:rFonts w:asciiTheme="minorBidi" w:eastAsiaTheme="minorHAnsi" w:hAnsiTheme="minorBidi" w:cstheme="minorBidi"/>
          <w:b w:val="0"/>
          <w:bCs w:val="0"/>
          <w:color w:val="auto"/>
          <w:sz w:val="22"/>
          <w:szCs w:val="22"/>
          <w:lang w:val="en-GB"/>
        </w:rPr>
        <w:id w:val="2722219"/>
        <w:docPartObj>
          <w:docPartGallery w:val="Table of Contents"/>
          <w:docPartUnique/>
        </w:docPartObj>
      </w:sdtPr>
      <w:sdtEndPr/>
      <w:sdtContent>
        <w:p w14:paraId="25C85486" w14:textId="77777777" w:rsidR="006632F5" w:rsidRPr="00EA2E60" w:rsidRDefault="006632F5" w:rsidP="00EA2E60">
          <w:pPr>
            <w:pStyle w:val="TOCHeading"/>
            <w:spacing w:line="360" w:lineRule="auto"/>
            <w:jc w:val="both"/>
            <w:rPr>
              <w:rFonts w:asciiTheme="minorBidi" w:hAnsiTheme="minorBidi" w:cstheme="minorBidi"/>
              <w:color w:val="auto"/>
              <w:sz w:val="22"/>
              <w:szCs w:val="22"/>
              <w:lang w:val="en-GB"/>
            </w:rPr>
          </w:pPr>
          <w:r w:rsidRPr="00EA2E60">
            <w:rPr>
              <w:rFonts w:asciiTheme="minorBidi" w:hAnsiTheme="minorBidi" w:cstheme="minorBidi"/>
              <w:color w:val="auto"/>
              <w:sz w:val="22"/>
              <w:szCs w:val="22"/>
              <w:lang w:val="en-GB"/>
            </w:rPr>
            <w:t>Contents</w:t>
          </w:r>
        </w:p>
        <w:p w14:paraId="115F5380" w14:textId="77777777" w:rsidR="006632F5" w:rsidRPr="00EA2E60" w:rsidRDefault="00E71B82" w:rsidP="00EA2E60">
          <w:pPr>
            <w:pStyle w:val="TOC1"/>
            <w:tabs>
              <w:tab w:val="right" w:leader="dot" w:pos="9016"/>
            </w:tabs>
            <w:spacing w:line="360" w:lineRule="auto"/>
            <w:jc w:val="both"/>
            <w:rPr>
              <w:rFonts w:asciiTheme="minorBidi" w:eastAsiaTheme="minorEastAsia" w:hAnsiTheme="minorBidi"/>
              <w:noProof/>
              <w:lang w:eastAsia="en-GB"/>
            </w:rPr>
          </w:pPr>
          <w:r w:rsidRPr="00EA2E60">
            <w:rPr>
              <w:rFonts w:asciiTheme="minorBidi" w:hAnsiTheme="minorBidi"/>
            </w:rPr>
            <w:fldChar w:fldCharType="begin"/>
          </w:r>
          <w:r w:rsidR="006632F5" w:rsidRPr="00EA2E60">
            <w:rPr>
              <w:rFonts w:asciiTheme="minorBidi" w:hAnsiTheme="minorBidi"/>
            </w:rPr>
            <w:instrText xml:space="preserve"> TOC \o "1-3" \h \z \u </w:instrText>
          </w:r>
          <w:r w:rsidRPr="00EA2E60">
            <w:rPr>
              <w:rFonts w:asciiTheme="minorBidi" w:hAnsiTheme="minorBidi"/>
            </w:rPr>
            <w:fldChar w:fldCharType="separate"/>
          </w:r>
          <w:hyperlink w:anchor="_Toc23994644" w:history="1">
            <w:r w:rsidR="006632F5" w:rsidRPr="00EA2E60">
              <w:rPr>
                <w:rStyle w:val="Hyperlink"/>
                <w:rFonts w:asciiTheme="minorBidi" w:hAnsiTheme="minorBidi"/>
                <w:noProof/>
                <w:color w:val="auto"/>
              </w:rPr>
              <w:t>Executive summary</w:t>
            </w:r>
            <w:r w:rsidR="006632F5" w:rsidRPr="00EA2E60">
              <w:rPr>
                <w:rFonts w:asciiTheme="minorBidi" w:hAnsiTheme="minorBidi"/>
                <w:noProof/>
                <w:webHidden/>
              </w:rPr>
              <w:tab/>
            </w:r>
            <w:r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_Toc23994644 \h </w:instrText>
            </w:r>
            <w:r w:rsidRPr="00EA2E60">
              <w:rPr>
                <w:rFonts w:asciiTheme="minorBidi" w:hAnsiTheme="minorBidi"/>
                <w:noProof/>
                <w:webHidden/>
              </w:rPr>
            </w:r>
            <w:r w:rsidRPr="00EA2E60">
              <w:rPr>
                <w:rFonts w:asciiTheme="minorBidi" w:hAnsiTheme="minorBidi"/>
                <w:noProof/>
                <w:webHidden/>
              </w:rPr>
              <w:fldChar w:fldCharType="separate"/>
            </w:r>
            <w:r w:rsidR="006632F5" w:rsidRPr="00EA2E60">
              <w:rPr>
                <w:rFonts w:asciiTheme="minorBidi" w:hAnsiTheme="minorBidi"/>
                <w:noProof/>
                <w:webHidden/>
              </w:rPr>
              <w:t>2</w:t>
            </w:r>
            <w:r w:rsidRPr="00EA2E60">
              <w:rPr>
                <w:rFonts w:asciiTheme="minorBidi" w:hAnsiTheme="minorBidi"/>
                <w:noProof/>
                <w:webHidden/>
              </w:rPr>
              <w:fldChar w:fldCharType="end"/>
            </w:r>
          </w:hyperlink>
        </w:p>
        <w:p w14:paraId="11131F88" w14:textId="77777777" w:rsidR="006632F5" w:rsidRPr="00EA2E60" w:rsidRDefault="00954DE6" w:rsidP="00EA2E60">
          <w:pPr>
            <w:pStyle w:val="TOC1"/>
            <w:tabs>
              <w:tab w:val="right" w:leader="dot" w:pos="9016"/>
            </w:tabs>
            <w:spacing w:line="360" w:lineRule="auto"/>
            <w:jc w:val="both"/>
            <w:rPr>
              <w:rFonts w:asciiTheme="minorBidi" w:eastAsiaTheme="minorEastAsia" w:hAnsiTheme="minorBidi"/>
              <w:noProof/>
              <w:lang w:eastAsia="en-GB"/>
            </w:rPr>
          </w:pPr>
          <w:hyperlink w:anchor="_Toc23994645" w:history="1">
            <w:r w:rsidR="006632F5" w:rsidRPr="00EA2E60">
              <w:rPr>
                <w:rStyle w:val="Hyperlink"/>
                <w:rFonts w:asciiTheme="minorBidi" w:hAnsiTheme="minorBidi"/>
                <w:noProof/>
                <w:color w:val="auto"/>
              </w:rPr>
              <w:t>Introduction</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_Toc23994645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4</w:t>
            </w:r>
            <w:r w:rsidR="00E71B82" w:rsidRPr="00EA2E60">
              <w:rPr>
                <w:rFonts w:asciiTheme="minorBidi" w:hAnsiTheme="minorBidi"/>
                <w:noProof/>
                <w:webHidden/>
              </w:rPr>
              <w:fldChar w:fldCharType="end"/>
            </w:r>
          </w:hyperlink>
        </w:p>
        <w:p w14:paraId="25AD6991" w14:textId="77777777" w:rsidR="006632F5" w:rsidRPr="00EA2E60" w:rsidRDefault="00954DE6" w:rsidP="00EA2E60">
          <w:pPr>
            <w:pStyle w:val="TOC1"/>
            <w:tabs>
              <w:tab w:val="right" w:leader="dot" w:pos="9016"/>
            </w:tabs>
            <w:spacing w:line="360" w:lineRule="auto"/>
            <w:jc w:val="both"/>
            <w:rPr>
              <w:rFonts w:asciiTheme="minorBidi" w:eastAsiaTheme="minorEastAsia" w:hAnsiTheme="minorBidi"/>
              <w:noProof/>
              <w:lang w:eastAsia="en-GB"/>
            </w:rPr>
          </w:pPr>
          <w:hyperlink w:anchor="_Toc23994646" w:history="1">
            <w:r w:rsidR="006632F5" w:rsidRPr="00EA2E60">
              <w:rPr>
                <w:rStyle w:val="Hyperlink"/>
                <w:rFonts w:asciiTheme="minorBidi" w:hAnsiTheme="minorBidi"/>
                <w:noProof/>
                <w:color w:val="auto"/>
              </w:rPr>
              <w:t>External analysis</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_Toc23994646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4</w:t>
            </w:r>
            <w:r w:rsidR="00E71B82" w:rsidRPr="00EA2E60">
              <w:rPr>
                <w:rFonts w:asciiTheme="minorBidi" w:hAnsiTheme="minorBidi"/>
                <w:noProof/>
                <w:webHidden/>
              </w:rPr>
              <w:fldChar w:fldCharType="end"/>
            </w:r>
          </w:hyperlink>
        </w:p>
        <w:p w14:paraId="08B7AC42" w14:textId="77777777" w:rsidR="006632F5" w:rsidRPr="00EA2E60" w:rsidRDefault="00954DE6" w:rsidP="00EA2E60">
          <w:pPr>
            <w:pStyle w:val="TOC2"/>
            <w:tabs>
              <w:tab w:val="right" w:leader="dot" w:pos="9016"/>
            </w:tabs>
            <w:spacing w:line="360" w:lineRule="auto"/>
            <w:jc w:val="both"/>
            <w:rPr>
              <w:rFonts w:asciiTheme="minorBidi" w:eastAsiaTheme="minorEastAsia" w:hAnsiTheme="minorBidi"/>
              <w:noProof/>
              <w:lang w:eastAsia="en-GB"/>
            </w:rPr>
          </w:pPr>
          <w:hyperlink w:anchor="_Toc23994647" w:history="1">
            <w:r w:rsidR="006632F5" w:rsidRPr="00EA2E60">
              <w:rPr>
                <w:rStyle w:val="Hyperlink"/>
                <w:rFonts w:asciiTheme="minorBidi" w:hAnsiTheme="minorBidi"/>
                <w:noProof/>
                <w:color w:val="auto"/>
              </w:rPr>
              <w:t>PESTLE analysis of Cellar Cuisine</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_Toc23994647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4</w:t>
            </w:r>
            <w:r w:rsidR="00E71B82" w:rsidRPr="00EA2E60">
              <w:rPr>
                <w:rFonts w:asciiTheme="minorBidi" w:hAnsiTheme="minorBidi"/>
                <w:noProof/>
                <w:webHidden/>
              </w:rPr>
              <w:fldChar w:fldCharType="end"/>
            </w:r>
          </w:hyperlink>
        </w:p>
        <w:p w14:paraId="09580585" w14:textId="77777777" w:rsidR="006632F5" w:rsidRPr="00EA2E60" w:rsidRDefault="00954DE6" w:rsidP="00EA2E60">
          <w:pPr>
            <w:pStyle w:val="TOC2"/>
            <w:tabs>
              <w:tab w:val="right" w:leader="dot" w:pos="9016"/>
            </w:tabs>
            <w:spacing w:line="360" w:lineRule="auto"/>
            <w:jc w:val="both"/>
            <w:rPr>
              <w:rFonts w:asciiTheme="minorBidi" w:eastAsiaTheme="minorEastAsia" w:hAnsiTheme="minorBidi"/>
              <w:noProof/>
              <w:lang w:eastAsia="en-GB"/>
            </w:rPr>
          </w:pPr>
          <w:hyperlink w:anchor="_Toc23994648" w:history="1">
            <w:r w:rsidR="006632F5" w:rsidRPr="00EA2E60">
              <w:rPr>
                <w:rStyle w:val="Hyperlink"/>
                <w:rFonts w:asciiTheme="minorBidi" w:hAnsiTheme="minorBidi"/>
                <w:noProof/>
                <w:color w:val="auto"/>
              </w:rPr>
              <w:t>Porter Five Forces</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_Toc23994648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6</w:t>
            </w:r>
            <w:r w:rsidR="00E71B82" w:rsidRPr="00EA2E60">
              <w:rPr>
                <w:rFonts w:asciiTheme="minorBidi" w:hAnsiTheme="minorBidi"/>
                <w:noProof/>
                <w:webHidden/>
              </w:rPr>
              <w:fldChar w:fldCharType="end"/>
            </w:r>
          </w:hyperlink>
        </w:p>
        <w:p w14:paraId="10D872DF" w14:textId="66E268ED" w:rsidR="006632F5" w:rsidRPr="00EA2E60" w:rsidRDefault="00203AC1" w:rsidP="00EA2E60">
          <w:pPr>
            <w:pStyle w:val="TOC1"/>
            <w:tabs>
              <w:tab w:val="right" w:leader="dot" w:pos="9016"/>
            </w:tabs>
            <w:spacing w:line="360" w:lineRule="auto"/>
            <w:jc w:val="both"/>
            <w:rPr>
              <w:rFonts w:asciiTheme="minorBidi" w:eastAsiaTheme="minorEastAsia" w:hAnsiTheme="minorBidi"/>
              <w:noProof/>
              <w:lang w:eastAsia="en-GB"/>
            </w:rPr>
          </w:pPr>
          <w:r>
            <w:rPr>
              <w:rFonts w:asciiTheme="minorBidi" w:eastAsiaTheme="minorEastAsia" w:hAnsiTheme="minorBidi"/>
              <w:noProof/>
              <w:lang w:eastAsia="en-GB"/>
            </w:rPr>
            <w:t xml:space="preserve">   Internal Analysis </w:t>
          </w:r>
          <w:r>
            <w:rPr>
              <w:rFonts w:asciiTheme="minorBidi" w:eastAsiaTheme="minorEastAsia" w:hAnsiTheme="minorBidi"/>
              <w:noProof/>
              <w:lang w:eastAsia="en-GB"/>
            </w:rPr>
            <w:tab/>
            <w:t>7</w:t>
          </w:r>
        </w:p>
        <w:p w14:paraId="5ABB874A" w14:textId="6027D858" w:rsidR="006632F5" w:rsidRPr="00EA2E60" w:rsidRDefault="00203AC1" w:rsidP="00EA2E60">
          <w:pPr>
            <w:pStyle w:val="TOC2"/>
            <w:tabs>
              <w:tab w:val="right" w:leader="dot" w:pos="9016"/>
            </w:tabs>
            <w:spacing w:line="360" w:lineRule="auto"/>
            <w:jc w:val="both"/>
            <w:rPr>
              <w:rFonts w:asciiTheme="minorBidi" w:eastAsiaTheme="minorEastAsia" w:hAnsiTheme="minorBidi"/>
              <w:noProof/>
              <w:lang w:eastAsia="en-GB"/>
            </w:rPr>
          </w:pPr>
          <w:r>
            <w:rPr>
              <w:rFonts w:asciiTheme="minorBidi" w:eastAsiaTheme="minorEastAsia" w:hAnsiTheme="minorBidi"/>
              <w:noProof/>
              <w:lang w:eastAsia="en-GB"/>
            </w:rPr>
            <w:t>McKinsey 7S</w:t>
          </w:r>
          <w:r>
            <w:rPr>
              <w:rFonts w:asciiTheme="minorBidi" w:eastAsiaTheme="minorEastAsia" w:hAnsiTheme="minorBidi"/>
              <w:noProof/>
              <w:lang w:eastAsia="en-GB"/>
            </w:rPr>
            <w:tab/>
            <w:t>7</w:t>
          </w:r>
        </w:p>
        <w:p w14:paraId="6741F726" w14:textId="77777777" w:rsidR="006632F5" w:rsidRPr="00EA2E60" w:rsidRDefault="00954DE6" w:rsidP="00EA2E60">
          <w:pPr>
            <w:pStyle w:val="TOC1"/>
            <w:tabs>
              <w:tab w:val="right" w:leader="dot" w:pos="9016"/>
            </w:tabs>
            <w:spacing w:line="360" w:lineRule="auto"/>
            <w:jc w:val="both"/>
            <w:rPr>
              <w:rFonts w:asciiTheme="minorBidi" w:eastAsiaTheme="minorEastAsia" w:hAnsiTheme="minorBidi"/>
              <w:noProof/>
              <w:lang w:eastAsia="en-GB"/>
            </w:rPr>
          </w:pPr>
          <w:hyperlink w:anchor="_Toc23994651" w:history="1">
            <w:r w:rsidR="006632F5" w:rsidRPr="00EA2E60">
              <w:rPr>
                <w:rStyle w:val="Hyperlink"/>
                <w:rFonts w:asciiTheme="minorBidi" w:hAnsiTheme="minorBidi"/>
                <w:noProof/>
                <w:color w:val="auto"/>
              </w:rPr>
              <w:t>Comparison with a competitor</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_Toc23994651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11</w:t>
            </w:r>
            <w:r w:rsidR="00E71B82" w:rsidRPr="00EA2E60">
              <w:rPr>
                <w:rFonts w:asciiTheme="minorBidi" w:hAnsiTheme="minorBidi"/>
                <w:noProof/>
                <w:webHidden/>
              </w:rPr>
              <w:fldChar w:fldCharType="end"/>
            </w:r>
          </w:hyperlink>
        </w:p>
        <w:p w14:paraId="68B361C4" w14:textId="77777777" w:rsidR="006632F5" w:rsidRPr="00EA2E60" w:rsidRDefault="00954DE6" w:rsidP="00EA2E60">
          <w:pPr>
            <w:pStyle w:val="TOC1"/>
            <w:tabs>
              <w:tab w:val="right" w:leader="dot" w:pos="9016"/>
            </w:tabs>
            <w:spacing w:line="360" w:lineRule="auto"/>
            <w:jc w:val="both"/>
            <w:rPr>
              <w:rFonts w:asciiTheme="minorBidi" w:eastAsiaTheme="minorEastAsia" w:hAnsiTheme="minorBidi"/>
              <w:noProof/>
              <w:lang w:eastAsia="en-GB"/>
            </w:rPr>
          </w:pPr>
          <w:hyperlink w:anchor="_Toc23994652" w:history="1">
            <w:r w:rsidR="006632F5" w:rsidRPr="00EA2E60">
              <w:rPr>
                <w:rStyle w:val="Hyperlink"/>
                <w:rFonts w:asciiTheme="minorBidi" w:hAnsiTheme="minorBidi"/>
                <w:noProof/>
                <w:color w:val="auto"/>
              </w:rPr>
              <w:t>Recommendations for enhancing the workplace culture</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_Toc23994652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11</w:t>
            </w:r>
            <w:r w:rsidR="00E71B82" w:rsidRPr="00EA2E60">
              <w:rPr>
                <w:rFonts w:asciiTheme="minorBidi" w:hAnsiTheme="minorBidi"/>
                <w:noProof/>
                <w:webHidden/>
              </w:rPr>
              <w:fldChar w:fldCharType="end"/>
            </w:r>
          </w:hyperlink>
        </w:p>
        <w:p w14:paraId="44BA8ACC" w14:textId="77777777" w:rsidR="006632F5" w:rsidRPr="00EA2E60" w:rsidRDefault="00954DE6" w:rsidP="00EA2E60">
          <w:pPr>
            <w:pStyle w:val="TOC1"/>
            <w:tabs>
              <w:tab w:val="right" w:leader="dot" w:pos="9016"/>
            </w:tabs>
            <w:spacing w:line="360" w:lineRule="auto"/>
            <w:jc w:val="both"/>
            <w:rPr>
              <w:rFonts w:asciiTheme="minorBidi" w:eastAsiaTheme="minorEastAsia" w:hAnsiTheme="minorBidi"/>
              <w:noProof/>
              <w:lang w:eastAsia="en-GB"/>
            </w:rPr>
          </w:pPr>
          <w:hyperlink w:anchor="_Toc23994653" w:history="1">
            <w:r w:rsidR="006632F5" w:rsidRPr="00EA2E60">
              <w:rPr>
                <w:rStyle w:val="Hyperlink"/>
                <w:rFonts w:asciiTheme="minorBidi" w:hAnsiTheme="minorBidi"/>
                <w:noProof/>
                <w:color w:val="auto"/>
              </w:rPr>
              <w:t>Conclusions</w:t>
            </w:r>
            <w:r w:rsidR="006632F5" w:rsidRPr="00EA2E60">
              <w:rPr>
                <w:rFonts w:asciiTheme="minorBidi" w:hAnsiTheme="minorBidi"/>
                <w:noProof/>
                <w:webHidden/>
              </w:rPr>
              <w:tab/>
            </w:r>
            <w:r w:rsidR="00E71B82" w:rsidRPr="00EA2E60">
              <w:rPr>
                <w:rFonts w:asciiTheme="minorBidi" w:hAnsiTheme="minorBidi"/>
                <w:noProof/>
                <w:webHidden/>
              </w:rPr>
              <w:fldChar w:fldCharType="begin"/>
            </w:r>
            <w:r w:rsidR="006632F5" w:rsidRPr="00EA2E60">
              <w:rPr>
                <w:rFonts w:asciiTheme="minorBidi" w:hAnsiTheme="minorBidi"/>
                <w:noProof/>
                <w:webHidden/>
              </w:rPr>
              <w:instrText xml:space="preserve"> PAGEREF _Toc23994653 \h </w:instrText>
            </w:r>
            <w:r w:rsidR="00E71B82" w:rsidRPr="00EA2E60">
              <w:rPr>
                <w:rFonts w:asciiTheme="minorBidi" w:hAnsiTheme="minorBidi"/>
                <w:noProof/>
                <w:webHidden/>
              </w:rPr>
            </w:r>
            <w:r w:rsidR="00E71B82" w:rsidRPr="00EA2E60">
              <w:rPr>
                <w:rFonts w:asciiTheme="minorBidi" w:hAnsiTheme="minorBidi"/>
                <w:noProof/>
                <w:webHidden/>
              </w:rPr>
              <w:fldChar w:fldCharType="separate"/>
            </w:r>
            <w:r w:rsidR="006632F5" w:rsidRPr="00EA2E60">
              <w:rPr>
                <w:rFonts w:asciiTheme="minorBidi" w:hAnsiTheme="minorBidi"/>
                <w:noProof/>
                <w:webHidden/>
              </w:rPr>
              <w:t>12</w:t>
            </w:r>
            <w:r w:rsidR="00E71B82" w:rsidRPr="00EA2E60">
              <w:rPr>
                <w:rFonts w:asciiTheme="minorBidi" w:hAnsiTheme="minorBidi"/>
                <w:noProof/>
                <w:webHidden/>
              </w:rPr>
              <w:fldChar w:fldCharType="end"/>
            </w:r>
          </w:hyperlink>
        </w:p>
        <w:p w14:paraId="436B91D8" w14:textId="77777777" w:rsidR="006632F5" w:rsidRPr="00EA2E60" w:rsidRDefault="006632F5" w:rsidP="00EA2E60">
          <w:pPr>
            <w:pStyle w:val="TOC1"/>
            <w:tabs>
              <w:tab w:val="right" w:leader="dot" w:pos="9016"/>
            </w:tabs>
            <w:spacing w:line="360" w:lineRule="auto"/>
            <w:jc w:val="both"/>
            <w:rPr>
              <w:rFonts w:asciiTheme="minorBidi" w:eastAsiaTheme="minorEastAsia" w:hAnsiTheme="minorBidi"/>
              <w:noProof/>
              <w:lang w:eastAsia="en-GB"/>
            </w:rPr>
          </w:pPr>
          <w:r w:rsidRPr="00EA2E60">
            <w:rPr>
              <w:rFonts w:asciiTheme="minorBidi" w:hAnsiTheme="minorBidi"/>
            </w:rPr>
            <w:t>References</w:t>
          </w:r>
          <w:r w:rsidRPr="00EA2E60">
            <w:rPr>
              <w:rFonts w:asciiTheme="minorBidi" w:hAnsiTheme="minorBidi"/>
            </w:rPr>
            <w:tab/>
            <w:t>13</w:t>
          </w:r>
        </w:p>
        <w:p w14:paraId="10C6EE3A" w14:textId="77777777" w:rsidR="006632F5" w:rsidRPr="00EA2E60" w:rsidRDefault="00E71B82" w:rsidP="00EA2E60">
          <w:pPr>
            <w:spacing w:line="360" w:lineRule="auto"/>
            <w:jc w:val="both"/>
            <w:rPr>
              <w:rFonts w:asciiTheme="minorBidi" w:hAnsiTheme="minorBidi"/>
            </w:rPr>
          </w:pPr>
          <w:r w:rsidRPr="00EA2E60">
            <w:rPr>
              <w:rFonts w:asciiTheme="minorBidi" w:hAnsiTheme="minorBidi"/>
            </w:rPr>
            <w:fldChar w:fldCharType="end"/>
          </w:r>
        </w:p>
      </w:sdtContent>
    </w:sdt>
    <w:p w14:paraId="3AADE9FB" w14:textId="77777777" w:rsidR="006632F5" w:rsidRPr="00EA2E60" w:rsidRDefault="006632F5" w:rsidP="00EA2E60">
      <w:pPr>
        <w:pStyle w:val="Heading1"/>
        <w:spacing w:line="360" w:lineRule="auto"/>
        <w:jc w:val="both"/>
        <w:rPr>
          <w:rFonts w:asciiTheme="minorBidi" w:hAnsiTheme="minorBidi" w:cstheme="minorBidi"/>
          <w:color w:val="auto"/>
          <w:sz w:val="22"/>
          <w:szCs w:val="22"/>
        </w:rPr>
      </w:pPr>
    </w:p>
    <w:p w14:paraId="3CF623E4" w14:textId="77777777" w:rsidR="006632F5" w:rsidRPr="00EA2E60" w:rsidRDefault="006632F5" w:rsidP="00EA2E60">
      <w:pPr>
        <w:pStyle w:val="Heading1"/>
        <w:spacing w:line="360" w:lineRule="auto"/>
        <w:jc w:val="both"/>
        <w:rPr>
          <w:rFonts w:asciiTheme="minorBidi" w:eastAsiaTheme="minorHAnsi" w:hAnsiTheme="minorBidi" w:cstheme="minorBidi"/>
          <w:b w:val="0"/>
          <w:bCs w:val="0"/>
          <w:color w:val="auto"/>
          <w:sz w:val="22"/>
          <w:szCs w:val="22"/>
        </w:rPr>
      </w:pPr>
    </w:p>
    <w:p w14:paraId="49CBB646" w14:textId="77777777" w:rsidR="006632F5" w:rsidRPr="00EA2E60" w:rsidRDefault="006632F5" w:rsidP="00EA2E60">
      <w:pPr>
        <w:spacing w:line="360" w:lineRule="auto"/>
        <w:jc w:val="both"/>
        <w:rPr>
          <w:rFonts w:asciiTheme="minorBidi" w:hAnsiTheme="minorBidi"/>
        </w:rPr>
      </w:pPr>
    </w:p>
    <w:p w14:paraId="271C6A1B" w14:textId="77777777" w:rsidR="006632F5" w:rsidRPr="00EA2E60" w:rsidRDefault="006632F5" w:rsidP="00EA2E60">
      <w:pPr>
        <w:spacing w:line="360" w:lineRule="auto"/>
        <w:jc w:val="both"/>
        <w:rPr>
          <w:rFonts w:asciiTheme="minorBidi" w:hAnsiTheme="minorBidi"/>
        </w:rPr>
      </w:pPr>
    </w:p>
    <w:p w14:paraId="081F5D03" w14:textId="77777777" w:rsidR="006632F5" w:rsidRPr="00EA2E60" w:rsidRDefault="006632F5" w:rsidP="00EA2E60">
      <w:pPr>
        <w:spacing w:line="360" w:lineRule="auto"/>
        <w:jc w:val="both"/>
        <w:rPr>
          <w:rFonts w:asciiTheme="minorBidi" w:hAnsiTheme="minorBidi"/>
        </w:rPr>
      </w:pPr>
    </w:p>
    <w:p w14:paraId="363FEF57" w14:textId="77777777" w:rsidR="006632F5" w:rsidRPr="00EA2E60" w:rsidRDefault="006632F5" w:rsidP="00EA2E60">
      <w:pPr>
        <w:pStyle w:val="Heading1"/>
        <w:spacing w:line="360" w:lineRule="auto"/>
        <w:jc w:val="both"/>
        <w:rPr>
          <w:rFonts w:asciiTheme="minorBidi" w:hAnsiTheme="minorBidi" w:cstheme="minorBidi"/>
          <w:color w:val="auto"/>
          <w:sz w:val="22"/>
          <w:szCs w:val="22"/>
        </w:rPr>
      </w:pPr>
    </w:p>
    <w:p w14:paraId="4DCDBFBC" w14:textId="77777777" w:rsidR="006632F5" w:rsidRPr="00EA2E60" w:rsidRDefault="006632F5" w:rsidP="00EA2E60">
      <w:pPr>
        <w:spacing w:line="360" w:lineRule="auto"/>
        <w:jc w:val="both"/>
        <w:rPr>
          <w:rFonts w:asciiTheme="minorBidi" w:eastAsiaTheme="majorEastAsia" w:hAnsiTheme="minorBidi"/>
          <w:b/>
          <w:bCs/>
        </w:rPr>
      </w:pPr>
      <w:r w:rsidRPr="00EA2E60">
        <w:rPr>
          <w:rFonts w:asciiTheme="minorBidi" w:hAnsiTheme="minorBidi"/>
        </w:rPr>
        <w:br w:type="page"/>
      </w:r>
    </w:p>
    <w:p w14:paraId="6941750C" w14:textId="77777777" w:rsidR="006632F5" w:rsidRPr="00EA2E60" w:rsidRDefault="006632F5" w:rsidP="00EA2E60">
      <w:pPr>
        <w:pStyle w:val="Heading1"/>
        <w:spacing w:line="360" w:lineRule="auto"/>
        <w:jc w:val="both"/>
        <w:rPr>
          <w:rFonts w:asciiTheme="minorBidi" w:hAnsiTheme="minorBidi" w:cstheme="minorBidi"/>
          <w:color w:val="auto"/>
          <w:sz w:val="22"/>
          <w:szCs w:val="22"/>
        </w:rPr>
      </w:pPr>
    </w:p>
    <w:p w14:paraId="0F3440D4" w14:textId="77777777" w:rsidR="006632F5" w:rsidRPr="00EA2E60" w:rsidRDefault="006632F5" w:rsidP="00EA2E60">
      <w:pPr>
        <w:pStyle w:val="Heading1"/>
        <w:spacing w:line="360" w:lineRule="auto"/>
        <w:jc w:val="both"/>
        <w:rPr>
          <w:rFonts w:asciiTheme="minorBidi" w:hAnsiTheme="minorBidi" w:cstheme="minorBidi"/>
          <w:color w:val="auto"/>
          <w:sz w:val="22"/>
          <w:szCs w:val="22"/>
          <w:u w:val="single"/>
        </w:rPr>
      </w:pPr>
      <w:bookmarkStart w:id="1" w:name="_Toc23994645"/>
      <w:r w:rsidRPr="00EA2E60">
        <w:rPr>
          <w:rFonts w:asciiTheme="minorBidi" w:hAnsiTheme="minorBidi" w:cstheme="minorBidi"/>
          <w:color w:val="auto"/>
          <w:sz w:val="22"/>
          <w:szCs w:val="22"/>
          <w:u w:val="single"/>
        </w:rPr>
        <w:t>Introduction</w:t>
      </w:r>
      <w:bookmarkEnd w:id="1"/>
    </w:p>
    <w:p w14:paraId="62A7B4F8" w14:textId="77777777" w:rsidR="006632F5" w:rsidRPr="00EA2E60" w:rsidRDefault="006632F5" w:rsidP="00EA2E60">
      <w:pPr>
        <w:spacing w:line="360" w:lineRule="auto"/>
        <w:jc w:val="both"/>
        <w:rPr>
          <w:rFonts w:asciiTheme="minorBidi" w:hAnsiTheme="minorBidi"/>
        </w:rPr>
      </w:pPr>
    </w:p>
    <w:p w14:paraId="56D67186"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Cellar Cuisine is an Indian restaurant based in Birmingham and the purpose of writing this is to use external and internal methods to conduct an internal and external analysis of the organisation and assess what factors could potential be affecting the workplace culture in a positive or negative way. To begin with the external analysis will be looked at and then the internal analysis. The ethical stance of the company will be looked at mainly focuses on the employees. </w:t>
      </w:r>
      <w:proofErr w:type="gramStart"/>
      <w:r w:rsidRPr="00EA2E60">
        <w:rPr>
          <w:rFonts w:asciiTheme="minorBidi" w:hAnsiTheme="minorBidi"/>
        </w:rPr>
        <w:t>Also</w:t>
      </w:r>
      <w:proofErr w:type="gramEnd"/>
      <w:r w:rsidRPr="00EA2E60">
        <w:rPr>
          <w:rFonts w:asciiTheme="minorBidi" w:hAnsiTheme="minorBidi"/>
        </w:rPr>
        <w:t xml:space="preserve"> another organisation has been used to compare with Cellar Cuisine so that the position the company is established and the improvements they need could possibly be identified. </w:t>
      </w:r>
      <w:proofErr w:type="gramStart"/>
      <w:r w:rsidRPr="00EA2E60">
        <w:rPr>
          <w:rFonts w:asciiTheme="minorBidi" w:hAnsiTheme="minorBidi"/>
        </w:rPr>
        <w:t>Finally</w:t>
      </w:r>
      <w:proofErr w:type="gramEnd"/>
      <w:r w:rsidRPr="00EA2E60">
        <w:rPr>
          <w:rFonts w:asciiTheme="minorBidi" w:hAnsiTheme="minorBidi"/>
        </w:rPr>
        <w:t xml:space="preserve"> ways in why this business can enhance its workplace culture has been displayed as recommendations.</w:t>
      </w:r>
    </w:p>
    <w:p w14:paraId="7BCDFCF0" w14:textId="77777777" w:rsidR="006632F5" w:rsidRPr="00EA2E60" w:rsidRDefault="006632F5" w:rsidP="00EA2E60">
      <w:pPr>
        <w:spacing w:line="360" w:lineRule="auto"/>
        <w:jc w:val="both"/>
        <w:rPr>
          <w:rFonts w:asciiTheme="minorBidi" w:hAnsiTheme="minorBidi"/>
        </w:rPr>
      </w:pPr>
    </w:p>
    <w:p w14:paraId="286D8C88" w14:textId="77777777" w:rsidR="006632F5" w:rsidRPr="00EA2E60" w:rsidRDefault="006632F5" w:rsidP="00EA2E60">
      <w:pPr>
        <w:pStyle w:val="Heading1"/>
        <w:spacing w:line="360" w:lineRule="auto"/>
        <w:jc w:val="both"/>
        <w:rPr>
          <w:rFonts w:asciiTheme="minorBidi" w:hAnsiTheme="minorBidi" w:cstheme="minorBidi"/>
          <w:color w:val="auto"/>
          <w:sz w:val="22"/>
          <w:szCs w:val="22"/>
          <w:u w:val="single"/>
        </w:rPr>
      </w:pPr>
      <w:bookmarkStart w:id="2" w:name="_Toc23994646"/>
      <w:r w:rsidRPr="00EA2E60">
        <w:rPr>
          <w:rFonts w:asciiTheme="minorBidi" w:hAnsiTheme="minorBidi" w:cstheme="minorBidi"/>
          <w:color w:val="auto"/>
          <w:sz w:val="22"/>
          <w:szCs w:val="22"/>
          <w:u w:val="single"/>
        </w:rPr>
        <w:t>External analysis</w:t>
      </w:r>
      <w:bookmarkEnd w:id="2"/>
    </w:p>
    <w:p w14:paraId="0DB5154D" w14:textId="77777777" w:rsidR="006632F5" w:rsidRPr="00EA2E60" w:rsidRDefault="006632F5" w:rsidP="00EA2E60">
      <w:pPr>
        <w:spacing w:line="360" w:lineRule="auto"/>
        <w:jc w:val="both"/>
        <w:rPr>
          <w:rFonts w:asciiTheme="minorBidi" w:hAnsiTheme="minorBidi"/>
          <w:u w:val="single"/>
        </w:rPr>
      </w:pPr>
    </w:p>
    <w:p w14:paraId="76FEE0EB" w14:textId="77777777" w:rsidR="006632F5" w:rsidRPr="00EA2E60" w:rsidRDefault="006632F5" w:rsidP="00EA2E60">
      <w:pPr>
        <w:pStyle w:val="Heading2"/>
        <w:spacing w:line="360" w:lineRule="auto"/>
        <w:jc w:val="both"/>
        <w:rPr>
          <w:rFonts w:asciiTheme="minorBidi" w:hAnsiTheme="minorBidi" w:cstheme="minorBidi"/>
          <w:color w:val="auto"/>
          <w:sz w:val="22"/>
          <w:szCs w:val="22"/>
          <w:u w:val="single"/>
        </w:rPr>
      </w:pPr>
      <w:bookmarkStart w:id="3" w:name="_Toc23994647"/>
      <w:r w:rsidRPr="00EA2E60">
        <w:rPr>
          <w:rFonts w:asciiTheme="minorBidi" w:hAnsiTheme="minorBidi" w:cstheme="minorBidi"/>
          <w:color w:val="auto"/>
          <w:sz w:val="22"/>
          <w:szCs w:val="22"/>
          <w:u w:val="single"/>
        </w:rPr>
        <w:t>PESTLE analysis of Cellar Cuisine</w:t>
      </w:r>
      <w:bookmarkEnd w:id="3"/>
      <w:r w:rsidRPr="00EA2E60">
        <w:rPr>
          <w:rFonts w:asciiTheme="minorBidi" w:hAnsiTheme="minorBidi" w:cstheme="minorBidi"/>
          <w:color w:val="auto"/>
          <w:sz w:val="22"/>
          <w:szCs w:val="22"/>
          <w:u w:val="single"/>
        </w:rPr>
        <w:t xml:space="preserve"> </w:t>
      </w:r>
    </w:p>
    <w:p w14:paraId="2B078F2F"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Political Factors</w:t>
      </w:r>
    </w:p>
    <w:p w14:paraId="5C0CC2A2" w14:textId="77777777" w:rsidR="006632F5" w:rsidRPr="00EA2E60" w:rsidRDefault="006632F5" w:rsidP="00EA2E60">
      <w:pPr>
        <w:spacing w:line="360" w:lineRule="auto"/>
        <w:jc w:val="both"/>
        <w:rPr>
          <w:rFonts w:asciiTheme="minorBidi" w:hAnsiTheme="minorBidi"/>
          <w:bCs/>
        </w:rPr>
      </w:pPr>
      <w:r w:rsidRPr="00EA2E60">
        <w:rPr>
          <w:rFonts w:asciiTheme="minorBidi" w:hAnsiTheme="minorBidi"/>
          <w:bCs/>
        </w:rPr>
        <w:t xml:space="preserve">The political condition in the UK has steadily becoming more normalised as the ripple effects of the post Brexit situation is showing the signs of fading away. But this in turn meant that the country’s political leadership would have to revise the country’s food resourcing policy, and this has definite implications for the supply chain operations for UK restaurants like </w:t>
      </w:r>
      <w:r w:rsidRPr="00EA2E60">
        <w:rPr>
          <w:rFonts w:asciiTheme="minorBidi" w:hAnsiTheme="minorBidi"/>
        </w:rPr>
        <w:t>Cellar Cuisine. It has been predicted in many quarters that as a result of such a situation in the UK, the costs of raw food material acquiring or its inventory costs for Cellar Cuisine could go on to increase, so the current revenue margins of the restaurant might get negatively affected in the near future.</w:t>
      </w:r>
    </w:p>
    <w:p w14:paraId="7093A268"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 </w:t>
      </w:r>
      <w:r w:rsidRPr="00EA2E60">
        <w:rPr>
          <w:rFonts w:asciiTheme="minorBidi" w:hAnsiTheme="minorBidi"/>
          <w:b/>
          <w:bCs/>
        </w:rPr>
        <w:t xml:space="preserve">Economic Factors </w:t>
      </w:r>
    </w:p>
    <w:p w14:paraId="6ACA5CA6" w14:textId="77777777" w:rsidR="006632F5" w:rsidRPr="00EA2E60" w:rsidRDefault="006632F5" w:rsidP="00EA2E60">
      <w:pPr>
        <w:spacing w:line="360" w:lineRule="auto"/>
        <w:jc w:val="both"/>
        <w:rPr>
          <w:rFonts w:asciiTheme="minorBidi" w:hAnsiTheme="minorBidi"/>
          <w:b/>
          <w:bCs/>
        </w:rPr>
      </w:pPr>
      <w:r w:rsidRPr="00EA2E60">
        <w:rPr>
          <w:rFonts w:asciiTheme="minorBidi" w:eastAsia="Times New Roman" w:hAnsiTheme="minorBidi"/>
          <w:lang w:eastAsia="en-GB"/>
        </w:rPr>
        <w:t xml:space="preserve">As per the current estimates the UK economy, in recent times has witnessed one of the slowest growth phases, in which the growth rate in 2019 was found only to be 0.2 </w:t>
      </w:r>
      <w:proofErr w:type="gramStart"/>
      <w:r w:rsidRPr="00EA2E60">
        <w:rPr>
          <w:rFonts w:asciiTheme="minorBidi" w:eastAsia="Times New Roman" w:hAnsiTheme="minorBidi"/>
          <w:lang w:eastAsia="en-GB"/>
        </w:rPr>
        <w:t>%.(</w:t>
      </w:r>
      <w:proofErr w:type="gramEnd"/>
      <w:r w:rsidRPr="00EA2E60">
        <w:rPr>
          <w:rFonts w:asciiTheme="minorBidi" w:hAnsiTheme="minorBidi"/>
          <w:b/>
          <w:bCs/>
          <w:i/>
        </w:rPr>
        <w:t xml:space="preserve"> </w:t>
      </w:r>
      <w:r w:rsidRPr="00EA2E60">
        <w:rPr>
          <w:rFonts w:asciiTheme="minorBidi" w:hAnsiTheme="minorBidi"/>
          <w:bCs/>
        </w:rPr>
        <w:t>businessinsider.in</w:t>
      </w:r>
      <w:r w:rsidRPr="00EA2E60">
        <w:rPr>
          <w:rFonts w:asciiTheme="minorBidi" w:hAnsiTheme="minorBidi"/>
          <w:bCs/>
          <w:i/>
        </w:rPr>
        <w:t>, 2020</w:t>
      </w:r>
      <w:r w:rsidRPr="00EA2E60">
        <w:rPr>
          <w:rFonts w:asciiTheme="minorBidi" w:eastAsia="Times New Roman" w:hAnsiTheme="minorBidi"/>
          <w:lang w:eastAsia="en-GB"/>
        </w:rPr>
        <w:t xml:space="preserve">). It has also been revealed in studies that despite the current slowdown of the UK economy, it has been found that England was hailed as the region, that had most amounts of unadjusted disposable incomes for its population, with respect to the </w:t>
      </w:r>
      <w:r w:rsidRPr="00EA2E60">
        <w:rPr>
          <w:rFonts w:asciiTheme="minorBidi" w:eastAsia="Times New Roman" w:hAnsiTheme="minorBidi"/>
          <w:lang w:eastAsia="en-GB"/>
        </w:rPr>
        <w:lastRenderedPageBreak/>
        <w:t xml:space="preserve">other parts of the UK, and this fact has actually contributed towards positive consumer behaviour in buying foods from ethnic restaurants like Cellar Cuisine </w:t>
      </w:r>
      <w:r w:rsidRPr="00EA2E60">
        <w:rPr>
          <w:rFonts w:asciiTheme="minorBidi" w:hAnsiTheme="minorBidi"/>
        </w:rPr>
        <w:t>(</w:t>
      </w:r>
      <w:r w:rsidRPr="00EA2E60">
        <w:rPr>
          <w:rFonts w:asciiTheme="minorBidi" w:eastAsia="Times New Roman" w:hAnsiTheme="minorBidi"/>
          <w:lang w:eastAsia="en-GB"/>
        </w:rPr>
        <w:t xml:space="preserve">Ferrell, 2016).  </w:t>
      </w:r>
    </w:p>
    <w:p w14:paraId="705149A8"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Social Factors</w:t>
      </w:r>
    </w:p>
    <w:p w14:paraId="7983ADE2"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One social factor which is influencing the restaurant industry vastly is that people are becoming much more conscious of their food intake and resorting to healthier options. This refers to the fact that consumers are more interested in organic food rather than unhealthy food options (</w:t>
      </w:r>
      <w:r w:rsidRPr="00EA2E60">
        <w:rPr>
          <w:rFonts w:asciiTheme="minorBidi" w:eastAsia="Times New Roman" w:hAnsiTheme="minorBidi"/>
          <w:lang w:eastAsia="en-GB"/>
        </w:rPr>
        <w:t>Pest management in the food industry, 2015)</w:t>
      </w:r>
      <w:r w:rsidRPr="00EA2E60">
        <w:rPr>
          <w:rFonts w:asciiTheme="minorBidi" w:hAnsiTheme="minorBidi"/>
        </w:rPr>
        <w:t xml:space="preserve">. This social influence does affect the Cellar Cuisine </w:t>
      </w:r>
      <w:proofErr w:type="gramStart"/>
      <w:r w:rsidRPr="00EA2E60">
        <w:rPr>
          <w:rFonts w:asciiTheme="minorBidi" w:hAnsiTheme="minorBidi"/>
        </w:rPr>
        <w:t>restaurant, because</w:t>
      </w:r>
      <w:proofErr w:type="gramEnd"/>
      <w:r w:rsidRPr="00EA2E60">
        <w:rPr>
          <w:rFonts w:asciiTheme="minorBidi" w:hAnsiTheme="minorBidi"/>
        </w:rPr>
        <w:t xml:space="preserve"> it means that the organisation needs to be able to cater to these particular types of people.  Furthermore, the increase in vegan preferences means that the restaurant needs to cater for such people also (</w:t>
      </w:r>
      <w:r w:rsidRPr="00EA2E60">
        <w:rPr>
          <w:rFonts w:asciiTheme="minorBidi" w:eastAsia="Times New Roman" w:hAnsiTheme="minorBidi"/>
          <w:lang w:eastAsia="en-GB"/>
        </w:rPr>
        <w:t>Moro Visconti, 2014</w:t>
      </w:r>
      <w:r w:rsidRPr="00EA2E60">
        <w:rPr>
          <w:rFonts w:asciiTheme="minorBidi" w:hAnsiTheme="minorBidi"/>
        </w:rPr>
        <w:t>).</w:t>
      </w:r>
    </w:p>
    <w:p w14:paraId="4BB2C10B" w14:textId="77777777" w:rsidR="006632F5" w:rsidRPr="00EA2E60" w:rsidRDefault="006632F5" w:rsidP="00EA2E60">
      <w:pPr>
        <w:spacing w:line="360" w:lineRule="auto"/>
        <w:jc w:val="both"/>
        <w:rPr>
          <w:rFonts w:asciiTheme="minorBidi" w:hAnsiTheme="minorBidi"/>
        </w:rPr>
      </w:pPr>
      <w:r w:rsidRPr="00EA2E60">
        <w:rPr>
          <w:rFonts w:asciiTheme="minorBidi" w:hAnsiTheme="minorBidi"/>
          <w:b/>
          <w:bCs/>
        </w:rPr>
        <w:t xml:space="preserve">Technological Factor </w:t>
      </w:r>
    </w:p>
    <w:p w14:paraId="23A4AC46"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rPr>
        <w:t>The UK society is very much abreast with the latest trends in the digital communication technology, and this has made the case for restaurants like Cellar Cuisine to develop their web presence among the targeted consumer population. It also needs to be noted that Cellar Cuisine has linked its website with social communication websites like Facebook and Tripadvisor.com, and through such digital communication platforms the restaurant places its value proposition for the customers with uniquely developed contents highlighting the main food attractions, restaurant ambience and others through user ratings (</w:t>
      </w:r>
      <w:r w:rsidRPr="00EA2E60">
        <w:rPr>
          <w:rFonts w:asciiTheme="minorBidi" w:eastAsia="Times New Roman" w:hAnsiTheme="minorBidi"/>
          <w:lang w:eastAsia="en-GB"/>
        </w:rPr>
        <w:t>Bradley, 2009)</w:t>
      </w:r>
      <w:r w:rsidRPr="00EA2E60">
        <w:rPr>
          <w:rFonts w:asciiTheme="minorBidi" w:hAnsiTheme="minorBidi"/>
        </w:rPr>
        <w:t xml:space="preserve">. This is surely one of the important technological operational works of the restaurant to attract new and retain its existing clients. </w:t>
      </w:r>
    </w:p>
    <w:p w14:paraId="7F71B4C5"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Legal Factors</w:t>
      </w:r>
    </w:p>
    <w:p w14:paraId="4830E460"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Restaurants usually get visits from regulatory authorities, whom look at each section of the business to make such that the staffs are working in the right conditions, hygiene levels are above standard and that the food items given to customers are of good quality. </w:t>
      </w:r>
      <w:proofErr w:type="gramStart"/>
      <w:r w:rsidRPr="00EA2E60">
        <w:rPr>
          <w:rFonts w:asciiTheme="minorBidi" w:hAnsiTheme="minorBidi"/>
        </w:rPr>
        <w:t>This is why</w:t>
      </w:r>
      <w:proofErr w:type="gramEnd"/>
      <w:r w:rsidRPr="00EA2E60">
        <w:rPr>
          <w:rFonts w:asciiTheme="minorBidi" w:hAnsiTheme="minorBidi"/>
        </w:rPr>
        <w:t xml:space="preserve"> the restaurant is required to ensure that every legal responsibility they have towards the workforce and the consumers are fulfilled. If </w:t>
      </w:r>
      <w:proofErr w:type="gramStart"/>
      <w:r w:rsidRPr="00EA2E60">
        <w:rPr>
          <w:rFonts w:asciiTheme="minorBidi" w:hAnsiTheme="minorBidi"/>
        </w:rPr>
        <w:t>not</w:t>
      </w:r>
      <w:proofErr w:type="gramEnd"/>
      <w:r w:rsidRPr="00EA2E60">
        <w:rPr>
          <w:rFonts w:asciiTheme="minorBidi" w:hAnsiTheme="minorBidi"/>
        </w:rPr>
        <w:t xml:space="preserve"> they could face legal charges for doing so (</w:t>
      </w:r>
      <w:r w:rsidRPr="00EA2E60">
        <w:rPr>
          <w:rFonts w:asciiTheme="minorBidi" w:eastAsia="Times New Roman" w:hAnsiTheme="minorBidi"/>
          <w:lang w:eastAsia="en-GB"/>
        </w:rPr>
        <w:t>Tools for the Hospitality Industry, 2004)</w:t>
      </w:r>
    </w:p>
    <w:p w14:paraId="16B605A1" w14:textId="77777777" w:rsidR="006632F5" w:rsidRPr="00EA2E60" w:rsidRDefault="006632F5" w:rsidP="00EA2E60">
      <w:pPr>
        <w:spacing w:line="360" w:lineRule="auto"/>
        <w:jc w:val="both"/>
        <w:rPr>
          <w:rFonts w:asciiTheme="minorBidi" w:hAnsiTheme="minorBidi"/>
        </w:rPr>
      </w:pPr>
      <w:proofErr w:type="gramStart"/>
      <w:r w:rsidRPr="00EA2E60">
        <w:rPr>
          <w:rFonts w:asciiTheme="minorBidi" w:hAnsiTheme="minorBidi"/>
        </w:rPr>
        <w:t>.</w:t>
      </w:r>
      <w:r w:rsidRPr="00EA2E60">
        <w:rPr>
          <w:rFonts w:asciiTheme="minorBidi" w:hAnsiTheme="minorBidi"/>
          <w:b/>
          <w:bCs/>
        </w:rPr>
        <w:t>Environmental</w:t>
      </w:r>
      <w:proofErr w:type="gramEnd"/>
      <w:r w:rsidRPr="00EA2E60">
        <w:rPr>
          <w:rFonts w:asciiTheme="minorBidi" w:hAnsiTheme="minorBidi"/>
          <w:b/>
          <w:bCs/>
        </w:rPr>
        <w:t xml:space="preserve"> Factors</w:t>
      </w:r>
    </w:p>
    <w:p w14:paraId="6002A14A"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The environment surrounding the restaurant influences the image customers have of the company in a positive way. By having a clean and safe environment in the surroundings the customers would be inclined to enter the restaurant. Furthermore, by making sure the right waste is being recycled properly also contributes to the environment positively. In addition to </w:t>
      </w:r>
      <w:r w:rsidRPr="00EA2E60">
        <w:rPr>
          <w:rFonts w:asciiTheme="minorBidi" w:hAnsiTheme="minorBidi"/>
        </w:rPr>
        <w:lastRenderedPageBreak/>
        <w:t>this by donating the leftover food to charity rather than throw it away as it would benefit the environment and expand the number of loyal customers.</w:t>
      </w:r>
    </w:p>
    <w:p w14:paraId="5FF28FBD" w14:textId="77777777" w:rsidR="006632F5" w:rsidRPr="00EA2E60" w:rsidRDefault="006632F5" w:rsidP="00EA2E60">
      <w:pPr>
        <w:spacing w:line="360" w:lineRule="auto"/>
        <w:jc w:val="both"/>
        <w:rPr>
          <w:rFonts w:asciiTheme="minorBidi" w:hAnsiTheme="minorBidi"/>
        </w:rPr>
      </w:pPr>
    </w:p>
    <w:p w14:paraId="77812929" w14:textId="77777777" w:rsidR="006632F5" w:rsidRPr="00EA2E60" w:rsidRDefault="006632F5" w:rsidP="00EA2E60">
      <w:pPr>
        <w:pStyle w:val="Heading2"/>
        <w:spacing w:line="360" w:lineRule="auto"/>
        <w:jc w:val="both"/>
        <w:rPr>
          <w:rFonts w:asciiTheme="minorBidi" w:hAnsiTheme="minorBidi" w:cstheme="minorBidi"/>
          <w:color w:val="auto"/>
          <w:sz w:val="22"/>
          <w:szCs w:val="22"/>
          <w:u w:val="single"/>
        </w:rPr>
      </w:pPr>
      <w:bookmarkStart w:id="4" w:name="_Toc23994648"/>
      <w:r w:rsidRPr="00EA2E60">
        <w:rPr>
          <w:rFonts w:asciiTheme="minorBidi" w:hAnsiTheme="minorBidi" w:cstheme="minorBidi"/>
          <w:color w:val="auto"/>
          <w:sz w:val="22"/>
          <w:szCs w:val="22"/>
          <w:u w:val="single"/>
        </w:rPr>
        <w:t>Porter Five Forces</w:t>
      </w:r>
      <w:bookmarkEnd w:id="4"/>
    </w:p>
    <w:p w14:paraId="3115127D" w14:textId="77777777" w:rsidR="006632F5" w:rsidRPr="00EA2E60" w:rsidRDefault="006632F5" w:rsidP="00EA2E60">
      <w:pPr>
        <w:spacing w:line="360" w:lineRule="auto"/>
        <w:jc w:val="both"/>
        <w:rPr>
          <w:rFonts w:asciiTheme="minorBidi" w:hAnsiTheme="minorBidi"/>
        </w:rPr>
      </w:pPr>
    </w:p>
    <w:p w14:paraId="10732459"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The second method used to assess the external factors of Cellar Cuisine is the Porters Five Forces. This is an excellent tool to explore the dynamic of this food industry which this restaurant is in and what level the forces are when applied to this organisation (</w:t>
      </w:r>
      <w:r w:rsidRPr="00EA2E60">
        <w:rPr>
          <w:rFonts w:asciiTheme="minorBidi" w:eastAsia="Times New Roman" w:hAnsiTheme="minorBidi"/>
          <w:lang w:eastAsia="en-GB"/>
        </w:rPr>
        <w:t>Assessing the industry using Porter's five forces, 2014)</w:t>
      </w:r>
      <w:r w:rsidRPr="00EA2E60">
        <w:rPr>
          <w:rFonts w:asciiTheme="minorBidi" w:hAnsiTheme="minorBidi"/>
        </w:rPr>
        <w:t>.</w:t>
      </w:r>
    </w:p>
    <w:p w14:paraId="2C462321"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b/>
          <w:bCs/>
          <w:u w:val="single"/>
        </w:rPr>
        <w:t>Threat of Entrants (High)</w:t>
      </w:r>
    </w:p>
    <w:p w14:paraId="19BE76B1"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As the presence of the South Asian immigrant community is quite consolidated for the area of Birmingham, it is not unlikely that new entrepreneurs entering to the fray of ethnic food restaurant market in the region. Moreover, it has been practically found that entering restaurant business is not that cost-prohibitive, as the volume of upfront investment could vary across a wide range of spectrum. That is to say that it is quite probable that people with culinary experiences might envisage setting up food joints and restaurants, and if they use the right combination of food quality, diversity and prices, it is quite tangible to realise that the existing businesses would be facing stiffer competitions arising from this sudden encroachments into their market share. Keeping this in mind, it can be said that for Cellar Cuisine, the magnitude of this force is quite high, and the restaurant always need to ensure that its performance are not going down as a result of long term loyalty shifts of its core consumers. </w:t>
      </w:r>
    </w:p>
    <w:p w14:paraId="3ADC25A4" w14:textId="77777777" w:rsidR="006632F5" w:rsidRPr="00EA2E60" w:rsidRDefault="006632F5" w:rsidP="00EA2E60">
      <w:pPr>
        <w:spacing w:line="360" w:lineRule="auto"/>
        <w:jc w:val="both"/>
        <w:rPr>
          <w:rFonts w:asciiTheme="minorBidi" w:hAnsiTheme="minorBidi"/>
          <w:b/>
          <w:bCs/>
          <w:u w:val="single"/>
        </w:rPr>
      </w:pPr>
    </w:p>
    <w:p w14:paraId="2A9CC70B"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b/>
          <w:bCs/>
          <w:u w:val="single"/>
        </w:rPr>
        <w:t>Bargaining power of suppliers (</w:t>
      </w:r>
      <w:r w:rsidRPr="00EA2E60">
        <w:rPr>
          <w:rFonts w:asciiTheme="minorBidi" w:hAnsiTheme="minorBidi"/>
          <w:u w:val="single"/>
        </w:rPr>
        <w:t>High</w:t>
      </w:r>
      <w:r w:rsidRPr="00EA2E60">
        <w:rPr>
          <w:rFonts w:asciiTheme="minorBidi" w:hAnsiTheme="minorBidi"/>
          <w:b/>
          <w:bCs/>
          <w:u w:val="single"/>
        </w:rPr>
        <w:t>)</w:t>
      </w:r>
    </w:p>
    <w:p w14:paraId="5B8CA8E4"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Most of the other companies surrounding this business or companies which provide the similar kind of products are usually joined with the same supplier. The raw materials which are purchased from these suppliers are of high demand, especially because the material provided by them is of high quality. </w:t>
      </w:r>
      <w:proofErr w:type="gramStart"/>
      <w:r w:rsidRPr="00EA2E60">
        <w:rPr>
          <w:rFonts w:asciiTheme="minorBidi" w:hAnsiTheme="minorBidi"/>
        </w:rPr>
        <w:t>Therefore</w:t>
      </w:r>
      <w:proofErr w:type="gramEnd"/>
      <w:r w:rsidRPr="00EA2E60">
        <w:rPr>
          <w:rFonts w:asciiTheme="minorBidi" w:hAnsiTheme="minorBidi"/>
        </w:rPr>
        <w:t xml:space="preserve"> these suppliers have a high negotiating power to sell these products at high prices and due to the high quality of the product Cellar Cuisine is unable to negotiate. One way in which Cellar Cuisine can overcome this includes making chains with multiple suppliers from which different products will be derived from different suppliers (</w:t>
      </w:r>
      <w:r w:rsidRPr="00EA2E60">
        <w:rPr>
          <w:rFonts w:asciiTheme="minorBidi" w:eastAsia="Times New Roman" w:hAnsiTheme="minorBidi"/>
          <w:lang w:eastAsia="en-GB"/>
        </w:rPr>
        <w:t xml:space="preserve">fernfortuniversity.com, </w:t>
      </w:r>
      <w:r w:rsidRPr="00EA2E60">
        <w:rPr>
          <w:rFonts w:asciiTheme="minorBidi" w:hAnsiTheme="minorBidi"/>
        </w:rPr>
        <w:t>.2019)</w:t>
      </w:r>
    </w:p>
    <w:p w14:paraId="3E382000"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b/>
          <w:bCs/>
          <w:u w:val="single"/>
        </w:rPr>
        <w:lastRenderedPageBreak/>
        <w:t>Bargaining power of Buyers (</w:t>
      </w:r>
      <w:r w:rsidRPr="00EA2E60">
        <w:rPr>
          <w:rFonts w:asciiTheme="minorBidi" w:hAnsiTheme="minorBidi"/>
          <w:u w:val="single"/>
        </w:rPr>
        <w:t>Moderate</w:t>
      </w:r>
      <w:r w:rsidRPr="00EA2E60">
        <w:rPr>
          <w:rFonts w:asciiTheme="minorBidi" w:hAnsiTheme="minorBidi"/>
          <w:b/>
          <w:bCs/>
          <w:u w:val="single"/>
        </w:rPr>
        <w:t>)</w:t>
      </w:r>
    </w:p>
    <w:p w14:paraId="0A306C6E"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In the restaurant industry of UK, the buyers do not have a direct bargaining power in terms of the prices they for their foods and drinks, however, they have the power of choice in selecting the restaurant or food joint that they would use for the offered services. This puts them in a position to leverage influences as this is the origination of competitive pricing </w:t>
      </w:r>
      <w:proofErr w:type="gramStart"/>
      <w:r w:rsidRPr="00EA2E60">
        <w:rPr>
          <w:rFonts w:asciiTheme="minorBidi" w:hAnsiTheme="minorBidi"/>
        </w:rPr>
        <w:t>in a given</w:t>
      </w:r>
      <w:proofErr w:type="gramEnd"/>
      <w:r w:rsidRPr="00EA2E60">
        <w:rPr>
          <w:rFonts w:asciiTheme="minorBidi" w:hAnsiTheme="minorBidi"/>
        </w:rPr>
        <w:t xml:space="preserve"> location. Accordingly Cellar Cuisine always needs to appeal to its customers by offering attractive pricing schemes like free delivery, price saving combo options and so on to make sure that the restaurant remain price and portion size wise competitive in its operating market (</w:t>
      </w:r>
      <w:r w:rsidRPr="00EA2E60">
        <w:rPr>
          <w:rFonts w:asciiTheme="minorBidi" w:eastAsia="Times New Roman" w:hAnsiTheme="minorBidi"/>
          <w:lang w:eastAsia="en-GB"/>
        </w:rPr>
        <w:t>Peter and Olson, 2010)</w:t>
      </w:r>
      <w:r w:rsidRPr="00EA2E60">
        <w:rPr>
          <w:rFonts w:asciiTheme="minorBidi" w:hAnsiTheme="minorBidi"/>
        </w:rPr>
        <w:t>. Therefore, it can be said that the magnitude of this market force for Cellar Cuisine is moderate in nature.</w:t>
      </w:r>
    </w:p>
    <w:p w14:paraId="7EBC75EC"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b/>
          <w:bCs/>
          <w:u w:val="single"/>
        </w:rPr>
        <w:t>Threat of substitute services (</w:t>
      </w:r>
      <w:r w:rsidRPr="00EA2E60">
        <w:rPr>
          <w:rFonts w:asciiTheme="minorBidi" w:hAnsiTheme="minorBidi"/>
          <w:u w:val="single"/>
        </w:rPr>
        <w:t>Moderately High</w:t>
      </w:r>
      <w:r w:rsidRPr="00EA2E60">
        <w:rPr>
          <w:rFonts w:asciiTheme="minorBidi" w:hAnsiTheme="minorBidi"/>
          <w:b/>
          <w:bCs/>
          <w:u w:val="single"/>
        </w:rPr>
        <w:t>)</w:t>
      </w:r>
    </w:p>
    <w:p w14:paraId="1F04E742"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rPr>
        <w:t xml:space="preserve">As the economic situation in the overall UK is not in a as promising state as it was supposed to be it can be easily conceived that for middle class people, dining in ethnic restaurants could be deemed as an extravagant exercise, and taking clue from this fact, supermarkets and grocery stores in the UK could bring more number of ready to eat foods in considerable lower prices than that of by Cellar Cuisine. Therefore, although such market situation has yet not been materialised for the </w:t>
      </w:r>
      <w:proofErr w:type="gramStart"/>
      <w:r w:rsidRPr="00EA2E60">
        <w:rPr>
          <w:rFonts w:asciiTheme="minorBidi" w:hAnsiTheme="minorBidi"/>
        </w:rPr>
        <w:t>restaurant</w:t>
      </w:r>
      <w:proofErr w:type="gramEnd"/>
      <w:r w:rsidRPr="00EA2E60">
        <w:rPr>
          <w:rFonts w:asciiTheme="minorBidi" w:hAnsiTheme="minorBidi"/>
        </w:rPr>
        <w:t xml:space="preserve"> but it certainly could not be discounted out as a possibility. On this account, it can be said that the magnitude of this market force is moderately high for the restaurant.</w:t>
      </w:r>
    </w:p>
    <w:p w14:paraId="1A2880A8" w14:textId="77777777" w:rsidR="006632F5" w:rsidRPr="00EA2E60" w:rsidRDefault="006632F5" w:rsidP="00EA2E60">
      <w:pPr>
        <w:spacing w:before="240" w:line="360" w:lineRule="auto"/>
        <w:jc w:val="both"/>
        <w:rPr>
          <w:rFonts w:asciiTheme="minorBidi" w:hAnsiTheme="minorBidi"/>
          <w:b/>
          <w:bCs/>
          <w:u w:val="single"/>
        </w:rPr>
      </w:pPr>
      <w:r w:rsidRPr="00EA2E60">
        <w:rPr>
          <w:rFonts w:asciiTheme="minorBidi" w:hAnsiTheme="minorBidi"/>
          <w:b/>
          <w:bCs/>
          <w:u w:val="single"/>
        </w:rPr>
        <w:t>Rivalry amongst current competitors (</w:t>
      </w:r>
      <w:r w:rsidRPr="00EA2E60">
        <w:rPr>
          <w:rFonts w:asciiTheme="minorBidi" w:hAnsiTheme="minorBidi"/>
          <w:u w:val="single"/>
        </w:rPr>
        <w:t>High</w:t>
      </w:r>
      <w:r w:rsidRPr="00EA2E60">
        <w:rPr>
          <w:rFonts w:asciiTheme="minorBidi" w:hAnsiTheme="minorBidi"/>
          <w:b/>
          <w:bCs/>
          <w:u w:val="single"/>
        </w:rPr>
        <w:t>)</w:t>
      </w:r>
    </w:p>
    <w:p w14:paraId="1EDC70EB"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The rivalry amongst the restaurants in the nearby area or further away can be very intense because it results in Cellar Cuisine for example having to decrease prices and this </w:t>
      </w:r>
      <w:proofErr w:type="gramStart"/>
      <w:r w:rsidRPr="00EA2E60">
        <w:rPr>
          <w:rFonts w:asciiTheme="minorBidi" w:hAnsiTheme="minorBidi"/>
        </w:rPr>
        <w:t>has an effect on</w:t>
      </w:r>
      <w:proofErr w:type="gramEnd"/>
      <w:r w:rsidRPr="00EA2E60">
        <w:rPr>
          <w:rFonts w:asciiTheme="minorBidi" w:hAnsiTheme="minorBidi"/>
        </w:rPr>
        <w:t xml:space="preserve"> the profitability of the business. This competition lasts for a long time and because there are many businesses like Cellar Cuisine there is an even stronger intensity between the competitors. Cellar Cuisine can be successful in overcoming this rivalry by expanding the business at a larger scale as this will allow the business to compete better (</w:t>
      </w:r>
      <w:proofErr w:type="spellStart"/>
      <w:r w:rsidRPr="00EA2E60">
        <w:rPr>
          <w:rFonts w:asciiTheme="minorBidi" w:eastAsia="Times New Roman" w:hAnsiTheme="minorBidi"/>
          <w:lang w:eastAsia="en-GB"/>
        </w:rPr>
        <w:t>Viardot</w:t>
      </w:r>
      <w:proofErr w:type="spellEnd"/>
      <w:r w:rsidRPr="00EA2E60">
        <w:rPr>
          <w:rFonts w:asciiTheme="minorBidi" w:eastAsia="Times New Roman" w:hAnsiTheme="minorBidi"/>
          <w:lang w:eastAsia="en-GB"/>
        </w:rPr>
        <w:t>, 2004)</w:t>
      </w:r>
      <w:r w:rsidRPr="00EA2E60">
        <w:rPr>
          <w:rFonts w:asciiTheme="minorBidi" w:hAnsiTheme="minorBidi"/>
        </w:rPr>
        <w:t>.</w:t>
      </w:r>
    </w:p>
    <w:p w14:paraId="09E4B094" w14:textId="77777777" w:rsidR="006632F5" w:rsidRPr="00EA2E60" w:rsidRDefault="006632F5" w:rsidP="00EA2E60">
      <w:pPr>
        <w:pStyle w:val="Heading1"/>
        <w:spacing w:line="360" w:lineRule="auto"/>
        <w:jc w:val="both"/>
        <w:rPr>
          <w:rFonts w:asciiTheme="minorBidi" w:hAnsiTheme="minorBidi" w:cstheme="minorBidi"/>
          <w:color w:val="auto"/>
          <w:sz w:val="22"/>
          <w:szCs w:val="22"/>
          <w:u w:val="single"/>
        </w:rPr>
      </w:pPr>
      <w:bookmarkStart w:id="5" w:name="_Toc23994649"/>
      <w:r w:rsidRPr="00EA2E60">
        <w:rPr>
          <w:rFonts w:asciiTheme="minorBidi" w:hAnsiTheme="minorBidi" w:cstheme="minorBidi"/>
          <w:color w:val="auto"/>
          <w:sz w:val="22"/>
          <w:szCs w:val="22"/>
          <w:u w:val="single"/>
        </w:rPr>
        <w:t>Internal Analysis</w:t>
      </w:r>
      <w:bookmarkEnd w:id="5"/>
    </w:p>
    <w:p w14:paraId="2556E300" w14:textId="77777777" w:rsidR="006632F5" w:rsidRPr="00EA2E60" w:rsidRDefault="006632F5" w:rsidP="00EA2E60">
      <w:pPr>
        <w:pStyle w:val="Heading2"/>
        <w:spacing w:line="360" w:lineRule="auto"/>
        <w:jc w:val="both"/>
        <w:rPr>
          <w:rFonts w:asciiTheme="minorBidi" w:hAnsiTheme="minorBidi" w:cstheme="minorBidi"/>
          <w:color w:val="auto"/>
          <w:sz w:val="22"/>
          <w:szCs w:val="22"/>
          <w:u w:val="single"/>
        </w:rPr>
      </w:pPr>
      <w:bookmarkStart w:id="6" w:name="_Toc23994650"/>
      <w:r w:rsidRPr="00EA2E60">
        <w:rPr>
          <w:rFonts w:asciiTheme="minorBidi" w:hAnsiTheme="minorBidi" w:cstheme="minorBidi"/>
          <w:color w:val="auto"/>
          <w:sz w:val="22"/>
          <w:szCs w:val="22"/>
          <w:u w:val="single"/>
        </w:rPr>
        <w:t>McKinsey 7S</w:t>
      </w:r>
      <w:bookmarkEnd w:id="6"/>
    </w:p>
    <w:p w14:paraId="114F4A8C"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In analysing the internal environment of Cellar Cuisine, the standard theoretical framework of McKinsey 7S model has been used in the subsequent paragraphs (</w:t>
      </w:r>
      <w:proofErr w:type="gramStart"/>
      <w:r w:rsidRPr="00EA2E60">
        <w:rPr>
          <w:rFonts w:asciiTheme="minorBidi" w:eastAsia="Times New Roman" w:hAnsiTheme="minorBidi"/>
          <w:lang w:eastAsia="en-GB"/>
        </w:rPr>
        <w:t xml:space="preserve">Dolan  </w:t>
      </w:r>
      <w:r w:rsidRPr="00EA2E60">
        <w:rPr>
          <w:rFonts w:asciiTheme="minorBidi" w:eastAsia="Times New Roman" w:hAnsiTheme="minorBidi"/>
          <w:i/>
          <w:lang w:eastAsia="en-GB"/>
        </w:rPr>
        <w:t>et al</w:t>
      </w:r>
      <w:r w:rsidRPr="00EA2E60">
        <w:rPr>
          <w:rFonts w:asciiTheme="minorBidi" w:eastAsia="Times New Roman" w:hAnsiTheme="minorBidi"/>
          <w:lang w:eastAsia="en-GB"/>
        </w:rPr>
        <w:t>.</w:t>
      </w:r>
      <w:proofErr w:type="gramEnd"/>
      <w:r w:rsidRPr="00EA2E60">
        <w:rPr>
          <w:rFonts w:asciiTheme="minorBidi" w:eastAsia="Times New Roman" w:hAnsiTheme="minorBidi"/>
          <w:lang w:eastAsia="en-GB"/>
        </w:rPr>
        <w:t>, 2002)</w:t>
      </w:r>
    </w:p>
    <w:p w14:paraId="29EBA4A4" w14:textId="77777777" w:rsidR="006632F5" w:rsidRPr="00EA2E60" w:rsidRDefault="006632F5" w:rsidP="00EA2E60">
      <w:pPr>
        <w:spacing w:line="360" w:lineRule="auto"/>
        <w:jc w:val="both"/>
        <w:rPr>
          <w:rFonts w:asciiTheme="minorBidi" w:hAnsiTheme="minorBidi"/>
        </w:rPr>
      </w:pPr>
      <w:r w:rsidRPr="00EA2E60">
        <w:rPr>
          <w:rFonts w:asciiTheme="minorBidi" w:hAnsiTheme="minorBidi"/>
          <w:b/>
          <w:bCs/>
        </w:rPr>
        <w:t>Strategy</w:t>
      </w:r>
    </w:p>
    <w:p w14:paraId="501801DE"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lastRenderedPageBreak/>
        <w:t xml:space="preserve">The strategy which Cellar Cuisine implement is to try their very best to provide the best service to their customers, so that the return of those customers </w:t>
      </w:r>
      <w:proofErr w:type="gramStart"/>
      <w:r w:rsidRPr="00EA2E60">
        <w:rPr>
          <w:rFonts w:asciiTheme="minorBidi" w:hAnsiTheme="minorBidi"/>
        </w:rPr>
        <w:t>are</w:t>
      </w:r>
      <w:proofErr w:type="gramEnd"/>
      <w:r w:rsidRPr="00EA2E60">
        <w:rPr>
          <w:rFonts w:asciiTheme="minorBidi" w:hAnsiTheme="minorBidi"/>
        </w:rPr>
        <w:t xml:space="preserve"> guaranteed. </w:t>
      </w:r>
      <w:proofErr w:type="gramStart"/>
      <w:r w:rsidRPr="00EA2E60">
        <w:rPr>
          <w:rFonts w:asciiTheme="minorBidi" w:hAnsiTheme="minorBidi"/>
        </w:rPr>
        <w:t>Also</w:t>
      </w:r>
      <w:proofErr w:type="gramEnd"/>
      <w:r w:rsidRPr="00EA2E60">
        <w:rPr>
          <w:rFonts w:asciiTheme="minorBidi" w:hAnsiTheme="minorBidi"/>
        </w:rPr>
        <w:t xml:space="preserve"> the strategy involved in this business means that staff must ensure that the food that they serve is of high quality regardless of the time of day. This is because the business wants to avoid receiving bad reviews as much as possible and such reviews become popular amongst the community. Reputation is valuable for this company (</w:t>
      </w:r>
      <w:r w:rsidRPr="00EA2E60">
        <w:rPr>
          <w:rFonts w:asciiTheme="minorBidi" w:eastAsia="Times New Roman" w:hAnsiTheme="minorBidi"/>
          <w:lang w:eastAsia="en-GB"/>
        </w:rPr>
        <w:t>Dudovskiy, 2019)</w:t>
      </w:r>
      <w:r w:rsidRPr="00EA2E60">
        <w:rPr>
          <w:rFonts w:asciiTheme="minorBidi" w:hAnsiTheme="minorBidi"/>
        </w:rPr>
        <w:t>. Any requirements which customers have are adhered to, and the business tries their best to allocate individual waiters to each customer table when possible so that high service quality is determined (</w:t>
      </w:r>
      <w:r w:rsidRPr="00EA2E60">
        <w:rPr>
          <w:rFonts w:asciiTheme="minorBidi" w:eastAsia="Times New Roman" w:hAnsiTheme="minorBidi"/>
          <w:lang w:eastAsia="en-GB"/>
        </w:rPr>
        <w:t>Dolan et</w:t>
      </w:r>
      <w:r w:rsidRPr="00EA2E60">
        <w:rPr>
          <w:rFonts w:asciiTheme="minorBidi" w:eastAsia="Times New Roman" w:hAnsiTheme="minorBidi"/>
          <w:i/>
          <w:lang w:eastAsia="en-GB"/>
        </w:rPr>
        <w:t xml:space="preserve"> al</w:t>
      </w:r>
      <w:r w:rsidRPr="00EA2E60">
        <w:rPr>
          <w:rFonts w:asciiTheme="minorBidi" w:eastAsia="Times New Roman" w:hAnsiTheme="minorBidi"/>
          <w:lang w:eastAsia="en-GB"/>
        </w:rPr>
        <w:t>., 2002)</w:t>
      </w:r>
    </w:p>
    <w:p w14:paraId="440C76C4" w14:textId="77777777" w:rsidR="006632F5" w:rsidRPr="00EA2E60" w:rsidRDefault="006632F5" w:rsidP="00EA2E60">
      <w:pPr>
        <w:spacing w:line="360" w:lineRule="auto"/>
        <w:jc w:val="both"/>
        <w:rPr>
          <w:rFonts w:asciiTheme="minorBidi" w:hAnsiTheme="minorBidi"/>
        </w:rPr>
      </w:pPr>
      <w:r w:rsidRPr="00EA2E60">
        <w:rPr>
          <w:rFonts w:asciiTheme="minorBidi" w:hAnsiTheme="minorBidi"/>
          <w:b/>
          <w:bCs/>
        </w:rPr>
        <w:t>Structure</w:t>
      </w:r>
      <w:r w:rsidRPr="00EA2E60">
        <w:rPr>
          <w:rFonts w:asciiTheme="minorBidi" w:hAnsiTheme="minorBidi"/>
        </w:rPr>
        <w:t xml:space="preserve"> </w:t>
      </w:r>
    </w:p>
    <w:p w14:paraId="2D35243B"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The organisational structure of Cellar Cuisine is made along the lines of a typical structure for a hospitality sector organisation, in which the overall staff and management positions are divided between front and back office services. The front office services involve direct interactions with the restaurant’s customers, and the company’s online customer care department, reception, </w:t>
      </w:r>
      <w:proofErr w:type="gramStart"/>
      <w:r w:rsidRPr="00EA2E60">
        <w:rPr>
          <w:rFonts w:asciiTheme="minorBidi" w:hAnsiTheme="minorBidi"/>
        </w:rPr>
        <w:t>waiters</w:t>
      </w:r>
      <w:proofErr w:type="gramEnd"/>
      <w:r w:rsidRPr="00EA2E60">
        <w:rPr>
          <w:rFonts w:asciiTheme="minorBidi" w:hAnsiTheme="minorBidi"/>
        </w:rPr>
        <w:t xml:space="preserve"> and floor mangers. The </w:t>
      </w:r>
      <w:proofErr w:type="gramStart"/>
      <w:r w:rsidRPr="00EA2E60">
        <w:rPr>
          <w:rFonts w:asciiTheme="minorBidi" w:hAnsiTheme="minorBidi"/>
        </w:rPr>
        <w:t>back office</w:t>
      </w:r>
      <w:proofErr w:type="gramEnd"/>
      <w:r w:rsidRPr="00EA2E60">
        <w:rPr>
          <w:rFonts w:asciiTheme="minorBidi" w:hAnsiTheme="minorBidi"/>
        </w:rPr>
        <w:t xml:space="preserve"> services include the chefs and kitchen department employees, accountants, cleaning and maintenance executives. It is to be noted that the floor manager is entrusted with the responsibility of coordinating between the front and back office executives to conduct the daily operations at the restaurant with a commitment to generate a high level of customer service standard (</w:t>
      </w:r>
      <w:proofErr w:type="spellStart"/>
      <w:r w:rsidRPr="00EA2E60">
        <w:rPr>
          <w:rFonts w:asciiTheme="minorBidi" w:eastAsia="Times New Roman" w:hAnsiTheme="minorBidi"/>
          <w:lang w:eastAsia="en-GB"/>
        </w:rPr>
        <w:t>Awino</w:t>
      </w:r>
      <w:proofErr w:type="spellEnd"/>
      <w:r w:rsidRPr="00EA2E60">
        <w:rPr>
          <w:rFonts w:asciiTheme="minorBidi" w:eastAsia="Times New Roman" w:hAnsiTheme="minorBidi"/>
          <w:lang w:eastAsia="en-GB"/>
        </w:rPr>
        <w:t>, 2017)</w:t>
      </w:r>
      <w:r w:rsidRPr="00EA2E60">
        <w:rPr>
          <w:rFonts w:asciiTheme="minorBidi" w:hAnsiTheme="minorBidi"/>
        </w:rPr>
        <w:t xml:space="preserve">. </w:t>
      </w:r>
    </w:p>
    <w:p w14:paraId="6ABBBBE8"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Systems</w:t>
      </w:r>
    </w:p>
    <w:p w14:paraId="3F249045" w14:textId="77777777" w:rsidR="006632F5" w:rsidRPr="00EA2E60" w:rsidRDefault="006632F5" w:rsidP="00EA2E60">
      <w:pPr>
        <w:spacing w:line="360" w:lineRule="auto"/>
        <w:jc w:val="both"/>
        <w:rPr>
          <w:rFonts w:asciiTheme="minorBidi" w:hAnsiTheme="minorBidi"/>
          <w:bCs/>
        </w:rPr>
      </w:pPr>
      <w:r w:rsidRPr="00EA2E60">
        <w:rPr>
          <w:rFonts w:asciiTheme="minorBidi" w:hAnsiTheme="minorBidi"/>
          <w:bCs/>
        </w:rPr>
        <w:t xml:space="preserve">The organisational system that is used by the restaurant to offer its services the customers is comprised of a standard operating procedure (SOP), in which each facets of the services and performance monitoring activities are normalised and benchmarked with the restaurant industry standards in the UK as well as the organisation’s policy of proposing a high value deal for the target customers. The foremost of the area in which the SOP is applied to is the restaurant’s food handling and preparation polices, which is part of the company’s value proposition pitch, in which the restaurant states that the dishes are made from finest of resources and with the combination of authentic spices used in the South East Asian culinary habits. The other important part of the organisational system for the restaurant is the code of conducts and service delivery standards of the employees, in which they are adequately trained to provide timely and responsible services to the customers, and making the dining experiences of them a pleasant one. One of the fundamental implications of such a service system in place for Cellar Cuisine comes from the fact that the employees who are being able to generate most amount of customer satisfactions are provided with career </w:t>
      </w:r>
      <w:r w:rsidRPr="00EA2E60">
        <w:rPr>
          <w:rFonts w:asciiTheme="minorBidi" w:hAnsiTheme="minorBidi"/>
          <w:bCs/>
        </w:rPr>
        <w:lastRenderedPageBreak/>
        <w:t xml:space="preserve">promotion opportunities and this make the restaurant employees take more responsibility for their performances. </w:t>
      </w:r>
    </w:p>
    <w:p w14:paraId="78BF6A80"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Shared Values</w:t>
      </w:r>
    </w:p>
    <w:p w14:paraId="62659C9F"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The members of the organization are aware that the actions which they exhibit reflect the business drastically and can have a positive or negative effect. </w:t>
      </w:r>
      <w:proofErr w:type="gramStart"/>
      <w:r w:rsidRPr="00EA2E60">
        <w:rPr>
          <w:rFonts w:asciiTheme="minorBidi" w:hAnsiTheme="minorBidi"/>
        </w:rPr>
        <w:t>In order to</w:t>
      </w:r>
      <w:proofErr w:type="gramEnd"/>
      <w:r w:rsidRPr="00EA2E60">
        <w:rPr>
          <w:rFonts w:asciiTheme="minorBidi" w:hAnsiTheme="minorBidi"/>
        </w:rPr>
        <w:t xml:space="preserve"> make sure the staff takes this seriously, any staff that behaves in a manner which affects the company on purpose, the manager deals with the situation sternly in order to prevent escalation. Each of the staff learns to work with each other over time and transfer their values so that they share the same values.</w:t>
      </w:r>
    </w:p>
    <w:p w14:paraId="6F365DCB"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Style</w:t>
      </w:r>
    </w:p>
    <w:p w14:paraId="13B93361"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The style which Cellar Cuisine comprises of, enables staff to feel comfortable in the workplace they are working and also allows the manager to keep strong control over the workforce allowing the operations within the business to be controlled for business purposes. Staff is given flexible schedules when possible and required, but inadequate performance is dealt with properly with either opportunities to improve or employees asked to leave.</w:t>
      </w:r>
    </w:p>
    <w:p w14:paraId="42F4C2D1"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Staff</w:t>
      </w:r>
    </w:p>
    <w:p w14:paraId="42E296B4"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The workforce is comprised of people of all ages and backgrounds. This allows the staff members to integrate with each other’s cultures and develops high level of respect amongst each other. The younger and new staff, gain skills and techniques from the older, more experienced staff creating a strong workforce.</w:t>
      </w:r>
    </w:p>
    <w:p w14:paraId="09BC5BE0" w14:textId="77777777" w:rsidR="006632F5" w:rsidRPr="00EA2E60" w:rsidRDefault="006632F5" w:rsidP="00EA2E60">
      <w:pPr>
        <w:spacing w:line="360" w:lineRule="auto"/>
        <w:jc w:val="both"/>
        <w:rPr>
          <w:rFonts w:asciiTheme="minorBidi" w:hAnsiTheme="minorBidi"/>
          <w:b/>
          <w:bCs/>
        </w:rPr>
      </w:pPr>
      <w:r w:rsidRPr="00EA2E60">
        <w:rPr>
          <w:rFonts w:asciiTheme="minorBidi" w:hAnsiTheme="minorBidi"/>
          <w:b/>
          <w:bCs/>
        </w:rPr>
        <w:t>Skills</w:t>
      </w:r>
    </w:p>
    <w:p w14:paraId="1A1D43BE" w14:textId="77777777" w:rsidR="006632F5" w:rsidRPr="00EA2E60" w:rsidRDefault="006632F5" w:rsidP="00EA2E60">
      <w:pPr>
        <w:spacing w:line="360" w:lineRule="auto"/>
        <w:jc w:val="both"/>
        <w:rPr>
          <w:rFonts w:asciiTheme="minorBidi" w:hAnsiTheme="minorBidi"/>
          <w:bCs/>
        </w:rPr>
      </w:pPr>
      <w:r w:rsidRPr="00EA2E60">
        <w:rPr>
          <w:rFonts w:asciiTheme="minorBidi" w:hAnsiTheme="minorBidi"/>
          <w:bCs/>
        </w:rPr>
        <w:t xml:space="preserve">Cellar Cuisine put a very high level of emphasis in acquiring chefs who a have a vast amount of experience with respect to Indian culinary items, and in accordance to this policy the restaurant has devised its recruitment policy, in which chefs with unique ethnic backgrounds and expertise in sub-divisional Indian culinary item preparations are hired to produce authentic dishes. In line with this policy the restaurant has chefs from different regions of India and Bangladesh. </w:t>
      </w:r>
    </w:p>
    <w:p w14:paraId="6FBC9FAB" w14:textId="77777777" w:rsidR="006632F5" w:rsidRPr="00EA2E60" w:rsidRDefault="006632F5" w:rsidP="00EA2E60">
      <w:pPr>
        <w:spacing w:line="360" w:lineRule="auto"/>
        <w:jc w:val="both"/>
        <w:rPr>
          <w:rFonts w:asciiTheme="minorBidi" w:hAnsiTheme="minorBidi"/>
          <w:b/>
          <w:bCs/>
        </w:rPr>
      </w:pPr>
    </w:p>
    <w:p w14:paraId="3246668C"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b/>
          <w:bCs/>
          <w:u w:val="single"/>
        </w:rPr>
        <w:t xml:space="preserve">Culture of Cellar Cuisine </w:t>
      </w:r>
    </w:p>
    <w:p w14:paraId="51D8D36A"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For the identification of the culture of Cellar Cuisine, the </w:t>
      </w:r>
      <w:proofErr w:type="spellStart"/>
      <w:r w:rsidRPr="00EA2E60">
        <w:rPr>
          <w:rFonts w:asciiTheme="minorBidi" w:hAnsiTheme="minorBidi"/>
        </w:rPr>
        <w:t>Handy’s</w:t>
      </w:r>
      <w:proofErr w:type="spellEnd"/>
      <w:r w:rsidRPr="00EA2E60">
        <w:rPr>
          <w:rFonts w:asciiTheme="minorBidi" w:hAnsiTheme="minorBidi"/>
        </w:rPr>
        <w:t xml:space="preserve"> four class’s culture has been used. </w:t>
      </w:r>
    </w:p>
    <w:p w14:paraId="06335916" w14:textId="77777777" w:rsidR="006632F5" w:rsidRPr="00EA2E60" w:rsidRDefault="006632F5" w:rsidP="00EA2E60">
      <w:pPr>
        <w:spacing w:line="360" w:lineRule="auto"/>
        <w:jc w:val="center"/>
        <w:rPr>
          <w:rFonts w:asciiTheme="minorBidi" w:hAnsiTheme="minorBidi"/>
        </w:rPr>
      </w:pPr>
      <w:r w:rsidRPr="00EA2E60">
        <w:rPr>
          <w:rFonts w:asciiTheme="minorBidi" w:hAnsiTheme="minorBidi"/>
          <w:noProof/>
          <w:lang w:eastAsia="en-GB"/>
        </w:rPr>
        <w:lastRenderedPageBreak/>
        <w:drawing>
          <wp:inline distT="0" distB="0" distL="0" distR="0" wp14:anchorId="15F1CF65" wp14:editId="78AE1B72">
            <wp:extent cx="2447925" cy="14001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447925" cy="1400175"/>
                    </a:xfrm>
                    <a:prstGeom prst="rect">
                      <a:avLst/>
                    </a:prstGeom>
                    <a:noFill/>
                    <a:ln w="9525">
                      <a:noFill/>
                      <a:miter lim="800000"/>
                      <a:headEnd/>
                      <a:tailEnd/>
                    </a:ln>
                  </pic:spPr>
                </pic:pic>
              </a:graphicData>
            </a:graphic>
          </wp:inline>
        </w:drawing>
      </w:r>
    </w:p>
    <w:p w14:paraId="7AED50B8" w14:textId="77777777" w:rsidR="006632F5" w:rsidRPr="00EA2E60" w:rsidRDefault="006632F5" w:rsidP="00EA2E60">
      <w:pPr>
        <w:spacing w:line="360" w:lineRule="auto"/>
        <w:jc w:val="center"/>
        <w:rPr>
          <w:rFonts w:asciiTheme="minorBidi" w:hAnsiTheme="minorBidi"/>
          <w:b/>
        </w:rPr>
      </w:pPr>
      <w:r w:rsidRPr="00EA2E60">
        <w:rPr>
          <w:rFonts w:asciiTheme="minorBidi" w:hAnsiTheme="minorBidi"/>
          <w:b/>
        </w:rPr>
        <w:t xml:space="preserve">Figure 1: </w:t>
      </w:r>
      <w:proofErr w:type="spellStart"/>
      <w:r w:rsidRPr="00EA2E60">
        <w:rPr>
          <w:rFonts w:asciiTheme="minorBidi" w:hAnsiTheme="minorBidi"/>
          <w:b/>
        </w:rPr>
        <w:t>Handy’s</w:t>
      </w:r>
      <w:proofErr w:type="spellEnd"/>
      <w:r w:rsidRPr="00EA2E60">
        <w:rPr>
          <w:rFonts w:asciiTheme="minorBidi" w:hAnsiTheme="minorBidi"/>
          <w:b/>
        </w:rPr>
        <w:t xml:space="preserve"> model or organisation culture</w:t>
      </w:r>
    </w:p>
    <w:p w14:paraId="7D3E97BA" w14:textId="77777777" w:rsidR="006632F5" w:rsidRPr="00EA2E60" w:rsidRDefault="006632F5" w:rsidP="00EA2E60">
      <w:pPr>
        <w:spacing w:line="360" w:lineRule="auto"/>
        <w:jc w:val="center"/>
        <w:rPr>
          <w:rFonts w:asciiTheme="minorBidi" w:hAnsiTheme="minorBidi"/>
        </w:rPr>
      </w:pPr>
      <w:r w:rsidRPr="00EA2E60">
        <w:rPr>
          <w:rFonts w:asciiTheme="minorBidi" w:hAnsiTheme="minorBidi"/>
        </w:rPr>
        <w:t xml:space="preserve">(Source: </w:t>
      </w:r>
      <w:r w:rsidRPr="00EA2E60">
        <w:rPr>
          <w:rFonts w:asciiTheme="minorBidi" w:hAnsiTheme="minorBidi"/>
          <w:shd w:val="clear" w:color="auto" w:fill="FFFFFF"/>
        </w:rPr>
        <w:t>Wilhelm, 2016</w:t>
      </w:r>
      <w:r w:rsidRPr="00EA2E60">
        <w:rPr>
          <w:rFonts w:asciiTheme="minorBidi" w:hAnsiTheme="minorBidi"/>
        </w:rPr>
        <w:t>)</w:t>
      </w:r>
    </w:p>
    <w:p w14:paraId="654FC88F" w14:textId="77777777" w:rsidR="006632F5" w:rsidRPr="00EA2E60" w:rsidRDefault="006632F5" w:rsidP="00EA2E60">
      <w:pPr>
        <w:spacing w:line="360" w:lineRule="auto"/>
        <w:jc w:val="both"/>
        <w:rPr>
          <w:rFonts w:asciiTheme="minorBidi" w:hAnsiTheme="minorBidi"/>
        </w:rPr>
      </w:pPr>
    </w:p>
    <w:p w14:paraId="40CDF7E1"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This method comprises of four different culture types which an organization falls into. These classes of culture are a power, person, and task and role culture. According to the organization structure and the way in which it functions in, the type of culture Cellar Cuisine has is a power culture. This is because the power in this organization is held by specific people only as they are responsible for the decisions which are made. The managers of Cellar Cuisine and the head role enjoy this privilege which other workers do not have. In this case they can be classed as the most important figures in the organization, for the business to function appropriately. </w:t>
      </w:r>
      <w:proofErr w:type="gramStart"/>
      <w:r w:rsidRPr="00EA2E60">
        <w:rPr>
          <w:rFonts w:asciiTheme="minorBidi" w:hAnsiTheme="minorBidi"/>
        </w:rPr>
        <w:t>Also</w:t>
      </w:r>
      <w:proofErr w:type="gramEnd"/>
      <w:r w:rsidRPr="00EA2E60">
        <w:rPr>
          <w:rFonts w:asciiTheme="minorBidi" w:hAnsiTheme="minorBidi"/>
        </w:rPr>
        <w:t xml:space="preserve"> such individuals in Cellar Cuisine have the role of given other responsibilities to other members of the organization. </w:t>
      </w:r>
      <w:proofErr w:type="gramStart"/>
      <w:r w:rsidRPr="00EA2E60">
        <w:rPr>
          <w:rFonts w:asciiTheme="minorBidi" w:hAnsiTheme="minorBidi"/>
        </w:rPr>
        <w:t>However</w:t>
      </w:r>
      <w:proofErr w:type="gramEnd"/>
      <w:r w:rsidRPr="00EA2E60">
        <w:rPr>
          <w:rFonts w:asciiTheme="minorBidi" w:hAnsiTheme="minorBidi"/>
        </w:rPr>
        <w:t xml:space="preserve"> the issue with this culture is that workers occupying the lower levels of the business do not have the opportunity to contribute to the organizational decisions. </w:t>
      </w:r>
      <w:proofErr w:type="gramStart"/>
      <w:r w:rsidRPr="00EA2E60">
        <w:rPr>
          <w:rFonts w:asciiTheme="minorBidi" w:hAnsiTheme="minorBidi"/>
        </w:rPr>
        <w:t>However</w:t>
      </w:r>
      <w:proofErr w:type="gramEnd"/>
      <w:r w:rsidRPr="00EA2E60">
        <w:rPr>
          <w:rFonts w:asciiTheme="minorBidi" w:hAnsiTheme="minorBidi"/>
        </w:rPr>
        <w:t xml:space="preserve"> the managers of this business are fair in their decision making, taking into consideration the rights of the employees (</w:t>
      </w:r>
      <w:proofErr w:type="spellStart"/>
      <w:r w:rsidRPr="00EA2E60">
        <w:rPr>
          <w:rFonts w:asciiTheme="minorBidi" w:eastAsia="Times New Roman" w:hAnsiTheme="minorBidi"/>
          <w:lang w:eastAsia="en-GB"/>
        </w:rPr>
        <w:t>Viardot</w:t>
      </w:r>
      <w:proofErr w:type="spellEnd"/>
      <w:r w:rsidRPr="00EA2E60">
        <w:rPr>
          <w:rFonts w:asciiTheme="minorBidi" w:eastAsia="Times New Roman" w:hAnsiTheme="minorBidi"/>
          <w:lang w:eastAsia="en-GB"/>
        </w:rPr>
        <w:t>, 2004)</w:t>
      </w:r>
      <w:r w:rsidRPr="00EA2E60">
        <w:rPr>
          <w:rFonts w:asciiTheme="minorBidi" w:hAnsiTheme="minorBidi"/>
        </w:rPr>
        <w:t xml:space="preserve">. </w:t>
      </w:r>
    </w:p>
    <w:p w14:paraId="38AB5C17" w14:textId="77777777" w:rsidR="006632F5" w:rsidRPr="00EA2E60" w:rsidRDefault="006632F5" w:rsidP="00EA2E60">
      <w:pPr>
        <w:spacing w:line="360" w:lineRule="auto"/>
        <w:jc w:val="both"/>
        <w:rPr>
          <w:rFonts w:asciiTheme="minorBidi" w:hAnsiTheme="minorBidi"/>
        </w:rPr>
      </w:pPr>
    </w:p>
    <w:p w14:paraId="20F8A0AB" w14:textId="77777777" w:rsidR="006632F5" w:rsidRPr="00EA2E60" w:rsidRDefault="006632F5" w:rsidP="00EA2E60">
      <w:pPr>
        <w:spacing w:line="360" w:lineRule="auto"/>
        <w:jc w:val="both"/>
        <w:rPr>
          <w:rFonts w:asciiTheme="minorBidi" w:hAnsiTheme="minorBidi"/>
          <w:b/>
          <w:bCs/>
          <w:u w:val="single"/>
        </w:rPr>
      </w:pPr>
      <w:r w:rsidRPr="00EA2E60">
        <w:rPr>
          <w:rFonts w:asciiTheme="minorBidi" w:hAnsiTheme="minorBidi"/>
          <w:b/>
          <w:bCs/>
          <w:u w:val="single"/>
        </w:rPr>
        <w:t xml:space="preserve">Ethical stance of Cellar Cuisine </w:t>
      </w:r>
    </w:p>
    <w:p w14:paraId="7D389071"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There are several things which Cellar Cuisine does which shows the company is engaging in things which are ethically correct and is appeasing to ethical consumers. To begin with Cellar Cuisine ensures that the employees receive their rights. Such rights are on basis of the laws created for worker rights such as the equal pay act and the discrimination act. By abiding to such laws, the company is ensuring that their employees are being delivered with the rights that they deserve. Furthermore, majority of the items purchased as positive buying such as </w:t>
      </w:r>
      <w:proofErr w:type="gramStart"/>
      <w:r w:rsidRPr="00EA2E60">
        <w:rPr>
          <w:rFonts w:asciiTheme="minorBidi" w:hAnsiTheme="minorBidi"/>
        </w:rPr>
        <w:t>Fair trade</w:t>
      </w:r>
      <w:proofErr w:type="gramEnd"/>
      <w:r w:rsidRPr="00EA2E60">
        <w:rPr>
          <w:rFonts w:asciiTheme="minorBidi" w:hAnsiTheme="minorBidi"/>
        </w:rPr>
        <w:t xml:space="preserve"> labelled items. By doing so the company is taking into consideration the workers right and welfare. </w:t>
      </w:r>
      <w:proofErr w:type="gramStart"/>
      <w:r w:rsidRPr="00EA2E60">
        <w:rPr>
          <w:rFonts w:asciiTheme="minorBidi" w:hAnsiTheme="minorBidi"/>
        </w:rPr>
        <w:t>Also</w:t>
      </w:r>
      <w:proofErr w:type="gramEnd"/>
      <w:r w:rsidRPr="00EA2E60">
        <w:rPr>
          <w:rFonts w:asciiTheme="minorBidi" w:hAnsiTheme="minorBidi"/>
        </w:rPr>
        <w:t xml:space="preserve"> the meat and chicken products delivered to Cellar Cuisine are from a farm which look after the animals and provide the meat and chicken in an ethical </w:t>
      </w:r>
      <w:r w:rsidRPr="00EA2E60">
        <w:rPr>
          <w:rFonts w:asciiTheme="minorBidi" w:hAnsiTheme="minorBidi"/>
        </w:rPr>
        <w:lastRenderedPageBreak/>
        <w:t xml:space="preserve">manner. The meat and chicken used for cooking are derived from animal welfare farms.  This ensures that the animal welfare in taking into consideration in this organization. </w:t>
      </w:r>
    </w:p>
    <w:p w14:paraId="7E0A3476" w14:textId="77777777" w:rsidR="006632F5" w:rsidRPr="00EA2E60" w:rsidRDefault="006632F5" w:rsidP="00EA2E60">
      <w:pPr>
        <w:pStyle w:val="Heading1"/>
        <w:spacing w:line="360" w:lineRule="auto"/>
        <w:jc w:val="both"/>
        <w:rPr>
          <w:rFonts w:asciiTheme="minorBidi" w:hAnsiTheme="minorBidi" w:cstheme="minorBidi"/>
          <w:color w:val="auto"/>
          <w:sz w:val="22"/>
          <w:szCs w:val="22"/>
          <w:u w:val="single"/>
        </w:rPr>
      </w:pPr>
      <w:bookmarkStart w:id="7" w:name="_Toc23994651"/>
      <w:r w:rsidRPr="00EA2E60">
        <w:rPr>
          <w:rFonts w:asciiTheme="minorBidi" w:hAnsiTheme="minorBidi" w:cstheme="minorBidi"/>
          <w:color w:val="auto"/>
          <w:sz w:val="22"/>
          <w:szCs w:val="22"/>
          <w:u w:val="single"/>
        </w:rPr>
        <w:t>Comparison with a competitor</w:t>
      </w:r>
      <w:bookmarkEnd w:id="7"/>
    </w:p>
    <w:p w14:paraId="688B84FB"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The organization which Cellar Cuisine will be compared with is called Bombay Pickle which is another Indian restaurant. To do the comparison the same method of the </w:t>
      </w:r>
      <w:proofErr w:type="spellStart"/>
      <w:r w:rsidRPr="00EA2E60">
        <w:rPr>
          <w:rFonts w:asciiTheme="minorBidi" w:hAnsiTheme="minorBidi"/>
        </w:rPr>
        <w:t>Handy’s</w:t>
      </w:r>
      <w:proofErr w:type="spellEnd"/>
      <w:r w:rsidRPr="00EA2E60">
        <w:rPr>
          <w:rFonts w:asciiTheme="minorBidi" w:hAnsiTheme="minorBidi"/>
        </w:rPr>
        <w:t xml:space="preserve"> tool will be used. As previously mentioned, Cellar Cuisine has a power culture; </w:t>
      </w:r>
      <w:proofErr w:type="gramStart"/>
      <w:r w:rsidRPr="00EA2E60">
        <w:rPr>
          <w:rFonts w:asciiTheme="minorBidi" w:hAnsiTheme="minorBidi"/>
        </w:rPr>
        <w:t>however</w:t>
      </w:r>
      <w:proofErr w:type="gramEnd"/>
      <w:r w:rsidRPr="00EA2E60">
        <w:rPr>
          <w:rFonts w:asciiTheme="minorBidi" w:hAnsiTheme="minorBidi"/>
        </w:rPr>
        <w:t xml:space="preserve"> Bombay Pickle has a task culture. Cellar Cuisine is reliant only on the people of power whom is the managers and heads to allow the smooth functioning of the organization, however in Bombay Pickle, the company depends of the teams which the business is segregated into allowing the achievement of organizational objectives and complex issues is dealt. In each team of the business which is usually created on basis of the similar roles of the workers, there are around 6 – 7 members. Bombay Pickle also arranges the team according to the employee’s similarities and skills set. This therefore guarantees that the task which is assigned to the team will be completed at a high quality. Compared to Cellar Cuisine, the culture of Bombay Pickle takes into consideration the thoughts and interests of the employees. This culture can be compared to be better than Cellar Cuisine because Bombay Pickle has received ‘The most wanted restaurant of the year’ award from the English Curry awards in 2019.</w:t>
      </w:r>
    </w:p>
    <w:p w14:paraId="4B798399" w14:textId="77777777" w:rsidR="006632F5" w:rsidRPr="00EA2E60" w:rsidRDefault="006632F5" w:rsidP="00EA2E60">
      <w:pPr>
        <w:pStyle w:val="Heading1"/>
        <w:spacing w:line="360" w:lineRule="auto"/>
        <w:jc w:val="both"/>
        <w:rPr>
          <w:rFonts w:asciiTheme="minorBidi" w:hAnsiTheme="minorBidi" w:cstheme="minorBidi"/>
          <w:color w:val="auto"/>
          <w:sz w:val="22"/>
          <w:szCs w:val="22"/>
        </w:rPr>
      </w:pPr>
      <w:bookmarkStart w:id="8" w:name="_Toc23994652"/>
      <w:r w:rsidRPr="00EA2E60">
        <w:rPr>
          <w:rFonts w:asciiTheme="minorBidi" w:hAnsiTheme="minorBidi" w:cstheme="minorBidi"/>
          <w:color w:val="auto"/>
          <w:sz w:val="22"/>
          <w:szCs w:val="22"/>
        </w:rPr>
        <w:t>Recommendations for enhancing the workplace culture</w:t>
      </w:r>
      <w:bookmarkEnd w:id="8"/>
    </w:p>
    <w:p w14:paraId="0FBA6C70"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Cellar Cuisine can enhance their workplace culture by offering flexibility. This can be done by the manager creating a schedule where workers are given balanced shifts of the night and day unless workers are interested to do otherwise. This can be done mainly through gathering information from workers and creating a flexible timetable for them. Another way in which the workplace culture in this organisation can be enhanced is by encouraging the workers in a systematic way. This would enable the workers to take on a role which they do believe they can </w:t>
      </w:r>
      <w:proofErr w:type="gramStart"/>
      <w:r w:rsidRPr="00EA2E60">
        <w:rPr>
          <w:rFonts w:asciiTheme="minorBidi" w:hAnsiTheme="minorBidi"/>
        </w:rPr>
        <w:t>do</w:t>
      </w:r>
      <w:proofErr w:type="gramEnd"/>
      <w:r w:rsidRPr="00EA2E60">
        <w:rPr>
          <w:rFonts w:asciiTheme="minorBidi" w:hAnsiTheme="minorBidi"/>
        </w:rPr>
        <w:t xml:space="preserve"> and this will increase their skill set too. The company is struggling to make enhancements in workplace culture due to financial constraints however a worthwhile investment would be in technology making orders more efficient and precise, preventing mistakes and customer dissatisfaction. </w:t>
      </w:r>
      <w:proofErr w:type="gramStart"/>
      <w:r w:rsidRPr="00EA2E60">
        <w:rPr>
          <w:rFonts w:asciiTheme="minorBidi" w:hAnsiTheme="minorBidi"/>
        </w:rPr>
        <w:t>Also</w:t>
      </w:r>
      <w:proofErr w:type="gramEnd"/>
      <w:r w:rsidRPr="00EA2E60">
        <w:rPr>
          <w:rFonts w:asciiTheme="minorBidi" w:hAnsiTheme="minorBidi"/>
        </w:rPr>
        <w:t xml:space="preserve"> the younger generation staff would be more familiar with the technology and can apply this in their job role (</w:t>
      </w:r>
      <w:r w:rsidRPr="00EA2E60">
        <w:rPr>
          <w:rFonts w:asciiTheme="minorBidi" w:eastAsia="Times New Roman" w:hAnsiTheme="minorBidi"/>
          <w:lang w:eastAsia="en-GB"/>
        </w:rPr>
        <w:t>Bizfluent.com, 2019)</w:t>
      </w:r>
      <w:r w:rsidRPr="00EA2E60">
        <w:rPr>
          <w:rFonts w:asciiTheme="minorBidi" w:hAnsiTheme="minorBidi"/>
        </w:rPr>
        <w:t>.</w:t>
      </w:r>
    </w:p>
    <w:p w14:paraId="6691A783" w14:textId="77777777" w:rsidR="00203AC1" w:rsidRDefault="00203AC1" w:rsidP="00EA2E60">
      <w:pPr>
        <w:pStyle w:val="Heading1"/>
        <w:spacing w:line="360" w:lineRule="auto"/>
        <w:jc w:val="both"/>
        <w:rPr>
          <w:rFonts w:asciiTheme="minorBidi" w:hAnsiTheme="minorBidi" w:cstheme="minorBidi"/>
          <w:color w:val="auto"/>
          <w:sz w:val="22"/>
          <w:szCs w:val="22"/>
        </w:rPr>
      </w:pPr>
      <w:bookmarkStart w:id="9" w:name="_Toc23994653"/>
    </w:p>
    <w:p w14:paraId="7DDEAEB8" w14:textId="73A39B81" w:rsidR="006632F5" w:rsidRPr="00EA2E60" w:rsidRDefault="006632F5" w:rsidP="00EA2E60">
      <w:pPr>
        <w:pStyle w:val="Heading1"/>
        <w:spacing w:line="360" w:lineRule="auto"/>
        <w:jc w:val="both"/>
        <w:rPr>
          <w:rFonts w:asciiTheme="minorBidi" w:hAnsiTheme="minorBidi" w:cstheme="minorBidi"/>
          <w:color w:val="auto"/>
          <w:sz w:val="22"/>
          <w:szCs w:val="22"/>
        </w:rPr>
      </w:pPr>
      <w:r w:rsidRPr="00EA2E60">
        <w:rPr>
          <w:rFonts w:asciiTheme="minorBidi" w:hAnsiTheme="minorBidi" w:cstheme="minorBidi"/>
          <w:color w:val="auto"/>
          <w:sz w:val="22"/>
          <w:szCs w:val="22"/>
        </w:rPr>
        <w:t>Conclusions</w:t>
      </w:r>
      <w:bookmarkEnd w:id="9"/>
    </w:p>
    <w:p w14:paraId="62E1C539" w14:textId="77777777" w:rsidR="006632F5" w:rsidRPr="00EA2E60" w:rsidRDefault="006632F5" w:rsidP="00EA2E60">
      <w:pPr>
        <w:spacing w:line="360" w:lineRule="auto"/>
        <w:jc w:val="both"/>
        <w:rPr>
          <w:rFonts w:asciiTheme="minorBidi" w:hAnsiTheme="minorBidi"/>
        </w:rPr>
      </w:pPr>
      <w:r w:rsidRPr="00EA2E60">
        <w:rPr>
          <w:rFonts w:asciiTheme="minorBidi" w:hAnsiTheme="minorBidi"/>
        </w:rPr>
        <w:t xml:space="preserve">To conclude, Cellar Cuisine is an Indian Restaurant which is affected by external factors which the company is surrounded by. For </w:t>
      </w:r>
      <w:proofErr w:type="gramStart"/>
      <w:r w:rsidRPr="00EA2E60">
        <w:rPr>
          <w:rFonts w:asciiTheme="minorBidi" w:hAnsiTheme="minorBidi"/>
        </w:rPr>
        <w:t>example</w:t>
      </w:r>
      <w:proofErr w:type="gramEnd"/>
      <w:r w:rsidRPr="00EA2E60">
        <w:rPr>
          <w:rFonts w:asciiTheme="minorBidi" w:hAnsiTheme="minorBidi"/>
        </w:rPr>
        <w:t xml:space="preserve"> because of social factors, Cellar Cuisine requires to make menus which appease to customers whom are focused on their health or are vegan. Such factors need to be taken into consideration because these factors relate to the customers mostly and they are the people </w:t>
      </w:r>
      <w:proofErr w:type="gramStart"/>
      <w:r w:rsidRPr="00EA2E60">
        <w:rPr>
          <w:rFonts w:asciiTheme="minorBidi" w:hAnsiTheme="minorBidi"/>
        </w:rPr>
        <w:t>whom</w:t>
      </w:r>
      <w:proofErr w:type="gramEnd"/>
      <w:r w:rsidRPr="00EA2E60">
        <w:rPr>
          <w:rFonts w:asciiTheme="minorBidi" w:hAnsiTheme="minorBidi"/>
        </w:rPr>
        <w:t xml:space="preserve"> will bring profit to the company. The internal condition of Cellar Cuisine is stable however the company must develop and enhance its workplace culture for the near future. With businesses like Bombay Pickles, unless this company makes changes to its workplace culture, the company would struggle to maintain its position in the community.</w:t>
      </w:r>
    </w:p>
    <w:p w14:paraId="0A5809A1" w14:textId="77777777" w:rsidR="006632F5" w:rsidRPr="00EA2E60" w:rsidRDefault="006632F5" w:rsidP="00EA2E60">
      <w:pPr>
        <w:spacing w:line="360" w:lineRule="auto"/>
        <w:jc w:val="both"/>
        <w:rPr>
          <w:rFonts w:asciiTheme="minorBidi" w:hAnsiTheme="minorBidi"/>
        </w:rPr>
      </w:pPr>
    </w:p>
    <w:p w14:paraId="6E762ADF" w14:textId="77777777" w:rsidR="006632F5" w:rsidRPr="00EA2E60" w:rsidRDefault="006632F5" w:rsidP="00EA2E60">
      <w:pPr>
        <w:spacing w:line="360" w:lineRule="auto"/>
        <w:jc w:val="both"/>
        <w:rPr>
          <w:rFonts w:asciiTheme="minorBidi" w:hAnsiTheme="minorBidi"/>
        </w:rPr>
      </w:pPr>
    </w:p>
    <w:p w14:paraId="46578E7E" w14:textId="77777777" w:rsidR="006632F5" w:rsidRPr="00EA2E60" w:rsidRDefault="006632F5" w:rsidP="00EA2E60">
      <w:pPr>
        <w:spacing w:line="360" w:lineRule="auto"/>
        <w:jc w:val="both"/>
        <w:rPr>
          <w:rFonts w:asciiTheme="minorBidi" w:eastAsiaTheme="majorEastAsia" w:hAnsiTheme="minorBidi"/>
          <w:b/>
          <w:bCs/>
        </w:rPr>
      </w:pPr>
      <w:bookmarkStart w:id="10" w:name="_Toc23994654"/>
      <w:r w:rsidRPr="00EA2E60">
        <w:rPr>
          <w:rFonts w:asciiTheme="minorBidi" w:hAnsiTheme="minorBidi"/>
        </w:rPr>
        <w:br w:type="page"/>
      </w:r>
    </w:p>
    <w:p w14:paraId="28025DC1" w14:textId="77777777" w:rsidR="006632F5" w:rsidRPr="00EA2E60" w:rsidRDefault="006632F5" w:rsidP="00EA2E60">
      <w:pPr>
        <w:pStyle w:val="Heading1"/>
        <w:spacing w:line="360" w:lineRule="auto"/>
        <w:jc w:val="both"/>
        <w:rPr>
          <w:rFonts w:asciiTheme="minorBidi" w:hAnsiTheme="minorBidi" w:cstheme="minorBidi"/>
          <w:color w:val="auto"/>
          <w:sz w:val="22"/>
          <w:szCs w:val="22"/>
        </w:rPr>
      </w:pPr>
      <w:r w:rsidRPr="00EA2E60">
        <w:rPr>
          <w:rFonts w:asciiTheme="minorBidi" w:hAnsiTheme="minorBidi" w:cstheme="minorBidi"/>
          <w:color w:val="auto"/>
          <w:sz w:val="22"/>
          <w:szCs w:val="22"/>
        </w:rPr>
        <w:lastRenderedPageBreak/>
        <w:t>References</w:t>
      </w:r>
      <w:bookmarkEnd w:id="10"/>
    </w:p>
    <w:p w14:paraId="5A7DA89E" w14:textId="59BB702A" w:rsidR="00550539" w:rsidRDefault="006632F5" w:rsidP="00EA2E60">
      <w:pPr>
        <w:spacing w:after="0" w:line="360" w:lineRule="auto"/>
        <w:jc w:val="both"/>
        <w:rPr>
          <w:rFonts w:asciiTheme="minorBidi" w:eastAsia="Times New Roman" w:hAnsiTheme="minorBidi"/>
          <w:lang w:eastAsia="en-GB"/>
        </w:rPr>
      </w:pPr>
      <w:r w:rsidRPr="00550539">
        <w:rPr>
          <w:rFonts w:asciiTheme="minorBidi" w:eastAsia="Times New Roman" w:hAnsiTheme="minorBidi"/>
          <w:lang w:eastAsia="en-GB"/>
        </w:rPr>
        <w:t>Assessing the industry using Porter's five forces. (2014). Veterinary Record, 174(</w:t>
      </w:r>
      <w:proofErr w:type="spellStart"/>
      <w:r w:rsidRPr="00550539">
        <w:rPr>
          <w:rFonts w:asciiTheme="minorBidi" w:eastAsia="Times New Roman" w:hAnsiTheme="minorBidi"/>
          <w:lang w:eastAsia="en-GB"/>
        </w:rPr>
        <w:t>Suppl</w:t>
      </w:r>
      <w:proofErr w:type="spellEnd"/>
      <w:r w:rsidRPr="00550539">
        <w:rPr>
          <w:rFonts w:asciiTheme="minorBidi" w:eastAsia="Times New Roman" w:hAnsiTheme="minorBidi"/>
          <w:lang w:eastAsia="en-GB"/>
        </w:rPr>
        <w:t xml:space="preserve"> 1), pp.3.2-3.</w:t>
      </w:r>
    </w:p>
    <w:p w14:paraId="1051C397" w14:textId="165CC25E" w:rsidR="00550539" w:rsidRPr="00550539" w:rsidRDefault="006632F5" w:rsidP="00550539">
      <w:pPr>
        <w:spacing w:after="0" w:line="360" w:lineRule="auto"/>
        <w:jc w:val="both"/>
        <w:rPr>
          <w:rFonts w:asciiTheme="minorBidi" w:eastAsia="Times New Roman" w:hAnsiTheme="minorBidi"/>
          <w:lang w:eastAsia="en-GB"/>
        </w:rPr>
      </w:pPr>
      <w:proofErr w:type="spellStart"/>
      <w:r w:rsidRPr="00550539">
        <w:rPr>
          <w:rFonts w:asciiTheme="minorBidi" w:eastAsia="Times New Roman" w:hAnsiTheme="minorBidi"/>
          <w:lang w:eastAsia="en-GB"/>
        </w:rPr>
        <w:t>Awino</w:t>
      </w:r>
      <w:proofErr w:type="spellEnd"/>
      <w:r w:rsidRPr="00550539">
        <w:rPr>
          <w:rFonts w:asciiTheme="minorBidi" w:eastAsia="Times New Roman" w:hAnsiTheme="minorBidi"/>
          <w:lang w:eastAsia="en-GB"/>
        </w:rPr>
        <w:t xml:space="preserve">, Z. (2017). Strategy Implementation: </w:t>
      </w:r>
      <w:proofErr w:type="spellStart"/>
      <w:r w:rsidRPr="00550539">
        <w:rPr>
          <w:rFonts w:asciiTheme="minorBidi" w:eastAsia="Times New Roman" w:hAnsiTheme="minorBidi"/>
          <w:lang w:eastAsia="en-GB"/>
        </w:rPr>
        <w:t>Mckinsey’s</w:t>
      </w:r>
      <w:proofErr w:type="spellEnd"/>
      <w:r w:rsidRPr="00550539">
        <w:rPr>
          <w:rFonts w:asciiTheme="minorBidi" w:eastAsia="Times New Roman" w:hAnsiTheme="minorBidi"/>
          <w:lang w:eastAsia="en-GB"/>
        </w:rPr>
        <w:t xml:space="preserve"> 7s Framework Configuration and Performance of Large Supermarkets in Nairobi, Kenya. Archives of Business Research, 5(6).</w:t>
      </w:r>
    </w:p>
    <w:p w14:paraId="402B885A" w14:textId="06CAD733" w:rsidR="00550539" w:rsidRDefault="006632F5" w:rsidP="00EA2E60">
      <w:pPr>
        <w:spacing w:after="0" w:line="360" w:lineRule="auto"/>
        <w:jc w:val="both"/>
        <w:rPr>
          <w:rFonts w:asciiTheme="minorBidi" w:eastAsia="Times New Roman" w:hAnsiTheme="minorBidi"/>
          <w:lang w:eastAsia="en-GB"/>
        </w:rPr>
      </w:pPr>
      <w:r w:rsidRPr="00550539">
        <w:rPr>
          <w:rFonts w:asciiTheme="minorBidi" w:eastAsia="Times New Roman" w:hAnsiTheme="minorBidi"/>
          <w:lang w:eastAsia="en-GB"/>
        </w:rPr>
        <w:t>Bizfluent.com. (2019). [online] Available at: https://bizfluent.com/info-7911098-restaurant-pest-analysis.html [Accessed 23 Oct. 2019].</w:t>
      </w:r>
    </w:p>
    <w:p w14:paraId="24FA4486" w14:textId="6718DEE3"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Bradley, F. (2009). International marketing strategy. Harlow: Financial Times Prentice Hall.</w:t>
      </w:r>
    </w:p>
    <w:p w14:paraId="57B95A36" w14:textId="2EAE6E22" w:rsidR="00550539" w:rsidRDefault="006632F5" w:rsidP="00EA2E60">
      <w:pPr>
        <w:spacing w:after="0" w:line="360" w:lineRule="auto"/>
        <w:jc w:val="both"/>
        <w:rPr>
          <w:rFonts w:asciiTheme="minorBidi" w:eastAsia="Times New Roman" w:hAnsiTheme="minorBidi"/>
          <w:lang w:eastAsia="en-GB"/>
        </w:rPr>
      </w:pPr>
      <w:r w:rsidRPr="00EA2E60">
        <w:rPr>
          <w:rStyle w:val="selectable"/>
          <w:rFonts w:asciiTheme="minorBidi" w:hAnsiTheme="minorBidi"/>
        </w:rPr>
        <w:t xml:space="preserve">Cellarsindiancuisine.co.uk. (2019). [online] Available at: http://www.cellarsindiancuisine.co.uk/ [Accessed 24 Oct. 2019].  </w:t>
      </w:r>
    </w:p>
    <w:p w14:paraId="6CC4224D" w14:textId="74C3E770" w:rsidR="00550539"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 xml:space="preserve">Dolan, R., </w:t>
      </w:r>
      <w:proofErr w:type="spellStart"/>
      <w:r w:rsidRPr="00EA2E60">
        <w:rPr>
          <w:rFonts w:asciiTheme="minorBidi" w:eastAsia="Times New Roman" w:hAnsiTheme="minorBidi"/>
          <w:lang w:eastAsia="en-GB"/>
        </w:rPr>
        <w:t>Dobscha</w:t>
      </w:r>
      <w:proofErr w:type="spellEnd"/>
      <w:r w:rsidRPr="00EA2E60">
        <w:rPr>
          <w:rFonts w:asciiTheme="minorBidi" w:eastAsia="Times New Roman" w:hAnsiTheme="minorBidi"/>
          <w:lang w:eastAsia="en-GB"/>
        </w:rPr>
        <w:t xml:space="preserve">, S. and Mick, D. (2002). Marketing strategy. Beijing: </w:t>
      </w:r>
      <w:proofErr w:type="spellStart"/>
      <w:r w:rsidRPr="00EA2E60">
        <w:rPr>
          <w:rFonts w:asciiTheme="minorBidi" w:eastAsia="Times New Roman" w:hAnsiTheme="minorBidi"/>
          <w:lang w:eastAsia="en-GB"/>
        </w:rPr>
        <w:t>Zhongguo</w:t>
      </w:r>
      <w:proofErr w:type="spellEnd"/>
      <w:r w:rsidRPr="00EA2E60">
        <w:rPr>
          <w:rFonts w:asciiTheme="minorBidi" w:eastAsia="Times New Roman" w:hAnsiTheme="minorBidi"/>
          <w:lang w:eastAsia="en-GB"/>
        </w:rPr>
        <w:t xml:space="preserve"> ren min da </w:t>
      </w:r>
      <w:proofErr w:type="spellStart"/>
      <w:r w:rsidRPr="00EA2E60">
        <w:rPr>
          <w:rFonts w:asciiTheme="minorBidi" w:eastAsia="Times New Roman" w:hAnsiTheme="minorBidi"/>
          <w:lang w:eastAsia="en-GB"/>
        </w:rPr>
        <w:t>xue</w:t>
      </w:r>
      <w:proofErr w:type="spellEnd"/>
      <w:r w:rsidRPr="00EA2E60">
        <w:rPr>
          <w:rFonts w:asciiTheme="minorBidi" w:eastAsia="Times New Roman" w:hAnsiTheme="minorBidi"/>
          <w:lang w:eastAsia="en-GB"/>
        </w:rPr>
        <w:t xml:space="preserve"> chu ban she.</w:t>
      </w:r>
    </w:p>
    <w:p w14:paraId="267BBC27" w14:textId="1A92B2C5" w:rsidR="00550539"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Dudovskiy, J. (2019). McDonalds McKinsey 7S Framework - Research-Methodology. [online] Research-Methodology. Available at: https://research-methodology.net/mcdonalds-mckinsey-7s-framework/ [Accessed 23 Oct. 2019].</w:t>
      </w:r>
    </w:p>
    <w:p w14:paraId="0753FCA9" w14:textId="57483797" w:rsidR="00550539"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Fern Fort University. (2019). Restaurant Brands International Inc. Porter Five (5) Forces &amp; Industry Analysis [Strategy]. [online] Available at: http://fernfortuniversity.com/term-papers/porter5/analysis/3082-restaurant-brands-international-inc.php [Accessed 23 Oct. 2019].</w:t>
      </w:r>
      <w:r w:rsidR="0037043A">
        <w:rPr>
          <w:rFonts w:asciiTheme="minorBidi" w:eastAsia="Times New Roman" w:hAnsiTheme="minorBidi"/>
          <w:lang w:eastAsia="en-GB"/>
        </w:rPr>
        <w:t xml:space="preserve">    </w:t>
      </w:r>
    </w:p>
    <w:p w14:paraId="70608B81" w14:textId="73EDDD69"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Ferrell, O. (2016). Marketing strategy. [Place of publication not identified]: Cengage Learning.</w:t>
      </w:r>
    </w:p>
    <w:p w14:paraId="42D4CB26" w14:textId="77777777"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Moro Visconti, R. (2014). PPP versus Traditional Healthcare Procurement in Italy: Assessing Value for Money with PESTLE and SWOT Analysis. SSRN Electronic Journal.</w:t>
      </w:r>
    </w:p>
    <w:p w14:paraId="7882513C" w14:textId="77777777"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Pest management in the food industry. (2015). Stewart Postharvest Review, 11(1), pp.1-3.</w:t>
      </w:r>
    </w:p>
    <w:p w14:paraId="3A73623C" w14:textId="77777777"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 xml:space="preserve">Peter, J. and Olson, J. (2010). Consumer </w:t>
      </w:r>
      <w:proofErr w:type="spellStart"/>
      <w:r w:rsidRPr="00EA2E60">
        <w:rPr>
          <w:rFonts w:asciiTheme="minorBidi" w:eastAsia="Times New Roman" w:hAnsiTheme="minorBidi"/>
          <w:lang w:eastAsia="en-GB"/>
        </w:rPr>
        <w:t>behavior</w:t>
      </w:r>
      <w:proofErr w:type="spellEnd"/>
      <w:r w:rsidRPr="00EA2E60">
        <w:rPr>
          <w:rFonts w:asciiTheme="minorBidi" w:eastAsia="Times New Roman" w:hAnsiTheme="minorBidi"/>
          <w:lang w:eastAsia="en-GB"/>
        </w:rPr>
        <w:t>&amp; marketing strategy. Boston: McGraw-Hill Irwin.</w:t>
      </w:r>
    </w:p>
    <w:p w14:paraId="778C5FF3" w14:textId="77777777" w:rsidR="006632F5" w:rsidRPr="00EA2E60" w:rsidRDefault="006632F5" w:rsidP="00EA2E60">
      <w:pPr>
        <w:pStyle w:val="Heading4"/>
        <w:spacing w:before="0" w:line="360" w:lineRule="auto"/>
        <w:jc w:val="both"/>
        <w:rPr>
          <w:rFonts w:asciiTheme="minorBidi" w:hAnsiTheme="minorBidi" w:cstheme="minorBidi"/>
          <w:b w:val="0"/>
          <w:bCs w:val="0"/>
          <w:color w:val="auto"/>
        </w:rPr>
      </w:pPr>
      <w:r w:rsidRPr="00EA2E60">
        <w:rPr>
          <w:rFonts w:asciiTheme="minorBidi" w:hAnsiTheme="minorBidi" w:cstheme="minorBidi"/>
          <w:b w:val="0"/>
          <w:bCs w:val="0"/>
          <w:i w:val="0"/>
          <w:iCs w:val="0"/>
          <w:color w:val="auto"/>
        </w:rPr>
        <w:t>The UK economy 'limped' into the new decade as the UK heads towards Brexit</w:t>
      </w:r>
      <w:r w:rsidRPr="00EA2E60">
        <w:rPr>
          <w:rFonts w:asciiTheme="minorBidi" w:hAnsiTheme="minorBidi" w:cstheme="minorBidi"/>
          <w:b w:val="0"/>
          <w:bCs w:val="0"/>
          <w:color w:val="auto"/>
        </w:rPr>
        <w:t xml:space="preserve"> .2020. </w:t>
      </w:r>
      <w:r w:rsidRPr="00EA2E60">
        <w:rPr>
          <w:rFonts w:asciiTheme="minorBidi" w:hAnsiTheme="minorBidi" w:cstheme="minorBidi"/>
          <w:b w:val="0"/>
          <w:bCs w:val="0"/>
          <w:i w:val="0"/>
          <w:color w:val="auto"/>
        </w:rPr>
        <w:t xml:space="preserve">Available at: https://www.businessinsider.in/politics/news/the-uk-economy-limped-into-the-new-decade-as-the-uk-heads-towards-brexit/articleshow/73068886.cms </w:t>
      </w:r>
      <w:r w:rsidRPr="00EA2E60">
        <w:rPr>
          <w:rFonts w:asciiTheme="minorBidi" w:hAnsiTheme="minorBidi" w:cstheme="minorBidi"/>
          <w:b w:val="0"/>
          <w:bCs w:val="0"/>
          <w:color w:val="auto"/>
        </w:rPr>
        <w:t>(Accessed: 14 May 2020).</w:t>
      </w:r>
    </w:p>
    <w:p w14:paraId="5F49EA68" w14:textId="77777777"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eastAsia="Times New Roman" w:hAnsiTheme="minorBidi"/>
          <w:lang w:eastAsia="en-GB"/>
        </w:rPr>
        <w:t>Tools for the Hospitality Industry. (2004). Cornell Hotel and Restaurant Administration Quarterly, 45(4), pp.304-305.</w:t>
      </w:r>
    </w:p>
    <w:p w14:paraId="31B27ECF" w14:textId="77777777" w:rsidR="006632F5" w:rsidRPr="00EA2E60" w:rsidRDefault="006632F5" w:rsidP="00EA2E60">
      <w:pPr>
        <w:spacing w:after="0" w:line="360" w:lineRule="auto"/>
        <w:jc w:val="both"/>
        <w:rPr>
          <w:rFonts w:asciiTheme="minorBidi" w:eastAsia="Times New Roman" w:hAnsiTheme="minorBidi"/>
          <w:lang w:eastAsia="en-GB"/>
        </w:rPr>
      </w:pPr>
      <w:proofErr w:type="spellStart"/>
      <w:r w:rsidRPr="00EA2E60">
        <w:rPr>
          <w:rFonts w:asciiTheme="minorBidi" w:eastAsia="Times New Roman" w:hAnsiTheme="minorBidi"/>
          <w:lang w:eastAsia="en-GB"/>
        </w:rPr>
        <w:t>Viardot</w:t>
      </w:r>
      <w:proofErr w:type="spellEnd"/>
      <w:r w:rsidRPr="00EA2E60">
        <w:rPr>
          <w:rFonts w:asciiTheme="minorBidi" w:eastAsia="Times New Roman" w:hAnsiTheme="minorBidi"/>
          <w:lang w:eastAsia="en-GB"/>
        </w:rPr>
        <w:t>, E. (2004). Successful marketing strategy for high-tech firms. Boston: Artech House.</w:t>
      </w:r>
    </w:p>
    <w:p w14:paraId="27B79BAD" w14:textId="77777777" w:rsidR="006632F5" w:rsidRPr="00EA2E60" w:rsidRDefault="006632F5" w:rsidP="00EA2E60">
      <w:pPr>
        <w:spacing w:after="0" w:line="360" w:lineRule="auto"/>
        <w:jc w:val="both"/>
        <w:rPr>
          <w:rFonts w:asciiTheme="minorBidi" w:eastAsia="Times New Roman" w:hAnsiTheme="minorBidi"/>
          <w:lang w:eastAsia="en-GB"/>
        </w:rPr>
      </w:pPr>
      <w:r w:rsidRPr="00EA2E60">
        <w:rPr>
          <w:rFonts w:asciiTheme="minorBidi" w:hAnsiTheme="minorBidi"/>
          <w:shd w:val="clear" w:color="auto" w:fill="FFFFFF"/>
        </w:rPr>
        <w:t>Wilhelm, P., 2016. THE IMPORTANCE OF COMMUNICATION IN LEADERSHIP CULTURE.</w:t>
      </w:r>
    </w:p>
    <w:p w14:paraId="49DBF278" w14:textId="77777777" w:rsidR="00365BB7" w:rsidRPr="00EA2E60" w:rsidRDefault="00954DE6" w:rsidP="00EA2E60">
      <w:pPr>
        <w:spacing w:line="360" w:lineRule="auto"/>
        <w:rPr>
          <w:rFonts w:asciiTheme="minorBidi" w:hAnsiTheme="minorBidi"/>
        </w:rPr>
      </w:pPr>
    </w:p>
    <w:sectPr w:rsidR="00365BB7" w:rsidRPr="00EA2E60" w:rsidSect="0037710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99D15" w14:textId="77777777" w:rsidR="00954DE6" w:rsidRDefault="00954DE6" w:rsidP="00E71B82">
      <w:pPr>
        <w:spacing w:after="0" w:line="240" w:lineRule="auto"/>
      </w:pPr>
      <w:r>
        <w:separator/>
      </w:r>
    </w:p>
  </w:endnote>
  <w:endnote w:type="continuationSeparator" w:id="0">
    <w:p w14:paraId="542A8046" w14:textId="77777777" w:rsidR="00954DE6" w:rsidRDefault="00954DE6" w:rsidP="00E71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EF39F" w14:textId="77777777" w:rsidR="00954DE6" w:rsidRDefault="00954DE6" w:rsidP="00E71B82">
      <w:pPr>
        <w:spacing w:after="0" w:line="240" w:lineRule="auto"/>
      </w:pPr>
      <w:r>
        <w:separator/>
      </w:r>
    </w:p>
  </w:footnote>
  <w:footnote w:type="continuationSeparator" w:id="0">
    <w:p w14:paraId="5591ABC2" w14:textId="77777777" w:rsidR="00954DE6" w:rsidRDefault="00954DE6" w:rsidP="00E71B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22218"/>
      <w:docPartObj>
        <w:docPartGallery w:val="Page Numbers (Top of Page)"/>
        <w:docPartUnique/>
      </w:docPartObj>
    </w:sdtPr>
    <w:sdtEndPr/>
    <w:sdtContent>
      <w:p w14:paraId="0C419486" w14:textId="77777777" w:rsidR="00F75023" w:rsidRDefault="00E71B82">
        <w:pPr>
          <w:pStyle w:val="Header"/>
        </w:pPr>
        <w:r>
          <w:fldChar w:fldCharType="begin"/>
        </w:r>
        <w:r w:rsidR="006632F5">
          <w:instrText xml:space="preserve"> PAGE   \* MERGEFORMAT </w:instrText>
        </w:r>
        <w:r>
          <w:fldChar w:fldCharType="separate"/>
        </w:r>
        <w:r w:rsidR="00EA2E60">
          <w:rPr>
            <w:noProof/>
          </w:rPr>
          <w:t>12</w:t>
        </w:r>
        <w:r>
          <w:rPr>
            <w:noProof/>
          </w:rPr>
          <w:fldChar w:fldCharType="end"/>
        </w:r>
      </w:p>
    </w:sdtContent>
  </w:sdt>
  <w:p w14:paraId="4AEB7F91" w14:textId="77777777" w:rsidR="00F75023" w:rsidRDefault="00954D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9E6D43"/>
    <w:multiLevelType w:val="hybridMultilevel"/>
    <w:tmpl w:val="05FE3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9836DD"/>
    <w:multiLevelType w:val="hybridMultilevel"/>
    <w:tmpl w:val="EED6222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4513"/>
    <w:rsid w:val="000528B8"/>
    <w:rsid w:val="000A719E"/>
    <w:rsid w:val="00203AC1"/>
    <w:rsid w:val="0024211C"/>
    <w:rsid w:val="00291EF4"/>
    <w:rsid w:val="00324D10"/>
    <w:rsid w:val="0037043A"/>
    <w:rsid w:val="003B204F"/>
    <w:rsid w:val="00416B19"/>
    <w:rsid w:val="004E39F4"/>
    <w:rsid w:val="00550539"/>
    <w:rsid w:val="00616860"/>
    <w:rsid w:val="006632F5"/>
    <w:rsid w:val="00795922"/>
    <w:rsid w:val="00954DE6"/>
    <w:rsid w:val="009D77CE"/>
    <w:rsid w:val="00DE4513"/>
    <w:rsid w:val="00E71B82"/>
    <w:rsid w:val="00EA2E60"/>
    <w:rsid w:val="00F863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7D5E"/>
  <w15:docId w15:val="{015C3693-6D1F-49A4-AD42-A4998866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2F5"/>
  </w:style>
  <w:style w:type="paragraph" w:styleId="Heading1">
    <w:name w:val="heading 1"/>
    <w:basedOn w:val="Normal"/>
    <w:next w:val="Normal"/>
    <w:link w:val="Heading1Char"/>
    <w:uiPriority w:val="9"/>
    <w:qFormat/>
    <w:rsid w:val="006632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632F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6632F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2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632F5"/>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6632F5"/>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6632F5"/>
    <w:rPr>
      <w:strike w:val="0"/>
      <w:dstrike w:val="0"/>
      <w:color w:val="2196F3"/>
      <w:u w:val="none"/>
      <w:effect w:val="none"/>
    </w:rPr>
  </w:style>
  <w:style w:type="paragraph" w:styleId="Header">
    <w:name w:val="header"/>
    <w:basedOn w:val="Normal"/>
    <w:link w:val="HeaderChar"/>
    <w:uiPriority w:val="99"/>
    <w:unhideWhenUsed/>
    <w:rsid w:val="00663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2F5"/>
  </w:style>
  <w:style w:type="paragraph" w:styleId="TOCHeading">
    <w:name w:val="TOC Heading"/>
    <w:basedOn w:val="Heading1"/>
    <w:next w:val="Normal"/>
    <w:uiPriority w:val="39"/>
    <w:semiHidden/>
    <w:unhideWhenUsed/>
    <w:qFormat/>
    <w:rsid w:val="006632F5"/>
    <w:pPr>
      <w:outlineLvl w:val="9"/>
    </w:pPr>
    <w:rPr>
      <w:lang w:val="en-US"/>
    </w:rPr>
  </w:style>
  <w:style w:type="paragraph" w:styleId="TOC1">
    <w:name w:val="toc 1"/>
    <w:basedOn w:val="Normal"/>
    <w:next w:val="Normal"/>
    <w:autoRedefine/>
    <w:uiPriority w:val="39"/>
    <w:unhideWhenUsed/>
    <w:rsid w:val="006632F5"/>
    <w:pPr>
      <w:spacing w:after="100"/>
    </w:pPr>
  </w:style>
  <w:style w:type="paragraph" w:styleId="TOC2">
    <w:name w:val="toc 2"/>
    <w:basedOn w:val="Normal"/>
    <w:next w:val="Normal"/>
    <w:autoRedefine/>
    <w:uiPriority w:val="39"/>
    <w:unhideWhenUsed/>
    <w:rsid w:val="006632F5"/>
    <w:pPr>
      <w:spacing w:after="100"/>
      <w:ind w:left="220"/>
    </w:pPr>
  </w:style>
  <w:style w:type="character" w:customStyle="1" w:styleId="selectable">
    <w:name w:val="selectable"/>
    <w:basedOn w:val="DefaultParagraphFont"/>
    <w:rsid w:val="006632F5"/>
  </w:style>
  <w:style w:type="paragraph" w:styleId="BalloonText">
    <w:name w:val="Balloon Text"/>
    <w:basedOn w:val="Normal"/>
    <w:link w:val="BalloonTextChar"/>
    <w:uiPriority w:val="99"/>
    <w:semiHidden/>
    <w:unhideWhenUsed/>
    <w:rsid w:val="006632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2F5"/>
    <w:rPr>
      <w:rFonts w:ascii="Tahoma" w:hAnsi="Tahoma" w:cs="Tahoma"/>
      <w:sz w:val="16"/>
      <w:szCs w:val="16"/>
    </w:rPr>
  </w:style>
  <w:style w:type="paragraph" w:styleId="ListParagraph">
    <w:name w:val="List Paragraph"/>
    <w:basedOn w:val="Normal"/>
    <w:uiPriority w:val="34"/>
    <w:qFormat/>
    <w:rsid w:val="005505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3441</Words>
  <Characters>19617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razu</dc:creator>
  <cp:lastModifiedBy>Mohammed Rahman</cp:lastModifiedBy>
  <cp:revision>2</cp:revision>
  <dcterms:created xsi:type="dcterms:W3CDTF">2020-06-15T21:33:00Z</dcterms:created>
  <dcterms:modified xsi:type="dcterms:W3CDTF">2020-06-15T21:33:00Z</dcterms:modified>
</cp:coreProperties>
</file>