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DB6887">
        <w:t xml:space="preserve">Connor Osland </w:t>
      </w:r>
    </w:p>
    <w:p w:rsidR="007E4409" w:rsidRDefault="00DB6887">
      <w:r>
        <w:t>PC 6622</w:t>
      </w:r>
      <w:r w:rsidR="00575AC9">
        <w:t xml:space="preserve"> </w:t>
      </w:r>
      <w:r w:rsidR="007E4409">
        <w:t>South Wales Police</w:t>
      </w:r>
    </w:p>
    <w:p w:rsidR="00197917" w:rsidRDefault="007E4409">
      <w:r>
        <w:t xml:space="preserve">Student Number: </w:t>
      </w:r>
      <w:r w:rsidR="00DB6887">
        <w:t>1920683</w:t>
      </w:r>
    </w:p>
    <w:p w:rsidR="007E4409" w:rsidRDefault="00FB1CF1">
      <w:r>
        <w:t>Exam 2</w:t>
      </w:r>
      <w:bookmarkStart w:id="0" w:name="_GoBack"/>
      <w:bookmarkEnd w:id="0"/>
      <w:r w:rsidR="00DB6887">
        <w:t xml:space="preserve"> – 17/08</w:t>
      </w:r>
      <w:r w:rsidR="007E4409">
        <w:t>/2020</w:t>
      </w:r>
    </w:p>
    <w:p w:rsidR="00682F3B" w:rsidRDefault="00682F3B"/>
    <w:p w:rsidR="00682F3B" w:rsidRDefault="00682F3B">
      <w:r>
        <w:t>Question 1</w:t>
      </w:r>
    </w:p>
    <w:p w:rsidR="00682F3B" w:rsidRDefault="00C6257C">
      <w:r>
        <w:t>A person must stop a mechanically propelled vehicle</w:t>
      </w:r>
      <w:r w:rsidR="002E33DD">
        <w:t xml:space="preserve"> whilst </w:t>
      </w:r>
      <w:r w:rsidR="00E84D24">
        <w:t>on a road or other public place</w:t>
      </w:r>
      <w:r>
        <w:t xml:space="preserve"> when instructed to do so by a constable in uniform or traffi</w:t>
      </w:r>
      <w:r w:rsidR="002E33DD">
        <w:t>c officer.</w:t>
      </w:r>
    </w:p>
    <w:p w:rsidR="00682F3B" w:rsidRDefault="00682F3B"/>
    <w:p w:rsidR="00682F3B" w:rsidRDefault="00682F3B">
      <w:r>
        <w:t>Question 2</w:t>
      </w:r>
    </w:p>
    <w:p w:rsidR="00C713AA" w:rsidRDefault="00C713AA">
      <w:r>
        <w:t xml:space="preserve">A police constable has the power to </w:t>
      </w:r>
      <w:r w:rsidR="002E33DD">
        <w:t xml:space="preserve">stop a mechanically propelled vehicle and </w:t>
      </w:r>
      <w:r>
        <w:t>require the production of a driving license and legal documentation of a person he believes to have committed a moving traffic offence in conjunction of section 6(4) of the road traffic Act 1988</w:t>
      </w:r>
    </w:p>
    <w:p w:rsidR="00682F3B" w:rsidRDefault="00682F3B"/>
    <w:p w:rsidR="00682F3B" w:rsidRDefault="00682F3B"/>
    <w:p w:rsidR="00682F3B" w:rsidRDefault="00682F3B" w:rsidP="00682F3B">
      <w:r>
        <w:t>Question 3</w:t>
      </w:r>
    </w:p>
    <w:p w:rsidR="00682F3B" w:rsidRDefault="00E84D24">
      <w:r>
        <w:t xml:space="preserve">A person is guilty of an offence if he drives a mechanically propelled vehicle on a road or other public place without due care and attention or reasonable consideration and his manner of driving falls below that expected of a reasonable person. </w:t>
      </w:r>
    </w:p>
    <w:p w:rsidR="00682F3B" w:rsidRDefault="00682F3B"/>
    <w:p w:rsidR="00682F3B" w:rsidRDefault="00682F3B" w:rsidP="00682F3B">
      <w:r>
        <w:t>Question 4</w:t>
      </w:r>
    </w:p>
    <w:p w:rsidR="00682F3B" w:rsidRDefault="00197917">
      <w:r>
        <w:t xml:space="preserve">Possible defences include </w:t>
      </w:r>
    </w:p>
    <w:p w:rsidR="00197917" w:rsidRDefault="00197917" w:rsidP="00197917">
      <w:pPr>
        <w:pStyle w:val="ListParagraph"/>
        <w:numPr>
          <w:ilvl w:val="0"/>
          <w:numId w:val="2"/>
        </w:numPr>
      </w:pPr>
      <w:r>
        <w:t xml:space="preserve">Duress </w:t>
      </w:r>
    </w:p>
    <w:p w:rsidR="00197917" w:rsidRDefault="00197917" w:rsidP="00197917">
      <w:pPr>
        <w:pStyle w:val="ListParagraph"/>
        <w:numPr>
          <w:ilvl w:val="0"/>
          <w:numId w:val="2"/>
        </w:numPr>
      </w:pPr>
      <w:r>
        <w:t xml:space="preserve">Sudden medical episode </w:t>
      </w:r>
    </w:p>
    <w:p w:rsidR="00197917" w:rsidRDefault="00197917" w:rsidP="00197917">
      <w:pPr>
        <w:pStyle w:val="ListParagraph"/>
        <w:numPr>
          <w:ilvl w:val="0"/>
          <w:numId w:val="2"/>
        </w:numPr>
      </w:pPr>
      <w:r>
        <w:t xml:space="preserve">Fear for safety </w:t>
      </w:r>
    </w:p>
    <w:p w:rsidR="00682F3B" w:rsidRDefault="00682F3B"/>
    <w:p w:rsidR="00682F3B" w:rsidRDefault="00682F3B" w:rsidP="00682F3B">
      <w:r>
        <w:t>Question 5</w:t>
      </w:r>
    </w:p>
    <w:p w:rsidR="00682F3B" w:rsidRDefault="00682F3B"/>
    <w:p w:rsidR="00682F3B" w:rsidRDefault="00682F3B"/>
    <w:p w:rsidR="00682F3B" w:rsidRDefault="00682F3B" w:rsidP="00682F3B">
      <w:r>
        <w:t>Question 6</w:t>
      </w:r>
    </w:p>
    <w:p w:rsidR="00682F3B" w:rsidRDefault="00682F3B"/>
    <w:p w:rsidR="00682F3B" w:rsidRDefault="00682F3B"/>
    <w:p w:rsidR="0032317A" w:rsidRDefault="0032317A" w:rsidP="00682F3B"/>
    <w:p w:rsidR="00682F3B" w:rsidRDefault="00682F3B" w:rsidP="00682F3B">
      <w:r>
        <w:lastRenderedPageBreak/>
        <w:t>Question 7</w:t>
      </w:r>
    </w:p>
    <w:p w:rsidR="00E84D24" w:rsidRDefault="00E84D24" w:rsidP="00682F3B">
      <w:r>
        <w:t>A road is any highway to which the public have access.</w:t>
      </w:r>
    </w:p>
    <w:p w:rsidR="00682F3B" w:rsidRDefault="00E84D24">
      <w:r>
        <w:t>A</w:t>
      </w:r>
      <w:r w:rsidR="00FB5B1A">
        <w:t xml:space="preserve"> public place is any place to</w:t>
      </w:r>
      <w:r>
        <w:t xml:space="preserve"> which membe</w:t>
      </w:r>
      <w:r w:rsidR="00FB5B1A">
        <w:t>rs of the public have access whether by payment or otherwise</w:t>
      </w:r>
      <w:r>
        <w:t xml:space="preserve">. </w:t>
      </w:r>
    </w:p>
    <w:p w:rsidR="00FB5B1A" w:rsidRDefault="00E84D24">
      <w:r>
        <w:t xml:space="preserve">A mechanically propelled vehicle </w:t>
      </w:r>
      <w:r w:rsidR="00FB5B1A">
        <w:t xml:space="preserve">is </w:t>
      </w:r>
      <w:r>
        <w:t>a vehicle which has been manufactured or adapted to be powered by steam, electr</w:t>
      </w:r>
      <w:r w:rsidR="00FB5B1A">
        <w:t xml:space="preserve">ic, petrol, diesel, oil or gas and driven on a road or other public place. </w:t>
      </w:r>
    </w:p>
    <w:p w:rsidR="00682F3B" w:rsidRDefault="00682F3B"/>
    <w:p w:rsidR="00682F3B" w:rsidRDefault="00682F3B" w:rsidP="00682F3B">
      <w:r>
        <w:t>Question 8</w:t>
      </w:r>
    </w:p>
    <w:p w:rsidR="00682F3B" w:rsidRDefault="00E84D24">
      <w:r>
        <w:t xml:space="preserve">It is a driver’s responsibility to provide their insurance details to the other person involved and wait at the scene of the collision for police attendance.  </w:t>
      </w:r>
    </w:p>
    <w:p w:rsidR="00E84D24" w:rsidRDefault="00E84D24"/>
    <w:p w:rsidR="00682F3B" w:rsidRDefault="00682F3B" w:rsidP="00682F3B">
      <w:r>
        <w:t>Question 9</w:t>
      </w:r>
    </w:p>
    <w:p w:rsidR="00682F3B" w:rsidRDefault="00197917">
      <w:r>
        <w:t xml:space="preserve">A police constable may enter a house to effect the arrest of a person he reasonably suspects of driving whilst over the prescribed limit. </w:t>
      </w:r>
    </w:p>
    <w:p w:rsidR="00197917" w:rsidRDefault="00197917"/>
    <w:p w:rsidR="00682F3B" w:rsidRDefault="00682F3B" w:rsidP="00682F3B">
      <w:r>
        <w:t>Question 10</w:t>
      </w:r>
    </w:p>
    <w:p w:rsidR="00682F3B" w:rsidRDefault="000C53D2">
      <w:r>
        <w:t xml:space="preserve">A person is guilty of an offence of he drives a mechanically propelled vehicle on a road or other public place dangerously </w:t>
      </w:r>
      <w:r w:rsidR="00E84D24">
        <w:t>and his standard of driving falls below that of a reasonable person and causes the death of another person.</w:t>
      </w:r>
    </w:p>
    <w:p w:rsidR="00682F3B" w:rsidRDefault="00682F3B"/>
    <w:p w:rsidR="00682F3B" w:rsidRDefault="00682F3B" w:rsidP="00682F3B">
      <w:r>
        <w:t>Question 11</w:t>
      </w:r>
    </w:p>
    <w:p w:rsidR="00682F3B" w:rsidRDefault="0032317A">
      <w:r>
        <w:t>The national prescribed limits are as follows:</w:t>
      </w:r>
    </w:p>
    <w:p w:rsidR="0032317A" w:rsidRDefault="0032317A">
      <w:r>
        <w:t xml:space="preserve">Alcohol – 36mg per 100mg of blood </w:t>
      </w:r>
    </w:p>
    <w:p w:rsidR="00682F3B" w:rsidRDefault="00682F3B"/>
    <w:p w:rsidR="00682F3B" w:rsidRDefault="00682F3B" w:rsidP="00682F3B">
      <w:r>
        <w:t>Question 12</w:t>
      </w:r>
    </w:p>
    <w:p w:rsidR="000C53D2" w:rsidRDefault="000C53D2">
      <w:r>
        <w:t>A relevant other</w:t>
      </w:r>
      <w:r w:rsidR="00B362D9">
        <w:t xml:space="preserve"> could be an appropriate adult,</w:t>
      </w:r>
      <w:r>
        <w:t xml:space="preserve"> legal representative</w:t>
      </w:r>
      <w:r w:rsidR="00B362D9">
        <w:t>, translator or person able to communicate in sign language</w:t>
      </w:r>
      <w:r>
        <w:t xml:space="preserve">. An appropriate adult would be used where the person being interviewed would need additional measures to ensure the interview meets PACE guidelines and can be effectively undertaken. They will sit in interview but can not give legal advice of any kind, they simply must make sure the interview is being conducted fairly and the suspect understands the questions and answers they are giving. </w:t>
      </w:r>
    </w:p>
    <w:p w:rsidR="00682F3B" w:rsidRDefault="000C53D2">
      <w:r>
        <w:t xml:space="preserve">A legal representative can be used by a suspect to oversee the interview and can be sought for counsel by the suspect. They can come with a prepared statement by the suspect and will ensure the interview is 100% legal and PACE is being adhered to throughout. </w:t>
      </w:r>
    </w:p>
    <w:p w:rsidR="00B362D9" w:rsidRDefault="00B362D9">
      <w:r>
        <w:lastRenderedPageBreak/>
        <w:t xml:space="preserve">A translator would be </w:t>
      </w:r>
      <w:r w:rsidR="00FD3D0C">
        <w:t>a qualified and force approved</w:t>
      </w:r>
      <w:r>
        <w:t xml:space="preserve"> middle person in co</w:t>
      </w:r>
      <w:r w:rsidR="005D628C">
        <w:t xml:space="preserve">mmunication between two parties, such as an interviewer and interviewee, </w:t>
      </w:r>
      <w:r>
        <w:t xml:space="preserve">who </w:t>
      </w:r>
      <w:r w:rsidR="005D628C">
        <w:t xml:space="preserve">would otherwise </w:t>
      </w:r>
      <w:r>
        <w:t xml:space="preserve">not be able to communicate due to a language barrier. </w:t>
      </w:r>
    </w:p>
    <w:p w:rsidR="00B362D9" w:rsidRDefault="00B362D9">
      <w:r>
        <w:t xml:space="preserve">A person able and approved by the force to use sign language as a means of communication between the officer and interviewee would be utilised in such an occasion where communication would otherwise not be practical. </w:t>
      </w:r>
    </w:p>
    <w:p w:rsidR="00B362D9" w:rsidRDefault="00B362D9"/>
    <w:p w:rsidR="00682F3B" w:rsidRDefault="00682F3B"/>
    <w:p w:rsidR="0032317A" w:rsidRDefault="0032317A" w:rsidP="00682F3B"/>
    <w:p w:rsidR="0032317A" w:rsidRDefault="0032317A" w:rsidP="00682F3B"/>
    <w:p w:rsidR="00682F3B" w:rsidRDefault="00682F3B" w:rsidP="00682F3B">
      <w:r>
        <w:t>Question 13</w:t>
      </w:r>
    </w:p>
    <w:p w:rsidR="00682F3B" w:rsidRDefault="001A4EEA">
      <w:r>
        <w:t xml:space="preserve">The national police interviewing model is used as a means to interview witnesses, victims and suspects.  When interviewing a witness or victim the PEACE model is used. Plan and prepare, Explain, Account, Closure and Evaluate. </w:t>
      </w:r>
      <w:r w:rsidR="003D50F9">
        <w:t xml:space="preserve">When interviewing a suspect a condensed version of this is applied. </w:t>
      </w:r>
    </w:p>
    <w:p w:rsidR="003D50F9" w:rsidRDefault="003D50F9">
      <w:r>
        <w:t xml:space="preserve">The note taker system is utilised with a free narrative, where the interviewee is left to talk through their account, with notes being taken by the interviewer around a circle and key elements highlighted and then revisited once the free narrative has concluded, probing deeper into aspects that are deemed to be vital and important information. </w:t>
      </w:r>
    </w:p>
    <w:p w:rsidR="001A4EEA" w:rsidRDefault="001A4EEA">
      <w:r>
        <w:t xml:space="preserve">Plan and prepare is used to make sure there is a structure to the interview and that all requirements are in place for the interview to take place properly and appropriately. ‘GRRR’ is also used during this phase, Greetings, making sure everyone present is identified and building a rapport with the interviewee, offering them a drink, use of the facilities etc., Reason, informing them of the reason they are being interviewed and questioned, R routine and R route map, how the interview will go, what will be the course of the questioning, how the questions will be asked (Free narrative into probing questions). </w:t>
      </w:r>
      <w:r w:rsidR="000C53D2">
        <w:t>In suspect interviewing all legal aspects will be read to the interviewee and their legal representative (if they choose to have one present) b</w:t>
      </w:r>
      <w:r w:rsidR="002E33DD">
        <w:t xml:space="preserve">efore the interview takes place as well as a caution. </w:t>
      </w:r>
    </w:p>
    <w:p w:rsidR="002E33DD" w:rsidRDefault="002E33DD">
      <w:r>
        <w:t xml:space="preserve">The legal representative will also be briefed on the incident prior to the interview and will sign a form stating this and confirming what has been discussed and disclosed. The officer will highlight the offence and inform them of if they will be holding any information back at that point. </w:t>
      </w:r>
    </w:p>
    <w:p w:rsidR="001A4EEA" w:rsidRDefault="001A4EEA">
      <w:r>
        <w:t xml:space="preserve">Explain is explaining to the person the reason for their interview and highlighting the incident at hand. </w:t>
      </w:r>
      <w:r w:rsidR="000C53D2">
        <w:t xml:space="preserve">An explanation is key as it will make the interviewee more at ease and give them an understanding of what is to come. </w:t>
      </w:r>
    </w:p>
    <w:p w:rsidR="000C53D2" w:rsidRDefault="000C53D2">
      <w:r>
        <w:t xml:space="preserve">Account is taking the account of the interviewee and hearing their side of the story, any details, key issues, further topics to explore will all come out here. In witness/victim interviewing this is done with free narrative and then probing questions where as with suspect interviewing it is done with a series of questions and then a challenging stage where any discrepancies can be addressed and hopefully ironed out. </w:t>
      </w:r>
    </w:p>
    <w:p w:rsidR="000C53D2" w:rsidRDefault="000C53D2">
      <w:r>
        <w:t xml:space="preserve">Closure is the manner in which the interview comes to an end, such things as a recap, if there anything further to add will be highlighted in this area and the interview will then draw to a close. </w:t>
      </w:r>
    </w:p>
    <w:p w:rsidR="003D50F9" w:rsidRDefault="000C53D2">
      <w:r>
        <w:lastRenderedPageBreak/>
        <w:t>Evaluate is a means of looking back and highlighting any areas you may feel could have been improved upon</w:t>
      </w:r>
      <w:r w:rsidR="00B362D9">
        <w:t xml:space="preserve"> or any areas of particular interest, much like any role or action</w:t>
      </w:r>
      <w:r>
        <w:t xml:space="preserve"> in policing evaluation and </w:t>
      </w:r>
      <w:r w:rsidR="00B362D9">
        <w:t>self-reflection</w:t>
      </w:r>
      <w:r>
        <w:t xml:space="preserve"> are key tool</w:t>
      </w:r>
      <w:r w:rsidR="00B362D9">
        <w:t xml:space="preserve">s in becoming a better officer and bettering yourself. </w:t>
      </w:r>
    </w:p>
    <w:p w:rsidR="00682F3B" w:rsidRDefault="00682F3B"/>
    <w:p w:rsidR="00682F3B" w:rsidRDefault="00682F3B" w:rsidP="00682F3B">
      <w:r>
        <w:t>Question 14</w:t>
      </w:r>
    </w:p>
    <w:p w:rsidR="00682F3B" w:rsidRDefault="00197917">
      <w:r>
        <w:t>A person who coercively controls or uses coercive behaviour in a psychological, physical, emotional or sexual manner in a</w:t>
      </w:r>
      <w:r w:rsidR="002E33DD">
        <w:t>n</w:t>
      </w:r>
      <w:r>
        <w:t xml:space="preserve"> intimate or family relationship is guilty of an offence. </w:t>
      </w:r>
    </w:p>
    <w:p w:rsidR="00682F3B" w:rsidRDefault="00682F3B"/>
    <w:p w:rsidR="00682F3B" w:rsidRDefault="00682F3B" w:rsidP="00682F3B">
      <w:r>
        <w:t>Question 15</w:t>
      </w:r>
    </w:p>
    <w:p w:rsidR="00682F3B" w:rsidRDefault="00E84D24">
      <w:r>
        <w:t xml:space="preserve">The offence of coercive control is so important as it is a serious offence that can have just as much impact on a person as physical violence. A person being controlled can have major impacts on their mental health and general health. </w:t>
      </w:r>
    </w:p>
    <w:p w:rsidR="00E84D24" w:rsidRDefault="00E84D24">
      <w:r>
        <w:t xml:space="preserve">Coercive control and behaviour can, and does in a number of cases, lead to physical violence. </w:t>
      </w:r>
    </w:p>
    <w:p w:rsidR="00E84D24" w:rsidRDefault="00E84D24">
      <w:r>
        <w:t xml:space="preserve">Coercive control is incredibly serious and </w:t>
      </w:r>
      <w:r w:rsidR="00C713AA">
        <w:t xml:space="preserve">can lead to mental health issues such as depression, anxiety. PTSD and other such conditions. </w:t>
      </w:r>
    </w:p>
    <w:p w:rsidR="00682F3B" w:rsidRDefault="00682F3B"/>
    <w:p w:rsidR="0032317A" w:rsidRDefault="0032317A" w:rsidP="00682F3B"/>
    <w:p w:rsidR="00682F3B" w:rsidRDefault="00682F3B" w:rsidP="00682F3B">
      <w:r>
        <w:t>Question 16</w:t>
      </w:r>
    </w:p>
    <w:p w:rsidR="00682F3B" w:rsidRDefault="00C6257C">
      <w:r>
        <w:t xml:space="preserve">Using the power provided by section 46 of the children act 1989 you could remove the child to a place of safety, removing the child is key in safeguarding them and taking them away from any significant harm.  The child can be taken to a designated place to ensure their safety is paramount; they can be left with a relative but only if the correct checks are done and this is then deemed a suitable environment for them. If all other options are exhausted then as a very last resort a police station may be used as a place of safety for the child. </w:t>
      </w:r>
    </w:p>
    <w:p w:rsidR="00682F3B" w:rsidRDefault="00682F3B"/>
    <w:p w:rsidR="00682F3B" w:rsidRDefault="00682F3B" w:rsidP="00682F3B">
      <w:r>
        <w:t>Question 17</w:t>
      </w:r>
    </w:p>
    <w:p w:rsidR="00197917" w:rsidRDefault="00197917">
      <w:r>
        <w:t xml:space="preserve">A person ages 16 or over who has legal care of a child and who subjects them to any cruelty outside of reasonable chastisement is guilty of an offence. </w:t>
      </w:r>
    </w:p>
    <w:p w:rsidR="00682F3B" w:rsidRDefault="0032317A">
      <w:r>
        <w:t>Scalding, burning…</w:t>
      </w:r>
    </w:p>
    <w:p w:rsidR="00682F3B" w:rsidRDefault="00682F3B"/>
    <w:p w:rsidR="00682F3B" w:rsidRDefault="00682F3B" w:rsidP="00682F3B">
      <w:r>
        <w:t>Question 18</w:t>
      </w:r>
    </w:p>
    <w:p w:rsidR="00682F3B" w:rsidRDefault="00682F3B"/>
    <w:p w:rsidR="00682F3B" w:rsidRDefault="00682F3B"/>
    <w:p w:rsidR="00682F3B" w:rsidRDefault="00682F3B" w:rsidP="00682F3B">
      <w:r>
        <w:t>Question 19</w:t>
      </w:r>
    </w:p>
    <w:p w:rsidR="00682F3B" w:rsidRDefault="001A4EEA">
      <w:r>
        <w:t xml:space="preserve">A PPN is to be submitted to protect the person from anything the officer feels may be affecting them, this is done for vulnerable people or people who have been subjected to specific crimes </w:t>
      </w:r>
      <w:r>
        <w:lastRenderedPageBreak/>
        <w:t xml:space="preserve">therefore making them vulnerable. A PPN is to be used for each domestic incident and it is putting additional safeguarding measures in place for the victim and making a further record of the offence and its nature. </w:t>
      </w:r>
    </w:p>
    <w:p w:rsidR="00682F3B" w:rsidRDefault="00682F3B"/>
    <w:p w:rsidR="00682F3B" w:rsidRDefault="00682F3B" w:rsidP="00682F3B">
      <w:r>
        <w:t>Question 20</w:t>
      </w:r>
    </w:p>
    <w:p w:rsidR="00682F3B" w:rsidRDefault="00C713AA">
      <w:r>
        <w:t>A DVPN should be applied for in this ins</w:t>
      </w:r>
      <w:r w:rsidR="0032317A">
        <w:t>tance as it has the measures available</w:t>
      </w:r>
      <w:r>
        <w:t xml:space="preserve"> to stop the offender from attending an address and keeping the victim out of harm’s way. </w:t>
      </w:r>
      <w:r w:rsidR="0032317A">
        <w:t xml:space="preserve">They may not contact them or attend a location, street or address the victim is at. </w:t>
      </w:r>
      <w:r>
        <w:t xml:space="preserve">The process is that a DVPN is applied for and must be heard by a magistrate within 24 hour, one is only applied for if a charge is not possible and a victim must be safeguarded by other measures. </w:t>
      </w:r>
    </w:p>
    <w:p w:rsidR="00682F3B" w:rsidRDefault="00682F3B"/>
    <w:p w:rsidR="00682F3B" w:rsidRDefault="00682F3B" w:rsidP="00682F3B">
      <w:r>
        <w:t>Question 21</w:t>
      </w:r>
    </w:p>
    <w:p w:rsidR="00682F3B" w:rsidRDefault="00C6257C">
      <w:r>
        <w:t>Child sexual exploitation is when a child or young person under the age of 18 is manipulated by a person or group of people, they may use financial, social or other means that appeal to the child or young person to solidify a relationship with them,</w:t>
      </w:r>
      <w:r w:rsidR="001A4EEA">
        <w:t xml:space="preserve"> this may make the child or young person feel Important and valued where in other life situations they may not feel this.  T</w:t>
      </w:r>
      <w:r>
        <w:t>his is done for</w:t>
      </w:r>
      <w:r w:rsidR="001A4EEA">
        <w:t xml:space="preserve"> sexual gratification of the offender and can be done for the sexual gratification of the offenders peers amongst</w:t>
      </w:r>
      <w:r>
        <w:t xml:space="preserve"> a number of</w:t>
      </w:r>
      <w:r w:rsidR="001A4EEA">
        <w:t xml:space="preserve"> other</w:t>
      </w:r>
      <w:r>
        <w:t xml:space="preserve"> reasons</w:t>
      </w:r>
      <w:r w:rsidR="001A4EEA">
        <w:t xml:space="preserve"> like financial gain</w:t>
      </w:r>
      <w:r>
        <w:t xml:space="preserve">.  Although common, there does not have to be </w:t>
      </w:r>
      <w:r w:rsidR="001A4EEA">
        <w:t>a physical element</w:t>
      </w:r>
      <w:r>
        <w:t xml:space="preserve"> to Child sexual exploitation as it can be done over the internet among other ways. </w:t>
      </w:r>
    </w:p>
    <w:p w:rsidR="00682F3B" w:rsidRDefault="00682F3B"/>
    <w:p w:rsidR="0032317A" w:rsidRDefault="0032317A" w:rsidP="00682F3B"/>
    <w:p w:rsidR="0032317A" w:rsidRDefault="0032317A" w:rsidP="00682F3B"/>
    <w:p w:rsidR="00682F3B" w:rsidRDefault="00682F3B" w:rsidP="00682F3B">
      <w:r>
        <w:t>Question 22</w:t>
      </w:r>
    </w:p>
    <w:p w:rsidR="00682F3B" w:rsidRDefault="00C6257C">
      <w:r>
        <w:t>A person (A) is guilty of an offence if:-</w:t>
      </w:r>
    </w:p>
    <w:p w:rsidR="00C6257C" w:rsidRDefault="00C6257C" w:rsidP="00C6257C">
      <w:pPr>
        <w:pStyle w:val="ListParagraph"/>
        <w:numPr>
          <w:ilvl w:val="0"/>
          <w:numId w:val="1"/>
        </w:numPr>
      </w:pPr>
      <w:r>
        <w:t>He intentionally penetrates the vagina, anus or mouth of another person (B) with his penis</w:t>
      </w:r>
    </w:p>
    <w:p w:rsidR="00C6257C" w:rsidRDefault="00C6257C" w:rsidP="00C6257C">
      <w:pPr>
        <w:pStyle w:val="ListParagraph"/>
        <w:numPr>
          <w:ilvl w:val="0"/>
          <w:numId w:val="1"/>
        </w:numPr>
      </w:pPr>
      <w:r>
        <w:t xml:space="preserve">(B) does not consent to he penetration, and </w:t>
      </w:r>
    </w:p>
    <w:p w:rsidR="00C6257C" w:rsidRDefault="00C6257C" w:rsidP="00C6257C">
      <w:pPr>
        <w:pStyle w:val="ListParagraph"/>
        <w:numPr>
          <w:ilvl w:val="0"/>
          <w:numId w:val="1"/>
        </w:numPr>
      </w:pPr>
      <w:r>
        <w:t>(A) does not reasonably believe that (B) consents to the penetration</w:t>
      </w:r>
    </w:p>
    <w:p w:rsidR="00682F3B" w:rsidRDefault="00682F3B"/>
    <w:p w:rsidR="00682F3B" w:rsidRDefault="00682F3B" w:rsidP="00682F3B">
      <w:r>
        <w:t>Question 23</w:t>
      </w:r>
    </w:p>
    <w:p w:rsidR="00682F3B" w:rsidRDefault="00682F3B"/>
    <w:p w:rsidR="00682F3B" w:rsidRDefault="00682F3B"/>
    <w:p w:rsidR="00682F3B" w:rsidRDefault="00682F3B" w:rsidP="00682F3B">
      <w:r>
        <w:t>Question 24</w:t>
      </w:r>
    </w:p>
    <w:p w:rsidR="00682F3B" w:rsidRDefault="0032317A">
      <w:r>
        <w:t>A police constable may enter and search a p</w:t>
      </w:r>
      <w:r w:rsidR="003D50F9">
        <w:t>remises operated or owned by an</w:t>
      </w:r>
      <w:r>
        <w:t xml:space="preserve"> arrested person and may search for a</w:t>
      </w:r>
      <w:r w:rsidR="003D50F9">
        <w:t>ny such evidence that may be involved in</w:t>
      </w:r>
      <w:r>
        <w:t xml:space="preserve"> the offence for which the person was arrested</w:t>
      </w:r>
      <w:r w:rsidR="003D50F9">
        <w:t xml:space="preserve"> or that is evidence of any </w:t>
      </w:r>
      <w:r>
        <w:t>other indictable offence(s)</w:t>
      </w:r>
    </w:p>
    <w:p w:rsidR="00682F3B" w:rsidRDefault="00682F3B"/>
    <w:p w:rsidR="00682F3B" w:rsidRDefault="00682F3B" w:rsidP="00682F3B">
      <w:r>
        <w:lastRenderedPageBreak/>
        <w:t>Question 25</w:t>
      </w:r>
    </w:p>
    <w:p w:rsidR="002E33DD" w:rsidRDefault="002E33DD" w:rsidP="00682F3B"/>
    <w:p w:rsidR="002E33DD" w:rsidRDefault="002E33DD" w:rsidP="00682F3B"/>
    <w:p w:rsidR="002E33DD" w:rsidRDefault="002E33DD" w:rsidP="00682F3B"/>
    <w:sectPr w:rsidR="002E33DD" w:rsidSect="0065415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150" w:rsidRDefault="00654150" w:rsidP="00654150">
      <w:pPr>
        <w:spacing w:after="0" w:line="240" w:lineRule="auto"/>
      </w:pPr>
      <w:r>
        <w:separator/>
      </w:r>
    </w:p>
  </w:endnote>
  <w:endnote w:type="continuationSeparator" w:id="0">
    <w:p w:rsidR="00654150" w:rsidRDefault="00654150" w:rsidP="00654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B1A" w:rsidRDefault="00FB1CF1" w:rsidP="00FB1CF1">
    <w:pPr>
      <w:pStyle w:val="Footer"/>
      <w:rPr>
        <w:color w:val="000000"/>
        <w:sz w:val="17"/>
      </w:rPr>
    </w:pPr>
    <w:bookmarkStart w:id="3" w:name="TITUS1FooterEvenPages"/>
    <w:r>
      <w:rPr>
        <w:color w:val="000000"/>
        <w:sz w:val="17"/>
      </w:rPr>
      <w:t> </w:t>
    </w:r>
  </w:p>
  <w:bookmarkEnd w:id="3"/>
  <w:p w:rsidR="00FB5B1A" w:rsidRDefault="00FB5B1A" w:rsidP="00FB5B1A">
    <w:pPr>
      <w:pStyle w:val="Footer"/>
    </w:pPr>
  </w:p>
  <w:p w:rsidR="00654150" w:rsidRDefault="006541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150" w:rsidRDefault="00FB1CF1" w:rsidP="00FB1CF1">
    <w:pPr>
      <w:pStyle w:val="Footer"/>
      <w:rPr>
        <w:color w:val="000000"/>
        <w:sz w:val="17"/>
      </w:rPr>
    </w:pPr>
    <w:bookmarkStart w:id="4" w:name="TITUS1FooterPrimary"/>
    <w:r>
      <w:rPr>
        <w:color w:val="000000"/>
        <w:sz w:val="17"/>
      </w:rPr>
      <w:t> </w:t>
    </w:r>
  </w:p>
  <w:bookmarkEnd w:id="4"/>
  <w:p w:rsidR="00654150" w:rsidRDefault="006541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150" w:rsidRDefault="00FB1CF1" w:rsidP="00FB1CF1">
    <w:pPr>
      <w:pStyle w:val="Footer"/>
      <w:rPr>
        <w:color w:val="000000"/>
        <w:sz w:val="17"/>
      </w:rPr>
    </w:pPr>
    <w:bookmarkStart w:id="6" w:name="TITUS1FooterFirstPage"/>
    <w:r>
      <w:rPr>
        <w:color w:val="000000"/>
        <w:sz w:val="17"/>
      </w:rPr>
      <w:t> </w:t>
    </w:r>
  </w:p>
  <w:bookmarkEnd w:id="6"/>
  <w:p w:rsidR="00654150" w:rsidRDefault="0065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150" w:rsidRDefault="00654150" w:rsidP="00654150">
      <w:pPr>
        <w:spacing w:after="0" w:line="240" w:lineRule="auto"/>
      </w:pPr>
      <w:r>
        <w:separator/>
      </w:r>
    </w:p>
  </w:footnote>
  <w:footnote w:type="continuationSeparator" w:id="0">
    <w:p w:rsidR="00654150" w:rsidRDefault="00654150" w:rsidP="006541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B1A" w:rsidRDefault="00FB1CF1" w:rsidP="00FB1CF1">
    <w:pPr>
      <w:pStyle w:val="Header"/>
      <w:rPr>
        <w:color w:val="000000"/>
        <w:sz w:val="17"/>
      </w:rPr>
    </w:pPr>
    <w:bookmarkStart w:id="1" w:name="TITUS1HeaderEvenPages"/>
    <w:r>
      <w:rPr>
        <w:color w:val="000000"/>
        <w:sz w:val="17"/>
      </w:rPr>
      <w:t> </w:t>
    </w:r>
  </w:p>
  <w:bookmarkEnd w:id="1"/>
  <w:p w:rsidR="00FB5B1A" w:rsidRDefault="00FB5B1A" w:rsidP="00FB5B1A">
    <w:pPr>
      <w:pStyle w:val="Header"/>
    </w:pPr>
  </w:p>
  <w:p w:rsidR="00654150" w:rsidRDefault="006541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150" w:rsidRDefault="00FB1CF1" w:rsidP="00FB1CF1">
    <w:pPr>
      <w:pStyle w:val="Header"/>
      <w:rPr>
        <w:color w:val="000000"/>
        <w:sz w:val="17"/>
      </w:rPr>
    </w:pPr>
    <w:bookmarkStart w:id="2" w:name="TITUS1HeaderPrimary"/>
    <w:r>
      <w:rPr>
        <w:color w:val="000000"/>
        <w:sz w:val="17"/>
      </w:rPr>
      <w:t> </w:t>
    </w:r>
  </w:p>
  <w:bookmarkEnd w:id="2"/>
  <w:p w:rsidR="00654150" w:rsidRDefault="006541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150" w:rsidRDefault="00FB1CF1" w:rsidP="00FB1CF1">
    <w:pPr>
      <w:pStyle w:val="Header"/>
      <w:rPr>
        <w:color w:val="000000"/>
        <w:sz w:val="17"/>
      </w:rPr>
    </w:pPr>
    <w:bookmarkStart w:id="5" w:name="TITUS1HeaderFirstPage"/>
    <w:r>
      <w:rPr>
        <w:color w:val="000000"/>
        <w:sz w:val="17"/>
      </w:rPr>
      <w:t> </w:t>
    </w:r>
  </w:p>
  <w:bookmarkEnd w:id="5"/>
  <w:p w:rsidR="00654150" w:rsidRDefault="006541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CF7D70"/>
    <w:multiLevelType w:val="hybridMultilevel"/>
    <w:tmpl w:val="F3D830AA"/>
    <w:lvl w:ilvl="0" w:tplc="F104EB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48626F"/>
    <w:multiLevelType w:val="hybridMultilevel"/>
    <w:tmpl w:val="98DCD3CE"/>
    <w:lvl w:ilvl="0" w:tplc="E8021DC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C53D2"/>
    <w:rsid w:val="00121DF7"/>
    <w:rsid w:val="00197917"/>
    <w:rsid w:val="001A4EEA"/>
    <w:rsid w:val="002C605C"/>
    <w:rsid w:val="002E33DD"/>
    <w:rsid w:val="0032317A"/>
    <w:rsid w:val="003D50F9"/>
    <w:rsid w:val="00575AC9"/>
    <w:rsid w:val="005D628C"/>
    <w:rsid w:val="00654150"/>
    <w:rsid w:val="00682F3B"/>
    <w:rsid w:val="007E4409"/>
    <w:rsid w:val="00877432"/>
    <w:rsid w:val="00B362D9"/>
    <w:rsid w:val="00B61794"/>
    <w:rsid w:val="00C6257C"/>
    <w:rsid w:val="00C713AA"/>
    <w:rsid w:val="00D31DA5"/>
    <w:rsid w:val="00DB6887"/>
    <w:rsid w:val="00E84D24"/>
    <w:rsid w:val="00FB1CF1"/>
    <w:rsid w:val="00FB5B1A"/>
    <w:rsid w:val="00FD3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ECF20F"/>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57C"/>
    <w:pPr>
      <w:ind w:left="720"/>
      <w:contextualSpacing/>
    </w:pPr>
  </w:style>
  <w:style w:type="paragraph" w:styleId="Header">
    <w:name w:val="header"/>
    <w:basedOn w:val="Normal"/>
    <w:link w:val="HeaderChar"/>
    <w:uiPriority w:val="99"/>
    <w:unhideWhenUsed/>
    <w:rsid w:val="00654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150"/>
  </w:style>
  <w:style w:type="paragraph" w:styleId="Footer">
    <w:name w:val="footer"/>
    <w:basedOn w:val="Normal"/>
    <w:link w:val="FooterChar"/>
    <w:uiPriority w:val="99"/>
    <w:unhideWhenUsed/>
    <w:rsid w:val="00654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1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6</Pages>
  <Words>1441</Words>
  <Characters>8218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Osland,Connor swp6622</cp:lastModifiedBy>
  <cp:revision>9</cp:revision>
  <dcterms:created xsi:type="dcterms:W3CDTF">2020-08-17T12:55:00Z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