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20C042" w14:textId="77777777" w:rsidR="00F87FAB" w:rsidRDefault="00F87FAB">
      <w:pPr>
        <w:widowControl/>
        <w:spacing w:line="360" w:lineRule="auto"/>
        <w:ind w:firstLine="0"/>
        <w:rPr>
          <w:rFonts w:ascii="Arial" w:eastAsia="Arial" w:hAnsi="Arial" w:cs="Arial"/>
          <w:b/>
          <w:color w:val="000000"/>
        </w:rPr>
      </w:pPr>
    </w:p>
    <w:p w14:paraId="347C9844" w14:textId="77777777" w:rsidR="00F87FAB" w:rsidRDefault="00F87FAB">
      <w:pPr>
        <w:widowControl/>
        <w:spacing w:line="360" w:lineRule="auto"/>
        <w:ind w:firstLine="0"/>
        <w:rPr>
          <w:rFonts w:ascii="Arial" w:eastAsia="Arial" w:hAnsi="Arial" w:cs="Arial"/>
          <w:b/>
        </w:rPr>
      </w:pPr>
    </w:p>
    <w:p w14:paraId="2AEA3EF2" w14:textId="77777777" w:rsidR="00F87FAB" w:rsidRDefault="00F87FAB">
      <w:pPr>
        <w:widowControl/>
        <w:spacing w:line="360" w:lineRule="auto"/>
        <w:ind w:firstLine="0"/>
        <w:rPr>
          <w:rFonts w:ascii="Arial" w:eastAsia="Arial" w:hAnsi="Arial" w:cs="Arial"/>
          <w:b/>
        </w:rPr>
      </w:pPr>
    </w:p>
    <w:p w14:paraId="777DA65F" w14:textId="77777777" w:rsidR="00F87FAB" w:rsidRDefault="00F87FAB">
      <w:pPr>
        <w:widowControl/>
        <w:spacing w:line="360" w:lineRule="auto"/>
        <w:ind w:firstLine="0"/>
        <w:rPr>
          <w:rFonts w:ascii="Arial" w:eastAsia="Arial" w:hAnsi="Arial" w:cs="Arial"/>
          <w:b/>
        </w:rPr>
      </w:pPr>
    </w:p>
    <w:p w14:paraId="2A649043" w14:textId="77777777" w:rsidR="00F87FAB" w:rsidRDefault="00F87FAB">
      <w:pPr>
        <w:widowControl/>
        <w:spacing w:line="360" w:lineRule="auto"/>
        <w:ind w:firstLine="0"/>
        <w:rPr>
          <w:rFonts w:ascii="Arial" w:eastAsia="Arial" w:hAnsi="Arial" w:cs="Arial"/>
          <w:b/>
        </w:rPr>
      </w:pPr>
    </w:p>
    <w:p w14:paraId="6EFF16A8" w14:textId="77777777" w:rsidR="00F87FAB" w:rsidRDefault="00F87FAB">
      <w:pPr>
        <w:widowControl/>
        <w:spacing w:line="360" w:lineRule="auto"/>
        <w:ind w:firstLine="0"/>
        <w:rPr>
          <w:rFonts w:ascii="Arial" w:eastAsia="Arial" w:hAnsi="Arial" w:cs="Arial"/>
          <w:b/>
        </w:rPr>
      </w:pPr>
    </w:p>
    <w:p w14:paraId="4B150D56" w14:textId="77777777" w:rsidR="00F87FAB" w:rsidRDefault="00F87FAB">
      <w:pPr>
        <w:widowControl/>
        <w:spacing w:line="360" w:lineRule="auto"/>
        <w:ind w:firstLine="0"/>
        <w:rPr>
          <w:rFonts w:ascii="Arial" w:eastAsia="Arial" w:hAnsi="Arial" w:cs="Arial"/>
          <w:b/>
        </w:rPr>
      </w:pPr>
    </w:p>
    <w:p w14:paraId="01AD8213" w14:textId="77777777" w:rsidR="00F87FAB" w:rsidRDefault="00F87FAB">
      <w:pPr>
        <w:widowControl/>
        <w:spacing w:line="360" w:lineRule="auto"/>
        <w:ind w:firstLine="0"/>
        <w:rPr>
          <w:rFonts w:ascii="Arial" w:eastAsia="Arial" w:hAnsi="Arial" w:cs="Arial"/>
          <w:b/>
        </w:rPr>
      </w:pPr>
    </w:p>
    <w:p w14:paraId="62D59835" w14:textId="77777777" w:rsidR="00E86F80" w:rsidRDefault="00000000" w:rsidP="006D2F7C">
      <w:pPr>
        <w:widowControl/>
        <w:spacing w:line="360" w:lineRule="auto"/>
        <w:ind w:firstLine="0"/>
        <w:jc w:val="center"/>
        <w:rPr>
          <w:rFonts w:ascii="Arial" w:eastAsia="Arial" w:hAnsi="Arial" w:cs="Arial"/>
          <w:b/>
        </w:rPr>
      </w:pPr>
      <w:r w:rsidRPr="006D2F7C">
        <w:rPr>
          <w:rFonts w:ascii="Arial" w:eastAsia="Arial" w:hAnsi="Arial" w:cs="Arial"/>
          <w:b/>
        </w:rPr>
        <w:t>Community Engagement</w:t>
      </w:r>
    </w:p>
    <w:p w14:paraId="69287FA2" w14:textId="77777777" w:rsidR="0029497F" w:rsidRDefault="0029497F" w:rsidP="006D2F7C">
      <w:pPr>
        <w:widowControl/>
        <w:spacing w:line="360" w:lineRule="auto"/>
        <w:ind w:firstLine="0"/>
        <w:jc w:val="center"/>
        <w:rPr>
          <w:rFonts w:ascii="Arial" w:eastAsia="Arial" w:hAnsi="Arial" w:cs="Arial"/>
          <w:b/>
        </w:rPr>
      </w:pPr>
    </w:p>
    <w:p w14:paraId="7863C09B" w14:textId="5BF88C3A" w:rsidR="00F87FAB" w:rsidRPr="006D2F7C" w:rsidRDefault="00000000" w:rsidP="006D2F7C">
      <w:pPr>
        <w:widowControl/>
        <w:spacing w:line="360" w:lineRule="auto"/>
        <w:ind w:firstLine="0"/>
        <w:jc w:val="center"/>
        <w:rPr>
          <w:rFonts w:ascii="Arial" w:eastAsia="Arial" w:hAnsi="Arial" w:cs="Arial"/>
          <w:b/>
        </w:rPr>
      </w:pPr>
      <w:r w:rsidRPr="006D2F7C">
        <w:rPr>
          <w:rFonts w:ascii="Arial" w:eastAsia="Arial" w:hAnsi="Arial" w:cs="Arial"/>
          <w:b/>
        </w:rPr>
        <w:t xml:space="preserve"> Portfolio</w:t>
      </w:r>
    </w:p>
    <w:p w14:paraId="25E0F2DF" w14:textId="77777777" w:rsidR="00F87FAB" w:rsidRPr="006D2F7C" w:rsidRDefault="00F87FAB" w:rsidP="006D2F7C">
      <w:pPr>
        <w:widowControl/>
        <w:spacing w:line="360" w:lineRule="auto"/>
        <w:ind w:firstLine="0"/>
        <w:jc w:val="center"/>
        <w:rPr>
          <w:rFonts w:ascii="Arial" w:eastAsia="Arial" w:hAnsi="Arial" w:cs="Arial"/>
          <w:b/>
        </w:rPr>
      </w:pPr>
    </w:p>
    <w:p w14:paraId="368D3C2E" w14:textId="77777777" w:rsidR="00F87FAB" w:rsidRDefault="00F87FAB">
      <w:pPr>
        <w:widowControl/>
        <w:spacing w:line="360" w:lineRule="auto"/>
        <w:ind w:firstLine="0"/>
        <w:rPr>
          <w:rFonts w:ascii="Arial" w:eastAsia="Arial" w:hAnsi="Arial" w:cs="Arial"/>
          <w:b/>
        </w:rPr>
      </w:pPr>
    </w:p>
    <w:p w14:paraId="634A7FE9" w14:textId="77777777" w:rsidR="00F87FAB" w:rsidRDefault="00F87FAB">
      <w:pPr>
        <w:widowControl/>
        <w:spacing w:line="360" w:lineRule="auto"/>
        <w:ind w:firstLine="0"/>
        <w:rPr>
          <w:rFonts w:ascii="Arial" w:eastAsia="Arial" w:hAnsi="Arial" w:cs="Arial"/>
          <w:b/>
        </w:rPr>
      </w:pPr>
    </w:p>
    <w:p w14:paraId="3C19E742" w14:textId="77777777" w:rsidR="00F87FAB" w:rsidRDefault="00F87FAB" w:rsidP="00F0726A">
      <w:pPr>
        <w:widowControl/>
        <w:spacing w:line="360" w:lineRule="auto"/>
        <w:ind w:firstLine="0"/>
        <w:jc w:val="left"/>
        <w:rPr>
          <w:rFonts w:ascii="Arial" w:eastAsia="Arial" w:hAnsi="Arial" w:cs="Arial"/>
          <w:b/>
        </w:rPr>
      </w:pPr>
    </w:p>
    <w:p w14:paraId="48C9B21B" w14:textId="77777777" w:rsidR="00F87FAB" w:rsidRPr="00610087" w:rsidRDefault="00F87FAB" w:rsidP="00F0726A">
      <w:pPr>
        <w:widowControl/>
        <w:spacing w:line="360" w:lineRule="auto"/>
        <w:ind w:firstLine="0"/>
        <w:jc w:val="left"/>
        <w:rPr>
          <w:rFonts w:ascii="Arial" w:eastAsia="Arial" w:hAnsi="Arial" w:cs="Arial"/>
          <w:bCs/>
        </w:rPr>
      </w:pPr>
    </w:p>
    <w:p w14:paraId="50D6B06A" w14:textId="26049CCC" w:rsidR="00F87FAB" w:rsidRPr="00B9222E" w:rsidRDefault="006D2F7C" w:rsidP="00F0726A">
      <w:pPr>
        <w:widowControl/>
        <w:spacing w:line="360" w:lineRule="auto"/>
        <w:ind w:firstLine="0"/>
        <w:jc w:val="left"/>
        <w:rPr>
          <w:rFonts w:ascii="Arial" w:eastAsia="Arial" w:hAnsi="Arial" w:cs="Arial"/>
          <w:bCs/>
        </w:rPr>
      </w:pPr>
      <w:r w:rsidRPr="00B9222E">
        <w:rPr>
          <w:rFonts w:ascii="Arial" w:eastAsia="Arial" w:hAnsi="Arial" w:cs="Arial"/>
          <w:bCs/>
        </w:rPr>
        <w:t xml:space="preserve">Student </w:t>
      </w:r>
      <w:proofErr w:type="gramStart"/>
      <w:r w:rsidRPr="00B9222E">
        <w:rPr>
          <w:rFonts w:ascii="Arial" w:eastAsia="Arial" w:hAnsi="Arial" w:cs="Arial"/>
          <w:bCs/>
        </w:rPr>
        <w:t>Name :</w:t>
      </w:r>
      <w:proofErr w:type="gramEnd"/>
      <w:r w:rsidRPr="00B9222E">
        <w:rPr>
          <w:rFonts w:ascii="Arial" w:eastAsia="Arial" w:hAnsi="Arial" w:cs="Arial"/>
          <w:bCs/>
        </w:rPr>
        <w:t xml:space="preserve"> </w:t>
      </w:r>
      <w:proofErr w:type="spellStart"/>
      <w:r w:rsidRPr="00B9222E">
        <w:rPr>
          <w:rFonts w:ascii="Arial" w:eastAsia="Arial" w:hAnsi="Arial" w:cs="Arial"/>
          <w:bCs/>
        </w:rPr>
        <w:t>Rusu</w:t>
      </w:r>
      <w:proofErr w:type="spellEnd"/>
      <w:r w:rsidRPr="00B9222E">
        <w:rPr>
          <w:rFonts w:ascii="Arial" w:eastAsia="Arial" w:hAnsi="Arial" w:cs="Arial"/>
          <w:bCs/>
        </w:rPr>
        <w:t xml:space="preserve">  </w:t>
      </w:r>
      <w:proofErr w:type="spellStart"/>
      <w:r w:rsidRPr="00B9222E">
        <w:rPr>
          <w:rFonts w:ascii="Arial" w:eastAsia="Arial" w:hAnsi="Arial" w:cs="Arial"/>
          <w:bCs/>
        </w:rPr>
        <w:t>Catalin</w:t>
      </w:r>
      <w:proofErr w:type="spellEnd"/>
      <w:r w:rsidRPr="00B9222E">
        <w:rPr>
          <w:rFonts w:ascii="Arial" w:eastAsia="Arial" w:hAnsi="Arial" w:cs="Arial"/>
          <w:bCs/>
        </w:rPr>
        <w:t xml:space="preserve"> Nicolae</w:t>
      </w:r>
    </w:p>
    <w:p w14:paraId="25C4506C" w14:textId="77777777" w:rsidR="00610087" w:rsidRPr="00B9222E" w:rsidRDefault="006D2F7C" w:rsidP="00F0726A">
      <w:pPr>
        <w:widowControl/>
        <w:spacing w:line="360" w:lineRule="auto"/>
        <w:ind w:firstLine="0"/>
        <w:jc w:val="left"/>
        <w:rPr>
          <w:rFonts w:ascii="Arial" w:eastAsia="Arial" w:hAnsi="Arial" w:cs="Arial"/>
          <w:bCs/>
        </w:rPr>
      </w:pPr>
      <w:r w:rsidRPr="00B9222E">
        <w:rPr>
          <w:rFonts w:ascii="Arial" w:eastAsia="Arial" w:hAnsi="Arial" w:cs="Arial"/>
          <w:bCs/>
        </w:rPr>
        <w:t>Student number :2122702</w:t>
      </w:r>
    </w:p>
    <w:p w14:paraId="06284A6F" w14:textId="77777777" w:rsidR="00B9222E" w:rsidRDefault="00E86F80" w:rsidP="00B9222E">
      <w:pPr>
        <w:widowControl/>
        <w:spacing w:line="360" w:lineRule="auto"/>
        <w:ind w:firstLine="0"/>
        <w:jc w:val="left"/>
        <w:rPr>
          <w:rFonts w:ascii="Arial" w:hAnsi="Arial" w:cs="Arial"/>
          <w:bCs/>
        </w:rPr>
      </w:pPr>
      <w:r w:rsidRPr="00B9222E">
        <w:rPr>
          <w:rFonts w:ascii="Arial" w:hAnsi="Arial" w:cs="Arial"/>
          <w:bCs/>
          <w:iCs/>
        </w:rPr>
        <w:t xml:space="preserve">Module name: </w:t>
      </w:r>
      <w:r w:rsidRPr="00B9222E">
        <w:rPr>
          <w:rFonts w:ascii="Arial" w:hAnsi="Arial" w:cs="Arial"/>
          <w:bCs/>
        </w:rPr>
        <w:t xml:space="preserve">Community Engagement </w:t>
      </w:r>
    </w:p>
    <w:p w14:paraId="200144D6" w14:textId="768FCFEA" w:rsidR="00F0726A" w:rsidRPr="00B9222E" w:rsidRDefault="00E86F80" w:rsidP="00B9222E">
      <w:pPr>
        <w:widowControl/>
        <w:spacing w:line="360" w:lineRule="auto"/>
        <w:ind w:firstLine="0"/>
        <w:jc w:val="left"/>
        <w:rPr>
          <w:rFonts w:ascii="Arial" w:hAnsi="Arial" w:cs="Arial"/>
          <w:bCs/>
        </w:rPr>
      </w:pPr>
      <w:r w:rsidRPr="00B9222E">
        <w:rPr>
          <w:rFonts w:ascii="Arial" w:hAnsi="Arial" w:cs="Arial"/>
          <w:bCs/>
          <w:iCs/>
        </w:rPr>
        <w:t>Programme Name: BA (Hons) Business Management</w:t>
      </w:r>
    </w:p>
    <w:p w14:paraId="626D6112" w14:textId="63C10B11" w:rsidR="00E86F80" w:rsidRPr="00B9222E" w:rsidRDefault="00E86F80" w:rsidP="00F0726A">
      <w:pPr>
        <w:ind w:firstLine="0"/>
        <w:jc w:val="left"/>
        <w:rPr>
          <w:rFonts w:ascii="Arial" w:hAnsi="Arial" w:cs="Arial"/>
          <w:bCs/>
          <w:iCs/>
        </w:rPr>
      </w:pPr>
      <w:r w:rsidRPr="00B9222E">
        <w:rPr>
          <w:rFonts w:ascii="Arial" w:hAnsi="Arial" w:cs="Arial"/>
          <w:bCs/>
          <w:iCs/>
        </w:rPr>
        <w:t>Module Code: LCBB4011</w:t>
      </w:r>
    </w:p>
    <w:p w14:paraId="1931CD47" w14:textId="10C821B8" w:rsidR="00E86F80" w:rsidRPr="00B9222E" w:rsidRDefault="00E86F80" w:rsidP="00F0726A">
      <w:pPr>
        <w:wordWrap w:val="0"/>
        <w:ind w:firstLine="0"/>
        <w:jc w:val="left"/>
        <w:textAlignment w:val="baseline"/>
        <w:rPr>
          <w:rFonts w:ascii="Arial" w:hAnsi="Arial" w:cs="Arial"/>
          <w:bCs/>
          <w:iCs/>
        </w:rPr>
      </w:pPr>
      <w:r w:rsidRPr="00B9222E">
        <w:rPr>
          <w:rFonts w:ascii="Arial" w:hAnsi="Arial" w:cs="Arial"/>
          <w:bCs/>
          <w:iCs/>
        </w:rPr>
        <w:t xml:space="preserve">Name of lecturer: Charles </w:t>
      </w:r>
      <w:proofErr w:type="spellStart"/>
      <w:r w:rsidRPr="00B9222E">
        <w:rPr>
          <w:rFonts w:ascii="Arial" w:hAnsi="Arial" w:cs="Arial"/>
          <w:bCs/>
          <w:iCs/>
        </w:rPr>
        <w:t>Oham</w:t>
      </w:r>
      <w:proofErr w:type="spellEnd"/>
    </w:p>
    <w:p w14:paraId="269CD930" w14:textId="634482B3" w:rsidR="00E86F80" w:rsidRPr="00B9222E" w:rsidRDefault="00E86F80" w:rsidP="00F0726A">
      <w:pPr>
        <w:ind w:firstLine="0"/>
        <w:jc w:val="left"/>
        <w:rPr>
          <w:rFonts w:ascii="Arial" w:hAnsi="Arial" w:cs="Arial"/>
          <w:bCs/>
        </w:rPr>
      </w:pPr>
      <w:r w:rsidRPr="00B9222E">
        <w:rPr>
          <w:rFonts w:ascii="Arial" w:hAnsi="Arial" w:cs="Arial"/>
          <w:bCs/>
          <w:iCs/>
        </w:rPr>
        <w:t xml:space="preserve">Date of </w:t>
      </w:r>
      <w:r w:rsidR="00610087" w:rsidRPr="00B9222E">
        <w:rPr>
          <w:rFonts w:ascii="Arial" w:hAnsi="Arial" w:cs="Arial"/>
          <w:bCs/>
          <w:iCs/>
        </w:rPr>
        <w:t>S</w:t>
      </w:r>
      <w:r w:rsidRPr="00B9222E">
        <w:rPr>
          <w:rFonts w:ascii="Arial" w:hAnsi="Arial" w:cs="Arial"/>
          <w:bCs/>
          <w:iCs/>
        </w:rPr>
        <w:t xml:space="preserve">ubmission/ Deadline: 24.08.2024 / </w:t>
      </w:r>
      <w:r w:rsidRPr="00B9222E">
        <w:rPr>
          <w:rFonts w:ascii="Arial" w:hAnsi="Arial" w:cs="Arial"/>
          <w:bCs/>
        </w:rPr>
        <w:t>01.09.2024</w:t>
      </w:r>
    </w:p>
    <w:p w14:paraId="03AF813D" w14:textId="77777777" w:rsidR="00610087" w:rsidRPr="00B9222E" w:rsidRDefault="00610087" w:rsidP="00610087">
      <w:pPr>
        <w:ind w:firstLine="0"/>
        <w:jc w:val="left"/>
        <w:rPr>
          <w:rFonts w:ascii="Arial" w:hAnsi="Arial" w:cs="Arial"/>
          <w:bCs/>
          <w:iCs/>
          <w:lang w:eastAsia="en-IN"/>
        </w:rPr>
      </w:pPr>
    </w:p>
    <w:p w14:paraId="05E05044" w14:textId="77777777" w:rsidR="00E86F80" w:rsidRPr="00610087" w:rsidRDefault="00E86F80" w:rsidP="00610087">
      <w:pPr>
        <w:widowControl/>
        <w:spacing w:line="360" w:lineRule="auto"/>
        <w:ind w:firstLine="0"/>
        <w:jc w:val="left"/>
        <w:rPr>
          <w:rFonts w:ascii="Arial" w:eastAsia="Arial" w:hAnsi="Arial" w:cs="Arial"/>
          <w:bCs/>
        </w:rPr>
      </w:pPr>
    </w:p>
    <w:p w14:paraId="006E69F5" w14:textId="77777777" w:rsidR="00F87FAB" w:rsidRDefault="00F87FAB">
      <w:pPr>
        <w:widowControl/>
        <w:spacing w:line="360" w:lineRule="auto"/>
        <w:ind w:firstLine="0"/>
        <w:rPr>
          <w:rFonts w:ascii="Arial" w:eastAsia="Arial" w:hAnsi="Arial" w:cs="Arial"/>
          <w:b/>
        </w:rPr>
      </w:pPr>
    </w:p>
    <w:p w14:paraId="26E38CC9" w14:textId="77777777" w:rsidR="00F87FAB" w:rsidRDefault="00F87FAB">
      <w:pPr>
        <w:widowControl/>
        <w:spacing w:line="360" w:lineRule="auto"/>
        <w:ind w:firstLine="0"/>
        <w:rPr>
          <w:rFonts w:ascii="Arial" w:eastAsia="Arial" w:hAnsi="Arial" w:cs="Arial"/>
          <w:b/>
        </w:rPr>
      </w:pPr>
    </w:p>
    <w:p w14:paraId="029CB804" w14:textId="77777777" w:rsidR="00F87FAB" w:rsidRDefault="00F87FAB">
      <w:pPr>
        <w:widowControl/>
        <w:spacing w:line="360" w:lineRule="auto"/>
        <w:ind w:firstLine="0"/>
        <w:rPr>
          <w:rFonts w:ascii="Arial" w:eastAsia="Arial" w:hAnsi="Arial" w:cs="Arial"/>
          <w:b/>
        </w:rPr>
      </w:pPr>
    </w:p>
    <w:p w14:paraId="514C2AE3" w14:textId="77777777" w:rsidR="00F87FAB" w:rsidRDefault="00F87FAB">
      <w:pPr>
        <w:widowControl/>
        <w:spacing w:line="360" w:lineRule="auto"/>
        <w:ind w:firstLine="0"/>
        <w:rPr>
          <w:rFonts w:ascii="Arial" w:eastAsia="Arial" w:hAnsi="Arial" w:cs="Arial"/>
          <w:b/>
        </w:rPr>
      </w:pPr>
    </w:p>
    <w:p w14:paraId="721615DA" w14:textId="77777777" w:rsidR="00F87FAB" w:rsidRDefault="00F87FAB">
      <w:pPr>
        <w:widowControl/>
        <w:spacing w:line="360" w:lineRule="auto"/>
        <w:ind w:firstLine="0"/>
        <w:rPr>
          <w:rFonts w:ascii="Arial" w:eastAsia="Arial" w:hAnsi="Arial" w:cs="Arial"/>
          <w:b/>
        </w:rPr>
      </w:pPr>
    </w:p>
    <w:p w14:paraId="54513B03" w14:textId="77777777" w:rsidR="00F87FAB" w:rsidRDefault="00F87FAB">
      <w:pPr>
        <w:widowControl/>
        <w:spacing w:line="360" w:lineRule="auto"/>
        <w:ind w:firstLine="0"/>
        <w:rPr>
          <w:rFonts w:ascii="Arial" w:eastAsia="Arial" w:hAnsi="Arial" w:cs="Arial"/>
          <w:b/>
        </w:rPr>
      </w:pPr>
    </w:p>
    <w:p w14:paraId="4B51D4CE" w14:textId="77777777" w:rsidR="00F87FAB" w:rsidRDefault="00F87FAB">
      <w:pPr>
        <w:widowControl/>
        <w:spacing w:line="360" w:lineRule="auto"/>
        <w:ind w:firstLine="0"/>
        <w:rPr>
          <w:rFonts w:ascii="Arial" w:eastAsia="Arial" w:hAnsi="Arial" w:cs="Arial"/>
          <w:b/>
        </w:rPr>
      </w:pPr>
    </w:p>
    <w:p w14:paraId="1D5DC033" w14:textId="77777777" w:rsidR="00F87FAB" w:rsidRDefault="00F87FAB">
      <w:pPr>
        <w:widowControl/>
        <w:spacing w:line="360" w:lineRule="auto"/>
        <w:ind w:firstLine="0"/>
        <w:rPr>
          <w:rFonts w:ascii="Arial" w:eastAsia="Arial" w:hAnsi="Arial" w:cs="Arial"/>
          <w:b/>
        </w:rPr>
      </w:pPr>
    </w:p>
    <w:p w14:paraId="30A32471" w14:textId="77777777" w:rsidR="00F87FAB" w:rsidRDefault="00F87FAB">
      <w:pPr>
        <w:widowControl/>
        <w:spacing w:line="360" w:lineRule="auto"/>
        <w:ind w:firstLine="0"/>
        <w:rPr>
          <w:rFonts w:ascii="Arial" w:eastAsia="Arial" w:hAnsi="Arial" w:cs="Arial"/>
          <w:b/>
        </w:rPr>
      </w:pPr>
    </w:p>
    <w:p w14:paraId="7DB9DA90" w14:textId="77777777" w:rsidR="00F87FAB" w:rsidRDefault="00F87FAB">
      <w:pPr>
        <w:widowControl/>
        <w:spacing w:line="360" w:lineRule="auto"/>
        <w:ind w:firstLine="0"/>
        <w:rPr>
          <w:rFonts w:ascii="Arial" w:eastAsia="Arial" w:hAnsi="Arial" w:cs="Arial"/>
          <w:b/>
        </w:rPr>
      </w:pPr>
    </w:p>
    <w:p w14:paraId="5E02CC82" w14:textId="373D2749" w:rsidR="00F87FAB" w:rsidRDefault="00F87FAB">
      <w:pPr>
        <w:widowControl/>
        <w:spacing w:line="360" w:lineRule="auto"/>
        <w:ind w:firstLine="0"/>
        <w:rPr>
          <w:rFonts w:ascii="Arial" w:eastAsia="Arial" w:hAnsi="Arial" w:cs="Arial"/>
          <w:b/>
        </w:rPr>
      </w:pPr>
    </w:p>
    <w:p w14:paraId="2C6C7D5B" w14:textId="77777777" w:rsidR="00F87FAB" w:rsidRDefault="00000000">
      <w:pPr>
        <w:keepNext/>
        <w:keepLines/>
        <w:widowControl/>
        <w:pBdr>
          <w:top w:val="nil"/>
          <w:left w:val="nil"/>
          <w:bottom w:val="nil"/>
          <w:right w:val="nil"/>
          <w:between w:val="nil"/>
        </w:pBdr>
        <w:spacing w:before="240" w:line="259" w:lineRule="auto"/>
        <w:ind w:firstLine="0"/>
        <w:jc w:val="center"/>
        <w:rPr>
          <w:rFonts w:ascii="Arial" w:eastAsia="Arial" w:hAnsi="Arial" w:cs="Arial"/>
          <w:b/>
          <w:color w:val="000000"/>
        </w:rPr>
      </w:pPr>
      <w:r>
        <w:rPr>
          <w:rFonts w:ascii="Arial" w:eastAsia="Arial" w:hAnsi="Arial" w:cs="Arial"/>
          <w:b/>
          <w:color w:val="000000"/>
        </w:rPr>
        <w:t>Table of Contents</w:t>
      </w:r>
    </w:p>
    <w:p w14:paraId="7854FF9E" w14:textId="77777777" w:rsidR="00E86F80" w:rsidRDefault="00E86F80">
      <w:pPr>
        <w:keepNext/>
        <w:keepLines/>
        <w:widowControl/>
        <w:pBdr>
          <w:top w:val="nil"/>
          <w:left w:val="nil"/>
          <w:bottom w:val="nil"/>
          <w:right w:val="nil"/>
          <w:between w:val="nil"/>
        </w:pBdr>
        <w:spacing w:before="240" w:line="259" w:lineRule="auto"/>
        <w:ind w:firstLine="0"/>
        <w:jc w:val="center"/>
        <w:rPr>
          <w:rFonts w:ascii="Arial" w:eastAsia="Arial" w:hAnsi="Arial" w:cs="Arial"/>
          <w:b/>
          <w:color w:val="000000"/>
        </w:rPr>
      </w:pPr>
    </w:p>
    <w:sdt>
      <w:sdtPr>
        <w:rPr>
          <w:rFonts w:ascii="Times New Roman" w:eastAsia="Times New Roman" w:hAnsi="Times New Roman" w:cs="Times New Roman"/>
          <w:b w:val="0"/>
          <w:szCs w:val="24"/>
          <w:lang w:val="en-GB"/>
        </w:rPr>
        <w:id w:val="-276110237"/>
        <w:docPartObj>
          <w:docPartGallery w:val="Table of Contents"/>
          <w:docPartUnique/>
        </w:docPartObj>
      </w:sdtPr>
      <w:sdtEndPr>
        <w:rPr>
          <w:bCs/>
          <w:noProof/>
        </w:rPr>
      </w:sdtEndPr>
      <w:sdtContent>
        <w:p w14:paraId="730B8D89" w14:textId="2A7F7C05" w:rsidR="00610087" w:rsidRDefault="00610087">
          <w:pPr>
            <w:pStyle w:val="TOCHeading"/>
          </w:pPr>
          <w:r>
            <w:t>Contents</w:t>
          </w:r>
        </w:p>
        <w:p w14:paraId="6501580D" w14:textId="52B06DBE" w:rsidR="00610087" w:rsidRDefault="00610087" w:rsidP="00F0726A">
          <w:pPr>
            <w:pStyle w:val="TOC1"/>
            <w:rPr>
              <w:rFonts w:asciiTheme="minorHAnsi" w:eastAsiaTheme="minorEastAsia" w:hAnsiTheme="minorHAnsi" w:cstheme="minorBidi"/>
              <w:kern w:val="2"/>
              <w:sz w:val="22"/>
              <w:szCs w:val="22"/>
              <w14:ligatures w14:val="standardContextual"/>
            </w:rPr>
          </w:pPr>
          <w:r>
            <w:fldChar w:fldCharType="begin"/>
          </w:r>
          <w:r>
            <w:instrText xml:space="preserve"> TOC \o "1-3" \h \z \u </w:instrText>
          </w:r>
          <w:r>
            <w:fldChar w:fldCharType="separate"/>
          </w:r>
          <w:hyperlink w:anchor="_Toc175399219" w:history="1">
            <w:r w:rsidRPr="00FD3D78">
              <w:rPr>
                <w:rStyle w:val="Hyperlink"/>
              </w:rPr>
              <w:t>Introduction</w:t>
            </w:r>
            <w:r>
              <w:rPr>
                <w:webHidden/>
              </w:rPr>
              <w:tab/>
            </w:r>
            <w:r>
              <w:rPr>
                <w:webHidden/>
              </w:rPr>
              <w:fldChar w:fldCharType="begin"/>
            </w:r>
            <w:r>
              <w:rPr>
                <w:webHidden/>
              </w:rPr>
              <w:instrText xml:space="preserve"> PAGEREF _Toc175399219 \h </w:instrText>
            </w:r>
            <w:r>
              <w:rPr>
                <w:webHidden/>
              </w:rPr>
            </w:r>
            <w:r>
              <w:rPr>
                <w:webHidden/>
              </w:rPr>
              <w:fldChar w:fldCharType="separate"/>
            </w:r>
            <w:r w:rsidR="00BF7581">
              <w:rPr>
                <w:webHidden/>
              </w:rPr>
              <w:t>2</w:t>
            </w:r>
            <w:r>
              <w:rPr>
                <w:webHidden/>
              </w:rPr>
              <w:fldChar w:fldCharType="end"/>
            </w:r>
          </w:hyperlink>
        </w:p>
        <w:p w14:paraId="7F9BD4AB" w14:textId="110AF126" w:rsidR="00610087" w:rsidRDefault="00000000" w:rsidP="00F0726A">
          <w:pPr>
            <w:pStyle w:val="TOC1"/>
            <w:rPr>
              <w:rFonts w:asciiTheme="minorHAnsi" w:eastAsiaTheme="minorEastAsia" w:hAnsiTheme="minorHAnsi" w:cstheme="minorBidi"/>
              <w:kern w:val="2"/>
              <w:sz w:val="22"/>
              <w:szCs w:val="22"/>
              <w14:ligatures w14:val="standardContextual"/>
            </w:rPr>
          </w:pPr>
          <w:hyperlink w:anchor="_Toc175399220" w:history="1">
            <w:r w:rsidR="00610087" w:rsidRPr="00FD3D78">
              <w:rPr>
                <w:rStyle w:val="Hyperlink"/>
              </w:rPr>
              <w:t>Element 1: Community Outreach</w:t>
            </w:r>
            <w:r w:rsidR="00610087">
              <w:rPr>
                <w:webHidden/>
              </w:rPr>
              <w:tab/>
            </w:r>
            <w:r w:rsidR="00610087">
              <w:rPr>
                <w:webHidden/>
              </w:rPr>
              <w:fldChar w:fldCharType="begin"/>
            </w:r>
            <w:r w:rsidR="00610087">
              <w:rPr>
                <w:webHidden/>
              </w:rPr>
              <w:instrText xml:space="preserve"> PAGEREF _Toc175399220 \h </w:instrText>
            </w:r>
            <w:r w:rsidR="00610087">
              <w:rPr>
                <w:webHidden/>
              </w:rPr>
            </w:r>
            <w:r w:rsidR="00610087">
              <w:rPr>
                <w:webHidden/>
              </w:rPr>
              <w:fldChar w:fldCharType="separate"/>
            </w:r>
            <w:r w:rsidR="00BF7581">
              <w:rPr>
                <w:webHidden/>
              </w:rPr>
              <w:t>3</w:t>
            </w:r>
            <w:r w:rsidR="00610087">
              <w:rPr>
                <w:webHidden/>
              </w:rPr>
              <w:fldChar w:fldCharType="end"/>
            </w:r>
          </w:hyperlink>
        </w:p>
        <w:p w14:paraId="183A9E2F" w14:textId="240207A3" w:rsidR="00610087" w:rsidRDefault="00000000" w:rsidP="00F0726A">
          <w:pPr>
            <w:pStyle w:val="TOC1"/>
            <w:rPr>
              <w:rFonts w:asciiTheme="minorHAnsi" w:eastAsiaTheme="minorEastAsia" w:hAnsiTheme="minorHAnsi" w:cstheme="minorBidi"/>
              <w:kern w:val="2"/>
              <w:sz w:val="22"/>
              <w:szCs w:val="22"/>
              <w14:ligatures w14:val="standardContextual"/>
            </w:rPr>
          </w:pPr>
          <w:hyperlink w:anchor="_Toc175399221" w:history="1">
            <w:r w:rsidR="00610087" w:rsidRPr="00FD3D78">
              <w:rPr>
                <w:rStyle w:val="Hyperlink"/>
              </w:rPr>
              <w:t>Element 2: Stakeholder Mapping Exercise</w:t>
            </w:r>
            <w:r w:rsidR="00610087">
              <w:rPr>
                <w:webHidden/>
              </w:rPr>
              <w:tab/>
            </w:r>
            <w:r w:rsidR="00610087">
              <w:rPr>
                <w:webHidden/>
              </w:rPr>
              <w:fldChar w:fldCharType="begin"/>
            </w:r>
            <w:r w:rsidR="00610087">
              <w:rPr>
                <w:webHidden/>
              </w:rPr>
              <w:instrText xml:space="preserve"> PAGEREF _Toc175399221 \h </w:instrText>
            </w:r>
            <w:r w:rsidR="00610087">
              <w:rPr>
                <w:webHidden/>
              </w:rPr>
            </w:r>
            <w:r w:rsidR="00610087">
              <w:rPr>
                <w:webHidden/>
              </w:rPr>
              <w:fldChar w:fldCharType="separate"/>
            </w:r>
            <w:r w:rsidR="00BF7581">
              <w:rPr>
                <w:webHidden/>
              </w:rPr>
              <w:t>5</w:t>
            </w:r>
            <w:r w:rsidR="00610087">
              <w:rPr>
                <w:webHidden/>
              </w:rPr>
              <w:fldChar w:fldCharType="end"/>
            </w:r>
          </w:hyperlink>
        </w:p>
        <w:p w14:paraId="0D92CDE2" w14:textId="7F7FBA00" w:rsidR="00610087" w:rsidRDefault="00000000" w:rsidP="00F0726A">
          <w:pPr>
            <w:pStyle w:val="TOC1"/>
            <w:rPr>
              <w:rFonts w:asciiTheme="minorHAnsi" w:eastAsiaTheme="minorEastAsia" w:hAnsiTheme="minorHAnsi" w:cstheme="minorBidi"/>
              <w:kern w:val="2"/>
              <w:sz w:val="22"/>
              <w:szCs w:val="22"/>
              <w14:ligatures w14:val="standardContextual"/>
            </w:rPr>
          </w:pPr>
          <w:hyperlink w:anchor="_Toc175399223" w:history="1">
            <w:r w:rsidR="00610087" w:rsidRPr="00FD3D78">
              <w:rPr>
                <w:rStyle w:val="Hyperlink"/>
              </w:rPr>
              <w:t>Element 3: Community Engagement Plan</w:t>
            </w:r>
            <w:r w:rsidR="00610087">
              <w:rPr>
                <w:webHidden/>
              </w:rPr>
              <w:tab/>
            </w:r>
            <w:r w:rsidR="00610087">
              <w:rPr>
                <w:webHidden/>
              </w:rPr>
              <w:fldChar w:fldCharType="begin"/>
            </w:r>
            <w:r w:rsidR="00610087">
              <w:rPr>
                <w:webHidden/>
              </w:rPr>
              <w:instrText xml:space="preserve"> PAGEREF _Toc175399223 \h </w:instrText>
            </w:r>
            <w:r w:rsidR="00610087">
              <w:rPr>
                <w:webHidden/>
              </w:rPr>
            </w:r>
            <w:r w:rsidR="00610087">
              <w:rPr>
                <w:webHidden/>
              </w:rPr>
              <w:fldChar w:fldCharType="separate"/>
            </w:r>
            <w:r w:rsidR="00BF7581">
              <w:rPr>
                <w:webHidden/>
              </w:rPr>
              <w:t>11</w:t>
            </w:r>
            <w:r w:rsidR="00610087">
              <w:rPr>
                <w:webHidden/>
              </w:rPr>
              <w:fldChar w:fldCharType="end"/>
            </w:r>
          </w:hyperlink>
        </w:p>
        <w:p w14:paraId="53F1027C" w14:textId="65A44A9B" w:rsidR="00610087" w:rsidRDefault="00000000" w:rsidP="00F0726A">
          <w:pPr>
            <w:pStyle w:val="TOC1"/>
            <w:rPr>
              <w:rFonts w:asciiTheme="minorHAnsi" w:eastAsiaTheme="minorEastAsia" w:hAnsiTheme="minorHAnsi" w:cstheme="minorBidi"/>
              <w:kern w:val="2"/>
              <w:sz w:val="22"/>
              <w:szCs w:val="22"/>
              <w14:ligatures w14:val="standardContextual"/>
            </w:rPr>
          </w:pPr>
          <w:hyperlink w:anchor="_Toc175399224" w:history="1">
            <w:r w:rsidR="00610087" w:rsidRPr="00FD3D78">
              <w:rPr>
                <w:rStyle w:val="Hyperlink"/>
              </w:rPr>
              <w:t>Element 4: Practical Discussion</w:t>
            </w:r>
            <w:r w:rsidR="00610087">
              <w:rPr>
                <w:webHidden/>
              </w:rPr>
              <w:tab/>
            </w:r>
            <w:r w:rsidR="00610087">
              <w:rPr>
                <w:webHidden/>
              </w:rPr>
              <w:fldChar w:fldCharType="begin"/>
            </w:r>
            <w:r w:rsidR="00610087">
              <w:rPr>
                <w:webHidden/>
              </w:rPr>
              <w:instrText xml:space="preserve"> PAGEREF _Toc175399224 \h </w:instrText>
            </w:r>
            <w:r w:rsidR="00610087">
              <w:rPr>
                <w:webHidden/>
              </w:rPr>
            </w:r>
            <w:r w:rsidR="00610087">
              <w:rPr>
                <w:webHidden/>
              </w:rPr>
              <w:fldChar w:fldCharType="separate"/>
            </w:r>
            <w:r w:rsidR="00BF7581">
              <w:rPr>
                <w:webHidden/>
              </w:rPr>
              <w:t>16</w:t>
            </w:r>
            <w:r w:rsidR="00610087">
              <w:rPr>
                <w:webHidden/>
              </w:rPr>
              <w:fldChar w:fldCharType="end"/>
            </w:r>
          </w:hyperlink>
        </w:p>
        <w:p w14:paraId="759C72E2" w14:textId="71CFE400" w:rsidR="00610087" w:rsidRPr="00F0726A" w:rsidRDefault="00000000" w:rsidP="00F0726A">
          <w:pPr>
            <w:pStyle w:val="TOC1"/>
            <w:rPr>
              <w:rFonts w:eastAsiaTheme="minorEastAsia"/>
              <w:kern w:val="2"/>
              <w:sz w:val="22"/>
              <w:szCs w:val="22"/>
              <w14:ligatures w14:val="standardContextual"/>
            </w:rPr>
          </w:pPr>
          <w:hyperlink w:anchor="_Toc175399226" w:history="1">
            <w:r w:rsidR="00610087" w:rsidRPr="00F0726A">
              <w:rPr>
                <w:rStyle w:val="Hyperlink"/>
                <w:highlight w:val="white"/>
              </w:rPr>
              <w:t>Conclusion</w:t>
            </w:r>
            <w:r w:rsidR="00610087" w:rsidRPr="00F0726A">
              <w:rPr>
                <w:webHidden/>
              </w:rPr>
              <w:tab/>
            </w:r>
            <w:r w:rsidR="00610087" w:rsidRPr="00F0726A">
              <w:rPr>
                <w:webHidden/>
              </w:rPr>
              <w:fldChar w:fldCharType="begin"/>
            </w:r>
            <w:r w:rsidR="00610087" w:rsidRPr="00F0726A">
              <w:rPr>
                <w:webHidden/>
              </w:rPr>
              <w:instrText xml:space="preserve"> PAGEREF _Toc175399226 \h </w:instrText>
            </w:r>
            <w:r w:rsidR="00610087" w:rsidRPr="00F0726A">
              <w:rPr>
                <w:webHidden/>
              </w:rPr>
            </w:r>
            <w:r w:rsidR="00610087" w:rsidRPr="00F0726A">
              <w:rPr>
                <w:webHidden/>
              </w:rPr>
              <w:fldChar w:fldCharType="separate"/>
            </w:r>
            <w:r w:rsidR="00BF7581">
              <w:rPr>
                <w:webHidden/>
              </w:rPr>
              <w:t>24</w:t>
            </w:r>
            <w:r w:rsidR="00610087" w:rsidRPr="00F0726A">
              <w:rPr>
                <w:webHidden/>
              </w:rPr>
              <w:fldChar w:fldCharType="end"/>
            </w:r>
          </w:hyperlink>
        </w:p>
        <w:p w14:paraId="1D41C1E0" w14:textId="333C4713" w:rsidR="00610087" w:rsidRDefault="00610087">
          <w:r>
            <w:rPr>
              <w:b/>
              <w:bCs/>
              <w:noProof/>
            </w:rPr>
            <w:fldChar w:fldCharType="end"/>
          </w:r>
        </w:p>
      </w:sdtContent>
    </w:sdt>
    <w:p w14:paraId="57106EF5" w14:textId="02DFF62B" w:rsidR="00F87FAB" w:rsidRPr="00F0726A" w:rsidRDefault="00000000" w:rsidP="0037767A">
      <w:pPr>
        <w:pStyle w:val="Heading1"/>
        <w:ind w:firstLine="0"/>
        <w:jc w:val="left"/>
        <w:rPr>
          <w:rFonts w:cs="Arial"/>
          <w:szCs w:val="24"/>
        </w:rPr>
      </w:pPr>
      <w:r>
        <w:br w:type="page"/>
      </w:r>
      <w:r w:rsidR="000A17EF">
        <w:lastRenderedPageBreak/>
        <w:t xml:space="preserve"> </w:t>
      </w:r>
      <w:bookmarkStart w:id="0" w:name="_Toc175399219"/>
      <w:r w:rsidRPr="00F0726A">
        <w:rPr>
          <w:rFonts w:cs="Arial"/>
          <w:szCs w:val="24"/>
        </w:rPr>
        <w:t>Introduction</w:t>
      </w:r>
      <w:bookmarkEnd w:id="0"/>
      <w:r w:rsidRPr="00F0726A">
        <w:rPr>
          <w:rFonts w:cs="Arial"/>
          <w:szCs w:val="24"/>
        </w:rPr>
        <w:t xml:space="preserve"> </w:t>
      </w:r>
    </w:p>
    <w:p w14:paraId="2C7D9FF2" w14:textId="77777777" w:rsidR="00F87FAB" w:rsidRPr="00F0726A" w:rsidRDefault="00000000" w:rsidP="0037767A">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 xml:space="preserve">Community engagement is the activity of involving local people, different organisations, and other concerned stakeholders in decision-making and exercises that affect their ways of living and future (Kia, 2021). Community engagement guarantees for right planning and execution, the needs, wants, and issues of all the members of the community are of chief importance. </w:t>
      </w:r>
    </w:p>
    <w:p w14:paraId="6A6DD2D0" w14:textId="55821011" w:rsidR="00F87FAB" w:rsidRPr="00F0726A" w:rsidRDefault="00000000" w:rsidP="0037767A">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 xml:space="preserve">The objective of the document </w:t>
      </w:r>
      <w:proofErr w:type="gramStart"/>
      <w:r w:rsidRPr="00F0726A">
        <w:rPr>
          <w:rFonts w:ascii="Arial" w:eastAsia="Arial" w:hAnsi="Arial" w:cs="Arial"/>
          <w:sz w:val="22"/>
          <w:szCs w:val="22"/>
        </w:rPr>
        <w:t>is</w:t>
      </w:r>
      <w:r w:rsidR="0029497F">
        <w:rPr>
          <w:rFonts w:ascii="Arial" w:eastAsia="Arial" w:hAnsi="Arial" w:cs="Arial"/>
          <w:sz w:val="22"/>
          <w:szCs w:val="22"/>
        </w:rPr>
        <w:t xml:space="preserve"> </w:t>
      </w:r>
      <w:r w:rsidRPr="00F0726A">
        <w:rPr>
          <w:rFonts w:ascii="Arial" w:eastAsia="Arial" w:hAnsi="Arial" w:cs="Arial"/>
          <w:sz w:val="22"/>
          <w:szCs w:val="22"/>
        </w:rPr>
        <w:t xml:space="preserve"> </w:t>
      </w:r>
      <w:r w:rsidR="00695752" w:rsidRPr="00F0726A">
        <w:rPr>
          <w:rFonts w:ascii="Arial" w:eastAsia="Arial" w:hAnsi="Arial" w:cs="Arial"/>
          <w:sz w:val="22"/>
          <w:szCs w:val="22"/>
        </w:rPr>
        <w:t>:</w:t>
      </w:r>
      <w:proofErr w:type="gramEnd"/>
    </w:p>
    <w:p w14:paraId="123D75D8" w14:textId="77777777" w:rsidR="00F87FAB" w:rsidRPr="00F0726A" w:rsidRDefault="00000000" w:rsidP="0037767A">
      <w:pPr>
        <w:widowControl/>
        <w:numPr>
          <w:ilvl w:val="0"/>
          <w:numId w:val="16"/>
        </w:numPr>
        <w:spacing w:line="360" w:lineRule="auto"/>
        <w:jc w:val="left"/>
        <w:rPr>
          <w:rFonts w:ascii="Arial" w:eastAsia="Arial" w:hAnsi="Arial" w:cs="Arial"/>
          <w:sz w:val="22"/>
          <w:szCs w:val="22"/>
        </w:rPr>
      </w:pPr>
      <w:r w:rsidRPr="00F0726A">
        <w:rPr>
          <w:rFonts w:ascii="Arial" w:eastAsia="Arial" w:hAnsi="Arial" w:cs="Arial"/>
          <w:sz w:val="22"/>
          <w:szCs w:val="22"/>
        </w:rPr>
        <w:t xml:space="preserve">To study and see the effectiveness of community engagement in the Coastal area of Sussex. </w:t>
      </w:r>
    </w:p>
    <w:p w14:paraId="5ADE91BF" w14:textId="77777777" w:rsidR="00F87FAB" w:rsidRPr="00F0726A" w:rsidRDefault="00000000" w:rsidP="0037767A">
      <w:pPr>
        <w:widowControl/>
        <w:numPr>
          <w:ilvl w:val="0"/>
          <w:numId w:val="16"/>
        </w:numPr>
        <w:spacing w:line="360" w:lineRule="auto"/>
        <w:jc w:val="left"/>
        <w:rPr>
          <w:rFonts w:ascii="Arial" w:eastAsia="Arial" w:hAnsi="Arial" w:cs="Arial"/>
          <w:sz w:val="22"/>
          <w:szCs w:val="22"/>
        </w:rPr>
      </w:pPr>
      <w:r w:rsidRPr="00F0726A">
        <w:rPr>
          <w:rFonts w:ascii="Arial" w:eastAsia="Arial" w:hAnsi="Arial" w:cs="Arial"/>
          <w:sz w:val="22"/>
          <w:szCs w:val="22"/>
        </w:rPr>
        <w:t xml:space="preserve">The goal is to develop a sustainable development plan and make residents conscious about sustainable development. </w:t>
      </w:r>
    </w:p>
    <w:p w14:paraId="278A21A8" w14:textId="77777777" w:rsidR="00F87FAB" w:rsidRPr="00695752" w:rsidRDefault="00000000" w:rsidP="0037767A">
      <w:pPr>
        <w:widowControl/>
        <w:spacing w:line="360" w:lineRule="auto"/>
        <w:ind w:firstLine="0"/>
        <w:jc w:val="left"/>
        <w:rPr>
          <w:rFonts w:ascii="Arial" w:eastAsia="Arial" w:hAnsi="Arial" w:cs="Arial"/>
          <w:b/>
          <w:highlight w:val="yellow"/>
        </w:rPr>
      </w:pPr>
      <w:r w:rsidRPr="00695752">
        <w:rPr>
          <w:rFonts w:ascii="Arial" w:hAnsi="Arial" w:cs="Arial"/>
        </w:rPr>
        <w:br w:type="page"/>
      </w:r>
    </w:p>
    <w:p w14:paraId="7939F8A1" w14:textId="77777777" w:rsidR="00F87FAB" w:rsidRPr="0037767A" w:rsidRDefault="00000000" w:rsidP="0058766F">
      <w:pPr>
        <w:pStyle w:val="Heading1"/>
        <w:ind w:firstLine="0"/>
        <w:jc w:val="left"/>
        <w:rPr>
          <w:rFonts w:cs="Arial"/>
          <w:szCs w:val="24"/>
        </w:rPr>
      </w:pPr>
      <w:bookmarkStart w:id="1" w:name="_Toc175399220"/>
      <w:r w:rsidRPr="0037767A">
        <w:rPr>
          <w:rFonts w:cs="Arial"/>
          <w:szCs w:val="24"/>
        </w:rPr>
        <w:lastRenderedPageBreak/>
        <w:t>Element 1: Community Outreach</w:t>
      </w:r>
      <w:bookmarkEnd w:id="1"/>
      <w:r w:rsidRPr="0037767A">
        <w:rPr>
          <w:rFonts w:cs="Arial"/>
          <w:szCs w:val="24"/>
        </w:rPr>
        <w:t xml:space="preserve"> </w:t>
      </w:r>
    </w:p>
    <w:p w14:paraId="40042715" w14:textId="77777777" w:rsidR="00F87FAB" w:rsidRPr="0037767A" w:rsidRDefault="00000000" w:rsidP="00695752">
      <w:pPr>
        <w:widowControl/>
        <w:spacing w:line="360" w:lineRule="auto"/>
        <w:ind w:firstLine="0"/>
        <w:jc w:val="left"/>
        <w:rPr>
          <w:rFonts w:ascii="Arial" w:eastAsia="Arial" w:hAnsi="Arial" w:cs="Arial"/>
          <w:sz w:val="22"/>
          <w:szCs w:val="22"/>
        </w:rPr>
      </w:pPr>
      <w:r w:rsidRPr="0037767A">
        <w:rPr>
          <w:rFonts w:ascii="Arial" w:eastAsia="Arial" w:hAnsi="Arial" w:cs="Arial"/>
          <w:sz w:val="22"/>
          <w:szCs w:val="22"/>
        </w:rPr>
        <w:t xml:space="preserve">Community outreach is a vital component of a sustainable development project at the local community level (Kia, 2021).  </w:t>
      </w:r>
    </w:p>
    <w:p w14:paraId="7A5C2E5C" w14:textId="77777777" w:rsidR="00F87FAB" w:rsidRPr="0037767A" w:rsidRDefault="00000000" w:rsidP="00695752">
      <w:pPr>
        <w:widowControl/>
        <w:spacing w:line="360" w:lineRule="auto"/>
        <w:ind w:firstLine="0"/>
        <w:jc w:val="left"/>
        <w:rPr>
          <w:rFonts w:ascii="Arial" w:eastAsia="Arial" w:hAnsi="Arial" w:cs="Arial"/>
          <w:sz w:val="22"/>
          <w:szCs w:val="22"/>
        </w:rPr>
      </w:pPr>
      <w:r w:rsidRPr="0037767A">
        <w:rPr>
          <w:rFonts w:ascii="Arial" w:eastAsia="Arial" w:hAnsi="Arial" w:cs="Arial"/>
          <w:sz w:val="22"/>
          <w:szCs w:val="22"/>
        </w:rPr>
        <w:t>Recently I had the opportunity to connect with the local communities in the East Sussex Coastal area to discuss the effect of climate change, especially in the Sea area.  During the first day of the workshop, the citizens of the town were overloaded by the technicalities of the problem (Allen, 2019). It seemed they could not understand what was delivered to them.  Our organisation, which is known by the name of “</w:t>
      </w:r>
      <w:proofErr w:type="spellStart"/>
      <w:r w:rsidRPr="0037767A">
        <w:rPr>
          <w:rFonts w:ascii="Arial" w:eastAsia="Arial" w:hAnsi="Arial" w:cs="Arial"/>
          <w:sz w:val="22"/>
          <w:szCs w:val="22"/>
        </w:rPr>
        <w:t>EcoUK</w:t>
      </w:r>
      <w:proofErr w:type="spellEnd"/>
      <w:r w:rsidRPr="0037767A">
        <w:rPr>
          <w:rFonts w:ascii="Arial" w:eastAsia="Arial" w:hAnsi="Arial" w:cs="Arial"/>
          <w:sz w:val="22"/>
          <w:szCs w:val="22"/>
        </w:rPr>
        <w:t xml:space="preserve">”, made partnerships with the local business people to discuss the economic factors and effects on tourism and fishing. Our focus was to save both the economy and environment of that area. This method helped us in making a link between scientific information and </w:t>
      </w:r>
      <w:proofErr w:type="gramStart"/>
      <w:r w:rsidRPr="0037767A">
        <w:rPr>
          <w:rFonts w:ascii="Arial" w:eastAsia="Arial" w:hAnsi="Arial" w:cs="Arial"/>
          <w:sz w:val="22"/>
          <w:szCs w:val="22"/>
        </w:rPr>
        <w:t>real life</w:t>
      </w:r>
      <w:proofErr w:type="gramEnd"/>
      <w:r w:rsidRPr="0037767A">
        <w:rPr>
          <w:rFonts w:ascii="Arial" w:eastAsia="Arial" w:hAnsi="Arial" w:cs="Arial"/>
          <w:sz w:val="22"/>
          <w:szCs w:val="22"/>
        </w:rPr>
        <w:t xml:space="preserve"> results (Allen, 2019). Community engagement is a two-way street, where both the organisers and local people learnt a lot. Here. scientific knowledge was shared from our side, while we got insight about customary environmental information and complicated social dynamics that govern the environmental </w:t>
      </w:r>
      <w:proofErr w:type="gramStart"/>
      <w:r w:rsidRPr="0037767A">
        <w:rPr>
          <w:rFonts w:ascii="Arial" w:eastAsia="Arial" w:hAnsi="Arial" w:cs="Arial"/>
          <w:sz w:val="22"/>
          <w:szCs w:val="22"/>
        </w:rPr>
        <w:t>decision making</w:t>
      </w:r>
      <w:proofErr w:type="gramEnd"/>
      <w:r w:rsidRPr="0037767A">
        <w:rPr>
          <w:rFonts w:ascii="Arial" w:eastAsia="Arial" w:hAnsi="Arial" w:cs="Arial"/>
          <w:sz w:val="22"/>
          <w:szCs w:val="22"/>
        </w:rPr>
        <w:t xml:space="preserve"> process (Chu et al., 2021).</w:t>
      </w:r>
    </w:p>
    <w:p w14:paraId="3D6B888B" w14:textId="52DC5BB4" w:rsidR="00F87FAB" w:rsidRPr="0037767A" w:rsidRDefault="00000000" w:rsidP="00695752">
      <w:pPr>
        <w:widowControl/>
        <w:spacing w:line="360" w:lineRule="auto"/>
        <w:ind w:firstLine="0"/>
        <w:jc w:val="left"/>
        <w:rPr>
          <w:rFonts w:ascii="Arial" w:eastAsia="Arial" w:hAnsi="Arial" w:cs="Arial"/>
          <w:sz w:val="22"/>
          <w:szCs w:val="22"/>
        </w:rPr>
      </w:pPr>
      <w:r w:rsidRPr="0037767A">
        <w:rPr>
          <w:rFonts w:ascii="Arial" w:eastAsia="Arial" w:hAnsi="Arial" w:cs="Arial"/>
          <w:sz w:val="22"/>
          <w:szCs w:val="22"/>
        </w:rPr>
        <w:t xml:space="preserve">The stakeholders in the project </w:t>
      </w:r>
      <w:proofErr w:type="gramStart"/>
      <w:r w:rsidRPr="0037767A">
        <w:rPr>
          <w:rFonts w:ascii="Arial" w:eastAsia="Arial" w:hAnsi="Arial" w:cs="Arial"/>
          <w:sz w:val="22"/>
          <w:szCs w:val="22"/>
        </w:rPr>
        <w:t xml:space="preserve">are </w:t>
      </w:r>
      <w:r w:rsidR="00695752" w:rsidRPr="0037767A">
        <w:rPr>
          <w:rFonts w:ascii="Arial" w:eastAsia="Arial" w:hAnsi="Arial" w:cs="Arial"/>
          <w:sz w:val="22"/>
          <w:szCs w:val="22"/>
        </w:rPr>
        <w:t>:</w:t>
      </w:r>
      <w:proofErr w:type="gramEnd"/>
    </w:p>
    <w:p w14:paraId="6161FF8E"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Community members</w:t>
      </w:r>
    </w:p>
    <w:p w14:paraId="0795DA3C"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Government departments in the local area</w:t>
      </w:r>
    </w:p>
    <w:p w14:paraId="1AE1D5A3"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Schools and colleges</w:t>
      </w:r>
    </w:p>
    <w:p w14:paraId="64CD9DA3"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Business corporations</w:t>
      </w:r>
    </w:p>
    <w:p w14:paraId="3F2564BC"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Religious groups</w:t>
      </w:r>
    </w:p>
    <w:p w14:paraId="18965711"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Local health centres</w:t>
      </w:r>
    </w:p>
    <w:p w14:paraId="5A96E7B0"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Local artist with ethics</w:t>
      </w:r>
    </w:p>
    <w:p w14:paraId="6A4333D6" w14:textId="77777777" w:rsidR="00F87FAB" w:rsidRPr="0037767A" w:rsidRDefault="00000000" w:rsidP="00695752">
      <w:pPr>
        <w:widowControl/>
        <w:numPr>
          <w:ilvl w:val="0"/>
          <w:numId w:val="3"/>
        </w:numPr>
        <w:spacing w:line="360" w:lineRule="auto"/>
        <w:jc w:val="left"/>
        <w:rPr>
          <w:rFonts w:ascii="Arial" w:eastAsia="Arial" w:hAnsi="Arial" w:cs="Arial"/>
          <w:sz w:val="22"/>
          <w:szCs w:val="22"/>
        </w:rPr>
      </w:pPr>
      <w:r w:rsidRPr="0037767A">
        <w:rPr>
          <w:rFonts w:ascii="Arial" w:eastAsia="Arial" w:hAnsi="Arial" w:cs="Arial"/>
          <w:sz w:val="22"/>
          <w:szCs w:val="22"/>
        </w:rPr>
        <w:t>NGO for environmental causes</w:t>
      </w:r>
    </w:p>
    <w:p w14:paraId="1B834F5D" w14:textId="77777777" w:rsidR="008850AB" w:rsidRPr="0037767A" w:rsidRDefault="00000000" w:rsidP="008850AB">
      <w:pPr>
        <w:widowControl/>
        <w:spacing w:line="360" w:lineRule="auto"/>
        <w:ind w:firstLine="0"/>
        <w:jc w:val="left"/>
        <w:rPr>
          <w:rFonts w:ascii="Arial" w:eastAsia="Arial" w:hAnsi="Arial" w:cs="Arial"/>
          <w:sz w:val="22"/>
          <w:szCs w:val="22"/>
        </w:rPr>
      </w:pPr>
      <w:r w:rsidRPr="0037767A">
        <w:rPr>
          <w:rFonts w:ascii="Arial" w:eastAsia="Arial" w:hAnsi="Arial" w:cs="Arial"/>
          <w:sz w:val="22"/>
          <w:szCs w:val="22"/>
        </w:rPr>
        <w:t xml:space="preserve">Because the majority </w:t>
      </w:r>
      <w:proofErr w:type="gramStart"/>
      <w:r w:rsidRPr="0037767A">
        <w:rPr>
          <w:rFonts w:ascii="Arial" w:eastAsia="Arial" w:hAnsi="Arial" w:cs="Arial"/>
          <w:sz w:val="22"/>
          <w:szCs w:val="22"/>
        </w:rPr>
        <w:t>of</w:t>
      </w:r>
      <w:r w:rsidR="008850AB" w:rsidRPr="0037767A">
        <w:rPr>
          <w:rFonts w:ascii="Arial" w:eastAsia="Arial" w:hAnsi="Arial" w:cs="Arial"/>
          <w:sz w:val="22"/>
          <w:szCs w:val="22"/>
        </w:rPr>
        <w:t xml:space="preserve"> </w:t>
      </w:r>
      <w:r w:rsidRPr="0037767A">
        <w:rPr>
          <w:rFonts w:ascii="Arial" w:eastAsia="Arial" w:hAnsi="Arial" w:cs="Arial"/>
          <w:sz w:val="22"/>
          <w:szCs w:val="22"/>
        </w:rPr>
        <w:t xml:space="preserve"> communities</w:t>
      </w:r>
      <w:proofErr w:type="gramEnd"/>
      <w:r w:rsidRPr="0037767A">
        <w:rPr>
          <w:rFonts w:ascii="Arial" w:eastAsia="Arial" w:hAnsi="Arial" w:cs="Arial"/>
          <w:sz w:val="22"/>
          <w:szCs w:val="22"/>
        </w:rPr>
        <w:t xml:space="preserve"> </w:t>
      </w:r>
      <w:r w:rsidR="008850AB" w:rsidRPr="0037767A">
        <w:rPr>
          <w:rFonts w:ascii="Arial" w:eastAsia="Arial" w:hAnsi="Arial" w:cs="Arial"/>
          <w:sz w:val="22"/>
          <w:szCs w:val="22"/>
        </w:rPr>
        <w:t xml:space="preserve"> </w:t>
      </w:r>
      <w:r w:rsidRPr="0037767A">
        <w:rPr>
          <w:rFonts w:ascii="Arial" w:eastAsia="Arial" w:hAnsi="Arial" w:cs="Arial"/>
          <w:sz w:val="22"/>
          <w:szCs w:val="22"/>
        </w:rPr>
        <w:t xml:space="preserve">are heterogeneous, there will be a need to use multiple approaches to outreach. The below mentioned approaches will be applied throughout the project to develop the community engagement plan in a holistic manner. The digital platforms will be used so that the residents can access the progress data and all the information about the project. The reason to use conventional digital media is to include even those residents who don't use the internet actively. </w:t>
      </w:r>
      <w:proofErr w:type="gramStart"/>
      <w:r w:rsidRPr="0037767A">
        <w:rPr>
          <w:rFonts w:ascii="Arial" w:eastAsia="Arial" w:hAnsi="Arial" w:cs="Arial"/>
          <w:sz w:val="22"/>
          <w:szCs w:val="22"/>
        </w:rPr>
        <w:t>In order to</w:t>
      </w:r>
      <w:proofErr w:type="gramEnd"/>
      <w:r w:rsidRPr="0037767A">
        <w:rPr>
          <w:rFonts w:ascii="Arial" w:eastAsia="Arial" w:hAnsi="Arial" w:cs="Arial"/>
          <w:sz w:val="22"/>
          <w:szCs w:val="22"/>
        </w:rPr>
        <w:t xml:space="preserve"> get local innovative ideas and feedback, community meetings will be held. </w:t>
      </w:r>
    </w:p>
    <w:p w14:paraId="2F287DF9" w14:textId="78A63670" w:rsidR="00F87FAB" w:rsidRPr="0037767A" w:rsidRDefault="00000000" w:rsidP="008850AB">
      <w:pPr>
        <w:widowControl/>
        <w:spacing w:line="360" w:lineRule="auto"/>
        <w:ind w:firstLine="0"/>
        <w:jc w:val="left"/>
        <w:rPr>
          <w:rFonts w:ascii="Arial" w:eastAsia="Arial" w:hAnsi="Arial" w:cs="Arial"/>
          <w:sz w:val="22"/>
          <w:szCs w:val="22"/>
        </w:rPr>
      </w:pPr>
      <w:r w:rsidRPr="0037767A">
        <w:rPr>
          <w:rFonts w:ascii="Arial" w:eastAsia="Arial" w:hAnsi="Arial" w:cs="Arial"/>
          <w:sz w:val="22"/>
          <w:szCs w:val="22"/>
        </w:rPr>
        <w:t xml:space="preserve">Public reach can be hiked by collaborating with already existing organisations. </w:t>
      </w:r>
    </w:p>
    <w:p w14:paraId="1928643F" w14:textId="77777777" w:rsidR="00F87FAB" w:rsidRPr="0037767A" w:rsidRDefault="00000000" w:rsidP="000A17EF">
      <w:pPr>
        <w:widowControl/>
        <w:spacing w:line="360" w:lineRule="auto"/>
        <w:ind w:firstLine="0"/>
        <w:jc w:val="left"/>
        <w:rPr>
          <w:rFonts w:ascii="Arial" w:eastAsia="Arial" w:hAnsi="Arial" w:cs="Arial"/>
          <w:sz w:val="22"/>
          <w:szCs w:val="22"/>
        </w:rPr>
      </w:pPr>
      <w:r w:rsidRPr="0037767A">
        <w:rPr>
          <w:rFonts w:ascii="Arial" w:eastAsia="Arial" w:hAnsi="Arial" w:cs="Arial"/>
          <w:sz w:val="22"/>
          <w:szCs w:val="22"/>
        </w:rPr>
        <w:t>Digital platforms:</w:t>
      </w:r>
    </w:p>
    <w:p w14:paraId="3D9A7F55" w14:textId="77777777" w:rsidR="00F87FAB" w:rsidRPr="0037767A" w:rsidRDefault="00000000" w:rsidP="000A17EF">
      <w:pPr>
        <w:widowControl/>
        <w:spacing w:line="360" w:lineRule="auto"/>
        <w:ind w:firstLine="0"/>
        <w:jc w:val="left"/>
        <w:rPr>
          <w:rFonts w:ascii="Arial" w:eastAsia="Arial" w:hAnsi="Arial" w:cs="Arial"/>
          <w:sz w:val="22"/>
          <w:szCs w:val="22"/>
        </w:rPr>
      </w:pPr>
      <w:r w:rsidRPr="0037767A">
        <w:rPr>
          <w:rFonts w:ascii="Arial" w:eastAsia="Arial" w:hAnsi="Arial" w:cs="Arial"/>
          <w:sz w:val="22"/>
          <w:szCs w:val="22"/>
        </w:rPr>
        <w:t xml:space="preserve"> Utilisation of online channels like media platforms, local newspapers, local forums, and an official project website for sharing information and receiving feedback. However, a concern of certain of the digital divide within the community must be addressed.</w:t>
      </w:r>
    </w:p>
    <w:p w14:paraId="6B13AD6D" w14:textId="77777777" w:rsidR="00F87FAB" w:rsidRPr="00F0726A" w:rsidRDefault="00F87FAB" w:rsidP="000A17EF">
      <w:pPr>
        <w:widowControl/>
        <w:spacing w:line="360" w:lineRule="auto"/>
        <w:ind w:firstLine="0"/>
        <w:jc w:val="left"/>
        <w:rPr>
          <w:rFonts w:ascii="Arial" w:eastAsia="Arial" w:hAnsi="Arial" w:cs="Arial"/>
          <w:sz w:val="22"/>
          <w:szCs w:val="22"/>
        </w:rPr>
      </w:pPr>
    </w:p>
    <w:p w14:paraId="6CF12EB9" w14:textId="77777777" w:rsidR="00F87FAB" w:rsidRPr="00F0726A" w:rsidRDefault="00000000" w:rsidP="000A17EF">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lastRenderedPageBreak/>
        <w:t xml:space="preserve">Traditional media: </w:t>
      </w:r>
    </w:p>
    <w:p w14:paraId="7B9A606C" w14:textId="77777777" w:rsidR="00F87FAB" w:rsidRPr="00F0726A" w:rsidRDefault="00000000" w:rsidP="000A17EF">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Traditional advertising methods where local newspapers, radio stations, and bulletin boards would be used to target the less active internet users (Allen, 2019).</w:t>
      </w:r>
    </w:p>
    <w:p w14:paraId="6C71FAC1" w14:textId="77777777" w:rsidR="00F87FAB" w:rsidRPr="00F0726A" w:rsidRDefault="00000000" w:rsidP="000A17EF">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Community meetings: Encouraging people to come together in town meetings, and residents or neighbour’s meetings to encourage conversations, discussions, and advice for the program.</w:t>
      </w:r>
    </w:p>
    <w:p w14:paraId="6BADB120" w14:textId="77777777" w:rsidR="00F87FAB" w:rsidRPr="00F0726A" w:rsidRDefault="00000000" w:rsidP="000A17EF">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 xml:space="preserve">Partnerships with local organisations: By partnering with schools, religious institutions, and community centres to increase the reach within the community based on established networks.  </w:t>
      </w:r>
    </w:p>
    <w:p w14:paraId="017111F0" w14:textId="77777777" w:rsidR="00F87FAB" w:rsidRPr="00F0726A" w:rsidRDefault="00000000" w:rsidP="000A17EF">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Ethical concerns will play an essential role in the outreach program. The leaders should have permission before using individuals and they should be allowed to quit at any time (Allen, 2019).  The importance of language and cultural differences within a community should not be underestimated during this project. Material should be provided in different languages and the help of cultural negotiators in case of cultural clashes (Day, 2006). The economic factors will affect the outreach strategy and the project too. To increase the turnout of people living in lower income levels, transportation and childcare will be provided (Gilchrist, 2009).  The outreach strategies will depend on social considerations like solidarity, politics, and the history of the society (Day, 2006). Detailed research on the overall community profile of the area and their past projects for environmental causes to get insight into reactivity and issues. To guarantee inclusivity, numerous engagement techniques can be applied which are:</w:t>
      </w:r>
    </w:p>
    <w:p w14:paraId="69C9DAA8" w14:textId="77777777" w:rsidR="00F87FAB" w:rsidRPr="00F0726A" w:rsidRDefault="00000000" w:rsidP="000A17EF">
      <w:pPr>
        <w:widowControl/>
        <w:numPr>
          <w:ilvl w:val="0"/>
          <w:numId w:val="1"/>
        </w:numPr>
        <w:spacing w:line="360" w:lineRule="auto"/>
        <w:jc w:val="left"/>
        <w:rPr>
          <w:rFonts w:ascii="Arial" w:eastAsia="Arial" w:hAnsi="Arial" w:cs="Arial"/>
          <w:sz w:val="22"/>
          <w:szCs w:val="22"/>
        </w:rPr>
      </w:pPr>
      <w:r w:rsidRPr="00F0726A">
        <w:rPr>
          <w:rFonts w:ascii="Arial" w:eastAsia="Arial" w:hAnsi="Arial" w:cs="Arial"/>
          <w:sz w:val="22"/>
          <w:szCs w:val="22"/>
        </w:rPr>
        <w:t>Identifying the strengths, opportunities, problems, and concerns by various mapping activities.</w:t>
      </w:r>
    </w:p>
    <w:p w14:paraId="7FD66141" w14:textId="77777777" w:rsidR="00F87FAB" w:rsidRPr="00F0726A" w:rsidRDefault="00000000" w:rsidP="000A17EF">
      <w:pPr>
        <w:widowControl/>
        <w:numPr>
          <w:ilvl w:val="0"/>
          <w:numId w:val="6"/>
        </w:numPr>
        <w:spacing w:line="360" w:lineRule="auto"/>
        <w:jc w:val="left"/>
        <w:rPr>
          <w:rFonts w:ascii="Arial" w:eastAsia="Arial" w:hAnsi="Arial" w:cs="Arial"/>
          <w:sz w:val="22"/>
          <w:szCs w:val="22"/>
        </w:rPr>
      </w:pPr>
      <w:r w:rsidRPr="00F0726A">
        <w:rPr>
          <w:rFonts w:ascii="Arial" w:eastAsia="Arial" w:hAnsi="Arial" w:cs="Arial"/>
          <w:sz w:val="22"/>
          <w:szCs w:val="22"/>
        </w:rPr>
        <w:t>The use of art to foster the exploration and discussion of ideas and issues symbolically (Gilchrist, 2009).</w:t>
      </w:r>
    </w:p>
    <w:p w14:paraId="5E5DFA70" w14:textId="77777777" w:rsidR="00F87FAB" w:rsidRPr="00F0726A" w:rsidRDefault="00000000" w:rsidP="000A17EF">
      <w:pPr>
        <w:widowControl/>
        <w:numPr>
          <w:ilvl w:val="0"/>
          <w:numId w:val="4"/>
        </w:numPr>
        <w:spacing w:line="360" w:lineRule="auto"/>
        <w:jc w:val="left"/>
        <w:rPr>
          <w:rFonts w:ascii="Arial" w:eastAsia="Arial" w:hAnsi="Arial" w:cs="Arial"/>
          <w:sz w:val="22"/>
          <w:szCs w:val="22"/>
        </w:rPr>
      </w:pPr>
      <w:r w:rsidRPr="00F0726A">
        <w:rPr>
          <w:rFonts w:ascii="Arial" w:eastAsia="Arial" w:hAnsi="Arial" w:cs="Arial"/>
          <w:sz w:val="22"/>
          <w:szCs w:val="22"/>
        </w:rPr>
        <w:t>Apps and portals, that can be used for data collection and analysis, for monitoring.</w:t>
      </w:r>
    </w:p>
    <w:p w14:paraId="565D9665" w14:textId="77777777" w:rsidR="00F87FAB" w:rsidRPr="00F0726A" w:rsidRDefault="00F87FAB" w:rsidP="000A17EF">
      <w:pPr>
        <w:widowControl/>
        <w:spacing w:line="360" w:lineRule="auto"/>
        <w:jc w:val="left"/>
        <w:rPr>
          <w:rFonts w:ascii="Arial" w:eastAsia="Arial" w:hAnsi="Arial" w:cs="Arial"/>
          <w:sz w:val="22"/>
          <w:szCs w:val="22"/>
        </w:rPr>
      </w:pPr>
    </w:p>
    <w:p w14:paraId="6C48AC73" w14:textId="6DF86BBE" w:rsidR="00F87FAB" w:rsidRPr="00392202" w:rsidRDefault="00000000" w:rsidP="00392202">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 xml:space="preserve">The partnership of Aviva with BITC, extending the place program of BITC to more communities in the UK. The collaboration aimed to address challenges in different fields like education, employment, housing issues and so on. The positive result of these initiatives </w:t>
      </w:r>
      <w:proofErr w:type="gramStart"/>
      <w:r w:rsidRPr="00F0726A">
        <w:rPr>
          <w:rFonts w:ascii="Arial" w:eastAsia="Arial" w:hAnsi="Arial" w:cs="Arial"/>
          <w:sz w:val="22"/>
          <w:szCs w:val="22"/>
        </w:rPr>
        <w:t>encompass</w:t>
      </w:r>
      <w:proofErr w:type="gramEnd"/>
      <w:r w:rsidRPr="00F0726A">
        <w:rPr>
          <w:rFonts w:ascii="Arial" w:eastAsia="Arial" w:hAnsi="Arial" w:cs="Arial"/>
          <w:sz w:val="22"/>
          <w:szCs w:val="22"/>
        </w:rPr>
        <w:t xml:space="preserve"> the success in reinforcing the local partnerships to address particular problems in communities. The </w:t>
      </w:r>
      <w:proofErr w:type="gramStart"/>
      <w:r w:rsidRPr="00F0726A">
        <w:rPr>
          <w:rFonts w:ascii="Arial" w:eastAsia="Arial" w:hAnsi="Arial" w:cs="Arial"/>
          <w:sz w:val="22"/>
          <w:szCs w:val="22"/>
        </w:rPr>
        <w:t>main focus</w:t>
      </w:r>
      <w:proofErr w:type="gramEnd"/>
      <w:r w:rsidRPr="00F0726A">
        <w:rPr>
          <w:rFonts w:ascii="Arial" w:eastAsia="Arial" w:hAnsi="Arial" w:cs="Arial"/>
          <w:sz w:val="22"/>
          <w:szCs w:val="22"/>
        </w:rPr>
        <w:t xml:space="preserve"> of this program were Norwich and Sheffield (PRBN, 2023).  Another important example is the partnerships of GSK with the Save the children program that show such partnerships can bring change. This program promoted hand hygiene and enhanced healthcare access to marginalised communities and regions. It also showed the vitality of setting right objectives, adaptability in getting long term success in community engagement programs (Shilpa Pai Mizar, 2019).</w:t>
      </w:r>
    </w:p>
    <w:p w14:paraId="3B0C95E3" w14:textId="77777777" w:rsidR="00F87FAB" w:rsidRPr="00F0726A" w:rsidRDefault="00000000" w:rsidP="000A17EF">
      <w:pPr>
        <w:pStyle w:val="Heading1"/>
        <w:ind w:firstLine="0"/>
        <w:jc w:val="left"/>
        <w:rPr>
          <w:rFonts w:cs="Arial"/>
          <w:bCs/>
          <w:szCs w:val="24"/>
        </w:rPr>
      </w:pPr>
      <w:bookmarkStart w:id="2" w:name="_Toc175399221"/>
      <w:r w:rsidRPr="00F0726A">
        <w:rPr>
          <w:rFonts w:cs="Arial"/>
          <w:bCs/>
          <w:szCs w:val="24"/>
        </w:rPr>
        <w:lastRenderedPageBreak/>
        <w:t>Element 2: Stakeholder Mapping Exercise</w:t>
      </w:r>
      <w:bookmarkEnd w:id="2"/>
      <w:r w:rsidRPr="00F0726A">
        <w:rPr>
          <w:rFonts w:cs="Arial"/>
          <w:bCs/>
          <w:szCs w:val="24"/>
        </w:rPr>
        <w:t xml:space="preserve"> </w:t>
      </w:r>
    </w:p>
    <w:p w14:paraId="68B7A817" w14:textId="77777777" w:rsidR="008850AB" w:rsidRPr="000A17EF" w:rsidRDefault="008850AB" w:rsidP="000A17EF">
      <w:pPr>
        <w:jc w:val="left"/>
        <w:rPr>
          <w:highlight w:val="yellow"/>
        </w:rPr>
      </w:pPr>
    </w:p>
    <w:p w14:paraId="6CDF04B2" w14:textId="77777777" w:rsidR="00F87FAB" w:rsidRPr="00F0726A" w:rsidRDefault="00000000" w:rsidP="000A17EF">
      <w:pPr>
        <w:widowControl/>
        <w:spacing w:line="360" w:lineRule="auto"/>
        <w:ind w:firstLine="0"/>
        <w:jc w:val="left"/>
        <w:rPr>
          <w:rFonts w:ascii="Arial" w:eastAsia="Arial" w:hAnsi="Arial" w:cs="Arial"/>
          <w:sz w:val="22"/>
          <w:szCs w:val="22"/>
        </w:rPr>
      </w:pPr>
      <w:r w:rsidRPr="00F0726A">
        <w:rPr>
          <w:rFonts w:ascii="Arial" w:eastAsia="Arial" w:hAnsi="Arial" w:cs="Arial"/>
          <w:sz w:val="22"/>
          <w:szCs w:val="22"/>
        </w:rPr>
        <w:t xml:space="preserve">A stakeholder mapping is a diagrammatic representation where stakeholders are place in four quadrants based on interest and influence/power. With the help of stakeholder mapping, it becomes easier to identify the influence asserted by different stakeholders </w:t>
      </w:r>
      <w:proofErr w:type="gramStart"/>
      <w:r w:rsidRPr="00F0726A">
        <w:rPr>
          <w:rFonts w:ascii="Arial" w:eastAsia="Arial" w:hAnsi="Arial" w:cs="Arial"/>
          <w:sz w:val="22"/>
          <w:szCs w:val="22"/>
        </w:rPr>
        <w:t>and also</w:t>
      </w:r>
      <w:proofErr w:type="gramEnd"/>
      <w:r w:rsidRPr="00F0726A">
        <w:rPr>
          <w:rFonts w:ascii="Arial" w:eastAsia="Arial" w:hAnsi="Arial" w:cs="Arial"/>
          <w:sz w:val="22"/>
          <w:szCs w:val="22"/>
        </w:rPr>
        <w:t xml:space="preserve"> engage them in bringing change within the community (Freeman,2023). I, along with my colleagues, prepared the stakeholder mapping by identifying the different stakeholders. During community meetings, I outlined the benefit of these mapping to all the stakeholders as well as the </w:t>
      </w:r>
      <w:proofErr w:type="gramStart"/>
      <w:r w:rsidRPr="00F0726A">
        <w:rPr>
          <w:rFonts w:ascii="Arial" w:eastAsia="Arial" w:hAnsi="Arial" w:cs="Arial"/>
          <w:sz w:val="22"/>
          <w:szCs w:val="22"/>
        </w:rPr>
        <w:t>general public</w:t>
      </w:r>
      <w:proofErr w:type="gramEnd"/>
      <w:r w:rsidRPr="00F0726A">
        <w:rPr>
          <w:rFonts w:ascii="Arial" w:eastAsia="Arial" w:hAnsi="Arial" w:cs="Arial"/>
          <w:sz w:val="22"/>
          <w:szCs w:val="22"/>
        </w:rPr>
        <w:t xml:space="preserve"> as being transparent about everything is our policy. </w:t>
      </w:r>
    </w:p>
    <w:p w14:paraId="42C41BB2" w14:textId="77777777" w:rsidR="00F87FAB" w:rsidRPr="00F0726A" w:rsidRDefault="00000000" w:rsidP="000A17EF">
      <w:pPr>
        <w:widowControl/>
        <w:spacing w:before="240" w:after="240" w:line="360" w:lineRule="auto"/>
        <w:ind w:firstLine="0"/>
        <w:jc w:val="left"/>
        <w:rPr>
          <w:rFonts w:ascii="Arial" w:eastAsia="Arial" w:hAnsi="Arial" w:cs="Arial"/>
          <w:sz w:val="22"/>
          <w:szCs w:val="22"/>
        </w:rPr>
      </w:pPr>
      <w:r w:rsidRPr="00F0726A">
        <w:rPr>
          <w:rFonts w:ascii="Arial" w:eastAsia="Arial" w:hAnsi="Arial" w:cs="Arial"/>
          <w:sz w:val="22"/>
          <w:szCs w:val="22"/>
        </w:rPr>
        <w:t>Key stakeholder groups identified included:</w:t>
      </w:r>
    </w:p>
    <w:p w14:paraId="78675F64" w14:textId="77777777" w:rsidR="00F87FAB" w:rsidRPr="00F0726A" w:rsidRDefault="00000000" w:rsidP="000A17EF">
      <w:pPr>
        <w:widowControl/>
        <w:spacing w:before="240" w:after="240" w:line="360" w:lineRule="auto"/>
        <w:ind w:firstLine="0"/>
        <w:jc w:val="left"/>
        <w:rPr>
          <w:rFonts w:ascii="Arial" w:eastAsia="Arial" w:hAnsi="Arial" w:cs="Arial"/>
          <w:sz w:val="22"/>
          <w:szCs w:val="22"/>
        </w:rPr>
      </w:pPr>
      <w:r w:rsidRPr="00F0726A">
        <w:rPr>
          <w:rFonts w:ascii="Arial" w:eastAsia="Arial" w:hAnsi="Arial" w:cs="Arial"/>
          <w:sz w:val="22"/>
          <w:szCs w:val="22"/>
        </w:rPr>
        <w:t xml:space="preserve">Fishermen's Association will be Located near the harbour and symbolised by the fishing boat icon. The Tourism Board will be represented by a sun umbrella icon along the beach area. For existing associations and possible cooperation, I utilised connecting lines. For example, a large straight line linked the Fishermen’s Association with the Environmental Groups to show their effort for sustainable fishing </w:t>
      </w:r>
      <w:proofErr w:type="gramStart"/>
      <w:r w:rsidRPr="00F0726A">
        <w:rPr>
          <w:rFonts w:ascii="Arial" w:eastAsia="Arial" w:hAnsi="Arial" w:cs="Arial"/>
          <w:sz w:val="22"/>
          <w:szCs w:val="22"/>
        </w:rPr>
        <w:t>( Arnstein</w:t>
      </w:r>
      <w:proofErr w:type="gramEnd"/>
      <w:r w:rsidRPr="00F0726A">
        <w:rPr>
          <w:rFonts w:ascii="Arial" w:eastAsia="Arial" w:hAnsi="Arial" w:cs="Arial"/>
          <w:sz w:val="22"/>
          <w:szCs w:val="22"/>
        </w:rPr>
        <w:t>, 2020). The infographic also included communication preferences for each group:</w:t>
      </w:r>
    </w:p>
    <w:p w14:paraId="30C37677" w14:textId="02BC81A3" w:rsidR="00F87FAB" w:rsidRPr="00C26222" w:rsidRDefault="00000000" w:rsidP="00C26222">
      <w:pPr>
        <w:pStyle w:val="ListParagraph"/>
        <w:widowControl/>
        <w:numPr>
          <w:ilvl w:val="0"/>
          <w:numId w:val="20"/>
        </w:numPr>
        <w:spacing w:before="240" w:after="240" w:line="360" w:lineRule="auto"/>
        <w:jc w:val="left"/>
        <w:rPr>
          <w:rFonts w:ascii="Arial" w:eastAsia="Arial" w:hAnsi="Arial" w:cs="Arial"/>
          <w:sz w:val="22"/>
          <w:szCs w:val="22"/>
        </w:rPr>
      </w:pPr>
      <w:r w:rsidRPr="00C26222">
        <w:rPr>
          <w:rFonts w:ascii="Arial" w:eastAsia="Arial" w:hAnsi="Arial" w:cs="Arial"/>
          <w:sz w:val="22"/>
          <w:szCs w:val="22"/>
        </w:rPr>
        <w:t>Fishermen's Association: Personal face to face communicates at the docks.</w:t>
      </w:r>
    </w:p>
    <w:p w14:paraId="55A485E0" w14:textId="092900CD" w:rsidR="00F87FAB" w:rsidRPr="00C26222" w:rsidRDefault="00000000" w:rsidP="00C26222">
      <w:pPr>
        <w:pStyle w:val="ListParagraph"/>
        <w:widowControl/>
        <w:numPr>
          <w:ilvl w:val="0"/>
          <w:numId w:val="20"/>
        </w:numPr>
        <w:spacing w:before="240" w:after="240" w:line="360" w:lineRule="auto"/>
        <w:jc w:val="left"/>
        <w:rPr>
          <w:rFonts w:ascii="Arial" w:eastAsia="Arial" w:hAnsi="Arial" w:cs="Arial"/>
          <w:bCs/>
          <w:sz w:val="22"/>
          <w:szCs w:val="22"/>
        </w:rPr>
      </w:pPr>
      <w:r w:rsidRPr="00C26222">
        <w:rPr>
          <w:rFonts w:ascii="Arial" w:eastAsia="Arial" w:hAnsi="Arial" w:cs="Arial"/>
          <w:bCs/>
          <w:sz w:val="22"/>
          <w:szCs w:val="22"/>
        </w:rPr>
        <w:t>Tourism Board: Monthly letters, Facebook and other social media account posts.</w:t>
      </w:r>
    </w:p>
    <w:p w14:paraId="23B0C9A1" w14:textId="16B6AC58" w:rsidR="00F87FAB" w:rsidRPr="00C26222" w:rsidRDefault="00000000" w:rsidP="00C26222">
      <w:pPr>
        <w:pStyle w:val="ListParagraph"/>
        <w:widowControl/>
        <w:numPr>
          <w:ilvl w:val="0"/>
          <w:numId w:val="20"/>
        </w:numPr>
        <w:spacing w:before="240" w:after="240" w:line="360" w:lineRule="auto"/>
        <w:jc w:val="left"/>
        <w:rPr>
          <w:rFonts w:ascii="Arial" w:eastAsia="Arial" w:hAnsi="Arial" w:cs="Arial"/>
          <w:bCs/>
          <w:sz w:val="22"/>
          <w:szCs w:val="22"/>
        </w:rPr>
      </w:pPr>
      <w:r w:rsidRPr="00C26222">
        <w:rPr>
          <w:rFonts w:ascii="Arial" w:eastAsia="Arial" w:hAnsi="Arial" w:cs="Arial"/>
          <w:bCs/>
          <w:sz w:val="22"/>
          <w:szCs w:val="22"/>
        </w:rPr>
        <w:t xml:space="preserve">Local Government: Presentations, managerial staff and </w:t>
      </w:r>
      <w:proofErr w:type="gramStart"/>
      <w:r w:rsidRPr="00C26222">
        <w:rPr>
          <w:rFonts w:ascii="Arial" w:eastAsia="Arial" w:hAnsi="Arial" w:cs="Arial"/>
          <w:bCs/>
          <w:sz w:val="22"/>
          <w:szCs w:val="22"/>
        </w:rPr>
        <w:t>employees</w:t>
      </w:r>
      <w:proofErr w:type="gramEnd"/>
      <w:r w:rsidRPr="00C26222">
        <w:rPr>
          <w:rFonts w:ascii="Arial" w:eastAsia="Arial" w:hAnsi="Arial" w:cs="Arial"/>
          <w:bCs/>
          <w:sz w:val="22"/>
          <w:szCs w:val="22"/>
        </w:rPr>
        <w:t xml:space="preserve"> meetings in the town hall.</w:t>
      </w:r>
    </w:p>
    <w:p w14:paraId="5033E481" w14:textId="44C22FBC" w:rsidR="00F87FAB" w:rsidRPr="00C26222" w:rsidRDefault="00000000" w:rsidP="00C26222">
      <w:pPr>
        <w:pStyle w:val="ListParagraph"/>
        <w:widowControl/>
        <w:numPr>
          <w:ilvl w:val="0"/>
          <w:numId w:val="20"/>
        </w:numPr>
        <w:spacing w:before="240" w:after="240" w:line="360" w:lineRule="auto"/>
        <w:jc w:val="left"/>
        <w:rPr>
          <w:rFonts w:ascii="Arial" w:eastAsia="Arial" w:hAnsi="Arial" w:cs="Arial"/>
          <w:bCs/>
          <w:sz w:val="22"/>
          <w:szCs w:val="22"/>
        </w:rPr>
      </w:pPr>
      <w:r w:rsidRPr="00C26222">
        <w:rPr>
          <w:rFonts w:ascii="Arial" w:eastAsia="Arial" w:hAnsi="Arial" w:cs="Arial"/>
          <w:bCs/>
          <w:sz w:val="22"/>
          <w:szCs w:val="22"/>
        </w:rPr>
        <w:t xml:space="preserve">Environmental Groups: </w:t>
      </w:r>
      <w:r w:rsidR="008850AB" w:rsidRPr="00C26222">
        <w:rPr>
          <w:rFonts w:ascii="Arial" w:eastAsia="Arial" w:hAnsi="Arial" w:cs="Arial"/>
          <w:bCs/>
          <w:sz w:val="22"/>
          <w:szCs w:val="22"/>
        </w:rPr>
        <w:t xml:space="preserve"> </w:t>
      </w:r>
      <w:r w:rsidRPr="00C26222">
        <w:rPr>
          <w:rFonts w:ascii="Arial" w:eastAsia="Arial" w:hAnsi="Arial" w:cs="Arial"/>
          <w:bCs/>
          <w:sz w:val="22"/>
          <w:szCs w:val="22"/>
        </w:rPr>
        <w:t>By organising field trips and workshops.</w:t>
      </w:r>
    </w:p>
    <w:p w14:paraId="247F61E4" w14:textId="0E3F5C8C" w:rsidR="001A3302" w:rsidRPr="008850AB" w:rsidRDefault="001A3302" w:rsidP="00695752">
      <w:pPr>
        <w:widowControl/>
        <w:spacing w:before="240" w:after="240" w:line="360" w:lineRule="auto"/>
        <w:ind w:firstLine="0"/>
        <w:jc w:val="left"/>
        <w:rPr>
          <w:rFonts w:ascii="Arial" w:eastAsia="Arial" w:hAnsi="Arial" w:cs="Arial"/>
          <w:bCs/>
        </w:rPr>
      </w:pPr>
      <w:r>
        <w:rPr>
          <w:rFonts w:ascii="Arial" w:eastAsia="Arial" w:hAnsi="Arial" w:cs="Arial"/>
          <w:bCs/>
          <w:noProof/>
        </w:rPr>
        <w:lastRenderedPageBreak/>
        <w:drawing>
          <wp:inline distT="0" distB="0" distL="0" distR="0" wp14:anchorId="063334D4" wp14:editId="5F4C7293">
            <wp:extent cx="4831080" cy="6441618"/>
            <wp:effectExtent l="0" t="0" r="7620" b="0"/>
            <wp:docPr id="17412302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30261" name="Picture 174123026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5809" cy="6461257"/>
                    </a:xfrm>
                    <a:prstGeom prst="rect">
                      <a:avLst/>
                    </a:prstGeom>
                  </pic:spPr>
                </pic:pic>
              </a:graphicData>
            </a:graphic>
          </wp:inline>
        </w:drawing>
      </w:r>
    </w:p>
    <w:p w14:paraId="672455A1" w14:textId="1CDD99EC" w:rsidR="001A3302" w:rsidRDefault="0058766F" w:rsidP="001A3302">
      <w:pPr>
        <w:widowControl/>
        <w:spacing w:before="240" w:after="240" w:line="360" w:lineRule="auto"/>
        <w:ind w:firstLine="0"/>
        <w:jc w:val="center"/>
        <w:rPr>
          <w:rFonts w:ascii="Arial" w:eastAsia="Arial" w:hAnsi="Arial" w:cs="Arial"/>
          <w:bCs/>
        </w:rPr>
      </w:pPr>
      <w:r>
        <w:rPr>
          <w:rFonts w:ascii="Arial" w:eastAsia="Arial" w:hAnsi="Arial" w:cs="Arial"/>
          <w:bCs/>
        </w:rPr>
        <w:t xml:space="preserve">Picture </w:t>
      </w:r>
      <w:proofErr w:type="gramStart"/>
      <w:r>
        <w:rPr>
          <w:rFonts w:ascii="Arial" w:eastAsia="Arial" w:hAnsi="Arial" w:cs="Arial"/>
          <w:bCs/>
        </w:rPr>
        <w:t>1 .</w:t>
      </w:r>
      <w:proofErr w:type="gramEnd"/>
      <w:r>
        <w:rPr>
          <w:rFonts w:ascii="Arial" w:eastAsia="Arial" w:hAnsi="Arial" w:cs="Arial"/>
          <w:bCs/>
        </w:rPr>
        <w:t xml:space="preserve"> </w:t>
      </w:r>
      <w:r w:rsidR="001A3302">
        <w:rPr>
          <w:rFonts w:ascii="Arial" w:eastAsia="Arial" w:hAnsi="Arial" w:cs="Arial"/>
          <w:bCs/>
        </w:rPr>
        <w:t>RNLI Eastbourne (</w:t>
      </w:r>
      <w:r w:rsidR="001A3302" w:rsidRPr="00695752">
        <w:rPr>
          <w:rFonts w:ascii="Arial" w:eastAsia="Arial" w:hAnsi="Arial" w:cs="Arial"/>
        </w:rPr>
        <w:t>Source: Created by learner</w:t>
      </w:r>
      <w:r w:rsidR="001A3302">
        <w:rPr>
          <w:rFonts w:ascii="Arial" w:eastAsia="Arial" w:hAnsi="Arial" w:cs="Arial"/>
        </w:rPr>
        <w:t>)</w:t>
      </w:r>
    </w:p>
    <w:p w14:paraId="71D1F97C" w14:textId="6AB0AED2" w:rsidR="00F87FAB" w:rsidRPr="00C26222" w:rsidRDefault="00000000" w:rsidP="00C26222">
      <w:pPr>
        <w:pStyle w:val="ListParagraph"/>
        <w:widowControl/>
        <w:numPr>
          <w:ilvl w:val="0"/>
          <w:numId w:val="20"/>
        </w:numPr>
        <w:spacing w:before="240" w:after="240" w:line="360" w:lineRule="auto"/>
        <w:jc w:val="left"/>
        <w:rPr>
          <w:rFonts w:ascii="Arial" w:eastAsia="Arial" w:hAnsi="Arial" w:cs="Arial"/>
          <w:bCs/>
        </w:rPr>
      </w:pPr>
      <w:r w:rsidRPr="00C26222">
        <w:rPr>
          <w:rFonts w:ascii="Arial" w:eastAsia="Arial" w:hAnsi="Arial" w:cs="Arial"/>
          <w:bCs/>
        </w:rPr>
        <w:t>Residents: Community notice board and articles in the local newspapers.</w:t>
      </w:r>
    </w:p>
    <w:p w14:paraId="17433C7B" w14:textId="40564320" w:rsidR="000A17EF" w:rsidRDefault="000A17EF" w:rsidP="00695752">
      <w:pPr>
        <w:widowControl/>
        <w:spacing w:before="240" w:after="240" w:line="360" w:lineRule="auto"/>
        <w:ind w:firstLine="0"/>
        <w:jc w:val="left"/>
        <w:rPr>
          <w:rFonts w:ascii="Arial" w:eastAsia="Arial" w:hAnsi="Arial" w:cs="Arial"/>
          <w:bCs/>
        </w:rPr>
      </w:pPr>
      <w:r>
        <w:rPr>
          <w:rFonts w:ascii="Arial" w:eastAsia="Arial" w:hAnsi="Arial" w:cs="Arial"/>
          <w:bCs/>
          <w:noProof/>
        </w:rPr>
        <w:lastRenderedPageBreak/>
        <w:drawing>
          <wp:inline distT="0" distB="0" distL="0" distR="0" wp14:anchorId="485A0215" wp14:editId="499474AA">
            <wp:extent cx="5731510" cy="6393180"/>
            <wp:effectExtent l="0" t="0" r="2540" b="7620"/>
            <wp:docPr id="119753779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37790" name="Picture 11975377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393180"/>
                    </a:xfrm>
                    <a:prstGeom prst="rect">
                      <a:avLst/>
                    </a:prstGeom>
                  </pic:spPr>
                </pic:pic>
              </a:graphicData>
            </a:graphic>
          </wp:inline>
        </w:drawing>
      </w:r>
    </w:p>
    <w:p w14:paraId="2ADDE7DB" w14:textId="0DBD60D9" w:rsidR="000A17EF" w:rsidRPr="008850AB" w:rsidRDefault="0058766F" w:rsidP="000A17EF">
      <w:pPr>
        <w:widowControl/>
        <w:spacing w:before="240" w:after="240" w:line="360" w:lineRule="auto"/>
        <w:ind w:firstLine="0"/>
        <w:jc w:val="center"/>
        <w:rPr>
          <w:rFonts w:ascii="Arial" w:eastAsia="Arial" w:hAnsi="Arial" w:cs="Arial"/>
          <w:bCs/>
        </w:rPr>
      </w:pPr>
      <w:r>
        <w:rPr>
          <w:rFonts w:ascii="Arial" w:eastAsia="Arial" w:hAnsi="Arial" w:cs="Arial"/>
          <w:bCs/>
        </w:rPr>
        <w:t xml:space="preserve">Picture </w:t>
      </w:r>
      <w:proofErr w:type="gramStart"/>
      <w:r>
        <w:rPr>
          <w:rFonts w:ascii="Arial" w:eastAsia="Arial" w:hAnsi="Arial" w:cs="Arial"/>
          <w:bCs/>
        </w:rPr>
        <w:t>2 .</w:t>
      </w:r>
      <w:proofErr w:type="gramEnd"/>
      <w:r>
        <w:rPr>
          <w:rFonts w:ascii="Arial" w:eastAsia="Arial" w:hAnsi="Arial" w:cs="Arial"/>
          <w:bCs/>
        </w:rPr>
        <w:t xml:space="preserve"> </w:t>
      </w:r>
      <w:r w:rsidR="000A17EF">
        <w:rPr>
          <w:rFonts w:ascii="Arial" w:eastAsia="Arial" w:hAnsi="Arial" w:cs="Arial"/>
          <w:bCs/>
        </w:rPr>
        <w:t xml:space="preserve">Eastbourne Senior </w:t>
      </w:r>
      <w:proofErr w:type="gramStart"/>
      <w:r w:rsidR="000A17EF">
        <w:rPr>
          <w:rFonts w:ascii="Arial" w:eastAsia="Arial" w:hAnsi="Arial" w:cs="Arial"/>
          <w:bCs/>
        </w:rPr>
        <w:t>Centre  (</w:t>
      </w:r>
      <w:proofErr w:type="gramEnd"/>
      <w:r w:rsidR="000A17EF">
        <w:rPr>
          <w:rFonts w:ascii="Arial" w:eastAsia="Arial" w:hAnsi="Arial" w:cs="Arial"/>
          <w:bCs/>
        </w:rPr>
        <w:t>Source: Created by learner)</w:t>
      </w:r>
    </w:p>
    <w:p w14:paraId="41A7F111" w14:textId="49C56CF4" w:rsidR="008850AB" w:rsidRPr="00C26222" w:rsidRDefault="00000000" w:rsidP="00C26222">
      <w:pPr>
        <w:pStyle w:val="ListParagraph"/>
        <w:widowControl/>
        <w:numPr>
          <w:ilvl w:val="0"/>
          <w:numId w:val="20"/>
        </w:numPr>
        <w:spacing w:before="240" w:after="240" w:line="360" w:lineRule="auto"/>
        <w:jc w:val="left"/>
        <w:rPr>
          <w:rFonts w:ascii="Arial" w:eastAsia="Arial" w:hAnsi="Arial" w:cs="Arial"/>
          <w:bCs/>
          <w:sz w:val="22"/>
          <w:szCs w:val="22"/>
        </w:rPr>
      </w:pPr>
      <w:r w:rsidRPr="00C26222">
        <w:rPr>
          <w:rFonts w:ascii="Arial" w:eastAsia="Arial" w:hAnsi="Arial" w:cs="Arial"/>
          <w:bCs/>
          <w:sz w:val="22"/>
          <w:szCs w:val="22"/>
        </w:rPr>
        <w:t>Business Owners: Business conferences, personal consultations.</w:t>
      </w:r>
    </w:p>
    <w:p w14:paraId="3B558D25" w14:textId="20874F89" w:rsidR="000A17EF" w:rsidRPr="00C26222" w:rsidRDefault="00000000" w:rsidP="00C26222">
      <w:pPr>
        <w:pStyle w:val="ListParagraph"/>
        <w:widowControl/>
        <w:numPr>
          <w:ilvl w:val="0"/>
          <w:numId w:val="20"/>
        </w:numPr>
        <w:spacing w:before="240" w:after="240" w:line="360" w:lineRule="auto"/>
        <w:jc w:val="left"/>
        <w:rPr>
          <w:rFonts w:ascii="Arial" w:eastAsia="Arial" w:hAnsi="Arial" w:cs="Arial"/>
          <w:sz w:val="22"/>
          <w:szCs w:val="22"/>
        </w:rPr>
      </w:pPr>
      <w:r w:rsidRPr="00C26222">
        <w:rPr>
          <w:rFonts w:ascii="Arial" w:eastAsia="Arial" w:hAnsi="Arial" w:cs="Arial"/>
          <w:bCs/>
          <w:sz w:val="22"/>
          <w:szCs w:val="22"/>
        </w:rPr>
        <w:t>Schools:</w:t>
      </w:r>
      <w:r w:rsidRPr="00C26222">
        <w:rPr>
          <w:rFonts w:ascii="Arial" w:eastAsia="Arial" w:hAnsi="Arial" w:cs="Arial"/>
          <w:b/>
          <w:sz w:val="22"/>
          <w:szCs w:val="22"/>
        </w:rPr>
        <w:t xml:space="preserve"> </w:t>
      </w:r>
      <w:r w:rsidRPr="00C26222">
        <w:rPr>
          <w:rFonts w:ascii="Arial" w:eastAsia="Arial" w:hAnsi="Arial" w:cs="Arial"/>
          <w:sz w:val="22"/>
          <w:szCs w:val="22"/>
        </w:rPr>
        <w:t>Through talk and educational sessions, and after school schemes.</w:t>
      </w:r>
    </w:p>
    <w:p w14:paraId="4C2EAFBA" w14:textId="16AF6230" w:rsidR="00F87FAB" w:rsidRPr="00695752" w:rsidRDefault="00000000" w:rsidP="00695752">
      <w:pPr>
        <w:widowControl/>
        <w:spacing w:before="240" w:after="240" w:line="360" w:lineRule="auto"/>
        <w:ind w:firstLine="0"/>
        <w:jc w:val="left"/>
        <w:rPr>
          <w:rFonts w:ascii="Arial" w:eastAsia="Arial" w:hAnsi="Arial" w:cs="Arial"/>
        </w:rPr>
      </w:pPr>
      <w:r w:rsidRPr="00F0726A">
        <w:rPr>
          <w:rFonts w:ascii="Arial" w:eastAsia="Arial" w:hAnsi="Arial" w:cs="Arial"/>
          <w:sz w:val="22"/>
          <w:szCs w:val="22"/>
        </w:rPr>
        <w:t xml:space="preserve">Making </w:t>
      </w:r>
      <w:proofErr w:type="gramStart"/>
      <w:r w:rsidRPr="00F0726A">
        <w:rPr>
          <w:rFonts w:ascii="Arial" w:eastAsia="Arial" w:hAnsi="Arial" w:cs="Arial"/>
          <w:sz w:val="22"/>
          <w:szCs w:val="22"/>
        </w:rPr>
        <w:t>this  infographic</w:t>
      </w:r>
      <w:proofErr w:type="gramEnd"/>
      <w:r w:rsidRPr="00F0726A">
        <w:rPr>
          <w:rFonts w:ascii="Arial" w:eastAsia="Arial" w:hAnsi="Arial" w:cs="Arial"/>
          <w:sz w:val="22"/>
          <w:szCs w:val="22"/>
        </w:rPr>
        <w:t xml:space="preserve"> was also quite an eye-opening experience for me. This made me comprehend that communities are socially very diverse. It is vital to</w:t>
      </w:r>
      <w:r w:rsidRPr="00695752">
        <w:rPr>
          <w:rFonts w:ascii="Arial" w:eastAsia="Arial" w:hAnsi="Arial" w:cs="Arial"/>
        </w:rPr>
        <w:t xml:space="preserve"> </w:t>
      </w:r>
      <w:r w:rsidRPr="00F0726A">
        <w:rPr>
          <w:rFonts w:ascii="Arial" w:eastAsia="Arial" w:hAnsi="Arial" w:cs="Arial"/>
          <w:sz w:val="22"/>
          <w:szCs w:val="22"/>
        </w:rPr>
        <w:t xml:space="preserve">communicate to the various segments in a way that best suits them (Arnstein, 2020). The infographic also showed us areas of weakness in the engagement strategy. We had not effectively targeted the seasonal workers that are immensely relevant in the tourism industry during peak time. </w:t>
      </w:r>
      <w:r w:rsidRPr="00F0726A">
        <w:rPr>
          <w:rFonts w:ascii="Arial" w:eastAsia="Arial" w:hAnsi="Arial" w:cs="Arial"/>
          <w:sz w:val="22"/>
          <w:szCs w:val="22"/>
        </w:rPr>
        <w:lastRenderedPageBreak/>
        <w:t xml:space="preserve">This made us plan for specific outreach sessions in the middle of the peak season (Chu </w:t>
      </w:r>
      <w:r w:rsidRPr="00F0726A">
        <w:rPr>
          <w:rFonts w:ascii="Arial" w:eastAsia="Arial" w:hAnsi="Arial" w:cs="Arial"/>
          <w:i/>
          <w:sz w:val="22"/>
          <w:szCs w:val="22"/>
        </w:rPr>
        <w:t>et al</w:t>
      </w:r>
      <w:r w:rsidRPr="00F0726A">
        <w:rPr>
          <w:rFonts w:ascii="Arial" w:eastAsia="Arial" w:hAnsi="Arial" w:cs="Arial"/>
          <w:sz w:val="22"/>
          <w:szCs w:val="22"/>
        </w:rPr>
        <w:t>., 2021).</w:t>
      </w:r>
    </w:p>
    <w:p w14:paraId="2A930828" w14:textId="77777777" w:rsidR="00AA5F92" w:rsidRDefault="00AA5F92" w:rsidP="005B65FA">
      <w:pPr>
        <w:widowControl/>
        <w:spacing w:line="360" w:lineRule="auto"/>
        <w:ind w:firstLine="0"/>
        <w:jc w:val="center"/>
        <w:rPr>
          <w:rFonts w:ascii="Arial" w:hAnsi="Arial" w:cs="Arial"/>
        </w:rPr>
      </w:pPr>
      <w:r w:rsidRPr="00695752">
        <w:rPr>
          <w:rFonts w:ascii="Arial" w:eastAsia="Arial" w:hAnsi="Arial" w:cs="Arial"/>
          <w:noProof/>
        </w:rPr>
        <w:drawing>
          <wp:inline distT="0" distB="0" distL="0" distR="0" wp14:anchorId="31775F2E" wp14:editId="4C2433BF">
            <wp:extent cx="5731510" cy="3577061"/>
            <wp:effectExtent l="0" t="0" r="2540" b="4445"/>
            <wp:docPr id="21303215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510" cy="3577061"/>
                    </a:xfrm>
                    <a:prstGeom prst="rect">
                      <a:avLst/>
                    </a:prstGeom>
                    <a:ln/>
                  </pic:spPr>
                </pic:pic>
              </a:graphicData>
            </a:graphic>
          </wp:inline>
        </w:drawing>
      </w:r>
    </w:p>
    <w:p w14:paraId="65ACABEA" w14:textId="77777777" w:rsidR="00AA5F92" w:rsidRPr="001A3302" w:rsidRDefault="00AA5F92" w:rsidP="00AA5F92">
      <w:pPr>
        <w:widowControl/>
        <w:spacing w:line="360" w:lineRule="auto"/>
        <w:ind w:firstLine="0"/>
        <w:jc w:val="center"/>
        <w:rPr>
          <w:rFonts w:ascii="Arial" w:eastAsia="Arial" w:hAnsi="Arial" w:cs="Arial"/>
          <w:bCs/>
        </w:rPr>
      </w:pPr>
      <w:r w:rsidRPr="001A3302">
        <w:rPr>
          <w:rFonts w:ascii="Arial" w:eastAsia="Arial" w:hAnsi="Arial" w:cs="Arial"/>
          <w:bCs/>
        </w:rPr>
        <w:t>Figure 1: Stakeholder mapping</w:t>
      </w:r>
    </w:p>
    <w:p w14:paraId="2C4C117E" w14:textId="77777777" w:rsidR="00AA5F92" w:rsidRPr="001A3302" w:rsidRDefault="00AA5F92" w:rsidP="00AA5F92">
      <w:pPr>
        <w:widowControl/>
        <w:spacing w:line="360" w:lineRule="auto"/>
        <w:ind w:firstLine="0"/>
        <w:jc w:val="center"/>
        <w:rPr>
          <w:rFonts w:ascii="Arial" w:eastAsia="Arial" w:hAnsi="Arial" w:cs="Arial"/>
          <w:bCs/>
        </w:rPr>
      </w:pPr>
      <w:r w:rsidRPr="001A3302">
        <w:rPr>
          <w:rFonts w:ascii="Arial" w:eastAsia="Arial" w:hAnsi="Arial" w:cs="Arial"/>
          <w:bCs/>
        </w:rPr>
        <w:t>(Source: Created by learner)</w:t>
      </w:r>
    </w:p>
    <w:p w14:paraId="3618400C" w14:textId="22B8E76D" w:rsidR="00F87FAB" w:rsidRPr="00695752" w:rsidRDefault="00000000" w:rsidP="005B65FA">
      <w:pPr>
        <w:widowControl/>
        <w:spacing w:line="360" w:lineRule="auto"/>
        <w:ind w:firstLine="0"/>
        <w:jc w:val="center"/>
        <w:rPr>
          <w:rFonts w:ascii="Arial" w:eastAsia="Arial" w:hAnsi="Arial" w:cs="Arial"/>
        </w:rPr>
      </w:pPr>
      <w:r w:rsidRPr="00695752">
        <w:rPr>
          <w:rFonts w:ascii="Arial" w:hAnsi="Arial" w:cs="Arial"/>
        </w:rPr>
        <w:br w:type="page"/>
      </w:r>
    </w:p>
    <w:p w14:paraId="26B41032" w14:textId="06559162" w:rsidR="00F87FAB" w:rsidRPr="001A3302" w:rsidRDefault="00695752" w:rsidP="00695752">
      <w:pPr>
        <w:widowControl/>
        <w:spacing w:before="240" w:after="240" w:line="360" w:lineRule="auto"/>
        <w:ind w:firstLine="0"/>
        <w:jc w:val="left"/>
        <w:rPr>
          <w:rFonts w:ascii="Arial" w:eastAsia="Arial" w:hAnsi="Arial" w:cs="Arial"/>
        </w:rPr>
      </w:pPr>
      <w:r w:rsidRPr="00802ED3">
        <w:rPr>
          <w:rFonts w:ascii="Arial" w:eastAsia="Arial" w:hAnsi="Arial" w:cs="Arial"/>
          <w:noProof/>
          <w:sz w:val="22"/>
          <w:szCs w:val="22"/>
        </w:rPr>
        <w:lastRenderedPageBreak/>
        <mc:AlternateContent>
          <mc:Choice Requires="wpi">
            <w:drawing>
              <wp:anchor distT="0" distB="0" distL="114300" distR="114300" simplePos="0" relativeHeight="251659264" behindDoc="0" locked="0" layoutInCell="1" allowOverlap="1" wp14:anchorId="7576E0E7" wp14:editId="24344C6B">
                <wp:simplePos x="0" y="0"/>
                <wp:positionH relativeFrom="column">
                  <wp:posOffset>208800</wp:posOffset>
                </wp:positionH>
                <wp:positionV relativeFrom="paragraph">
                  <wp:posOffset>219590</wp:posOffset>
                </wp:positionV>
                <wp:extent cx="5040" cy="8280"/>
                <wp:effectExtent l="38100" t="38100" r="52705" b="48895"/>
                <wp:wrapNone/>
                <wp:docPr id="1790333257"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5040" cy="8280"/>
                      </w14:xfrm>
                    </w14:contentPart>
                  </a:graphicData>
                </a:graphic>
              </wp:anchor>
            </w:drawing>
          </mc:Choice>
          <mc:Fallback>
            <w:pict>
              <v:shapetype w14:anchorId="7E7701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95pt;margin-top:16.8pt;width:1.4pt;height:1.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F0eZxAQAABQMAAA4AAABkcnMvZTJvRG9jLnhtbJxSy27CMBC8V+o/&#10;WL6XPAQURSQciipx6OPQfoDr2MRq7I3WDoG/7yZAgVZVJS6Wd0eendnxfLG1Ndso9AZczpNRzJly&#10;Ekrj1jl/f3u8m3Hmg3ClqMGpnO+U54vi9mbeNZlKoYK6VMiIxPmsa3JehdBkUeRlpazwI2iUI1AD&#10;WhGoxHVUouiI3dZRGsfTqAMsGwSpvKfucg/yYuDXWsnworVXgdU5nyYpyQvHC9LlPplw9tF3xhMe&#10;FXORrVE0lZEHSeIKRVYYRwK+qZYiCNai+UVljUTwoMNIgo1AayPV4IecJfEPZyv32btKxrLFTIIL&#10;yoVXgeG4uwG4ZoStaQPdE5SUjmgD8AMjref/MPailyBbS3r2iaCqRaDv4CvTeM4wM2XOcVUmJ/1u&#10;83By8IonX8+XACUSHSz/9WSr0fbLJiVsm3MKeNefQ5ZqG5ik5iQeU18SMEtnA3Zk3b8+VmdrpcEX&#10;AZ7Xvaiz31t8AQAA//8DAFBLAwQUAAYACAAAACEADgiQttQBAAB8BAAAEAAAAGRycy9pbmsvaW5r&#10;MS54bWy0k0FvmzAUx++T9h2st8MuAWzjjASV9LRIkzZpWjtpPVJwg1UwkW1C8u1nDHGomva0SQjZ&#10;z35/v/fz3ze3x6ZGB660aGUGJMSAuCzaUshdBr/vt8EKkDa5LPO6lTyDE9dwu/n44UbI56ZO7R9Z&#10;BamHUVNnUBmzT6Oo7/uwj8NW7SKKcRx9k88/vsNmyir5k5DC2CP1OVS00vCjGcRSUWZQmCP2+632&#10;XdupgvvlIaKKyw6j8oJvW9XkxitWuZS8RjJvbN1/AJnT3g6EPWfHFaBG2IYDGhKWsNXXtQ3kxwxm&#10;886WqG0lDUTXNR/+g+b2teZQVkyTLwmgqaSSH4aaIsc8fbv3n6rdc2UEv2AeoUwLJ1SMc8dnBKW4&#10;butuuBtAh7zuLDKCsbXFdDaJrgB5rWfZ/FM9y+VNvXlxL9FM7c05TNC8pc5Xa0TDrdGbvfeY0VZ4&#10;CN8Z5Z4DxZQFeBVQdk9ISpOUsXC5Xs+uYnLxWfNRdbryeo/q4le34qmNnfWiNJWHjkMcLz31OfNr&#10;uRUXu8q8mzw17rK9d668RGcnNHXyiz9l8Mk9RuQyx4BrhcSIUkTZMlkuPgds+PACMAQM8CIgAQ1W&#10;ZE1euNSfa/Fv/gIAAP//AwBQSwMEFAAGAAgAAAAhAMlU+6nbAAAABwEAAA8AAABkcnMvZG93bnJl&#10;di54bWxMjs1OwzAQhO9IvIO1SFwQdUJQmqZxKsSf1CMND+Da2yQQr0PstuHtWU5wGo1mNPNVm9kN&#10;4oRT6D0pSBcJCCTjbU+tgvfm5bYAEaImqwdPqOAbA2zqy4tKl9af6Q1Pu9gKHqFQagVdjGMpZTAd&#10;Oh0WfkTi7OAnpyPbqZV20mced4O8S5JcOt0TP3R6xMcOzefu6BSY/jUxvrHpU7H6+HqW/fZm2YxK&#10;XV/ND2sQEef4V4ZffEaHmpn2/kg2iEFBlq64yZrlIDjP7pcg9qx5AbKu5H/++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4xdHmcQEAAAUDAAAOAAAAAAAA&#10;AAAAAAAAADwCAABkcnMvZTJvRG9jLnhtbFBLAQItABQABgAIAAAAIQAOCJC21AEAAHwEAAAQAAAA&#10;AAAAAAAAAAAAANkDAABkcnMvaW5rL2luazEueG1sUEsBAi0AFAAGAAgAAAAhAMlU+6nbAAAABwEA&#10;AA8AAAAAAAAAAAAAAAAA2wUAAGRycy9kb3ducmV2LnhtbFBLAQItABQABgAIAAAAIQB5GLydvwAA&#10;ACEBAAAZAAAAAAAAAAAAAAAAAOMGAABkcnMvX3JlbHMvZTJvRG9jLnhtbC5yZWxzUEsFBgAAAAAG&#10;AAYAeAEAANkHAAAAAA==&#10;">
                <v:imagedata r:id="rId13" o:title=""/>
              </v:shape>
            </w:pict>
          </mc:Fallback>
        </mc:AlternateContent>
      </w:r>
      <w:r w:rsidRPr="00802ED3">
        <w:rPr>
          <w:rFonts w:ascii="Arial" w:eastAsia="Arial" w:hAnsi="Arial" w:cs="Arial"/>
          <w:sz w:val="22"/>
          <w:szCs w:val="22"/>
        </w:rPr>
        <w:t>In the above stakeholder analysis, it can be seen the stakeholders have different levels of interest and influence and they should be assigned specific attention. Therefore, I divided four quadrants into categories like- keep informed, monitor closely, keep satisfied and manage closely (</w:t>
      </w:r>
      <w:proofErr w:type="spellStart"/>
      <w:r w:rsidRPr="00802ED3">
        <w:rPr>
          <w:rFonts w:ascii="Arial" w:eastAsia="Arial" w:hAnsi="Arial" w:cs="Arial"/>
          <w:sz w:val="22"/>
          <w:szCs w:val="22"/>
        </w:rPr>
        <w:t>Bahadorestani</w:t>
      </w:r>
      <w:proofErr w:type="spellEnd"/>
      <w:r w:rsidRPr="00802ED3">
        <w:rPr>
          <w:rFonts w:ascii="Arial" w:eastAsia="Arial" w:hAnsi="Arial" w:cs="Arial"/>
          <w:sz w:val="22"/>
          <w:szCs w:val="22"/>
        </w:rPr>
        <w:t xml:space="preserve"> et al.,2020). Local community, local government and investors need to be</w:t>
      </w:r>
      <w:r w:rsidRPr="00802ED3">
        <w:rPr>
          <w:rFonts w:ascii="Arial" w:eastAsia="Arial" w:hAnsi="Arial" w:cs="Arial"/>
          <w:i/>
          <w:sz w:val="22"/>
          <w:szCs w:val="22"/>
        </w:rPr>
        <w:t xml:space="preserve"> managed closely </w:t>
      </w:r>
      <w:r w:rsidRPr="00802ED3">
        <w:rPr>
          <w:rFonts w:ascii="Arial" w:eastAsia="Arial" w:hAnsi="Arial" w:cs="Arial"/>
          <w:sz w:val="22"/>
          <w:szCs w:val="22"/>
        </w:rPr>
        <w:t xml:space="preserve">because they have a considerable amount of power as well as resources to support the community development project related to sustainable practices. Therefore, they become one of the most influential stakeholders and their engagement becomes crucial during project execution to give information about the community goals (Navarro et al.,2023). The second category is cultural organisations and I put NGOs in the </w:t>
      </w:r>
      <w:r w:rsidRPr="00802ED3">
        <w:rPr>
          <w:rFonts w:ascii="Arial" w:eastAsia="Arial" w:hAnsi="Arial" w:cs="Arial"/>
          <w:i/>
          <w:sz w:val="22"/>
          <w:szCs w:val="22"/>
        </w:rPr>
        <w:t>keep satisfied category</w:t>
      </w:r>
      <w:r w:rsidRPr="00802ED3">
        <w:rPr>
          <w:rFonts w:ascii="Arial" w:eastAsia="Arial" w:hAnsi="Arial" w:cs="Arial"/>
          <w:sz w:val="22"/>
          <w:szCs w:val="22"/>
        </w:rPr>
        <w:t>. They are mostly latent and do not have direct interest but if they see their cause associated with the community because they wield substantial power to impact the project. For instance, an NGO that is fighting for environmental causes will feel more connected to sustainable measures at the community level if they are consulted (Brand et al.,2020). Those that I have kept in</w:t>
      </w:r>
      <w:r w:rsidRPr="00695752">
        <w:rPr>
          <w:rFonts w:ascii="Arial" w:eastAsia="Arial" w:hAnsi="Arial" w:cs="Arial"/>
        </w:rPr>
        <w:t xml:space="preserve"> </w:t>
      </w:r>
      <w:r w:rsidRPr="00802ED3">
        <w:rPr>
          <w:rFonts w:ascii="Arial" w:eastAsia="Arial" w:hAnsi="Arial" w:cs="Arial"/>
          <w:sz w:val="22"/>
          <w:szCs w:val="22"/>
        </w:rPr>
        <w:t>the monitor closely category have little interest in the project or have power over it. However, monitoring them becomes important as they can become important influencers in achieving project objectives. For instance, a writer can reach out to people and influence them to adopt the project if he is popular among the masses (Greenwood,2023). Lastly, the</w:t>
      </w:r>
      <w:r w:rsidRPr="00802ED3">
        <w:rPr>
          <w:rFonts w:ascii="Arial" w:eastAsia="Arial" w:hAnsi="Arial" w:cs="Arial"/>
          <w:i/>
          <w:sz w:val="22"/>
          <w:szCs w:val="22"/>
        </w:rPr>
        <w:t xml:space="preserve"> keep informed category</w:t>
      </w:r>
      <w:r w:rsidRPr="00802ED3">
        <w:rPr>
          <w:rFonts w:ascii="Arial" w:eastAsia="Arial" w:hAnsi="Arial" w:cs="Arial"/>
          <w:sz w:val="22"/>
          <w:szCs w:val="22"/>
        </w:rPr>
        <w:t xml:space="preserve"> comprises stakeholders who are interested in the project but do not have the power or influence to bring any change. </w:t>
      </w:r>
    </w:p>
    <w:p w14:paraId="64DE1F89" w14:textId="77777777" w:rsidR="00F87FAB" w:rsidRPr="00695752" w:rsidRDefault="00000000" w:rsidP="005B65FA">
      <w:pPr>
        <w:widowControl/>
        <w:spacing w:line="360" w:lineRule="auto"/>
        <w:ind w:firstLine="0"/>
        <w:jc w:val="center"/>
        <w:rPr>
          <w:rFonts w:ascii="Arial" w:eastAsia="Arial" w:hAnsi="Arial" w:cs="Arial"/>
        </w:rPr>
      </w:pPr>
      <w:r w:rsidRPr="00695752">
        <w:rPr>
          <w:rFonts w:ascii="Arial" w:eastAsia="Arial" w:hAnsi="Arial" w:cs="Arial"/>
          <w:noProof/>
        </w:rPr>
        <w:lastRenderedPageBreak/>
        <w:drawing>
          <wp:inline distT="114300" distB="114300" distL="114300" distR="114300" wp14:anchorId="5A01D29A" wp14:editId="12F94905">
            <wp:extent cx="5448300" cy="3924300"/>
            <wp:effectExtent l="0" t="0" r="0" b="0"/>
            <wp:docPr id="213032155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448300" cy="3924300"/>
                    </a:xfrm>
                    <a:prstGeom prst="rect">
                      <a:avLst/>
                    </a:prstGeom>
                    <a:ln/>
                  </pic:spPr>
                </pic:pic>
              </a:graphicData>
            </a:graphic>
          </wp:inline>
        </w:drawing>
      </w:r>
    </w:p>
    <w:p w14:paraId="386CAEA6" w14:textId="2F0BD2D4" w:rsidR="00F87FAB" w:rsidRPr="001A3302" w:rsidRDefault="00695752" w:rsidP="001A3302">
      <w:pPr>
        <w:widowControl/>
        <w:spacing w:line="360" w:lineRule="auto"/>
        <w:ind w:firstLine="0"/>
        <w:jc w:val="center"/>
        <w:rPr>
          <w:rFonts w:ascii="Arial" w:eastAsia="Arial" w:hAnsi="Arial" w:cs="Arial"/>
          <w:bCs/>
        </w:rPr>
      </w:pPr>
      <w:bookmarkStart w:id="3" w:name="_heading=h.1zzq7ot6noh3" w:colFirst="0" w:colLast="0"/>
      <w:bookmarkEnd w:id="3"/>
      <w:r w:rsidRPr="001A3302">
        <w:rPr>
          <w:rFonts w:ascii="Arial" w:eastAsia="Arial" w:hAnsi="Arial" w:cs="Arial"/>
          <w:bCs/>
        </w:rPr>
        <w:t xml:space="preserve">Figure </w:t>
      </w:r>
      <w:proofErr w:type="gramStart"/>
      <w:r w:rsidRPr="001A3302">
        <w:rPr>
          <w:rFonts w:ascii="Arial" w:eastAsia="Arial" w:hAnsi="Arial" w:cs="Arial"/>
          <w:bCs/>
        </w:rPr>
        <w:t>2 :</w:t>
      </w:r>
      <w:proofErr w:type="gramEnd"/>
      <w:r w:rsidRPr="001A3302">
        <w:rPr>
          <w:rFonts w:ascii="Arial" w:eastAsia="Arial" w:hAnsi="Arial" w:cs="Arial"/>
          <w:bCs/>
        </w:rPr>
        <w:t xml:space="preserve"> Flowchart</w:t>
      </w:r>
    </w:p>
    <w:p w14:paraId="3C74F504" w14:textId="77777777" w:rsidR="00F87FAB" w:rsidRPr="00695752" w:rsidRDefault="00000000" w:rsidP="001A3302">
      <w:pPr>
        <w:widowControl/>
        <w:spacing w:line="360" w:lineRule="auto"/>
        <w:ind w:firstLine="0"/>
        <w:jc w:val="center"/>
        <w:rPr>
          <w:rFonts w:ascii="Arial" w:eastAsia="Arial" w:hAnsi="Arial" w:cs="Arial"/>
          <w:b/>
        </w:rPr>
      </w:pPr>
      <w:bookmarkStart w:id="4" w:name="_heading=h.icgrsvbdwqcf" w:colFirst="0" w:colLast="0"/>
      <w:bookmarkEnd w:id="4"/>
      <w:r w:rsidRPr="001A3302">
        <w:rPr>
          <w:rFonts w:ascii="Arial" w:eastAsia="Arial" w:hAnsi="Arial" w:cs="Arial"/>
          <w:bCs/>
        </w:rPr>
        <w:t>(Source: Created by learner)</w:t>
      </w:r>
      <w:r w:rsidRPr="00695752">
        <w:rPr>
          <w:rFonts w:ascii="Arial" w:hAnsi="Arial" w:cs="Arial"/>
        </w:rPr>
        <w:br w:type="page"/>
      </w:r>
    </w:p>
    <w:p w14:paraId="62CCC830" w14:textId="77777777" w:rsidR="001A3302" w:rsidRDefault="001A3302" w:rsidP="001A3302">
      <w:pPr>
        <w:pStyle w:val="Heading1"/>
        <w:jc w:val="left"/>
        <w:rPr>
          <w:rFonts w:cs="Arial"/>
          <w:b w:val="0"/>
          <w:bCs/>
          <w:szCs w:val="24"/>
        </w:rPr>
      </w:pPr>
    </w:p>
    <w:p w14:paraId="1FCF4B24" w14:textId="77777777" w:rsidR="00802ED3" w:rsidRPr="00802ED3" w:rsidRDefault="00802ED3" w:rsidP="00802ED3">
      <w:pPr>
        <w:widowControl/>
        <w:spacing w:line="360" w:lineRule="auto"/>
        <w:ind w:firstLine="0"/>
        <w:jc w:val="left"/>
        <w:rPr>
          <w:rFonts w:ascii="Arial" w:eastAsia="Arial" w:hAnsi="Arial" w:cs="Arial"/>
          <w:bCs/>
          <w:sz w:val="22"/>
          <w:szCs w:val="22"/>
        </w:rPr>
      </w:pPr>
      <w:bookmarkStart w:id="5" w:name="_Toc175399223"/>
      <w:r w:rsidRPr="00802ED3">
        <w:rPr>
          <w:rFonts w:ascii="Arial" w:eastAsia="Arial" w:hAnsi="Arial" w:cs="Arial"/>
          <w:bCs/>
          <w:sz w:val="22"/>
          <w:szCs w:val="22"/>
        </w:rPr>
        <w:t>Community engagement plan for sustainable development at the local community level:</w:t>
      </w:r>
    </w:p>
    <w:p w14:paraId="6E826231" w14:textId="77777777" w:rsidR="00802ED3" w:rsidRPr="00802ED3" w:rsidRDefault="00802ED3" w:rsidP="00802ED3">
      <w:pPr>
        <w:widowControl/>
        <w:spacing w:line="360" w:lineRule="auto"/>
        <w:ind w:firstLine="0"/>
        <w:jc w:val="left"/>
        <w:rPr>
          <w:rFonts w:ascii="Arial" w:eastAsia="Arial" w:hAnsi="Arial" w:cs="Arial"/>
          <w:bCs/>
          <w:sz w:val="22"/>
          <w:szCs w:val="22"/>
        </w:rPr>
      </w:pPr>
      <w:r w:rsidRPr="00802ED3">
        <w:rPr>
          <w:rFonts w:ascii="Arial" w:eastAsia="Arial" w:hAnsi="Arial" w:cs="Arial"/>
          <w:bCs/>
          <w:sz w:val="22"/>
          <w:szCs w:val="22"/>
        </w:rPr>
        <w:t>Goals and objectives:</w:t>
      </w:r>
    </w:p>
    <w:p w14:paraId="1AFDE1E5" w14:textId="77777777" w:rsidR="00802ED3" w:rsidRPr="00802ED3" w:rsidRDefault="00802ED3" w:rsidP="00802ED3">
      <w:pPr>
        <w:widowControl/>
        <w:numPr>
          <w:ilvl w:val="0"/>
          <w:numId w:val="7"/>
        </w:numPr>
        <w:spacing w:line="360" w:lineRule="auto"/>
        <w:jc w:val="left"/>
        <w:rPr>
          <w:rFonts w:ascii="Arial" w:eastAsia="Arial" w:hAnsi="Arial" w:cs="Arial"/>
          <w:sz w:val="22"/>
          <w:szCs w:val="22"/>
        </w:rPr>
      </w:pPr>
      <w:r w:rsidRPr="00802ED3">
        <w:rPr>
          <w:rFonts w:ascii="Arial" w:eastAsia="Arial" w:hAnsi="Arial" w:cs="Arial"/>
          <w:sz w:val="22"/>
          <w:szCs w:val="22"/>
        </w:rPr>
        <w:t>Enhance the consciousness of the community about sustainable development principles by our organisation on the coastal area for a better future (Quick and Feldman, 2021).</w:t>
      </w:r>
    </w:p>
    <w:p w14:paraId="18CFDDD8" w14:textId="77777777" w:rsidR="00802ED3" w:rsidRPr="00802ED3" w:rsidRDefault="00802ED3" w:rsidP="00802ED3">
      <w:pPr>
        <w:widowControl/>
        <w:numPr>
          <w:ilvl w:val="0"/>
          <w:numId w:val="7"/>
        </w:numPr>
        <w:spacing w:line="360" w:lineRule="auto"/>
        <w:jc w:val="left"/>
        <w:rPr>
          <w:rFonts w:ascii="Arial" w:eastAsia="Arial" w:hAnsi="Arial" w:cs="Arial"/>
          <w:sz w:val="22"/>
          <w:szCs w:val="22"/>
        </w:rPr>
      </w:pPr>
      <w:r w:rsidRPr="00802ED3">
        <w:rPr>
          <w:rFonts w:ascii="Arial" w:eastAsia="Arial" w:hAnsi="Arial" w:cs="Arial"/>
          <w:sz w:val="22"/>
          <w:szCs w:val="22"/>
        </w:rPr>
        <w:t>Our organisation will drive steps for the active participation of all the members of the community in the planning and execution for the protection of the coastal area.</w:t>
      </w:r>
    </w:p>
    <w:p w14:paraId="797E5E2A" w14:textId="77777777" w:rsidR="00802ED3" w:rsidRPr="00802ED3" w:rsidRDefault="00802ED3" w:rsidP="00802ED3">
      <w:pPr>
        <w:widowControl/>
        <w:numPr>
          <w:ilvl w:val="0"/>
          <w:numId w:val="7"/>
        </w:numPr>
        <w:spacing w:line="360" w:lineRule="auto"/>
        <w:jc w:val="left"/>
        <w:rPr>
          <w:rFonts w:ascii="Arial" w:eastAsia="Arial" w:hAnsi="Arial" w:cs="Arial"/>
          <w:sz w:val="22"/>
          <w:szCs w:val="22"/>
        </w:rPr>
      </w:pPr>
      <w:r w:rsidRPr="00802ED3">
        <w:rPr>
          <w:rFonts w:ascii="Arial" w:eastAsia="Arial" w:hAnsi="Arial" w:cs="Arial"/>
          <w:sz w:val="22"/>
          <w:szCs w:val="22"/>
        </w:rPr>
        <w:t>Guarantee equal representation of all the categories in the community to address the concerns of everyone by our organisation (Rochester et al., 2012).</w:t>
      </w:r>
    </w:p>
    <w:p w14:paraId="2F8448F1" w14:textId="5CF6C278" w:rsidR="00802ED3" w:rsidRPr="00802ED3" w:rsidRDefault="00802ED3" w:rsidP="00802ED3">
      <w:pPr>
        <w:widowControl/>
        <w:numPr>
          <w:ilvl w:val="0"/>
          <w:numId w:val="7"/>
        </w:numPr>
        <w:spacing w:line="360" w:lineRule="auto"/>
        <w:jc w:val="left"/>
        <w:rPr>
          <w:rFonts w:ascii="Arial" w:eastAsia="Arial" w:hAnsi="Arial" w:cs="Arial"/>
          <w:sz w:val="22"/>
          <w:szCs w:val="22"/>
        </w:rPr>
      </w:pPr>
      <w:r w:rsidRPr="00802ED3">
        <w:rPr>
          <w:rFonts w:ascii="Arial" w:eastAsia="Arial" w:hAnsi="Arial" w:cs="Arial"/>
          <w:sz w:val="22"/>
          <w:szCs w:val="22"/>
        </w:rPr>
        <w:t>The organisation will develop long-lasting capability and potentiality for sustainable practice adaptation</w:t>
      </w:r>
    </w:p>
    <w:p w14:paraId="6FCADA0D" w14:textId="77777777" w:rsidR="00802ED3" w:rsidRDefault="00802ED3" w:rsidP="00802ED3">
      <w:pPr>
        <w:pStyle w:val="Heading1"/>
        <w:ind w:firstLine="0"/>
        <w:jc w:val="left"/>
        <w:rPr>
          <w:rFonts w:cs="Arial"/>
          <w:szCs w:val="24"/>
        </w:rPr>
      </w:pPr>
    </w:p>
    <w:p w14:paraId="53ED15F9" w14:textId="77777777" w:rsidR="00802ED3" w:rsidRDefault="00802ED3" w:rsidP="00802ED3">
      <w:pPr>
        <w:pStyle w:val="Heading1"/>
        <w:ind w:firstLine="0"/>
        <w:jc w:val="left"/>
        <w:rPr>
          <w:rFonts w:cs="Arial"/>
          <w:szCs w:val="24"/>
        </w:rPr>
      </w:pPr>
    </w:p>
    <w:p w14:paraId="086D4630" w14:textId="77777777" w:rsidR="00802ED3" w:rsidRDefault="00802ED3" w:rsidP="00802ED3">
      <w:pPr>
        <w:pStyle w:val="Heading1"/>
        <w:ind w:firstLine="0"/>
        <w:jc w:val="left"/>
        <w:rPr>
          <w:rFonts w:cs="Arial"/>
          <w:szCs w:val="24"/>
        </w:rPr>
      </w:pPr>
    </w:p>
    <w:p w14:paraId="769CCF33" w14:textId="77777777" w:rsidR="00802ED3" w:rsidRDefault="00802ED3" w:rsidP="00802ED3">
      <w:pPr>
        <w:pStyle w:val="Heading1"/>
        <w:ind w:firstLine="0"/>
        <w:jc w:val="left"/>
        <w:rPr>
          <w:rFonts w:cs="Arial"/>
          <w:szCs w:val="24"/>
        </w:rPr>
      </w:pPr>
    </w:p>
    <w:p w14:paraId="47EFC6D8" w14:textId="77777777" w:rsidR="00802ED3" w:rsidRDefault="00802ED3" w:rsidP="00802ED3">
      <w:pPr>
        <w:pStyle w:val="Heading1"/>
        <w:ind w:firstLine="0"/>
        <w:jc w:val="left"/>
        <w:rPr>
          <w:rFonts w:cs="Arial"/>
          <w:szCs w:val="24"/>
        </w:rPr>
      </w:pPr>
    </w:p>
    <w:p w14:paraId="6CBC258E" w14:textId="77777777" w:rsidR="00802ED3" w:rsidRDefault="00802ED3" w:rsidP="00802ED3">
      <w:pPr>
        <w:pStyle w:val="Heading1"/>
        <w:ind w:firstLine="0"/>
        <w:jc w:val="left"/>
        <w:rPr>
          <w:rFonts w:cs="Arial"/>
          <w:szCs w:val="24"/>
        </w:rPr>
      </w:pPr>
    </w:p>
    <w:p w14:paraId="77C3D404" w14:textId="77777777" w:rsidR="00802ED3" w:rsidRDefault="00802ED3" w:rsidP="00802ED3">
      <w:pPr>
        <w:pStyle w:val="Heading1"/>
        <w:ind w:firstLine="0"/>
        <w:jc w:val="left"/>
        <w:rPr>
          <w:rFonts w:cs="Arial"/>
          <w:szCs w:val="24"/>
        </w:rPr>
      </w:pPr>
    </w:p>
    <w:p w14:paraId="7342F758" w14:textId="77777777" w:rsidR="00802ED3" w:rsidRDefault="00802ED3" w:rsidP="00802ED3">
      <w:pPr>
        <w:pStyle w:val="Heading1"/>
        <w:ind w:firstLine="0"/>
        <w:jc w:val="left"/>
        <w:rPr>
          <w:rFonts w:cs="Arial"/>
          <w:szCs w:val="24"/>
        </w:rPr>
      </w:pPr>
    </w:p>
    <w:p w14:paraId="0F9774D8" w14:textId="77777777" w:rsidR="00802ED3" w:rsidRDefault="00802ED3" w:rsidP="00802ED3">
      <w:pPr>
        <w:pStyle w:val="Heading1"/>
        <w:ind w:firstLine="0"/>
        <w:jc w:val="left"/>
        <w:rPr>
          <w:rFonts w:cs="Arial"/>
          <w:szCs w:val="24"/>
        </w:rPr>
      </w:pPr>
    </w:p>
    <w:p w14:paraId="4884357A" w14:textId="77777777" w:rsidR="00802ED3" w:rsidRDefault="00802ED3" w:rsidP="00802ED3">
      <w:pPr>
        <w:pStyle w:val="Heading1"/>
        <w:ind w:firstLine="0"/>
        <w:jc w:val="left"/>
        <w:rPr>
          <w:rFonts w:cs="Arial"/>
          <w:szCs w:val="24"/>
        </w:rPr>
      </w:pPr>
    </w:p>
    <w:p w14:paraId="020C8619" w14:textId="77777777" w:rsidR="00802ED3" w:rsidRDefault="00802ED3" w:rsidP="00802ED3">
      <w:pPr>
        <w:pStyle w:val="Heading1"/>
        <w:ind w:firstLine="0"/>
        <w:jc w:val="left"/>
        <w:rPr>
          <w:rFonts w:cs="Arial"/>
          <w:szCs w:val="24"/>
        </w:rPr>
      </w:pPr>
    </w:p>
    <w:p w14:paraId="33FEF451" w14:textId="77777777" w:rsidR="00802ED3" w:rsidRDefault="00802ED3" w:rsidP="00802ED3">
      <w:pPr>
        <w:pStyle w:val="Heading1"/>
        <w:ind w:firstLine="0"/>
        <w:jc w:val="left"/>
        <w:rPr>
          <w:rFonts w:cs="Arial"/>
          <w:szCs w:val="24"/>
        </w:rPr>
      </w:pPr>
    </w:p>
    <w:bookmarkEnd w:id="5"/>
    <w:p w14:paraId="341893C8" w14:textId="77777777" w:rsidR="00802ED3" w:rsidRDefault="00802ED3" w:rsidP="00695752">
      <w:pPr>
        <w:widowControl/>
        <w:spacing w:line="360" w:lineRule="auto"/>
        <w:ind w:firstLine="0"/>
        <w:jc w:val="left"/>
        <w:rPr>
          <w:rFonts w:ascii="Arial" w:eastAsia="Arial" w:hAnsi="Arial" w:cs="Arial"/>
          <w:sz w:val="22"/>
          <w:szCs w:val="22"/>
        </w:rPr>
      </w:pPr>
    </w:p>
    <w:p w14:paraId="0A42B621" w14:textId="77777777" w:rsidR="00802ED3" w:rsidRDefault="00802ED3" w:rsidP="00695752">
      <w:pPr>
        <w:widowControl/>
        <w:spacing w:line="360" w:lineRule="auto"/>
        <w:ind w:firstLine="0"/>
        <w:jc w:val="left"/>
        <w:rPr>
          <w:rFonts w:ascii="Arial" w:eastAsia="Arial" w:hAnsi="Arial" w:cs="Arial"/>
          <w:sz w:val="22"/>
          <w:szCs w:val="22"/>
        </w:rPr>
      </w:pPr>
    </w:p>
    <w:p w14:paraId="25B95571" w14:textId="77777777" w:rsidR="00802ED3" w:rsidRDefault="00802ED3" w:rsidP="00695752">
      <w:pPr>
        <w:widowControl/>
        <w:spacing w:line="360" w:lineRule="auto"/>
        <w:ind w:firstLine="0"/>
        <w:jc w:val="left"/>
        <w:rPr>
          <w:rFonts w:ascii="Arial" w:eastAsia="Arial" w:hAnsi="Arial" w:cs="Arial"/>
          <w:sz w:val="22"/>
          <w:szCs w:val="22"/>
        </w:rPr>
      </w:pPr>
    </w:p>
    <w:p w14:paraId="3B4F0005" w14:textId="77777777" w:rsidR="00802ED3" w:rsidRDefault="00802ED3" w:rsidP="00695752">
      <w:pPr>
        <w:widowControl/>
        <w:spacing w:line="360" w:lineRule="auto"/>
        <w:ind w:firstLine="0"/>
        <w:jc w:val="left"/>
        <w:rPr>
          <w:rFonts w:ascii="Arial" w:eastAsia="Arial" w:hAnsi="Arial" w:cs="Arial"/>
          <w:sz w:val="22"/>
          <w:szCs w:val="22"/>
        </w:rPr>
      </w:pPr>
    </w:p>
    <w:p w14:paraId="59C7BD33" w14:textId="77777777" w:rsidR="00802ED3" w:rsidRDefault="00802ED3" w:rsidP="00695752">
      <w:pPr>
        <w:widowControl/>
        <w:spacing w:line="360" w:lineRule="auto"/>
        <w:ind w:firstLine="0"/>
        <w:jc w:val="left"/>
        <w:rPr>
          <w:rFonts w:ascii="Arial" w:eastAsia="Arial" w:hAnsi="Arial" w:cs="Arial"/>
          <w:sz w:val="22"/>
          <w:szCs w:val="22"/>
        </w:rPr>
      </w:pPr>
    </w:p>
    <w:p w14:paraId="77E00465" w14:textId="77777777" w:rsidR="00802ED3" w:rsidRPr="001A3302" w:rsidRDefault="00802ED3" w:rsidP="00802ED3">
      <w:pPr>
        <w:pStyle w:val="Heading1"/>
        <w:ind w:firstLine="0"/>
        <w:jc w:val="left"/>
        <w:rPr>
          <w:rFonts w:cs="Arial"/>
          <w:szCs w:val="24"/>
        </w:rPr>
      </w:pPr>
      <w:r w:rsidRPr="001A3302">
        <w:rPr>
          <w:rFonts w:cs="Arial"/>
          <w:szCs w:val="24"/>
        </w:rPr>
        <w:t>Element 3: Community Engagement Plan</w:t>
      </w:r>
    </w:p>
    <w:p w14:paraId="1EA9A82F" w14:textId="77777777" w:rsidR="00802ED3" w:rsidRPr="0037767A" w:rsidRDefault="00802ED3" w:rsidP="00802ED3">
      <w:pPr>
        <w:widowControl/>
        <w:spacing w:line="360" w:lineRule="auto"/>
        <w:ind w:firstLine="0"/>
        <w:jc w:val="left"/>
        <w:rPr>
          <w:rFonts w:ascii="Arial" w:eastAsia="Arial" w:hAnsi="Arial" w:cs="Arial"/>
          <w:bCs/>
        </w:rPr>
      </w:pPr>
      <w:r w:rsidRPr="0037767A">
        <w:rPr>
          <w:rFonts w:ascii="Arial" w:eastAsia="Arial" w:hAnsi="Arial" w:cs="Arial"/>
          <w:bCs/>
        </w:rPr>
        <w:t>Principles and standards:</w:t>
      </w:r>
    </w:p>
    <w:p w14:paraId="3BADE7B9" w14:textId="65B6BB0F" w:rsidR="00F87FAB" w:rsidRPr="00802ED3" w:rsidRDefault="00000000" w:rsidP="00695752">
      <w:pPr>
        <w:widowControl/>
        <w:spacing w:line="360" w:lineRule="auto"/>
        <w:ind w:firstLine="0"/>
        <w:jc w:val="left"/>
        <w:rPr>
          <w:rFonts w:ascii="Arial" w:eastAsia="Arial" w:hAnsi="Arial" w:cs="Arial"/>
          <w:sz w:val="22"/>
          <w:szCs w:val="22"/>
        </w:rPr>
      </w:pPr>
      <w:r w:rsidRPr="00802ED3">
        <w:rPr>
          <w:rFonts w:ascii="Arial" w:eastAsia="Arial" w:hAnsi="Arial" w:cs="Arial"/>
          <w:sz w:val="22"/>
          <w:szCs w:val="22"/>
        </w:rPr>
        <w:t xml:space="preserve">From starting to the end of the project, I along with the other members of the organisation did maintain transparency. Clear communication about all the elements of the project were given to the citizens of the town. </w:t>
      </w:r>
      <w:proofErr w:type="gramStart"/>
      <w:r w:rsidRPr="00802ED3">
        <w:rPr>
          <w:rFonts w:ascii="Arial" w:eastAsia="Arial" w:hAnsi="Arial" w:cs="Arial"/>
          <w:sz w:val="22"/>
          <w:szCs w:val="22"/>
        </w:rPr>
        <w:t>Each and every</w:t>
      </w:r>
      <w:proofErr w:type="gramEnd"/>
      <w:r w:rsidRPr="00802ED3">
        <w:rPr>
          <w:rFonts w:ascii="Arial" w:eastAsia="Arial" w:hAnsi="Arial" w:cs="Arial"/>
          <w:sz w:val="22"/>
          <w:szCs w:val="22"/>
        </w:rPr>
        <w:t xml:space="preserve"> member of the organisation is accountable towards the citizens of the town and for this Periodic reporting will be conducted on developments and evaluating issues (Mayo, 2019). </w:t>
      </w:r>
    </w:p>
    <w:p w14:paraId="199F7522" w14:textId="77777777" w:rsidR="00F87FAB" w:rsidRPr="00695752" w:rsidRDefault="00F87FAB" w:rsidP="00695752">
      <w:pPr>
        <w:widowControl/>
        <w:spacing w:line="360" w:lineRule="auto"/>
        <w:ind w:firstLine="0"/>
        <w:jc w:val="left"/>
        <w:rPr>
          <w:rFonts w:ascii="Arial" w:eastAsia="Arial" w:hAnsi="Arial" w:cs="Arial"/>
        </w:rPr>
      </w:pPr>
    </w:p>
    <w:p w14:paraId="155D536D"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Adaptable strategies:</w:t>
      </w:r>
    </w:p>
    <w:p w14:paraId="3856274F"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Multi approach communication:</w:t>
      </w:r>
    </w:p>
    <w:p w14:paraId="5C2EC9B4" w14:textId="77777777" w:rsidR="00F87FAB" w:rsidRPr="00802ED3" w:rsidRDefault="00000000" w:rsidP="00695752">
      <w:pPr>
        <w:widowControl/>
        <w:spacing w:line="360" w:lineRule="auto"/>
        <w:ind w:firstLine="0"/>
        <w:jc w:val="left"/>
        <w:rPr>
          <w:rFonts w:ascii="Arial" w:eastAsia="Arial" w:hAnsi="Arial" w:cs="Arial"/>
          <w:sz w:val="22"/>
          <w:szCs w:val="22"/>
        </w:rPr>
      </w:pPr>
      <w:r w:rsidRPr="00802ED3">
        <w:rPr>
          <w:rFonts w:ascii="Arial" w:eastAsia="Arial" w:hAnsi="Arial" w:cs="Arial"/>
          <w:sz w:val="22"/>
          <w:szCs w:val="22"/>
        </w:rPr>
        <w:t xml:space="preserve">The organisation employed both digital and conventional methods for communication purposes. Social media campaigns were done to connect the young minds of that area. I suggested that the contact methods should be made as per demographic liking. </w:t>
      </w:r>
    </w:p>
    <w:p w14:paraId="09FCED96"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Participatory decision-making:</w:t>
      </w:r>
    </w:p>
    <w:p w14:paraId="47335C3F" w14:textId="77777777" w:rsidR="00F87FAB" w:rsidRPr="00695752" w:rsidRDefault="00000000" w:rsidP="00695752">
      <w:pPr>
        <w:widowControl/>
        <w:spacing w:line="360" w:lineRule="auto"/>
        <w:ind w:firstLine="0"/>
        <w:jc w:val="left"/>
        <w:rPr>
          <w:rFonts w:ascii="Arial" w:eastAsia="Arial" w:hAnsi="Arial" w:cs="Arial"/>
        </w:rPr>
      </w:pPr>
      <w:r w:rsidRPr="00802ED3">
        <w:rPr>
          <w:rFonts w:ascii="Arial" w:eastAsia="Arial" w:hAnsi="Arial" w:cs="Arial"/>
          <w:sz w:val="22"/>
          <w:szCs w:val="22"/>
        </w:rPr>
        <w:t>As the convener of the program, I, along with my colleagues, held regular town hall meetings and discussions to provide information and get feedback. Coastal</w:t>
      </w:r>
      <w:r w:rsidRPr="00695752">
        <w:rPr>
          <w:rFonts w:ascii="Arial" w:eastAsia="Arial" w:hAnsi="Arial" w:cs="Arial"/>
        </w:rPr>
        <w:t xml:space="preserve"> </w:t>
      </w:r>
      <w:r w:rsidRPr="00593740">
        <w:rPr>
          <w:rFonts w:ascii="Arial" w:eastAsia="Arial" w:hAnsi="Arial" w:cs="Arial"/>
          <w:sz w:val="22"/>
          <w:szCs w:val="22"/>
        </w:rPr>
        <w:t>monitoring sessions and climate action sessions by the youth were organised by our organisation to include citizens at every step of the project (Day, 2006).</w:t>
      </w:r>
      <w:r w:rsidRPr="00695752">
        <w:rPr>
          <w:rFonts w:ascii="Arial" w:eastAsia="Arial" w:hAnsi="Arial" w:cs="Arial"/>
        </w:rPr>
        <w:t xml:space="preserve"> </w:t>
      </w:r>
    </w:p>
    <w:p w14:paraId="1866C50A"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Collaborative problem solving:</w:t>
      </w:r>
    </w:p>
    <w:p w14:paraId="39A1D68B" w14:textId="77777777"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t xml:space="preserve">The organisation created working groups with different stakeholders to represent their voices. A futuristic and sustainable infrastructure plan was developed with the help of the local government. </w:t>
      </w:r>
    </w:p>
    <w:p w14:paraId="10B05808"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Possible partnerships:</w:t>
      </w:r>
    </w:p>
    <w:p w14:paraId="582DF3F6" w14:textId="77777777"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t xml:space="preserve">The organisation collaborated with the local college and local school or any other educational institutions for providing them courses on climate science and sustainable skills for the future. A green business certification program was developed by partnering with the chamber of commerce of the coastal region. </w:t>
      </w:r>
    </w:p>
    <w:p w14:paraId="75F50206" w14:textId="77777777" w:rsidR="00F87FAB" w:rsidRPr="00695752" w:rsidRDefault="00F87FAB" w:rsidP="00695752">
      <w:pPr>
        <w:widowControl/>
        <w:spacing w:line="360" w:lineRule="auto"/>
        <w:ind w:firstLine="0"/>
        <w:jc w:val="left"/>
        <w:rPr>
          <w:rFonts w:ascii="Arial" w:eastAsia="Arial" w:hAnsi="Arial" w:cs="Arial"/>
        </w:rPr>
      </w:pPr>
    </w:p>
    <w:p w14:paraId="535BA254"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 xml:space="preserve">Inclusivity and diversity: </w:t>
      </w:r>
    </w:p>
    <w:p w14:paraId="7D6F5DFC" w14:textId="77777777" w:rsidR="00F87FAB" w:rsidRPr="00593740" w:rsidRDefault="00000000" w:rsidP="00695752">
      <w:pPr>
        <w:widowControl/>
        <w:spacing w:line="360" w:lineRule="auto"/>
        <w:ind w:firstLine="0"/>
        <w:jc w:val="left"/>
        <w:rPr>
          <w:rFonts w:ascii="Arial" w:eastAsia="Arial" w:hAnsi="Arial" w:cs="Arial"/>
          <w:b/>
          <w:sz w:val="22"/>
          <w:szCs w:val="22"/>
        </w:rPr>
      </w:pPr>
      <w:r w:rsidRPr="00593740">
        <w:rPr>
          <w:rFonts w:ascii="Arial" w:eastAsia="Arial" w:hAnsi="Arial" w:cs="Arial"/>
          <w:sz w:val="22"/>
          <w:szCs w:val="22"/>
        </w:rPr>
        <w:t>The organisation gave transportation, medical, and child care for marginalised communities for participation. Proper accessibility facilities for disabled people were given at meeting venues from the organisers. As per the core team suggestions, meetings and discussions included working people at different time slots (Mees et al., 2022).</w:t>
      </w:r>
    </w:p>
    <w:p w14:paraId="347574D9"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Capacity building:</w:t>
      </w:r>
    </w:p>
    <w:p w14:paraId="19107CAE" w14:textId="77777777" w:rsidR="00F87FAB" w:rsidRPr="0037767A" w:rsidRDefault="00000000" w:rsidP="00695752">
      <w:pPr>
        <w:widowControl/>
        <w:numPr>
          <w:ilvl w:val="0"/>
          <w:numId w:val="11"/>
        </w:numPr>
        <w:spacing w:line="360" w:lineRule="auto"/>
        <w:jc w:val="left"/>
        <w:rPr>
          <w:rFonts w:ascii="Arial" w:eastAsia="Arial" w:hAnsi="Arial" w:cs="Arial"/>
          <w:bCs/>
          <w:sz w:val="22"/>
          <w:szCs w:val="22"/>
        </w:rPr>
      </w:pPr>
      <w:r w:rsidRPr="0037767A">
        <w:rPr>
          <w:rFonts w:ascii="Arial" w:eastAsia="Arial" w:hAnsi="Arial" w:cs="Arial"/>
          <w:bCs/>
          <w:sz w:val="22"/>
          <w:szCs w:val="22"/>
        </w:rPr>
        <w:lastRenderedPageBreak/>
        <w:t>Run training workshops or sessions about sustainable practices related to the project.</w:t>
      </w:r>
    </w:p>
    <w:p w14:paraId="288BDC81" w14:textId="77777777" w:rsidR="00F87FAB" w:rsidRPr="0037767A" w:rsidRDefault="00000000" w:rsidP="00695752">
      <w:pPr>
        <w:widowControl/>
        <w:numPr>
          <w:ilvl w:val="0"/>
          <w:numId w:val="11"/>
        </w:numPr>
        <w:spacing w:line="360" w:lineRule="auto"/>
        <w:jc w:val="left"/>
        <w:rPr>
          <w:rFonts w:ascii="Arial" w:eastAsia="Arial" w:hAnsi="Arial" w:cs="Arial"/>
          <w:bCs/>
          <w:sz w:val="22"/>
          <w:szCs w:val="22"/>
        </w:rPr>
      </w:pPr>
      <w:r w:rsidRPr="0037767A">
        <w:rPr>
          <w:rFonts w:ascii="Arial" w:eastAsia="Arial" w:hAnsi="Arial" w:cs="Arial"/>
          <w:bCs/>
          <w:sz w:val="22"/>
          <w:szCs w:val="22"/>
        </w:rPr>
        <w:t>Skill development for the members that meet the goals of the project.</w:t>
      </w:r>
    </w:p>
    <w:p w14:paraId="18970AAC"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Youth engagement:</w:t>
      </w:r>
    </w:p>
    <w:p w14:paraId="758118BC" w14:textId="77777777" w:rsidR="00F87FAB" w:rsidRPr="0037767A" w:rsidRDefault="00000000" w:rsidP="00695752">
      <w:pPr>
        <w:widowControl/>
        <w:numPr>
          <w:ilvl w:val="0"/>
          <w:numId w:val="14"/>
        </w:numPr>
        <w:spacing w:line="360" w:lineRule="auto"/>
        <w:jc w:val="left"/>
        <w:rPr>
          <w:rFonts w:ascii="Arial" w:eastAsia="Arial" w:hAnsi="Arial" w:cs="Arial"/>
          <w:bCs/>
          <w:sz w:val="22"/>
          <w:szCs w:val="22"/>
        </w:rPr>
      </w:pPr>
      <w:r w:rsidRPr="0037767A">
        <w:rPr>
          <w:rFonts w:ascii="Arial" w:eastAsia="Arial" w:hAnsi="Arial" w:cs="Arial"/>
          <w:bCs/>
          <w:sz w:val="22"/>
          <w:szCs w:val="22"/>
        </w:rPr>
        <w:t>Collaboration with local schools and colleges to educate on sustainability</w:t>
      </w:r>
    </w:p>
    <w:p w14:paraId="749EE399" w14:textId="77777777" w:rsidR="00F87FAB" w:rsidRPr="0037767A" w:rsidRDefault="00000000" w:rsidP="00695752">
      <w:pPr>
        <w:widowControl/>
        <w:numPr>
          <w:ilvl w:val="0"/>
          <w:numId w:val="14"/>
        </w:numPr>
        <w:spacing w:line="360" w:lineRule="auto"/>
        <w:jc w:val="left"/>
        <w:rPr>
          <w:rFonts w:ascii="Arial" w:eastAsia="Arial" w:hAnsi="Arial" w:cs="Arial"/>
          <w:bCs/>
          <w:sz w:val="22"/>
          <w:szCs w:val="22"/>
        </w:rPr>
      </w:pPr>
      <w:r w:rsidRPr="0037767A">
        <w:rPr>
          <w:rFonts w:ascii="Arial" w:eastAsia="Arial" w:hAnsi="Arial" w:cs="Arial"/>
          <w:bCs/>
          <w:sz w:val="22"/>
          <w:szCs w:val="22"/>
        </w:rPr>
        <w:t>Develop youth ambassador initiatives to motivate others (Banks et al., 2016).</w:t>
      </w:r>
    </w:p>
    <w:p w14:paraId="0E8E55CD"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Inclusive plan:</w:t>
      </w:r>
    </w:p>
    <w:p w14:paraId="057E5EA3" w14:textId="77777777" w:rsidR="00F87FAB" w:rsidRPr="0037767A" w:rsidRDefault="00000000" w:rsidP="00695752">
      <w:pPr>
        <w:widowControl/>
        <w:numPr>
          <w:ilvl w:val="0"/>
          <w:numId w:val="8"/>
        </w:numPr>
        <w:spacing w:line="360" w:lineRule="auto"/>
        <w:jc w:val="left"/>
        <w:rPr>
          <w:rFonts w:ascii="Arial" w:eastAsia="Arial" w:hAnsi="Arial" w:cs="Arial"/>
          <w:bCs/>
          <w:sz w:val="22"/>
          <w:szCs w:val="22"/>
        </w:rPr>
      </w:pPr>
      <w:r w:rsidRPr="0037767A">
        <w:rPr>
          <w:rFonts w:ascii="Arial" w:eastAsia="Arial" w:hAnsi="Arial" w:cs="Arial"/>
          <w:bCs/>
          <w:sz w:val="22"/>
          <w:szCs w:val="22"/>
        </w:rPr>
        <w:t>Give transportation, medical, and child care for marginalised communities for participation.</w:t>
      </w:r>
    </w:p>
    <w:p w14:paraId="5C01396D" w14:textId="77777777" w:rsidR="00F87FAB" w:rsidRPr="0037767A" w:rsidRDefault="00000000" w:rsidP="00695752">
      <w:pPr>
        <w:widowControl/>
        <w:numPr>
          <w:ilvl w:val="0"/>
          <w:numId w:val="8"/>
        </w:numPr>
        <w:spacing w:line="360" w:lineRule="auto"/>
        <w:jc w:val="left"/>
        <w:rPr>
          <w:rFonts w:ascii="Arial" w:eastAsia="Arial" w:hAnsi="Arial" w:cs="Arial"/>
          <w:bCs/>
          <w:sz w:val="22"/>
          <w:szCs w:val="22"/>
        </w:rPr>
      </w:pPr>
      <w:r w:rsidRPr="0037767A">
        <w:rPr>
          <w:rFonts w:ascii="Arial" w:eastAsia="Arial" w:hAnsi="Arial" w:cs="Arial"/>
          <w:bCs/>
          <w:sz w:val="22"/>
          <w:szCs w:val="22"/>
        </w:rPr>
        <w:t>Proper accessibility facilities for disabled people should be given at meeting venues.</w:t>
      </w:r>
    </w:p>
    <w:p w14:paraId="3604FCDD"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Cultural integration:</w:t>
      </w:r>
    </w:p>
    <w:p w14:paraId="78658432" w14:textId="77777777" w:rsidR="00F87FAB" w:rsidRPr="0037767A" w:rsidRDefault="00000000" w:rsidP="00695752">
      <w:pPr>
        <w:widowControl/>
        <w:numPr>
          <w:ilvl w:val="0"/>
          <w:numId w:val="18"/>
        </w:numPr>
        <w:spacing w:line="360" w:lineRule="auto"/>
        <w:jc w:val="left"/>
        <w:rPr>
          <w:rFonts w:ascii="Arial" w:eastAsia="Arial" w:hAnsi="Arial" w:cs="Arial"/>
          <w:bCs/>
          <w:sz w:val="22"/>
          <w:szCs w:val="22"/>
        </w:rPr>
      </w:pPr>
      <w:r w:rsidRPr="0037767A">
        <w:rPr>
          <w:rFonts w:ascii="Arial" w:eastAsia="Arial" w:hAnsi="Arial" w:cs="Arial"/>
          <w:bCs/>
          <w:sz w:val="22"/>
          <w:szCs w:val="22"/>
        </w:rPr>
        <w:t>Partnerships with local artists to extend the awareness program.</w:t>
      </w:r>
    </w:p>
    <w:p w14:paraId="698D712A" w14:textId="77777777" w:rsidR="00F87FAB" w:rsidRPr="0037767A" w:rsidRDefault="00000000" w:rsidP="00695752">
      <w:pPr>
        <w:widowControl/>
        <w:numPr>
          <w:ilvl w:val="0"/>
          <w:numId w:val="18"/>
        </w:numPr>
        <w:spacing w:line="360" w:lineRule="auto"/>
        <w:jc w:val="left"/>
        <w:rPr>
          <w:rFonts w:ascii="Arial" w:eastAsia="Arial" w:hAnsi="Arial" w:cs="Arial"/>
          <w:bCs/>
          <w:sz w:val="22"/>
          <w:szCs w:val="22"/>
        </w:rPr>
      </w:pPr>
      <w:r w:rsidRPr="0037767A">
        <w:rPr>
          <w:rFonts w:ascii="Arial" w:eastAsia="Arial" w:hAnsi="Arial" w:cs="Arial"/>
          <w:bCs/>
          <w:sz w:val="22"/>
          <w:szCs w:val="22"/>
        </w:rPr>
        <w:t>Blend the old traditional knowledge systems into modern sustainable practices.</w:t>
      </w:r>
    </w:p>
    <w:p w14:paraId="723B53F6"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Collaborations:</w:t>
      </w:r>
    </w:p>
    <w:p w14:paraId="6911004C" w14:textId="77777777" w:rsidR="00F87FAB" w:rsidRPr="0037767A" w:rsidRDefault="00000000" w:rsidP="00695752">
      <w:pPr>
        <w:widowControl/>
        <w:numPr>
          <w:ilvl w:val="0"/>
          <w:numId w:val="2"/>
        </w:numPr>
        <w:spacing w:line="360" w:lineRule="auto"/>
        <w:jc w:val="left"/>
        <w:rPr>
          <w:rFonts w:ascii="Arial" w:eastAsia="Arial" w:hAnsi="Arial" w:cs="Arial"/>
          <w:bCs/>
          <w:sz w:val="22"/>
          <w:szCs w:val="22"/>
        </w:rPr>
      </w:pPr>
      <w:r w:rsidRPr="0037767A">
        <w:rPr>
          <w:rFonts w:ascii="Arial" w:eastAsia="Arial" w:hAnsi="Arial" w:cs="Arial"/>
          <w:bCs/>
          <w:sz w:val="22"/>
          <w:szCs w:val="22"/>
        </w:rPr>
        <w:t>Concerned departments of the local government and officials.</w:t>
      </w:r>
    </w:p>
    <w:p w14:paraId="4C454E3B" w14:textId="77777777" w:rsidR="00F87FAB" w:rsidRPr="0037767A" w:rsidRDefault="00000000" w:rsidP="00695752">
      <w:pPr>
        <w:widowControl/>
        <w:numPr>
          <w:ilvl w:val="0"/>
          <w:numId w:val="2"/>
        </w:numPr>
        <w:spacing w:line="360" w:lineRule="auto"/>
        <w:jc w:val="left"/>
        <w:rPr>
          <w:rFonts w:ascii="Arial" w:eastAsia="Arial" w:hAnsi="Arial" w:cs="Arial"/>
          <w:bCs/>
          <w:sz w:val="22"/>
          <w:szCs w:val="22"/>
        </w:rPr>
      </w:pPr>
      <w:r w:rsidRPr="0037767A">
        <w:rPr>
          <w:rFonts w:ascii="Arial" w:eastAsia="Arial" w:hAnsi="Arial" w:cs="Arial"/>
          <w:bCs/>
          <w:sz w:val="22"/>
          <w:szCs w:val="22"/>
        </w:rPr>
        <w:t>Educational institutions ranging from school level to university level to connect with all the future human resources.</w:t>
      </w:r>
    </w:p>
    <w:p w14:paraId="19D7197C" w14:textId="7CF5DB76" w:rsidR="00F87FAB" w:rsidRPr="0037767A" w:rsidRDefault="00000000" w:rsidP="00695752">
      <w:pPr>
        <w:widowControl/>
        <w:numPr>
          <w:ilvl w:val="0"/>
          <w:numId w:val="2"/>
        </w:numPr>
        <w:spacing w:line="360" w:lineRule="auto"/>
        <w:jc w:val="left"/>
        <w:rPr>
          <w:rFonts w:ascii="Arial" w:eastAsia="Arial" w:hAnsi="Arial" w:cs="Arial"/>
          <w:bCs/>
          <w:sz w:val="22"/>
          <w:szCs w:val="22"/>
        </w:rPr>
      </w:pPr>
      <w:r w:rsidRPr="0037767A">
        <w:rPr>
          <w:rFonts w:ascii="Arial" w:eastAsia="Arial" w:hAnsi="Arial" w:cs="Arial"/>
          <w:bCs/>
          <w:sz w:val="22"/>
          <w:szCs w:val="22"/>
        </w:rPr>
        <w:t>Business corporations that are interested in the cause (Banks et al., 2016)</w:t>
      </w:r>
      <w:r w:rsidR="00593740" w:rsidRPr="0037767A">
        <w:rPr>
          <w:rFonts w:ascii="Arial" w:eastAsia="Arial" w:hAnsi="Arial" w:cs="Arial"/>
          <w:bCs/>
          <w:sz w:val="22"/>
          <w:szCs w:val="22"/>
        </w:rPr>
        <w:t>.</w:t>
      </w:r>
    </w:p>
    <w:p w14:paraId="6BF95AAC"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Monitoring and evaluation:</w:t>
      </w:r>
    </w:p>
    <w:p w14:paraId="58187444" w14:textId="77777777" w:rsidR="00F87FAB" w:rsidRPr="0037767A" w:rsidRDefault="00000000" w:rsidP="00695752">
      <w:pPr>
        <w:widowControl/>
        <w:numPr>
          <w:ilvl w:val="0"/>
          <w:numId w:val="9"/>
        </w:numPr>
        <w:spacing w:line="360" w:lineRule="auto"/>
        <w:jc w:val="left"/>
        <w:rPr>
          <w:rFonts w:ascii="Arial" w:eastAsia="Arial" w:hAnsi="Arial" w:cs="Arial"/>
          <w:bCs/>
          <w:sz w:val="22"/>
          <w:szCs w:val="22"/>
        </w:rPr>
      </w:pPr>
      <w:r w:rsidRPr="0037767A">
        <w:rPr>
          <w:rFonts w:ascii="Arial" w:eastAsia="Arial" w:hAnsi="Arial" w:cs="Arial"/>
          <w:bCs/>
          <w:sz w:val="22"/>
          <w:szCs w:val="22"/>
        </w:rPr>
        <w:t>Create key performance indicators (KPIs) to evaluate progress at both individual and group levels.</w:t>
      </w:r>
    </w:p>
    <w:p w14:paraId="3D31313D" w14:textId="77777777" w:rsidR="00F87FAB" w:rsidRPr="0037767A" w:rsidRDefault="00000000" w:rsidP="00695752">
      <w:pPr>
        <w:widowControl/>
        <w:numPr>
          <w:ilvl w:val="0"/>
          <w:numId w:val="9"/>
        </w:numPr>
        <w:spacing w:line="360" w:lineRule="auto"/>
        <w:jc w:val="left"/>
        <w:rPr>
          <w:rFonts w:ascii="Arial" w:eastAsia="Arial" w:hAnsi="Arial" w:cs="Arial"/>
          <w:bCs/>
          <w:sz w:val="22"/>
          <w:szCs w:val="22"/>
        </w:rPr>
      </w:pPr>
      <w:r w:rsidRPr="0037767A">
        <w:rPr>
          <w:rFonts w:ascii="Arial" w:eastAsia="Arial" w:hAnsi="Arial" w:cs="Arial"/>
          <w:bCs/>
          <w:sz w:val="22"/>
          <w:szCs w:val="22"/>
        </w:rPr>
        <w:t xml:space="preserve">Organise regular surveys among the community to understand the contentment of the members on any aspect of the project (Mayo, 2019). </w:t>
      </w:r>
    </w:p>
    <w:p w14:paraId="233AD784" w14:textId="77777777" w:rsidR="00F87FAB" w:rsidRPr="0037767A" w:rsidRDefault="00000000" w:rsidP="00695752">
      <w:pPr>
        <w:widowControl/>
        <w:spacing w:line="360" w:lineRule="auto"/>
        <w:ind w:firstLine="0"/>
        <w:jc w:val="left"/>
        <w:rPr>
          <w:rFonts w:ascii="Arial" w:eastAsia="Arial" w:hAnsi="Arial" w:cs="Arial"/>
          <w:bCs/>
        </w:rPr>
      </w:pPr>
      <w:r w:rsidRPr="0037767A">
        <w:rPr>
          <w:rFonts w:ascii="Arial" w:eastAsia="Arial" w:hAnsi="Arial" w:cs="Arial"/>
          <w:bCs/>
        </w:rPr>
        <w:t>Summarised action plan</w:t>
      </w:r>
    </w:p>
    <w:p w14:paraId="236A9B14" w14:textId="77777777"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t xml:space="preserve">Some actions of the plan have been completed while some others are ongoing as mentioned in the </w:t>
      </w:r>
      <w:proofErr w:type="gramStart"/>
      <w:r w:rsidRPr="00593740">
        <w:rPr>
          <w:rFonts w:ascii="Arial" w:eastAsia="Arial" w:hAnsi="Arial" w:cs="Arial"/>
          <w:sz w:val="22"/>
          <w:szCs w:val="22"/>
        </w:rPr>
        <w:t>table :</w:t>
      </w:r>
      <w:proofErr w:type="gramEnd"/>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87FAB" w:rsidRPr="00695752" w14:paraId="230FF4C9" w14:textId="77777777">
        <w:trPr>
          <w:jc w:val="cent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C039D"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Phase</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38476"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Action</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D8852"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 xml:space="preserve">Completion time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38987"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Responsibility</w:t>
            </w:r>
          </w:p>
        </w:tc>
      </w:tr>
      <w:tr w:rsidR="00F87FAB" w:rsidRPr="00695752" w14:paraId="780E76A4" w14:textId="77777777">
        <w:trPr>
          <w:trHeight w:val="795"/>
          <w:jc w:val="center"/>
        </w:trPr>
        <w:tc>
          <w:tcPr>
            <w:tcW w:w="23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2E7659"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Launch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EF812"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Stakeholder mapping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FF85CF"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Completed in the 1st month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D23AD"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Project squad</w:t>
            </w:r>
          </w:p>
        </w:tc>
      </w:tr>
      <w:tr w:rsidR="00F87FAB" w:rsidRPr="00695752" w14:paraId="2F26FFBD" w14:textId="77777777">
        <w:trPr>
          <w:trHeight w:val="795"/>
          <w:jc w:val="center"/>
        </w:trPr>
        <w:tc>
          <w:tcPr>
            <w:tcW w:w="23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EA66C4" w14:textId="77777777" w:rsidR="00F87FAB" w:rsidRPr="00695752" w:rsidRDefault="00F87FAB" w:rsidP="00695752">
            <w:pPr>
              <w:pBdr>
                <w:top w:val="nil"/>
                <w:left w:val="nil"/>
                <w:bottom w:val="nil"/>
                <w:right w:val="nil"/>
                <w:between w:val="nil"/>
              </w:pBdr>
              <w:spacing w:line="276" w:lineRule="auto"/>
              <w:ind w:firstLine="0"/>
              <w:jc w:val="left"/>
              <w:rPr>
                <w:rFonts w:ascii="Arial" w:eastAsia="Arial" w:hAnsi="Arial" w:cs="Arial"/>
              </w:rPr>
            </w:pP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54A58"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Creation of an advisory board</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1BCFB"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Completed in the 1st-2nd month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BA6B4"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Project squad and community heads</w:t>
            </w:r>
          </w:p>
        </w:tc>
      </w:tr>
      <w:tr w:rsidR="00F87FAB" w:rsidRPr="00695752" w14:paraId="67883972" w14:textId="77777777">
        <w:trPr>
          <w:trHeight w:val="1071"/>
          <w:jc w:val="center"/>
        </w:trPr>
        <w:tc>
          <w:tcPr>
            <w:tcW w:w="23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2DBFEB"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lastRenderedPageBreak/>
              <w:t xml:space="preserve"> Planning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284E13"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Strategy for communication</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47EF1E"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Completed in the 2nd month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D1EED" w14:textId="77777777" w:rsidR="00F87FAB" w:rsidRPr="00695752" w:rsidRDefault="00000000" w:rsidP="00695752">
            <w:pPr>
              <w:spacing w:line="360" w:lineRule="auto"/>
              <w:ind w:firstLine="0"/>
              <w:jc w:val="left"/>
              <w:rPr>
                <w:rFonts w:ascii="Arial" w:eastAsia="Arial" w:hAnsi="Arial" w:cs="Arial"/>
              </w:rPr>
            </w:pPr>
            <w:proofErr w:type="gramStart"/>
            <w:r w:rsidRPr="00695752">
              <w:rPr>
                <w:rFonts w:ascii="Arial" w:eastAsia="Arial" w:hAnsi="Arial" w:cs="Arial"/>
              </w:rPr>
              <w:t>Communication  Group</w:t>
            </w:r>
            <w:proofErr w:type="gramEnd"/>
          </w:p>
        </w:tc>
      </w:tr>
      <w:tr w:rsidR="00F87FAB" w:rsidRPr="00695752" w14:paraId="3BE0ED2F" w14:textId="77777777">
        <w:trPr>
          <w:trHeight w:val="1071"/>
          <w:jc w:val="center"/>
        </w:trPr>
        <w:tc>
          <w:tcPr>
            <w:tcW w:w="23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0B1F6" w14:textId="77777777" w:rsidR="00F87FAB" w:rsidRPr="00695752" w:rsidRDefault="00F87FAB" w:rsidP="00695752">
            <w:pPr>
              <w:pBdr>
                <w:top w:val="nil"/>
                <w:left w:val="nil"/>
                <w:bottom w:val="nil"/>
                <w:right w:val="nil"/>
                <w:between w:val="nil"/>
              </w:pBdr>
              <w:spacing w:line="276" w:lineRule="auto"/>
              <w:ind w:firstLine="0"/>
              <w:jc w:val="left"/>
              <w:rPr>
                <w:rFonts w:ascii="Arial" w:eastAsia="Arial" w:hAnsi="Arial" w:cs="Arial"/>
              </w:rPr>
            </w:pP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82B9E"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Curriculum for Capacity Enhancement Program</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E32FA"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Completed in the 2nd-3rd month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66DD9"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Education experts</w:t>
            </w:r>
          </w:p>
        </w:tc>
      </w:tr>
      <w:tr w:rsidR="00F87FAB" w:rsidRPr="00695752" w14:paraId="6D7EF856" w14:textId="77777777">
        <w:trPr>
          <w:trHeight w:val="1157"/>
          <w:jc w:val="center"/>
        </w:trPr>
        <w:tc>
          <w:tcPr>
            <w:tcW w:w="23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7E543"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Execution</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3163A"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Develop different channels of outreach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89593"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 xml:space="preserve">Started in the 3rd month and completed in the last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2EEE76" w14:textId="77777777" w:rsidR="00F87FAB" w:rsidRPr="00695752" w:rsidRDefault="00000000" w:rsidP="00695752">
            <w:pPr>
              <w:spacing w:line="360" w:lineRule="auto"/>
              <w:ind w:firstLine="0"/>
              <w:jc w:val="left"/>
              <w:rPr>
                <w:rFonts w:ascii="Arial" w:eastAsia="Arial" w:hAnsi="Arial" w:cs="Arial"/>
              </w:rPr>
            </w:pPr>
            <w:proofErr w:type="gramStart"/>
            <w:r w:rsidRPr="00695752">
              <w:rPr>
                <w:rFonts w:ascii="Arial" w:eastAsia="Arial" w:hAnsi="Arial" w:cs="Arial"/>
              </w:rPr>
              <w:t>Communication  Group</w:t>
            </w:r>
            <w:proofErr w:type="gramEnd"/>
          </w:p>
        </w:tc>
      </w:tr>
      <w:tr w:rsidR="00F87FAB" w:rsidRPr="00695752" w14:paraId="0C58C7BB" w14:textId="77777777">
        <w:trPr>
          <w:trHeight w:val="1157"/>
          <w:jc w:val="center"/>
        </w:trPr>
        <w:tc>
          <w:tcPr>
            <w:tcW w:w="23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09E26B" w14:textId="77777777" w:rsidR="00F87FAB" w:rsidRPr="00695752" w:rsidRDefault="00F87FAB" w:rsidP="00695752">
            <w:pPr>
              <w:pBdr>
                <w:top w:val="nil"/>
                <w:left w:val="nil"/>
                <w:bottom w:val="nil"/>
                <w:right w:val="nil"/>
                <w:between w:val="nil"/>
              </w:pBdr>
              <w:spacing w:line="276" w:lineRule="auto"/>
              <w:ind w:firstLine="0"/>
              <w:jc w:val="left"/>
              <w:rPr>
                <w:rFonts w:ascii="Arial" w:eastAsia="Arial" w:hAnsi="Arial" w:cs="Arial"/>
              </w:rPr>
            </w:pP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0015C"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Town hall meeting for further planning and guidance</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0DBC6"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 xml:space="preserve">Started in the 3rd month and completed in the last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BFAFF"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Project squad and advisory committee</w:t>
            </w:r>
          </w:p>
        </w:tc>
      </w:tr>
      <w:tr w:rsidR="00F87FAB" w:rsidRPr="00695752" w14:paraId="0766CC89" w14:textId="77777777">
        <w:trPr>
          <w:trHeight w:val="1157"/>
          <w:jc w:val="center"/>
        </w:trPr>
        <w:tc>
          <w:tcPr>
            <w:tcW w:w="23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F3022A" w14:textId="77777777" w:rsidR="00F87FAB" w:rsidRPr="00695752" w:rsidRDefault="00F87FAB" w:rsidP="00695752">
            <w:pPr>
              <w:pBdr>
                <w:top w:val="nil"/>
                <w:left w:val="nil"/>
                <w:bottom w:val="nil"/>
                <w:right w:val="nil"/>
                <w:between w:val="nil"/>
              </w:pBdr>
              <w:spacing w:line="276" w:lineRule="auto"/>
              <w:ind w:firstLine="0"/>
              <w:jc w:val="left"/>
              <w:rPr>
                <w:rFonts w:ascii="Arial" w:eastAsia="Arial" w:hAnsi="Arial" w:cs="Arial"/>
              </w:rPr>
            </w:pP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6D133"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Starting of capacity building sessions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45BB5"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 xml:space="preserve">Started in </w:t>
            </w:r>
            <w:proofErr w:type="gramStart"/>
            <w:r w:rsidRPr="00695752">
              <w:rPr>
                <w:rFonts w:ascii="Arial" w:eastAsia="Arial" w:hAnsi="Arial" w:cs="Arial"/>
              </w:rPr>
              <w:t>the  4</w:t>
            </w:r>
            <w:proofErr w:type="gramEnd"/>
            <w:r w:rsidRPr="00695752">
              <w:rPr>
                <w:rFonts w:ascii="Arial" w:eastAsia="Arial" w:hAnsi="Arial" w:cs="Arial"/>
              </w:rPr>
              <w:t xml:space="preserve">th month and completed in the last </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2F01D9"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Education experts</w:t>
            </w:r>
          </w:p>
        </w:tc>
      </w:tr>
      <w:tr w:rsidR="00F87FAB" w:rsidRPr="00695752" w14:paraId="0612D131" w14:textId="77777777">
        <w:trPr>
          <w:trHeight w:val="1157"/>
          <w:jc w:val="center"/>
        </w:trPr>
        <w:tc>
          <w:tcPr>
            <w:tcW w:w="23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14A10" w14:textId="77777777" w:rsidR="00F87FAB" w:rsidRPr="00695752" w:rsidRDefault="00F87FAB" w:rsidP="00695752">
            <w:pPr>
              <w:pBdr>
                <w:top w:val="nil"/>
                <w:left w:val="nil"/>
                <w:bottom w:val="nil"/>
                <w:right w:val="nil"/>
                <w:between w:val="nil"/>
              </w:pBdr>
              <w:spacing w:line="276" w:lineRule="auto"/>
              <w:ind w:firstLine="0"/>
              <w:jc w:val="left"/>
              <w:rPr>
                <w:rFonts w:ascii="Arial" w:eastAsia="Arial" w:hAnsi="Arial" w:cs="Arial"/>
              </w:rPr>
            </w:pP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42F452"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Youth development steps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3C395"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Ongoing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30425"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Youth engagement manager</w:t>
            </w:r>
          </w:p>
        </w:tc>
      </w:tr>
      <w:tr w:rsidR="00F87FAB" w:rsidRPr="00695752" w14:paraId="402BC2C4" w14:textId="77777777">
        <w:trPr>
          <w:trHeight w:val="440"/>
          <w:jc w:val="center"/>
        </w:trPr>
        <w:tc>
          <w:tcPr>
            <w:tcW w:w="234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EFFECC"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Evaluation</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EA238"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Held survey within the community</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1E41C"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Ongoing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8CEA0"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Research Group</w:t>
            </w:r>
          </w:p>
        </w:tc>
      </w:tr>
      <w:tr w:rsidR="00F87FAB" w:rsidRPr="00695752" w14:paraId="3CF5E371" w14:textId="77777777">
        <w:trPr>
          <w:trHeight w:val="440"/>
          <w:jc w:val="center"/>
        </w:trPr>
        <w:tc>
          <w:tcPr>
            <w:tcW w:w="234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BAFBE" w14:textId="77777777" w:rsidR="00F87FAB" w:rsidRPr="00695752" w:rsidRDefault="00F87FAB" w:rsidP="00695752">
            <w:pPr>
              <w:pBdr>
                <w:top w:val="nil"/>
                <w:left w:val="nil"/>
                <w:bottom w:val="nil"/>
                <w:right w:val="nil"/>
                <w:between w:val="nil"/>
              </w:pBdr>
              <w:spacing w:line="276" w:lineRule="auto"/>
              <w:ind w:firstLine="0"/>
              <w:jc w:val="left"/>
              <w:rPr>
                <w:rFonts w:ascii="Arial" w:eastAsia="Arial" w:hAnsi="Arial" w:cs="Arial"/>
              </w:rPr>
            </w:pP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F2045C"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Quarterly review meeting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E0C51"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Completed in the 3rd month</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B89E6"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All groups and stakeholders</w:t>
            </w:r>
          </w:p>
        </w:tc>
      </w:tr>
      <w:tr w:rsidR="00F87FAB" w:rsidRPr="00695752" w14:paraId="13A52422" w14:textId="77777777">
        <w:trPr>
          <w:jc w:val="cent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34A4E"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t>Adaptation</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66D87"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Adjustment of strategies and planning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489B1"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Ongoing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3273D"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Project squad and advisory committee</w:t>
            </w:r>
          </w:p>
        </w:tc>
      </w:tr>
      <w:tr w:rsidR="00F87FAB" w:rsidRPr="00695752" w14:paraId="5367ED16" w14:textId="77777777">
        <w:trPr>
          <w:jc w:val="center"/>
        </w:trPr>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7DF14" w14:textId="77777777" w:rsidR="00F87FAB" w:rsidRPr="00695752" w:rsidRDefault="00000000" w:rsidP="00695752">
            <w:pPr>
              <w:spacing w:line="360" w:lineRule="auto"/>
              <w:ind w:firstLine="0"/>
              <w:jc w:val="left"/>
              <w:rPr>
                <w:rFonts w:ascii="Arial" w:eastAsia="Arial" w:hAnsi="Arial" w:cs="Arial"/>
                <w:b/>
              </w:rPr>
            </w:pPr>
            <w:r w:rsidRPr="00695752">
              <w:rPr>
                <w:rFonts w:ascii="Arial" w:eastAsia="Arial" w:hAnsi="Arial" w:cs="Arial"/>
                <w:b/>
              </w:rPr>
              <w:lastRenderedPageBreak/>
              <w:t>Scaling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5DAFB"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Extend the successful steps further to continuous development</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EAB6C"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Ongoing</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318B7" w14:textId="77777777" w:rsidR="00F87FAB" w:rsidRPr="00695752" w:rsidRDefault="00000000" w:rsidP="00695752">
            <w:pPr>
              <w:spacing w:line="360" w:lineRule="auto"/>
              <w:ind w:firstLine="0"/>
              <w:jc w:val="left"/>
              <w:rPr>
                <w:rFonts w:ascii="Arial" w:eastAsia="Arial" w:hAnsi="Arial" w:cs="Arial"/>
              </w:rPr>
            </w:pPr>
            <w:r w:rsidRPr="00695752">
              <w:rPr>
                <w:rFonts w:ascii="Arial" w:eastAsia="Arial" w:hAnsi="Arial" w:cs="Arial"/>
              </w:rPr>
              <w:t>All groups</w:t>
            </w:r>
          </w:p>
        </w:tc>
      </w:tr>
    </w:tbl>
    <w:p w14:paraId="54FF3F34" w14:textId="77777777" w:rsidR="00F87FAB" w:rsidRPr="000F4348" w:rsidRDefault="00000000" w:rsidP="000F4348">
      <w:pPr>
        <w:widowControl/>
        <w:spacing w:line="360" w:lineRule="auto"/>
        <w:ind w:firstLine="0"/>
        <w:jc w:val="center"/>
        <w:rPr>
          <w:rFonts w:ascii="Arial" w:eastAsia="Arial" w:hAnsi="Arial" w:cs="Arial"/>
          <w:bCs/>
        </w:rPr>
      </w:pPr>
      <w:r w:rsidRPr="000F4348">
        <w:rPr>
          <w:rFonts w:ascii="Arial" w:eastAsia="Arial" w:hAnsi="Arial" w:cs="Arial"/>
          <w:bCs/>
        </w:rPr>
        <w:t>Table 1: Action plan</w:t>
      </w:r>
    </w:p>
    <w:p w14:paraId="5F28A267" w14:textId="77777777" w:rsidR="00F87FAB" w:rsidRPr="00695752" w:rsidRDefault="00000000" w:rsidP="000F4348">
      <w:pPr>
        <w:widowControl/>
        <w:spacing w:line="360" w:lineRule="auto"/>
        <w:ind w:firstLine="0"/>
        <w:jc w:val="center"/>
        <w:rPr>
          <w:rFonts w:ascii="Arial" w:eastAsia="Arial" w:hAnsi="Arial" w:cs="Arial"/>
        </w:rPr>
      </w:pPr>
      <w:r w:rsidRPr="000F4348">
        <w:rPr>
          <w:rFonts w:ascii="Arial" w:eastAsia="Arial" w:hAnsi="Arial" w:cs="Arial"/>
          <w:bCs/>
        </w:rPr>
        <w:t>(</w:t>
      </w:r>
      <w:bookmarkStart w:id="6" w:name="_Hlk175396955"/>
      <w:r w:rsidRPr="000F4348">
        <w:rPr>
          <w:rFonts w:ascii="Arial" w:eastAsia="Arial" w:hAnsi="Arial" w:cs="Arial"/>
          <w:bCs/>
        </w:rPr>
        <w:t>Source: Created by learner</w:t>
      </w:r>
      <w:bookmarkEnd w:id="6"/>
      <w:r w:rsidRPr="000F4348">
        <w:rPr>
          <w:rFonts w:ascii="Arial" w:eastAsia="Arial" w:hAnsi="Arial" w:cs="Arial"/>
          <w:bCs/>
        </w:rPr>
        <w:t>)</w:t>
      </w:r>
      <w:r w:rsidRPr="00695752">
        <w:rPr>
          <w:rFonts w:ascii="Arial" w:hAnsi="Arial" w:cs="Arial"/>
        </w:rPr>
        <w:br w:type="page"/>
      </w:r>
    </w:p>
    <w:p w14:paraId="34EB3491" w14:textId="54FBD558" w:rsidR="00F87FAB" w:rsidRDefault="00000000" w:rsidP="000F4348">
      <w:pPr>
        <w:pStyle w:val="Heading1"/>
        <w:ind w:firstLine="0"/>
        <w:jc w:val="left"/>
        <w:rPr>
          <w:rFonts w:cs="Arial"/>
          <w:szCs w:val="24"/>
        </w:rPr>
      </w:pPr>
      <w:bookmarkStart w:id="7" w:name="_Toc175399224"/>
      <w:r w:rsidRPr="00695752">
        <w:rPr>
          <w:rFonts w:cs="Arial"/>
          <w:szCs w:val="24"/>
        </w:rPr>
        <w:lastRenderedPageBreak/>
        <w:t>Element 4: Practical Discussion</w:t>
      </w:r>
      <w:bookmarkEnd w:id="7"/>
      <w:r w:rsidRPr="00695752">
        <w:rPr>
          <w:rFonts w:cs="Arial"/>
          <w:szCs w:val="24"/>
        </w:rPr>
        <w:t xml:space="preserve"> </w:t>
      </w:r>
    </w:p>
    <w:p w14:paraId="26D0D723" w14:textId="77777777" w:rsidR="000A17EF" w:rsidRPr="000A17EF" w:rsidRDefault="000A17EF" w:rsidP="000A17EF"/>
    <w:p w14:paraId="3E4C6EC6" w14:textId="77777777" w:rsidR="00F87FAB" w:rsidRPr="00593740" w:rsidRDefault="00000000" w:rsidP="00695752">
      <w:pPr>
        <w:widowControl/>
        <w:spacing w:line="360" w:lineRule="auto"/>
        <w:ind w:firstLine="0"/>
        <w:jc w:val="left"/>
        <w:rPr>
          <w:rFonts w:ascii="Arial" w:eastAsia="Arial" w:hAnsi="Arial" w:cs="Arial"/>
          <w:bCs/>
          <w:sz w:val="22"/>
          <w:szCs w:val="22"/>
        </w:rPr>
      </w:pPr>
      <w:r w:rsidRPr="00593740">
        <w:rPr>
          <w:rFonts w:ascii="Arial" w:eastAsia="Arial" w:hAnsi="Arial" w:cs="Arial"/>
          <w:bCs/>
          <w:sz w:val="22"/>
          <w:szCs w:val="22"/>
        </w:rPr>
        <w:t>Better understanding of local context:</w:t>
      </w:r>
    </w:p>
    <w:p w14:paraId="15428271" w14:textId="77777777"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t xml:space="preserve">The main advantage of stakeholder engagement is the understanding of the local scenarios. At first, I approached the climatic issues of the town from a technical viewpoint. </w:t>
      </w:r>
    </w:p>
    <w:p w14:paraId="088DA132" w14:textId="77777777" w:rsidR="007A5F26"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t xml:space="preserve">For example, during a group-work with the Fishermen’s Association, they informed us that their worries with regards to changes in fish numbers were not solely related to a small quantity of catches. </w:t>
      </w:r>
    </w:p>
    <w:p w14:paraId="43F4334C" w14:textId="77777777" w:rsidR="0058766F" w:rsidRDefault="0058766F" w:rsidP="00695752">
      <w:pPr>
        <w:widowControl/>
        <w:spacing w:line="360" w:lineRule="auto"/>
        <w:ind w:firstLine="0"/>
        <w:jc w:val="left"/>
        <w:rPr>
          <w:rFonts w:ascii="Arial" w:eastAsia="Arial" w:hAnsi="Arial" w:cs="Arial"/>
        </w:rPr>
      </w:pPr>
    </w:p>
    <w:p w14:paraId="60B82BA8" w14:textId="77777777" w:rsidR="007A5F26" w:rsidRDefault="007A5F26" w:rsidP="005B65FA">
      <w:pPr>
        <w:widowControl/>
        <w:spacing w:line="360" w:lineRule="auto"/>
        <w:ind w:firstLine="0"/>
        <w:jc w:val="center"/>
        <w:rPr>
          <w:rFonts w:ascii="Arial" w:eastAsia="Arial" w:hAnsi="Arial" w:cs="Arial"/>
        </w:rPr>
      </w:pPr>
      <w:r>
        <w:rPr>
          <w:rFonts w:ascii="Arial" w:eastAsia="Arial" w:hAnsi="Arial" w:cs="Arial"/>
          <w:noProof/>
        </w:rPr>
        <w:drawing>
          <wp:inline distT="0" distB="0" distL="0" distR="0" wp14:anchorId="3315BD4F" wp14:editId="59C3DA24">
            <wp:extent cx="5090160" cy="5897198"/>
            <wp:effectExtent l="0" t="0" r="0" b="8890"/>
            <wp:docPr id="18610668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66886" name="Picture 186106688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24702" cy="5937217"/>
                    </a:xfrm>
                    <a:prstGeom prst="rect">
                      <a:avLst/>
                    </a:prstGeom>
                  </pic:spPr>
                </pic:pic>
              </a:graphicData>
            </a:graphic>
          </wp:inline>
        </w:drawing>
      </w:r>
    </w:p>
    <w:p w14:paraId="601D1E7E" w14:textId="05998B4A" w:rsidR="007A5F26" w:rsidRPr="008850AB" w:rsidRDefault="0058766F" w:rsidP="007A5F26">
      <w:pPr>
        <w:widowControl/>
        <w:spacing w:before="240" w:after="240" w:line="360" w:lineRule="auto"/>
        <w:ind w:firstLine="0"/>
        <w:jc w:val="center"/>
        <w:rPr>
          <w:rFonts w:ascii="Arial" w:eastAsia="Arial" w:hAnsi="Arial" w:cs="Arial"/>
          <w:bCs/>
        </w:rPr>
      </w:pPr>
      <w:r>
        <w:rPr>
          <w:rFonts w:ascii="Arial" w:eastAsia="Arial" w:hAnsi="Arial" w:cs="Arial"/>
          <w:bCs/>
        </w:rPr>
        <w:t xml:space="preserve">Picture 3. </w:t>
      </w:r>
      <w:r w:rsidR="007A5F26" w:rsidRPr="008850AB">
        <w:rPr>
          <w:rFonts w:ascii="Arial" w:eastAsia="Arial" w:hAnsi="Arial" w:cs="Arial"/>
          <w:bCs/>
        </w:rPr>
        <w:t>Fishermen's Association</w:t>
      </w:r>
      <w:r w:rsidR="007A5F26" w:rsidRPr="00695752">
        <w:rPr>
          <w:rFonts w:ascii="Arial" w:eastAsia="Arial" w:hAnsi="Arial" w:cs="Arial"/>
        </w:rPr>
        <w:t xml:space="preserve"> </w:t>
      </w:r>
      <w:r w:rsidR="007A5F26">
        <w:rPr>
          <w:rFonts w:ascii="Arial" w:eastAsia="Arial" w:hAnsi="Arial" w:cs="Arial"/>
        </w:rPr>
        <w:t>(</w:t>
      </w:r>
      <w:r w:rsidR="007A5F26" w:rsidRPr="00695752">
        <w:rPr>
          <w:rFonts w:ascii="Arial" w:eastAsia="Arial" w:hAnsi="Arial" w:cs="Arial"/>
        </w:rPr>
        <w:t>Source: Created by learner</w:t>
      </w:r>
      <w:r w:rsidR="007A5F26">
        <w:rPr>
          <w:rFonts w:ascii="Arial" w:eastAsia="Arial" w:hAnsi="Arial" w:cs="Arial"/>
        </w:rPr>
        <w:t>)</w:t>
      </w:r>
    </w:p>
    <w:p w14:paraId="3392DABB" w14:textId="046B581E"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lastRenderedPageBreak/>
        <w:t xml:space="preserve">There was a significant cultural factor linked with it (Day, 2006). This leads to better and targeted solutions because of the new understanding of the problem condition. Instead of suggesting general fishing bans, we adapted our fishing behaviours as a group that came from the community, including those that still adhere to the traditional fishing techniques but meet the requirements of conservation (Patel </w:t>
      </w:r>
      <w:r w:rsidRPr="00593740">
        <w:rPr>
          <w:rFonts w:ascii="Arial" w:eastAsia="Arial" w:hAnsi="Arial" w:cs="Arial"/>
          <w:i/>
          <w:sz w:val="22"/>
          <w:szCs w:val="22"/>
        </w:rPr>
        <w:t>et al.,</w:t>
      </w:r>
      <w:r w:rsidRPr="00593740">
        <w:rPr>
          <w:rFonts w:ascii="Arial" w:eastAsia="Arial" w:hAnsi="Arial" w:cs="Arial"/>
          <w:sz w:val="22"/>
          <w:szCs w:val="22"/>
        </w:rPr>
        <w:t xml:space="preserve"> 2023). </w:t>
      </w:r>
    </w:p>
    <w:p w14:paraId="569B3442" w14:textId="77777777" w:rsidR="000F4348" w:rsidRPr="00695752" w:rsidRDefault="000F4348" w:rsidP="00695752">
      <w:pPr>
        <w:widowControl/>
        <w:spacing w:line="360" w:lineRule="auto"/>
        <w:ind w:firstLine="0"/>
        <w:jc w:val="left"/>
        <w:rPr>
          <w:rFonts w:ascii="Arial" w:eastAsia="Arial" w:hAnsi="Arial" w:cs="Arial"/>
        </w:rPr>
      </w:pPr>
    </w:p>
    <w:p w14:paraId="23DDFBD2" w14:textId="77777777" w:rsidR="00F87FAB" w:rsidRDefault="00000000" w:rsidP="00695752">
      <w:pPr>
        <w:widowControl/>
        <w:spacing w:line="360" w:lineRule="auto"/>
        <w:ind w:firstLine="0"/>
        <w:jc w:val="left"/>
        <w:rPr>
          <w:rFonts w:ascii="Arial" w:eastAsia="Arial" w:hAnsi="Arial" w:cs="Arial"/>
          <w:bCs/>
        </w:rPr>
      </w:pPr>
      <w:r w:rsidRPr="000F4348">
        <w:rPr>
          <w:rFonts w:ascii="Arial" w:eastAsia="Arial" w:hAnsi="Arial" w:cs="Arial"/>
          <w:bCs/>
        </w:rPr>
        <w:t>Improved and Heightened Community Participation:</w:t>
      </w:r>
    </w:p>
    <w:p w14:paraId="1612707F" w14:textId="77777777" w:rsidR="00F87FAB" w:rsidRPr="00593740" w:rsidRDefault="00000000" w:rsidP="00695752">
      <w:pPr>
        <w:widowControl/>
        <w:spacing w:line="360" w:lineRule="auto"/>
        <w:ind w:firstLine="0"/>
        <w:jc w:val="left"/>
        <w:rPr>
          <w:rFonts w:ascii="Arial" w:eastAsia="Arial" w:hAnsi="Arial" w:cs="Arial"/>
          <w:sz w:val="22"/>
          <w:szCs w:val="22"/>
        </w:rPr>
      </w:pPr>
      <w:proofErr w:type="gramStart"/>
      <w:r w:rsidRPr="00593740">
        <w:rPr>
          <w:rFonts w:ascii="Arial" w:eastAsia="Arial" w:hAnsi="Arial" w:cs="Arial"/>
          <w:sz w:val="22"/>
          <w:szCs w:val="22"/>
        </w:rPr>
        <w:t>Final result</w:t>
      </w:r>
      <w:proofErr w:type="gramEnd"/>
      <w:r w:rsidRPr="00593740">
        <w:rPr>
          <w:rFonts w:ascii="Arial" w:eastAsia="Arial" w:hAnsi="Arial" w:cs="Arial"/>
          <w:sz w:val="22"/>
          <w:szCs w:val="22"/>
        </w:rPr>
        <w:t xml:space="preserve"> was a combined approach by making a lower seawall with replaced dunes and different local plants. This served two purposes like productive control of erosion and growing the beauty of the coastline attached to the town. As the whole town was involved at every stage of this project, we saw great pride and ownership after completion.</w:t>
      </w:r>
    </w:p>
    <w:p w14:paraId="5D49995D" w14:textId="2C1D3326" w:rsidR="0058766F" w:rsidRDefault="0058766F" w:rsidP="005B65FA">
      <w:pPr>
        <w:widowControl/>
        <w:spacing w:line="360" w:lineRule="auto"/>
        <w:ind w:firstLine="0"/>
        <w:jc w:val="center"/>
        <w:rPr>
          <w:rFonts w:ascii="Arial" w:eastAsia="Arial" w:hAnsi="Arial" w:cs="Arial"/>
        </w:rPr>
      </w:pPr>
      <w:r>
        <w:rPr>
          <w:rFonts w:ascii="Arial" w:eastAsia="Arial" w:hAnsi="Arial" w:cs="Arial"/>
          <w:noProof/>
        </w:rPr>
        <w:drawing>
          <wp:inline distT="0" distB="0" distL="0" distR="0" wp14:anchorId="774000A8" wp14:editId="3354FBA0">
            <wp:extent cx="5844540" cy="5250180"/>
            <wp:effectExtent l="0" t="0" r="3810" b="7620"/>
            <wp:docPr id="14605293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529373" name="Picture 1460529373"/>
                    <pic:cNvPicPr/>
                  </pic:nvPicPr>
                  <pic:blipFill>
                    <a:blip r:embed="rId16">
                      <a:extLst>
                        <a:ext uri="{28A0092B-C50C-407E-A947-70E740481C1C}">
                          <a14:useLocalDpi xmlns:a14="http://schemas.microsoft.com/office/drawing/2010/main" val="0"/>
                        </a:ext>
                      </a:extLst>
                    </a:blip>
                    <a:stretch>
                      <a:fillRect/>
                    </a:stretch>
                  </pic:blipFill>
                  <pic:spPr>
                    <a:xfrm>
                      <a:off x="0" y="0"/>
                      <a:ext cx="5844540" cy="5250180"/>
                    </a:xfrm>
                    <a:prstGeom prst="rect">
                      <a:avLst/>
                    </a:prstGeom>
                  </pic:spPr>
                </pic:pic>
              </a:graphicData>
            </a:graphic>
          </wp:inline>
        </w:drawing>
      </w:r>
    </w:p>
    <w:p w14:paraId="656927E9" w14:textId="0930968E" w:rsidR="0058766F" w:rsidRDefault="0058766F" w:rsidP="0058766F">
      <w:pPr>
        <w:widowControl/>
        <w:spacing w:before="240" w:after="240" w:line="360" w:lineRule="auto"/>
        <w:ind w:firstLine="0"/>
        <w:rPr>
          <w:rFonts w:ascii="Arial" w:eastAsia="Arial" w:hAnsi="Arial" w:cs="Arial"/>
          <w:bCs/>
        </w:rPr>
      </w:pPr>
      <w:r>
        <w:rPr>
          <w:rFonts w:ascii="Arial" w:eastAsia="Arial" w:hAnsi="Arial" w:cs="Arial"/>
          <w:bCs/>
        </w:rPr>
        <w:t xml:space="preserve">                              Picture </w:t>
      </w:r>
      <w:proofErr w:type="gramStart"/>
      <w:r>
        <w:rPr>
          <w:rFonts w:ascii="Arial" w:eastAsia="Arial" w:hAnsi="Arial" w:cs="Arial"/>
          <w:bCs/>
        </w:rPr>
        <w:t>4 :Town</w:t>
      </w:r>
      <w:proofErr w:type="gramEnd"/>
      <w:r>
        <w:rPr>
          <w:rFonts w:ascii="Arial" w:eastAsia="Arial" w:hAnsi="Arial" w:cs="Arial"/>
          <w:bCs/>
        </w:rPr>
        <w:t xml:space="preserve"> Hall Eastbourne (</w:t>
      </w:r>
      <w:r w:rsidRPr="00695752">
        <w:rPr>
          <w:rFonts w:ascii="Arial" w:eastAsia="Arial" w:hAnsi="Arial" w:cs="Arial"/>
        </w:rPr>
        <w:t>Source: Created by learner</w:t>
      </w:r>
      <w:r>
        <w:rPr>
          <w:rFonts w:ascii="Arial" w:eastAsia="Arial" w:hAnsi="Arial" w:cs="Arial"/>
        </w:rPr>
        <w:t>)</w:t>
      </w:r>
    </w:p>
    <w:p w14:paraId="1D9243F0" w14:textId="77777777" w:rsidR="0058766F" w:rsidRDefault="0058766F" w:rsidP="0058766F">
      <w:pPr>
        <w:widowControl/>
        <w:spacing w:line="360" w:lineRule="auto"/>
        <w:ind w:firstLine="0"/>
        <w:jc w:val="center"/>
        <w:rPr>
          <w:rFonts w:ascii="Arial" w:eastAsia="Arial" w:hAnsi="Arial" w:cs="Arial"/>
        </w:rPr>
      </w:pPr>
    </w:p>
    <w:p w14:paraId="0C2D0FDB" w14:textId="441953C9" w:rsidR="007A5F26" w:rsidRDefault="007A5F26" w:rsidP="005B65FA">
      <w:pPr>
        <w:widowControl/>
        <w:spacing w:line="360" w:lineRule="auto"/>
        <w:ind w:firstLine="0"/>
        <w:jc w:val="center"/>
        <w:rPr>
          <w:rFonts w:ascii="Arial" w:eastAsia="Arial" w:hAnsi="Arial" w:cs="Arial"/>
        </w:rPr>
      </w:pPr>
      <w:r>
        <w:rPr>
          <w:rFonts w:ascii="Arial" w:eastAsia="Arial" w:hAnsi="Arial" w:cs="Arial"/>
          <w:noProof/>
        </w:rPr>
        <w:lastRenderedPageBreak/>
        <w:drawing>
          <wp:inline distT="0" distB="0" distL="0" distR="0" wp14:anchorId="1AB012F9" wp14:editId="121F671F">
            <wp:extent cx="5731510" cy="7642225"/>
            <wp:effectExtent l="0" t="0" r="2540" b="0"/>
            <wp:docPr id="13440884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088418" name="Picture 134408841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650570D" w14:textId="2B69983B" w:rsidR="007A5F26" w:rsidRPr="001A3302" w:rsidRDefault="0058766F" w:rsidP="005B65FA">
      <w:pPr>
        <w:widowControl/>
        <w:shd w:val="clear" w:color="auto" w:fill="FFFFFF"/>
        <w:ind w:firstLine="0"/>
        <w:jc w:val="center"/>
        <w:textAlignment w:val="baseline"/>
        <w:outlineLvl w:val="0"/>
        <w:rPr>
          <w:rFonts w:ascii="Arial" w:hAnsi="Arial" w:cs="Arial"/>
          <w:color w:val="072343"/>
          <w:kern w:val="36"/>
        </w:rPr>
      </w:pPr>
      <w:bookmarkStart w:id="8" w:name="_Toc175399225"/>
      <w:r>
        <w:rPr>
          <w:rFonts w:ascii="Arial" w:hAnsi="Arial" w:cs="Arial"/>
          <w:color w:val="072343"/>
          <w:kern w:val="36"/>
        </w:rPr>
        <w:t xml:space="preserve">Picture 5. </w:t>
      </w:r>
      <w:r w:rsidR="007A5F26" w:rsidRPr="001A3302">
        <w:rPr>
          <w:rFonts w:ascii="Arial" w:hAnsi="Arial" w:cs="Arial"/>
          <w:color w:val="072343"/>
          <w:kern w:val="36"/>
        </w:rPr>
        <w:t>Eastbourne Sightseeing Buss Company</w:t>
      </w:r>
      <w:r w:rsidR="007A5F26">
        <w:rPr>
          <w:rFonts w:ascii="Arial" w:hAnsi="Arial" w:cs="Arial"/>
          <w:color w:val="072343"/>
          <w:kern w:val="36"/>
        </w:rPr>
        <w:t xml:space="preserve"> </w:t>
      </w:r>
      <w:proofErr w:type="gramStart"/>
      <w:r w:rsidR="007A5F26">
        <w:rPr>
          <w:rFonts w:ascii="Arial" w:hAnsi="Arial" w:cs="Arial"/>
          <w:color w:val="072343"/>
          <w:kern w:val="36"/>
        </w:rPr>
        <w:t>(</w:t>
      </w:r>
      <w:r w:rsidR="007A5F26" w:rsidRPr="001A3302">
        <w:rPr>
          <w:rFonts w:ascii="Arial" w:hAnsi="Arial" w:cs="Arial"/>
          <w:color w:val="072343"/>
          <w:kern w:val="36"/>
        </w:rPr>
        <w:t xml:space="preserve"> </w:t>
      </w:r>
      <w:r w:rsidR="007A5F26" w:rsidRPr="00695752">
        <w:rPr>
          <w:rFonts w:ascii="Arial" w:eastAsia="Arial" w:hAnsi="Arial" w:cs="Arial"/>
        </w:rPr>
        <w:t>Source</w:t>
      </w:r>
      <w:proofErr w:type="gramEnd"/>
      <w:r w:rsidR="007A5F26" w:rsidRPr="00695752">
        <w:rPr>
          <w:rFonts w:ascii="Arial" w:eastAsia="Arial" w:hAnsi="Arial" w:cs="Arial"/>
        </w:rPr>
        <w:t>: Created by learner</w:t>
      </w:r>
      <w:r w:rsidR="007A5F26">
        <w:rPr>
          <w:rFonts w:ascii="Arial" w:eastAsia="Arial" w:hAnsi="Arial" w:cs="Arial"/>
        </w:rPr>
        <w:t>)</w:t>
      </w:r>
      <w:bookmarkEnd w:id="8"/>
    </w:p>
    <w:p w14:paraId="0F901A5F" w14:textId="77777777" w:rsidR="007A5F26" w:rsidRDefault="007A5F26" w:rsidP="005B65FA">
      <w:pPr>
        <w:widowControl/>
        <w:spacing w:line="360" w:lineRule="auto"/>
        <w:ind w:firstLine="0"/>
        <w:jc w:val="center"/>
        <w:rPr>
          <w:rFonts w:ascii="Arial" w:eastAsia="Arial" w:hAnsi="Arial" w:cs="Arial"/>
        </w:rPr>
      </w:pPr>
    </w:p>
    <w:p w14:paraId="39EC560C" w14:textId="77777777" w:rsidR="000F4348" w:rsidRPr="00695752" w:rsidRDefault="000F4348" w:rsidP="00695752">
      <w:pPr>
        <w:widowControl/>
        <w:spacing w:line="360" w:lineRule="auto"/>
        <w:ind w:firstLine="0"/>
        <w:jc w:val="left"/>
        <w:rPr>
          <w:rFonts w:ascii="Arial" w:eastAsia="Arial" w:hAnsi="Arial" w:cs="Arial"/>
        </w:rPr>
      </w:pPr>
    </w:p>
    <w:p w14:paraId="6BE3E17B" w14:textId="77777777" w:rsidR="007A5F26" w:rsidRDefault="007A5F26" w:rsidP="00695752">
      <w:pPr>
        <w:widowControl/>
        <w:spacing w:line="360" w:lineRule="auto"/>
        <w:ind w:firstLine="0"/>
        <w:jc w:val="left"/>
        <w:rPr>
          <w:rFonts w:ascii="Arial" w:eastAsia="Arial" w:hAnsi="Arial" w:cs="Arial"/>
          <w:bCs/>
        </w:rPr>
      </w:pPr>
    </w:p>
    <w:p w14:paraId="5C727D5E" w14:textId="73284B76" w:rsidR="00F87FAB" w:rsidRDefault="00000000" w:rsidP="00695752">
      <w:pPr>
        <w:widowControl/>
        <w:spacing w:line="360" w:lineRule="auto"/>
        <w:ind w:firstLine="0"/>
        <w:jc w:val="left"/>
        <w:rPr>
          <w:rFonts w:ascii="Arial" w:eastAsia="Arial" w:hAnsi="Arial" w:cs="Arial"/>
          <w:bCs/>
        </w:rPr>
      </w:pPr>
      <w:r w:rsidRPr="000F4348">
        <w:rPr>
          <w:rFonts w:ascii="Arial" w:eastAsia="Arial" w:hAnsi="Arial" w:cs="Arial"/>
          <w:bCs/>
        </w:rPr>
        <w:lastRenderedPageBreak/>
        <w:t>Diverse viewpoints bring creative solutions:</w:t>
      </w:r>
    </w:p>
    <w:p w14:paraId="2F40790F" w14:textId="77777777" w:rsidR="00F87FAB" w:rsidRPr="00593740" w:rsidRDefault="00000000" w:rsidP="00695752">
      <w:pPr>
        <w:widowControl/>
        <w:spacing w:line="360" w:lineRule="auto"/>
        <w:ind w:firstLine="0"/>
        <w:jc w:val="left"/>
        <w:rPr>
          <w:rFonts w:ascii="Arial" w:eastAsia="Arial" w:hAnsi="Arial" w:cs="Arial"/>
          <w:bCs/>
          <w:sz w:val="22"/>
          <w:szCs w:val="22"/>
        </w:rPr>
      </w:pPr>
      <w:r w:rsidRPr="00593740">
        <w:rPr>
          <w:rFonts w:ascii="Arial" w:eastAsia="Arial" w:hAnsi="Arial" w:cs="Arial"/>
          <w:bCs/>
          <w:sz w:val="22"/>
          <w:szCs w:val="22"/>
        </w:rPr>
        <w:t>Stakeholder engagement a variety of knowledge, experience, and ideas that will help develop solutions to certain problems. This was apparent in our endeavours to diversify the local economy in the light of unfavourable repercussions of climate change on our traditional industries (Moon, 2004). This resulted in the making of the underwater sculpture park whereby the sculptures were designed to act as artificial reefs and form part of the tourist attractions (Mees et al., 2022).</w:t>
      </w:r>
    </w:p>
    <w:p w14:paraId="4835B10A" w14:textId="77777777" w:rsidR="000F4348" w:rsidRDefault="000F4348" w:rsidP="00695752">
      <w:pPr>
        <w:widowControl/>
        <w:spacing w:line="360" w:lineRule="auto"/>
        <w:ind w:firstLine="0"/>
        <w:jc w:val="left"/>
        <w:rPr>
          <w:rFonts w:ascii="Arial" w:eastAsia="Arial" w:hAnsi="Arial" w:cs="Arial"/>
          <w:bCs/>
        </w:rPr>
      </w:pPr>
    </w:p>
    <w:p w14:paraId="5770FC3B" w14:textId="77777777" w:rsidR="00F87FAB" w:rsidRDefault="00000000" w:rsidP="00695752">
      <w:pPr>
        <w:widowControl/>
        <w:spacing w:line="360" w:lineRule="auto"/>
        <w:ind w:firstLine="0"/>
        <w:jc w:val="left"/>
        <w:rPr>
          <w:rFonts w:ascii="Arial" w:eastAsia="Arial" w:hAnsi="Arial" w:cs="Arial"/>
          <w:bCs/>
        </w:rPr>
      </w:pPr>
      <w:r w:rsidRPr="000F4348">
        <w:rPr>
          <w:rFonts w:ascii="Arial" w:eastAsia="Arial" w:hAnsi="Arial" w:cs="Arial"/>
          <w:bCs/>
        </w:rPr>
        <w:t xml:space="preserve"> Developing trust and social capital:</w:t>
      </w:r>
    </w:p>
    <w:p w14:paraId="24893DB9" w14:textId="77777777"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bCs/>
          <w:sz w:val="22"/>
          <w:szCs w:val="22"/>
        </w:rPr>
        <w:t>The participation of the stakeholders is useful in building trust between the various segments of the community and the authorities. This high social capital may turn out to be vital specially when dealing with long-term and complicated issues such as climate change adaptation (Quick and Feldman, 2021</w:t>
      </w:r>
      <w:proofErr w:type="gramStart"/>
      <w:r w:rsidRPr="00593740">
        <w:rPr>
          <w:rFonts w:ascii="Arial" w:eastAsia="Arial" w:hAnsi="Arial" w:cs="Arial"/>
          <w:bCs/>
          <w:sz w:val="22"/>
          <w:szCs w:val="22"/>
        </w:rPr>
        <w:t>).One</w:t>
      </w:r>
      <w:proofErr w:type="gramEnd"/>
      <w:r w:rsidRPr="00593740">
        <w:rPr>
          <w:rFonts w:ascii="Arial" w:eastAsia="Arial" w:hAnsi="Arial" w:cs="Arial"/>
          <w:bCs/>
          <w:sz w:val="22"/>
          <w:szCs w:val="22"/>
        </w:rPr>
        <w:t xml:space="preserve"> of the major moments</w:t>
      </w:r>
      <w:r w:rsidRPr="00593740">
        <w:rPr>
          <w:rFonts w:ascii="Arial" w:eastAsia="Arial" w:hAnsi="Arial" w:cs="Arial"/>
          <w:sz w:val="22"/>
          <w:szCs w:val="22"/>
        </w:rPr>
        <w:t xml:space="preserve"> was ‘Green Business Expo’ being hosted jointly by the Chamber of Commerce and Environmental groups.</w:t>
      </w:r>
    </w:p>
    <w:p w14:paraId="233D961B" w14:textId="77777777" w:rsidR="000F4348" w:rsidRPr="00695752" w:rsidRDefault="000F4348" w:rsidP="00695752">
      <w:pPr>
        <w:widowControl/>
        <w:spacing w:line="360" w:lineRule="auto"/>
        <w:ind w:firstLine="0"/>
        <w:jc w:val="left"/>
        <w:rPr>
          <w:rFonts w:ascii="Arial" w:eastAsia="Arial" w:hAnsi="Arial" w:cs="Arial"/>
        </w:rPr>
      </w:pPr>
    </w:p>
    <w:p w14:paraId="4011B753" w14:textId="77777777" w:rsidR="00F87FAB" w:rsidRPr="000F4348" w:rsidRDefault="00000000" w:rsidP="00695752">
      <w:pPr>
        <w:widowControl/>
        <w:spacing w:line="360" w:lineRule="auto"/>
        <w:ind w:firstLine="0"/>
        <w:jc w:val="left"/>
        <w:rPr>
          <w:rFonts w:ascii="Arial" w:eastAsia="Arial" w:hAnsi="Arial" w:cs="Arial"/>
          <w:bCs/>
        </w:rPr>
      </w:pPr>
      <w:r w:rsidRPr="000F4348">
        <w:rPr>
          <w:rFonts w:ascii="Arial" w:eastAsia="Arial" w:hAnsi="Arial" w:cs="Arial"/>
          <w:bCs/>
        </w:rPr>
        <w:t>Impartial results:</w:t>
      </w:r>
    </w:p>
    <w:p w14:paraId="02B2D22F" w14:textId="77777777" w:rsidR="00F87FAB" w:rsidRPr="00593740" w:rsidRDefault="00000000" w:rsidP="00695752">
      <w:pPr>
        <w:widowControl/>
        <w:spacing w:line="360" w:lineRule="auto"/>
        <w:ind w:firstLine="0"/>
        <w:jc w:val="left"/>
        <w:rPr>
          <w:rFonts w:ascii="Arial" w:eastAsia="Arial" w:hAnsi="Arial" w:cs="Arial"/>
          <w:bCs/>
          <w:sz w:val="22"/>
          <w:szCs w:val="22"/>
        </w:rPr>
      </w:pPr>
      <w:r w:rsidRPr="00593740">
        <w:rPr>
          <w:rFonts w:ascii="Arial" w:eastAsia="Arial" w:hAnsi="Arial" w:cs="Arial"/>
          <w:bCs/>
          <w:sz w:val="22"/>
          <w:szCs w:val="22"/>
        </w:rPr>
        <w:t xml:space="preserve">Connecting with different stakeholders enabled us to take concerns of all the stakeholders particularly minority communities and this approach led to more equitable results. For instance, interviews with the elderly people allowed identifying the existing threats connected with frequent heat waves (Moon, 2004). This resulted in the formation of a community cooling centre with transportation for those with disabilities. Likewise, interactions with seasonal workers contributed to the development of provision of emergency housing in case of natural disasters. </w:t>
      </w:r>
    </w:p>
    <w:p w14:paraId="2135FF30" w14:textId="77777777" w:rsidR="00F87FAB" w:rsidRPr="000F4348" w:rsidRDefault="00000000" w:rsidP="00695752">
      <w:pPr>
        <w:widowControl/>
        <w:spacing w:line="360" w:lineRule="auto"/>
        <w:ind w:firstLine="0"/>
        <w:jc w:val="left"/>
        <w:rPr>
          <w:rFonts w:ascii="Arial" w:eastAsia="Arial" w:hAnsi="Arial" w:cs="Arial"/>
          <w:bCs/>
        </w:rPr>
      </w:pPr>
      <w:r w:rsidRPr="000F4348">
        <w:rPr>
          <w:rFonts w:ascii="Arial" w:eastAsia="Arial" w:hAnsi="Arial" w:cs="Arial"/>
          <w:bCs/>
        </w:rPr>
        <w:t xml:space="preserve"> </w:t>
      </w:r>
    </w:p>
    <w:p w14:paraId="2F8B8B10" w14:textId="77777777" w:rsidR="00F87FAB" w:rsidRPr="000F4348" w:rsidRDefault="00000000" w:rsidP="00695752">
      <w:pPr>
        <w:widowControl/>
        <w:spacing w:line="360" w:lineRule="auto"/>
        <w:ind w:firstLine="0"/>
        <w:jc w:val="left"/>
        <w:rPr>
          <w:rFonts w:ascii="Arial" w:eastAsia="Arial" w:hAnsi="Arial" w:cs="Arial"/>
          <w:bCs/>
        </w:rPr>
      </w:pPr>
      <w:r w:rsidRPr="000F4348">
        <w:rPr>
          <w:rFonts w:ascii="Arial" w:eastAsia="Arial" w:hAnsi="Arial" w:cs="Arial"/>
          <w:bCs/>
        </w:rPr>
        <w:t>Enhanced Community Resilience:</w:t>
      </w:r>
    </w:p>
    <w:p w14:paraId="1762BF41" w14:textId="77777777"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t>One of the most valuable consequences is the creation of the increased community resilience due to the engagement with the stakeholders. When a community comes together to prevail over challenges, it improves social relations and returns with effective methods of fixing the issues and increased feelings of success (Nursey-Bray, 2021).</w:t>
      </w:r>
    </w:p>
    <w:p w14:paraId="424FDD4E" w14:textId="77777777" w:rsidR="00F87FAB" w:rsidRPr="000F4348" w:rsidRDefault="00F87FAB" w:rsidP="00695752">
      <w:pPr>
        <w:widowControl/>
        <w:spacing w:line="360" w:lineRule="auto"/>
        <w:ind w:firstLine="0"/>
        <w:jc w:val="left"/>
        <w:rPr>
          <w:rFonts w:ascii="Arial" w:eastAsia="Arial" w:hAnsi="Arial" w:cs="Arial"/>
        </w:rPr>
      </w:pPr>
    </w:p>
    <w:p w14:paraId="6DC92552" w14:textId="77777777" w:rsidR="007A5F26" w:rsidRDefault="007A5F26" w:rsidP="00695752">
      <w:pPr>
        <w:widowControl/>
        <w:spacing w:line="360" w:lineRule="auto"/>
        <w:ind w:firstLine="0"/>
        <w:jc w:val="left"/>
        <w:rPr>
          <w:rFonts w:ascii="Arial" w:eastAsia="Arial" w:hAnsi="Arial" w:cs="Arial"/>
        </w:rPr>
      </w:pPr>
    </w:p>
    <w:p w14:paraId="0CE9D820" w14:textId="5E45F759" w:rsidR="00F87FAB" w:rsidRDefault="00000000" w:rsidP="00695752">
      <w:pPr>
        <w:widowControl/>
        <w:spacing w:line="360" w:lineRule="auto"/>
        <w:ind w:firstLine="0"/>
        <w:jc w:val="left"/>
        <w:rPr>
          <w:rFonts w:ascii="Arial" w:eastAsia="Arial" w:hAnsi="Arial" w:cs="Arial"/>
        </w:rPr>
      </w:pPr>
      <w:r w:rsidRPr="000F4348">
        <w:rPr>
          <w:rFonts w:ascii="Arial" w:eastAsia="Arial" w:hAnsi="Arial" w:cs="Arial"/>
        </w:rPr>
        <w:t xml:space="preserve">Personal Reflections and Learnings </w:t>
      </w:r>
    </w:p>
    <w:p w14:paraId="0214EE7D" w14:textId="0B4792B4"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t>Patience is crucial:</w:t>
      </w:r>
      <w:r w:rsidR="007A5F26" w:rsidRPr="00593740">
        <w:rPr>
          <w:rFonts w:ascii="Arial" w:eastAsia="Arial" w:hAnsi="Arial" w:cs="Arial"/>
          <w:sz w:val="22"/>
          <w:szCs w:val="22"/>
        </w:rPr>
        <w:t xml:space="preserve"> </w:t>
      </w:r>
      <w:r w:rsidRPr="00593740">
        <w:rPr>
          <w:rFonts w:ascii="Arial" w:eastAsia="Arial" w:hAnsi="Arial" w:cs="Arial"/>
          <w:sz w:val="22"/>
          <w:szCs w:val="22"/>
        </w:rPr>
        <w:t xml:space="preserve"> Establishing trust and making people work together in groups require some time. There were moments which were quite irritating but I had to realise that forcing the process will do more harm than good (Nursey-Bray, 2021). </w:t>
      </w:r>
    </w:p>
    <w:p w14:paraId="780DE0FD" w14:textId="77777777" w:rsidR="00F87FAB" w:rsidRPr="00593740" w:rsidRDefault="00000000" w:rsidP="00695752">
      <w:pPr>
        <w:widowControl/>
        <w:spacing w:line="360" w:lineRule="auto"/>
        <w:ind w:firstLine="0"/>
        <w:jc w:val="left"/>
        <w:rPr>
          <w:rFonts w:ascii="Arial" w:eastAsia="Arial" w:hAnsi="Arial" w:cs="Arial"/>
          <w:sz w:val="22"/>
          <w:szCs w:val="22"/>
        </w:rPr>
      </w:pPr>
      <w:r w:rsidRPr="00593740">
        <w:rPr>
          <w:rFonts w:ascii="Arial" w:eastAsia="Arial" w:hAnsi="Arial" w:cs="Arial"/>
          <w:sz w:val="22"/>
          <w:szCs w:val="22"/>
        </w:rPr>
        <w:lastRenderedPageBreak/>
        <w:t xml:space="preserve">No engagement plan is invulnerable after the first meeting with the community.  Every voice </w:t>
      </w:r>
      <w:proofErr w:type="gramStart"/>
      <w:r w:rsidRPr="00593740">
        <w:rPr>
          <w:rFonts w:ascii="Arial" w:eastAsia="Arial" w:hAnsi="Arial" w:cs="Arial"/>
          <w:sz w:val="22"/>
          <w:szCs w:val="22"/>
        </w:rPr>
        <w:t>matters .</w:t>
      </w:r>
      <w:proofErr w:type="gramEnd"/>
      <w:r w:rsidRPr="00593740">
        <w:rPr>
          <w:rFonts w:ascii="Arial" w:eastAsia="Arial" w:hAnsi="Arial" w:cs="Arial"/>
          <w:sz w:val="22"/>
          <w:szCs w:val="22"/>
        </w:rPr>
        <w:t xml:space="preserve"> In our program, some of the great ideas arose from unexpected persons.  Engagement is ongoing: Community engagement is not something that is done only once, but doing things continually (Patel et al., 2023). Open and active communication helps in retaining the trust of the people involved. It is worthy to note that engaging stakeholders in activities that will enhance the community's progress is not without difficulties.  Sustainable development at a local community level will depend upon the active engagement of various stakeholders. As a community member engaging with stakeholders will be helpful as they can provide insights on the community (Mia et al.,2022). The stakeholders who play a major role in contributing to community development are- NGOs, local and state governments, local communities, media and so on.  There are many benefits associated with engaging stakeholders in community engagement-</w:t>
      </w:r>
    </w:p>
    <w:p w14:paraId="477D30DD" w14:textId="77777777" w:rsidR="00F87FAB" w:rsidRPr="00593740" w:rsidRDefault="00000000" w:rsidP="00695752">
      <w:pPr>
        <w:widowControl/>
        <w:numPr>
          <w:ilvl w:val="0"/>
          <w:numId w:val="15"/>
        </w:numPr>
        <w:spacing w:line="360" w:lineRule="auto"/>
        <w:jc w:val="left"/>
        <w:rPr>
          <w:rFonts w:ascii="Arial" w:eastAsia="Arial" w:hAnsi="Arial" w:cs="Arial"/>
          <w:bCs/>
          <w:sz w:val="22"/>
          <w:szCs w:val="22"/>
        </w:rPr>
      </w:pPr>
      <w:r w:rsidRPr="00593740">
        <w:rPr>
          <w:rFonts w:ascii="Arial" w:eastAsia="Arial" w:hAnsi="Arial" w:cs="Arial"/>
          <w:bCs/>
          <w:sz w:val="22"/>
          <w:szCs w:val="22"/>
        </w:rPr>
        <w:t>Idea generators - Involving stakeholders can be beneficial for engaging the local communities as they have a good understanding of the local context and can give ideas for development (</w:t>
      </w:r>
      <w:proofErr w:type="spellStart"/>
      <w:r w:rsidRPr="00593740">
        <w:rPr>
          <w:rFonts w:ascii="Arial" w:eastAsia="Arial" w:hAnsi="Arial" w:cs="Arial"/>
          <w:bCs/>
          <w:sz w:val="22"/>
          <w:szCs w:val="22"/>
        </w:rPr>
        <w:t>Bacq</w:t>
      </w:r>
      <w:proofErr w:type="spellEnd"/>
      <w:r w:rsidRPr="00593740">
        <w:rPr>
          <w:rFonts w:ascii="Arial" w:eastAsia="Arial" w:hAnsi="Arial" w:cs="Arial"/>
          <w:bCs/>
          <w:sz w:val="22"/>
          <w:szCs w:val="22"/>
        </w:rPr>
        <w:t xml:space="preserve"> and Aguilera,2022). For instance, local government officials can suggest ways to recycle waste within a community by encouraging community-based waste management techniques like solid and liquid waste collection and disposal. </w:t>
      </w:r>
    </w:p>
    <w:p w14:paraId="28C86EDF" w14:textId="77777777" w:rsidR="00F87FAB" w:rsidRPr="00593740" w:rsidRDefault="00000000" w:rsidP="00695752">
      <w:pPr>
        <w:widowControl/>
        <w:numPr>
          <w:ilvl w:val="0"/>
          <w:numId w:val="15"/>
        </w:numPr>
        <w:spacing w:line="360" w:lineRule="auto"/>
        <w:jc w:val="left"/>
        <w:rPr>
          <w:rFonts w:ascii="Arial" w:eastAsia="Arial" w:hAnsi="Arial" w:cs="Arial"/>
          <w:bCs/>
          <w:sz w:val="22"/>
          <w:szCs w:val="22"/>
        </w:rPr>
      </w:pPr>
      <w:r w:rsidRPr="00593740">
        <w:rPr>
          <w:rFonts w:ascii="Arial" w:eastAsia="Arial" w:hAnsi="Arial" w:cs="Arial"/>
          <w:bCs/>
          <w:sz w:val="22"/>
          <w:szCs w:val="22"/>
        </w:rPr>
        <w:t>Reality checkers- Stakeholders have knowledge regarding the viability of a project and how to engage the local community to achieve the project goals and objectives. For instance, NGOs are organisations that are at the forefront in raising awareness about various environmental issues (</w:t>
      </w:r>
      <w:proofErr w:type="spellStart"/>
      <w:r w:rsidRPr="00593740">
        <w:rPr>
          <w:rFonts w:ascii="Arial" w:eastAsia="Arial" w:hAnsi="Arial" w:cs="Arial"/>
          <w:bCs/>
          <w:sz w:val="22"/>
          <w:szCs w:val="22"/>
        </w:rPr>
        <w:t>Dmytriyev</w:t>
      </w:r>
      <w:proofErr w:type="spellEnd"/>
      <w:r w:rsidRPr="00593740">
        <w:rPr>
          <w:rFonts w:ascii="Arial" w:eastAsia="Arial" w:hAnsi="Arial" w:cs="Arial"/>
          <w:bCs/>
          <w:sz w:val="22"/>
          <w:szCs w:val="22"/>
        </w:rPr>
        <w:t xml:space="preserve"> et al.,2021).</w:t>
      </w:r>
    </w:p>
    <w:p w14:paraId="2C5219A9" w14:textId="77777777" w:rsidR="00F87FAB" w:rsidRPr="00593740" w:rsidRDefault="00000000" w:rsidP="00695752">
      <w:pPr>
        <w:widowControl/>
        <w:numPr>
          <w:ilvl w:val="0"/>
          <w:numId w:val="15"/>
        </w:numPr>
        <w:spacing w:line="360" w:lineRule="auto"/>
        <w:jc w:val="left"/>
        <w:rPr>
          <w:rFonts w:ascii="Arial" w:eastAsia="Arial" w:hAnsi="Arial" w:cs="Arial"/>
          <w:sz w:val="22"/>
          <w:szCs w:val="22"/>
        </w:rPr>
      </w:pPr>
      <w:r w:rsidRPr="00593740">
        <w:rPr>
          <w:rFonts w:ascii="Arial" w:eastAsia="Arial" w:hAnsi="Arial" w:cs="Arial"/>
          <w:bCs/>
          <w:sz w:val="22"/>
          <w:szCs w:val="22"/>
        </w:rPr>
        <w:t>Financial supporters- community</w:t>
      </w:r>
      <w:r w:rsidRPr="00593740">
        <w:rPr>
          <w:rFonts w:ascii="Arial" w:eastAsia="Arial" w:hAnsi="Arial" w:cs="Arial"/>
          <w:sz w:val="22"/>
          <w:szCs w:val="22"/>
        </w:rPr>
        <w:t xml:space="preserve"> development projects require funding and economic support which can be provided by investors. Investors nowadays are required to abide by ESG and EPR frameworks which pushes them to invest in community development projects while performing business operations (Danso et al.,2020). </w:t>
      </w:r>
    </w:p>
    <w:p w14:paraId="64AF2828" w14:textId="77777777" w:rsidR="00F87FAB" w:rsidRPr="00593740" w:rsidRDefault="00000000" w:rsidP="00695752">
      <w:pPr>
        <w:widowControl/>
        <w:numPr>
          <w:ilvl w:val="0"/>
          <w:numId w:val="15"/>
        </w:numPr>
        <w:spacing w:line="360" w:lineRule="auto"/>
        <w:jc w:val="left"/>
        <w:rPr>
          <w:rFonts w:ascii="Arial" w:eastAsia="Arial" w:hAnsi="Arial" w:cs="Arial"/>
          <w:bCs/>
          <w:sz w:val="22"/>
          <w:szCs w:val="22"/>
        </w:rPr>
      </w:pPr>
      <w:r w:rsidRPr="00593740">
        <w:rPr>
          <w:rFonts w:ascii="Arial" w:eastAsia="Arial" w:hAnsi="Arial" w:cs="Arial"/>
          <w:bCs/>
          <w:sz w:val="22"/>
          <w:szCs w:val="22"/>
        </w:rPr>
        <w:t xml:space="preserve">Spreading awareness- The media plays a very important role as a stakeholder in spreading awareness about local community projects as well as helping attract public concern about the conditions of a local community (Talbot et al.,2021). </w:t>
      </w:r>
    </w:p>
    <w:p w14:paraId="2EA4767A" w14:textId="77777777" w:rsidR="00F87FAB" w:rsidRPr="00593740" w:rsidRDefault="00F87FAB" w:rsidP="00695752">
      <w:pPr>
        <w:widowControl/>
        <w:spacing w:line="360" w:lineRule="auto"/>
        <w:jc w:val="left"/>
        <w:rPr>
          <w:rFonts w:ascii="Arial" w:eastAsia="Arial" w:hAnsi="Arial" w:cs="Arial"/>
          <w:bCs/>
          <w:sz w:val="22"/>
          <w:szCs w:val="22"/>
        </w:rPr>
      </w:pPr>
    </w:p>
    <w:p w14:paraId="7661E808" w14:textId="77777777" w:rsidR="00F87FAB" w:rsidRPr="00593740" w:rsidRDefault="00000000" w:rsidP="00695752">
      <w:pPr>
        <w:widowControl/>
        <w:spacing w:line="360" w:lineRule="auto"/>
        <w:ind w:firstLine="0"/>
        <w:jc w:val="left"/>
        <w:rPr>
          <w:rFonts w:ascii="Arial" w:eastAsia="Arial" w:hAnsi="Arial" w:cs="Arial"/>
          <w:bCs/>
          <w:sz w:val="22"/>
          <w:szCs w:val="22"/>
        </w:rPr>
      </w:pPr>
      <w:r w:rsidRPr="00593740">
        <w:rPr>
          <w:rFonts w:ascii="Arial" w:eastAsia="Arial" w:hAnsi="Arial" w:cs="Arial"/>
          <w:bCs/>
          <w:sz w:val="22"/>
          <w:szCs w:val="22"/>
        </w:rPr>
        <w:t>Engaging communities in community development projects can be challenging due to the differences in opinions, needs and wants.</w:t>
      </w:r>
    </w:p>
    <w:p w14:paraId="250F6036" w14:textId="77777777" w:rsidR="00F87FAB" w:rsidRPr="00593740" w:rsidRDefault="00000000" w:rsidP="00695752">
      <w:pPr>
        <w:widowControl/>
        <w:spacing w:line="360" w:lineRule="auto"/>
        <w:ind w:firstLine="0"/>
        <w:jc w:val="left"/>
        <w:rPr>
          <w:rFonts w:ascii="Arial" w:eastAsia="Arial" w:hAnsi="Arial" w:cs="Arial"/>
          <w:bCs/>
          <w:sz w:val="22"/>
          <w:szCs w:val="22"/>
        </w:rPr>
      </w:pPr>
      <w:r w:rsidRPr="00593740">
        <w:rPr>
          <w:rFonts w:ascii="Arial" w:eastAsia="Arial" w:hAnsi="Arial" w:cs="Arial"/>
          <w:bCs/>
          <w:sz w:val="22"/>
          <w:szCs w:val="22"/>
        </w:rPr>
        <w:t xml:space="preserve"> Some of the challenges related to community engagement </w:t>
      </w:r>
      <w:proofErr w:type="gramStart"/>
      <w:r w:rsidRPr="00593740">
        <w:rPr>
          <w:rFonts w:ascii="Arial" w:eastAsia="Arial" w:hAnsi="Arial" w:cs="Arial"/>
          <w:bCs/>
          <w:sz w:val="22"/>
          <w:szCs w:val="22"/>
        </w:rPr>
        <w:t>are  :</w:t>
      </w:r>
      <w:proofErr w:type="gramEnd"/>
    </w:p>
    <w:p w14:paraId="59EAC145" w14:textId="77777777" w:rsidR="00F87FAB" w:rsidRPr="00593740" w:rsidRDefault="00000000" w:rsidP="00695752">
      <w:pPr>
        <w:widowControl/>
        <w:numPr>
          <w:ilvl w:val="0"/>
          <w:numId w:val="5"/>
        </w:numPr>
        <w:spacing w:line="360" w:lineRule="auto"/>
        <w:jc w:val="left"/>
        <w:rPr>
          <w:rFonts w:ascii="Arial" w:eastAsia="Arial" w:hAnsi="Arial" w:cs="Arial"/>
          <w:b/>
          <w:sz w:val="22"/>
          <w:szCs w:val="22"/>
        </w:rPr>
      </w:pPr>
      <w:r w:rsidRPr="00593740">
        <w:rPr>
          <w:rFonts w:ascii="Arial" w:eastAsia="Arial" w:hAnsi="Arial" w:cs="Arial"/>
          <w:bCs/>
          <w:sz w:val="22"/>
          <w:szCs w:val="22"/>
        </w:rPr>
        <w:t>A lack of Trust - During community engagement the most striking problem comes in the form of generating trust among the community members. Many</w:t>
      </w:r>
      <w:r w:rsidRPr="00593740">
        <w:rPr>
          <w:rFonts w:ascii="Arial" w:eastAsia="Arial" w:hAnsi="Arial" w:cs="Arial"/>
          <w:sz w:val="22"/>
          <w:szCs w:val="22"/>
        </w:rPr>
        <w:t xml:space="preserve"> time they are sceptical about whether their voices will be heard or not (Heckert et al.,2020). </w:t>
      </w:r>
    </w:p>
    <w:p w14:paraId="1E05631D" w14:textId="77777777" w:rsidR="00F87FAB" w:rsidRPr="00593740" w:rsidRDefault="00000000" w:rsidP="00695752">
      <w:pPr>
        <w:widowControl/>
        <w:numPr>
          <w:ilvl w:val="0"/>
          <w:numId w:val="5"/>
        </w:numPr>
        <w:spacing w:line="360" w:lineRule="auto"/>
        <w:jc w:val="left"/>
        <w:rPr>
          <w:rFonts w:ascii="Arial" w:eastAsia="Arial" w:hAnsi="Arial" w:cs="Arial"/>
          <w:bCs/>
          <w:sz w:val="22"/>
          <w:szCs w:val="22"/>
        </w:rPr>
      </w:pPr>
      <w:r w:rsidRPr="00593740">
        <w:rPr>
          <w:rFonts w:ascii="Arial" w:eastAsia="Arial" w:hAnsi="Arial" w:cs="Arial"/>
          <w:bCs/>
          <w:sz w:val="22"/>
          <w:szCs w:val="22"/>
        </w:rPr>
        <w:lastRenderedPageBreak/>
        <w:t xml:space="preserve">Digital exclusion- The local community is mostly unaware of digital modes of communication and prefers a traditional way of living. </w:t>
      </w:r>
      <w:proofErr w:type="gramStart"/>
      <w:r w:rsidRPr="00593740">
        <w:rPr>
          <w:rFonts w:ascii="Arial" w:eastAsia="Arial" w:hAnsi="Arial" w:cs="Arial"/>
          <w:bCs/>
          <w:sz w:val="22"/>
          <w:szCs w:val="22"/>
        </w:rPr>
        <w:t>Therefore</w:t>
      </w:r>
      <w:proofErr w:type="gramEnd"/>
      <w:r w:rsidRPr="00593740">
        <w:rPr>
          <w:rFonts w:ascii="Arial" w:eastAsia="Arial" w:hAnsi="Arial" w:cs="Arial"/>
          <w:bCs/>
          <w:sz w:val="22"/>
          <w:szCs w:val="22"/>
        </w:rPr>
        <w:t xml:space="preserve"> before engaging the community in developmental projects digital awareness should be spread and digital tools need to be taught (Lehtinen and Altonen,2020). For instance, social media tools like WhatsApp and Facebook provide a platform where people can post about their activities also raise community demands.</w:t>
      </w:r>
    </w:p>
    <w:p w14:paraId="4FB80A5A" w14:textId="77777777" w:rsidR="00F87FAB" w:rsidRPr="00593740" w:rsidRDefault="00F87FAB" w:rsidP="00695752">
      <w:pPr>
        <w:widowControl/>
        <w:spacing w:line="360" w:lineRule="auto"/>
        <w:ind w:firstLine="0"/>
        <w:jc w:val="left"/>
        <w:rPr>
          <w:rFonts w:ascii="Arial" w:eastAsia="Arial" w:hAnsi="Arial" w:cs="Arial"/>
          <w:bCs/>
          <w:sz w:val="22"/>
          <w:szCs w:val="22"/>
        </w:rPr>
      </w:pPr>
    </w:p>
    <w:p w14:paraId="62720F16" w14:textId="77777777" w:rsidR="00F87FAB" w:rsidRPr="00593740" w:rsidRDefault="00000000" w:rsidP="00695752">
      <w:pPr>
        <w:widowControl/>
        <w:spacing w:line="360" w:lineRule="auto"/>
        <w:ind w:firstLine="0"/>
        <w:jc w:val="left"/>
        <w:rPr>
          <w:rFonts w:ascii="Arial" w:eastAsia="Arial" w:hAnsi="Arial" w:cs="Arial"/>
          <w:bCs/>
          <w:sz w:val="22"/>
          <w:szCs w:val="22"/>
          <w:highlight w:val="white"/>
        </w:rPr>
      </w:pPr>
      <w:r w:rsidRPr="00593740">
        <w:rPr>
          <w:rFonts w:ascii="Arial" w:eastAsia="Arial" w:hAnsi="Arial" w:cs="Arial"/>
          <w:bCs/>
          <w:sz w:val="22"/>
          <w:szCs w:val="22"/>
        </w:rPr>
        <w:t xml:space="preserve">The core principles in community engagement will include building trust by communicating the importance of sustainability, maintaining inclusivity by engaging </w:t>
      </w:r>
      <w:proofErr w:type="gramStart"/>
      <w:r w:rsidRPr="00593740">
        <w:rPr>
          <w:rFonts w:ascii="Arial" w:eastAsia="Arial" w:hAnsi="Arial" w:cs="Arial"/>
          <w:bCs/>
          <w:sz w:val="22"/>
          <w:szCs w:val="22"/>
        </w:rPr>
        <w:t>each  and</w:t>
      </w:r>
      <w:proofErr w:type="gramEnd"/>
      <w:r w:rsidRPr="00593740">
        <w:rPr>
          <w:rFonts w:ascii="Arial" w:eastAsia="Arial" w:hAnsi="Arial" w:cs="Arial"/>
          <w:bCs/>
          <w:sz w:val="22"/>
          <w:szCs w:val="22"/>
        </w:rPr>
        <w:t xml:space="preserve"> every community member and considering their opinions in decision-making (Wieland et al.,2020). Some of the effective techniques to realise these core principles are- conducting community meetings to have face-to-face conversations and avoid conflict of interest, employing focus groups who will communicate the development projects as well as community interest between stakeholders and communities (Khaledi et al.,2023).</w:t>
      </w:r>
    </w:p>
    <w:p w14:paraId="4CB9AA84" w14:textId="77777777" w:rsidR="00F87FAB" w:rsidRPr="00695752" w:rsidRDefault="00F87FAB" w:rsidP="00695752">
      <w:pPr>
        <w:widowControl/>
        <w:spacing w:line="360" w:lineRule="auto"/>
        <w:ind w:firstLine="0"/>
        <w:jc w:val="left"/>
        <w:rPr>
          <w:rFonts w:ascii="Arial" w:eastAsia="Arial" w:hAnsi="Arial" w:cs="Arial"/>
          <w:b/>
          <w:highlight w:val="white"/>
        </w:rPr>
      </w:pPr>
      <w:bookmarkStart w:id="9" w:name="_heading=h.t8qorljbutgm" w:colFirst="0" w:colLast="0"/>
      <w:bookmarkStart w:id="10" w:name="_heading=h.hgv46hkypy7v" w:colFirst="0" w:colLast="0"/>
      <w:bookmarkEnd w:id="9"/>
      <w:bookmarkEnd w:id="10"/>
    </w:p>
    <w:p w14:paraId="65768C1D" w14:textId="67E87576" w:rsidR="00F87FAB" w:rsidRPr="00B674C6" w:rsidRDefault="00000000" w:rsidP="00695752">
      <w:pPr>
        <w:widowControl/>
        <w:spacing w:line="360" w:lineRule="auto"/>
        <w:ind w:firstLine="0"/>
        <w:jc w:val="left"/>
        <w:rPr>
          <w:rFonts w:ascii="Arial" w:hAnsi="Arial" w:cs="Arial"/>
        </w:rPr>
      </w:pPr>
      <w:r w:rsidRPr="000F4348">
        <w:rPr>
          <w:rFonts w:ascii="Arial" w:eastAsia="Arial" w:hAnsi="Arial" w:cs="Arial"/>
          <w:bCs/>
          <w:color w:val="000000"/>
        </w:rPr>
        <w:t>Evaluation through model:</w:t>
      </w:r>
    </w:p>
    <w:p w14:paraId="2546DBBC" w14:textId="77777777" w:rsidR="00F87FAB" w:rsidRDefault="00000000" w:rsidP="00695752">
      <w:pPr>
        <w:widowControl/>
        <w:spacing w:line="360" w:lineRule="auto"/>
        <w:ind w:firstLine="0"/>
        <w:jc w:val="left"/>
        <w:rPr>
          <w:rFonts w:ascii="Arial" w:eastAsia="Arial" w:hAnsi="Arial" w:cs="Arial"/>
          <w:color w:val="000000"/>
          <w:sz w:val="22"/>
          <w:szCs w:val="22"/>
        </w:rPr>
      </w:pPr>
      <w:r w:rsidRPr="00593740">
        <w:rPr>
          <w:rFonts w:ascii="Arial" w:eastAsia="Arial" w:hAnsi="Arial" w:cs="Arial"/>
          <w:color w:val="000000"/>
          <w:sz w:val="22"/>
          <w:szCs w:val="22"/>
        </w:rPr>
        <w:t xml:space="preserve">The Charity Evaluation Triangle is generally used to evaluate the effectiveness of charitable organisations. It can also be applied to analyse the community engagement program for climate change. This model has three key aspects which are Impact, Cost-Effectiveness, and Robustness of Evidence (Prentice and </w:t>
      </w:r>
      <w:proofErr w:type="spellStart"/>
      <w:r w:rsidRPr="00593740">
        <w:rPr>
          <w:rFonts w:ascii="Arial" w:eastAsia="Arial" w:hAnsi="Arial" w:cs="Arial"/>
          <w:color w:val="000000"/>
          <w:sz w:val="22"/>
          <w:szCs w:val="22"/>
        </w:rPr>
        <w:t>Brudney</w:t>
      </w:r>
      <w:proofErr w:type="spellEnd"/>
      <w:r w:rsidRPr="00593740">
        <w:rPr>
          <w:rFonts w:ascii="Arial" w:eastAsia="Arial" w:hAnsi="Arial" w:cs="Arial"/>
          <w:color w:val="000000"/>
          <w:sz w:val="22"/>
          <w:szCs w:val="22"/>
        </w:rPr>
        <w:t xml:space="preserve">, 2021). Applying this model to the community engagement plan, gives important information about strengths and fields of enhancement.  </w:t>
      </w:r>
    </w:p>
    <w:p w14:paraId="31EC0D44" w14:textId="6B53C4ED" w:rsidR="00B674C6" w:rsidRPr="00593740" w:rsidRDefault="00B674C6" w:rsidP="00695752">
      <w:pPr>
        <w:widowControl/>
        <w:spacing w:line="360" w:lineRule="auto"/>
        <w:ind w:firstLine="0"/>
        <w:jc w:val="left"/>
        <w:rPr>
          <w:rFonts w:ascii="Arial" w:eastAsia="Arial" w:hAnsi="Arial" w:cs="Arial"/>
          <w:color w:val="000000"/>
          <w:sz w:val="22"/>
          <w:szCs w:val="22"/>
        </w:rPr>
      </w:pPr>
      <w:r w:rsidRPr="00695752">
        <w:rPr>
          <w:rFonts w:ascii="Arial" w:eastAsia="Arial" w:hAnsi="Arial" w:cs="Arial"/>
          <w:noProof/>
        </w:rPr>
        <w:drawing>
          <wp:inline distT="114300" distB="114300" distL="114300" distR="114300" wp14:anchorId="07B6A7AB" wp14:editId="1BF24CFB">
            <wp:extent cx="5790457" cy="2301240"/>
            <wp:effectExtent l="0" t="0" r="1270" b="3810"/>
            <wp:docPr id="213032154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5830007" cy="2316958"/>
                    </a:xfrm>
                    <a:prstGeom prst="rect">
                      <a:avLst/>
                    </a:prstGeom>
                    <a:ln/>
                  </pic:spPr>
                </pic:pic>
              </a:graphicData>
            </a:graphic>
          </wp:inline>
        </w:drawing>
      </w:r>
    </w:p>
    <w:p w14:paraId="2A6872AC" w14:textId="77777777" w:rsidR="00F87FAB" w:rsidRPr="00695752" w:rsidRDefault="00F87FAB" w:rsidP="00695752">
      <w:pPr>
        <w:widowControl/>
        <w:spacing w:line="360" w:lineRule="auto"/>
        <w:ind w:firstLine="0"/>
        <w:jc w:val="left"/>
        <w:rPr>
          <w:rFonts w:ascii="Arial" w:eastAsia="Arial" w:hAnsi="Arial" w:cs="Arial"/>
          <w:color w:val="000000"/>
        </w:rPr>
      </w:pPr>
    </w:p>
    <w:p w14:paraId="0403ECE1" w14:textId="11D8126B" w:rsidR="00F87FAB" w:rsidRPr="00695752" w:rsidRDefault="00F87FAB" w:rsidP="00695752">
      <w:pPr>
        <w:widowControl/>
        <w:spacing w:line="360" w:lineRule="auto"/>
        <w:ind w:firstLine="0"/>
        <w:jc w:val="left"/>
        <w:rPr>
          <w:rFonts w:ascii="Arial" w:eastAsia="Arial" w:hAnsi="Arial" w:cs="Arial"/>
          <w:color w:val="000000"/>
        </w:rPr>
      </w:pPr>
    </w:p>
    <w:p w14:paraId="25A336A7" w14:textId="0566BB5B" w:rsidR="00F87FAB" w:rsidRPr="000F4348" w:rsidRDefault="00695752" w:rsidP="000F4348">
      <w:pPr>
        <w:widowControl/>
        <w:spacing w:line="360" w:lineRule="auto"/>
        <w:ind w:firstLine="0"/>
        <w:jc w:val="center"/>
        <w:rPr>
          <w:rFonts w:ascii="Arial" w:eastAsia="Arial" w:hAnsi="Arial" w:cs="Arial"/>
          <w:bCs/>
          <w:color w:val="000000"/>
        </w:rPr>
      </w:pPr>
      <w:r w:rsidRPr="000F4348">
        <w:rPr>
          <w:rFonts w:ascii="Arial" w:eastAsia="Arial" w:hAnsi="Arial" w:cs="Arial"/>
          <w:bCs/>
          <w:color w:val="000000"/>
        </w:rPr>
        <w:t xml:space="preserve">Figure </w:t>
      </w:r>
      <w:proofErr w:type="gramStart"/>
      <w:r w:rsidRPr="000F4348">
        <w:rPr>
          <w:rFonts w:ascii="Arial" w:eastAsia="Arial" w:hAnsi="Arial" w:cs="Arial"/>
          <w:bCs/>
          <w:color w:val="000000"/>
        </w:rPr>
        <w:t>3 :</w:t>
      </w:r>
      <w:proofErr w:type="gramEnd"/>
      <w:r w:rsidRPr="000F4348">
        <w:rPr>
          <w:rFonts w:ascii="Arial" w:eastAsia="Arial" w:hAnsi="Arial" w:cs="Arial"/>
          <w:bCs/>
          <w:color w:val="000000"/>
        </w:rPr>
        <w:t xml:space="preserve"> Charity Evaluation Triangle</w:t>
      </w:r>
    </w:p>
    <w:p w14:paraId="7E73F394" w14:textId="4BEF56D5" w:rsidR="000F4348" w:rsidRDefault="000F4348" w:rsidP="000F4348">
      <w:pPr>
        <w:widowControl/>
        <w:spacing w:before="240" w:after="240" w:line="360" w:lineRule="auto"/>
        <w:ind w:firstLine="0"/>
        <w:jc w:val="center"/>
        <w:rPr>
          <w:rFonts w:ascii="Arial" w:eastAsia="Arial" w:hAnsi="Arial" w:cs="Arial"/>
          <w:bCs/>
        </w:rPr>
      </w:pPr>
      <w:r>
        <w:rPr>
          <w:rFonts w:ascii="Arial" w:eastAsia="Arial" w:hAnsi="Arial" w:cs="Arial"/>
        </w:rPr>
        <w:t>(</w:t>
      </w:r>
      <w:r w:rsidRPr="00695752">
        <w:rPr>
          <w:rFonts w:ascii="Arial" w:eastAsia="Arial" w:hAnsi="Arial" w:cs="Arial"/>
        </w:rPr>
        <w:t>Source: Created by learner</w:t>
      </w:r>
      <w:r>
        <w:rPr>
          <w:rFonts w:ascii="Arial" w:eastAsia="Arial" w:hAnsi="Arial" w:cs="Arial"/>
        </w:rPr>
        <w:t>)</w:t>
      </w:r>
    </w:p>
    <w:p w14:paraId="7F1BCD13" w14:textId="512E57AB" w:rsidR="00F87FAB" w:rsidRPr="000A17EF" w:rsidRDefault="00000000" w:rsidP="00695752">
      <w:pPr>
        <w:widowControl/>
        <w:spacing w:line="360" w:lineRule="auto"/>
        <w:ind w:firstLine="0"/>
        <w:jc w:val="left"/>
        <w:rPr>
          <w:rFonts w:ascii="Arial" w:eastAsia="Arial" w:hAnsi="Arial" w:cs="Arial"/>
          <w:bCs/>
        </w:rPr>
      </w:pPr>
      <w:r w:rsidRPr="000A17EF">
        <w:rPr>
          <w:rFonts w:ascii="Arial" w:eastAsia="Arial" w:hAnsi="Arial" w:cs="Arial"/>
          <w:bCs/>
        </w:rPr>
        <w:lastRenderedPageBreak/>
        <w:t>Analysis of the diagram:</w:t>
      </w:r>
    </w:p>
    <w:p w14:paraId="0EF975C9" w14:textId="77777777" w:rsidR="00F87FAB" w:rsidRPr="000A17EF" w:rsidRDefault="00000000" w:rsidP="00695752">
      <w:pPr>
        <w:widowControl/>
        <w:spacing w:line="360" w:lineRule="auto"/>
        <w:ind w:firstLine="0"/>
        <w:jc w:val="left"/>
        <w:rPr>
          <w:rFonts w:ascii="Arial" w:eastAsia="Arial" w:hAnsi="Arial" w:cs="Arial"/>
          <w:bCs/>
        </w:rPr>
      </w:pPr>
      <w:r w:rsidRPr="000A17EF">
        <w:rPr>
          <w:rFonts w:ascii="Arial" w:eastAsia="Arial" w:hAnsi="Arial" w:cs="Arial"/>
          <w:bCs/>
        </w:rPr>
        <w:t>Activities:</w:t>
      </w:r>
    </w:p>
    <w:p w14:paraId="132852F9" w14:textId="77777777" w:rsidR="00F87FAB" w:rsidRPr="00593740" w:rsidRDefault="00000000" w:rsidP="00695752">
      <w:pPr>
        <w:widowControl/>
        <w:numPr>
          <w:ilvl w:val="0"/>
          <w:numId w:val="17"/>
        </w:numPr>
        <w:spacing w:line="360" w:lineRule="auto"/>
        <w:jc w:val="left"/>
        <w:rPr>
          <w:rFonts w:ascii="Arial" w:eastAsia="Arial" w:hAnsi="Arial" w:cs="Arial"/>
          <w:bCs/>
          <w:sz w:val="22"/>
          <w:szCs w:val="22"/>
        </w:rPr>
      </w:pPr>
      <w:r w:rsidRPr="00593740">
        <w:rPr>
          <w:rFonts w:ascii="Arial" w:eastAsia="Arial" w:hAnsi="Arial" w:cs="Arial"/>
          <w:bCs/>
          <w:sz w:val="22"/>
          <w:szCs w:val="22"/>
        </w:rPr>
        <w:t>Facilitate members-based discussions and workshops on water coasts surveillance.</w:t>
      </w:r>
    </w:p>
    <w:p w14:paraId="0D03E1B8" w14:textId="77777777" w:rsidR="00F87FAB" w:rsidRPr="00593740" w:rsidRDefault="00000000" w:rsidP="00695752">
      <w:pPr>
        <w:widowControl/>
        <w:numPr>
          <w:ilvl w:val="0"/>
          <w:numId w:val="17"/>
        </w:numPr>
        <w:spacing w:line="360" w:lineRule="auto"/>
        <w:jc w:val="left"/>
        <w:rPr>
          <w:rFonts w:ascii="Arial" w:eastAsia="Arial" w:hAnsi="Arial" w:cs="Arial"/>
          <w:bCs/>
          <w:sz w:val="22"/>
          <w:szCs w:val="22"/>
        </w:rPr>
      </w:pPr>
      <w:r w:rsidRPr="00593740">
        <w:rPr>
          <w:rFonts w:ascii="Arial" w:eastAsia="Arial" w:hAnsi="Arial" w:cs="Arial"/>
          <w:bCs/>
          <w:sz w:val="22"/>
          <w:szCs w:val="22"/>
        </w:rPr>
        <w:t>Organise design charrettes during which external stakeholders can participate in the development of infrastructures.</w:t>
      </w:r>
    </w:p>
    <w:p w14:paraId="68F6F95A" w14:textId="77777777" w:rsidR="00F87FAB" w:rsidRPr="00593740" w:rsidRDefault="00000000" w:rsidP="00695752">
      <w:pPr>
        <w:widowControl/>
        <w:numPr>
          <w:ilvl w:val="0"/>
          <w:numId w:val="17"/>
        </w:numPr>
        <w:spacing w:line="360" w:lineRule="auto"/>
        <w:jc w:val="left"/>
        <w:rPr>
          <w:rFonts w:ascii="Arial" w:eastAsia="Arial" w:hAnsi="Arial" w:cs="Arial"/>
          <w:bCs/>
          <w:sz w:val="22"/>
          <w:szCs w:val="22"/>
        </w:rPr>
      </w:pPr>
      <w:r w:rsidRPr="00593740">
        <w:rPr>
          <w:rFonts w:ascii="Arial" w:eastAsia="Arial" w:hAnsi="Arial" w:cs="Arial"/>
          <w:bCs/>
          <w:sz w:val="22"/>
          <w:szCs w:val="22"/>
        </w:rPr>
        <w:t>Holding sessions for designed and planned climate actions with the young people at the centre.</w:t>
      </w:r>
    </w:p>
    <w:p w14:paraId="65C8E3A9" w14:textId="77777777" w:rsidR="00F87FAB" w:rsidRPr="00593740" w:rsidRDefault="00000000" w:rsidP="00695752">
      <w:pPr>
        <w:widowControl/>
        <w:numPr>
          <w:ilvl w:val="0"/>
          <w:numId w:val="17"/>
        </w:numPr>
        <w:spacing w:line="360" w:lineRule="auto"/>
        <w:jc w:val="left"/>
        <w:rPr>
          <w:rFonts w:ascii="Arial" w:eastAsia="Arial" w:hAnsi="Arial" w:cs="Arial"/>
          <w:bCs/>
          <w:sz w:val="22"/>
          <w:szCs w:val="22"/>
        </w:rPr>
      </w:pPr>
      <w:r w:rsidRPr="00593740">
        <w:rPr>
          <w:rFonts w:ascii="Arial" w:eastAsia="Arial" w:hAnsi="Arial" w:cs="Arial"/>
          <w:bCs/>
          <w:sz w:val="22"/>
          <w:szCs w:val="22"/>
        </w:rPr>
        <w:t xml:space="preserve">Create translation facilities for the communities. </w:t>
      </w:r>
    </w:p>
    <w:p w14:paraId="66D2AECC" w14:textId="77777777" w:rsidR="00F87FAB" w:rsidRPr="000A17EF" w:rsidRDefault="00F87FAB" w:rsidP="00695752">
      <w:pPr>
        <w:widowControl/>
        <w:spacing w:line="360" w:lineRule="auto"/>
        <w:ind w:firstLine="0"/>
        <w:jc w:val="left"/>
        <w:rPr>
          <w:rFonts w:ascii="Arial" w:eastAsia="Arial" w:hAnsi="Arial" w:cs="Arial"/>
          <w:bCs/>
        </w:rPr>
      </w:pPr>
    </w:p>
    <w:p w14:paraId="3B88B13C" w14:textId="77777777" w:rsidR="00F87FAB" w:rsidRPr="000A17EF" w:rsidRDefault="00000000" w:rsidP="00695752">
      <w:pPr>
        <w:widowControl/>
        <w:spacing w:line="360" w:lineRule="auto"/>
        <w:ind w:firstLine="0"/>
        <w:jc w:val="left"/>
        <w:rPr>
          <w:rFonts w:ascii="Arial" w:eastAsia="Arial" w:hAnsi="Arial" w:cs="Arial"/>
          <w:bCs/>
        </w:rPr>
      </w:pPr>
      <w:r w:rsidRPr="000A17EF">
        <w:rPr>
          <w:rFonts w:ascii="Arial" w:eastAsia="Arial" w:hAnsi="Arial" w:cs="Arial"/>
          <w:bCs/>
        </w:rPr>
        <w:t>Outcomes:</w:t>
      </w:r>
    </w:p>
    <w:p w14:paraId="06041E92" w14:textId="77777777" w:rsidR="00F87FAB" w:rsidRPr="00593740" w:rsidRDefault="00000000" w:rsidP="00695752">
      <w:pPr>
        <w:widowControl/>
        <w:numPr>
          <w:ilvl w:val="0"/>
          <w:numId w:val="12"/>
        </w:numPr>
        <w:spacing w:line="360" w:lineRule="auto"/>
        <w:jc w:val="left"/>
        <w:rPr>
          <w:rFonts w:ascii="Arial" w:eastAsia="Arial" w:hAnsi="Arial" w:cs="Arial"/>
          <w:bCs/>
          <w:sz w:val="22"/>
          <w:szCs w:val="22"/>
        </w:rPr>
      </w:pPr>
      <w:r w:rsidRPr="00593740">
        <w:rPr>
          <w:rFonts w:ascii="Arial" w:eastAsia="Arial" w:hAnsi="Arial" w:cs="Arial"/>
          <w:bCs/>
          <w:sz w:val="22"/>
          <w:szCs w:val="22"/>
        </w:rPr>
        <w:t xml:space="preserve">Rising local capability of climate change fight. </w:t>
      </w:r>
    </w:p>
    <w:p w14:paraId="67157D5C" w14:textId="77777777" w:rsidR="00F87FAB" w:rsidRPr="00593740" w:rsidRDefault="00000000" w:rsidP="00695752">
      <w:pPr>
        <w:widowControl/>
        <w:numPr>
          <w:ilvl w:val="0"/>
          <w:numId w:val="12"/>
        </w:numPr>
        <w:spacing w:line="360" w:lineRule="auto"/>
        <w:jc w:val="left"/>
        <w:rPr>
          <w:rFonts w:ascii="Arial" w:eastAsia="Arial" w:hAnsi="Arial" w:cs="Arial"/>
          <w:bCs/>
          <w:sz w:val="22"/>
          <w:szCs w:val="22"/>
        </w:rPr>
      </w:pPr>
      <w:r w:rsidRPr="00593740">
        <w:rPr>
          <w:rFonts w:ascii="Arial" w:eastAsia="Arial" w:hAnsi="Arial" w:cs="Arial"/>
          <w:bCs/>
          <w:sz w:val="22"/>
          <w:szCs w:val="22"/>
        </w:rPr>
        <w:t>Improved partnerships among all the stakeholders.</w:t>
      </w:r>
    </w:p>
    <w:p w14:paraId="3E7726B6" w14:textId="77777777" w:rsidR="00F87FAB" w:rsidRPr="00593740" w:rsidRDefault="00000000" w:rsidP="00695752">
      <w:pPr>
        <w:widowControl/>
        <w:numPr>
          <w:ilvl w:val="0"/>
          <w:numId w:val="12"/>
        </w:numPr>
        <w:spacing w:line="360" w:lineRule="auto"/>
        <w:jc w:val="left"/>
        <w:rPr>
          <w:rFonts w:ascii="Arial" w:eastAsia="Arial" w:hAnsi="Arial" w:cs="Arial"/>
          <w:bCs/>
          <w:sz w:val="22"/>
          <w:szCs w:val="22"/>
        </w:rPr>
      </w:pPr>
      <w:r w:rsidRPr="00593740">
        <w:rPr>
          <w:rFonts w:ascii="Arial" w:eastAsia="Arial" w:hAnsi="Arial" w:cs="Arial"/>
          <w:bCs/>
          <w:sz w:val="22"/>
          <w:szCs w:val="22"/>
        </w:rPr>
        <w:t>Having a higher level of involvement of the people in the community in environmental causes.</w:t>
      </w:r>
    </w:p>
    <w:p w14:paraId="7C14EA5B" w14:textId="77777777" w:rsidR="00F87FAB" w:rsidRPr="00593740" w:rsidRDefault="00000000" w:rsidP="00695752">
      <w:pPr>
        <w:widowControl/>
        <w:numPr>
          <w:ilvl w:val="0"/>
          <w:numId w:val="12"/>
        </w:numPr>
        <w:spacing w:line="360" w:lineRule="auto"/>
        <w:jc w:val="left"/>
        <w:rPr>
          <w:rFonts w:ascii="Arial" w:eastAsia="Arial" w:hAnsi="Arial" w:cs="Arial"/>
          <w:bCs/>
          <w:sz w:val="22"/>
          <w:szCs w:val="22"/>
        </w:rPr>
      </w:pPr>
      <w:r w:rsidRPr="00593740">
        <w:rPr>
          <w:rFonts w:ascii="Arial" w:eastAsia="Arial" w:hAnsi="Arial" w:cs="Arial"/>
          <w:bCs/>
          <w:sz w:val="22"/>
          <w:szCs w:val="22"/>
        </w:rPr>
        <w:t>Sustained emergence of new place-based and people-centred approaches.</w:t>
      </w:r>
    </w:p>
    <w:p w14:paraId="496FA7E2" w14:textId="77777777" w:rsidR="00F87FAB" w:rsidRPr="00593740" w:rsidRDefault="00000000" w:rsidP="00695752">
      <w:pPr>
        <w:widowControl/>
        <w:spacing w:line="360" w:lineRule="auto"/>
        <w:ind w:firstLine="0"/>
        <w:jc w:val="left"/>
        <w:rPr>
          <w:rFonts w:ascii="Arial" w:eastAsia="Arial" w:hAnsi="Arial" w:cs="Arial"/>
          <w:bCs/>
          <w:sz w:val="22"/>
          <w:szCs w:val="22"/>
        </w:rPr>
      </w:pPr>
      <w:r w:rsidRPr="00593740">
        <w:rPr>
          <w:rFonts w:ascii="Arial" w:eastAsia="Arial" w:hAnsi="Arial" w:cs="Arial"/>
          <w:bCs/>
          <w:sz w:val="22"/>
          <w:szCs w:val="22"/>
        </w:rPr>
        <w:t xml:space="preserve"> Impacts:</w:t>
      </w:r>
    </w:p>
    <w:p w14:paraId="5B8868A2" w14:textId="77777777" w:rsidR="00F87FAB" w:rsidRPr="00593740" w:rsidRDefault="00000000" w:rsidP="00695752">
      <w:pPr>
        <w:widowControl/>
        <w:numPr>
          <w:ilvl w:val="0"/>
          <w:numId w:val="13"/>
        </w:numPr>
        <w:spacing w:line="360" w:lineRule="auto"/>
        <w:jc w:val="left"/>
        <w:rPr>
          <w:rFonts w:ascii="Arial" w:eastAsia="Arial" w:hAnsi="Arial" w:cs="Arial"/>
          <w:bCs/>
          <w:sz w:val="22"/>
          <w:szCs w:val="22"/>
        </w:rPr>
      </w:pPr>
      <w:r w:rsidRPr="00593740">
        <w:rPr>
          <w:rFonts w:ascii="Arial" w:eastAsia="Arial" w:hAnsi="Arial" w:cs="Arial"/>
          <w:bCs/>
          <w:sz w:val="22"/>
          <w:szCs w:val="22"/>
        </w:rPr>
        <w:t>Eradication of the susceptibility of the community to climate change in the long-run.</w:t>
      </w:r>
    </w:p>
    <w:p w14:paraId="1B22FF65" w14:textId="77777777" w:rsidR="00F87FAB" w:rsidRPr="00593740" w:rsidRDefault="00000000" w:rsidP="00695752">
      <w:pPr>
        <w:widowControl/>
        <w:numPr>
          <w:ilvl w:val="0"/>
          <w:numId w:val="13"/>
        </w:numPr>
        <w:spacing w:line="360" w:lineRule="auto"/>
        <w:jc w:val="left"/>
        <w:rPr>
          <w:rFonts w:ascii="Arial" w:eastAsia="Arial" w:hAnsi="Arial" w:cs="Arial"/>
          <w:bCs/>
          <w:sz w:val="22"/>
          <w:szCs w:val="22"/>
        </w:rPr>
      </w:pPr>
      <w:r w:rsidRPr="00593740">
        <w:rPr>
          <w:rFonts w:ascii="Arial" w:eastAsia="Arial" w:hAnsi="Arial" w:cs="Arial"/>
          <w:bCs/>
          <w:sz w:val="22"/>
          <w:szCs w:val="22"/>
        </w:rPr>
        <w:t>Long term economic diversification.</w:t>
      </w:r>
    </w:p>
    <w:p w14:paraId="28AC98CA" w14:textId="77777777" w:rsidR="00F87FAB" w:rsidRPr="00593740" w:rsidRDefault="00000000" w:rsidP="00695752">
      <w:pPr>
        <w:widowControl/>
        <w:numPr>
          <w:ilvl w:val="0"/>
          <w:numId w:val="13"/>
        </w:numPr>
        <w:spacing w:line="360" w:lineRule="auto"/>
        <w:jc w:val="left"/>
        <w:rPr>
          <w:rFonts w:ascii="Arial" w:eastAsia="Arial" w:hAnsi="Arial" w:cs="Arial"/>
          <w:bCs/>
          <w:sz w:val="22"/>
          <w:szCs w:val="22"/>
        </w:rPr>
      </w:pPr>
      <w:r w:rsidRPr="00593740">
        <w:rPr>
          <w:rFonts w:ascii="Arial" w:eastAsia="Arial" w:hAnsi="Arial" w:cs="Arial"/>
          <w:bCs/>
          <w:sz w:val="22"/>
          <w:szCs w:val="22"/>
        </w:rPr>
        <w:t>Improved ecosystem health and rise in biodiversity.</w:t>
      </w:r>
    </w:p>
    <w:p w14:paraId="006E41B9" w14:textId="77777777" w:rsidR="00F87FAB" w:rsidRPr="00593740" w:rsidRDefault="00000000" w:rsidP="00695752">
      <w:pPr>
        <w:widowControl/>
        <w:numPr>
          <w:ilvl w:val="0"/>
          <w:numId w:val="13"/>
        </w:numPr>
        <w:spacing w:line="360" w:lineRule="auto"/>
        <w:jc w:val="left"/>
        <w:rPr>
          <w:rFonts w:ascii="Arial" w:eastAsia="Arial" w:hAnsi="Arial" w:cs="Arial"/>
          <w:bCs/>
          <w:sz w:val="22"/>
          <w:szCs w:val="22"/>
        </w:rPr>
      </w:pPr>
      <w:r w:rsidRPr="00593740">
        <w:rPr>
          <w:rFonts w:ascii="Arial" w:eastAsia="Arial" w:hAnsi="Arial" w:cs="Arial"/>
          <w:bCs/>
          <w:sz w:val="22"/>
          <w:szCs w:val="22"/>
        </w:rPr>
        <w:t xml:space="preserve">Increased capacity and solidarity of the target communities </w:t>
      </w:r>
    </w:p>
    <w:p w14:paraId="20DBFC7F" w14:textId="77777777" w:rsidR="00F87FAB" w:rsidRPr="00593740" w:rsidRDefault="00F87FAB" w:rsidP="00695752">
      <w:pPr>
        <w:widowControl/>
        <w:spacing w:line="360" w:lineRule="auto"/>
        <w:ind w:firstLine="0"/>
        <w:jc w:val="left"/>
        <w:rPr>
          <w:rFonts w:ascii="Arial" w:eastAsia="Arial" w:hAnsi="Arial" w:cs="Arial"/>
          <w:bCs/>
          <w:sz w:val="22"/>
          <w:szCs w:val="22"/>
        </w:rPr>
      </w:pPr>
    </w:p>
    <w:p w14:paraId="32726702" w14:textId="77777777" w:rsidR="00F87FAB" w:rsidRPr="00593740" w:rsidRDefault="00000000" w:rsidP="00695752">
      <w:pPr>
        <w:widowControl/>
        <w:spacing w:line="360" w:lineRule="auto"/>
        <w:ind w:firstLine="0"/>
        <w:jc w:val="left"/>
        <w:rPr>
          <w:rFonts w:ascii="Arial" w:eastAsia="Arial" w:hAnsi="Arial" w:cs="Arial"/>
          <w:bCs/>
          <w:sz w:val="22"/>
          <w:szCs w:val="22"/>
        </w:rPr>
      </w:pPr>
      <w:r w:rsidRPr="00593740">
        <w:rPr>
          <w:rFonts w:ascii="Arial" w:eastAsia="Arial" w:hAnsi="Arial" w:cs="Arial"/>
          <w:bCs/>
          <w:sz w:val="22"/>
          <w:szCs w:val="22"/>
        </w:rPr>
        <w:t>These plans are in line with the Charity Evaluation Triangle. Activities are concerned with participation and learning, outcomes are seen in terms of shift in knowledge and behaviour, while impacts are seen in terms of enduring changes in community well-being and sustainability. The structure enables a more obvious distinction of the plan’s efficiency and easily detects weaknesses or shifts that need to be addressed as the community progresses.</w:t>
      </w:r>
    </w:p>
    <w:p w14:paraId="7CEA2B01" w14:textId="77777777" w:rsidR="007A5F26" w:rsidRDefault="007A5F26" w:rsidP="00695752">
      <w:pPr>
        <w:widowControl/>
        <w:spacing w:line="360" w:lineRule="auto"/>
        <w:ind w:firstLine="0"/>
        <w:jc w:val="left"/>
        <w:rPr>
          <w:rFonts w:ascii="Arial" w:eastAsia="Arial" w:hAnsi="Arial" w:cs="Arial"/>
          <w:bCs/>
        </w:rPr>
      </w:pPr>
    </w:p>
    <w:p w14:paraId="581217AC" w14:textId="53D3BC43" w:rsidR="00F87FAB" w:rsidRPr="000A17EF" w:rsidRDefault="00000000" w:rsidP="00695752">
      <w:pPr>
        <w:widowControl/>
        <w:spacing w:line="360" w:lineRule="auto"/>
        <w:ind w:firstLine="0"/>
        <w:jc w:val="left"/>
        <w:rPr>
          <w:rFonts w:ascii="Arial" w:eastAsia="Arial" w:hAnsi="Arial" w:cs="Arial"/>
          <w:bCs/>
          <w:color w:val="000000"/>
        </w:rPr>
      </w:pPr>
      <w:r w:rsidRPr="000A17EF">
        <w:rPr>
          <w:rFonts w:ascii="Arial" w:eastAsia="Arial" w:hAnsi="Arial" w:cs="Arial"/>
          <w:bCs/>
          <w:color w:val="000000"/>
        </w:rPr>
        <w:t xml:space="preserve">Impact: </w:t>
      </w:r>
    </w:p>
    <w:p w14:paraId="4922FD59" w14:textId="77777777" w:rsidR="00F87FAB" w:rsidRPr="00593740" w:rsidRDefault="00000000" w:rsidP="00695752">
      <w:pPr>
        <w:widowControl/>
        <w:spacing w:line="360" w:lineRule="auto"/>
        <w:ind w:firstLine="0"/>
        <w:jc w:val="left"/>
        <w:rPr>
          <w:rFonts w:ascii="Arial" w:eastAsia="Arial" w:hAnsi="Arial" w:cs="Arial"/>
          <w:bCs/>
          <w:color w:val="000000"/>
          <w:sz w:val="22"/>
          <w:szCs w:val="22"/>
        </w:rPr>
      </w:pPr>
      <w:r w:rsidRPr="00593740">
        <w:rPr>
          <w:rFonts w:ascii="Arial" w:eastAsia="Arial" w:hAnsi="Arial" w:cs="Arial"/>
          <w:bCs/>
          <w:color w:val="000000"/>
          <w:sz w:val="22"/>
          <w:szCs w:val="22"/>
        </w:rPr>
        <w:t xml:space="preserve">The outcomes of the undertaken community engagement activities have been quite wide-ranging and profound. Engaging the stakeholders, it has been quite clear that there have been positive changes in climate change responsiveness, community enabling, and proactive adaptation strategies. </w:t>
      </w:r>
    </w:p>
    <w:p w14:paraId="5E5E2455" w14:textId="77777777" w:rsidR="00F87FAB" w:rsidRPr="00593740" w:rsidRDefault="00000000" w:rsidP="00695752">
      <w:pPr>
        <w:widowControl/>
        <w:spacing w:line="360" w:lineRule="auto"/>
        <w:ind w:firstLine="0"/>
        <w:jc w:val="left"/>
        <w:rPr>
          <w:rFonts w:ascii="Arial" w:eastAsia="Arial" w:hAnsi="Arial" w:cs="Arial"/>
          <w:bCs/>
          <w:color w:val="000000"/>
          <w:sz w:val="22"/>
          <w:szCs w:val="22"/>
        </w:rPr>
      </w:pPr>
      <w:r w:rsidRPr="00593740">
        <w:rPr>
          <w:rFonts w:ascii="Arial" w:eastAsia="Arial" w:hAnsi="Arial" w:cs="Arial"/>
          <w:bCs/>
          <w:color w:val="000000"/>
          <w:sz w:val="22"/>
          <w:szCs w:val="22"/>
        </w:rPr>
        <w:t xml:space="preserve">One important impact is the enhanced level of awareness of climate change among various groups. the “Climate Café” sessions, as well as youth-led activities that have encouraged people’s acts of concern for the environment, including those who are not directly related to </w:t>
      </w:r>
      <w:r w:rsidRPr="00593740">
        <w:rPr>
          <w:rFonts w:ascii="Arial" w:eastAsia="Arial" w:hAnsi="Arial" w:cs="Arial"/>
          <w:bCs/>
          <w:color w:val="000000"/>
          <w:sz w:val="22"/>
          <w:szCs w:val="22"/>
        </w:rPr>
        <w:lastRenderedPageBreak/>
        <w:t xml:space="preserve">the cause (Prentice and </w:t>
      </w:r>
      <w:proofErr w:type="spellStart"/>
      <w:r w:rsidRPr="00593740">
        <w:rPr>
          <w:rFonts w:ascii="Arial" w:eastAsia="Arial" w:hAnsi="Arial" w:cs="Arial"/>
          <w:bCs/>
          <w:color w:val="000000"/>
          <w:sz w:val="22"/>
          <w:szCs w:val="22"/>
        </w:rPr>
        <w:t>Brudney</w:t>
      </w:r>
      <w:proofErr w:type="spellEnd"/>
      <w:r w:rsidRPr="00593740">
        <w:rPr>
          <w:rFonts w:ascii="Arial" w:eastAsia="Arial" w:hAnsi="Arial" w:cs="Arial"/>
          <w:bCs/>
          <w:color w:val="000000"/>
          <w:sz w:val="22"/>
          <w:szCs w:val="22"/>
        </w:rPr>
        <w:t xml:space="preserve">, 2021). For example, the high school student’s ‘’Blue Carbon’’ program engaged in carbon sequestration </w:t>
      </w:r>
      <w:proofErr w:type="gramStart"/>
      <w:r w:rsidRPr="00593740">
        <w:rPr>
          <w:rFonts w:ascii="Arial" w:eastAsia="Arial" w:hAnsi="Arial" w:cs="Arial"/>
          <w:bCs/>
          <w:color w:val="000000"/>
          <w:sz w:val="22"/>
          <w:szCs w:val="22"/>
        </w:rPr>
        <w:t>and also</w:t>
      </w:r>
      <w:proofErr w:type="gramEnd"/>
      <w:r w:rsidRPr="00593740">
        <w:rPr>
          <w:rFonts w:ascii="Arial" w:eastAsia="Arial" w:hAnsi="Arial" w:cs="Arial"/>
          <w:bCs/>
          <w:color w:val="000000"/>
          <w:sz w:val="22"/>
          <w:szCs w:val="22"/>
        </w:rPr>
        <w:t xml:space="preserve"> raising awareness within the community about the marine environment. </w:t>
      </w:r>
    </w:p>
    <w:p w14:paraId="5CA4CB63" w14:textId="77777777" w:rsidR="00F87FAB" w:rsidRPr="00593740" w:rsidRDefault="00000000" w:rsidP="00695752">
      <w:pPr>
        <w:widowControl/>
        <w:spacing w:line="360" w:lineRule="auto"/>
        <w:ind w:firstLine="0"/>
        <w:jc w:val="left"/>
        <w:rPr>
          <w:rFonts w:ascii="Arial" w:eastAsia="Arial" w:hAnsi="Arial" w:cs="Arial"/>
          <w:bCs/>
          <w:color w:val="000000"/>
          <w:sz w:val="22"/>
          <w:szCs w:val="22"/>
        </w:rPr>
      </w:pPr>
      <w:r w:rsidRPr="00593740">
        <w:rPr>
          <w:rFonts w:ascii="Arial" w:eastAsia="Arial" w:hAnsi="Arial" w:cs="Arial"/>
          <w:bCs/>
          <w:color w:val="000000"/>
          <w:sz w:val="22"/>
          <w:szCs w:val="22"/>
        </w:rPr>
        <w:t xml:space="preserve">The participatory process that led to the construction of a multi-functional structure ‘hybrid seawall and dune restoration’ is an area where the impact for engagement is most noticeable in terms of the project’s tangible by-product. This solution not only solves the problem of erosion but also improves the looks of the natural surroundings, an example of how public participation in the </w:t>
      </w:r>
      <w:proofErr w:type="gramStart"/>
      <w:r w:rsidRPr="00593740">
        <w:rPr>
          <w:rFonts w:ascii="Arial" w:eastAsia="Arial" w:hAnsi="Arial" w:cs="Arial"/>
          <w:bCs/>
          <w:color w:val="000000"/>
          <w:sz w:val="22"/>
          <w:szCs w:val="22"/>
        </w:rPr>
        <w:t>decision making</w:t>
      </w:r>
      <w:proofErr w:type="gramEnd"/>
      <w:r w:rsidRPr="00593740">
        <w:rPr>
          <w:rFonts w:ascii="Arial" w:eastAsia="Arial" w:hAnsi="Arial" w:cs="Arial"/>
          <w:bCs/>
          <w:color w:val="000000"/>
          <w:sz w:val="22"/>
          <w:szCs w:val="22"/>
        </w:rPr>
        <w:t xml:space="preserve"> process leads to better solutions. </w:t>
      </w:r>
    </w:p>
    <w:p w14:paraId="391B6E21" w14:textId="77777777" w:rsidR="00F87FAB" w:rsidRPr="00593740" w:rsidRDefault="00000000" w:rsidP="00695752">
      <w:pPr>
        <w:widowControl/>
        <w:spacing w:line="360" w:lineRule="auto"/>
        <w:ind w:firstLine="0"/>
        <w:jc w:val="left"/>
        <w:rPr>
          <w:rFonts w:ascii="Arial" w:eastAsia="Arial" w:hAnsi="Arial" w:cs="Arial"/>
          <w:bCs/>
          <w:color w:val="000000"/>
          <w:sz w:val="22"/>
          <w:szCs w:val="22"/>
        </w:rPr>
      </w:pPr>
      <w:r w:rsidRPr="00593740">
        <w:rPr>
          <w:rFonts w:ascii="Arial" w:eastAsia="Arial" w:hAnsi="Arial" w:cs="Arial"/>
          <w:bCs/>
          <w:color w:val="000000"/>
          <w:sz w:val="22"/>
          <w:szCs w:val="22"/>
        </w:rPr>
        <w:t xml:space="preserve">Further, the diversification of the local economy that can also be seen with projects such as the underwater sculpture park show use of engagement to develop creative ways to manage the environment and economy. </w:t>
      </w:r>
    </w:p>
    <w:p w14:paraId="6C5CC7AB" w14:textId="77777777" w:rsidR="00F87FAB" w:rsidRPr="000A17EF" w:rsidRDefault="00F87FAB" w:rsidP="00695752">
      <w:pPr>
        <w:widowControl/>
        <w:spacing w:line="360" w:lineRule="auto"/>
        <w:ind w:firstLine="0"/>
        <w:jc w:val="left"/>
        <w:rPr>
          <w:rFonts w:ascii="Arial" w:eastAsia="Arial" w:hAnsi="Arial" w:cs="Arial"/>
          <w:bCs/>
          <w:color w:val="000000"/>
        </w:rPr>
      </w:pPr>
    </w:p>
    <w:p w14:paraId="3E64E99A" w14:textId="77777777" w:rsidR="00F87FAB" w:rsidRPr="000A17EF" w:rsidRDefault="00000000" w:rsidP="00695752">
      <w:pPr>
        <w:widowControl/>
        <w:spacing w:line="360" w:lineRule="auto"/>
        <w:ind w:firstLine="0"/>
        <w:jc w:val="left"/>
        <w:rPr>
          <w:rFonts w:ascii="Arial" w:eastAsia="Arial" w:hAnsi="Arial" w:cs="Arial"/>
          <w:bCs/>
          <w:color w:val="000000"/>
        </w:rPr>
      </w:pPr>
      <w:r w:rsidRPr="000A17EF">
        <w:rPr>
          <w:rFonts w:ascii="Arial" w:eastAsia="Arial" w:hAnsi="Arial" w:cs="Arial"/>
          <w:bCs/>
          <w:color w:val="000000"/>
        </w:rPr>
        <w:t xml:space="preserve">Cost-Effectiveness: </w:t>
      </w:r>
    </w:p>
    <w:p w14:paraId="406283CD" w14:textId="77777777" w:rsidR="00F87FAB" w:rsidRPr="0058766F" w:rsidRDefault="00000000" w:rsidP="00695752">
      <w:pPr>
        <w:widowControl/>
        <w:spacing w:line="360" w:lineRule="auto"/>
        <w:ind w:firstLine="0"/>
        <w:jc w:val="left"/>
        <w:rPr>
          <w:rFonts w:ascii="Arial" w:eastAsia="Arial" w:hAnsi="Arial" w:cs="Arial"/>
          <w:color w:val="000000"/>
          <w:sz w:val="22"/>
          <w:szCs w:val="22"/>
        </w:rPr>
      </w:pPr>
      <w:r w:rsidRPr="0058766F">
        <w:rPr>
          <w:rFonts w:ascii="Arial" w:eastAsia="Arial" w:hAnsi="Arial" w:cs="Arial"/>
          <w:bCs/>
          <w:color w:val="000000"/>
          <w:sz w:val="22"/>
          <w:szCs w:val="22"/>
        </w:rPr>
        <w:t>Though the community engagement is time-consuming and resou</w:t>
      </w:r>
      <w:r w:rsidRPr="0058766F">
        <w:rPr>
          <w:rFonts w:ascii="Arial" w:eastAsia="Arial" w:hAnsi="Arial" w:cs="Arial"/>
          <w:color w:val="000000"/>
          <w:sz w:val="22"/>
          <w:szCs w:val="22"/>
        </w:rPr>
        <w:t>rce intensive, strategies have been rather beneficial in several aspects. Through partnerships, capacities, and volunteers at a minimal cost compared to the sophisticated model, initiatives have been completed at lower costs.</w:t>
      </w:r>
    </w:p>
    <w:p w14:paraId="1E67148F" w14:textId="77777777" w:rsidR="00F87FAB" w:rsidRPr="0058766F" w:rsidRDefault="00000000" w:rsidP="00695752">
      <w:pPr>
        <w:widowControl/>
        <w:spacing w:line="360" w:lineRule="auto"/>
        <w:ind w:firstLine="0"/>
        <w:jc w:val="left"/>
        <w:rPr>
          <w:rFonts w:ascii="Arial" w:eastAsia="Arial" w:hAnsi="Arial" w:cs="Arial"/>
          <w:color w:val="000000"/>
          <w:sz w:val="22"/>
          <w:szCs w:val="22"/>
        </w:rPr>
      </w:pPr>
      <w:r w:rsidRPr="0058766F">
        <w:rPr>
          <w:rFonts w:ascii="Arial" w:eastAsia="Arial" w:hAnsi="Arial" w:cs="Arial"/>
          <w:color w:val="000000"/>
          <w:sz w:val="22"/>
          <w:szCs w:val="22"/>
        </w:rPr>
        <w:t xml:space="preserve">For example, the community ideas platform has produced a large number of low </w:t>
      </w:r>
      <w:proofErr w:type="gramStart"/>
      <w:r w:rsidRPr="0058766F">
        <w:rPr>
          <w:rFonts w:ascii="Arial" w:eastAsia="Arial" w:hAnsi="Arial" w:cs="Arial"/>
          <w:color w:val="000000"/>
          <w:sz w:val="22"/>
          <w:szCs w:val="22"/>
        </w:rPr>
        <w:t>cost</w:t>
      </w:r>
      <w:proofErr w:type="gramEnd"/>
      <w:r w:rsidRPr="0058766F">
        <w:rPr>
          <w:rFonts w:ascii="Arial" w:eastAsia="Arial" w:hAnsi="Arial" w:cs="Arial"/>
          <w:color w:val="000000"/>
          <w:sz w:val="22"/>
          <w:szCs w:val="22"/>
        </w:rPr>
        <w:t xml:space="preserve">, high value interventions (Prentice and </w:t>
      </w:r>
      <w:proofErr w:type="spellStart"/>
      <w:r w:rsidRPr="0058766F">
        <w:rPr>
          <w:rFonts w:ascii="Arial" w:eastAsia="Arial" w:hAnsi="Arial" w:cs="Arial"/>
          <w:color w:val="000000"/>
          <w:sz w:val="22"/>
          <w:szCs w:val="22"/>
        </w:rPr>
        <w:t>Brudney</w:t>
      </w:r>
      <w:proofErr w:type="spellEnd"/>
      <w:r w:rsidRPr="0058766F">
        <w:rPr>
          <w:rFonts w:ascii="Arial" w:eastAsia="Arial" w:hAnsi="Arial" w:cs="Arial"/>
          <w:color w:val="000000"/>
          <w:sz w:val="22"/>
          <w:szCs w:val="22"/>
        </w:rPr>
        <w:t>, 2021). The idea of collection of rainwater brought by the retired engineer is turned into a pilot project with very low financial cost, bringing higher returns in water conservation.</w:t>
      </w:r>
    </w:p>
    <w:p w14:paraId="738C778E" w14:textId="77777777" w:rsidR="00F87FAB" w:rsidRPr="0058766F" w:rsidRDefault="00000000" w:rsidP="00695752">
      <w:pPr>
        <w:widowControl/>
        <w:spacing w:line="360" w:lineRule="auto"/>
        <w:ind w:firstLine="0"/>
        <w:jc w:val="left"/>
        <w:rPr>
          <w:rFonts w:ascii="Arial" w:eastAsia="Arial" w:hAnsi="Arial" w:cs="Arial"/>
          <w:color w:val="000000"/>
          <w:sz w:val="22"/>
          <w:szCs w:val="22"/>
        </w:rPr>
      </w:pPr>
      <w:r w:rsidRPr="0058766F">
        <w:rPr>
          <w:rFonts w:ascii="Arial" w:eastAsia="Arial" w:hAnsi="Arial" w:cs="Arial"/>
          <w:color w:val="000000"/>
          <w:sz w:val="22"/>
          <w:szCs w:val="22"/>
        </w:rPr>
        <w:t xml:space="preserve">Also, engagement has decreased </w:t>
      </w:r>
      <w:proofErr w:type="gramStart"/>
      <w:r w:rsidRPr="0058766F">
        <w:rPr>
          <w:rFonts w:ascii="Arial" w:eastAsia="Arial" w:hAnsi="Arial" w:cs="Arial"/>
          <w:color w:val="000000"/>
          <w:sz w:val="22"/>
          <w:szCs w:val="22"/>
        </w:rPr>
        <w:t>peoples</w:t>
      </w:r>
      <w:proofErr w:type="gramEnd"/>
      <w:r w:rsidRPr="0058766F">
        <w:rPr>
          <w:rFonts w:ascii="Arial" w:eastAsia="Arial" w:hAnsi="Arial" w:cs="Arial"/>
          <w:color w:val="000000"/>
          <w:sz w:val="22"/>
          <w:szCs w:val="22"/>
        </w:rPr>
        <w:t xml:space="preserve"> resistance to enhanced adaptation measures where expenditures saved linked with delay and disputes. A good example is the wide support for the achievement of carbon neutrality in the town, a move that might have made subsequent processes easier (</w:t>
      </w:r>
      <w:proofErr w:type="spellStart"/>
      <w:r w:rsidRPr="0058766F">
        <w:rPr>
          <w:rFonts w:ascii="Arial" w:eastAsia="Arial" w:hAnsi="Arial" w:cs="Arial"/>
          <w:color w:val="000000"/>
          <w:sz w:val="22"/>
          <w:szCs w:val="22"/>
        </w:rPr>
        <w:t>Liket</w:t>
      </w:r>
      <w:proofErr w:type="spellEnd"/>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et al.</w:t>
      </w:r>
      <w:r w:rsidRPr="0058766F">
        <w:rPr>
          <w:rFonts w:ascii="Arial" w:eastAsia="Arial" w:hAnsi="Arial" w:cs="Arial"/>
          <w:color w:val="000000"/>
          <w:sz w:val="22"/>
          <w:szCs w:val="22"/>
        </w:rPr>
        <w:t>, 2022).</w:t>
      </w:r>
    </w:p>
    <w:p w14:paraId="6ED378F8" w14:textId="77777777" w:rsidR="00F87FAB" w:rsidRPr="0058766F" w:rsidRDefault="00000000" w:rsidP="00695752">
      <w:pPr>
        <w:widowControl/>
        <w:spacing w:line="360" w:lineRule="auto"/>
        <w:ind w:firstLine="0"/>
        <w:jc w:val="left"/>
        <w:rPr>
          <w:rFonts w:ascii="Arial" w:eastAsia="Arial" w:hAnsi="Arial" w:cs="Arial"/>
          <w:color w:val="000000"/>
          <w:sz w:val="22"/>
          <w:szCs w:val="22"/>
        </w:rPr>
      </w:pPr>
      <w:r w:rsidRPr="0058766F">
        <w:rPr>
          <w:rFonts w:ascii="Arial" w:eastAsia="Arial" w:hAnsi="Arial" w:cs="Arial"/>
          <w:color w:val="000000"/>
          <w:sz w:val="22"/>
          <w:szCs w:val="22"/>
        </w:rPr>
        <w:t xml:space="preserve">However, there's areas for advancement in case measuring the economic results from the engagement initiatives. Establishing stronger metrics for cost saving and economic effects will give an efficient tool for evaluation of cost assessment. </w:t>
      </w:r>
    </w:p>
    <w:p w14:paraId="41D4C1FF" w14:textId="77777777" w:rsidR="00F87FAB" w:rsidRPr="0058766F" w:rsidRDefault="00F87FAB" w:rsidP="00695752">
      <w:pPr>
        <w:widowControl/>
        <w:spacing w:line="360" w:lineRule="auto"/>
        <w:ind w:firstLine="0"/>
        <w:jc w:val="left"/>
        <w:rPr>
          <w:rFonts w:ascii="Arial" w:eastAsia="Arial" w:hAnsi="Arial" w:cs="Arial"/>
          <w:color w:val="000000"/>
          <w:sz w:val="22"/>
          <w:szCs w:val="22"/>
        </w:rPr>
      </w:pPr>
    </w:p>
    <w:p w14:paraId="1A232FE0" w14:textId="77777777" w:rsidR="00F87FAB" w:rsidRPr="000A17EF" w:rsidRDefault="00000000" w:rsidP="00695752">
      <w:pPr>
        <w:widowControl/>
        <w:spacing w:line="360" w:lineRule="auto"/>
        <w:ind w:firstLine="0"/>
        <w:jc w:val="left"/>
        <w:rPr>
          <w:rFonts w:ascii="Arial" w:eastAsia="Arial" w:hAnsi="Arial" w:cs="Arial"/>
          <w:bCs/>
          <w:color w:val="000000"/>
        </w:rPr>
      </w:pPr>
      <w:r w:rsidRPr="000A17EF">
        <w:rPr>
          <w:rFonts w:ascii="Arial" w:eastAsia="Arial" w:hAnsi="Arial" w:cs="Arial"/>
          <w:bCs/>
          <w:color w:val="000000"/>
        </w:rPr>
        <w:t xml:space="preserve">Robustness of Evidence: </w:t>
      </w:r>
    </w:p>
    <w:p w14:paraId="52F06EDA" w14:textId="77777777" w:rsidR="00F87FAB" w:rsidRPr="0058766F" w:rsidRDefault="00000000" w:rsidP="00695752">
      <w:pPr>
        <w:widowControl/>
        <w:spacing w:line="360" w:lineRule="auto"/>
        <w:ind w:firstLine="0"/>
        <w:jc w:val="left"/>
        <w:rPr>
          <w:rFonts w:ascii="Arial" w:eastAsia="Arial" w:hAnsi="Arial" w:cs="Arial"/>
          <w:bCs/>
          <w:color w:val="000000"/>
          <w:sz w:val="22"/>
          <w:szCs w:val="22"/>
        </w:rPr>
      </w:pPr>
      <w:r w:rsidRPr="0058766F">
        <w:rPr>
          <w:rFonts w:ascii="Arial" w:eastAsia="Arial" w:hAnsi="Arial" w:cs="Arial"/>
          <w:bCs/>
          <w:color w:val="000000"/>
          <w:sz w:val="22"/>
          <w:szCs w:val="22"/>
        </w:rPr>
        <w:t xml:space="preserve">Although the evidence for effectiveness of the program is mainly qualitative, it is also strong. There is growing support for the identified community engagement approach. The organisation has recorded higher compliance levels of climate change interventions, better cooperation from warring factions such as environmental groups and commerce and effective, workable reception of projects by the people. </w:t>
      </w:r>
    </w:p>
    <w:p w14:paraId="6CD99029" w14:textId="77777777" w:rsidR="00F87FAB" w:rsidRPr="0058766F" w:rsidRDefault="00000000" w:rsidP="00695752">
      <w:pPr>
        <w:widowControl/>
        <w:spacing w:line="360" w:lineRule="auto"/>
        <w:ind w:firstLine="0"/>
        <w:jc w:val="left"/>
        <w:rPr>
          <w:rFonts w:ascii="Arial" w:eastAsia="Arial" w:hAnsi="Arial" w:cs="Arial"/>
          <w:bCs/>
          <w:color w:val="000000"/>
          <w:sz w:val="22"/>
          <w:szCs w:val="22"/>
        </w:rPr>
      </w:pPr>
      <w:r w:rsidRPr="0058766F">
        <w:rPr>
          <w:rFonts w:ascii="Arial" w:eastAsia="Arial" w:hAnsi="Arial" w:cs="Arial"/>
          <w:bCs/>
          <w:color w:val="000000"/>
          <w:sz w:val="22"/>
          <w:szCs w:val="22"/>
        </w:rPr>
        <w:lastRenderedPageBreak/>
        <w:t>The reasonable response of the storm surge that occurred during the unforeseen incidents in the previous year justify the increased community resiliency (</w:t>
      </w:r>
      <w:proofErr w:type="spellStart"/>
      <w:r w:rsidRPr="0058766F">
        <w:rPr>
          <w:rFonts w:ascii="Arial" w:eastAsia="Arial" w:hAnsi="Arial" w:cs="Arial"/>
          <w:bCs/>
          <w:color w:val="000000"/>
          <w:sz w:val="22"/>
          <w:szCs w:val="22"/>
        </w:rPr>
        <w:t>Liket</w:t>
      </w:r>
      <w:proofErr w:type="spellEnd"/>
      <w:r w:rsidRPr="0058766F">
        <w:rPr>
          <w:rFonts w:ascii="Arial" w:eastAsia="Arial" w:hAnsi="Arial" w:cs="Arial"/>
          <w:bCs/>
          <w:color w:val="000000"/>
          <w:sz w:val="22"/>
          <w:szCs w:val="22"/>
        </w:rPr>
        <w:t xml:space="preserve"> </w:t>
      </w:r>
      <w:r w:rsidRPr="0058766F">
        <w:rPr>
          <w:rFonts w:ascii="Arial" w:eastAsia="Arial" w:hAnsi="Arial" w:cs="Arial"/>
          <w:bCs/>
          <w:i/>
          <w:color w:val="000000"/>
          <w:sz w:val="22"/>
          <w:szCs w:val="22"/>
        </w:rPr>
        <w:t>et al.,</w:t>
      </w:r>
      <w:r w:rsidRPr="0058766F">
        <w:rPr>
          <w:rFonts w:ascii="Arial" w:eastAsia="Arial" w:hAnsi="Arial" w:cs="Arial"/>
          <w:bCs/>
          <w:color w:val="000000"/>
          <w:sz w:val="22"/>
          <w:szCs w:val="22"/>
        </w:rPr>
        <w:t xml:space="preserve"> 2022). The orchestrated and rapid response demonstrated the results of the engagement initiatives in growing multidimensional networks and enhancing interactional channels. </w:t>
      </w:r>
    </w:p>
    <w:p w14:paraId="717C7578" w14:textId="77777777" w:rsidR="00F87FAB" w:rsidRPr="0058766F" w:rsidRDefault="00000000" w:rsidP="00695752">
      <w:pPr>
        <w:widowControl/>
        <w:spacing w:line="360" w:lineRule="auto"/>
        <w:ind w:firstLine="0"/>
        <w:jc w:val="left"/>
        <w:rPr>
          <w:rFonts w:ascii="Arial" w:eastAsia="Arial" w:hAnsi="Arial" w:cs="Arial"/>
          <w:bCs/>
          <w:color w:val="000000"/>
          <w:sz w:val="22"/>
          <w:szCs w:val="22"/>
        </w:rPr>
      </w:pPr>
      <w:r w:rsidRPr="0058766F">
        <w:rPr>
          <w:rFonts w:ascii="Arial" w:eastAsia="Arial" w:hAnsi="Arial" w:cs="Arial"/>
          <w:bCs/>
          <w:color w:val="000000"/>
          <w:sz w:val="22"/>
          <w:szCs w:val="22"/>
        </w:rPr>
        <w:t>The organisation has also noted the extra efforts, which include participation in the beach clean-up activities as well as the rising support for the ‘Green Business’ accreditation programs. These indications point towards the change in the attitudes and practices of the community.</w:t>
      </w:r>
    </w:p>
    <w:p w14:paraId="4EB3711B" w14:textId="77777777" w:rsidR="00F87FAB" w:rsidRPr="0058766F" w:rsidRDefault="00000000" w:rsidP="00695752">
      <w:pPr>
        <w:widowControl/>
        <w:spacing w:line="360" w:lineRule="auto"/>
        <w:ind w:firstLine="0"/>
        <w:jc w:val="left"/>
        <w:rPr>
          <w:rFonts w:ascii="Arial" w:eastAsia="Arial" w:hAnsi="Arial" w:cs="Arial"/>
          <w:bCs/>
          <w:color w:val="000000"/>
          <w:sz w:val="22"/>
          <w:szCs w:val="22"/>
        </w:rPr>
      </w:pPr>
      <w:r w:rsidRPr="0058766F">
        <w:rPr>
          <w:rFonts w:ascii="Arial" w:eastAsia="Arial" w:hAnsi="Arial" w:cs="Arial"/>
          <w:bCs/>
          <w:color w:val="000000"/>
          <w:sz w:val="22"/>
          <w:szCs w:val="22"/>
        </w:rPr>
        <w:t xml:space="preserve">However, to support these conclusions, improved and more formalised methods of data collection and analysis are required. Sector-wide surveys showing year-on-year shifts in the attitude, behaviour and resilience of the community would offer even better proof of </w:t>
      </w:r>
      <w:proofErr w:type="gramStart"/>
      <w:r w:rsidRPr="0058766F">
        <w:rPr>
          <w:rFonts w:ascii="Arial" w:eastAsia="Arial" w:hAnsi="Arial" w:cs="Arial"/>
          <w:bCs/>
          <w:color w:val="000000"/>
          <w:sz w:val="22"/>
          <w:szCs w:val="22"/>
        </w:rPr>
        <w:t>long term</w:t>
      </w:r>
      <w:proofErr w:type="gramEnd"/>
      <w:r w:rsidRPr="0058766F">
        <w:rPr>
          <w:rFonts w:ascii="Arial" w:eastAsia="Arial" w:hAnsi="Arial" w:cs="Arial"/>
          <w:bCs/>
          <w:color w:val="000000"/>
          <w:sz w:val="22"/>
          <w:szCs w:val="22"/>
        </w:rPr>
        <w:t xml:space="preserve"> effects.</w:t>
      </w:r>
    </w:p>
    <w:p w14:paraId="55070408" w14:textId="77777777" w:rsidR="00F87FAB" w:rsidRPr="0058766F" w:rsidRDefault="00000000" w:rsidP="00695752">
      <w:pPr>
        <w:widowControl/>
        <w:spacing w:line="360" w:lineRule="auto"/>
        <w:ind w:firstLine="0"/>
        <w:jc w:val="left"/>
        <w:rPr>
          <w:rFonts w:ascii="Arial" w:eastAsia="Arial" w:hAnsi="Arial" w:cs="Arial"/>
          <w:bCs/>
          <w:color w:val="000000"/>
          <w:sz w:val="22"/>
          <w:szCs w:val="22"/>
        </w:rPr>
      </w:pPr>
      <w:r w:rsidRPr="0058766F">
        <w:rPr>
          <w:rFonts w:ascii="Arial" w:eastAsia="Arial" w:hAnsi="Arial" w:cs="Arial"/>
          <w:bCs/>
          <w:color w:val="000000"/>
          <w:sz w:val="22"/>
          <w:szCs w:val="22"/>
        </w:rPr>
        <w:t>To further improve, focuses should be on:</w:t>
      </w:r>
    </w:p>
    <w:p w14:paraId="09327DFA" w14:textId="77777777" w:rsidR="00F87FAB" w:rsidRPr="0058766F" w:rsidRDefault="00000000" w:rsidP="00695752">
      <w:pPr>
        <w:widowControl/>
        <w:numPr>
          <w:ilvl w:val="0"/>
          <w:numId w:val="10"/>
        </w:numPr>
        <w:spacing w:line="360" w:lineRule="auto"/>
        <w:jc w:val="left"/>
        <w:rPr>
          <w:rFonts w:ascii="Arial" w:eastAsia="Arial" w:hAnsi="Arial" w:cs="Arial"/>
          <w:bCs/>
          <w:color w:val="000000"/>
          <w:sz w:val="22"/>
          <w:szCs w:val="22"/>
        </w:rPr>
      </w:pPr>
      <w:r w:rsidRPr="0058766F">
        <w:rPr>
          <w:rFonts w:ascii="Arial" w:eastAsia="Arial" w:hAnsi="Arial" w:cs="Arial"/>
          <w:bCs/>
          <w:color w:val="000000"/>
          <w:sz w:val="22"/>
          <w:szCs w:val="22"/>
        </w:rPr>
        <w:t xml:space="preserve">Creating quantitative metrics to assess the economic impacts and </w:t>
      </w:r>
      <w:proofErr w:type="gramStart"/>
      <w:r w:rsidRPr="0058766F">
        <w:rPr>
          <w:rFonts w:ascii="Arial" w:eastAsia="Arial" w:hAnsi="Arial" w:cs="Arial"/>
          <w:bCs/>
          <w:color w:val="000000"/>
          <w:sz w:val="22"/>
          <w:szCs w:val="22"/>
        </w:rPr>
        <w:t>cost effective</w:t>
      </w:r>
      <w:proofErr w:type="gramEnd"/>
      <w:r w:rsidRPr="0058766F">
        <w:rPr>
          <w:rFonts w:ascii="Arial" w:eastAsia="Arial" w:hAnsi="Arial" w:cs="Arial"/>
          <w:bCs/>
          <w:color w:val="000000"/>
          <w:sz w:val="22"/>
          <w:szCs w:val="22"/>
        </w:rPr>
        <w:t xml:space="preserve"> system.</w:t>
      </w:r>
    </w:p>
    <w:p w14:paraId="711795D7" w14:textId="77777777" w:rsidR="00F87FAB" w:rsidRPr="0058766F" w:rsidRDefault="00000000" w:rsidP="00695752">
      <w:pPr>
        <w:widowControl/>
        <w:numPr>
          <w:ilvl w:val="0"/>
          <w:numId w:val="10"/>
        </w:numPr>
        <w:spacing w:line="360" w:lineRule="auto"/>
        <w:jc w:val="left"/>
        <w:rPr>
          <w:rFonts w:ascii="Arial" w:eastAsia="Arial" w:hAnsi="Arial" w:cs="Arial"/>
          <w:bCs/>
          <w:color w:val="000000"/>
          <w:sz w:val="22"/>
          <w:szCs w:val="22"/>
        </w:rPr>
      </w:pPr>
      <w:r w:rsidRPr="0058766F">
        <w:rPr>
          <w:rFonts w:ascii="Arial" w:eastAsia="Arial" w:hAnsi="Arial" w:cs="Arial"/>
          <w:bCs/>
          <w:color w:val="000000"/>
          <w:sz w:val="22"/>
          <w:szCs w:val="22"/>
        </w:rPr>
        <w:t>More accurate and systematic methodologies for enhancing the quality of the outcomes.</w:t>
      </w:r>
    </w:p>
    <w:p w14:paraId="30DC57E3" w14:textId="77777777" w:rsidR="00F87FAB" w:rsidRPr="0058766F" w:rsidRDefault="00000000" w:rsidP="00695752">
      <w:pPr>
        <w:widowControl/>
        <w:numPr>
          <w:ilvl w:val="0"/>
          <w:numId w:val="10"/>
        </w:numPr>
        <w:spacing w:line="360" w:lineRule="auto"/>
        <w:jc w:val="left"/>
        <w:rPr>
          <w:rFonts w:ascii="Arial" w:eastAsia="Arial" w:hAnsi="Arial" w:cs="Arial"/>
          <w:bCs/>
          <w:color w:val="000000"/>
          <w:sz w:val="22"/>
          <w:szCs w:val="22"/>
        </w:rPr>
      </w:pPr>
      <w:r w:rsidRPr="0058766F">
        <w:rPr>
          <w:rFonts w:ascii="Arial" w:eastAsia="Arial" w:hAnsi="Arial" w:cs="Arial"/>
          <w:bCs/>
          <w:color w:val="000000"/>
          <w:sz w:val="22"/>
          <w:szCs w:val="22"/>
        </w:rPr>
        <w:t>Find ways to extend the successful initiatives and on how to disseminate information to other groups.</w:t>
      </w:r>
    </w:p>
    <w:p w14:paraId="10245FD5" w14:textId="77777777" w:rsidR="00F87FAB" w:rsidRPr="0058766F" w:rsidRDefault="00000000" w:rsidP="00695752">
      <w:pPr>
        <w:widowControl/>
        <w:spacing w:line="360" w:lineRule="auto"/>
        <w:ind w:firstLine="0"/>
        <w:jc w:val="left"/>
        <w:rPr>
          <w:rFonts w:ascii="Arial" w:eastAsia="Arial" w:hAnsi="Arial" w:cs="Arial"/>
          <w:bCs/>
          <w:color w:val="000000"/>
          <w:sz w:val="22"/>
          <w:szCs w:val="22"/>
        </w:rPr>
      </w:pPr>
      <w:r w:rsidRPr="0058766F">
        <w:rPr>
          <w:rFonts w:ascii="Arial" w:eastAsia="Arial" w:hAnsi="Arial" w:cs="Arial"/>
          <w:bCs/>
          <w:color w:val="000000"/>
          <w:sz w:val="22"/>
          <w:szCs w:val="22"/>
        </w:rPr>
        <w:t>Applying the Charity Evaluation Triangle on the community engagement case shows that there are huge positives on all counts, reasonable value for money, and growing evidence of efficiency (</w:t>
      </w:r>
      <w:proofErr w:type="spellStart"/>
      <w:r w:rsidRPr="0058766F">
        <w:rPr>
          <w:rFonts w:ascii="Arial" w:eastAsia="Arial" w:hAnsi="Arial" w:cs="Arial"/>
          <w:bCs/>
          <w:color w:val="000000"/>
          <w:sz w:val="22"/>
          <w:szCs w:val="22"/>
        </w:rPr>
        <w:t>Liket</w:t>
      </w:r>
      <w:proofErr w:type="spellEnd"/>
      <w:r w:rsidRPr="0058766F">
        <w:rPr>
          <w:rFonts w:ascii="Arial" w:eastAsia="Arial" w:hAnsi="Arial" w:cs="Arial"/>
          <w:bCs/>
          <w:color w:val="000000"/>
          <w:sz w:val="22"/>
          <w:szCs w:val="22"/>
        </w:rPr>
        <w:t xml:space="preserve"> </w:t>
      </w:r>
      <w:r w:rsidRPr="0058766F">
        <w:rPr>
          <w:rFonts w:ascii="Arial" w:eastAsia="Arial" w:hAnsi="Arial" w:cs="Arial"/>
          <w:bCs/>
          <w:i/>
          <w:color w:val="000000"/>
          <w:sz w:val="22"/>
          <w:szCs w:val="22"/>
        </w:rPr>
        <w:t>et al.</w:t>
      </w:r>
      <w:r w:rsidRPr="0058766F">
        <w:rPr>
          <w:rFonts w:ascii="Arial" w:eastAsia="Arial" w:hAnsi="Arial" w:cs="Arial"/>
          <w:bCs/>
          <w:color w:val="000000"/>
          <w:sz w:val="22"/>
          <w:szCs w:val="22"/>
        </w:rPr>
        <w:t xml:space="preserve">, 2022). The approach has promoted innovation, the community’s ability to respond to climate change, and provision of climate change adaptation. </w:t>
      </w:r>
    </w:p>
    <w:p w14:paraId="5E7D22FA" w14:textId="77777777" w:rsidR="00F87FAB" w:rsidRPr="000A17EF" w:rsidRDefault="00F87FAB" w:rsidP="00695752">
      <w:pPr>
        <w:widowControl/>
        <w:spacing w:line="360" w:lineRule="auto"/>
        <w:ind w:firstLine="0"/>
        <w:jc w:val="left"/>
        <w:rPr>
          <w:rFonts w:ascii="Arial" w:eastAsia="Arial" w:hAnsi="Arial" w:cs="Arial"/>
          <w:bCs/>
          <w:color w:val="000000"/>
        </w:rPr>
      </w:pPr>
    </w:p>
    <w:p w14:paraId="01B3BE4B" w14:textId="77777777" w:rsidR="00F87FAB" w:rsidRPr="000A17EF" w:rsidRDefault="00F87FAB" w:rsidP="00695752">
      <w:pPr>
        <w:widowControl/>
        <w:spacing w:line="360" w:lineRule="auto"/>
        <w:ind w:firstLine="0"/>
        <w:jc w:val="left"/>
        <w:rPr>
          <w:rFonts w:ascii="Arial" w:eastAsia="Arial" w:hAnsi="Arial" w:cs="Arial"/>
          <w:bCs/>
          <w:color w:val="000000"/>
        </w:rPr>
      </w:pPr>
    </w:p>
    <w:p w14:paraId="6798052E" w14:textId="77777777" w:rsidR="00F87FAB" w:rsidRPr="000A17EF" w:rsidRDefault="00000000" w:rsidP="00695752">
      <w:pPr>
        <w:widowControl/>
        <w:spacing w:line="360" w:lineRule="auto"/>
        <w:ind w:firstLine="0"/>
        <w:jc w:val="left"/>
        <w:rPr>
          <w:rFonts w:ascii="Arial" w:eastAsia="Arial" w:hAnsi="Arial" w:cs="Arial"/>
          <w:bCs/>
          <w:color w:val="000000"/>
        </w:rPr>
      </w:pPr>
      <w:r w:rsidRPr="000A17EF">
        <w:rPr>
          <w:rFonts w:ascii="Arial" w:eastAsia="Arial" w:hAnsi="Arial" w:cs="Arial"/>
          <w:bCs/>
          <w:color w:val="000000"/>
        </w:rPr>
        <w:t xml:space="preserve"> </w:t>
      </w:r>
    </w:p>
    <w:p w14:paraId="4E0BAFEC" w14:textId="77777777" w:rsidR="00F87FAB" w:rsidRPr="000A17EF" w:rsidRDefault="00F87FAB" w:rsidP="00695752">
      <w:pPr>
        <w:widowControl/>
        <w:spacing w:line="360" w:lineRule="auto"/>
        <w:ind w:firstLine="0"/>
        <w:jc w:val="left"/>
        <w:rPr>
          <w:rFonts w:ascii="Arial" w:eastAsia="Arial" w:hAnsi="Arial" w:cs="Arial"/>
          <w:bCs/>
          <w:color w:val="000000"/>
        </w:rPr>
      </w:pPr>
    </w:p>
    <w:p w14:paraId="3168C508" w14:textId="77777777" w:rsidR="00F87FAB" w:rsidRPr="000A17EF" w:rsidRDefault="00F87FAB" w:rsidP="00695752">
      <w:pPr>
        <w:widowControl/>
        <w:spacing w:line="360" w:lineRule="auto"/>
        <w:ind w:firstLine="0"/>
        <w:jc w:val="left"/>
        <w:rPr>
          <w:rFonts w:ascii="Arial" w:hAnsi="Arial" w:cs="Arial"/>
          <w:bCs/>
          <w:color w:val="000000"/>
        </w:rPr>
      </w:pPr>
    </w:p>
    <w:p w14:paraId="1B5B84A6" w14:textId="77777777" w:rsidR="00F87FAB" w:rsidRPr="00695752" w:rsidRDefault="00F87FAB" w:rsidP="00695752">
      <w:pPr>
        <w:widowControl/>
        <w:spacing w:line="360" w:lineRule="auto"/>
        <w:ind w:firstLine="0"/>
        <w:jc w:val="left"/>
        <w:rPr>
          <w:rFonts w:ascii="Arial" w:hAnsi="Arial" w:cs="Arial"/>
          <w:color w:val="000000"/>
        </w:rPr>
      </w:pPr>
    </w:p>
    <w:p w14:paraId="69EE10A1" w14:textId="77777777" w:rsidR="0037767A" w:rsidRDefault="0037767A" w:rsidP="000F4348">
      <w:pPr>
        <w:pStyle w:val="Heading1"/>
        <w:ind w:firstLine="0"/>
        <w:jc w:val="left"/>
        <w:rPr>
          <w:rFonts w:cs="Arial"/>
          <w:color w:val="000000"/>
          <w:szCs w:val="24"/>
          <w:highlight w:val="white"/>
        </w:rPr>
      </w:pPr>
      <w:bookmarkStart w:id="11" w:name="_Toc175399226"/>
    </w:p>
    <w:p w14:paraId="57C84BDA" w14:textId="77777777" w:rsidR="0037767A" w:rsidRDefault="0037767A" w:rsidP="000F4348">
      <w:pPr>
        <w:pStyle w:val="Heading1"/>
        <w:ind w:firstLine="0"/>
        <w:jc w:val="left"/>
        <w:rPr>
          <w:rFonts w:cs="Arial"/>
          <w:color w:val="000000"/>
          <w:szCs w:val="24"/>
          <w:highlight w:val="white"/>
        </w:rPr>
      </w:pPr>
    </w:p>
    <w:bookmarkEnd w:id="11"/>
    <w:p w14:paraId="11BDB4F4" w14:textId="77777777" w:rsidR="00B674C6" w:rsidRDefault="00B674C6" w:rsidP="0037767A">
      <w:pPr>
        <w:pStyle w:val="Heading1"/>
        <w:ind w:firstLine="0"/>
        <w:jc w:val="left"/>
        <w:rPr>
          <w:rFonts w:cs="Arial"/>
          <w:color w:val="000000"/>
          <w:szCs w:val="24"/>
          <w:highlight w:val="white"/>
        </w:rPr>
      </w:pPr>
    </w:p>
    <w:p w14:paraId="4E0B32F0" w14:textId="77777777" w:rsidR="0037767A" w:rsidRDefault="0037767A" w:rsidP="00695752">
      <w:pPr>
        <w:jc w:val="left"/>
        <w:rPr>
          <w:rFonts w:ascii="Arial" w:hAnsi="Arial" w:cs="Arial"/>
          <w:bCs/>
          <w:highlight w:val="white"/>
        </w:rPr>
      </w:pPr>
    </w:p>
    <w:p w14:paraId="491EF504" w14:textId="77777777" w:rsidR="00B674C6" w:rsidRDefault="00B674C6" w:rsidP="00695752">
      <w:pPr>
        <w:jc w:val="left"/>
        <w:rPr>
          <w:rFonts w:ascii="Arial" w:hAnsi="Arial" w:cs="Arial"/>
          <w:bCs/>
          <w:highlight w:val="white"/>
        </w:rPr>
      </w:pPr>
    </w:p>
    <w:p w14:paraId="7D505202" w14:textId="77777777" w:rsidR="00B674C6" w:rsidRDefault="00B674C6" w:rsidP="00695752">
      <w:pPr>
        <w:jc w:val="left"/>
        <w:rPr>
          <w:rFonts w:ascii="Arial" w:hAnsi="Arial" w:cs="Arial"/>
          <w:bCs/>
          <w:highlight w:val="white"/>
        </w:rPr>
      </w:pPr>
    </w:p>
    <w:p w14:paraId="588D5083" w14:textId="77777777" w:rsidR="00B674C6" w:rsidRPr="0058766F" w:rsidRDefault="00B674C6" w:rsidP="00B674C6">
      <w:pPr>
        <w:pStyle w:val="Heading1"/>
        <w:ind w:firstLine="0"/>
        <w:jc w:val="left"/>
        <w:rPr>
          <w:rFonts w:cs="Arial"/>
          <w:color w:val="000000"/>
          <w:szCs w:val="24"/>
          <w:highlight w:val="white"/>
        </w:rPr>
      </w:pPr>
      <w:proofErr w:type="gramStart"/>
      <w:r w:rsidRPr="0058766F">
        <w:rPr>
          <w:rFonts w:cs="Arial"/>
          <w:color w:val="000000"/>
          <w:szCs w:val="24"/>
          <w:highlight w:val="white"/>
        </w:rPr>
        <w:t>Conclusion</w:t>
      </w:r>
      <w:r>
        <w:rPr>
          <w:rFonts w:cs="Arial"/>
          <w:color w:val="000000"/>
          <w:szCs w:val="24"/>
          <w:highlight w:val="white"/>
        </w:rPr>
        <w:t xml:space="preserve"> :</w:t>
      </w:r>
      <w:proofErr w:type="gramEnd"/>
    </w:p>
    <w:p w14:paraId="48434A7C" w14:textId="77777777" w:rsidR="00B674C6" w:rsidRDefault="00B674C6" w:rsidP="00695752">
      <w:pPr>
        <w:jc w:val="left"/>
        <w:rPr>
          <w:rFonts w:ascii="Arial" w:hAnsi="Arial" w:cs="Arial"/>
          <w:bCs/>
          <w:highlight w:val="white"/>
        </w:rPr>
      </w:pPr>
    </w:p>
    <w:p w14:paraId="232A1488" w14:textId="34800855" w:rsidR="00F87FAB" w:rsidRPr="0058766F" w:rsidRDefault="00000000" w:rsidP="0058766F">
      <w:pPr>
        <w:widowControl/>
        <w:spacing w:line="360" w:lineRule="auto"/>
        <w:ind w:firstLine="0"/>
        <w:jc w:val="left"/>
        <w:rPr>
          <w:rFonts w:ascii="Arial" w:eastAsia="Arial" w:hAnsi="Arial" w:cs="Arial"/>
          <w:color w:val="000000"/>
          <w:sz w:val="22"/>
          <w:szCs w:val="22"/>
        </w:rPr>
      </w:pPr>
      <w:r w:rsidRPr="0058766F">
        <w:rPr>
          <w:rFonts w:ascii="Arial" w:eastAsia="Arial" w:hAnsi="Arial" w:cs="Arial"/>
          <w:bCs/>
          <w:color w:val="000000"/>
          <w:sz w:val="22"/>
          <w:szCs w:val="22"/>
        </w:rPr>
        <w:t>In conclusion, the engagement Plan is a solid working document for compliance with the aims to foster local sustainable development and implement meaningful community engagement. By establishing goals to achieve, using ethical standards to guide the work, and designing strategies that would allow to make a beneficial project for the community members. Having a diverse and inclusive plan will foster ownership among all the community members</w:t>
      </w:r>
      <w:r w:rsidRPr="0058766F">
        <w:rPr>
          <w:rFonts w:ascii="Arial" w:eastAsia="Arial" w:hAnsi="Arial" w:cs="Arial"/>
          <w:color w:val="000000"/>
          <w:sz w:val="22"/>
          <w:szCs w:val="22"/>
        </w:rPr>
        <w:t>.</w:t>
      </w:r>
    </w:p>
    <w:p w14:paraId="20626553" w14:textId="77777777" w:rsidR="00F87FAB" w:rsidRPr="0058766F" w:rsidRDefault="00000000" w:rsidP="0058766F">
      <w:pPr>
        <w:widowControl/>
        <w:spacing w:line="360" w:lineRule="auto"/>
        <w:ind w:firstLine="0"/>
        <w:jc w:val="left"/>
        <w:rPr>
          <w:rFonts w:ascii="Arial" w:eastAsia="Arial" w:hAnsi="Arial" w:cs="Arial"/>
          <w:color w:val="000000"/>
          <w:sz w:val="22"/>
          <w:szCs w:val="22"/>
        </w:rPr>
      </w:pPr>
      <w:r w:rsidRPr="0058766F">
        <w:rPr>
          <w:sz w:val="22"/>
          <w:szCs w:val="22"/>
        </w:rPr>
        <w:br w:type="page"/>
      </w:r>
    </w:p>
    <w:p w14:paraId="79D5D24D" w14:textId="77777777" w:rsidR="00F87FAB" w:rsidRDefault="00000000" w:rsidP="0058766F">
      <w:pPr>
        <w:widowControl/>
        <w:spacing w:line="360" w:lineRule="auto"/>
        <w:ind w:firstLine="0"/>
        <w:jc w:val="left"/>
        <w:rPr>
          <w:rFonts w:ascii="Arial" w:eastAsia="Arial" w:hAnsi="Arial" w:cs="Arial"/>
          <w:b/>
          <w:color w:val="000000"/>
        </w:rPr>
      </w:pPr>
      <w:r>
        <w:rPr>
          <w:rFonts w:ascii="Arial" w:eastAsia="Arial" w:hAnsi="Arial" w:cs="Arial"/>
          <w:b/>
          <w:color w:val="000000"/>
        </w:rPr>
        <w:lastRenderedPageBreak/>
        <w:t>Presentation:</w:t>
      </w:r>
    </w:p>
    <w:p w14:paraId="1AF1DA2C" w14:textId="77777777" w:rsidR="00F87FAB" w:rsidRDefault="00000000" w:rsidP="000F4348">
      <w:pPr>
        <w:widowControl/>
        <w:spacing w:line="360" w:lineRule="auto"/>
        <w:ind w:firstLine="0"/>
        <w:jc w:val="center"/>
        <w:rPr>
          <w:rFonts w:ascii="Arial" w:eastAsia="Arial" w:hAnsi="Arial" w:cs="Arial"/>
        </w:rPr>
      </w:pPr>
      <w:r>
        <w:rPr>
          <w:rFonts w:ascii="Arial" w:eastAsia="Arial" w:hAnsi="Arial" w:cs="Arial"/>
          <w:noProof/>
          <w:color w:val="000000"/>
        </w:rPr>
        <w:drawing>
          <wp:inline distT="114300" distB="114300" distL="114300" distR="114300" wp14:anchorId="45DB692A" wp14:editId="0D5E4322">
            <wp:extent cx="4556760" cy="3019425"/>
            <wp:effectExtent l="0" t="0" r="0" b="0"/>
            <wp:docPr id="21303215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556760" cy="3019425"/>
                    </a:xfrm>
                    <a:prstGeom prst="rect">
                      <a:avLst/>
                    </a:prstGeom>
                    <a:ln/>
                  </pic:spPr>
                </pic:pic>
              </a:graphicData>
            </a:graphic>
          </wp:inline>
        </w:drawing>
      </w:r>
      <w:r>
        <w:rPr>
          <w:rFonts w:ascii="Arial" w:eastAsia="Arial" w:hAnsi="Arial" w:cs="Arial"/>
          <w:noProof/>
          <w:color w:val="000000"/>
        </w:rPr>
        <w:drawing>
          <wp:inline distT="114300" distB="114300" distL="114300" distR="114300" wp14:anchorId="74421EC7" wp14:editId="27A3B7AC">
            <wp:extent cx="5524500" cy="2952750"/>
            <wp:effectExtent l="0" t="0" r="0" b="0"/>
            <wp:docPr id="213032155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524500" cy="295275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4ECA133B" wp14:editId="39509ECB">
            <wp:extent cx="5234940" cy="4000500"/>
            <wp:effectExtent l="0" t="0" r="0" b="0"/>
            <wp:docPr id="213032155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5234940" cy="400050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64E89BD9" wp14:editId="4AAFC652">
            <wp:extent cx="5516880" cy="5095875"/>
            <wp:effectExtent l="0" t="0" r="0" b="0"/>
            <wp:docPr id="213032155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516880" cy="5095875"/>
                    </a:xfrm>
                    <a:prstGeom prst="rect">
                      <a:avLst/>
                    </a:prstGeom>
                    <a:ln/>
                  </pic:spPr>
                </pic:pic>
              </a:graphicData>
            </a:graphic>
          </wp:inline>
        </w:drawing>
      </w:r>
      <w:r>
        <w:rPr>
          <w:rFonts w:ascii="Arial" w:eastAsia="Arial" w:hAnsi="Arial" w:cs="Arial"/>
          <w:noProof/>
        </w:rPr>
        <w:drawing>
          <wp:inline distT="114300" distB="114300" distL="114300" distR="114300" wp14:anchorId="5458269B" wp14:editId="54CDFAF3">
            <wp:extent cx="4057650" cy="1619250"/>
            <wp:effectExtent l="0" t="0" r="0" b="0"/>
            <wp:docPr id="213032155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4057650" cy="161925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7D2112AB" wp14:editId="78D61484">
            <wp:extent cx="4010025" cy="5162550"/>
            <wp:effectExtent l="0" t="0" r="0" b="0"/>
            <wp:docPr id="213032155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4010025" cy="5162550"/>
                    </a:xfrm>
                    <a:prstGeom prst="rect">
                      <a:avLst/>
                    </a:prstGeom>
                    <a:ln/>
                  </pic:spPr>
                </pic:pic>
              </a:graphicData>
            </a:graphic>
          </wp:inline>
        </w:drawing>
      </w:r>
      <w:r>
        <w:rPr>
          <w:rFonts w:ascii="Arial" w:eastAsia="Arial" w:hAnsi="Arial" w:cs="Arial"/>
          <w:noProof/>
        </w:rPr>
        <w:drawing>
          <wp:inline distT="114300" distB="114300" distL="114300" distR="114300" wp14:anchorId="47DE0975" wp14:editId="2C1DB0EF">
            <wp:extent cx="3762375" cy="2943225"/>
            <wp:effectExtent l="0" t="0" r="0" b="0"/>
            <wp:docPr id="213032156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5"/>
                    <a:srcRect/>
                    <a:stretch>
                      <a:fillRect/>
                    </a:stretch>
                  </pic:blipFill>
                  <pic:spPr>
                    <a:xfrm>
                      <a:off x="0" y="0"/>
                      <a:ext cx="3762375" cy="2943225"/>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0A199C17" wp14:editId="1385DAFA">
            <wp:extent cx="4238625" cy="5172075"/>
            <wp:effectExtent l="0" t="0" r="0" b="0"/>
            <wp:docPr id="213032155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4238625" cy="5172075"/>
                    </a:xfrm>
                    <a:prstGeom prst="rect">
                      <a:avLst/>
                    </a:prstGeom>
                    <a:ln/>
                  </pic:spPr>
                </pic:pic>
              </a:graphicData>
            </a:graphic>
          </wp:inline>
        </w:drawing>
      </w:r>
      <w:r>
        <w:rPr>
          <w:rFonts w:ascii="Arial" w:eastAsia="Arial" w:hAnsi="Arial" w:cs="Arial"/>
          <w:noProof/>
        </w:rPr>
        <w:drawing>
          <wp:inline distT="114300" distB="114300" distL="114300" distR="114300" wp14:anchorId="112E5A47" wp14:editId="3A4A04C6">
            <wp:extent cx="4067175" cy="2619375"/>
            <wp:effectExtent l="0" t="0" r="0" b="0"/>
            <wp:docPr id="213032155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7"/>
                    <a:srcRect/>
                    <a:stretch>
                      <a:fillRect/>
                    </a:stretch>
                  </pic:blipFill>
                  <pic:spPr>
                    <a:xfrm>
                      <a:off x="0" y="0"/>
                      <a:ext cx="4067175" cy="2619375"/>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44A5F57F" wp14:editId="2DC7F39C">
            <wp:extent cx="4143375" cy="4972050"/>
            <wp:effectExtent l="0" t="0" r="0" b="0"/>
            <wp:docPr id="213032156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4143375" cy="497205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6AD985C8" wp14:editId="35EE28E4">
            <wp:extent cx="5731200" cy="3949700"/>
            <wp:effectExtent l="0" t="0" r="0" b="0"/>
            <wp:docPr id="213032156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5731200" cy="394970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0CA38793" wp14:editId="7894D695">
            <wp:extent cx="3162300" cy="5743575"/>
            <wp:effectExtent l="0" t="0" r="0" b="0"/>
            <wp:docPr id="213032156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0"/>
                    <a:srcRect/>
                    <a:stretch>
                      <a:fillRect/>
                    </a:stretch>
                  </pic:blipFill>
                  <pic:spPr>
                    <a:xfrm>
                      <a:off x="0" y="0"/>
                      <a:ext cx="3162300" cy="5743575"/>
                    </a:xfrm>
                    <a:prstGeom prst="rect">
                      <a:avLst/>
                    </a:prstGeom>
                    <a:ln/>
                  </pic:spPr>
                </pic:pic>
              </a:graphicData>
            </a:graphic>
          </wp:inline>
        </w:drawing>
      </w:r>
    </w:p>
    <w:p w14:paraId="4B4B89BF" w14:textId="77777777" w:rsidR="00F87FAB" w:rsidRDefault="00F87FAB">
      <w:pPr>
        <w:widowControl/>
        <w:spacing w:line="360" w:lineRule="auto"/>
        <w:ind w:firstLine="0"/>
        <w:rPr>
          <w:rFonts w:ascii="Arial" w:eastAsia="Arial" w:hAnsi="Arial" w:cs="Arial"/>
        </w:rPr>
      </w:pPr>
    </w:p>
    <w:p w14:paraId="2BF05455" w14:textId="77777777" w:rsidR="00F87FAB" w:rsidRDefault="00000000">
      <w:pPr>
        <w:widowControl/>
        <w:spacing w:line="360" w:lineRule="auto"/>
        <w:ind w:firstLine="0"/>
        <w:rPr>
          <w:rFonts w:ascii="Arial" w:eastAsia="Arial" w:hAnsi="Arial" w:cs="Arial"/>
          <w:b/>
        </w:rPr>
      </w:pPr>
      <w:r>
        <w:br w:type="page"/>
      </w:r>
    </w:p>
    <w:p w14:paraId="3DE00297" w14:textId="5B7BA9F0" w:rsidR="00F87FAB" w:rsidRPr="0058766F" w:rsidRDefault="00000000" w:rsidP="0058766F">
      <w:pPr>
        <w:widowControl/>
        <w:spacing w:line="360" w:lineRule="auto"/>
        <w:ind w:firstLine="0"/>
        <w:jc w:val="left"/>
        <w:rPr>
          <w:rFonts w:ascii="Arial" w:eastAsia="Arial" w:hAnsi="Arial" w:cs="Arial"/>
          <w:b/>
        </w:rPr>
      </w:pPr>
      <w:proofErr w:type="gramStart"/>
      <w:r w:rsidRPr="0058766F">
        <w:rPr>
          <w:rFonts w:ascii="Arial" w:eastAsia="Arial" w:hAnsi="Arial" w:cs="Arial"/>
          <w:b/>
        </w:rPr>
        <w:lastRenderedPageBreak/>
        <w:t>References</w:t>
      </w:r>
      <w:r w:rsidR="00023856" w:rsidRPr="0058766F">
        <w:rPr>
          <w:rFonts w:ascii="Arial" w:eastAsia="Arial" w:hAnsi="Arial" w:cs="Arial"/>
          <w:b/>
        </w:rPr>
        <w:t xml:space="preserve"> :</w:t>
      </w:r>
      <w:proofErr w:type="gramEnd"/>
      <w:r w:rsidR="00023856" w:rsidRPr="0058766F">
        <w:rPr>
          <w:rFonts w:ascii="Arial" w:eastAsia="Arial" w:hAnsi="Arial" w:cs="Arial"/>
          <w:b/>
        </w:rPr>
        <w:t xml:space="preserve"> </w:t>
      </w:r>
    </w:p>
    <w:p w14:paraId="55D04028" w14:textId="77777777" w:rsidR="00F87FAB" w:rsidRPr="0058766F" w:rsidRDefault="00000000" w:rsidP="0058766F">
      <w:pPr>
        <w:widowControl/>
        <w:numPr>
          <w:ilvl w:val="0"/>
          <w:numId w:val="19"/>
        </w:numPr>
        <w:pBdr>
          <w:top w:val="nil"/>
          <w:left w:val="nil"/>
          <w:bottom w:val="nil"/>
          <w:right w:val="nil"/>
          <w:between w:val="nil"/>
        </w:pBdr>
        <w:spacing w:before="240"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Allen, J.A. (2019). The Cambridge handbook of organizational community engagement and outreach. Edited by J.A. Allen. Cambridge: Cambridge University Press.</w:t>
      </w:r>
    </w:p>
    <w:p w14:paraId="313A2E8D"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Arnstein, S.R., 2020. A ladder of citizen participation. Journal of the American Planning Association, 85(1), pp.24-34.</w:t>
      </w:r>
    </w:p>
    <w:p w14:paraId="20189FE8"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proofErr w:type="spellStart"/>
      <w:r w:rsidRPr="0058766F">
        <w:rPr>
          <w:rFonts w:ascii="Arial" w:eastAsia="Arial" w:hAnsi="Arial" w:cs="Arial"/>
          <w:color w:val="000000"/>
          <w:sz w:val="22"/>
          <w:szCs w:val="22"/>
        </w:rPr>
        <w:t>Bacq</w:t>
      </w:r>
      <w:proofErr w:type="spellEnd"/>
      <w:r w:rsidRPr="0058766F">
        <w:rPr>
          <w:rFonts w:ascii="Arial" w:eastAsia="Arial" w:hAnsi="Arial" w:cs="Arial"/>
          <w:color w:val="000000"/>
          <w:sz w:val="22"/>
          <w:szCs w:val="22"/>
        </w:rPr>
        <w:t xml:space="preserve">, S. and Aguilera, R.V., 2022. Stakeholder governance for responsible innovation: A theory of value creation, appropriation, and distribution. </w:t>
      </w:r>
      <w:r w:rsidRPr="0058766F">
        <w:rPr>
          <w:rFonts w:ascii="Arial" w:eastAsia="Arial" w:hAnsi="Arial" w:cs="Arial"/>
          <w:i/>
          <w:color w:val="000000"/>
          <w:sz w:val="22"/>
          <w:szCs w:val="22"/>
        </w:rPr>
        <w:t>Journal of management studies</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59</w:t>
      </w:r>
      <w:r w:rsidRPr="0058766F">
        <w:rPr>
          <w:rFonts w:ascii="Arial" w:eastAsia="Arial" w:hAnsi="Arial" w:cs="Arial"/>
          <w:color w:val="000000"/>
          <w:sz w:val="22"/>
          <w:szCs w:val="22"/>
        </w:rPr>
        <w:t>(1), pp.29-60.</w:t>
      </w:r>
    </w:p>
    <w:p w14:paraId="6BBB4219"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proofErr w:type="spellStart"/>
      <w:r w:rsidRPr="0058766F">
        <w:rPr>
          <w:rFonts w:ascii="Arial" w:eastAsia="Arial" w:hAnsi="Arial" w:cs="Arial"/>
          <w:color w:val="000000"/>
          <w:sz w:val="22"/>
          <w:szCs w:val="22"/>
        </w:rPr>
        <w:t>Bahadorestani</w:t>
      </w:r>
      <w:proofErr w:type="spellEnd"/>
      <w:r w:rsidRPr="0058766F">
        <w:rPr>
          <w:rFonts w:ascii="Arial" w:eastAsia="Arial" w:hAnsi="Arial" w:cs="Arial"/>
          <w:color w:val="000000"/>
          <w:sz w:val="22"/>
          <w:szCs w:val="22"/>
        </w:rPr>
        <w:t xml:space="preserve">, A., </w:t>
      </w:r>
      <w:proofErr w:type="spellStart"/>
      <w:r w:rsidRPr="0058766F">
        <w:rPr>
          <w:rFonts w:ascii="Arial" w:eastAsia="Arial" w:hAnsi="Arial" w:cs="Arial"/>
          <w:color w:val="000000"/>
          <w:sz w:val="22"/>
          <w:szCs w:val="22"/>
        </w:rPr>
        <w:t>Naderpajouh</w:t>
      </w:r>
      <w:proofErr w:type="spellEnd"/>
      <w:r w:rsidRPr="0058766F">
        <w:rPr>
          <w:rFonts w:ascii="Arial" w:eastAsia="Arial" w:hAnsi="Arial" w:cs="Arial"/>
          <w:color w:val="000000"/>
          <w:sz w:val="22"/>
          <w:szCs w:val="22"/>
        </w:rPr>
        <w:t xml:space="preserve">, N. and Sadiq, R., 2020. Planning for sustainable stakeholder engagement based on the assessment of conflicting interests in projects. </w:t>
      </w:r>
      <w:r w:rsidRPr="0058766F">
        <w:rPr>
          <w:rFonts w:ascii="Arial" w:eastAsia="Arial" w:hAnsi="Arial" w:cs="Arial"/>
          <w:i/>
          <w:color w:val="000000"/>
          <w:sz w:val="22"/>
          <w:szCs w:val="22"/>
        </w:rPr>
        <w:t>Journal of Cleaner Production</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242</w:t>
      </w:r>
      <w:r w:rsidRPr="0058766F">
        <w:rPr>
          <w:rFonts w:ascii="Arial" w:eastAsia="Arial" w:hAnsi="Arial" w:cs="Arial"/>
          <w:color w:val="000000"/>
          <w:sz w:val="22"/>
          <w:szCs w:val="22"/>
        </w:rPr>
        <w:t>, p.118402.</w:t>
      </w:r>
    </w:p>
    <w:p w14:paraId="09E3A97A"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Banks, S., Shaw, M. and Meade, R. (2016). Politics, Power, and Community Development. Edited by S. Banks, M. Shaw, and R. Meade. Bristol, United Kingdom: Policy Press.</w:t>
      </w:r>
    </w:p>
    <w:p w14:paraId="7DE9727A"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Brand, T., Blok, V. and Verweij, M., 2020. Stakeholder dialogue as agonistic deliberation: Exploring the role of conflict and self-interest in business-NGO interaction. </w:t>
      </w:r>
      <w:r w:rsidRPr="0058766F">
        <w:rPr>
          <w:rFonts w:ascii="Arial" w:eastAsia="Arial" w:hAnsi="Arial" w:cs="Arial"/>
          <w:i/>
          <w:color w:val="000000"/>
          <w:sz w:val="22"/>
          <w:szCs w:val="22"/>
        </w:rPr>
        <w:t>Business Ethics Quarterly</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30</w:t>
      </w:r>
      <w:r w:rsidRPr="0058766F">
        <w:rPr>
          <w:rFonts w:ascii="Arial" w:eastAsia="Arial" w:hAnsi="Arial" w:cs="Arial"/>
          <w:color w:val="000000"/>
          <w:sz w:val="22"/>
          <w:szCs w:val="22"/>
        </w:rPr>
        <w:t>(1), pp.3-30.</w:t>
      </w:r>
    </w:p>
    <w:p w14:paraId="7FD9A542"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Centre for Community Engagement Research </w:t>
      </w:r>
      <w:hyperlink r:id="rId31">
        <w:r w:rsidRPr="0058766F">
          <w:rPr>
            <w:rFonts w:ascii="Arial" w:eastAsia="Arial" w:hAnsi="Arial" w:cs="Arial"/>
            <w:color w:val="000000"/>
            <w:sz w:val="22"/>
            <w:szCs w:val="22"/>
            <w:u w:val="single"/>
          </w:rPr>
          <w:t>https://www.gold.ac.uk/community-engagement-research/</w:t>
        </w:r>
      </w:hyperlink>
    </w:p>
    <w:p w14:paraId="5BA5C764"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Chu, E., </w:t>
      </w:r>
      <w:proofErr w:type="spellStart"/>
      <w:r w:rsidRPr="0058766F">
        <w:rPr>
          <w:rFonts w:ascii="Arial" w:eastAsia="Arial" w:hAnsi="Arial" w:cs="Arial"/>
          <w:color w:val="000000"/>
          <w:sz w:val="22"/>
          <w:szCs w:val="22"/>
        </w:rPr>
        <w:t>Anguelovski</w:t>
      </w:r>
      <w:proofErr w:type="spellEnd"/>
      <w:r w:rsidRPr="0058766F">
        <w:rPr>
          <w:rFonts w:ascii="Arial" w:eastAsia="Arial" w:hAnsi="Arial" w:cs="Arial"/>
          <w:color w:val="000000"/>
          <w:sz w:val="22"/>
          <w:szCs w:val="22"/>
        </w:rPr>
        <w:t>, I. and Roberts, D., 2021. Climate adaptation as strategic urbanism: Assessing opportunities and uncertainties for equity and inclusive development in cities. Cities, 60, pp.378-387.</w:t>
      </w:r>
    </w:p>
    <w:p w14:paraId="01DF2F42"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CTSA Community Engagement Key Function Committee Task Force (2011). Principles of Community Engagement. 2nd ed. NIH Publication.</w:t>
      </w:r>
    </w:p>
    <w:p w14:paraId="6A24A7FA"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Day, G. (2006). Community and Everyday Life. UK: Routledge.</w:t>
      </w:r>
    </w:p>
    <w:p w14:paraId="1B4D1A16"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proofErr w:type="spellStart"/>
      <w:r w:rsidRPr="0058766F">
        <w:rPr>
          <w:rFonts w:ascii="Arial" w:eastAsia="Arial" w:hAnsi="Arial" w:cs="Arial"/>
          <w:color w:val="000000"/>
          <w:sz w:val="22"/>
          <w:szCs w:val="22"/>
        </w:rPr>
        <w:t>Dmytriyev</w:t>
      </w:r>
      <w:proofErr w:type="spellEnd"/>
      <w:r w:rsidRPr="0058766F">
        <w:rPr>
          <w:rFonts w:ascii="Arial" w:eastAsia="Arial" w:hAnsi="Arial" w:cs="Arial"/>
          <w:color w:val="000000"/>
          <w:sz w:val="22"/>
          <w:szCs w:val="22"/>
        </w:rPr>
        <w:t xml:space="preserve">, S.D., Freeman, R.E. and </w:t>
      </w:r>
      <w:proofErr w:type="spellStart"/>
      <w:r w:rsidRPr="0058766F">
        <w:rPr>
          <w:rFonts w:ascii="Arial" w:eastAsia="Arial" w:hAnsi="Arial" w:cs="Arial"/>
          <w:color w:val="000000"/>
          <w:sz w:val="22"/>
          <w:szCs w:val="22"/>
        </w:rPr>
        <w:t>Hörisch</w:t>
      </w:r>
      <w:proofErr w:type="spellEnd"/>
      <w:r w:rsidRPr="0058766F">
        <w:rPr>
          <w:rFonts w:ascii="Arial" w:eastAsia="Arial" w:hAnsi="Arial" w:cs="Arial"/>
          <w:color w:val="000000"/>
          <w:sz w:val="22"/>
          <w:szCs w:val="22"/>
        </w:rPr>
        <w:t xml:space="preserve">, J., 2021. The relationship between stakeholder theory and corporate social responsibility: Differences, similarities, and implications for social issues in management. </w:t>
      </w:r>
      <w:r w:rsidRPr="0058766F">
        <w:rPr>
          <w:rFonts w:ascii="Arial" w:eastAsia="Arial" w:hAnsi="Arial" w:cs="Arial"/>
          <w:i/>
          <w:color w:val="000000"/>
          <w:sz w:val="22"/>
          <w:szCs w:val="22"/>
        </w:rPr>
        <w:t>Journal of Management Studies</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58</w:t>
      </w:r>
      <w:r w:rsidRPr="0058766F">
        <w:rPr>
          <w:rFonts w:ascii="Arial" w:eastAsia="Arial" w:hAnsi="Arial" w:cs="Arial"/>
          <w:color w:val="000000"/>
          <w:sz w:val="22"/>
          <w:szCs w:val="22"/>
        </w:rPr>
        <w:t>(6), pp.1441-1470.</w:t>
      </w:r>
    </w:p>
    <w:p w14:paraId="77EE768F"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Freeman, R.E., 2023. Stakeholder management: framework and philosophy. In </w:t>
      </w:r>
      <w:r w:rsidRPr="0058766F">
        <w:rPr>
          <w:rFonts w:ascii="Arial" w:eastAsia="Arial" w:hAnsi="Arial" w:cs="Arial"/>
          <w:i/>
          <w:color w:val="000000"/>
          <w:sz w:val="22"/>
          <w:szCs w:val="22"/>
        </w:rPr>
        <w:t>R. Edward Freeman’s Selected Works on Stakeholder Theory and Business Ethics</w:t>
      </w:r>
      <w:r w:rsidRPr="0058766F">
        <w:rPr>
          <w:rFonts w:ascii="Arial" w:eastAsia="Arial" w:hAnsi="Arial" w:cs="Arial"/>
          <w:color w:val="000000"/>
          <w:sz w:val="22"/>
          <w:szCs w:val="22"/>
        </w:rPr>
        <w:t xml:space="preserve"> (pp. 61-88). Cham: Springer International Publishing.</w:t>
      </w:r>
    </w:p>
    <w:p w14:paraId="12475179"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 Gilchrist, A. (2009). The Well-Connected Community, a networking approach to Community Development. 2nd ed. Bristol: Policy Press.</w:t>
      </w:r>
    </w:p>
    <w:p w14:paraId="550D5CCE"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lastRenderedPageBreak/>
        <w:t xml:space="preserve">Greenwood, M.R., 2023. Community as a stakeholder: focusing on corporate social and environmental reporting. In </w:t>
      </w:r>
      <w:r w:rsidRPr="0058766F">
        <w:rPr>
          <w:rFonts w:ascii="Arial" w:eastAsia="Arial" w:hAnsi="Arial" w:cs="Arial"/>
          <w:i/>
          <w:color w:val="000000"/>
          <w:sz w:val="22"/>
          <w:szCs w:val="22"/>
        </w:rPr>
        <w:t>Australasian Perspectives on Corporate Citizenship</w:t>
      </w:r>
      <w:r w:rsidRPr="0058766F">
        <w:rPr>
          <w:rFonts w:ascii="Arial" w:eastAsia="Arial" w:hAnsi="Arial" w:cs="Arial"/>
          <w:color w:val="000000"/>
          <w:sz w:val="22"/>
          <w:szCs w:val="22"/>
        </w:rPr>
        <w:t xml:space="preserve"> (pp. 31-46). Routledge.</w:t>
      </w:r>
    </w:p>
    <w:p w14:paraId="7CAE4078"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Heckert, A., Forsythe, L.P., Carman, K.L., Frank, L., Hemphill, R., Elstad, E.A., Esmail, L. and Lesch, J.K., 2020. Researchers, patients, and other stakeholders’ perspectives on challenges to and strategies for engagement. </w:t>
      </w:r>
      <w:r w:rsidRPr="0058766F">
        <w:rPr>
          <w:rFonts w:ascii="Arial" w:eastAsia="Arial" w:hAnsi="Arial" w:cs="Arial"/>
          <w:i/>
          <w:color w:val="000000"/>
          <w:sz w:val="22"/>
          <w:szCs w:val="22"/>
        </w:rPr>
        <w:t>Research Involvement and Engagement</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6</w:t>
      </w:r>
      <w:r w:rsidRPr="0058766F">
        <w:rPr>
          <w:rFonts w:ascii="Arial" w:eastAsia="Arial" w:hAnsi="Arial" w:cs="Arial"/>
          <w:color w:val="000000"/>
          <w:sz w:val="22"/>
          <w:szCs w:val="22"/>
        </w:rPr>
        <w:t>, pp.1-18.</w:t>
      </w:r>
    </w:p>
    <w:p w14:paraId="43EC428A"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Kia, Z., 2021. Ecotourism in Indonesia: Local community involvement and the affecting factors. Journal of Governance and Public Policy, 8(2), pp.93-105.</w:t>
      </w:r>
    </w:p>
    <w:p w14:paraId="59C18737"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Khaledi </w:t>
      </w:r>
      <w:proofErr w:type="spellStart"/>
      <w:r w:rsidRPr="0058766F">
        <w:rPr>
          <w:rFonts w:ascii="Arial" w:eastAsia="Arial" w:hAnsi="Arial" w:cs="Arial"/>
          <w:color w:val="000000"/>
          <w:sz w:val="22"/>
          <w:szCs w:val="22"/>
        </w:rPr>
        <w:t>Koure</w:t>
      </w:r>
      <w:proofErr w:type="spellEnd"/>
      <w:r w:rsidRPr="0058766F">
        <w:rPr>
          <w:rFonts w:ascii="Arial" w:eastAsia="Arial" w:hAnsi="Arial" w:cs="Arial"/>
          <w:color w:val="000000"/>
          <w:sz w:val="22"/>
          <w:szCs w:val="22"/>
        </w:rPr>
        <w:t xml:space="preserve">, F., Hajjarian, M., Hossein Zadeh, O., </w:t>
      </w:r>
      <w:proofErr w:type="spellStart"/>
      <w:r w:rsidRPr="0058766F">
        <w:rPr>
          <w:rFonts w:ascii="Arial" w:eastAsia="Arial" w:hAnsi="Arial" w:cs="Arial"/>
          <w:color w:val="000000"/>
          <w:sz w:val="22"/>
          <w:szCs w:val="22"/>
        </w:rPr>
        <w:t>Alijanpour</w:t>
      </w:r>
      <w:proofErr w:type="spellEnd"/>
      <w:r w:rsidRPr="0058766F">
        <w:rPr>
          <w:rFonts w:ascii="Arial" w:eastAsia="Arial" w:hAnsi="Arial" w:cs="Arial"/>
          <w:color w:val="000000"/>
          <w:sz w:val="22"/>
          <w:szCs w:val="22"/>
        </w:rPr>
        <w:t xml:space="preserve">, A. and </w:t>
      </w:r>
      <w:proofErr w:type="spellStart"/>
      <w:r w:rsidRPr="0058766F">
        <w:rPr>
          <w:rFonts w:ascii="Arial" w:eastAsia="Arial" w:hAnsi="Arial" w:cs="Arial"/>
          <w:color w:val="000000"/>
          <w:sz w:val="22"/>
          <w:szCs w:val="22"/>
        </w:rPr>
        <w:t>Mosadeghi</w:t>
      </w:r>
      <w:proofErr w:type="spellEnd"/>
      <w:r w:rsidRPr="0058766F">
        <w:rPr>
          <w:rFonts w:ascii="Arial" w:eastAsia="Arial" w:hAnsi="Arial" w:cs="Arial"/>
          <w:color w:val="000000"/>
          <w:sz w:val="22"/>
          <w:szCs w:val="22"/>
        </w:rPr>
        <w:t xml:space="preserve">, R., 2023. Ecotourism development strategies and the importance of local community engagement. </w:t>
      </w:r>
      <w:r w:rsidRPr="0058766F">
        <w:rPr>
          <w:rFonts w:ascii="Arial" w:eastAsia="Arial" w:hAnsi="Arial" w:cs="Arial"/>
          <w:i/>
          <w:color w:val="000000"/>
          <w:sz w:val="22"/>
          <w:szCs w:val="22"/>
        </w:rPr>
        <w:t>Environment, Development and Sustainability</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25</w:t>
      </w:r>
      <w:r w:rsidRPr="0058766F">
        <w:rPr>
          <w:rFonts w:ascii="Arial" w:eastAsia="Arial" w:hAnsi="Arial" w:cs="Arial"/>
          <w:color w:val="000000"/>
          <w:sz w:val="22"/>
          <w:szCs w:val="22"/>
        </w:rPr>
        <w:t>(7), pp.6849-6877.</w:t>
      </w:r>
    </w:p>
    <w:p w14:paraId="706D3613"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López-Navarro, M.Á. and Tortosa-Edo, V., 2023. The legitimisation of local environmental organisations by community members. </w:t>
      </w:r>
      <w:r w:rsidRPr="0058766F">
        <w:rPr>
          <w:rFonts w:ascii="Arial" w:eastAsia="Arial" w:hAnsi="Arial" w:cs="Arial"/>
          <w:i/>
          <w:color w:val="000000"/>
          <w:sz w:val="22"/>
          <w:szCs w:val="22"/>
        </w:rPr>
        <w:t>Local Environment</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28</w:t>
      </w:r>
      <w:r w:rsidRPr="0058766F">
        <w:rPr>
          <w:rFonts w:ascii="Arial" w:eastAsia="Arial" w:hAnsi="Arial" w:cs="Arial"/>
          <w:color w:val="000000"/>
          <w:sz w:val="22"/>
          <w:szCs w:val="22"/>
        </w:rPr>
        <w:t>(9), pp.1112-1130.</w:t>
      </w:r>
    </w:p>
    <w:p w14:paraId="28C062BA"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Mayo, P. (2019). Higher education in a globalising world Community engagement and lifelong learning. Baltimore, Maryland: Project Muse.</w:t>
      </w:r>
    </w:p>
    <w:p w14:paraId="77983BBB"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Mees, H.L., </w:t>
      </w:r>
      <w:proofErr w:type="spellStart"/>
      <w:r w:rsidRPr="0058766F">
        <w:rPr>
          <w:rFonts w:ascii="Arial" w:eastAsia="Arial" w:hAnsi="Arial" w:cs="Arial"/>
          <w:color w:val="000000"/>
          <w:sz w:val="22"/>
          <w:szCs w:val="22"/>
        </w:rPr>
        <w:t>Uittenbroek</w:t>
      </w:r>
      <w:proofErr w:type="spellEnd"/>
      <w:r w:rsidRPr="0058766F">
        <w:rPr>
          <w:rFonts w:ascii="Arial" w:eastAsia="Arial" w:hAnsi="Arial" w:cs="Arial"/>
          <w:color w:val="000000"/>
          <w:sz w:val="22"/>
          <w:szCs w:val="22"/>
        </w:rPr>
        <w:t>, C.J., Hegger, D.L. and Driessen, P.P., 2022. From citizen participation to government participation: An exploration of the roles of local governments in community initiatives for climate change adaptation in the Netherlands. Environmental Policy and Governance, 29(3), pp.198-208.</w:t>
      </w:r>
    </w:p>
    <w:p w14:paraId="26385DAF"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Mia, M.T., Islam, M., Sakin, J. and Al-Hamadi, J., 2022. The role of community participation and community-based planning in sustainable community development. </w:t>
      </w:r>
      <w:r w:rsidRPr="0058766F">
        <w:rPr>
          <w:rFonts w:ascii="Arial" w:eastAsia="Arial" w:hAnsi="Arial" w:cs="Arial"/>
          <w:i/>
          <w:color w:val="000000"/>
          <w:sz w:val="22"/>
          <w:szCs w:val="22"/>
        </w:rPr>
        <w:t>Asian People Journal (APJ)</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5</w:t>
      </w:r>
      <w:r w:rsidRPr="0058766F">
        <w:rPr>
          <w:rFonts w:ascii="Arial" w:eastAsia="Arial" w:hAnsi="Arial" w:cs="Arial"/>
          <w:color w:val="000000"/>
          <w:sz w:val="22"/>
          <w:szCs w:val="22"/>
        </w:rPr>
        <w:t>(1), pp.31-41.</w:t>
      </w:r>
    </w:p>
    <w:p w14:paraId="5B6EDA04"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Menon, S. and Suresh, M., 2020. Synergizing education, research, campus operations, and community engagements towards sustainability in higher education: A literature review. International Journal of Sustainability in Higher Education, 21(5), pp.1015-1051.</w:t>
      </w:r>
    </w:p>
    <w:p w14:paraId="46AEA451"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Moon, J. (2004). A handbook of reflective practice and experimental learning: theory and practice. UK: Routledge</w:t>
      </w:r>
    </w:p>
    <w:p w14:paraId="34E2A19A"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National Coordinating Centre for Public Engagement. </w:t>
      </w:r>
      <w:proofErr w:type="spellStart"/>
      <w:r w:rsidRPr="0058766F">
        <w:rPr>
          <w:rFonts w:ascii="Arial" w:eastAsia="Arial" w:hAnsi="Arial" w:cs="Arial"/>
          <w:color w:val="000000"/>
          <w:sz w:val="22"/>
          <w:szCs w:val="22"/>
        </w:rPr>
        <w:t>Avaible</w:t>
      </w:r>
      <w:proofErr w:type="spellEnd"/>
      <w:r w:rsidRPr="0058766F">
        <w:rPr>
          <w:rFonts w:ascii="Arial" w:eastAsia="Arial" w:hAnsi="Arial" w:cs="Arial"/>
          <w:color w:val="000000"/>
          <w:sz w:val="22"/>
          <w:szCs w:val="22"/>
        </w:rPr>
        <w:t xml:space="preserve"> at: </w:t>
      </w:r>
      <w:hyperlink r:id="rId32">
        <w:r w:rsidRPr="0058766F">
          <w:rPr>
            <w:rFonts w:ascii="Arial" w:eastAsia="Arial" w:hAnsi="Arial" w:cs="Arial"/>
            <w:color w:val="000000"/>
            <w:sz w:val="22"/>
            <w:szCs w:val="22"/>
            <w:u w:val="single"/>
          </w:rPr>
          <w:t>https://www.publicengagement.ac.uk/</w:t>
        </w:r>
      </w:hyperlink>
      <w:r w:rsidRPr="0058766F">
        <w:rPr>
          <w:rFonts w:ascii="Arial" w:eastAsia="Arial" w:hAnsi="Arial" w:cs="Arial"/>
          <w:color w:val="000000"/>
          <w:sz w:val="22"/>
          <w:szCs w:val="22"/>
        </w:rPr>
        <w:t>.</w:t>
      </w:r>
    </w:p>
    <w:p w14:paraId="3EA9FB6E" w14:textId="6BC4C5E1" w:rsidR="00F87FAB" w:rsidRPr="0058766F" w:rsidRDefault="00000000" w:rsidP="0058766F">
      <w:pPr>
        <w:pStyle w:val="ListParagraph"/>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Nursey-Bray, M., Palmer, R., Stuart, A., Arbon, V. and Rigney, L.I., 2021. Scale, colonisation and adapting to climate change: Insights from the </w:t>
      </w:r>
      <w:proofErr w:type="spellStart"/>
      <w:r w:rsidRPr="0058766F">
        <w:rPr>
          <w:rFonts w:ascii="Arial" w:eastAsia="Arial" w:hAnsi="Arial" w:cs="Arial"/>
          <w:color w:val="000000"/>
          <w:sz w:val="22"/>
          <w:szCs w:val="22"/>
        </w:rPr>
        <w:t>Arabana</w:t>
      </w:r>
      <w:proofErr w:type="spellEnd"/>
      <w:r w:rsidRPr="0058766F">
        <w:rPr>
          <w:rFonts w:ascii="Arial" w:eastAsia="Arial" w:hAnsi="Arial" w:cs="Arial"/>
          <w:color w:val="000000"/>
          <w:sz w:val="22"/>
          <w:szCs w:val="22"/>
        </w:rPr>
        <w:t xml:space="preserve"> people, South Australia. </w:t>
      </w:r>
      <w:proofErr w:type="spellStart"/>
      <w:r w:rsidRPr="0058766F">
        <w:rPr>
          <w:rFonts w:ascii="Arial" w:eastAsia="Arial" w:hAnsi="Arial" w:cs="Arial"/>
          <w:color w:val="000000"/>
          <w:sz w:val="22"/>
          <w:szCs w:val="22"/>
        </w:rPr>
        <w:t>Geoforum</w:t>
      </w:r>
      <w:proofErr w:type="spellEnd"/>
      <w:r w:rsidRPr="0058766F">
        <w:rPr>
          <w:rFonts w:ascii="Arial" w:eastAsia="Arial" w:hAnsi="Arial" w:cs="Arial"/>
          <w:color w:val="000000"/>
          <w:sz w:val="22"/>
          <w:szCs w:val="22"/>
        </w:rPr>
        <w:t>, 120, pp.20-29.</w:t>
      </w:r>
    </w:p>
    <w:p w14:paraId="1A1F7E35"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lastRenderedPageBreak/>
        <w:t xml:space="preserve">Patel, S.S., Rogers, M.B., </w:t>
      </w:r>
      <w:proofErr w:type="spellStart"/>
      <w:r w:rsidRPr="0058766F">
        <w:rPr>
          <w:rFonts w:ascii="Arial" w:eastAsia="Arial" w:hAnsi="Arial" w:cs="Arial"/>
          <w:color w:val="000000"/>
          <w:sz w:val="22"/>
          <w:szCs w:val="22"/>
        </w:rPr>
        <w:t>Amlôt</w:t>
      </w:r>
      <w:proofErr w:type="spellEnd"/>
      <w:r w:rsidRPr="0058766F">
        <w:rPr>
          <w:rFonts w:ascii="Arial" w:eastAsia="Arial" w:hAnsi="Arial" w:cs="Arial"/>
          <w:color w:val="000000"/>
          <w:sz w:val="22"/>
          <w:szCs w:val="22"/>
        </w:rPr>
        <w:t xml:space="preserve">, R. and Rubin, G.J., 2023. What do we mean by 'community resilience'? A systematic literature review of how it is defined in the literature. </w:t>
      </w:r>
      <w:proofErr w:type="spellStart"/>
      <w:r w:rsidRPr="0058766F">
        <w:rPr>
          <w:rFonts w:ascii="Arial" w:eastAsia="Arial" w:hAnsi="Arial" w:cs="Arial"/>
          <w:color w:val="000000"/>
          <w:sz w:val="22"/>
          <w:szCs w:val="22"/>
        </w:rPr>
        <w:t>PLoS</w:t>
      </w:r>
      <w:proofErr w:type="spellEnd"/>
      <w:r w:rsidRPr="0058766F">
        <w:rPr>
          <w:rFonts w:ascii="Arial" w:eastAsia="Arial" w:hAnsi="Arial" w:cs="Arial"/>
          <w:color w:val="000000"/>
          <w:sz w:val="22"/>
          <w:szCs w:val="22"/>
        </w:rPr>
        <w:t xml:space="preserve"> currents, 12.</w:t>
      </w:r>
    </w:p>
    <w:p w14:paraId="45398986" w14:textId="37B65C4A"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PRBN (2023). Aviva partners with BITC to provide much-needed support for communities across the UK. Business in the Community. Available at: </w:t>
      </w:r>
      <w:hyperlink r:id="rId33">
        <w:r w:rsidRPr="0058766F">
          <w:rPr>
            <w:rFonts w:ascii="Arial" w:eastAsia="Arial" w:hAnsi="Arial" w:cs="Arial"/>
            <w:color w:val="000000"/>
            <w:sz w:val="22"/>
            <w:szCs w:val="22"/>
            <w:u w:val="single"/>
          </w:rPr>
          <w:t>https://www.bitc.org.uk/news/aviva-partners-with-bitc-to-provide-much-needed-support-for-communities-across-the-uk/</w:t>
        </w:r>
      </w:hyperlink>
      <w:r w:rsidRPr="0058766F">
        <w:rPr>
          <w:rFonts w:ascii="Arial" w:eastAsia="Arial" w:hAnsi="Arial" w:cs="Arial"/>
          <w:color w:val="000000"/>
          <w:sz w:val="22"/>
          <w:szCs w:val="22"/>
        </w:rPr>
        <w:t>’</w:t>
      </w:r>
    </w:p>
    <w:p w14:paraId="4B5DC474"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Quick, K.S. and Feldman, M.S., 2021. Distinguishing participation and inclusion. Journal of Planning Education and Research, 31(3), pp.272-290.</w:t>
      </w:r>
    </w:p>
    <w:p w14:paraId="674669C2"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Rochester, C., Ellis Paine, A., Howlett, S. (2012). Volunteering and Society in the 21st Century. Palgrave: Macmillan.</w:t>
      </w:r>
    </w:p>
    <w:p w14:paraId="13542C98"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Scottish Community Development Centre https://www.scdc.org.uk/.</w:t>
      </w:r>
    </w:p>
    <w:p w14:paraId="5D76FEC1" w14:textId="7FD8B576" w:rsidR="000F4348"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Shilpa Pai Mizar (2019). Successful corporate-NGO partnerships.FM Magazine.  Available</w:t>
      </w:r>
      <w:r w:rsidR="000F4348" w:rsidRPr="0058766F">
        <w:rPr>
          <w:rFonts w:ascii="Arial" w:eastAsia="Arial" w:hAnsi="Arial" w:cs="Arial"/>
          <w:color w:val="000000"/>
          <w:sz w:val="22"/>
          <w:szCs w:val="22"/>
        </w:rPr>
        <w:t xml:space="preserve"> </w:t>
      </w:r>
      <w:r w:rsidRPr="0058766F">
        <w:rPr>
          <w:rFonts w:ascii="Arial" w:eastAsia="Arial" w:hAnsi="Arial" w:cs="Arial"/>
          <w:color w:val="000000"/>
          <w:sz w:val="22"/>
          <w:szCs w:val="22"/>
        </w:rPr>
        <w:t>at:</w:t>
      </w:r>
    </w:p>
    <w:p w14:paraId="1F3F7306" w14:textId="7857DAEF" w:rsidR="00F87FAB" w:rsidRPr="0058766F" w:rsidRDefault="000F4348" w:rsidP="0058766F">
      <w:pPr>
        <w:widowControl/>
        <w:pBdr>
          <w:top w:val="nil"/>
          <w:left w:val="nil"/>
          <w:bottom w:val="nil"/>
          <w:right w:val="nil"/>
          <w:between w:val="nil"/>
        </w:pBdr>
        <w:spacing w:line="360" w:lineRule="auto"/>
        <w:ind w:left="720" w:firstLine="0"/>
        <w:jc w:val="left"/>
        <w:rPr>
          <w:rFonts w:ascii="Arial" w:eastAsia="Arial" w:hAnsi="Arial" w:cs="Arial"/>
          <w:color w:val="000000"/>
          <w:sz w:val="22"/>
          <w:szCs w:val="22"/>
        </w:rPr>
      </w:pPr>
      <w:r w:rsidRPr="0058766F">
        <w:rPr>
          <w:rFonts w:ascii="Arial" w:eastAsia="Arial" w:hAnsi="Arial" w:cs="Arial"/>
          <w:color w:val="000000"/>
          <w:sz w:val="22"/>
          <w:szCs w:val="22"/>
        </w:rPr>
        <w:t xml:space="preserve"> https://www.fm-magazine.com/issues/2019/apr/successful-corporate-ngo-partnerships.html</w:t>
      </w:r>
    </w:p>
    <w:p w14:paraId="602C82AC"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Talbot, D., Raineri, N. and Daou, A., 2021. Implementation of sustainability management tools: The contribution of awareness, external pressures, and stakeholder consultation. </w:t>
      </w:r>
      <w:r w:rsidRPr="0058766F">
        <w:rPr>
          <w:rFonts w:ascii="Arial" w:eastAsia="Arial" w:hAnsi="Arial" w:cs="Arial"/>
          <w:i/>
          <w:color w:val="000000"/>
          <w:sz w:val="22"/>
          <w:szCs w:val="22"/>
        </w:rPr>
        <w:t>Corporate Social Responsibility and Environmental Management</w:t>
      </w:r>
      <w:r w:rsidRPr="0058766F">
        <w:rPr>
          <w:rFonts w:ascii="Arial" w:eastAsia="Arial" w:hAnsi="Arial" w:cs="Arial"/>
          <w:color w:val="000000"/>
          <w:sz w:val="22"/>
          <w:szCs w:val="22"/>
        </w:rPr>
        <w:t xml:space="preserve">, </w:t>
      </w:r>
      <w:r w:rsidRPr="0058766F">
        <w:rPr>
          <w:rFonts w:ascii="Arial" w:eastAsia="Arial" w:hAnsi="Arial" w:cs="Arial"/>
          <w:i/>
          <w:color w:val="000000"/>
          <w:sz w:val="22"/>
          <w:szCs w:val="22"/>
        </w:rPr>
        <w:t>28</w:t>
      </w:r>
      <w:r w:rsidRPr="0058766F">
        <w:rPr>
          <w:rFonts w:ascii="Arial" w:eastAsia="Arial" w:hAnsi="Arial" w:cs="Arial"/>
          <w:color w:val="000000"/>
          <w:sz w:val="22"/>
          <w:szCs w:val="22"/>
        </w:rPr>
        <w:t>(1), pp.71-81.</w:t>
      </w:r>
    </w:p>
    <w:p w14:paraId="269DE3FE"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Wieland, M.L., </w:t>
      </w:r>
      <w:proofErr w:type="spellStart"/>
      <w:r w:rsidRPr="0058766F">
        <w:rPr>
          <w:rFonts w:ascii="Arial" w:eastAsia="Arial" w:hAnsi="Arial" w:cs="Arial"/>
          <w:color w:val="000000"/>
          <w:sz w:val="22"/>
          <w:szCs w:val="22"/>
        </w:rPr>
        <w:t>Doubeni</w:t>
      </w:r>
      <w:proofErr w:type="spellEnd"/>
      <w:r w:rsidRPr="0058766F">
        <w:rPr>
          <w:rFonts w:ascii="Arial" w:eastAsia="Arial" w:hAnsi="Arial" w:cs="Arial"/>
          <w:color w:val="000000"/>
          <w:sz w:val="22"/>
          <w:szCs w:val="22"/>
        </w:rPr>
        <w:t xml:space="preserve">, C.A. and Sia, I.G., 2020, September. Community engagement with vulnerable populations. In </w:t>
      </w:r>
      <w:r w:rsidRPr="0058766F">
        <w:rPr>
          <w:rFonts w:ascii="Arial" w:eastAsia="Arial" w:hAnsi="Arial" w:cs="Arial"/>
          <w:i/>
          <w:color w:val="000000"/>
          <w:sz w:val="22"/>
          <w:szCs w:val="22"/>
        </w:rPr>
        <w:t>Mayo Clinic Proceedings</w:t>
      </w:r>
      <w:r w:rsidRPr="0058766F">
        <w:rPr>
          <w:rFonts w:ascii="Arial" w:eastAsia="Arial" w:hAnsi="Arial" w:cs="Arial"/>
          <w:color w:val="000000"/>
          <w:sz w:val="22"/>
          <w:szCs w:val="22"/>
        </w:rPr>
        <w:t xml:space="preserve"> (Vol. 95, No. 9, pp. S60-S62). Elsevier.</w:t>
      </w:r>
    </w:p>
    <w:p w14:paraId="12404325" w14:textId="77777777" w:rsidR="00F87FAB" w:rsidRPr="0058766F" w:rsidRDefault="00000000" w:rsidP="0058766F">
      <w:pPr>
        <w:widowControl/>
        <w:numPr>
          <w:ilvl w:val="0"/>
          <w:numId w:val="19"/>
        </w:numPr>
        <w:pBdr>
          <w:top w:val="nil"/>
          <w:left w:val="nil"/>
          <w:bottom w:val="nil"/>
          <w:right w:val="nil"/>
          <w:between w:val="nil"/>
        </w:pBdr>
        <w:spacing w:line="360" w:lineRule="auto"/>
        <w:jc w:val="left"/>
        <w:rPr>
          <w:rFonts w:ascii="Arial" w:eastAsia="Arial" w:hAnsi="Arial" w:cs="Arial"/>
          <w:color w:val="000000"/>
          <w:sz w:val="22"/>
          <w:szCs w:val="22"/>
        </w:rPr>
      </w:pPr>
      <w:r w:rsidRPr="0058766F">
        <w:rPr>
          <w:rFonts w:ascii="Arial" w:eastAsia="Arial" w:hAnsi="Arial" w:cs="Arial"/>
          <w:color w:val="000000"/>
          <w:sz w:val="22"/>
          <w:szCs w:val="22"/>
        </w:rPr>
        <w:t xml:space="preserve">Yadav, S.K., Banerjee, A., </w:t>
      </w:r>
      <w:proofErr w:type="spellStart"/>
      <w:r w:rsidRPr="0058766F">
        <w:rPr>
          <w:rFonts w:ascii="Arial" w:eastAsia="Arial" w:hAnsi="Arial" w:cs="Arial"/>
          <w:color w:val="000000"/>
          <w:sz w:val="22"/>
          <w:szCs w:val="22"/>
        </w:rPr>
        <w:t>Jhariya</w:t>
      </w:r>
      <w:proofErr w:type="spellEnd"/>
      <w:r w:rsidRPr="0058766F">
        <w:rPr>
          <w:rFonts w:ascii="Arial" w:eastAsia="Arial" w:hAnsi="Arial" w:cs="Arial"/>
          <w:color w:val="000000"/>
          <w:sz w:val="22"/>
          <w:szCs w:val="22"/>
        </w:rPr>
        <w:t xml:space="preserve">, M.K., Meena, R.S., Raj, A., Khan, N., Kumar, S. and </w:t>
      </w:r>
      <w:proofErr w:type="spellStart"/>
      <w:r w:rsidRPr="0058766F">
        <w:rPr>
          <w:rFonts w:ascii="Arial" w:eastAsia="Arial" w:hAnsi="Arial" w:cs="Arial"/>
          <w:color w:val="000000"/>
          <w:sz w:val="22"/>
          <w:szCs w:val="22"/>
        </w:rPr>
        <w:t>Sheoran</w:t>
      </w:r>
      <w:proofErr w:type="spellEnd"/>
      <w:r w:rsidRPr="0058766F">
        <w:rPr>
          <w:rFonts w:ascii="Arial" w:eastAsia="Arial" w:hAnsi="Arial" w:cs="Arial"/>
          <w:color w:val="000000"/>
          <w:sz w:val="22"/>
          <w:szCs w:val="22"/>
        </w:rPr>
        <w:t>, S., 2022. Environmental education for sustainable development. In Natural Resources Conservation and Advances for Sustainability (pp. 415-431). Elsevier.</w:t>
      </w:r>
    </w:p>
    <w:p w14:paraId="69B0C160" w14:textId="0056F288" w:rsidR="00F87FAB" w:rsidRPr="0058766F" w:rsidRDefault="00000000" w:rsidP="0058766F">
      <w:pPr>
        <w:widowControl/>
        <w:numPr>
          <w:ilvl w:val="0"/>
          <w:numId w:val="19"/>
        </w:numPr>
        <w:spacing w:line="360" w:lineRule="auto"/>
        <w:jc w:val="left"/>
        <w:rPr>
          <w:rFonts w:ascii="Arial" w:hAnsi="Arial" w:cs="Arial"/>
          <w:sz w:val="22"/>
          <w:szCs w:val="22"/>
        </w:rPr>
      </w:pPr>
      <w:r w:rsidRPr="0058766F">
        <w:rPr>
          <w:rFonts w:ascii="Arial" w:eastAsia="Arial" w:hAnsi="Arial" w:cs="Arial"/>
          <w:sz w:val="22"/>
          <w:szCs w:val="22"/>
        </w:rPr>
        <w:t xml:space="preserve">Prentice, C.R. and </w:t>
      </w:r>
      <w:proofErr w:type="spellStart"/>
      <w:r w:rsidRPr="0058766F">
        <w:rPr>
          <w:rFonts w:ascii="Arial" w:eastAsia="Arial" w:hAnsi="Arial" w:cs="Arial"/>
          <w:sz w:val="22"/>
          <w:szCs w:val="22"/>
        </w:rPr>
        <w:t>Brudney</w:t>
      </w:r>
      <w:proofErr w:type="spellEnd"/>
      <w:r w:rsidRPr="0058766F">
        <w:rPr>
          <w:rFonts w:ascii="Arial" w:eastAsia="Arial" w:hAnsi="Arial" w:cs="Arial"/>
          <w:sz w:val="22"/>
          <w:szCs w:val="22"/>
        </w:rPr>
        <w:t>, J.L., 2021. Combining Theories of Change and Evaluative Frameworks to Assess Nonprofit Performance. Nonprofit Policy Forum, 12(2), pp.263-283.</w:t>
      </w:r>
    </w:p>
    <w:p w14:paraId="3CF7780F" w14:textId="77777777" w:rsidR="00F87FAB" w:rsidRPr="0058766F" w:rsidRDefault="00000000" w:rsidP="0058766F">
      <w:pPr>
        <w:widowControl/>
        <w:numPr>
          <w:ilvl w:val="0"/>
          <w:numId w:val="19"/>
        </w:numPr>
        <w:spacing w:line="360" w:lineRule="auto"/>
        <w:jc w:val="left"/>
        <w:rPr>
          <w:rFonts w:ascii="Arial" w:hAnsi="Arial" w:cs="Arial"/>
          <w:sz w:val="22"/>
          <w:szCs w:val="22"/>
        </w:rPr>
      </w:pPr>
      <w:proofErr w:type="spellStart"/>
      <w:r w:rsidRPr="0058766F">
        <w:rPr>
          <w:rFonts w:ascii="Arial" w:eastAsia="Arial" w:hAnsi="Arial" w:cs="Arial"/>
          <w:sz w:val="22"/>
          <w:szCs w:val="22"/>
        </w:rPr>
        <w:t>Liket</w:t>
      </w:r>
      <w:proofErr w:type="spellEnd"/>
      <w:r w:rsidRPr="0058766F">
        <w:rPr>
          <w:rFonts w:ascii="Arial" w:eastAsia="Arial" w:hAnsi="Arial" w:cs="Arial"/>
          <w:sz w:val="22"/>
          <w:szCs w:val="22"/>
        </w:rPr>
        <w:t>, K.C., Rey-Garcia, M. and Maas, K.E., 2022. Measuring Impact of Philanthropic Foundations: A Fuzzy Multicriteria Approach. Nonprofit and Voluntary Sector Quarterly, 51(1), pp.96-118.</w:t>
      </w:r>
    </w:p>
    <w:p w14:paraId="7CC5BEC6" w14:textId="77777777" w:rsidR="00F87FAB" w:rsidRDefault="00F87FAB">
      <w:pPr>
        <w:widowControl/>
        <w:spacing w:line="360" w:lineRule="auto"/>
        <w:ind w:left="720" w:firstLine="0"/>
        <w:rPr>
          <w:rFonts w:ascii="Arial" w:eastAsia="Arial" w:hAnsi="Arial" w:cs="Arial"/>
        </w:rPr>
      </w:pPr>
    </w:p>
    <w:p w14:paraId="49349E47" w14:textId="77777777" w:rsidR="00F87FAB" w:rsidRDefault="00F87FAB">
      <w:pPr>
        <w:widowControl/>
        <w:pBdr>
          <w:top w:val="nil"/>
          <w:left w:val="nil"/>
          <w:bottom w:val="nil"/>
          <w:right w:val="nil"/>
          <w:between w:val="nil"/>
        </w:pBdr>
        <w:spacing w:line="360" w:lineRule="auto"/>
        <w:ind w:left="720" w:firstLine="0"/>
        <w:rPr>
          <w:rFonts w:ascii="Arial" w:eastAsia="Arial" w:hAnsi="Arial" w:cs="Arial"/>
          <w:color w:val="000000"/>
        </w:rPr>
      </w:pPr>
    </w:p>
    <w:p w14:paraId="3A6458A5" w14:textId="77777777" w:rsidR="0037767A" w:rsidRDefault="0037767A">
      <w:pPr>
        <w:spacing w:line="360" w:lineRule="auto"/>
        <w:ind w:firstLine="0"/>
      </w:pPr>
    </w:p>
    <w:sectPr w:rsidR="0037767A">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B799A" w14:textId="77777777" w:rsidR="00C74ABC" w:rsidRDefault="00C74ABC">
      <w:r>
        <w:separator/>
      </w:r>
    </w:p>
  </w:endnote>
  <w:endnote w:type="continuationSeparator" w:id="0">
    <w:p w14:paraId="027D1B40" w14:textId="77777777" w:rsidR="00C74ABC" w:rsidRDefault="00C7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3DE92D14-1D10-4F92-ADE2-20F6F3378233}"/>
  </w:font>
  <w:font w:name="Cambria">
    <w:panose1 w:val="02040503050406030204"/>
    <w:charset w:val="00"/>
    <w:family w:val="roman"/>
    <w:pitch w:val="variable"/>
    <w:sig w:usb0="E00006FF" w:usb1="420024FF" w:usb2="02000000" w:usb3="00000000" w:csb0="0000019F" w:csb1="00000000"/>
    <w:embedRegular r:id="rId2" w:fontKey="{CE70304D-6F21-4C4E-96E6-1F97C4B4DCA1}"/>
    <w:embedItalic r:id="rId3" w:fontKey="{515BA05C-9045-4C2D-95ED-827F20B8A1B9}"/>
  </w:font>
  <w:font w:name="Georgia">
    <w:panose1 w:val="02040502050405020303"/>
    <w:charset w:val="00"/>
    <w:family w:val="roman"/>
    <w:pitch w:val="variable"/>
    <w:sig w:usb0="00000287" w:usb1="00000000" w:usb2="00000000" w:usb3="00000000" w:csb0="0000009F" w:csb1="00000000"/>
    <w:embedRegular r:id="rId4" w:fontKey="{5778EF9D-8778-40D6-B60E-F77BE7678AAC}"/>
    <w:embedItalic r:id="rId5" w:fontKey="{B070737F-4648-4655-AB75-17B1E537DBCA}"/>
  </w:font>
  <w:font w:name="Calibri">
    <w:panose1 w:val="020F0502020204030204"/>
    <w:charset w:val="00"/>
    <w:family w:val="swiss"/>
    <w:pitch w:val="variable"/>
    <w:sig w:usb0="E4002EFF" w:usb1="C200247B" w:usb2="00000009" w:usb3="00000000" w:csb0="000001FF" w:csb1="00000000"/>
    <w:embedRegular r:id="rId6" w:fontKey="{DF48AD99-1D19-491C-B058-C698CC4916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8D4E6D" w14:textId="77777777" w:rsidR="00F87FAB" w:rsidRDefault="00F87FAB">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24667" w14:textId="77777777" w:rsidR="00F87FAB" w:rsidRDefault="00000000">
    <w:pPr>
      <w:pBdr>
        <w:top w:val="nil"/>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separate"/>
    </w:r>
    <w:r w:rsidR="00FB09B1">
      <w:rPr>
        <w:noProof/>
        <w:color w:val="000000"/>
      </w:rPr>
      <w:t>1</w:t>
    </w:r>
    <w:r>
      <w:rPr>
        <w:color w:val="000000"/>
      </w:rPr>
      <w:fldChar w:fldCharType="end"/>
    </w:r>
  </w:p>
  <w:p w14:paraId="5863CEC9" w14:textId="77777777" w:rsidR="00F87FAB" w:rsidRDefault="00F87FAB">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CF3A6" w14:textId="77777777" w:rsidR="00F87FAB" w:rsidRDefault="00F87FAB">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8AE92" w14:textId="77777777" w:rsidR="00C74ABC" w:rsidRDefault="00C74ABC">
      <w:r>
        <w:separator/>
      </w:r>
    </w:p>
  </w:footnote>
  <w:footnote w:type="continuationSeparator" w:id="0">
    <w:p w14:paraId="0262A299" w14:textId="77777777" w:rsidR="00C74ABC" w:rsidRDefault="00C74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61C31" w14:textId="77777777" w:rsidR="00F87FAB" w:rsidRDefault="00F87FAB">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FE720" w14:textId="5C646118" w:rsidR="00F87FAB" w:rsidRDefault="00F87FAB">
    <w:pPr>
      <w:pBdr>
        <w:top w:val="nil"/>
        <w:left w:val="nil"/>
        <w:bottom w:val="nil"/>
        <w:right w:val="nil"/>
        <w:between w:val="nil"/>
      </w:pBdr>
      <w:tabs>
        <w:tab w:val="center" w:pos="4513"/>
        <w:tab w:val="right" w:pos="9026"/>
      </w:tabs>
      <w:rPr>
        <w:color w:val="000000"/>
      </w:rPr>
    </w:pPr>
  </w:p>
  <w:p w14:paraId="0232744C" w14:textId="77777777" w:rsidR="00F87FAB" w:rsidRDefault="00F87FAB">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9EB3C" w14:textId="77777777" w:rsidR="00F87FAB" w:rsidRDefault="00000000">
    <w:pPr>
      <w:pBdr>
        <w:top w:val="nil"/>
        <w:left w:val="nil"/>
        <w:bottom w:val="nil"/>
        <w:right w:val="nil"/>
        <w:between w:val="nil"/>
      </w:pBdr>
      <w:tabs>
        <w:tab w:val="center" w:pos="4513"/>
        <w:tab w:val="right" w:pos="9026"/>
      </w:tabs>
      <w:rPr>
        <w:color w:val="000000"/>
      </w:rPr>
    </w:pPr>
    <w:r>
      <w:rPr>
        <w:noProof/>
        <w:color w:val="000000"/>
      </w:rPr>
      <w:drawing>
        <wp:inline distT="0" distB="0" distL="0" distR="0" wp14:anchorId="22E9B2FB" wp14:editId="7A84134F">
          <wp:extent cx="3421380" cy="1447800"/>
          <wp:effectExtent l="0" t="0" r="0" b="0"/>
          <wp:docPr id="2130321565" name="image14.png" descr="A blue and white logo"/>
          <wp:cNvGraphicFramePr/>
          <a:graphic xmlns:a="http://schemas.openxmlformats.org/drawingml/2006/main">
            <a:graphicData uri="http://schemas.openxmlformats.org/drawingml/2006/picture">
              <pic:pic xmlns:pic="http://schemas.openxmlformats.org/drawingml/2006/picture">
                <pic:nvPicPr>
                  <pic:cNvPr id="0" name="image14.png" descr="A blue and white logo"/>
                  <pic:cNvPicPr preferRelativeResize="0"/>
                </pic:nvPicPr>
                <pic:blipFill>
                  <a:blip r:embed="rId1"/>
                  <a:srcRect/>
                  <a:stretch>
                    <a:fillRect/>
                  </a:stretch>
                </pic:blipFill>
                <pic:spPr>
                  <a:xfrm>
                    <a:off x="0" y="0"/>
                    <a:ext cx="3421380" cy="1447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67D7A"/>
    <w:multiLevelType w:val="multilevel"/>
    <w:tmpl w:val="0608C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A35A90"/>
    <w:multiLevelType w:val="multilevel"/>
    <w:tmpl w:val="2C18EEA6"/>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2" w15:restartNumberingAfterBreak="0">
    <w:nsid w:val="1A6126CA"/>
    <w:multiLevelType w:val="multilevel"/>
    <w:tmpl w:val="C000583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3" w15:restartNumberingAfterBreak="0">
    <w:nsid w:val="1AB716BB"/>
    <w:multiLevelType w:val="multilevel"/>
    <w:tmpl w:val="6874974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4" w15:restartNumberingAfterBreak="0">
    <w:nsid w:val="1BD85D15"/>
    <w:multiLevelType w:val="multilevel"/>
    <w:tmpl w:val="76E48A74"/>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5" w15:restartNumberingAfterBreak="0">
    <w:nsid w:val="1DDA6463"/>
    <w:multiLevelType w:val="multilevel"/>
    <w:tmpl w:val="E244F70A"/>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6" w15:restartNumberingAfterBreak="0">
    <w:nsid w:val="273678BE"/>
    <w:multiLevelType w:val="multilevel"/>
    <w:tmpl w:val="D9CC0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7A370E"/>
    <w:multiLevelType w:val="multilevel"/>
    <w:tmpl w:val="C6EE4F44"/>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8" w15:restartNumberingAfterBreak="0">
    <w:nsid w:val="34097A9B"/>
    <w:multiLevelType w:val="multilevel"/>
    <w:tmpl w:val="A5C899FE"/>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9" w15:restartNumberingAfterBreak="0">
    <w:nsid w:val="36DF4774"/>
    <w:multiLevelType w:val="multilevel"/>
    <w:tmpl w:val="FE942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B6366B"/>
    <w:multiLevelType w:val="multilevel"/>
    <w:tmpl w:val="E8A0DA4A"/>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1" w15:restartNumberingAfterBreak="0">
    <w:nsid w:val="41A225EE"/>
    <w:multiLevelType w:val="multilevel"/>
    <w:tmpl w:val="EFDC5478"/>
    <w:lvl w:ilvl="0">
      <w:start w:val="1"/>
      <w:numFmt w:val="decimal"/>
      <w:lvlText w:val="%1."/>
      <w:lvlJc w:val="left"/>
      <w:pPr>
        <w:ind w:left="720" w:hanging="360"/>
      </w:pPr>
      <w:rPr>
        <w:b w:val="0"/>
        <w:bCs/>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12" w15:restartNumberingAfterBreak="0">
    <w:nsid w:val="44E01118"/>
    <w:multiLevelType w:val="multilevel"/>
    <w:tmpl w:val="0FD23880"/>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3" w15:restartNumberingAfterBreak="0">
    <w:nsid w:val="4992364C"/>
    <w:multiLevelType w:val="multilevel"/>
    <w:tmpl w:val="77DCD63E"/>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4" w15:restartNumberingAfterBreak="0">
    <w:nsid w:val="4AC41890"/>
    <w:multiLevelType w:val="multilevel"/>
    <w:tmpl w:val="DFBCD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E6C4BF6"/>
    <w:multiLevelType w:val="hybridMultilevel"/>
    <w:tmpl w:val="AF0E4934"/>
    <w:lvl w:ilvl="0" w:tplc="E04C4A38">
      <w:start w:val="3"/>
      <w:numFmt w:val="bullet"/>
      <w:lvlText w:val="-"/>
      <w:lvlJc w:val="left"/>
      <w:pPr>
        <w:ind w:left="720" w:hanging="360"/>
      </w:pPr>
      <w:rPr>
        <w:rFonts w:ascii="Arial" w:eastAsia="Arial"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617BDD"/>
    <w:multiLevelType w:val="multilevel"/>
    <w:tmpl w:val="46C0BF6C"/>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E07579F"/>
    <w:multiLevelType w:val="multilevel"/>
    <w:tmpl w:val="7C7AFB16"/>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8" w15:restartNumberingAfterBreak="0">
    <w:nsid w:val="70537589"/>
    <w:multiLevelType w:val="multilevel"/>
    <w:tmpl w:val="D902CF1C"/>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9" w15:restartNumberingAfterBreak="0">
    <w:nsid w:val="79BF7818"/>
    <w:multiLevelType w:val="multilevel"/>
    <w:tmpl w:val="E9529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7634202">
    <w:abstractNumId w:val="2"/>
  </w:num>
  <w:num w:numId="2" w16cid:durableId="933248311">
    <w:abstractNumId w:val="10"/>
  </w:num>
  <w:num w:numId="3" w16cid:durableId="1645625192">
    <w:abstractNumId w:val="12"/>
  </w:num>
  <w:num w:numId="4" w16cid:durableId="159008012">
    <w:abstractNumId w:val="1"/>
  </w:num>
  <w:num w:numId="5" w16cid:durableId="10881686">
    <w:abstractNumId w:val="11"/>
  </w:num>
  <w:num w:numId="6" w16cid:durableId="995914603">
    <w:abstractNumId w:val="13"/>
  </w:num>
  <w:num w:numId="7" w16cid:durableId="1462260895">
    <w:abstractNumId w:val="4"/>
  </w:num>
  <w:num w:numId="8" w16cid:durableId="261376114">
    <w:abstractNumId w:val="3"/>
  </w:num>
  <w:num w:numId="9" w16cid:durableId="1637954280">
    <w:abstractNumId w:val="5"/>
  </w:num>
  <w:num w:numId="10" w16cid:durableId="370033728">
    <w:abstractNumId w:val="6"/>
  </w:num>
  <w:num w:numId="11" w16cid:durableId="839662953">
    <w:abstractNumId w:val="8"/>
  </w:num>
  <w:num w:numId="12" w16cid:durableId="1898085956">
    <w:abstractNumId w:val="14"/>
  </w:num>
  <w:num w:numId="13" w16cid:durableId="1133906155">
    <w:abstractNumId w:val="0"/>
  </w:num>
  <w:num w:numId="14" w16cid:durableId="645167803">
    <w:abstractNumId w:val="17"/>
  </w:num>
  <w:num w:numId="15" w16cid:durableId="1251888401">
    <w:abstractNumId w:val="7"/>
  </w:num>
  <w:num w:numId="16" w16cid:durableId="1512336932">
    <w:abstractNumId w:val="19"/>
  </w:num>
  <w:num w:numId="17" w16cid:durableId="601453899">
    <w:abstractNumId w:val="9"/>
  </w:num>
  <w:num w:numId="18" w16cid:durableId="2009020159">
    <w:abstractNumId w:val="18"/>
  </w:num>
  <w:num w:numId="19" w16cid:durableId="1067462828">
    <w:abstractNumId w:val="16"/>
  </w:num>
  <w:num w:numId="20" w16cid:durableId="10768242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FAB"/>
    <w:rsid w:val="00023856"/>
    <w:rsid w:val="000A17EF"/>
    <w:rsid w:val="000F4348"/>
    <w:rsid w:val="001A3302"/>
    <w:rsid w:val="00245474"/>
    <w:rsid w:val="0029497F"/>
    <w:rsid w:val="0037767A"/>
    <w:rsid w:val="00392202"/>
    <w:rsid w:val="00574251"/>
    <w:rsid w:val="0058766F"/>
    <w:rsid w:val="005911C1"/>
    <w:rsid w:val="00593740"/>
    <w:rsid w:val="005B65FA"/>
    <w:rsid w:val="005C4B2D"/>
    <w:rsid w:val="00610087"/>
    <w:rsid w:val="00670F80"/>
    <w:rsid w:val="00695752"/>
    <w:rsid w:val="006D2F7C"/>
    <w:rsid w:val="007A5F26"/>
    <w:rsid w:val="00802ED3"/>
    <w:rsid w:val="008850AB"/>
    <w:rsid w:val="009F7DED"/>
    <w:rsid w:val="00AA5F92"/>
    <w:rsid w:val="00B674C6"/>
    <w:rsid w:val="00B9222E"/>
    <w:rsid w:val="00BD5AB8"/>
    <w:rsid w:val="00BF7581"/>
    <w:rsid w:val="00C26222"/>
    <w:rsid w:val="00C74ABC"/>
    <w:rsid w:val="00DC4DBE"/>
    <w:rsid w:val="00DE7B18"/>
    <w:rsid w:val="00E17778"/>
    <w:rsid w:val="00E86F80"/>
    <w:rsid w:val="00EA0903"/>
    <w:rsid w:val="00EC78D5"/>
    <w:rsid w:val="00ED421E"/>
    <w:rsid w:val="00F0726A"/>
    <w:rsid w:val="00F87FAB"/>
    <w:rsid w:val="00F91C4C"/>
    <w:rsid w:val="00FB0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836AC"/>
  <w15:docId w15:val="{DEE594FD-23C7-4610-80B2-7B37B9E1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widowControl w:val="0"/>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663"/>
  </w:style>
  <w:style w:type="paragraph" w:styleId="Heading1">
    <w:name w:val="heading 1"/>
    <w:basedOn w:val="Normal"/>
    <w:next w:val="Normal"/>
    <w:link w:val="Heading1Char"/>
    <w:uiPriority w:val="9"/>
    <w:qFormat/>
    <w:rsid w:val="00007096"/>
    <w:pPr>
      <w:keepNext/>
      <w:keepLines/>
      <w:spacing w:before="240" w:line="360" w:lineRule="auto"/>
      <w:outlineLvl w:val="0"/>
    </w:pPr>
    <w:rPr>
      <w:rFonts w:ascii="Arial" w:eastAsiaTheme="majorEastAsia" w:hAnsi="Arial" w:cstheme="majorBidi"/>
      <w:b/>
      <w:szCs w:val="32"/>
    </w:rPr>
  </w:style>
  <w:style w:type="paragraph" w:styleId="Heading2">
    <w:name w:val="heading 2"/>
    <w:basedOn w:val="Normal"/>
    <w:next w:val="Normal"/>
    <w:link w:val="Heading2Char"/>
    <w:uiPriority w:val="9"/>
    <w:semiHidden/>
    <w:unhideWhenUsed/>
    <w:qFormat/>
    <w:rsid w:val="008065D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065D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8065D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065D3"/>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065D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007096"/>
    <w:rPr>
      <w:rFonts w:ascii="Arial" w:eastAsiaTheme="majorEastAsia" w:hAnsi="Arial" w:cstheme="majorBidi"/>
      <w:b/>
      <w:szCs w:val="32"/>
    </w:rPr>
  </w:style>
  <w:style w:type="character" w:customStyle="1" w:styleId="Heading2Char">
    <w:name w:val="Heading 2 Char"/>
    <w:basedOn w:val="DefaultParagraphFont"/>
    <w:link w:val="Heading2"/>
    <w:uiPriority w:val="9"/>
    <w:semiHidden/>
    <w:rsid w:val="008065D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8065D3"/>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065D3"/>
    <w:rPr>
      <w:rFonts w:asciiTheme="majorHAnsi" w:eastAsiaTheme="majorEastAsia" w:hAnsiTheme="majorHAnsi" w:cstheme="majorBidi"/>
      <w:i/>
      <w:iCs/>
      <w:color w:val="365F91" w:themeColor="accent1" w:themeShade="BF"/>
      <w:sz w:val="24"/>
    </w:rPr>
  </w:style>
  <w:style w:type="character" w:customStyle="1" w:styleId="Heading5Char">
    <w:name w:val="Heading 5 Char"/>
    <w:basedOn w:val="DefaultParagraphFont"/>
    <w:link w:val="Heading5"/>
    <w:uiPriority w:val="9"/>
    <w:semiHidden/>
    <w:rsid w:val="008065D3"/>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8065D3"/>
    <w:rPr>
      <w:rFonts w:asciiTheme="majorHAnsi" w:eastAsiaTheme="majorEastAsia" w:hAnsiTheme="majorHAnsi" w:cstheme="majorBidi"/>
      <w:color w:val="243F60" w:themeColor="accent1" w:themeShade="7F"/>
      <w:sz w:val="24"/>
    </w:rPr>
  </w:style>
  <w:style w:type="paragraph" w:styleId="TOCHeading">
    <w:name w:val="TOC Heading"/>
    <w:basedOn w:val="Heading1"/>
    <w:next w:val="Normal"/>
    <w:uiPriority w:val="39"/>
    <w:unhideWhenUsed/>
    <w:qFormat/>
    <w:rsid w:val="008065D3"/>
    <w:pPr>
      <w:widowControl/>
      <w:spacing w:line="259" w:lineRule="auto"/>
      <w:ind w:firstLine="0"/>
      <w:jc w:val="left"/>
      <w:outlineLvl w:val="9"/>
    </w:pPr>
    <w:rPr>
      <w:lang w:val="en-US"/>
    </w:rPr>
  </w:style>
  <w:style w:type="paragraph" w:styleId="TOC1">
    <w:name w:val="toc 1"/>
    <w:basedOn w:val="Normal"/>
    <w:next w:val="Normal"/>
    <w:autoRedefine/>
    <w:uiPriority w:val="39"/>
    <w:unhideWhenUsed/>
    <w:rsid w:val="00F0726A"/>
    <w:pPr>
      <w:tabs>
        <w:tab w:val="right" w:leader="dot" w:pos="9016"/>
      </w:tabs>
      <w:spacing w:after="100"/>
      <w:jc w:val="left"/>
    </w:pPr>
    <w:rPr>
      <w:rFonts w:ascii="Arial" w:hAnsi="Arial" w:cs="Arial"/>
      <w:bCs/>
      <w:noProof/>
    </w:rPr>
  </w:style>
  <w:style w:type="character" w:styleId="Hyperlink">
    <w:name w:val="Hyperlink"/>
    <w:basedOn w:val="DefaultParagraphFont"/>
    <w:uiPriority w:val="99"/>
    <w:unhideWhenUsed/>
    <w:rsid w:val="008065D3"/>
    <w:rPr>
      <w:color w:val="0000FF" w:themeColor="hyperlink"/>
      <w:u w:val="single"/>
    </w:rPr>
  </w:style>
  <w:style w:type="paragraph" w:styleId="Revision">
    <w:name w:val="Revision"/>
    <w:hidden/>
    <w:uiPriority w:val="99"/>
    <w:semiHidden/>
    <w:rsid w:val="000B114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435994"/>
    <w:pPr>
      <w:ind w:left="720"/>
      <w:contextualSpacing/>
    </w:pPr>
  </w:style>
  <w:style w:type="character" w:customStyle="1" w:styleId="MeniuneNerezolvat1">
    <w:name w:val="Mențiune Nerezolvat1"/>
    <w:basedOn w:val="DefaultParagraphFont"/>
    <w:uiPriority w:val="99"/>
    <w:semiHidden/>
    <w:unhideWhenUsed/>
    <w:rsid w:val="00643FEE"/>
    <w:rPr>
      <w:color w:val="605E5C"/>
      <w:shd w:val="clear" w:color="auto" w:fill="E1DFDD"/>
    </w:rPr>
  </w:style>
  <w:style w:type="paragraph" w:styleId="Header">
    <w:name w:val="header"/>
    <w:basedOn w:val="Normal"/>
    <w:link w:val="HeaderChar"/>
    <w:uiPriority w:val="99"/>
    <w:unhideWhenUsed/>
    <w:rsid w:val="009D0872"/>
    <w:pPr>
      <w:tabs>
        <w:tab w:val="center" w:pos="4513"/>
        <w:tab w:val="right" w:pos="9026"/>
      </w:tabs>
    </w:pPr>
  </w:style>
  <w:style w:type="character" w:customStyle="1" w:styleId="HeaderChar">
    <w:name w:val="Header Char"/>
    <w:basedOn w:val="DefaultParagraphFont"/>
    <w:link w:val="Header"/>
    <w:uiPriority w:val="99"/>
    <w:rsid w:val="009D0872"/>
  </w:style>
  <w:style w:type="paragraph" w:styleId="Footer">
    <w:name w:val="footer"/>
    <w:basedOn w:val="Normal"/>
    <w:link w:val="FooterChar"/>
    <w:uiPriority w:val="99"/>
    <w:unhideWhenUsed/>
    <w:rsid w:val="009D0872"/>
    <w:pPr>
      <w:tabs>
        <w:tab w:val="center" w:pos="4513"/>
        <w:tab w:val="right" w:pos="9026"/>
      </w:tabs>
    </w:pPr>
  </w:style>
  <w:style w:type="character" w:customStyle="1" w:styleId="FooterChar">
    <w:name w:val="Footer Char"/>
    <w:basedOn w:val="DefaultParagraphFont"/>
    <w:link w:val="Footer"/>
    <w:uiPriority w:val="99"/>
    <w:rsid w:val="009D0872"/>
  </w:style>
  <w:style w:type="paragraph" w:styleId="TOC2">
    <w:name w:val="toc 2"/>
    <w:basedOn w:val="Normal"/>
    <w:next w:val="Normal"/>
    <w:autoRedefine/>
    <w:uiPriority w:val="39"/>
    <w:unhideWhenUsed/>
    <w:rsid w:val="000C446A"/>
    <w:pPr>
      <w:widowControl/>
      <w:spacing w:after="100" w:line="259" w:lineRule="auto"/>
      <w:ind w:left="220" w:firstLine="0"/>
      <w:jc w:val="left"/>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0C446A"/>
    <w:pPr>
      <w:widowControl/>
      <w:spacing w:after="100" w:line="259" w:lineRule="auto"/>
      <w:ind w:left="440" w:firstLine="0"/>
      <w:jc w:val="left"/>
    </w:pPr>
    <w:rPr>
      <w:rFonts w:asciiTheme="minorHAnsi" w:eastAsiaTheme="minorEastAsia" w:hAnsiTheme="minorHAnsi"/>
      <w:sz w:val="22"/>
      <w:szCs w:val="22"/>
      <w:lang w:val="en-US"/>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0F4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517645">
      <w:bodyDiv w:val="1"/>
      <w:marLeft w:val="0"/>
      <w:marRight w:val="0"/>
      <w:marTop w:val="0"/>
      <w:marBottom w:val="0"/>
      <w:divBdr>
        <w:top w:val="none" w:sz="0" w:space="0" w:color="auto"/>
        <w:left w:val="none" w:sz="0" w:space="0" w:color="auto"/>
        <w:bottom w:val="none" w:sz="0" w:space="0" w:color="auto"/>
        <w:right w:val="none" w:sz="0" w:space="0" w:color="auto"/>
      </w:divBdr>
    </w:div>
    <w:div w:id="1219051852">
      <w:bodyDiv w:val="1"/>
      <w:marLeft w:val="0"/>
      <w:marRight w:val="0"/>
      <w:marTop w:val="0"/>
      <w:marBottom w:val="0"/>
      <w:divBdr>
        <w:top w:val="none" w:sz="0" w:space="0" w:color="auto"/>
        <w:left w:val="none" w:sz="0" w:space="0" w:color="auto"/>
        <w:bottom w:val="none" w:sz="0" w:space="0" w:color="auto"/>
        <w:right w:val="none" w:sz="0" w:space="0" w:color="auto"/>
      </w:divBdr>
    </w:div>
    <w:div w:id="2035643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hyperlink" Target="https://www.publicengagement.ac.uk/"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10.png"/><Relationship Id="rId31" Type="http://schemas.openxmlformats.org/officeDocument/2006/relationships/hyperlink" Target="https://www.gold.ac.uk/community-engagement-research/"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customXml" Target="ink/ink1.xml"/><Relationship Id="rId17" Type="http://schemas.openxmlformats.org/officeDocument/2006/relationships/image" Target="media/image8.jpg"/><Relationship Id="rId25" Type="http://schemas.openxmlformats.org/officeDocument/2006/relationships/image" Target="media/image16.png"/><Relationship Id="rId33" Type="http://schemas.openxmlformats.org/officeDocument/2006/relationships/hyperlink" Target="https://www.bitc.org.uk/news/aviva-partners-with-bitc-to-provide-much-needed-support-for-communities-across-the-uk/" TargetMode="External"/><Relationship Id="rId38"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2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4T11:27:44.599"/>
    </inkml:context>
    <inkml:brush xml:id="br0">
      <inkml:brushProperty name="width" value="0.035" units="cm"/>
      <inkml:brushProperty name="height" value="0.035" units="cm"/>
    </inkml:brush>
  </inkml:definitions>
  <inkml:trace contextRef="#ctx0" brushRef="#br0">13 22 24575,'-4'-4'0,"0"-4"0,-1-2-8191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zeSKVUyjKdGMK8xm1zCcyxbfJw==">CgMxLjAyCGguZ2pkZ3hzMgloLjMwajB6bGwyCWguMWZvYjl0ZTIOaC4xenpxN290Nm5vaDMyDmguaWNncnN2YmR3cWNmMgloLjN6bnlzaDcyCWguMmV0OTJwMDIOaC50OHFvcmxqYnV0Z20yDmguaGd2NDZoa3lweTd2MgloLjF0M2g1c2Y4AHIhMURXV012R0xGZWNwVExPc2d5VDJhZmVDWFBIUW1zLUcw</go:docsCustomData>
</go:gDocsCustomXmlDataStorage>
</file>

<file path=customXml/itemProps1.xml><?xml version="1.0" encoding="utf-8"?>
<ds:datastoreItem xmlns:ds="http://schemas.openxmlformats.org/officeDocument/2006/customXml" ds:itemID="{53F6D933-E253-43C2-BA91-9786CE215AD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Pages>
  <Words>5594</Words>
  <Characters>31890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 NICOLAE RUSU</dc:creator>
  <cp:lastModifiedBy>CATALIN NICOLAE RUSU</cp:lastModifiedBy>
  <cp:revision>22</cp:revision>
  <dcterms:created xsi:type="dcterms:W3CDTF">2024-08-19T12:11:00Z</dcterms:created>
  <dcterms:modified xsi:type="dcterms:W3CDTF">2024-08-24T13:38:00Z</dcterms:modified>
</cp:coreProperties>
</file>