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7A05C9" w:rsidRDefault="007A05C9" w:rsidP="00EA56C6">
      <w:pPr>
        <w:spacing w:line="360" w:lineRule="auto"/>
        <w:jc w:val="both"/>
        <w:rPr>
          <w:rFonts w:ascii="Times New Roman" w:hAnsi="Times New Roman" w:cs="Times New Roman"/>
          <w:b/>
          <w:sz w:val="24"/>
          <w:szCs w:val="24"/>
          <w:u w:val="single"/>
        </w:rPr>
      </w:pPr>
    </w:p>
    <w:p w:rsidR="005E61D5" w:rsidRPr="005E61D5" w:rsidRDefault="005E61D5" w:rsidP="005E61D5">
      <w:pPr>
        <w:spacing w:before="100" w:beforeAutospacing="1" w:after="100" w:afterAutospacing="1" w:line="240" w:lineRule="auto"/>
        <w:jc w:val="center"/>
        <w:rPr>
          <w:rFonts w:ascii="Times New Roman" w:eastAsia="Times New Roman" w:hAnsi="Times New Roman" w:cs="Times New Roman"/>
          <w:kern w:val="0"/>
          <w:sz w:val="24"/>
          <w:szCs w:val="24"/>
          <w:lang w:eastAsia="en-GB"/>
          <w14:ligatures w14:val="none"/>
        </w:rPr>
      </w:pPr>
      <w:r w:rsidRPr="005E61D5">
        <w:rPr>
          <w:rFonts w:ascii="Times New Roman" w:eastAsia="Times New Roman" w:hAnsi="Times New Roman" w:cs="Times New Roman"/>
          <w:noProof/>
          <w:kern w:val="0"/>
          <w:sz w:val="24"/>
          <w:szCs w:val="24"/>
          <w:lang w:eastAsia="en-GB"/>
          <w14:ligatures w14:val="none"/>
        </w:rPr>
        <w:drawing>
          <wp:inline distT="0" distB="0" distL="0" distR="0" wp14:anchorId="33D179BA" wp14:editId="173569D6">
            <wp:extent cx="2940508" cy="1177398"/>
            <wp:effectExtent l="0" t="0" r="0" b="3810"/>
            <wp:docPr id="8" name="Picture 8" descr="C:\Users\chels\OneDrive\Desktop\UWTSD-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C:\Users\chels\OneDrive\Desktop\UWTSD-Logo.jpg"/>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2951575" cy="1181829"/>
                    </a:xfrm>
                    <a:prstGeom prst="rect">
                      <a:avLst/>
                    </a:prstGeom>
                    <a:noFill/>
                    <a:ln>
                      <a:noFill/>
                    </a:ln>
                  </pic:spPr>
                </pic:pic>
              </a:graphicData>
            </a:graphic>
          </wp:inline>
        </w:drawing>
      </w:r>
    </w:p>
    <w:p w:rsidR="005E61D5" w:rsidRDefault="005E61D5" w:rsidP="00EA56C6">
      <w:pPr>
        <w:spacing w:line="360" w:lineRule="auto"/>
        <w:jc w:val="both"/>
        <w:rPr>
          <w:rFonts w:ascii="Times New Roman" w:hAnsi="Times New Roman" w:cs="Times New Roman"/>
          <w:b/>
          <w:sz w:val="24"/>
          <w:szCs w:val="24"/>
          <w:u w:val="single"/>
        </w:rPr>
      </w:pPr>
    </w:p>
    <w:p w:rsidR="005E61D5" w:rsidRDefault="005E61D5" w:rsidP="00EA56C6">
      <w:pPr>
        <w:spacing w:line="360" w:lineRule="auto"/>
        <w:jc w:val="both"/>
        <w:rPr>
          <w:rFonts w:ascii="Times New Roman" w:hAnsi="Times New Roman" w:cs="Times New Roman"/>
          <w:b/>
          <w:sz w:val="24"/>
          <w:szCs w:val="24"/>
          <w:u w:val="single"/>
        </w:rPr>
      </w:pPr>
    </w:p>
    <w:p w:rsidR="005E61D5" w:rsidRDefault="005E61D5" w:rsidP="00EA56C6">
      <w:pPr>
        <w:spacing w:line="360" w:lineRule="auto"/>
        <w:jc w:val="both"/>
        <w:rPr>
          <w:rFonts w:ascii="Times New Roman" w:hAnsi="Times New Roman" w:cs="Times New Roman"/>
          <w:b/>
          <w:sz w:val="24"/>
          <w:szCs w:val="24"/>
          <w:u w:val="single"/>
        </w:rPr>
      </w:pPr>
    </w:p>
    <w:p w:rsidR="00275CB2" w:rsidRDefault="005C0F2C" w:rsidP="008C2E9F">
      <w:pPr>
        <w:spacing w:line="360" w:lineRule="auto"/>
        <w:jc w:val="center"/>
        <w:rPr>
          <w:rFonts w:ascii="Times New Roman" w:hAnsi="Times New Roman" w:cs="Times New Roman"/>
          <w:b/>
          <w:sz w:val="24"/>
          <w:szCs w:val="24"/>
          <w:u w:val="single"/>
        </w:rPr>
      </w:pPr>
      <w:bookmarkStart w:id="0" w:name="_GoBack"/>
      <w:bookmarkEnd w:id="0"/>
      <w:r w:rsidRPr="00961500">
        <w:rPr>
          <w:rFonts w:ascii="Times New Roman" w:hAnsi="Times New Roman" w:cs="Times New Roman"/>
          <w:b/>
          <w:sz w:val="24"/>
          <w:szCs w:val="24"/>
          <w:u w:val="single"/>
        </w:rPr>
        <w:t>The influence of corporate governance on the financial performance during COVID-19: An evidence from India</w:t>
      </w:r>
    </w:p>
    <w:p w:rsidR="007A05C9" w:rsidRDefault="007A05C9" w:rsidP="00EA56C6">
      <w:pPr>
        <w:spacing w:line="360" w:lineRule="auto"/>
        <w:jc w:val="both"/>
        <w:rPr>
          <w:rFonts w:ascii="Times New Roman" w:hAnsi="Times New Roman" w:cs="Times New Roman"/>
          <w:b/>
          <w:sz w:val="24"/>
          <w:szCs w:val="24"/>
          <w:u w:val="single"/>
        </w:rPr>
      </w:pPr>
    </w:p>
    <w:p w:rsidR="007A05C9" w:rsidRPr="008C2E9F" w:rsidRDefault="007A05C9" w:rsidP="008C2E9F">
      <w:pPr>
        <w:spacing w:line="360" w:lineRule="auto"/>
        <w:jc w:val="center"/>
        <w:rPr>
          <w:rFonts w:ascii="Times New Roman" w:hAnsi="Times New Roman" w:cs="Times New Roman"/>
          <w:b/>
          <w:sz w:val="24"/>
          <w:szCs w:val="24"/>
        </w:rPr>
      </w:pPr>
      <w:r w:rsidRPr="008C2E9F">
        <w:rPr>
          <w:rFonts w:ascii="Times New Roman" w:hAnsi="Times New Roman" w:cs="Times New Roman"/>
          <w:b/>
          <w:sz w:val="24"/>
          <w:szCs w:val="24"/>
        </w:rPr>
        <w:t>Student Name: Nirmal Kaur</w:t>
      </w:r>
    </w:p>
    <w:p w:rsidR="007A05C9" w:rsidRPr="008C2E9F" w:rsidRDefault="007A05C9" w:rsidP="008C2E9F">
      <w:pPr>
        <w:spacing w:line="360" w:lineRule="auto"/>
        <w:jc w:val="center"/>
        <w:rPr>
          <w:rFonts w:ascii="Times New Roman" w:hAnsi="Times New Roman" w:cs="Times New Roman"/>
          <w:b/>
          <w:sz w:val="24"/>
          <w:szCs w:val="24"/>
        </w:rPr>
      </w:pPr>
      <w:r w:rsidRPr="008C2E9F">
        <w:rPr>
          <w:rFonts w:ascii="Times New Roman" w:hAnsi="Times New Roman" w:cs="Times New Roman"/>
          <w:b/>
          <w:sz w:val="24"/>
          <w:szCs w:val="24"/>
        </w:rPr>
        <w:t>Student ID:  2417486</w:t>
      </w:r>
    </w:p>
    <w:p w:rsidR="007A05C9" w:rsidRPr="008C2E9F" w:rsidRDefault="008C2E9F" w:rsidP="008C2E9F">
      <w:pPr>
        <w:spacing w:line="360" w:lineRule="auto"/>
        <w:jc w:val="center"/>
        <w:rPr>
          <w:rFonts w:ascii="Times New Roman" w:hAnsi="Times New Roman" w:cs="Times New Roman"/>
          <w:b/>
          <w:sz w:val="24"/>
          <w:szCs w:val="24"/>
        </w:rPr>
      </w:pPr>
      <w:r w:rsidRPr="008C2E9F">
        <w:rPr>
          <w:rFonts w:ascii="Times New Roman" w:hAnsi="Times New Roman" w:cs="Times New Roman"/>
          <w:b/>
          <w:sz w:val="24"/>
          <w:szCs w:val="24"/>
        </w:rPr>
        <w:t>Supervisor: Isaiah Oina</w:t>
      </w:r>
    </w:p>
    <w:p w:rsidR="007A05C9" w:rsidRDefault="008C2E9F" w:rsidP="008C2E9F">
      <w:pPr>
        <w:spacing w:line="360" w:lineRule="auto"/>
        <w:jc w:val="center"/>
        <w:rPr>
          <w:rFonts w:ascii="Times New Roman" w:hAnsi="Times New Roman" w:cs="Times New Roman"/>
          <w:b/>
          <w:sz w:val="24"/>
          <w:szCs w:val="24"/>
        </w:rPr>
      </w:pPr>
      <w:r w:rsidRPr="008C2E9F">
        <w:rPr>
          <w:rFonts w:ascii="Times New Roman" w:hAnsi="Times New Roman" w:cs="Times New Roman"/>
          <w:b/>
          <w:sz w:val="24"/>
          <w:szCs w:val="24"/>
        </w:rPr>
        <w:t>Programme Name: Master of Business Administration</w:t>
      </w:r>
    </w:p>
    <w:p w:rsidR="008C2E9F" w:rsidRDefault="008C2E9F" w:rsidP="008C2E9F">
      <w:pPr>
        <w:spacing w:line="360" w:lineRule="auto"/>
        <w:jc w:val="center"/>
        <w:rPr>
          <w:rFonts w:ascii="Times New Roman" w:hAnsi="Times New Roman" w:cs="Times New Roman"/>
          <w:b/>
          <w:sz w:val="24"/>
          <w:szCs w:val="24"/>
        </w:rPr>
      </w:pPr>
      <w:r>
        <w:rPr>
          <w:rFonts w:ascii="Times New Roman" w:hAnsi="Times New Roman" w:cs="Times New Roman"/>
          <w:b/>
          <w:sz w:val="24"/>
          <w:szCs w:val="24"/>
        </w:rPr>
        <w:t>Date of Submission: 06-11-2025</w:t>
      </w:r>
    </w:p>
    <w:p w:rsidR="008C2E9F" w:rsidRPr="008C2E9F" w:rsidRDefault="005E61D5" w:rsidP="008C2E9F">
      <w:pPr>
        <w:spacing w:line="360" w:lineRule="auto"/>
        <w:jc w:val="center"/>
        <w:rPr>
          <w:rFonts w:ascii="Times New Roman" w:hAnsi="Times New Roman" w:cs="Times New Roman"/>
          <w:b/>
          <w:sz w:val="24"/>
          <w:szCs w:val="24"/>
        </w:rPr>
      </w:pPr>
      <w:r>
        <w:rPr>
          <w:rFonts w:ascii="Times New Roman" w:hAnsi="Times New Roman" w:cs="Times New Roman"/>
          <w:b/>
          <w:sz w:val="24"/>
          <w:szCs w:val="24"/>
        </w:rPr>
        <w:t>Word Count: 2652</w:t>
      </w:r>
    </w:p>
    <w:p w:rsidR="007A05C9" w:rsidRDefault="007A05C9" w:rsidP="00EA56C6">
      <w:pPr>
        <w:spacing w:line="360" w:lineRule="auto"/>
        <w:jc w:val="both"/>
        <w:rPr>
          <w:rFonts w:ascii="Times New Roman" w:hAnsi="Times New Roman" w:cs="Times New Roman"/>
          <w:b/>
          <w:sz w:val="24"/>
          <w:szCs w:val="24"/>
          <w:u w:val="single"/>
        </w:rPr>
      </w:pPr>
    </w:p>
    <w:p w:rsidR="007A05C9" w:rsidRDefault="007A05C9" w:rsidP="00EA56C6">
      <w:pPr>
        <w:spacing w:line="360" w:lineRule="auto"/>
        <w:jc w:val="both"/>
        <w:rPr>
          <w:rFonts w:ascii="Times New Roman" w:hAnsi="Times New Roman" w:cs="Times New Roman"/>
          <w:b/>
          <w:sz w:val="24"/>
          <w:szCs w:val="24"/>
          <w:u w:val="single"/>
        </w:rPr>
      </w:pPr>
    </w:p>
    <w:p w:rsidR="007A05C9" w:rsidRDefault="007A05C9" w:rsidP="00EA56C6">
      <w:pPr>
        <w:spacing w:line="360" w:lineRule="auto"/>
        <w:jc w:val="both"/>
        <w:rPr>
          <w:rFonts w:ascii="Times New Roman" w:hAnsi="Times New Roman" w:cs="Times New Roman"/>
          <w:b/>
          <w:sz w:val="24"/>
          <w:szCs w:val="24"/>
          <w:u w:val="single"/>
        </w:rPr>
      </w:pPr>
    </w:p>
    <w:p w:rsidR="007A05C9" w:rsidRDefault="007A05C9" w:rsidP="00EA56C6">
      <w:pPr>
        <w:spacing w:line="360" w:lineRule="auto"/>
        <w:jc w:val="both"/>
        <w:rPr>
          <w:rFonts w:ascii="Times New Roman" w:hAnsi="Times New Roman" w:cs="Times New Roman"/>
          <w:b/>
          <w:sz w:val="24"/>
          <w:szCs w:val="24"/>
          <w:u w:val="single"/>
        </w:rPr>
      </w:pPr>
    </w:p>
    <w:p w:rsidR="007A05C9" w:rsidRDefault="007A05C9" w:rsidP="00EA56C6">
      <w:pPr>
        <w:spacing w:line="360" w:lineRule="auto"/>
        <w:jc w:val="both"/>
        <w:rPr>
          <w:rFonts w:ascii="Times New Roman" w:hAnsi="Times New Roman" w:cs="Times New Roman"/>
          <w:b/>
          <w:sz w:val="24"/>
          <w:szCs w:val="24"/>
          <w:u w:val="single"/>
        </w:rPr>
      </w:pPr>
    </w:p>
    <w:p w:rsidR="007A05C9" w:rsidRDefault="007A05C9" w:rsidP="00EA56C6">
      <w:pPr>
        <w:spacing w:line="360" w:lineRule="auto"/>
        <w:jc w:val="both"/>
        <w:rPr>
          <w:rFonts w:ascii="Times New Roman" w:hAnsi="Times New Roman" w:cs="Times New Roman"/>
          <w:b/>
          <w:sz w:val="24"/>
          <w:szCs w:val="24"/>
          <w:u w:val="single"/>
        </w:rPr>
      </w:pPr>
    </w:p>
    <w:p w:rsidR="007A05C9" w:rsidRDefault="007A05C9" w:rsidP="00EA56C6">
      <w:pPr>
        <w:spacing w:line="360" w:lineRule="auto"/>
        <w:jc w:val="both"/>
        <w:rPr>
          <w:rFonts w:ascii="Times New Roman" w:hAnsi="Times New Roman" w:cs="Times New Roman"/>
          <w:b/>
          <w:sz w:val="24"/>
          <w:szCs w:val="24"/>
          <w:u w:val="single"/>
        </w:rPr>
      </w:pPr>
    </w:p>
    <w:p w:rsidR="007A05C9" w:rsidRPr="00961500" w:rsidRDefault="007A05C9" w:rsidP="00EA56C6">
      <w:pPr>
        <w:spacing w:line="360" w:lineRule="auto"/>
        <w:jc w:val="both"/>
        <w:rPr>
          <w:rFonts w:ascii="Times New Roman" w:hAnsi="Times New Roman" w:cs="Times New Roman"/>
          <w:b/>
          <w:sz w:val="24"/>
          <w:szCs w:val="24"/>
          <w:u w:val="single"/>
        </w:rPr>
      </w:pPr>
    </w:p>
    <w:sdt>
      <w:sdtPr>
        <w:id w:val="-1602792687"/>
        <w:docPartObj>
          <w:docPartGallery w:val="Table of Contents"/>
          <w:docPartUnique/>
        </w:docPartObj>
      </w:sdtPr>
      <w:sdtEndPr>
        <w:rPr>
          <w:rFonts w:asciiTheme="minorHAnsi" w:eastAsiaTheme="minorHAnsi" w:hAnsiTheme="minorHAnsi" w:cstheme="minorBidi"/>
          <w:b/>
          <w:bCs/>
          <w:color w:val="auto"/>
          <w:kern w:val="2"/>
          <w:sz w:val="22"/>
          <w:szCs w:val="22"/>
          <w:lang w:eastAsia="en-US"/>
          <w14:ligatures w14:val="standardContextual"/>
        </w:rPr>
      </w:sdtEndPr>
      <w:sdtContent>
        <w:p w:rsidR="007A05C9" w:rsidRDefault="007A05C9">
          <w:pPr>
            <w:pStyle w:val="TOCHeading"/>
            <w:rPr>
              <w:rFonts w:ascii="Times New Roman" w:hAnsi="Times New Roman" w:cs="Times New Roman"/>
              <w:b/>
              <w:color w:val="auto"/>
              <w:sz w:val="22"/>
              <w:szCs w:val="22"/>
            </w:rPr>
          </w:pPr>
          <w:r w:rsidRPr="007A05C9">
            <w:rPr>
              <w:rFonts w:ascii="Times New Roman" w:hAnsi="Times New Roman" w:cs="Times New Roman"/>
              <w:b/>
              <w:color w:val="auto"/>
              <w:sz w:val="22"/>
              <w:szCs w:val="22"/>
            </w:rPr>
            <w:t>Table of Contents</w:t>
          </w:r>
        </w:p>
        <w:p w:rsidR="007A05C9" w:rsidRPr="007A05C9" w:rsidRDefault="007A05C9" w:rsidP="007A05C9">
          <w:pPr>
            <w:rPr>
              <w:lang w:eastAsia="en-GB"/>
            </w:rPr>
          </w:pPr>
        </w:p>
        <w:p w:rsidR="007A05C9" w:rsidRDefault="007A05C9">
          <w:pPr>
            <w:pStyle w:val="TOC1"/>
            <w:tabs>
              <w:tab w:val="right" w:leader="dot" w:pos="9016"/>
            </w:tabs>
            <w:rPr>
              <w:noProof/>
            </w:rPr>
          </w:pPr>
          <w:r>
            <w:fldChar w:fldCharType="begin"/>
          </w:r>
          <w:r>
            <w:instrText xml:space="preserve"> TOC \o "1-3" \h \z \u </w:instrText>
          </w:r>
          <w:r>
            <w:fldChar w:fldCharType="separate"/>
          </w:r>
          <w:hyperlink w:anchor="_Toc213311295" w:history="1">
            <w:r w:rsidRPr="00EE2CE1">
              <w:rPr>
                <w:rStyle w:val="Hyperlink"/>
                <w:rFonts w:ascii="Times New Roman" w:hAnsi="Times New Roman" w:cs="Times New Roman"/>
                <w:b/>
                <w:noProof/>
              </w:rPr>
              <w:t>1.0 Introduction</w:t>
            </w:r>
            <w:r>
              <w:rPr>
                <w:noProof/>
                <w:webHidden/>
              </w:rPr>
              <w:tab/>
            </w:r>
            <w:r>
              <w:rPr>
                <w:noProof/>
                <w:webHidden/>
              </w:rPr>
              <w:fldChar w:fldCharType="begin"/>
            </w:r>
            <w:r>
              <w:rPr>
                <w:noProof/>
                <w:webHidden/>
              </w:rPr>
              <w:instrText xml:space="preserve"> PAGEREF _Toc213311295 \h </w:instrText>
            </w:r>
            <w:r>
              <w:rPr>
                <w:noProof/>
                <w:webHidden/>
              </w:rPr>
            </w:r>
            <w:r>
              <w:rPr>
                <w:noProof/>
                <w:webHidden/>
              </w:rPr>
              <w:fldChar w:fldCharType="separate"/>
            </w:r>
            <w:r>
              <w:rPr>
                <w:noProof/>
                <w:webHidden/>
              </w:rPr>
              <w:t>1</w:t>
            </w:r>
            <w:r>
              <w:rPr>
                <w:noProof/>
                <w:webHidden/>
              </w:rPr>
              <w:fldChar w:fldCharType="end"/>
            </w:r>
          </w:hyperlink>
        </w:p>
        <w:p w:rsidR="007A05C9" w:rsidRDefault="007A05C9">
          <w:pPr>
            <w:pStyle w:val="TOC2"/>
            <w:tabs>
              <w:tab w:val="right" w:leader="dot" w:pos="9016"/>
            </w:tabs>
            <w:rPr>
              <w:noProof/>
            </w:rPr>
          </w:pPr>
          <w:hyperlink w:anchor="_Toc213311296" w:history="1">
            <w:r w:rsidRPr="00EE2CE1">
              <w:rPr>
                <w:rStyle w:val="Hyperlink"/>
                <w:rFonts w:ascii="Times New Roman" w:hAnsi="Times New Roman" w:cs="Times New Roman"/>
                <w:b/>
                <w:noProof/>
              </w:rPr>
              <w:t>1.1Background</w:t>
            </w:r>
            <w:r>
              <w:rPr>
                <w:noProof/>
                <w:webHidden/>
              </w:rPr>
              <w:tab/>
            </w:r>
            <w:r>
              <w:rPr>
                <w:noProof/>
                <w:webHidden/>
              </w:rPr>
              <w:fldChar w:fldCharType="begin"/>
            </w:r>
            <w:r>
              <w:rPr>
                <w:noProof/>
                <w:webHidden/>
              </w:rPr>
              <w:instrText xml:space="preserve"> PAGEREF _Toc213311296 \h </w:instrText>
            </w:r>
            <w:r>
              <w:rPr>
                <w:noProof/>
                <w:webHidden/>
              </w:rPr>
            </w:r>
            <w:r>
              <w:rPr>
                <w:noProof/>
                <w:webHidden/>
              </w:rPr>
              <w:fldChar w:fldCharType="separate"/>
            </w:r>
            <w:r>
              <w:rPr>
                <w:noProof/>
                <w:webHidden/>
              </w:rPr>
              <w:t>1</w:t>
            </w:r>
            <w:r>
              <w:rPr>
                <w:noProof/>
                <w:webHidden/>
              </w:rPr>
              <w:fldChar w:fldCharType="end"/>
            </w:r>
          </w:hyperlink>
        </w:p>
        <w:p w:rsidR="007A05C9" w:rsidRDefault="007A05C9">
          <w:pPr>
            <w:pStyle w:val="TOC2"/>
            <w:tabs>
              <w:tab w:val="right" w:leader="dot" w:pos="9016"/>
            </w:tabs>
            <w:rPr>
              <w:noProof/>
            </w:rPr>
          </w:pPr>
          <w:hyperlink w:anchor="_Toc213311297" w:history="1">
            <w:r w:rsidRPr="00EE2CE1">
              <w:rPr>
                <w:rStyle w:val="Hyperlink"/>
                <w:rFonts w:ascii="Times New Roman" w:hAnsi="Times New Roman" w:cs="Times New Roman"/>
                <w:b/>
                <w:noProof/>
              </w:rPr>
              <w:t>1.2 Rationale and Justification</w:t>
            </w:r>
            <w:r>
              <w:rPr>
                <w:noProof/>
                <w:webHidden/>
              </w:rPr>
              <w:tab/>
            </w:r>
            <w:r>
              <w:rPr>
                <w:noProof/>
                <w:webHidden/>
              </w:rPr>
              <w:fldChar w:fldCharType="begin"/>
            </w:r>
            <w:r>
              <w:rPr>
                <w:noProof/>
                <w:webHidden/>
              </w:rPr>
              <w:instrText xml:space="preserve"> PAGEREF _Toc213311297 \h </w:instrText>
            </w:r>
            <w:r>
              <w:rPr>
                <w:noProof/>
                <w:webHidden/>
              </w:rPr>
            </w:r>
            <w:r>
              <w:rPr>
                <w:noProof/>
                <w:webHidden/>
              </w:rPr>
              <w:fldChar w:fldCharType="separate"/>
            </w:r>
            <w:r>
              <w:rPr>
                <w:noProof/>
                <w:webHidden/>
              </w:rPr>
              <w:t>1</w:t>
            </w:r>
            <w:r>
              <w:rPr>
                <w:noProof/>
                <w:webHidden/>
              </w:rPr>
              <w:fldChar w:fldCharType="end"/>
            </w:r>
          </w:hyperlink>
        </w:p>
        <w:p w:rsidR="007A05C9" w:rsidRDefault="007A05C9">
          <w:pPr>
            <w:pStyle w:val="TOC2"/>
            <w:tabs>
              <w:tab w:val="right" w:leader="dot" w:pos="9016"/>
            </w:tabs>
            <w:rPr>
              <w:noProof/>
            </w:rPr>
          </w:pPr>
          <w:hyperlink w:anchor="_Toc213311298" w:history="1">
            <w:r w:rsidRPr="00EE2CE1">
              <w:rPr>
                <w:rStyle w:val="Hyperlink"/>
                <w:rFonts w:ascii="Times New Roman" w:hAnsi="Times New Roman" w:cs="Times New Roman"/>
                <w:b/>
                <w:noProof/>
              </w:rPr>
              <w:t>1.3 Research Aim</w:t>
            </w:r>
            <w:r>
              <w:rPr>
                <w:noProof/>
                <w:webHidden/>
              </w:rPr>
              <w:tab/>
            </w:r>
            <w:r>
              <w:rPr>
                <w:noProof/>
                <w:webHidden/>
              </w:rPr>
              <w:fldChar w:fldCharType="begin"/>
            </w:r>
            <w:r>
              <w:rPr>
                <w:noProof/>
                <w:webHidden/>
              </w:rPr>
              <w:instrText xml:space="preserve"> PAGEREF _Toc213311298 \h </w:instrText>
            </w:r>
            <w:r>
              <w:rPr>
                <w:noProof/>
                <w:webHidden/>
              </w:rPr>
            </w:r>
            <w:r>
              <w:rPr>
                <w:noProof/>
                <w:webHidden/>
              </w:rPr>
              <w:fldChar w:fldCharType="separate"/>
            </w:r>
            <w:r>
              <w:rPr>
                <w:noProof/>
                <w:webHidden/>
              </w:rPr>
              <w:t>1</w:t>
            </w:r>
            <w:r>
              <w:rPr>
                <w:noProof/>
                <w:webHidden/>
              </w:rPr>
              <w:fldChar w:fldCharType="end"/>
            </w:r>
          </w:hyperlink>
        </w:p>
        <w:p w:rsidR="007A05C9" w:rsidRDefault="007A05C9">
          <w:pPr>
            <w:pStyle w:val="TOC2"/>
            <w:tabs>
              <w:tab w:val="right" w:leader="dot" w:pos="9016"/>
            </w:tabs>
            <w:rPr>
              <w:noProof/>
            </w:rPr>
          </w:pPr>
          <w:hyperlink w:anchor="_Toc213311299" w:history="1">
            <w:r w:rsidRPr="00EE2CE1">
              <w:rPr>
                <w:rStyle w:val="Hyperlink"/>
                <w:rFonts w:ascii="Times New Roman" w:hAnsi="Times New Roman" w:cs="Times New Roman"/>
                <w:b/>
                <w:noProof/>
              </w:rPr>
              <w:t>1.4 Research Questions</w:t>
            </w:r>
            <w:r>
              <w:rPr>
                <w:noProof/>
                <w:webHidden/>
              </w:rPr>
              <w:tab/>
            </w:r>
            <w:r>
              <w:rPr>
                <w:noProof/>
                <w:webHidden/>
              </w:rPr>
              <w:fldChar w:fldCharType="begin"/>
            </w:r>
            <w:r>
              <w:rPr>
                <w:noProof/>
                <w:webHidden/>
              </w:rPr>
              <w:instrText xml:space="preserve"> PAGEREF _Toc213311299 \h </w:instrText>
            </w:r>
            <w:r>
              <w:rPr>
                <w:noProof/>
                <w:webHidden/>
              </w:rPr>
            </w:r>
            <w:r>
              <w:rPr>
                <w:noProof/>
                <w:webHidden/>
              </w:rPr>
              <w:fldChar w:fldCharType="separate"/>
            </w:r>
            <w:r>
              <w:rPr>
                <w:noProof/>
                <w:webHidden/>
              </w:rPr>
              <w:t>1</w:t>
            </w:r>
            <w:r>
              <w:rPr>
                <w:noProof/>
                <w:webHidden/>
              </w:rPr>
              <w:fldChar w:fldCharType="end"/>
            </w:r>
          </w:hyperlink>
        </w:p>
        <w:p w:rsidR="007A05C9" w:rsidRDefault="007A05C9">
          <w:pPr>
            <w:pStyle w:val="TOC2"/>
            <w:tabs>
              <w:tab w:val="right" w:leader="dot" w:pos="9016"/>
            </w:tabs>
            <w:rPr>
              <w:noProof/>
            </w:rPr>
          </w:pPr>
          <w:hyperlink w:anchor="_Toc213311300" w:history="1">
            <w:r w:rsidRPr="00EE2CE1">
              <w:rPr>
                <w:rStyle w:val="Hyperlink"/>
                <w:rFonts w:ascii="Times New Roman" w:hAnsi="Times New Roman" w:cs="Times New Roman"/>
                <w:b/>
                <w:noProof/>
              </w:rPr>
              <w:t>1.5 Research Objectives</w:t>
            </w:r>
            <w:r>
              <w:rPr>
                <w:noProof/>
                <w:webHidden/>
              </w:rPr>
              <w:tab/>
            </w:r>
            <w:r>
              <w:rPr>
                <w:noProof/>
                <w:webHidden/>
              </w:rPr>
              <w:fldChar w:fldCharType="begin"/>
            </w:r>
            <w:r>
              <w:rPr>
                <w:noProof/>
                <w:webHidden/>
              </w:rPr>
              <w:instrText xml:space="preserve"> PAGEREF _Toc213311300 \h </w:instrText>
            </w:r>
            <w:r>
              <w:rPr>
                <w:noProof/>
                <w:webHidden/>
              </w:rPr>
            </w:r>
            <w:r>
              <w:rPr>
                <w:noProof/>
                <w:webHidden/>
              </w:rPr>
              <w:fldChar w:fldCharType="separate"/>
            </w:r>
            <w:r>
              <w:rPr>
                <w:noProof/>
                <w:webHidden/>
              </w:rPr>
              <w:t>2</w:t>
            </w:r>
            <w:r>
              <w:rPr>
                <w:noProof/>
                <w:webHidden/>
              </w:rPr>
              <w:fldChar w:fldCharType="end"/>
            </w:r>
          </w:hyperlink>
        </w:p>
        <w:p w:rsidR="007A05C9" w:rsidRDefault="007A05C9">
          <w:pPr>
            <w:pStyle w:val="TOC2"/>
            <w:tabs>
              <w:tab w:val="right" w:leader="dot" w:pos="9016"/>
            </w:tabs>
            <w:rPr>
              <w:noProof/>
            </w:rPr>
          </w:pPr>
          <w:hyperlink w:anchor="_Toc213311301" w:history="1">
            <w:r w:rsidRPr="00EE2CE1">
              <w:rPr>
                <w:rStyle w:val="Hyperlink"/>
                <w:rFonts w:ascii="Times New Roman" w:hAnsi="Times New Roman" w:cs="Times New Roman"/>
                <w:b/>
                <w:noProof/>
              </w:rPr>
              <w:t>1.6 Research Significance</w:t>
            </w:r>
            <w:r>
              <w:rPr>
                <w:noProof/>
                <w:webHidden/>
              </w:rPr>
              <w:tab/>
            </w:r>
            <w:r>
              <w:rPr>
                <w:noProof/>
                <w:webHidden/>
              </w:rPr>
              <w:fldChar w:fldCharType="begin"/>
            </w:r>
            <w:r>
              <w:rPr>
                <w:noProof/>
                <w:webHidden/>
              </w:rPr>
              <w:instrText xml:space="preserve"> PAGEREF _Toc213311301 \h </w:instrText>
            </w:r>
            <w:r>
              <w:rPr>
                <w:noProof/>
                <w:webHidden/>
              </w:rPr>
            </w:r>
            <w:r>
              <w:rPr>
                <w:noProof/>
                <w:webHidden/>
              </w:rPr>
              <w:fldChar w:fldCharType="separate"/>
            </w:r>
            <w:r>
              <w:rPr>
                <w:noProof/>
                <w:webHidden/>
              </w:rPr>
              <w:t>2</w:t>
            </w:r>
            <w:r>
              <w:rPr>
                <w:noProof/>
                <w:webHidden/>
              </w:rPr>
              <w:fldChar w:fldCharType="end"/>
            </w:r>
          </w:hyperlink>
        </w:p>
        <w:p w:rsidR="007A05C9" w:rsidRDefault="007A05C9">
          <w:pPr>
            <w:pStyle w:val="TOC1"/>
            <w:tabs>
              <w:tab w:val="right" w:leader="dot" w:pos="9016"/>
            </w:tabs>
            <w:rPr>
              <w:noProof/>
            </w:rPr>
          </w:pPr>
          <w:hyperlink w:anchor="_Toc213311302" w:history="1">
            <w:r w:rsidRPr="00EE2CE1">
              <w:rPr>
                <w:rStyle w:val="Hyperlink"/>
                <w:rFonts w:ascii="Times New Roman" w:hAnsi="Times New Roman" w:cs="Times New Roman"/>
                <w:b/>
                <w:noProof/>
              </w:rPr>
              <w:t>2.0 Literature Review</w:t>
            </w:r>
            <w:r>
              <w:rPr>
                <w:noProof/>
                <w:webHidden/>
              </w:rPr>
              <w:tab/>
            </w:r>
            <w:r>
              <w:rPr>
                <w:noProof/>
                <w:webHidden/>
              </w:rPr>
              <w:fldChar w:fldCharType="begin"/>
            </w:r>
            <w:r>
              <w:rPr>
                <w:noProof/>
                <w:webHidden/>
              </w:rPr>
              <w:instrText xml:space="preserve"> PAGEREF _Toc213311302 \h </w:instrText>
            </w:r>
            <w:r>
              <w:rPr>
                <w:noProof/>
                <w:webHidden/>
              </w:rPr>
            </w:r>
            <w:r>
              <w:rPr>
                <w:noProof/>
                <w:webHidden/>
              </w:rPr>
              <w:fldChar w:fldCharType="separate"/>
            </w:r>
            <w:r>
              <w:rPr>
                <w:noProof/>
                <w:webHidden/>
              </w:rPr>
              <w:t>3</w:t>
            </w:r>
            <w:r>
              <w:rPr>
                <w:noProof/>
                <w:webHidden/>
              </w:rPr>
              <w:fldChar w:fldCharType="end"/>
            </w:r>
          </w:hyperlink>
        </w:p>
        <w:p w:rsidR="007A05C9" w:rsidRDefault="007A05C9">
          <w:pPr>
            <w:pStyle w:val="TOC2"/>
            <w:tabs>
              <w:tab w:val="right" w:leader="dot" w:pos="9016"/>
            </w:tabs>
            <w:rPr>
              <w:noProof/>
            </w:rPr>
          </w:pPr>
          <w:hyperlink w:anchor="_Toc213311303" w:history="1">
            <w:r w:rsidRPr="00EE2CE1">
              <w:rPr>
                <w:rStyle w:val="Hyperlink"/>
                <w:rFonts w:ascii="Times New Roman" w:hAnsi="Times New Roman" w:cs="Times New Roman"/>
                <w:b/>
                <w:noProof/>
              </w:rPr>
              <w:t>2.1 COVID-19 and its influence on the global economy</w:t>
            </w:r>
            <w:r>
              <w:rPr>
                <w:noProof/>
                <w:webHidden/>
              </w:rPr>
              <w:tab/>
            </w:r>
            <w:r>
              <w:rPr>
                <w:noProof/>
                <w:webHidden/>
              </w:rPr>
              <w:fldChar w:fldCharType="begin"/>
            </w:r>
            <w:r>
              <w:rPr>
                <w:noProof/>
                <w:webHidden/>
              </w:rPr>
              <w:instrText xml:space="preserve"> PAGEREF _Toc213311303 \h </w:instrText>
            </w:r>
            <w:r>
              <w:rPr>
                <w:noProof/>
                <w:webHidden/>
              </w:rPr>
            </w:r>
            <w:r>
              <w:rPr>
                <w:noProof/>
                <w:webHidden/>
              </w:rPr>
              <w:fldChar w:fldCharType="separate"/>
            </w:r>
            <w:r>
              <w:rPr>
                <w:noProof/>
                <w:webHidden/>
              </w:rPr>
              <w:t>3</w:t>
            </w:r>
            <w:r>
              <w:rPr>
                <w:noProof/>
                <w:webHidden/>
              </w:rPr>
              <w:fldChar w:fldCharType="end"/>
            </w:r>
          </w:hyperlink>
        </w:p>
        <w:p w:rsidR="007A05C9" w:rsidRDefault="007A05C9">
          <w:pPr>
            <w:pStyle w:val="TOC2"/>
            <w:tabs>
              <w:tab w:val="right" w:leader="dot" w:pos="9016"/>
            </w:tabs>
            <w:rPr>
              <w:noProof/>
            </w:rPr>
          </w:pPr>
          <w:hyperlink w:anchor="_Toc213311304" w:history="1">
            <w:r w:rsidRPr="00EE2CE1">
              <w:rPr>
                <w:rStyle w:val="Hyperlink"/>
                <w:rFonts w:ascii="Times New Roman" w:hAnsi="Times New Roman" w:cs="Times New Roman"/>
                <w:b/>
                <w:noProof/>
              </w:rPr>
              <w:t>2.2 Corporate governance and financial performance in the times of COVID-19</w:t>
            </w:r>
            <w:r>
              <w:rPr>
                <w:noProof/>
                <w:webHidden/>
              </w:rPr>
              <w:tab/>
            </w:r>
            <w:r>
              <w:rPr>
                <w:noProof/>
                <w:webHidden/>
              </w:rPr>
              <w:fldChar w:fldCharType="begin"/>
            </w:r>
            <w:r>
              <w:rPr>
                <w:noProof/>
                <w:webHidden/>
              </w:rPr>
              <w:instrText xml:space="preserve"> PAGEREF _Toc213311304 \h </w:instrText>
            </w:r>
            <w:r>
              <w:rPr>
                <w:noProof/>
                <w:webHidden/>
              </w:rPr>
            </w:r>
            <w:r>
              <w:rPr>
                <w:noProof/>
                <w:webHidden/>
              </w:rPr>
              <w:fldChar w:fldCharType="separate"/>
            </w:r>
            <w:r>
              <w:rPr>
                <w:noProof/>
                <w:webHidden/>
              </w:rPr>
              <w:t>3</w:t>
            </w:r>
            <w:r>
              <w:rPr>
                <w:noProof/>
                <w:webHidden/>
              </w:rPr>
              <w:fldChar w:fldCharType="end"/>
            </w:r>
          </w:hyperlink>
        </w:p>
        <w:p w:rsidR="007A05C9" w:rsidRDefault="007A05C9">
          <w:pPr>
            <w:pStyle w:val="TOC2"/>
            <w:tabs>
              <w:tab w:val="right" w:leader="dot" w:pos="9016"/>
            </w:tabs>
            <w:rPr>
              <w:noProof/>
            </w:rPr>
          </w:pPr>
          <w:hyperlink w:anchor="_Toc213311305" w:history="1">
            <w:r w:rsidRPr="00EE2CE1">
              <w:rPr>
                <w:rStyle w:val="Hyperlink"/>
                <w:rFonts w:ascii="Times New Roman" w:hAnsi="Times New Roman" w:cs="Times New Roman"/>
                <w:b/>
                <w:noProof/>
              </w:rPr>
              <w:t>2.3 Board size</w:t>
            </w:r>
            <w:r>
              <w:rPr>
                <w:noProof/>
                <w:webHidden/>
              </w:rPr>
              <w:tab/>
            </w:r>
            <w:r>
              <w:rPr>
                <w:noProof/>
                <w:webHidden/>
              </w:rPr>
              <w:fldChar w:fldCharType="begin"/>
            </w:r>
            <w:r>
              <w:rPr>
                <w:noProof/>
                <w:webHidden/>
              </w:rPr>
              <w:instrText xml:space="preserve"> PAGEREF _Toc213311305 \h </w:instrText>
            </w:r>
            <w:r>
              <w:rPr>
                <w:noProof/>
                <w:webHidden/>
              </w:rPr>
            </w:r>
            <w:r>
              <w:rPr>
                <w:noProof/>
                <w:webHidden/>
              </w:rPr>
              <w:fldChar w:fldCharType="separate"/>
            </w:r>
            <w:r>
              <w:rPr>
                <w:noProof/>
                <w:webHidden/>
              </w:rPr>
              <w:t>3</w:t>
            </w:r>
            <w:r>
              <w:rPr>
                <w:noProof/>
                <w:webHidden/>
              </w:rPr>
              <w:fldChar w:fldCharType="end"/>
            </w:r>
          </w:hyperlink>
        </w:p>
        <w:p w:rsidR="007A05C9" w:rsidRDefault="007A05C9">
          <w:pPr>
            <w:pStyle w:val="TOC2"/>
            <w:tabs>
              <w:tab w:val="right" w:leader="dot" w:pos="9016"/>
            </w:tabs>
            <w:rPr>
              <w:noProof/>
            </w:rPr>
          </w:pPr>
          <w:hyperlink w:anchor="_Toc213311306" w:history="1">
            <w:r w:rsidRPr="00EE2CE1">
              <w:rPr>
                <w:rStyle w:val="Hyperlink"/>
                <w:rFonts w:ascii="Times New Roman" w:eastAsia="Times New Roman" w:hAnsi="Times New Roman" w:cs="Times New Roman"/>
                <w:b/>
                <w:noProof/>
              </w:rPr>
              <w:t>2.4 Board independence</w:t>
            </w:r>
            <w:r>
              <w:rPr>
                <w:noProof/>
                <w:webHidden/>
              </w:rPr>
              <w:tab/>
            </w:r>
            <w:r>
              <w:rPr>
                <w:noProof/>
                <w:webHidden/>
              </w:rPr>
              <w:fldChar w:fldCharType="begin"/>
            </w:r>
            <w:r>
              <w:rPr>
                <w:noProof/>
                <w:webHidden/>
              </w:rPr>
              <w:instrText xml:space="preserve"> PAGEREF _Toc213311306 \h </w:instrText>
            </w:r>
            <w:r>
              <w:rPr>
                <w:noProof/>
                <w:webHidden/>
              </w:rPr>
            </w:r>
            <w:r>
              <w:rPr>
                <w:noProof/>
                <w:webHidden/>
              </w:rPr>
              <w:fldChar w:fldCharType="separate"/>
            </w:r>
            <w:r>
              <w:rPr>
                <w:noProof/>
                <w:webHidden/>
              </w:rPr>
              <w:t>4</w:t>
            </w:r>
            <w:r>
              <w:rPr>
                <w:noProof/>
                <w:webHidden/>
              </w:rPr>
              <w:fldChar w:fldCharType="end"/>
            </w:r>
          </w:hyperlink>
        </w:p>
        <w:p w:rsidR="007A05C9" w:rsidRDefault="007A05C9">
          <w:pPr>
            <w:pStyle w:val="TOC2"/>
            <w:tabs>
              <w:tab w:val="right" w:leader="dot" w:pos="9016"/>
            </w:tabs>
            <w:rPr>
              <w:noProof/>
            </w:rPr>
          </w:pPr>
          <w:hyperlink w:anchor="_Toc213311307" w:history="1">
            <w:r w:rsidRPr="00EE2CE1">
              <w:rPr>
                <w:rStyle w:val="Hyperlink"/>
                <w:rFonts w:ascii="Times New Roman" w:eastAsia="Times New Roman" w:hAnsi="Times New Roman" w:cs="Times New Roman"/>
                <w:b/>
                <w:noProof/>
              </w:rPr>
              <w:t>2.5 Board financial literacy</w:t>
            </w:r>
            <w:r>
              <w:rPr>
                <w:noProof/>
                <w:webHidden/>
              </w:rPr>
              <w:tab/>
            </w:r>
            <w:r>
              <w:rPr>
                <w:noProof/>
                <w:webHidden/>
              </w:rPr>
              <w:fldChar w:fldCharType="begin"/>
            </w:r>
            <w:r>
              <w:rPr>
                <w:noProof/>
                <w:webHidden/>
              </w:rPr>
              <w:instrText xml:space="preserve"> PAGEREF _Toc213311307 \h </w:instrText>
            </w:r>
            <w:r>
              <w:rPr>
                <w:noProof/>
                <w:webHidden/>
              </w:rPr>
            </w:r>
            <w:r>
              <w:rPr>
                <w:noProof/>
                <w:webHidden/>
              </w:rPr>
              <w:fldChar w:fldCharType="separate"/>
            </w:r>
            <w:r>
              <w:rPr>
                <w:noProof/>
                <w:webHidden/>
              </w:rPr>
              <w:t>4</w:t>
            </w:r>
            <w:r>
              <w:rPr>
                <w:noProof/>
                <w:webHidden/>
              </w:rPr>
              <w:fldChar w:fldCharType="end"/>
            </w:r>
          </w:hyperlink>
        </w:p>
        <w:p w:rsidR="007A05C9" w:rsidRDefault="007A05C9">
          <w:pPr>
            <w:pStyle w:val="TOC2"/>
            <w:tabs>
              <w:tab w:val="right" w:leader="dot" w:pos="9016"/>
            </w:tabs>
            <w:rPr>
              <w:noProof/>
            </w:rPr>
          </w:pPr>
          <w:hyperlink w:anchor="_Toc213311308" w:history="1">
            <w:r w:rsidRPr="00EE2CE1">
              <w:rPr>
                <w:rStyle w:val="Hyperlink"/>
                <w:rFonts w:ascii="Times New Roman" w:hAnsi="Times New Roman" w:cs="Times New Roman"/>
                <w:b/>
                <w:noProof/>
              </w:rPr>
              <w:t>2.6 Board gender diversity</w:t>
            </w:r>
            <w:r>
              <w:rPr>
                <w:noProof/>
                <w:webHidden/>
              </w:rPr>
              <w:tab/>
            </w:r>
            <w:r>
              <w:rPr>
                <w:noProof/>
                <w:webHidden/>
              </w:rPr>
              <w:fldChar w:fldCharType="begin"/>
            </w:r>
            <w:r>
              <w:rPr>
                <w:noProof/>
                <w:webHidden/>
              </w:rPr>
              <w:instrText xml:space="preserve"> PAGEREF _Toc213311308 \h </w:instrText>
            </w:r>
            <w:r>
              <w:rPr>
                <w:noProof/>
                <w:webHidden/>
              </w:rPr>
            </w:r>
            <w:r>
              <w:rPr>
                <w:noProof/>
                <w:webHidden/>
              </w:rPr>
              <w:fldChar w:fldCharType="separate"/>
            </w:r>
            <w:r>
              <w:rPr>
                <w:noProof/>
                <w:webHidden/>
              </w:rPr>
              <w:t>4</w:t>
            </w:r>
            <w:r>
              <w:rPr>
                <w:noProof/>
                <w:webHidden/>
              </w:rPr>
              <w:fldChar w:fldCharType="end"/>
            </w:r>
          </w:hyperlink>
        </w:p>
        <w:p w:rsidR="007A05C9" w:rsidRDefault="007A05C9">
          <w:pPr>
            <w:pStyle w:val="TOC2"/>
            <w:tabs>
              <w:tab w:val="right" w:leader="dot" w:pos="9016"/>
            </w:tabs>
            <w:rPr>
              <w:noProof/>
            </w:rPr>
          </w:pPr>
          <w:hyperlink w:anchor="_Toc213311309" w:history="1">
            <w:r w:rsidRPr="00EE2CE1">
              <w:rPr>
                <w:rStyle w:val="Hyperlink"/>
                <w:rFonts w:ascii="Times New Roman" w:hAnsi="Times New Roman" w:cs="Times New Roman"/>
                <w:b/>
                <w:noProof/>
              </w:rPr>
              <w:t>2.7 Board meetings</w:t>
            </w:r>
            <w:r>
              <w:rPr>
                <w:noProof/>
                <w:webHidden/>
              </w:rPr>
              <w:tab/>
            </w:r>
            <w:r>
              <w:rPr>
                <w:noProof/>
                <w:webHidden/>
              </w:rPr>
              <w:fldChar w:fldCharType="begin"/>
            </w:r>
            <w:r>
              <w:rPr>
                <w:noProof/>
                <w:webHidden/>
              </w:rPr>
              <w:instrText xml:space="preserve"> PAGEREF _Toc213311309 \h </w:instrText>
            </w:r>
            <w:r>
              <w:rPr>
                <w:noProof/>
                <w:webHidden/>
              </w:rPr>
            </w:r>
            <w:r>
              <w:rPr>
                <w:noProof/>
                <w:webHidden/>
              </w:rPr>
              <w:fldChar w:fldCharType="separate"/>
            </w:r>
            <w:r>
              <w:rPr>
                <w:noProof/>
                <w:webHidden/>
              </w:rPr>
              <w:t>4</w:t>
            </w:r>
            <w:r>
              <w:rPr>
                <w:noProof/>
                <w:webHidden/>
              </w:rPr>
              <w:fldChar w:fldCharType="end"/>
            </w:r>
          </w:hyperlink>
        </w:p>
        <w:p w:rsidR="007A05C9" w:rsidRDefault="007A05C9">
          <w:pPr>
            <w:pStyle w:val="TOC2"/>
            <w:tabs>
              <w:tab w:val="right" w:leader="dot" w:pos="9016"/>
            </w:tabs>
            <w:rPr>
              <w:noProof/>
            </w:rPr>
          </w:pPr>
          <w:hyperlink w:anchor="_Toc213311310" w:history="1">
            <w:r w:rsidRPr="00EE2CE1">
              <w:rPr>
                <w:rStyle w:val="Hyperlink"/>
                <w:rFonts w:ascii="Times New Roman" w:hAnsi="Times New Roman" w:cs="Times New Roman"/>
                <w:b/>
                <w:noProof/>
              </w:rPr>
              <w:t>2.8 Audit committee characteristics</w:t>
            </w:r>
            <w:r>
              <w:rPr>
                <w:noProof/>
                <w:webHidden/>
              </w:rPr>
              <w:tab/>
            </w:r>
            <w:r>
              <w:rPr>
                <w:noProof/>
                <w:webHidden/>
              </w:rPr>
              <w:fldChar w:fldCharType="begin"/>
            </w:r>
            <w:r>
              <w:rPr>
                <w:noProof/>
                <w:webHidden/>
              </w:rPr>
              <w:instrText xml:space="preserve"> PAGEREF _Toc213311310 \h </w:instrText>
            </w:r>
            <w:r>
              <w:rPr>
                <w:noProof/>
                <w:webHidden/>
              </w:rPr>
            </w:r>
            <w:r>
              <w:rPr>
                <w:noProof/>
                <w:webHidden/>
              </w:rPr>
              <w:fldChar w:fldCharType="separate"/>
            </w:r>
            <w:r>
              <w:rPr>
                <w:noProof/>
                <w:webHidden/>
              </w:rPr>
              <w:t>5</w:t>
            </w:r>
            <w:r>
              <w:rPr>
                <w:noProof/>
                <w:webHidden/>
              </w:rPr>
              <w:fldChar w:fldCharType="end"/>
            </w:r>
          </w:hyperlink>
        </w:p>
        <w:p w:rsidR="007A05C9" w:rsidRDefault="007A05C9">
          <w:pPr>
            <w:pStyle w:val="TOC1"/>
            <w:tabs>
              <w:tab w:val="right" w:leader="dot" w:pos="9016"/>
            </w:tabs>
            <w:rPr>
              <w:noProof/>
            </w:rPr>
          </w:pPr>
          <w:hyperlink w:anchor="_Toc213311311" w:history="1">
            <w:r w:rsidRPr="00EE2CE1">
              <w:rPr>
                <w:rStyle w:val="Hyperlink"/>
                <w:rFonts w:ascii="Times New Roman" w:hAnsi="Times New Roman" w:cs="Times New Roman"/>
                <w:b/>
                <w:noProof/>
              </w:rPr>
              <w:t>3.0 Methodology</w:t>
            </w:r>
            <w:r>
              <w:rPr>
                <w:noProof/>
                <w:webHidden/>
              </w:rPr>
              <w:tab/>
            </w:r>
            <w:r>
              <w:rPr>
                <w:noProof/>
                <w:webHidden/>
              </w:rPr>
              <w:fldChar w:fldCharType="begin"/>
            </w:r>
            <w:r>
              <w:rPr>
                <w:noProof/>
                <w:webHidden/>
              </w:rPr>
              <w:instrText xml:space="preserve"> PAGEREF _Toc213311311 \h </w:instrText>
            </w:r>
            <w:r>
              <w:rPr>
                <w:noProof/>
                <w:webHidden/>
              </w:rPr>
            </w:r>
            <w:r>
              <w:rPr>
                <w:noProof/>
                <w:webHidden/>
              </w:rPr>
              <w:fldChar w:fldCharType="separate"/>
            </w:r>
            <w:r>
              <w:rPr>
                <w:noProof/>
                <w:webHidden/>
              </w:rPr>
              <w:t>6</w:t>
            </w:r>
            <w:r>
              <w:rPr>
                <w:noProof/>
                <w:webHidden/>
              </w:rPr>
              <w:fldChar w:fldCharType="end"/>
            </w:r>
          </w:hyperlink>
        </w:p>
        <w:p w:rsidR="007A05C9" w:rsidRDefault="007A05C9">
          <w:pPr>
            <w:pStyle w:val="TOC1"/>
            <w:tabs>
              <w:tab w:val="right" w:leader="dot" w:pos="9016"/>
            </w:tabs>
            <w:rPr>
              <w:noProof/>
            </w:rPr>
          </w:pPr>
          <w:hyperlink w:anchor="_Toc213311312" w:history="1">
            <w:r w:rsidRPr="00EE2CE1">
              <w:rPr>
                <w:rStyle w:val="Hyperlink"/>
                <w:rFonts w:ascii="Times New Roman" w:hAnsi="Times New Roman" w:cs="Times New Roman"/>
                <w:b/>
                <w:noProof/>
              </w:rPr>
              <w:t>4.0 Limitations</w:t>
            </w:r>
            <w:r>
              <w:rPr>
                <w:noProof/>
                <w:webHidden/>
              </w:rPr>
              <w:tab/>
            </w:r>
            <w:r>
              <w:rPr>
                <w:noProof/>
                <w:webHidden/>
              </w:rPr>
              <w:fldChar w:fldCharType="begin"/>
            </w:r>
            <w:r>
              <w:rPr>
                <w:noProof/>
                <w:webHidden/>
              </w:rPr>
              <w:instrText xml:space="preserve"> PAGEREF _Toc213311312 \h </w:instrText>
            </w:r>
            <w:r>
              <w:rPr>
                <w:noProof/>
                <w:webHidden/>
              </w:rPr>
            </w:r>
            <w:r>
              <w:rPr>
                <w:noProof/>
                <w:webHidden/>
              </w:rPr>
              <w:fldChar w:fldCharType="separate"/>
            </w:r>
            <w:r>
              <w:rPr>
                <w:noProof/>
                <w:webHidden/>
              </w:rPr>
              <w:t>7</w:t>
            </w:r>
            <w:r>
              <w:rPr>
                <w:noProof/>
                <w:webHidden/>
              </w:rPr>
              <w:fldChar w:fldCharType="end"/>
            </w:r>
          </w:hyperlink>
        </w:p>
        <w:p w:rsidR="007A05C9" w:rsidRDefault="007A05C9">
          <w:pPr>
            <w:pStyle w:val="TOC1"/>
            <w:tabs>
              <w:tab w:val="right" w:leader="dot" w:pos="9016"/>
            </w:tabs>
            <w:rPr>
              <w:noProof/>
            </w:rPr>
          </w:pPr>
          <w:hyperlink w:anchor="_Toc213311313" w:history="1">
            <w:r w:rsidRPr="00EE2CE1">
              <w:rPr>
                <w:rStyle w:val="Hyperlink"/>
                <w:rFonts w:ascii="Times New Roman" w:hAnsi="Times New Roman" w:cs="Times New Roman"/>
                <w:b/>
                <w:noProof/>
              </w:rPr>
              <w:t>5.0 References</w:t>
            </w:r>
            <w:r>
              <w:rPr>
                <w:noProof/>
                <w:webHidden/>
              </w:rPr>
              <w:tab/>
            </w:r>
            <w:r>
              <w:rPr>
                <w:noProof/>
                <w:webHidden/>
              </w:rPr>
              <w:fldChar w:fldCharType="begin"/>
            </w:r>
            <w:r>
              <w:rPr>
                <w:noProof/>
                <w:webHidden/>
              </w:rPr>
              <w:instrText xml:space="preserve"> PAGEREF _Toc213311313 \h </w:instrText>
            </w:r>
            <w:r>
              <w:rPr>
                <w:noProof/>
                <w:webHidden/>
              </w:rPr>
            </w:r>
            <w:r>
              <w:rPr>
                <w:noProof/>
                <w:webHidden/>
              </w:rPr>
              <w:fldChar w:fldCharType="separate"/>
            </w:r>
            <w:r>
              <w:rPr>
                <w:noProof/>
                <w:webHidden/>
              </w:rPr>
              <w:t>8</w:t>
            </w:r>
            <w:r>
              <w:rPr>
                <w:noProof/>
                <w:webHidden/>
              </w:rPr>
              <w:fldChar w:fldCharType="end"/>
            </w:r>
          </w:hyperlink>
        </w:p>
        <w:p w:rsidR="007A05C9" w:rsidRDefault="007A05C9">
          <w:r>
            <w:rPr>
              <w:b/>
              <w:bCs/>
            </w:rPr>
            <w:fldChar w:fldCharType="end"/>
          </w:r>
        </w:p>
      </w:sdtContent>
    </w:sdt>
    <w:p w:rsidR="005C0F2C" w:rsidRDefault="005C0F2C" w:rsidP="00EA56C6">
      <w:pPr>
        <w:spacing w:line="360" w:lineRule="auto"/>
        <w:jc w:val="both"/>
        <w:rPr>
          <w:rFonts w:ascii="Times New Roman" w:hAnsi="Times New Roman" w:cs="Times New Roman"/>
          <w:b/>
          <w:sz w:val="24"/>
          <w:szCs w:val="24"/>
          <w:u w:val="single"/>
        </w:rPr>
      </w:pPr>
    </w:p>
    <w:p w:rsidR="005E61D5" w:rsidRDefault="005E61D5" w:rsidP="00EA56C6">
      <w:pPr>
        <w:spacing w:line="360" w:lineRule="auto"/>
        <w:jc w:val="both"/>
        <w:rPr>
          <w:rFonts w:ascii="Times New Roman" w:hAnsi="Times New Roman" w:cs="Times New Roman"/>
          <w:b/>
          <w:sz w:val="24"/>
          <w:szCs w:val="24"/>
          <w:u w:val="single"/>
        </w:rPr>
      </w:pPr>
    </w:p>
    <w:p w:rsidR="005E61D5" w:rsidRDefault="005E61D5" w:rsidP="00EA56C6">
      <w:pPr>
        <w:spacing w:line="360" w:lineRule="auto"/>
        <w:jc w:val="both"/>
        <w:rPr>
          <w:rFonts w:ascii="Times New Roman" w:hAnsi="Times New Roman" w:cs="Times New Roman"/>
          <w:b/>
          <w:sz w:val="24"/>
          <w:szCs w:val="24"/>
          <w:u w:val="single"/>
        </w:rPr>
      </w:pPr>
    </w:p>
    <w:p w:rsidR="005E61D5" w:rsidRDefault="005E61D5" w:rsidP="00EA56C6">
      <w:pPr>
        <w:spacing w:line="360" w:lineRule="auto"/>
        <w:jc w:val="both"/>
        <w:rPr>
          <w:rFonts w:ascii="Times New Roman" w:hAnsi="Times New Roman" w:cs="Times New Roman"/>
          <w:b/>
          <w:sz w:val="24"/>
          <w:szCs w:val="24"/>
          <w:u w:val="single"/>
        </w:rPr>
      </w:pPr>
    </w:p>
    <w:p w:rsidR="005E61D5" w:rsidRDefault="005E61D5" w:rsidP="00EA56C6">
      <w:pPr>
        <w:spacing w:line="360" w:lineRule="auto"/>
        <w:jc w:val="both"/>
        <w:rPr>
          <w:rFonts w:ascii="Times New Roman" w:hAnsi="Times New Roman" w:cs="Times New Roman"/>
          <w:b/>
          <w:sz w:val="24"/>
          <w:szCs w:val="24"/>
          <w:u w:val="single"/>
        </w:rPr>
      </w:pPr>
    </w:p>
    <w:p w:rsidR="005E61D5" w:rsidRDefault="005E61D5" w:rsidP="00EA56C6">
      <w:pPr>
        <w:spacing w:line="360" w:lineRule="auto"/>
        <w:jc w:val="both"/>
        <w:rPr>
          <w:rFonts w:ascii="Times New Roman" w:hAnsi="Times New Roman" w:cs="Times New Roman"/>
          <w:b/>
          <w:sz w:val="24"/>
          <w:szCs w:val="24"/>
          <w:u w:val="single"/>
        </w:rPr>
      </w:pPr>
    </w:p>
    <w:p w:rsidR="005E61D5" w:rsidRDefault="005E61D5" w:rsidP="00EA56C6">
      <w:pPr>
        <w:spacing w:line="360" w:lineRule="auto"/>
        <w:jc w:val="both"/>
        <w:rPr>
          <w:rFonts w:ascii="Times New Roman" w:hAnsi="Times New Roman" w:cs="Times New Roman"/>
          <w:b/>
          <w:sz w:val="24"/>
          <w:szCs w:val="24"/>
          <w:u w:val="single"/>
        </w:rPr>
      </w:pPr>
    </w:p>
    <w:p w:rsidR="005E61D5" w:rsidRPr="00961500" w:rsidRDefault="005E61D5" w:rsidP="00EA56C6">
      <w:pPr>
        <w:spacing w:line="360" w:lineRule="auto"/>
        <w:jc w:val="both"/>
        <w:rPr>
          <w:rFonts w:ascii="Times New Roman" w:hAnsi="Times New Roman" w:cs="Times New Roman"/>
          <w:b/>
          <w:sz w:val="24"/>
          <w:szCs w:val="24"/>
          <w:u w:val="single"/>
        </w:rPr>
      </w:pPr>
    </w:p>
    <w:p w:rsidR="005C0F2C" w:rsidRPr="00754BCA" w:rsidRDefault="00754BCA" w:rsidP="00754BCA">
      <w:pPr>
        <w:pStyle w:val="Heading1"/>
        <w:spacing w:line="360" w:lineRule="auto"/>
        <w:rPr>
          <w:rFonts w:ascii="Times New Roman" w:hAnsi="Times New Roman" w:cs="Times New Roman"/>
          <w:b/>
          <w:color w:val="auto"/>
          <w:sz w:val="24"/>
          <w:szCs w:val="24"/>
        </w:rPr>
      </w:pPr>
      <w:bookmarkStart w:id="1" w:name="_Toc213311295"/>
      <w:r w:rsidRPr="00754BCA">
        <w:rPr>
          <w:rFonts w:ascii="Times New Roman" w:hAnsi="Times New Roman" w:cs="Times New Roman"/>
          <w:b/>
          <w:color w:val="auto"/>
          <w:sz w:val="24"/>
          <w:szCs w:val="24"/>
        </w:rPr>
        <w:lastRenderedPageBreak/>
        <w:t xml:space="preserve">1.0 </w:t>
      </w:r>
      <w:r w:rsidR="000169E7" w:rsidRPr="00754BCA">
        <w:rPr>
          <w:rFonts w:ascii="Times New Roman" w:hAnsi="Times New Roman" w:cs="Times New Roman"/>
          <w:b/>
          <w:color w:val="auto"/>
          <w:sz w:val="24"/>
          <w:szCs w:val="24"/>
        </w:rPr>
        <w:t>Introduction</w:t>
      </w:r>
      <w:bookmarkEnd w:id="1"/>
    </w:p>
    <w:p w:rsidR="008021BF" w:rsidRPr="00754BCA" w:rsidRDefault="00754BCA" w:rsidP="00754BCA">
      <w:pPr>
        <w:pStyle w:val="Heading2"/>
        <w:spacing w:line="360" w:lineRule="auto"/>
        <w:rPr>
          <w:rFonts w:ascii="Times New Roman" w:hAnsi="Times New Roman" w:cs="Times New Roman"/>
          <w:b/>
          <w:color w:val="auto"/>
          <w:sz w:val="24"/>
          <w:szCs w:val="24"/>
        </w:rPr>
      </w:pPr>
      <w:bookmarkStart w:id="2" w:name="_Toc213311296"/>
      <w:r w:rsidRPr="00754BCA">
        <w:rPr>
          <w:rFonts w:ascii="Times New Roman" w:hAnsi="Times New Roman" w:cs="Times New Roman"/>
          <w:b/>
          <w:color w:val="auto"/>
          <w:sz w:val="24"/>
          <w:szCs w:val="24"/>
        </w:rPr>
        <w:t>1.1</w:t>
      </w:r>
      <w:r w:rsidR="008021BF" w:rsidRPr="00754BCA">
        <w:rPr>
          <w:rFonts w:ascii="Times New Roman" w:hAnsi="Times New Roman" w:cs="Times New Roman"/>
          <w:b/>
          <w:color w:val="auto"/>
          <w:sz w:val="24"/>
          <w:szCs w:val="24"/>
        </w:rPr>
        <w:t>Background</w:t>
      </w:r>
      <w:bookmarkEnd w:id="2"/>
    </w:p>
    <w:p w:rsidR="00EA56C6" w:rsidRPr="00754BCA" w:rsidRDefault="000169E7" w:rsidP="00754BCA">
      <w:pPr>
        <w:spacing w:line="360" w:lineRule="auto"/>
        <w:jc w:val="both"/>
        <w:rPr>
          <w:rFonts w:ascii="Times New Roman" w:hAnsi="Times New Roman" w:cs="Times New Roman"/>
          <w:sz w:val="24"/>
          <w:szCs w:val="24"/>
        </w:rPr>
      </w:pPr>
      <w:r w:rsidRPr="00754BCA">
        <w:rPr>
          <w:rFonts w:ascii="Times New Roman" w:hAnsi="Times New Roman" w:cs="Times New Roman"/>
          <w:sz w:val="24"/>
          <w:szCs w:val="24"/>
        </w:rPr>
        <w:t xml:space="preserve">In late 2019, the COVID-19 pandemic surfaced that very quickly a worldwide disaster effecting every aspect of human life. In order to curtail it, precautionary measures such as social </w:t>
      </w:r>
      <w:r w:rsidR="00D6615F" w:rsidRPr="00754BCA">
        <w:rPr>
          <w:rFonts w:ascii="Times New Roman" w:hAnsi="Times New Roman" w:cs="Times New Roman"/>
          <w:sz w:val="24"/>
          <w:szCs w:val="24"/>
        </w:rPr>
        <w:t>distancing</w:t>
      </w:r>
      <w:r w:rsidRPr="00754BCA">
        <w:rPr>
          <w:rFonts w:ascii="Times New Roman" w:hAnsi="Times New Roman" w:cs="Times New Roman"/>
          <w:sz w:val="24"/>
          <w:szCs w:val="24"/>
        </w:rPr>
        <w:t>, stay-at-home orders, community quarantine and several other precautions were taken. However these measures had a negative impact on businesses (Jebran and Chen, 2023) and they faced issues like raw material shortage, supply chain disruptions, cancelation of export orders, transportation disruptions, decrease in demand and various other problems (Shafi et al., 2020)</w:t>
      </w:r>
      <w:r w:rsidR="00906A5D" w:rsidRPr="00754BCA">
        <w:rPr>
          <w:rFonts w:ascii="Times New Roman" w:hAnsi="Times New Roman" w:cs="Times New Roman"/>
          <w:sz w:val="24"/>
          <w:szCs w:val="24"/>
        </w:rPr>
        <w:t xml:space="preserve">. </w:t>
      </w:r>
      <w:r w:rsidR="00705A13" w:rsidRPr="00754BCA">
        <w:rPr>
          <w:rFonts w:ascii="Times New Roman" w:hAnsi="Times New Roman" w:cs="Times New Roman"/>
          <w:sz w:val="24"/>
          <w:szCs w:val="24"/>
        </w:rPr>
        <w:t>The first case of COVID19 was reported in India on 30</w:t>
      </w:r>
      <w:r w:rsidR="00705A13" w:rsidRPr="00754BCA">
        <w:rPr>
          <w:rFonts w:ascii="Times New Roman" w:hAnsi="Times New Roman" w:cs="Times New Roman"/>
          <w:sz w:val="24"/>
          <w:szCs w:val="24"/>
          <w:vertAlign w:val="superscript"/>
        </w:rPr>
        <w:t>th</w:t>
      </w:r>
      <w:r w:rsidR="00705A13" w:rsidRPr="00754BCA">
        <w:rPr>
          <w:rFonts w:ascii="Times New Roman" w:hAnsi="Times New Roman" w:cs="Times New Roman"/>
          <w:sz w:val="24"/>
          <w:szCs w:val="24"/>
        </w:rPr>
        <w:t xml:space="preserve"> January 2020 and following this, the number of cases rose drastically, by 8</w:t>
      </w:r>
      <w:r w:rsidR="00705A13" w:rsidRPr="00754BCA">
        <w:rPr>
          <w:rFonts w:ascii="Times New Roman" w:hAnsi="Times New Roman" w:cs="Times New Roman"/>
          <w:sz w:val="24"/>
          <w:szCs w:val="24"/>
          <w:vertAlign w:val="superscript"/>
        </w:rPr>
        <w:t>th</w:t>
      </w:r>
      <w:r w:rsidR="00705A13" w:rsidRPr="00754BCA">
        <w:rPr>
          <w:rFonts w:ascii="Times New Roman" w:hAnsi="Times New Roman" w:cs="Times New Roman"/>
          <w:sz w:val="24"/>
          <w:szCs w:val="24"/>
        </w:rPr>
        <w:t xml:space="preserve"> May 2020, a total of 56,342 people were tested positive (Kumar et al., 2020). </w:t>
      </w:r>
      <w:r w:rsidR="00906A5D" w:rsidRPr="00754BCA">
        <w:rPr>
          <w:rFonts w:ascii="Times New Roman" w:hAnsi="Times New Roman" w:cs="Times New Roman"/>
          <w:sz w:val="24"/>
          <w:szCs w:val="24"/>
        </w:rPr>
        <w:t>Numerous industries such as tourism, textile, retail, construction, agriculture, aviation, start-ups and manufacturing suffered significant losses as a direct consequence of COVID-19 (Seetharaman, 2020)</w:t>
      </w:r>
      <w:r w:rsidR="00961500" w:rsidRPr="00754BCA">
        <w:rPr>
          <w:rFonts w:ascii="Times New Roman" w:hAnsi="Times New Roman" w:cs="Times New Roman"/>
          <w:sz w:val="24"/>
          <w:szCs w:val="24"/>
        </w:rPr>
        <w:t xml:space="preserve">. </w:t>
      </w:r>
    </w:p>
    <w:p w:rsidR="000169E7" w:rsidRPr="00754BCA" w:rsidRDefault="00754BCA" w:rsidP="00754BCA">
      <w:pPr>
        <w:pStyle w:val="Heading2"/>
        <w:spacing w:line="360" w:lineRule="auto"/>
        <w:rPr>
          <w:rFonts w:ascii="Times New Roman" w:hAnsi="Times New Roman" w:cs="Times New Roman"/>
          <w:b/>
          <w:color w:val="auto"/>
          <w:sz w:val="24"/>
          <w:szCs w:val="24"/>
        </w:rPr>
      </w:pPr>
      <w:bookmarkStart w:id="3" w:name="_Toc213311297"/>
      <w:r w:rsidRPr="00754BCA">
        <w:rPr>
          <w:rFonts w:ascii="Times New Roman" w:hAnsi="Times New Roman" w:cs="Times New Roman"/>
          <w:b/>
          <w:color w:val="auto"/>
          <w:sz w:val="24"/>
          <w:szCs w:val="24"/>
        </w:rPr>
        <w:t xml:space="preserve">1.2 </w:t>
      </w:r>
      <w:r w:rsidR="008021BF" w:rsidRPr="00754BCA">
        <w:rPr>
          <w:rFonts w:ascii="Times New Roman" w:hAnsi="Times New Roman" w:cs="Times New Roman"/>
          <w:b/>
          <w:color w:val="auto"/>
          <w:sz w:val="24"/>
          <w:szCs w:val="24"/>
        </w:rPr>
        <w:t>Rationale and Justification</w:t>
      </w:r>
      <w:bookmarkEnd w:id="3"/>
    </w:p>
    <w:p w:rsidR="00961500" w:rsidRPr="00754BCA" w:rsidRDefault="008021BF" w:rsidP="00754BCA">
      <w:pPr>
        <w:spacing w:line="360" w:lineRule="auto"/>
        <w:jc w:val="both"/>
        <w:rPr>
          <w:rFonts w:ascii="Times New Roman" w:hAnsi="Times New Roman" w:cs="Times New Roman"/>
          <w:sz w:val="24"/>
          <w:szCs w:val="24"/>
        </w:rPr>
      </w:pPr>
      <w:r w:rsidRPr="00754BCA">
        <w:rPr>
          <w:rFonts w:ascii="Times New Roman" w:hAnsi="Times New Roman" w:cs="Times New Roman"/>
          <w:sz w:val="24"/>
          <w:szCs w:val="24"/>
        </w:rPr>
        <w:t xml:space="preserve">Jebran and Chen (2023) pointed out that questions must be </w:t>
      </w:r>
      <w:r w:rsidR="00E53BD9" w:rsidRPr="00754BCA">
        <w:rPr>
          <w:rFonts w:ascii="Times New Roman" w:hAnsi="Times New Roman" w:cs="Times New Roman"/>
          <w:sz w:val="24"/>
          <w:szCs w:val="24"/>
        </w:rPr>
        <w:t>raised</w:t>
      </w:r>
      <w:r w:rsidRPr="00754BCA">
        <w:rPr>
          <w:rFonts w:ascii="Times New Roman" w:hAnsi="Times New Roman" w:cs="Times New Roman"/>
          <w:sz w:val="24"/>
          <w:szCs w:val="24"/>
        </w:rPr>
        <w:t xml:space="preserve"> on the role of corporate governance practices during COVID-19, because these practices have faced unanticipated problems as a result of disruption</w:t>
      </w:r>
      <w:r w:rsidR="00E53BD9" w:rsidRPr="00754BCA">
        <w:rPr>
          <w:rFonts w:ascii="Times New Roman" w:hAnsi="Times New Roman" w:cs="Times New Roman"/>
          <w:sz w:val="24"/>
          <w:szCs w:val="24"/>
        </w:rPr>
        <w:t xml:space="preserve"> during pandemic, which comp</w:t>
      </w:r>
      <w:r w:rsidRPr="00754BCA">
        <w:rPr>
          <w:rFonts w:ascii="Times New Roman" w:hAnsi="Times New Roman" w:cs="Times New Roman"/>
          <w:sz w:val="24"/>
          <w:szCs w:val="24"/>
        </w:rPr>
        <w:t>elled businesses to re-evaluate and change their governance structures to sustain and grow in this ‘new normal’ (Ltifi &amp; Hichri, 2022)</w:t>
      </w:r>
      <w:r w:rsidR="00961500" w:rsidRPr="00754BCA">
        <w:rPr>
          <w:rFonts w:ascii="Times New Roman" w:hAnsi="Times New Roman" w:cs="Times New Roman"/>
          <w:sz w:val="24"/>
          <w:szCs w:val="24"/>
        </w:rPr>
        <w:t>.</w:t>
      </w:r>
    </w:p>
    <w:p w:rsidR="005C0F2C" w:rsidRPr="00754BCA" w:rsidRDefault="00754BCA" w:rsidP="00754BCA">
      <w:pPr>
        <w:pStyle w:val="Heading2"/>
        <w:spacing w:line="360" w:lineRule="auto"/>
        <w:rPr>
          <w:rFonts w:ascii="Times New Roman" w:hAnsi="Times New Roman" w:cs="Times New Roman"/>
          <w:b/>
          <w:color w:val="auto"/>
          <w:sz w:val="24"/>
          <w:szCs w:val="24"/>
        </w:rPr>
      </w:pPr>
      <w:bookmarkStart w:id="4" w:name="_Toc213311298"/>
      <w:r w:rsidRPr="00754BCA">
        <w:rPr>
          <w:rFonts w:ascii="Times New Roman" w:hAnsi="Times New Roman" w:cs="Times New Roman"/>
          <w:b/>
          <w:color w:val="auto"/>
          <w:sz w:val="24"/>
          <w:szCs w:val="24"/>
        </w:rPr>
        <w:t xml:space="preserve">1.3 </w:t>
      </w:r>
      <w:r w:rsidR="008021BF" w:rsidRPr="00754BCA">
        <w:rPr>
          <w:rFonts w:ascii="Times New Roman" w:hAnsi="Times New Roman" w:cs="Times New Roman"/>
          <w:b/>
          <w:color w:val="auto"/>
          <w:sz w:val="24"/>
          <w:szCs w:val="24"/>
        </w:rPr>
        <w:t>Research Aim</w:t>
      </w:r>
      <w:bookmarkEnd w:id="4"/>
    </w:p>
    <w:p w:rsidR="00961500" w:rsidRPr="00754BCA" w:rsidRDefault="005C0F2C" w:rsidP="00754BCA">
      <w:pPr>
        <w:spacing w:line="360" w:lineRule="auto"/>
        <w:jc w:val="both"/>
        <w:rPr>
          <w:rFonts w:ascii="Times New Roman" w:hAnsi="Times New Roman" w:cs="Times New Roman"/>
          <w:sz w:val="24"/>
          <w:szCs w:val="24"/>
        </w:rPr>
      </w:pPr>
      <w:r w:rsidRPr="00754BCA">
        <w:rPr>
          <w:rFonts w:ascii="Times New Roman" w:hAnsi="Times New Roman" w:cs="Times New Roman"/>
          <w:sz w:val="24"/>
          <w:szCs w:val="24"/>
        </w:rPr>
        <w:t xml:space="preserve">The aim of this study is to analyse the effect of corporate governance on firm’s performance in the automobile sector of India during COVID-19. </w:t>
      </w:r>
    </w:p>
    <w:p w:rsidR="00E53BD9" w:rsidRPr="00754BCA" w:rsidRDefault="00754BCA" w:rsidP="00754BCA">
      <w:pPr>
        <w:pStyle w:val="Heading2"/>
        <w:spacing w:line="360" w:lineRule="auto"/>
        <w:rPr>
          <w:rFonts w:ascii="Times New Roman" w:hAnsi="Times New Roman" w:cs="Times New Roman"/>
          <w:b/>
          <w:color w:val="auto"/>
          <w:sz w:val="24"/>
          <w:szCs w:val="24"/>
        </w:rPr>
      </w:pPr>
      <w:bookmarkStart w:id="5" w:name="_Toc213311299"/>
      <w:r w:rsidRPr="00754BCA">
        <w:rPr>
          <w:rFonts w:ascii="Times New Roman" w:hAnsi="Times New Roman" w:cs="Times New Roman"/>
          <w:b/>
          <w:color w:val="auto"/>
          <w:sz w:val="24"/>
          <w:szCs w:val="24"/>
        </w:rPr>
        <w:t xml:space="preserve">1.4 </w:t>
      </w:r>
      <w:r w:rsidR="00E53BD9" w:rsidRPr="00754BCA">
        <w:rPr>
          <w:rFonts w:ascii="Times New Roman" w:hAnsi="Times New Roman" w:cs="Times New Roman"/>
          <w:b/>
          <w:color w:val="auto"/>
          <w:sz w:val="24"/>
          <w:szCs w:val="24"/>
        </w:rPr>
        <w:t>Research Questions</w:t>
      </w:r>
      <w:bookmarkEnd w:id="5"/>
    </w:p>
    <w:p w:rsidR="00E53BD9" w:rsidRPr="00754BCA" w:rsidRDefault="00E53BD9" w:rsidP="00754BCA">
      <w:pPr>
        <w:spacing w:line="360" w:lineRule="auto"/>
        <w:jc w:val="both"/>
        <w:rPr>
          <w:rFonts w:ascii="Times New Roman" w:hAnsi="Times New Roman" w:cs="Times New Roman"/>
          <w:sz w:val="24"/>
          <w:szCs w:val="24"/>
        </w:rPr>
      </w:pPr>
      <w:r w:rsidRPr="00754BCA">
        <w:rPr>
          <w:rFonts w:ascii="Times New Roman" w:hAnsi="Times New Roman" w:cs="Times New Roman"/>
          <w:sz w:val="24"/>
          <w:szCs w:val="24"/>
        </w:rPr>
        <w:t>To fulfil the aims of this study, following research questions will be answered:</w:t>
      </w:r>
    </w:p>
    <w:p w:rsidR="00303848" w:rsidRPr="00754BCA" w:rsidRDefault="00303848" w:rsidP="00754BCA">
      <w:pPr>
        <w:pStyle w:val="ListParagraph"/>
        <w:numPr>
          <w:ilvl w:val="0"/>
          <w:numId w:val="5"/>
        </w:numPr>
        <w:spacing w:line="360" w:lineRule="auto"/>
        <w:jc w:val="both"/>
        <w:rPr>
          <w:rFonts w:ascii="Times New Roman" w:hAnsi="Times New Roman" w:cs="Times New Roman"/>
          <w:sz w:val="24"/>
          <w:szCs w:val="24"/>
        </w:rPr>
      </w:pPr>
      <w:r w:rsidRPr="00754BCA">
        <w:rPr>
          <w:rFonts w:ascii="Times New Roman" w:hAnsi="Times New Roman" w:cs="Times New Roman"/>
          <w:sz w:val="24"/>
          <w:szCs w:val="24"/>
        </w:rPr>
        <w:t>What is the performance of firms in the automobile industry prior to COVID-19 in India?</w:t>
      </w:r>
    </w:p>
    <w:p w:rsidR="00E53BD9" w:rsidRPr="00754BCA" w:rsidRDefault="00E53BD9" w:rsidP="00754BCA">
      <w:pPr>
        <w:pStyle w:val="ListParagraph"/>
        <w:numPr>
          <w:ilvl w:val="0"/>
          <w:numId w:val="5"/>
        </w:numPr>
        <w:spacing w:line="360" w:lineRule="auto"/>
        <w:jc w:val="both"/>
        <w:rPr>
          <w:rFonts w:ascii="Times New Roman" w:hAnsi="Times New Roman" w:cs="Times New Roman"/>
          <w:sz w:val="24"/>
          <w:szCs w:val="24"/>
        </w:rPr>
      </w:pPr>
      <w:r w:rsidRPr="00754BCA">
        <w:rPr>
          <w:rFonts w:ascii="Times New Roman" w:hAnsi="Times New Roman" w:cs="Times New Roman"/>
          <w:sz w:val="24"/>
          <w:szCs w:val="24"/>
        </w:rPr>
        <w:t>What is the performance of firms in the automobile industry</w:t>
      </w:r>
      <w:r w:rsidR="00303848" w:rsidRPr="00754BCA">
        <w:rPr>
          <w:rFonts w:ascii="Times New Roman" w:hAnsi="Times New Roman" w:cs="Times New Roman"/>
          <w:sz w:val="24"/>
          <w:szCs w:val="24"/>
        </w:rPr>
        <w:t xml:space="preserve"> </w:t>
      </w:r>
      <w:r w:rsidRPr="00754BCA">
        <w:rPr>
          <w:rFonts w:ascii="Times New Roman" w:hAnsi="Times New Roman" w:cs="Times New Roman"/>
          <w:sz w:val="24"/>
          <w:szCs w:val="24"/>
        </w:rPr>
        <w:t>right after COVID-19 in</w:t>
      </w:r>
      <w:r w:rsidR="00303848" w:rsidRPr="00754BCA">
        <w:rPr>
          <w:rFonts w:ascii="Times New Roman" w:hAnsi="Times New Roman" w:cs="Times New Roman"/>
          <w:sz w:val="24"/>
          <w:szCs w:val="24"/>
        </w:rPr>
        <w:t xml:space="preserve"> India?</w:t>
      </w:r>
    </w:p>
    <w:p w:rsidR="005C0F2C" w:rsidRPr="00754BCA" w:rsidRDefault="00E53BD9" w:rsidP="00754BCA">
      <w:pPr>
        <w:pStyle w:val="ListParagraph"/>
        <w:numPr>
          <w:ilvl w:val="0"/>
          <w:numId w:val="5"/>
        </w:numPr>
        <w:spacing w:line="360" w:lineRule="auto"/>
        <w:jc w:val="both"/>
        <w:rPr>
          <w:rFonts w:ascii="Times New Roman" w:hAnsi="Times New Roman" w:cs="Times New Roman"/>
          <w:sz w:val="24"/>
          <w:szCs w:val="24"/>
        </w:rPr>
      </w:pPr>
      <w:r w:rsidRPr="00754BCA">
        <w:rPr>
          <w:rFonts w:ascii="Times New Roman" w:hAnsi="Times New Roman" w:cs="Times New Roman"/>
          <w:sz w:val="24"/>
          <w:szCs w:val="24"/>
        </w:rPr>
        <w:t>What is the influence of corporate governance on the performance of firm</w:t>
      </w:r>
      <w:r w:rsidR="00303848" w:rsidRPr="00754BCA">
        <w:rPr>
          <w:rFonts w:ascii="Times New Roman" w:hAnsi="Times New Roman" w:cs="Times New Roman"/>
          <w:sz w:val="24"/>
          <w:szCs w:val="24"/>
        </w:rPr>
        <w:t>’s</w:t>
      </w:r>
      <w:r w:rsidRPr="00754BCA">
        <w:rPr>
          <w:rFonts w:ascii="Times New Roman" w:hAnsi="Times New Roman" w:cs="Times New Roman"/>
          <w:sz w:val="24"/>
          <w:szCs w:val="24"/>
        </w:rPr>
        <w:t xml:space="preserve"> during COVID-19 in the automobile industry in India?</w:t>
      </w:r>
    </w:p>
    <w:p w:rsidR="005C0F2C" w:rsidRPr="00754BCA" w:rsidRDefault="00754BCA" w:rsidP="00754BCA">
      <w:pPr>
        <w:pStyle w:val="Heading2"/>
        <w:spacing w:line="360" w:lineRule="auto"/>
        <w:rPr>
          <w:rFonts w:ascii="Times New Roman" w:hAnsi="Times New Roman" w:cs="Times New Roman"/>
          <w:b/>
          <w:color w:val="auto"/>
          <w:sz w:val="24"/>
          <w:szCs w:val="24"/>
        </w:rPr>
      </w:pPr>
      <w:bookmarkStart w:id="6" w:name="_Toc213311300"/>
      <w:r w:rsidRPr="00754BCA">
        <w:rPr>
          <w:rFonts w:ascii="Times New Roman" w:hAnsi="Times New Roman" w:cs="Times New Roman"/>
          <w:b/>
          <w:color w:val="auto"/>
          <w:sz w:val="24"/>
          <w:szCs w:val="24"/>
        </w:rPr>
        <w:t xml:space="preserve">1.5 Research </w:t>
      </w:r>
      <w:r w:rsidR="005C0F2C" w:rsidRPr="00754BCA">
        <w:rPr>
          <w:rFonts w:ascii="Times New Roman" w:hAnsi="Times New Roman" w:cs="Times New Roman"/>
          <w:b/>
          <w:color w:val="auto"/>
          <w:sz w:val="24"/>
          <w:szCs w:val="24"/>
        </w:rPr>
        <w:t>Objective</w:t>
      </w:r>
      <w:r w:rsidRPr="00754BCA">
        <w:rPr>
          <w:rFonts w:ascii="Times New Roman" w:hAnsi="Times New Roman" w:cs="Times New Roman"/>
          <w:b/>
          <w:color w:val="auto"/>
          <w:sz w:val="24"/>
          <w:szCs w:val="24"/>
        </w:rPr>
        <w:t>s</w:t>
      </w:r>
      <w:bookmarkEnd w:id="6"/>
      <w:r w:rsidR="005C0F2C" w:rsidRPr="00754BCA">
        <w:rPr>
          <w:rFonts w:ascii="Times New Roman" w:hAnsi="Times New Roman" w:cs="Times New Roman"/>
          <w:b/>
          <w:color w:val="auto"/>
          <w:sz w:val="24"/>
          <w:szCs w:val="24"/>
        </w:rPr>
        <w:t xml:space="preserve"> </w:t>
      </w:r>
    </w:p>
    <w:p w:rsidR="005C0F2C" w:rsidRPr="00754BCA" w:rsidRDefault="005C0F2C" w:rsidP="00754BCA">
      <w:pPr>
        <w:pStyle w:val="ListParagraph"/>
        <w:numPr>
          <w:ilvl w:val="0"/>
          <w:numId w:val="1"/>
        </w:numPr>
        <w:spacing w:line="360" w:lineRule="auto"/>
        <w:jc w:val="both"/>
        <w:rPr>
          <w:rFonts w:ascii="Times New Roman" w:hAnsi="Times New Roman" w:cs="Times New Roman"/>
          <w:sz w:val="24"/>
          <w:szCs w:val="24"/>
        </w:rPr>
      </w:pPr>
      <w:r w:rsidRPr="00754BCA">
        <w:rPr>
          <w:rFonts w:ascii="Times New Roman" w:hAnsi="Times New Roman" w:cs="Times New Roman"/>
          <w:sz w:val="24"/>
          <w:szCs w:val="24"/>
        </w:rPr>
        <w:t>To analyse automobile sector</w:t>
      </w:r>
      <w:r w:rsidR="0082647D" w:rsidRPr="00754BCA">
        <w:rPr>
          <w:rFonts w:ascii="Times New Roman" w:hAnsi="Times New Roman" w:cs="Times New Roman"/>
          <w:sz w:val="24"/>
          <w:szCs w:val="24"/>
        </w:rPr>
        <w:t>’s</w:t>
      </w:r>
      <w:r w:rsidRPr="00754BCA">
        <w:rPr>
          <w:rFonts w:ascii="Times New Roman" w:hAnsi="Times New Roman" w:cs="Times New Roman"/>
          <w:sz w:val="24"/>
          <w:szCs w:val="24"/>
        </w:rPr>
        <w:t xml:space="preserve"> performance before COVID-19.</w:t>
      </w:r>
    </w:p>
    <w:p w:rsidR="005C0F2C" w:rsidRPr="00754BCA" w:rsidRDefault="005C0F2C" w:rsidP="00754BCA">
      <w:pPr>
        <w:pStyle w:val="ListParagraph"/>
        <w:numPr>
          <w:ilvl w:val="0"/>
          <w:numId w:val="1"/>
        </w:numPr>
        <w:spacing w:line="360" w:lineRule="auto"/>
        <w:jc w:val="both"/>
        <w:rPr>
          <w:rFonts w:ascii="Times New Roman" w:hAnsi="Times New Roman" w:cs="Times New Roman"/>
          <w:sz w:val="24"/>
          <w:szCs w:val="24"/>
        </w:rPr>
      </w:pPr>
      <w:r w:rsidRPr="00754BCA">
        <w:rPr>
          <w:rFonts w:ascii="Times New Roman" w:hAnsi="Times New Roman" w:cs="Times New Roman"/>
          <w:sz w:val="24"/>
          <w:szCs w:val="24"/>
        </w:rPr>
        <w:lastRenderedPageBreak/>
        <w:t>To examine automobile sector’s performance after COVID-19</w:t>
      </w:r>
    </w:p>
    <w:p w:rsidR="00303848" w:rsidRPr="00754BCA" w:rsidRDefault="005C0F2C" w:rsidP="00754BCA">
      <w:pPr>
        <w:pStyle w:val="ListParagraph"/>
        <w:numPr>
          <w:ilvl w:val="0"/>
          <w:numId w:val="1"/>
        </w:numPr>
        <w:spacing w:line="360" w:lineRule="auto"/>
        <w:jc w:val="both"/>
        <w:rPr>
          <w:rFonts w:ascii="Times New Roman" w:hAnsi="Times New Roman" w:cs="Times New Roman"/>
          <w:sz w:val="24"/>
          <w:szCs w:val="24"/>
        </w:rPr>
      </w:pPr>
      <w:r w:rsidRPr="00754BCA">
        <w:rPr>
          <w:rFonts w:ascii="Times New Roman" w:hAnsi="Times New Roman" w:cs="Times New Roman"/>
          <w:sz w:val="24"/>
          <w:szCs w:val="24"/>
        </w:rPr>
        <w:t>To scrutinize the effect of corporate governance on the performance of firm during COVID-19 in the automobile sector in India.</w:t>
      </w:r>
    </w:p>
    <w:p w:rsidR="00303848" w:rsidRPr="00754BCA" w:rsidRDefault="00754BCA" w:rsidP="00754BCA">
      <w:pPr>
        <w:pStyle w:val="Heading2"/>
        <w:spacing w:line="360" w:lineRule="auto"/>
        <w:rPr>
          <w:rFonts w:ascii="Times New Roman" w:hAnsi="Times New Roman" w:cs="Times New Roman"/>
          <w:b/>
          <w:color w:val="auto"/>
          <w:sz w:val="24"/>
          <w:szCs w:val="24"/>
        </w:rPr>
      </w:pPr>
      <w:bookmarkStart w:id="7" w:name="_Toc213311301"/>
      <w:r w:rsidRPr="00754BCA">
        <w:rPr>
          <w:rFonts w:ascii="Times New Roman" w:hAnsi="Times New Roman" w:cs="Times New Roman"/>
          <w:b/>
          <w:color w:val="auto"/>
          <w:sz w:val="24"/>
          <w:szCs w:val="24"/>
        </w:rPr>
        <w:t xml:space="preserve">1.6 </w:t>
      </w:r>
      <w:r w:rsidR="00303848" w:rsidRPr="00754BCA">
        <w:rPr>
          <w:rFonts w:ascii="Times New Roman" w:hAnsi="Times New Roman" w:cs="Times New Roman"/>
          <w:b/>
          <w:color w:val="auto"/>
          <w:sz w:val="24"/>
          <w:szCs w:val="24"/>
        </w:rPr>
        <w:t>Research Significance</w:t>
      </w:r>
      <w:bookmarkEnd w:id="7"/>
    </w:p>
    <w:p w:rsidR="00303848" w:rsidRPr="00754BCA" w:rsidRDefault="00303848" w:rsidP="00754BCA">
      <w:pPr>
        <w:spacing w:line="360" w:lineRule="auto"/>
        <w:jc w:val="both"/>
        <w:rPr>
          <w:rFonts w:ascii="Times New Roman" w:hAnsi="Times New Roman" w:cs="Times New Roman"/>
          <w:sz w:val="24"/>
          <w:szCs w:val="24"/>
        </w:rPr>
      </w:pPr>
      <w:r w:rsidRPr="00754BCA">
        <w:rPr>
          <w:rFonts w:ascii="Times New Roman" w:hAnsi="Times New Roman" w:cs="Times New Roman"/>
          <w:sz w:val="24"/>
          <w:szCs w:val="24"/>
        </w:rPr>
        <w:t xml:space="preserve">Researchers like Gelter and Puaschunder (2020) has stressed that COVID-19 has not only impacted the economy worldwide, but it is probable that it could effect the corporate governance system severely. </w:t>
      </w:r>
      <w:r w:rsidR="00681FD2" w:rsidRPr="00754BCA">
        <w:rPr>
          <w:rFonts w:ascii="Times New Roman" w:hAnsi="Times New Roman" w:cs="Times New Roman"/>
          <w:sz w:val="24"/>
          <w:szCs w:val="24"/>
        </w:rPr>
        <w:t xml:space="preserve">Several researches have been undertaken in developed countries, however; research from developing countries perspective is scarce (Koutoupis et al. 2021). At present, studies have been conducted </w:t>
      </w:r>
      <w:r w:rsidR="00F12322" w:rsidRPr="00754BCA">
        <w:rPr>
          <w:rFonts w:ascii="Times New Roman" w:hAnsi="Times New Roman" w:cs="Times New Roman"/>
          <w:sz w:val="24"/>
          <w:szCs w:val="24"/>
        </w:rPr>
        <w:t>in developing countries like Iran (Tarighi et al., 2023), Sri Lanka (Farwis et al., 2021), Malaysia (Khatib and Nour, 2021),</w:t>
      </w:r>
    </w:p>
    <w:p w:rsidR="00303848" w:rsidRPr="00754BCA" w:rsidRDefault="00303848" w:rsidP="00754BCA">
      <w:pPr>
        <w:spacing w:line="360" w:lineRule="auto"/>
        <w:jc w:val="both"/>
        <w:rPr>
          <w:rFonts w:ascii="Times New Roman" w:hAnsi="Times New Roman" w:cs="Times New Roman"/>
          <w:sz w:val="24"/>
          <w:szCs w:val="24"/>
          <w:u w:val="single"/>
        </w:rPr>
      </w:pPr>
    </w:p>
    <w:p w:rsidR="00906A5D" w:rsidRPr="00754BCA" w:rsidRDefault="00906A5D" w:rsidP="00754BCA">
      <w:pPr>
        <w:spacing w:line="360" w:lineRule="auto"/>
        <w:jc w:val="both"/>
        <w:rPr>
          <w:rFonts w:ascii="Times New Roman" w:hAnsi="Times New Roman" w:cs="Times New Roman"/>
          <w:sz w:val="24"/>
          <w:szCs w:val="24"/>
          <w:u w:val="single"/>
        </w:rPr>
      </w:pPr>
    </w:p>
    <w:p w:rsidR="00906A5D" w:rsidRPr="00754BCA" w:rsidRDefault="00906A5D" w:rsidP="00754BCA">
      <w:pPr>
        <w:spacing w:line="360" w:lineRule="auto"/>
        <w:jc w:val="both"/>
        <w:rPr>
          <w:rFonts w:ascii="Times New Roman" w:hAnsi="Times New Roman" w:cs="Times New Roman"/>
          <w:sz w:val="24"/>
          <w:szCs w:val="24"/>
          <w:u w:val="single"/>
        </w:rPr>
      </w:pPr>
    </w:p>
    <w:p w:rsidR="00906A5D" w:rsidRPr="00754BCA" w:rsidRDefault="00906A5D" w:rsidP="00754BCA">
      <w:pPr>
        <w:spacing w:line="360" w:lineRule="auto"/>
        <w:jc w:val="both"/>
        <w:rPr>
          <w:rFonts w:ascii="Times New Roman" w:hAnsi="Times New Roman" w:cs="Times New Roman"/>
          <w:sz w:val="24"/>
          <w:szCs w:val="24"/>
          <w:u w:val="single"/>
        </w:rPr>
      </w:pPr>
    </w:p>
    <w:p w:rsidR="00906A5D" w:rsidRPr="00754BCA" w:rsidRDefault="00906A5D" w:rsidP="00754BCA">
      <w:pPr>
        <w:spacing w:line="360" w:lineRule="auto"/>
        <w:jc w:val="both"/>
        <w:rPr>
          <w:rFonts w:ascii="Times New Roman" w:hAnsi="Times New Roman" w:cs="Times New Roman"/>
          <w:sz w:val="24"/>
          <w:szCs w:val="24"/>
          <w:u w:val="single"/>
        </w:rPr>
      </w:pPr>
    </w:p>
    <w:p w:rsidR="00906A5D" w:rsidRPr="00754BCA" w:rsidRDefault="00906A5D" w:rsidP="00754BCA">
      <w:pPr>
        <w:spacing w:line="360" w:lineRule="auto"/>
        <w:jc w:val="both"/>
        <w:rPr>
          <w:rFonts w:ascii="Times New Roman" w:hAnsi="Times New Roman" w:cs="Times New Roman"/>
          <w:sz w:val="24"/>
          <w:szCs w:val="24"/>
          <w:u w:val="single"/>
        </w:rPr>
      </w:pPr>
    </w:p>
    <w:p w:rsidR="00754BCA" w:rsidRPr="00754BCA" w:rsidRDefault="00754BCA" w:rsidP="00754BCA">
      <w:pPr>
        <w:spacing w:line="360" w:lineRule="auto"/>
        <w:jc w:val="both"/>
        <w:rPr>
          <w:rFonts w:ascii="Times New Roman" w:hAnsi="Times New Roman" w:cs="Times New Roman"/>
          <w:sz w:val="24"/>
          <w:szCs w:val="24"/>
          <w:u w:val="single"/>
        </w:rPr>
      </w:pPr>
    </w:p>
    <w:p w:rsidR="00754BCA" w:rsidRPr="00754BCA" w:rsidRDefault="00754BCA" w:rsidP="00754BCA">
      <w:pPr>
        <w:spacing w:line="360" w:lineRule="auto"/>
        <w:jc w:val="both"/>
        <w:rPr>
          <w:rFonts w:ascii="Times New Roman" w:hAnsi="Times New Roman" w:cs="Times New Roman"/>
          <w:sz w:val="24"/>
          <w:szCs w:val="24"/>
          <w:u w:val="single"/>
        </w:rPr>
      </w:pPr>
    </w:p>
    <w:p w:rsidR="00754BCA" w:rsidRPr="00754BCA" w:rsidRDefault="00754BCA" w:rsidP="00754BCA">
      <w:pPr>
        <w:spacing w:line="360" w:lineRule="auto"/>
        <w:jc w:val="both"/>
        <w:rPr>
          <w:rFonts w:ascii="Times New Roman" w:hAnsi="Times New Roman" w:cs="Times New Roman"/>
          <w:sz w:val="24"/>
          <w:szCs w:val="24"/>
          <w:u w:val="single"/>
        </w:rPr>
      </w:pPr>
    </w:p>
    <w:p w:rsidR="00906A5D" w:rsidRDefault="00906A5D" w:rsidP="00754BCA">
      <w:pPr>
        <w:spacing w:line="360" w:lineRule="auto"/>
        <w:jc w:val="both"/>
        <w:rPr>
          <w:rFonts w:ascii="Times New Roman" w:hAnsi="Times New Roman" w:cs="Times New Roman"/>
          <w:sz w:val="24"/>
          <w:szCs w:val="24"/>
          <w:u w:val="single"/>
        </w:rPr>
      </w:pPr>
    </w:p>
    <w:p w:rsidR="00754BCA" w:rsidRPr="00754BCA" w:rsidRDefault="00754BCA" w:rsidP="00754BCA">
      <w:pPr>
        <w:spacing w:line="360" w:lineRule="auto"/>
        <w:jc w:val="both"/>
        <w:rPr>
          <w:rFonts w:ascii="Times New Roman" w:hAnsi="Times New Roman" w:cs="Times New Roman"/>
          <w:sz w:val="24"/>
          <w:szCs w:val="24"/>
          <w:u w:val="single"/>
        </w:rPr>
      </w:pPr>
    </w:p>
    <w:p w:rsidR="00CF3427" w:rsidRPr="00754BCA" w:rsidRDefault="00754BCA" w:rsidP="00754BCA">
      <w:pPr>
        <w:pStyle w:val="Heading1"/>
        <w:spacing w:line="360" w:lineRule="auto"/>
        <w:rPr>
          <w:rFonts w:ascii="Times New Roman" w:hAnsi="Times New Roman" w:cs="Times New Roman"/>
          <w:b/>
          <w:color w:val="auto"/>
          <w:sz w:val="24"/>
          <w:szCs w:val="24"/>
        </w:rPr>
      </w:pPr>
      <w:bookmarkStart w:id="8" w:name="_Toc213311302"/>
      <w:r w:rsidRPr="00754BCA">
        <w:rPr>
          <w:rFonts w:ascii="Times New Roman" w:hAnsi="Times New Roman" w:cs="Times New Roman"/>
          <w:b/>
          <w:color w:val="auto"/>
          <w:sz w:val="24"/>
          <w:szCs w:val="24"/>
        </w:rPr>
        <w:t xml:space="preserve">2.0 </w:t>
      </w:r>
      <w:r w:rsidR="00CF3427" w:rsidRPr="00754BCA">
        <w:rPr>
          <w:rFonts w:ascii="Times New Roman" w:hAnsi="Times New Roman" w:cs="Times New Roman"/>
          <w:b/>
          <w:color w:val="auto"/>
          <w:sz w:val="24"/>
          <w:szCs w:val="24"/>
        </w:rPr>
        <w:t>Literature Review</w:t>
      </w:r>
      <w:bookmarkEnd w:id="8"/>
    </w:p>
    <w:p w:rsidR="00CF3427" w:rsidRPr="00754BCA" w:rsidRDefault="00754BCA" w:rsidP="00754BCA">
      <w:pPr>
        <w:pStyle w:val="Heading2"/>
        <w:spacing w:line="360" w:lineRule="auto"/>
        <w:rPr>
          <w:rFonts w:ascii="Times New Roman" w:hAnsi="Times New Roman" w:cs="Times New Roman"/>
          <w:b/>
          <w:color w:val="auto"/>
          <w:sz w:val="24"/>
          <w:szCs w:val="24"/>
        </w:rPr>
      </w:pPr>
      <w:bookmarkStart w:id="9" w:name="_Toc213311303"/>
      <w:r w:rsidRPr="00754BCA">
        <w:rPr>
          <w:rFonts w:ascii="Times New Roman" w:hAnsi="Times New Roman" w:cs="Times New Roman"/>
          <w:b/>
          <w:color w:val="auto"/>
          <w:sz w:val="24"/>
          <w:szCs w:val="24"/>
        </w:rPr>
        <w:t xml:space="preserve">2.1 </w:t>
      </w:r>
      <w:r w:rsidR="00CF3427" w:rsidRPr="00754BCA">
        <w:rPr>
          <w:rFonts w:ascii="Times New Roman" w:hAnsi="Times New Roman" w:cs="Times New Roman"/>
          <w:b/>
          <w:color w:val="auto"/>
          <w:sz w:val="24"/>
          <w:szCs w:val="24"/>
        </w:rPr>
        <w:t>COVID-19 and its influence on the global economy</w:t>
      </w:r>
      <w:bookmarkEnd w:id="9"/>
    </w:p>
    <w:p w:rsidR="00447F30" w:rsidRPr="00754BCA" w:rsidRDefault="00CF3427" w:rsidP="00754BCA">
      <w:pPr>
        <w:spacing w:line="360" w:lineRule="auto"/>
        <w:jc w:val="both"/>
        <w:rPr>
          <w:rFonts w:ascii="Times New Roman" w:eastAsia="Times New Roman" w:hAnsi="Times New Roman" w:cs="Times New Roman"/>
          <w:sz w:val="24"/>
          <w:szCs w:val="24"/>
        </w:rPr>
      </w:pPr>
      <w:r w:rsidRPr="00754BCA">
        <w:rPr>
          <w:rFonts w:ascii="Times New Roman" w:eastAsia="Times New Roman" w:hAnsi="Times New Roman" w:cs="Times New Roman"/>
          <w:sz w:val="24"/>
          <w:szCs w:val="24"/>
        </w:rPr>
        <w:t xml:space="preserve">Padhan and Prabheesh, (2021) </w:t>
      </w:r>
      <w:r w:rsidR="00EE0D74" w:rsidRPr="00754BCA">
        <w:rPr>
          <w:rFonts w:ascii="Times New Roman" w:eastAsia="Times New Roman" w:hAnsi="Times New Roman" w:cs="Times New Roman"/>
          <w:sz w:val="24"/>
          <w:szCs w:val="24"/>
        </w:rPr>
        <w:t>has stated that because of COVID-19, there has been an unprecedented decline in global activity. Severe interruptions in business at an expected speed and scale were caused both in the developed and emerging economies (</w:t>
      </w:r>
      <w:r w:rsidR="00D6615F" w:rsidRPr="00754BCA">
        <w:rPr>
          <w:rFonts w:ascii="Times New Roman" w:eastAsia="Times New Roman" w:hAnsi="Times New Roman" w:cs="Times New Roman"/>
          <w:sz w:val="24"/>
          <w:szCs w:val="24"/>
        </w:rPr>
        <w:t>Baldwin and D</w:t>
      </w:r>
      <w:r w:rsidR="00EE0D74" w:rsidRPr="00754BCA">
        <w:rPr>
          <w:rFonts w:ascii="Times New Roman" w:eastAsia="Times New Roman" w:hAnsi="Times New Roman" w:cs="Times New Roman"/>
          <w:sz w:val="24"/>
          <w:szCs w:val="24"/>
        </w:rPr>
        <w:t xml:space="preserve">iMauro, 2020). A report by IMF (2020) has indicated that after the first quarter of 2020, the global GDP has declined by approximately 5% as a result of economic disruption and that is even more </w:t>
      </w:r>
      <w:r w:rsidR="00EE0D74" w:rsidRPr="00754BCA">
        <w:rPr>
          <w:rFonts w:ascii="Times New Roman" w:eastAsia="Times New Roman" w:hAnsi="Times New Roman" w:cs="Times New Roman"/>
          <w:sz w:val="24"/>
          <w:szCs w:val="24"/>
        </w:rPr>
        <w:lastRenderedPageBreak/>
        <w:t xml:space="preserve">than 2007-08 financial crises. </w:t>
      </w:r>
      <w:r w:rsidR="0051085C" w:rsidRPr="00754BCA">
        <w:rPr>
          <w:rFonts w:ascii="Times New Roman" w:eastAsia="Times New Roman" w:hAnsi="Times New Roman" w:cs="Times New Roman"/>
          <w:sz w:val="24"/>
          <w:szCs w:val="24"/>
        </w:rPr>
        <w:t>Moreover, as the confidence of consumer weakened and the level of their income declined, the usage of products and services dipped and fir</w:t>
      </w:r>
      <w:r w:rsidR="00727D4A" w:rsidRPr="00754BCA">
        <w:rPr>
          <w:rFonts w:ascii="Times New Roman" w:eastAsia="Times New Roman" w:hAnsi="Times New Roman" w:cs="Times New Roman"/>
          <w:sz w:val="24"/>
          <w:szCs w:val="24"/>
        </w:rPr>
        <w:t>ms reduced their investments in response to decrease in demand</w:t>
      </w:r>
      <w:r w:rsidR="0051085C" w:rsidRPr="00754BCA">
        <w:rPr>
          <w:rFonts w:ascii="Times New Roman" w:eastAsia="Times New Roman" w:hAnsi="Times New Roman" w:cs="Times New Roman"/>
          <w:sz w:val="24"/>
          <w:szCs w:val="24"/>
        </w:rPr>
        <w:t xml:space="preserve">, </w:t>
      </w:r>
      <w:r w:rsidR="00727D4A" w:rsidRPr="00754BCA">
        <w:rPr>
          <w:rFonts w:ascii="Times New Roman" w:eastAsia="Times New Roman" w:hAnsi="Times New Roman" w:cs="Times New Roman"/>
          <w:sz w:val="24"/>
          <w:szCs w:val="24"/>
        </w:rPr>
        <w:t xml:space="preserve">also </w:t>
      </w:r>
      <w:r w:rsidR="0051085C" w:rsidRPr="00754BCA">
        <w:rPr>
          <w:rFonts w:ascii="Times New Roman" w:eastAsia="Times New Roman" w:hAnsi="Times New Roman" w:cs="Times New Roman"/>
          <w:sz w:val="24"/>
          <w:szCs w:val="24"/>
        </w:rPr>
        <w:t>supply go</w:t>
      </w:r>
      <w:r w:rsidR="00727D4A" w:rsidRPr="00754BCA">
        <w:rPr>
          <w:rFonts w:ascii="Times New Roman" w:eastAsia="Times New Roman" w:hAnsi="Times New Roman" w:cs="Times New Roman"/>
          <w:sz w:val="24"/>
          <w:szCs w:val="24"/>
        </w:rPr>
        <w:t>t</w:t>
      </w:r>
      <w:r w:rsidR="0051085C" w:rsidRPr="00754BCA">
        <w:rPr>
          <w:rFonts w:ascii="Times New Roman" w:eastAsia="Times New Roman" w:hAnsi="Times New Roman" w:cs="Times New Roman"/>
          <w:sz w:val="24"/>
          <w:szCs w:val="24"/>
        </w:rPr>
        <w:t xml:space="preserve"> interrupted and futu</w:t>
      </w:r>
      <w:r w:rsidR="00727D4A" w:rsidRPr="00754BCA">
        <w:rPr>
          <w:rFonts w:ascii="Times New Roman" w:eastAsia="Times New Roman" w:hAnsi="Times New Roman" w:cs="Times New Roman"/>
          <w:sz w:val="24"/>
          <w:szCs w:val="24"/>
        </w:rPr>
        <w:t>re earnings</w:t>
      </w:r>
      <w:r w:rsidR="0051085C" w:rsidRPr="00754BCA">
        <w:rPr>
          <w:rFonts w:ascii="Times New Roman" w:eastAsia="Times New Roman" w:hAnsi="Times New Roman" w:cs="Times New Roman"/>
          <w:sz w:val="24"/>
          <w:szCs w:val="24"/>
        </w:rPr>
        <w:t xml:space="preserve"> were surrounded by uncertainty (Padhan and Prabheesh, 2021)</w:t>
      </w:r>
      <w:r w:rsidR="00727D4A" w:rsidRPr="00754BCA">
        <w:rPr>
          <w:rFonts w:ascii="Times New Roman" w:eastAsia="Times New Roman" w:hAnsi="Times New Roman" w:cs="Times New Roman"/>
          <w:sz w:val="24"/>
          <w:szCs w:val="24"/>
        </w:rPr>
        <w:t xml:space="preserve">. </w:t>
      </w:r>
      <w:r w:rsidR="004E4BA1" w:rsidRPr="00754BCA">
        <w:rPr>
          <w:rFonts w:ascii="Times New Roman" w:eastAsia="Times New Roman" w:hAnsi="Times New Roman" w:cs="Times New Roman"/>
          <w:sz w:val="24"/>
          <w:szCs w:val="24"/>
        </w:rPr>
        <w:t xml:space="preserve">With this reduction in demand, the inflation and fuel prices dropped and nearly </w:t>
      </w:r>
      <w:r w:rsidR="00632343" w:rsidRPr="00754BCA">
        <w:rPr>
          <w:rFonts w:ascii="Times New Roman" w:eastAsia="Times New Roman" w:hAnsi="Times New Roman" w:cs="Times New Roman"/>
          <w:sz w:val="24"/>
          <w:szCs w:val="24"/>
        </w:rPr>
        <w:t xml:space="preserve">270 million full-time jobs </w:t>
      </w:r>
      <w:r w:rsidR="004E4BA1" w:rsidRPr="00754BCA">
        <w:rPr>
          <w:rFonts w:ascii="Times New Roman" w:eastAsia="Times New Roman" w:hAnsi="Times New Roman" w:cs="Times New Roman"/>
          <w:sz w:val="24"/>
          <w:szCs w:val="24"/>
        </w:rPr>
        <w:t>vanished</w:t>
      </w:r>
      <w:r w:rsidR="00632343" w:rsidRPr="00754BCA">
        <w:rPr>
          <w:rFonts w:ascii="Times New Roman" w:eastAsia="Times New Roman" w:hAnsi="Times New Roman" w:cs="Times New Roman"/>
          <w:sz w:val="24"/>
          <w:szCs w:val="24"/>
        </w:rPr>
        <w:t xml:space="preserve"> during the second quarter of 2020 (IMF, 2020). </w:t>
      </w:r>
      <w:r w:rsidR="00180939" w:rsidRPr="00754BCA">
        <w:rPr>
          <w:rFonts w:ascii="Times New Roman" w:eastAsia="Times New Roman" w:hAnsi="Times New Roman" w:cs="Times New Roman"/>
          <w:sz w:val="24"/>
          <w:szCs w:val="24"/>
        </w:rPr>
        <w:t xml:space="preserve">It is important to note that </w:t>
      </w:r>
      <w:r w:rsidR="009B0A23" w:rsidRPr="00754BCA">
        <w:rPr>
          <w:rFonts w:ascii="Times New Roman" w:eastAsia="Times New Roman" w:hAnsi="Times New Roman" w:cs="Times New Roman"/>
          <w:sz w:val="24"/>
          <w:szCs w:val="24"/>
        </w:rPr>
        <w:t>after the Great Depression, this is the only event du</w:t>
      </w:r>
      <w:r w:rsidR="00447F30" w:rsidRPr="00754BCA">
        <w:rPr>
          <w:rFonts w:ascii="Times New Roman" w:eastAsia="Times New Roman" w:hAnsi="Times New Roman" w:cs="Times New Roman"/>
          <w:sz w:val="24"/>
          <w:szCs w:val="24"/>
        </w:rPr>
        <w:t>e to which the world economy faced</w:t>
      </w:r>
      <w:r w:rsidR="009B0A23" w:rsidRPr="00754BCA">
        <w:rPr>
          <w:rFonts w:ascii="Times New Roman" w:eastAsia="Times New Roman" w:hAnsi="Times New Roman" w:cs="Times New Roman"/>
          <w:sz w:val="24"/>
          <w:szCs w:val="24"/>
        </w:rPr>
        <w:t xml:space="preserve"> a </w:t>
      </w:r>
      <w:r w:rsidR="00447F30" w:rsidRPr="00754BCA">
        <w:rPr>
          <w:rFonts w:ascii="Times New Roman" w:eastAsia="Times New Roman" w:hAnsi="Times New Roman" w:cs="Times New Roman"/>
          <w:sz w:val="24"/>
          <w:szCs w:val="24"/>
        </w:rPr>
        <w:t xml:space="preserve">sharp </w:t>
      </w:r>
      <w:r w:rsidR="009B0A23" w:rsidRPr="00754BCA">
        <w:rPr>
          <w:rFonts w:ascii="Times New Roman" w:eastAsia="Times New Roman" w:hAnsi="Times New Roman" w:cs="Times New Roman"/>
          <w:sz w:val="24"/>
          <w:szCs w:val="24"/>
        </w:rPr>
        <w:t xml:space="preserve">decline of 3% </w:t>
      </w:r>
      <w:r w:rsidR="00447F30" w:rsidRPr="00754BCA">
        <w:rPr>
          <w:rFonts w:ascii="Times New Roman" w:eastAsia="Times New Roman" w:hAnsi="Times New Roman" w:cs="Times New Roman"/>
          <w:sz w:val="24"/>
          <w:szCs w:val="24"/>
        </w:rPr>
        <w:t>in worldwide GDP in 2020 from 2.8% growth in 2019 (IMF,2022).</w:t>
      </w:r>
    </w:p>
    <w:p w:rsidR="00447F30" w:rsidRPr="007A05C9" w:rsidRDefault="00754BCA" w:rsidP="00754BCA">
      <w:pPr>
        <w:pStyle w:val="Heading2"/>
        <w:spacing w:line="360" w:lineRule="auto"/>
        <w:rPr>
          <w:rFonts w:ascii="Times New Roman" w:hAnsi="Times New Roman" w:cs="Times New Roman"/>
          <w:b/>
          <w:color w:val="auto"/>
          <w:sz w:val="24"/>
          <w:szCs w:val="24"/>
        </w:rPr>
      </w:pPr>
      <w:bookmarkStart w:id="10" w:name="_Toc213311304"/>
      <w:r w:rsidRPr="007A05C9">
        <w:rPr>
          <w:rFonts w:ascii="Times New Roman" w:hAnsi="Times New Roman" w:cs="Times New Roman"/>
          <w:b/>
          <w:color w:val="auto"/>
          <w:sz w:val="24"/>
          <w:szCs w:val="24"/>
        </w:rPr>
        <w:t xml:space="preserve">2.2 </w:t>
      </w:r>
      <w:r w:rsidR="00447F30" w:rsidRPr="007A05C9">
        <w:rPr>
          <w:rFonts w:ascii="Times New Roman" w:hAnsi="Times New Roman" w:cs="Times New Roman"/>
          <w:b/>
          <w:color w:val="auto"/>
          <w:sz w:val="24"/>
          <w:szCs w:val="24"/>
        </w:rPr>
        <w:t>Corporate governance and financial performance in the times of COVID-19</w:t>
      </w:r>
      <w:bookmarkEnd w:id="10"/>
    </w:p>
    <w:p w:rsidR="00447F30" w:rsidRPr="00754BCA" w:rsidRDefault="00447F30" w:rsidP="00754BCA">
      <w:pPr>
        <w:spacing w:line="360" w:lineRule="auto"/>
        <w:jc w:val="both"/>
        <w:rPr>
          <w:rFonts w:ascii="Times New Roman" w:hAnsi="Times New Roman" w:cs="Times New Roman"/>
          <w:sz w:val="24"/>
          <w:szCs w:val="24"/>
        </w:rPr>
      </w:pPr>
      <w:r w:rsidRPr="00754BCA">
        <w:rPr>
          <w:rFonts w:ascii="Times New Roman" w:hAnsi="Times New Roman" w:cs="Times New Roman"/>
          <w:sz w:val="24"/>
          <w:szCs w:val="24"/>
        </w:rPr>
        <w:t xml:space="preserve">The relationship between corporate governance and financial performance has been studied intensively (Khatib et al., 2020; Guney et al., 2020). Yet, </w:t>
      </w:r>
      <w:r w:rsidR="00784BEB" w:rsidRPr="00754BCA">
        <w:rPr>
          <w:rFonts w:ascii="Times New Roman" w:hAnsi="Times New Roman" w:cs="Times New Roman"/>
          <w:sz w:val="24"/>
          <w:szCs w:val="24"/>
        </w:rPr>
        <w:t xml:space="preserve">the impact of COVID-19 on performance and corporate governance is still under-researched </w:t>
      </w:r>
      <w:r w:rsidR="00784BEB" w:rsidRPr="00754BCA">
        <w:rPr>
          <w:rFonts w:ascii="Times New Roman" w:eastAsia="Times New Roman" w:hAnsi="Times New Roman" w:cs="Times New Roman"/>
          <w:sz w:val="24"/>
          <w:szCs w:val="24"/>
        </w:rPr>
        <w:t>(Farwis et al., 2021). Research on the agency theory recommend the</w:t>
      </w:r>
      <w:r w:rsidR="00425CB5" w:rsidRPr="00754BCA">
        <w:rPr>
          <w:rFonts w:ascii="Times New Roman" w:eastAsia="Times New Roman" w:hAnsi="Times New Roman" w:cs="Times New Roman"/>
          <w:sz w:val="24"/>
          <w:szCs w:val="24"/>
        </w:rPr>
        <w:t xml:space="preserve"> monitoring and advisory roles government characteristics to guide and manage business activities, enhancing business performance in various areas, thus decreasing the agency costs (Jensen and Mechling, 1976). Scholars have indicated director’s </w:t>
      </w:r>
      <w:r w:rsidR="002A3E0C" w:rsidRPr="00754BCA">
        <w:rPr>
          <w:rFonts w:ascii="Times New Roman" w:eastAsia="Times New Roman" w:hAnsi="Times New Roman" w:cs="Times New Roman"/>
          <w:sz w:val="24"/>
          <w:szCs w:val="24"/>
        </w:rPr>
        <w:t xml:space="preserve">role as </w:t>
      </w:r>
      <w:r w:rsidR="00425CB5" w:rsidRPr="00754BCA">
        <w:rPr>
          <w:rFonts w:ascii="Times New Roman" w:eastAsia="Times New Roman" w:hAnsi="Times New Roman" w:cs="Times New Roman"/>
          <w:sz w:val="24"/>
          <w:szCs w:val="24"/>
        </w:rPr>
        <w:t>policy-set</w:t>
      </w:r>
      <w:r w:rsidR="002A3E0C" w:rsidRPr="00754BCA">
        <w:rPr>
          <w:rFonts w:ascii="Times New Roman" w:eastAsia="Times New Roman" w:hAnsi="Times New Roman" w:cs="Times New Roman"/>
          <w:sz w:val="24"/>
          <w:szCs w:val="24"/>
        </w:rPr>
        <w:t>ters</w:t>
      </w:r>
      <w:r w:rsidR="00425CB5" w:rsidRPr="00754BCA">
        <w:rPr>
          <w:rFonts w:ascii="Times New Roman" w:eastAsia="Times New Roman" w:hAnsi="Times New Roman" w:cs="Times New Roman"/>
          <w:sz w:val="24"/>
          <w:szCs w:val="24"/>
        </w:rPr>
        <w:t xml:space="preserve"> that </w:t>
      </w:r>
      <w:r w:rsidR="002A3E0C" w:rsidRPr="00754BCA">
        <w:rPr>
          <w:rFonts w:ascii="Times New Roman" w:eastAsia="Times New Roman" w:hAnsi="Times New Roman" w:cs="Times New Roman"/>
          <w:sz w:val="24"/>
          <w:szCs w:val="24"/>
        </w:rPr>
        <w:t xml:space="preserve">can </w:t>
      </w:r>
      <w:r w:rsidR="00425CB5" w:rsidRPr="00754BCA">
        <w:rPr>
          <w:rFonts w:ascii="Times New Roman" w:eastAsia="Times New Roman" w:hAnsi="Times New Roman" w:cs="Times New Roman"/>
          <w:sz w:val="24"/>
          <w:szCs w:val="24"/>
        </w:rPr>
        <w:t xml:space="preserve">influence firm’s performance </w:t>
      </w:r>
      <w:r w:rsidR="002A3E0C" w:rsidRPr="00754BCA">
        <w:rPr>
          <w:rFonts w:ascii="Times New Roman" w:eastAsia="Times New Roman" w:hAnsi="Times New Roman" w:cs="Times New Roman"/>
          <w:sz w:val="24"/>
          <w:szCs w:val="24"/>
        </w:rPr>
        <w:t>(Khatib et al., 2020).</w:t>
      </w:r>
      <w:r w:rsidR="00DC3E53" w:rsidRPr="00754BCA">
        <w:rPr>
          <w:rFonts w:ascii="Times New Roman" w:eastAsia="Times New Roman" w:hAnsi="Times New Roman" w:cs="Times New Roman"/>
          <w:sz w:val="24"/>
          <w:szCs w:val="24"/>
        </w:rPr>
        <w:t xml:space="preserve"> However, the need for board’s oversight rol</w:t>
      </w:r>
      <w:r w:rsidR="00C20D4A" w:rsidRPr="00754BCA">
        <w:rPr>
          <w:rFonts w:ascii="Times New Roman" w:eastAsia="Times New Roman" w:hAnsi="Times New Roman" w:cs="Times New Roman"/>
          <w:sz w:val="24"/>
          <w:szCs w:val="24"/>
        </w:rPr>
        <w:t>e has gained more importance to reduce the risk arising from this uncertainty. As a direct consequence of COVID-19, higher external risk arise that wants board to restructure the organizational design, capital and policies to deal with crises (Shen et al., 2020).</w:t>
      </w:r>
    </w:p>
    <w:p w:rsidR="00C20D4A" w:rsidRPr="007A05C9" w:rsidRDefault="00754BCA" w:rsidP="00754BCA">
      <w:pPr>
        <w:pStyle w:val="Heading2"/>
        <w:spacing w:line="360" w:lineRule="auto"/>
        <w:rPr>
          <w:rFonts w:ascii="Times New Roman" w:hAnsi="Times New Roman" w:cs="Times New Roman"/>
          <w:b/>
          <w:color w:val="auto"/>
          <w:sz w:val="24"/>
          <w:szCs w:val="24"/>
        </w:rPr>
      </w:pPr>
      <w:bookmarkStart w:id="11" w:name="_Toc213311305"/>
      <w:r w:rsidRPr="007A05C9">
        <w:rPr>
          <w:rFonts w:ascii="Times New Roman" w:hAnsi="Times New Roman" w:cs="Times New Roman"/>
          <w:b/>
          <w:color w:val="auto"/>
          <w:sz w:val="24"/>
          <w:szCs w:val="24"/>
        </w:rPr>
        <w:t xml:space="preserve">2.3 </w:t>
      </w:r>
      <w:r w:rsidR="00C20D4A" w:rsidRPr="007A05C9">
        <w:rPr>
          <w:rFonts w:ascii="Times New Roman" w:hAnsi="Times New Roman" w:cs="Times New Roman"/>
          <w:b/>
          <w:color w:val="auto"/>
          <w:sz w:val="24"/>
          <w:szCs w:val="24"/>
        </w:rPr>
        <w:t>Board size</w:t>
      </w:r>
      <w:bookmarkEnd w:id="11"/>
      <w:r w:rsidR="00C20D4A" w:rsidRPr="007A05C9">
        <w:rPr>
          <w:rFonts w:ascii="Times New Roman" w:hAnsi="Times New Roman" w:cs="Times New Roman"/>
          <w:b/>
          <w:color w:val="auto"/>
          <w:sz w:val="24"/>
          <w:szCs w:val="24"/>
        </w:rPr>
        <w:t xml:space="preserve"> </w:t>
      </w:r>
    </w:p>
    <w:p w:rsidR="00C20D4A" w:rsidRPr="00754BCA" w:rsidRDefault="00215962" w:rsidP="00754BCA">
      <w:pPr>
        <w:spacing w:line="360" w:lineRule="auto"/>
        <w:jc w:val="both"/>
        <w:rPr>
          <w:rFonts w:ascii="Times New Roman" w:eastAsia="Times New Roman" w:hAnsi="Times New Roman" w:cs="Times New Roman"/>
          <w:sz w:val="24"/>
          <w:szCs w:val="24"/>
        </w:rPr>
      </w:pPr>
      <w:r w:rsidRPr="00754BCA">
        <w:rPr>
          <w:rFonts w:ascii="Times New Roman" w:hAnsi="Times New Roman" w:cs="Times New Roman"/>
          <w:sz w:val="24"/>
          <w:szCs w:val="24"/>
        </w:rPr>
        <w:t xml:space="preserve">An important element of corporate governance is the size of the board of directors. The size is directly proportionate to the number of members on a company’s board of directors. The law of each country tells about the maximum number of persons who can act as director on the company’s board. </w:t>
      </w:r>
      <w:r w:rsidR="00D64B5F" w:rsidRPr="00754BCA">
        <w:rPr>
          <w:rFonts w:ascii="Times New Roman" w:hAnsi="Times New Roman" w:cs="Times New Roman"/>
          <w:sz w:val="24"/>
          <w:szCs w:val="24"/>
        </w:rPr>
        <w:t xml:space="preserve">For example, in the UK, the maximum number of board of directors is eight </w:t>
      </w:r>
      <w:r w:rsidR="00D64B5F" w:rsidRPr="00754BCA">
        <w:rPr>
          <w:rFonts w:ascii="Times New Roman" w:eastAsia="Times New Roman" w:hAnsi="Times New Roman" w:cs="Times New Roman"/>
          <w:sz w:val="24"/>
          <w:szCs w:val="24"/>
        </w:rPr>
        <w:t>(</w:t>
      </w:r>
      <w:r w:rsidR="007F3D1D" w:rsidRPr="00754BCA">
        <w:rPr>
          <w:rFonts w:ascii="Times New Roman" w:eastAsia="Times New Roman" w:hAnsi="Times New Roman" w:cs="Times New Roman"/>
          <w:sz w:val="24"/>
          <w:szCs w:val="24"/>
        </w:rPr>
        <w:t>Vafeas and Theodorou, 1998</w:t>
      </w:r>
      <w:r w:rsidR="00D64B5F" w:rsidRPr="00754BCA">
        <w:rPr>
          <w:rFonts w:ascii="Times New Roman" w:eastAsia="Times New Roman" w:hAnsi="Times New Roman" w:cs="Times New Roman"/>
          <w:sz w:val="24"/>
          <w:szCs w:val="24"/>
        </w:rPr>
        <w:t>).</w:t>
      </w:r>
      <w:r w:rsidR="007F3D1D" w:rsidRPr="00754BCA">
        <w:rPr>
          <w:rFonts w:ascii="Times New Roman" w:eastAsia="Times New Roman" w:hAnsi="Times New Roman" w:cs="Times New Roman"/>
          <w:sz w:val="24"/>
          <w:szCs w:val="24"/>
        </w:rPr>
        <w:t xml:space="preserve"> But in the USA</w:t>
      </w:r>
      <w:r w:rsidR="00D64B5F" w:rsidRPr="00754BCA">
        <w:rPr>
          <w:rFonts w:ascii="Times New Roman" w:eastAsia="Times New Roman" w:hAnsi="Times New Roman" w:cs="Times New Roman"/>
          <w:sz w:val="24"/>
          <w:szCs w:val="24"/>
        </w:rPr>
        <w:t>, this number is close to twelve (</w:t>
      </w:r>
      <w:r w:rsidR="00F21CEC" w:rsidRPr="00754BCA">
        <w:rPr>
          <w:rFonts w:ascii="Times New Roman" w:eastAsia="Times New Roman" w:hAnsi="Times New Roman" w:cs="Times New Roman"/>
          <w:sz w:val="24"/>
          <w:szCs w:val="24"/>
        </w:rPr>
        <w:t>Yermack, 1996</w:t>
      </w:r>
      <w:r w:rsidR="00D64B5F" w:rsidRPr="00754BCA">
        <w:rPr>
          <w:rFonts w:ascii="Times New Roman" w:eastAsia="Times New Roman" w:hAnsi="Times New Roman" w:cs="Times New Roman"/>
          <w:sz w:val="24"/>
          <w:szCs w:val="24"/>
        </w:rPr>
        <w:t xml:space="preserve">). Opponents of this idea say that if the board size is large then organizational effectiveness will suffer, with larger board often critized </w:t>
      </w:r>
      <w:r w:rsidR="00A61AD0" w:rsidRPr="00754BCA">
        <w:rPr>
          <w:rFonts w:ascii="Times New Roman" w:eastAsia="Times New Roman" w:hAnsi="Times New Roman" w:cs="Times New Roman"/>
          <w:sz w:val="24"/>
          <w:szCs w:val="24"/>
        </w:rPr>
        <w:t xml:space="preserve">for its inability to organize, communicate and discuss as a </w:t>
      </w:r>
      <w:r w:rsidR="00F21CEC" w:rsidRPr="00754BCA">
        <w:rPr>
          <w:rFonts w:ascii="Times New Roman" w:eastAsia="Times New Roman" w:hAnsi="Times New Roman" w:cs="Times New Roman"/>
          <w:sz w:val="24"/>
          <w:szCs w:val="24"/>
        </w:rPr>
        <w:t>group in making complex decisions.</w:t>
      </w:r>
    </w:p>
    <w:p w:rsidR="006F4F88" w:rsidRPr="007A05C9" w:rsidRDefault="00754BCA" w:rsidP="00754BCA">
      <w:pPr>
        <w:pStyle w:val="Heading2"/>
        <w:spacing w:line="360" w:lineRule="auto"/>
        <w:rPr>
          <w:rFonts w:ascii="Times New Roman" w:hAnsi="Times New Roman" w:cs="Times New Roman"/>
          <w:b/>
          <w:color w:val="auto"/>
          <w:sz w:val="24"/>
          <w:szCs w:val="24"/>
        </w:rPr>
      </w:pPr>
      <w:bookmarkStart w:id="12" w:name="_Toc213311306"/>
      <w:r w:rsidRPr="007A05C9">
        <w:rPr>
          <w:rFonts w:ascii="Times New Roman" w:eastAsia="Times New Roman" w:hAnsi="Times New Roman" w:cs="Times New Roman"/>
          <w:b/>
          <w:color w:val="auto"/>
          <w:sz w:val="24"/>
          <w:szCs w:val="24"/>
        </w:rPr>
        <w:t xml:space="preserve">2.4 </w:t>
      </w:r>
      <w:r w:rsidR="006F4F88" w:rsidRPr="007A05C9">
        <w:rPr>
          <w:rFonts w:ascii="Times New Roman" w:eastAsia="Times New Roman" w:hAnsi="Times New Roman" w:cs="Times New Roman"/>
          <w:b/>
          <w:color w:val="auto"/>
          <w:sz w:val="24"/>
          <w:szCs w:val="24"/>
        </w:rPr>
        <w:t>Board independence</w:t>
      </w:r>
      <w:bookmarkEnd w:id="12"/>
    </w:p>
    <w:p w:rsidR="00CF3427" w:rsidRPr="00754BCA" w:rsidRDefault="006F4F88" w:rsidP="00754BCA">
      <w:pPr>
        <w:spacing w:line="360" w:lineRule="auto"/>
        <w:jc w:val="both"/>
        <w:rPr>
          <w:rFonts w:ascii="Times New Roman" w:eastAsia="Times New Roman" w:hAnsi="Times New Roman" w:cs="Times New Roman"/>
          <w:sz w:val="24"/>
          <w:szCs w:val="24"/>
        </w:rPr>
      </w:pPr>
      <w:r w:rsidRPr="00754BCA">
        <w:rPr>
          <w:rFonts w:ascii="Times New Roman" w:hAnsi="Times New Roman" w:cs="Times New Roman"/>
          <w:sz w:val="24"/>
          <w:szCs w:val="24"/>
        </w:rPr>
        <w:t xml:space="preserve">Board must constitute of some independent members who are not the actual workers and they don’t have any financial interest in the company indicating neutrality when evaluating </w:t>
      </w:r>
      <w:r w:rsidRPr="00754BCA">
        <w:rPr>
          <w:rFonts w:ascii="Times New Roman" w:hAnsi="Times New Roman" w:cs="Times New Roman"/>
          <w:sz w:val="24"/>
          <w:szCs w:val="24"/>
        </w:rPr>
        <w:lastRenderedPageBreak/>
        <w:t>performance of the management</w:t>
      </w:r>
      <w:r w:rsidR="00D51480" w:rsidRPr="00754BCA">
        <w:rPr>
          <w:rFonts w:ascii="Times New Roman" w:eastAsia="Times New Roman" w:hAnsi="Times New Roman" w:cs="Times New Roman"/>
          <w:sz w:val="24"/>
          <w:szCs w:val="24"/>
        </w:rPr>
        <w:t xml:space="preserve">. Non-executive director’s (NED’s) are appointed </w:t>
      </w:r>
      <w:r w:rsidR="0044329B" w:rsidRPr="00754BCA">
        <w:rPr>
          <w:rFonts w:ascii="Times New Roman" w:eastAsia="Times New Roman" w:hAnsi="Times New Roman" w:cs="Times New Roman"/>
          <w:sz w:val="24"/>
          <w:szCs w:val="24"/>
        </w:rPr>
        <w:t xml:space="preserve">by shareholder’s. According </w:t>
      </w:r>
      <w:r w:rsidR="00F21CEC" w:rsidRPr="00754BCA">
        <w:rPr>
          <w:rFonts w:ascii="Times New Roman" w:eastAsia="Times New Roman" w:hAnsi="Times New Roman" w:cs="Times New Roman"/>
          <w:sz w:val="24"/>
          <w:szCs w:val="24"/>
        </w:rPr>
        <w:t>to agency theory, directors are</w:t>
      </w:r>
      <w:r w:rsidR="0044329B" w:rsidRPr="00754BCA">
        <w:rPr>
          <w:rFonts w:ascii="Times New Roman" w:eastAsia="Times New Roman" w:hAnsi="Times New Roman" w:cs="Times New Roman"/>
          <w:sz w:val="24"/>
          <w:szCs w:val="24"/>
        </w:rPr>
        <w:t xml:space="preserve"> more likely to focus on properly monitoring and managing the company's operations in order to maintain their professional standing, especially when they have enough independence and are not involved in day-to-day management tasks within the organization (Umar et al., 2023). Th</w:t>
      </w:r>
      <w:r w:rsidR="0044329B" w:rsidRPr="00754BCA">
        <w:rPr>
          <w:rFonts w:ascii="Times New Roman" w:hAnsi="Times New Roman" w:cs="Times New Roman"/>
          <w:sz w:val="24"/>
          <w:szCs w:val="24"/>
        </w:rPr>
        <w:t>i</w:t>
      </w:r>
      <w:r w:rsidR="0044329B" w:rsidRPr="00754BCA">
        <w:rPr>
          <w:rFonts w:ascii="Times New Roman" w:eastAsia="Times New Roman" w:hAnsi="Times New Roman" w:cs="Times New Roman"/>
          <w:sz w:val="24"/>
          <w:szCs w:val="24"/>
        </w:rPr>
        <w:t>s is because board members don't have executive duties within the company when they aren't in charge of day-to-day operations. Independent board members can help a company reduce risks during tough financial times, which allows the business to bounce back from cris</w:t>
      </w:r>
      <w:r w:rsidR="00F21CEC" w:rsidRPr="00754BCA">
        <w:rPr>
          <w:rFonts w:ascii="Times New Roman" w:eastAsia="Times New Roman" w:hAnsi="Times New Roman" w:cs="Times New Roman"/>
          <w:sz w:val="24"/>
          <w:szCs w:val="24"/>
        </w:rPr>
        <w:t>es more quickly</w:t>
      </w:r>
      <w:r w:rsidR="0044329B" w:rsidRPr="00754BCA">
        <w:rPr>
          <w:rFonts w:ascii="Times New Roman" w:eastAsia="Times New Roman" w:hAnsi="Times New Roman" w:cs="Times New Roman"/>
          <w:sz w:val="24"/>
          <w:szCs w:val="24"/>
        </w:rPr>
        <w:t>.</w:t>
      </w:r>
    </w:p>
    <w:p w:rsidR="0044329B" w:rsidRPr="007A05C9" w:rsidRDefault="00754BCA" w:rsidP="00754BCA">
      <w:pPr>
        <w:pStyle w:val="Heading2"/>
        <w:spacing w:line="360" w:lineRule="auto"/>
        <w:rPr>
          <w:rFonts w:ascii="Times New Roman" w:eastAsia="Times New Roman" w:hAnsi="Times New Roman" w:cs="Times New Roman"/>
          <w:b/>
          <w:color w:val="auto"/>
          <w:sz w:val="24"/>
          <w:szCs w:val="24"/>
        </w:rPr>
      </w:pPr>
      <w:bookmarkStart w:id="13" w:name="_Toc213311307"/>
      <w:r w:rsidRPr="007A05C9">
        <w:rPr>
          <w:rFonts w:ascii="Times New Roman" w:eastAsia="Times New Roman" w:hAnsi="Times New Roman" w:cs="Times New Roman"/>
          <w:b/>
          <w:color w:val="auto"/>
          <w:sz w:val="24"/>
          <w:szCs w:val="24"/>
        </w:rPr>
        <w:t xml:space="preserve">2.5 </w:t>
      </w:r>
      <w:r w:rsidR="0044329B" w:rsidRPr="007A05C9">
        <w:rPr>
          <w:rFonts w:ascii="Times New Roman" w:eastAsia="Times New Roman" w:hAnsi="Times New Roman" w:cs="Times New Roman"/>
          <w:b/>
          <w:color w:val="auto"/>
          <w:sz w:val="24"/>
          <w:szCs w:val="24"/>
        </w:rPr>
        <w:t>Board financial literacy</w:t>
      </w:r>
      <w:bookmarkEnd w:id="13"/>
    </w:p>
    <w:p w:rsidR="0044329B" w:rsidRPr="00754BCA" w:rsidRDefault="00A054B4" w:rsidP="00754BCA">
      <w:pPr>
        <w:spacing w:line="360" w:lineRule="auto"/>
        <w:jc w:val="both"/>
        <w:rPr>
          <w:rFonts w:ascii="Times New Roman" w:hAnsi="Times New Roman" w:cs="Times New Roman"/>
          <w:sz w:val="24"/>
          <w:szCs w:val="24"/>
        </w:rPr>
      </w:pPr>
      <w:r w:rsidRPr="00754BCA">
        <w:rPr>
          <w:rFonts w:ascii="Times New Roman" w:hAnsi="Times New Roman" w:cs="Times New Roman"/>
          <w:sz w:val="24"/>
          <w:szCs w:val="24"/>
        </w:rPr>
        <w:t>Board members must posses a comprehensive understanding and expertise in the field of finance. To participate in important decision making and oversee management successfully, board members should be well versed in finan</w:t>
      </w:r>
      <w:r w:rsidR="00F21CEC" w:rsidRPr="00754BCA">
        <w:rPr>
          <w:rFonts w:ascii="Times New Roman" w:hAnsi="Times New Roman" w:cs="Times New Roman"/>
          <w:sz w:val="24"/>
          <w:szCs w:val="24"/>
        </w:rPr>
        <w:t>ce</w:t>
      </w:r>
      <w:r w:rsidRPr="00754BCA">
        <w:rPr>
          <w:rFonts w:ascii="Times New Roman" w:eastAsia="Times New Roman" w:hAnsi="Times New Roman" w:cs="Times New Roman"/>
          <w:sz w:val="24"/>
          <w:szCs w:val="24"/>
        </w:rPr>
        <w:t xml:space="preserve">. The idea behind this notion is that if board members are not competent and knowledgeable in finance </w:t>
      </w:r>
      <w:r w:rsidRPr="00754BCA">
        <w:rPr>
          <w:rFonts w:ascii="Times New Roman" w:hAnsi="Times New Roman" w:cs="Times New Roman"/>
          <w:sz w:val="24"/>
          <w:szCs w:val="24"/>
        </w:rPr>
        <w:t xml:space="preserve">that they would not be able to detect financial reporting fraud and thus earnings quality would be compromised. </w:t>
      </w:r>
    </w:p>
    <w:p w:rsidR="00A054B4" w:rsidRPr="007A05C9" w:rsidRDefault="00754BCA" w:rsidP="00754BCA">
      <w:pPr>
        <w:pStyle w:val="Heading2"/>
        <w:spacing w:line="360" w:lineRule="auto"/>
        <w:rPr>
          <w:rFonts w:ascii="Times New Roman" w:hAnsi="Times New Roman" w:cs="Times New Roman"/>
          <w:b/>
          <w:color w:val="auto"/>
          <w:sz w:val="24"/>
          <w:szCs w:val="24"/>
        </w:rPr>
      </w:pPr>
      <w:bookmarkStart w:id="14" w:name="_Toc213311308"/>
      <w:r w:rsidRPr="007A05C9">
        <w:rPr>
          <w:rFonts w:ascii="Times New Roman" w:hAnsi="Times New Roman" w:cs="Times New Roman"/>
          <w:b/>
          <w:color w:val="auto"/>
          <w:sz w:val="24"/>
          <w:szCs w:val="24"/>
        </w:rPr>
        <w:t xml:space="preserve">2.6 </w:t>
      </w:r>
      <w:r w:rsidR="00A054B4" w:rsidRPr="007A05C9">
        <w:rPr>
          <w:rFonts w:ascii="Times New Roman" w:hAnsi="Times New Roman" w:cs="Times New Roman"/>
          <w:b/>
          <w:color w:val="auto"/>
          <w:sz w:val="24"/>
          <w:szCs w:val="24"/>
        </w:rPr>
        <w:t>Board gender diversity</w:t>
      </w:r>
      <w:bookmarkEnd w:id="14"/>
    </w:p>
    <w:p w:rsidR="00F21CEC" w:rsidRPr="00754BCA" w:rsidRDefault="001A4EC8" w:rsidP="00754BCA">
      <w:pPr>
        <w:spacing w:line="360" w:lineRule="auto"/>
        <w:jc w:val="both"/>
        <w:rPr>
          <w:rFonts w:ascii="Times New Roman" w:hAnsi="Times New Roman" w:cs="Times New Roman"/>
          <w:sz w:val="24"/>
          <w:szCs w:val="24"/>
        </w:rPr>
      </w:pPr>
      <w:r w:rsidRPr="00754BCA">
        <w:rPr>
          <w:rFonts w:ascii="Times New Roman" w:hAnsi="Times New Roman" w:cs="Times New Roman"/>
          <w:sz w:val="24"/>
          <w:szCs w:val="24"/>
        </w:rPr>
        <w:t>Another significant component of a successful board is gender diversity. The steps taken to highlight the role of women on corporate boards are now clearly</w:t>
      </w:r>
      <w:r w:rsidR="00F21CEC" w:rsidRPr="00754BCA">
        <w:rPr>
          <w:rFonts w:ascii="Times New Roman" w:hAnsi="Times New Roman" w:cs="Times New Roman"/>
          <w:sz w:val="24"/>
          <w:szCs w:val="24"/>
        </w:rPr>
        <w:t xml:space="preserve"> noticeable</w:t>
      </w:r>
      <w:r w:rsidRPr="00754BCA">
        <w:rPr>
          <w:rFonts w:ascii="Times New Roman" w:hAnsi="Times New Roman" w:cs="Times New Roman"/>
          <w:sz w:val="24"/>
          <w:szCs w:val="24"/>
        </w:rPr>
        <w:t xml:space="preserve">. It's now obvious that these efforts have been made, even though having women in top management is still a </w:t>
      </w:r>
      <w:r w:rsidR="00F21CEC" w:rsidRPr="00754BCA">
        <w:rPr>
          <w:rFonts w:ascii="Times New Roman" w:hAnsi="Times New Roman" w:cs="Times New Roman"/>
          <w:sz w:val="24"/>
          <w:szCs w:val="24"/>
        </w:rPr>
        <w:t>major issue</w:t>
      </w:r>
      <w:r w:rsidRPr="00754BCA">
        <w:rPr>
          <w:rFonts w:ascii="Times New Roman" w:hAnsi="Times New Roman" w:cs="Times New Roman"/>
          <w:sz w:val="24"/>
          <w:szCs w:val="24"/>
        </w:rPr>
        <w:t xml:space="preserve">. The upper-echelon hypothesis (Chatpibal et al., 2023) suggests that the decisions and actions of managers in organizations can reflect various aspects of human nature, such as ethics, life experiences, and abilities. However, research by </w:t>
      </w:r>
      <w:r w:rsidRPr="00754BCA">
        <w:rPr>
          <w:rFonts w:ascii="Times New Roman" w:eastAsia="Times New Roman" w:hAnsi="Times New Roman" w:cs="Times New Roman"/>
          <w:sz w:val="24"/>
          <w:szCs w:val="24"/>
        </w:rPr>
        <w:t>Nguyen et al. (</w:t>
      </w:r>
      <w:r w:rsidR="00F21CEC" w:rsidRPr="00754BCA">
        <w:rPr>
          <w:rFonts w:ascii="Times New Roman" w:eastAsia="Times New Roman" w:hAnsi="Times New Roman" w:cs="Times New Roman"/>
          <w:sz w:val="24"/>
          <w:szCs w:val="24"/>
        </w:rPr>
        <w:t>2020</w:t>
      </w:r>
      <w:r w:rsidRPr="00754BCA">
        <w:rPr>
          <w:rFonts w:ascii="Times New Roman" w:eastAsia="Times New Roman" w:hAnsi="Times New Roman" w:cs="Times New Roman"/>
          <w:sz w:val="24"/>
          <w:szCs w:val="24"/>
        </w:rPr>
        <w:t xml:space="preserve">) suggest that </w:t>
      </w:r>
      <w:r w:rsidR="008475D0" w:rsidRPr="00754BCA">
        <w:rPr>
          <w:rFonts w:ascii="Times New Roman" w:eastAsia="Times New Roman" w:hAnsi="Times New Roman" w:cs="Times New Roman"/>
          <w:sz w:val="24"/>
          <w:szCs w:val="24"/>
        </w:rPr>
        <w:t>gender diversity has an adverse impact on firm’s value.</w:t>
      </w:r>
    </w:p>
    <w:p w:rsidR="00A054B4" w:rsidRPr="007A05C9" w:rsidRDefault="00754BCA" w:rsidP="00754BCA">
      <w:pPr>
        <w:pStyle w:val="Heading2"/>
        <w:spacing w:line="360" w:lineRule="auto"/>
        <w:rPr>
          <w:rFonts w:ascii="Times New Roman" w:hAnsi="Times New Roman" w:cs="Times New Roman"/>
          <w:b/>
          <w:color w:val="auto"/>
          <w:sz w:val="24"/>
          <w:szCs w:val="24"/>
        </w:rPr>
      </w:pPr>
      <w:bookmarkStart w:id="15" w:name="_Toc213311309"/>
      <w:r w:rsidRPr="007A05C9">
        <w:rPr>
          <w:rFonts w:ascii="Times New Roman" w:hAnsi="Times New Roman" w:cs="Times New Roman"/>
          <w:b/>
          <w:color w:val="auto"/>
          <w:sz w:val="24"/>
          <w:szCs w:val="24"/>
        </w:rPr>
        <w:t xml:space="preserve">2.7 </w:t>
      </w:r>
      <w:r w:rsidR="008475D0" w:rsidRPr="007A05C9">
        <w:rPr>
          <w:rFonts w:ascii="Times New Roman" w:hAnsi="Times New Roman" w:cs="Times New Roman"/>
          <w:b/>
          <w:color w:val="auto"/>
          <w:sz w:val="24"/>
          <w:szCs w:val="24"/>
        </w:rPr>
        <w:t>Board meetings</w:t>
      </w:r>
      <w:bookmarkEnd w:id="15"/>
    </w:p>
    <w:p w:rsidR="00A054B4" w:rsidRPr="00754BCA" w:rsidRDefault="00526523" w:rsidP="00754BCA">
      <w:pPr>
        <w:spacing w:line="360" w:lineRule="auto"/>
        <w:jc w:val="both"/>
        <w:rPr>
          <w:rFonts w:ascii="Times New Roman" w:hAnsi="Times New Roman" w:cs="Times New Roman"/>
          <w:sz w:val="24"/>
          <w:szCs w:val="24"/>
        </w:rPr>
      </w:pPr>
      <w:r w:rsidRPr="00754BCA">
        <w:rPr>
          <w:rFonts w:ascii="Times New Roman" w:hAnsi="Times New Roman" w:cs="Times New Roman"/>
          <w:sz w:val="24"/>
          <w:szCs w:val="24"/>
        </w:rPr>
        <w:t>It shows t</w:t>
      </w:r>
      <w:r w:rsidR="008475D0" w:rsidRPr="00754BCA">
        <w:rPr>
          <w:rFonts w:ascii="Times New Roman" w:hAnsi="Times New Roman" w:cs="Times New Roman"/>
          <w:sz w:val="24"/>
          <w:szCs w:val="24"/>
        </w:rPr>
        <w:t xml:space="preserve">he number of times board members hold meetings to </w:t>
      </w:r>
      <w:r w:rsidRPr="00754BCA">
        <w:rPr>
          <w:rFonts w:ascii="Times New Roman" w:hAnsi="Times New Roman" w:cs="Times New Roman"/>
          <w:sz w:val="24"/>
          <w:szCs w:val="24"/>
        </w:rPr>
        <w:t xml:space="preserve">oversee the matters of the company (Jensen, 1993). There are two main benefits of frequent board meetings: firstly, it assists board to be up-to-date with what is happening in the company and secondly, </w:t>
      </w:r>
      <w:r w:rsidR="008605E0" w:rsidRPr="00754BCA">
        <w:rPr>
          <w:rFonts w:ascii="Times New Roman" w:hAnsi="Times New Roman" w:cs="Times New Roman"/>
          <w:sz w:val="24"/>
          <w:szCs w:val="24"/>
        </w:rPr>
        <w:t xml:space="preserve">it helps board members to better understand the firm based on the information (Wijethilake et al., 2015). As NED’s spend less time at the firm, so just having a lot of meetings is insufficient. </w:t>
      </w:r>
      <w:r w:rsidR="007429E3" w:rsidRPr="00754BCA">
        <w:rPr>
          <w:rFonts w:ascii="Times New Roman" w:hAnsi="Times New Roman" w:cs="Times New Roman"/>
          <w:sz w:val="24"/>
          <w:szCs w:val="24"/>
        </w:rPr>
        <w:t>Instead, the time used for these meetings can be utilized to talk through different goals, viewpoints and ideas the management (Johl et al., 2015). Moreover, regular board meetings mean higher costs, including travel expenses, director fees, administrative support, a lot of time from managers and other resources either utilized properly or wasted (Johl et al., 2015).</w:t>
      </w:r>
    </w:p>
    <w:p w:rsidR="008605E0" w:rsidRPr="007A05C9" w:rsidRDefault="00754BCA" w:rsidP="00754BCA">
      <w:pPr>
        <w:pStyle w:val="Heading2"/>
        <w:spacing w:line="360" w:lineRule="auto"/>
        <w:rPr>
          <w:rFonts w:ascii="Times New Roman" w:hAnsi="Times New Roman" w:cs="Times New Roman"/>
          <w:b/>
          <w:color w:val="auto"/>
          <w:sz w:val="24"/>
          <w:szCs w:val="24"/>
        </w:rPr>
      </w:pPr>
      <w:bookmarkStart w:id="16" w:name="_Toc213311310"/>
      <w:r w:rsidRPr="007A05C9">
        <w:rPr>
          <w:rFonts w:ascii="Times New Roman" w:hAnsi="Times New Roman" w:cs="Times New Roman"/>
          <w:b/>
          <w:color w:val="auto"/>
          <w:sz w:val="24"/>
          <w:szCs w:val="24"/>
        </w:rPr>
        <w:lastRenderedPageBreak/>
        <w:t xml:space="preserve">2.8 </w:t>
      </w:r>
      <w:r w:rsidR="007429E3" w:rsidRPr="007A05C9">
        <w:rPr>
          <w:rFonts w:ascii="Times New Roman" w:hAnsi="Times New Roman" w:cs="Times New Roman"/>
          <w:b/>
          <w:color w:val="auto"/>
          <w:sz w:val="24"/>
          <w:szCs w:val="24"/>
        </w:rPr>
        <w:t>Audit committee characteristics</w:t>
      </w:r>
      <w:bookmarkEnd w:id="16"/>
    </w:p>
    <w:p w:rsidR="008B49D1" w:rsidRPr="00754BCA" w:rsidRDefault="007429E3" w:rsidP="00754BCA">
      <w:pPr>
        <w:spacing w:line="360" w:lineRule="auto"/>
        <w:jc w:val="both"/>
        <w:rPr>
          <w:rFonts w:ascii="Times New Roman" w:hAnsi="Times New Roman" w:cs="Times New Roman"/>
          <w:sz w:val="24"/>
          <w:szCs w:val="24"/>
        </w:rPr>
      </w:pPr>
      <w:r w:rsidRPr="00754BCA">
        <w:rPr>
          <w:rFonts w:ascii="Times New Roman" w:hAnsi="Times New Roman" w:cs="Times New Roman"/>
          <w:sz w:val="24"/>
          <w:szCs w:val="24"/>
        </w:rPr>
        <w:t>Sometimes, managers fail to upkeep the interest of its</w:t>
      </w:r>
      <w:r w:rsidR="0061202A" w:rsidRPr="00754BCA">
        <w:rPr>
          <w:rFonts w:ascii="Times New Roman" w:hAnsi="Times New Roman" w:cs="Times New Roman"/>
          <w:sz w:val="24"/>
          <w:szCs w:val="24"/>
        </w:rPr>
        <w:t xml:space="preserve"> shareholders, so the audit committee can take care of owner’s interest. Several researchers like Aslam and Har</w:t>
      </w:r>
      <w:r w:rsidR="00F21CEC" w:rsidRPr="00754BCA">
        <w:rPr>
          <w:rFonts w:ascii="Times New Roman" w:hAnsi="Times New Roman" w:cs="Times New Roman"/>
          <w:sz w:val="24"/>
          <w:szCs w:val="24"/>
        </w:rPr>
        <w:t>oon (2021)</w:t>
      </w:r>
      <w:r w:rsidR="0061202A" w:rsidRPr="00754BCA">
        <w:rPr>
          <w:rFonts w:ascii="Times New Roman" w:hAnsi="Times New Roman" w:cs="Times New Roman"/>
          <w:sz w:val="24"/>
          <w:szCs w:val="24"/>
        </w:rPr>
        <w:t xml:space="preserve"> tried to find the impact of the size of audit committee on firm’s performance. Abdulazeez et al. (2016) favoured for large audit committee, whislt; Kajola (2008) found no positive relationship. Other’s tried to find the impact of </w:t>
      </w:r>
      <w:r w:rsidR="00856D95" w:rsidRPr="00754BCA">
        <w:rPr>
          <w:rFonts w:ascii="Times New Roman" w:hAnsi="Times New Roman" w:cs="Times New Roman"/>
          <w:sz w:val="24"/>
          <w:szCs w:val="24"/>
        </w:rPr>
        <w:t xml:space="preserve">COVID-19 on corporate governance variables such as audit committee on the performance of firm (see for example Azizah and Wulaningrum, 2022; Boshnak et al., 2023; Khatib and Nour, 2021). </w:t>
      </w:r>
    </w:p>
    <w:p w:rsidR="008B49D1" w:rsidRDefault="008B49D1" w:rsidP="00754BCA">
      <w:pPr>
        <w:spacing w:line="360" w:lineRule="auto"/>
        <w:jc w:val="both"/>
        <w:rPr>
          <w:rFonts w:ascii="Times New Roman" w:hAnsi="Times New Roman" w:cs="Times New Roman"/>
          <w:sz w:val="24"/>
          <w:szCs w:val="24"/>
        </w:rPr>
      </w:pPr>
    </w:p>
    <w:p w:rsidR="007A05C9" w:rsidRDefault="007A05C9" w:rsidP="00754BCA">
      <w:pPr>
        <w:spacing w:line="360" w:lineRule="auto"/>
        <w:jc w:val="both"/>
        <w:rPr>
          <w:rFonts w:ascii="Times New Roman" w:hAnsi="Times New Roman" w:cs="Times New Roman"/>
          <w:sz w:val="24"/>
          <w:szCs w:val="24"/>
        </w:rPr>
      </w:pPr>
    </w:p>
    <w:p w:rsidR="007A05C9" w:rsidRDefault="007A05C9" w:rsidP="00754BCA">
      <w:pPr>
        <w:spacing w:line="360" w:lineRule="auto"/>
        <w:jc w:val="both"/>
        <w:rPr>
          <w:rFonts w:ascii="Times New Roman" w:hAnsi="Times New Roman" w:cs="Times New Roman"/>
          <w:sz w:val="24"/>
          <w:szCs w:val="24"/>
        </w:rPr>
      </w:pPr>
    </w:p>
    <w:p w:rsidR="007A05C9" w:rsidRDefault="007A05C9" w:rsidP="00754BCA">
      <w:pPr>
        <w:spacing w:line="360" w:lineRule="auto"/>
        <w:jc w:val="both"/>
        <w:rPr>
          <w:rFonts w:ascii="Times New Roman" w:hAnsi="Times New Roman" w:cs="Times New Roman"/>
          <w:sz w:val="24"/>
          <w:szCs w:val="24"/>
        </w:rPr>
      </w:pPr>
    </w:p>
    <w:p w:rsidR="007A05C9" w:rsidRDefault="007A05C9" w:rsidP="00754BCA">
      <w:pPr>
        <w:spacing w:line="360" w:lineRule="auto"/>
        <w:jc w:val="both"/>
        <w:rPr>
          <w:rFonts w:ascii="Times New Roman" w:hAnsi="Times New Roman" w:cs="Times New Roman"/>
          <w:sz w:val="24"/>
          <w:szCs w:val="24"/>
        </w:rPr>
      </w:pPr>
    </w:p>
    <w:p w:rsidR="007A05C9" w:rsidRDefault="007A05C9" w:rsidP="00754BCA">
      <w:pPr>
        <w:spacing w:line="360" w:lineRule="auto"/>
        <w:jc w:val="both"/>
        <w:rPr>
          <w:rFonts w:ascii="Times New Roman" w:hAnsi="Times New Roman" w:cs="Times New Roman"/>
          <w:sz w:val="24"/>
          <w:szCs w:val="24"/>
        </w:rPr>
      </w:pPr>
    </w:p>
    <w:p w:rsidR="007A05C9" w:rsidRDefault="007A05C9" w:rsidP="00754BCA">
      <w:pPr>
        <w:spacing w:line="360" w:lineRule="auto"/>
        <w:jc w:val="both"/>
        <w:rPr>
          <w:rFonts w:ascii="Times New Roman" w:hAnsi="Times New Roman" w:cs="Times New Roman"/>
          <w:sz w:val="24"/>
          <w:szCs w:val="24"/>
        </w:rPr>
      </w:pPr>
    </w:p>
    <w:p w:rsidR="007A05C9" w:rsidRDefault="007A05C9" w:rsidP="00754BCA">
      <w:pPr>
        <w:spacing w:line="360" w:lineRule="auto"/>
        <w:jc w:val="both"/>
        <w:rPr>
          <w:rFonts w:ascii="Times New Roman" w:hAnsi="Times New Roman" w:cs="Times New Roman"/>
          <w:sz w:val="24"/>
          <w:szCs w:val="24"/>
        </w:rPr>
      </w:pPr>
    </w:p>
    <w:p w:rsidR="007A05C9" w:rsidRDefault="007A05C9" w:rsidP="00754BCA">
      <w:pPr>
        <w:spacing w:line="360" w:lineRule="auto"/>
        <w:jc w:val="both"/>
        <w:rPr>
          <w:rFonts w:ascii="Times New Roman" w:hAnsi="Times New Roman" w:cs="Times New Roman"/>
          <w:sz w:val="24"/>
          <w:szCs w:val="24"/>
        </w:rPr>
      </w:pPr>
    </w:p>
    <w:p w:rsidR="007A05C9" w:rsidRDefault="007A05C9" w:rsidP="00754BCA">
      <w:pPr>
        <w:spacing w:line="360" w:lineRule="auto"/>
        <w:jc w:val="both"/>
        <w:rPr>
          <w:rFonts w:ascii="Times New Roman" w:hAnsi="Times New Roman" w:cs="Times New Roman"/>
          <w:sz w:val="24"/>
          <w:szCs w:val="24"/>
        </w:rPr>
      </w:pPr>
    </w:p>
    <w:p w:rsidR="007A05C9" w:rsidRDefault="007A05C9" w:rsidP="00754BCA">
      <w:pPr>
        <w:spacing w:line="360" w:lineRule="auto"/>
        <w:jc w:val="both"/>
        <w:rPr>
          <w:rFonts w:ascii="Times New Roman" w:hAnsi="Times New Roman" w:cs="Times New Roman"/>
          <w:sz w:val="24"/>
          <w:szCs w:val="24"/>
        </w:rPr>
      </w:pPr>
    </w:p>
    <w:p w:rsidR="007A05C9" w:rsidRDefault="007A05C9" w:rsidP="00754BCA">
      <w:pPr>
        <w:spacing w:line="360" w:lineRule="auto"/>
        <w:jc w:val="both"/>
        <w:rPr>
          <w:rFonts w:ascii="Times New Roman" w:hAnsi="Times New Roman" w:cs="Times New Roman"/>
          <w:sz w:val="24"/>
          <w:szCs w:val="24"/>
        </w:rPr>
      </w:pPr>
    </w:p>
    <w:p w:rsidR="007A05C9" w:rsidRPr="00754BCA" w:rsidRDefault="007A05C9" w:rsidP="00754BCA">
      <w:pPr>
        <w:spacing w:line="360" w:lineRule="auto"/>
        <w:jc w:val="both"/>
        <w:rPr>
          <w:rFonts w:ascii="Times New Roman" w:hAnsi="Times New Roman" w:cs="Times New Roman"/>
          <w:sz w:val="24"/>
          <w:szCs w:val="24"/>
        </w:rPr>
      </w:pPr>
    </w:p>
    <w:p w:rsidR="0082647D" w:rsidRPr="007A05C9" w:rsidRDefault="00754BCA" w:rsidP="00754BCA">
      <w:pPr>
        <w:pStyle w:val="Heading1"/>
        <w:spacing w:line="360" w:lineRule="auto"/>
        <w:rPr>
          <w:rFonts w:ascii="Times New Roman" w:hAnsi="Times New Roman" w:cs="Times New Roman"/>
          <w:b/>
          <w:color w:val="auto"/>
          <w:sz w:val="24"/>
          <w:szCs w:val="24"/>
        </w:rPr>
      </w:pPr>
      <w:bookmarkStart w:id="17" w:name="_Toc213311311"/>
      <w:r w:rsidRPr="007A05C9">
        <w:rPr>
          <w:rFonts w:ascii="Times New Roman" w:hAnsi="Times New Roman" w:cs="Times New Roman"/>
          <w:b/>
          <w:color w:val="auto"/>
          <w:sz w:val="24"/>
          <w:szCs w:val="24"/>
        </w:rPr>
        <w:t xml:space="preserve">3.0 </w:t>
      </w:r>
      <w:r w:rsidR="005C0F2C" w:rsidRPr="007A05C9">
        <w:rPr>
          <w:rFonts w:ascii="Times New Roman" w:hAnsi="Times New Roman" w:cs="Times New Roman"/>
          <w:b/>
          <w:color w:val="auto"/>
          <w:sz w:val="24"/>
          <w:szCs w:val="24"/>
        </w:rPr>
        <w:t>Methodology</w:t>
      </w:r>
      <w:bookmarkEnd w:id="17"/>
    </w:p>
    <w:p w:rsidR="00A55AE8" w:rsidRPr="00754BCA" w:rsidRDefault="00A55AE8" w:rsidP="00754BCA">
      <w:pPr>
        <w:spacing w:line="360" w:lineRule="auto"/>
        <w:jc w:val="both"/>
        <w:rPr>
          <w:rFonts w:ascii="Times New Roman" w:hAnsi="Times New Roman" w:cs="Times New Roman"/>
          <w:sz w:val="24"/>
          <w:szCs w:val="24"/>
        </w:rPr>
      </w:pPr>
      <w:r w:rsidRPr="00754BCA">
        <w:rPr>
          <w:rFonts w:ascii="Times New Roman" w:hAnsi="Times New Roman" w:cs="Times New Roman"/>
          <w:sz w:val="24"/>
          <w:szCs w:val="24"/>
        </w:rPr>
        <w:t xml:space="preserve">Creswell and Crewell (2023) stated that there are four wordviews: pragmatism, transformative, post- positivism/positivism and constructivism. However, the choice of research design is dependent on </w:t>
      </w:r>
      <w:r w:rsidR="005D0B78" w:rsidRPr="00754BCA">
        <w:rPr>
          <w:rFonts w:ascii="Times New Roman" w:hAnsi="Times New Roman" w:cs="Times New Roman"/>
          <w:sz w:val="24"/>
          <w:szCs w:val="24"/>
        </w:rPr>
        <w:t xml:space="preserve">research objectives and research questions, thus it not only provides the basis for the research, but it also influences the choices that a research has to make in the research process (Saunders et al., 2019). Since, the study wants to find out the influence of COVID-19 on corporate governance and financial performance, therefore, this study will follow </w:t>
      </w:r>
      <w:r w:rsidR="005D0B78" w:rsidRPr="00754BCA">
        <w:rPr>
          <w:rFonts w:ascii="Times New Roman" w:hAnsi="Times New Roman" w:cs="Times New Roman"/>
          <w:sz w:val="24"/>
          <w:szCs w:val="24"/>
        </w:rPr>
        <w:lastRenderedPageBreak/>
        <w:t xml:space="preserve">postpositivist/positivist worldwide because it will be based on observations and quantitative measurement (Creswell &amp; Creswell, 2023). </w:t>
      </w:r>
    </w:p>
    <w:p w:rsidR="00673ADE" w:rsidRPr="00754BCA" w:rsidRDefault="0082647D" w:rsidP="00754BCA">
      <w:pPr>
        <w:spacing w:line="360" w:lineRule="auto"/>
        <w:jc w:val="both"/>
        <w:rPr>
          <w:rFonts w:ascii="Times New Roman" w:hAnsi="Times New Roman" w:cs="Times New Roman"/>
          <w:sz w:val="24"/>
          <w:szCs w:val="24"/>
        </w:rPr>
      </w:pPr>
      <w:r w:rsidRPr="00754BCA">
        <w:rPr>
          <w:rFonts w:ascii="Times New Roman" w:hAnsi="Times New Roman" w:cs="Times New Roman"/>
          <w:sz w:val="24"/>
          <w:szCs w:val="24"/>
        </w:rPr>
        <w:t>This research study will utilize quantitative research methodology to examine the effect of corporate governance on firm</w:t>
      </w:r>
      <w:r w:rsidR="00D9422A" w:rsidRPr="00754BCA">
        <w:rPr>
          <w:rFonts w:ascii="Times New Roman" w:hAnsi="Times New Roman" w:cs="Times New Roman"/>
          <w:sz w:val="24"/>
          <w:szCs w:val="24"/>
        </w:rPr>
        <w:t>’</w:t>
      </w:r>
      <w:r w:rsidRPr="00754BCA">
        <w:rPr>
          <w:rFonts w:ascii="Times New Roman" w:hAnsi="Times New Roman" w:cs="Times New Roman"/>
          <w:sz w:val="24"/>
          <w:szCs w:val="24"/>
        </w:rPr>
        <w:t>s</w:t>
      </w:r>
      <w:r w:rsidR="00D9422A" w:rsidRPr="00754BCA">
        <w:rPr>
          <w:rFonts w:ascii="Times New Roman" w:hAnsi="Times New Roman" w:cs="Times New Roman"/>
          <w:sz w:val="24"/>
          <w:szCs w:val="24"/>
        </w:rPr>
        <w:t xml:space="preserve"> performance</w:t>
      </w:r>
      <w:r w:rsidRPr="00754BCA">
        <w:rPr>
          <w:rFonts w:ascii="Times New Roman" w:hAnsi="Times New Roman" w:cs="Times New Roman"/>
          <w:sz w:val="24"/>
          <w:szCs w:val="24"/>
        </w:rPr>
        <w:t xml:space="preserve"> in </w:t>
      </w:r>
      <w:r w:rsidR="00D9422A" w:rsidRPr="00754BCA">
        <w:rPr>
          <w:rFonts w:ascii="Times New Roman" w:hAnsi="Times New Roman" w:cs="Times New Roman"/>
          <w:sz w:val="24"/>
          <w:szCs w:val="24"/>
        </w:rPr>
        <w:t xml:space="preserve">the </w:t>
      </w:r>
      <w:r w:rsidRPr="00754BCA">
        <w:rPr>
          <w:rFonts w:ascii="Times New Roman" w:hAnsi="Times New Roman" w:cs="Times New Roman"/>
          <w:sz w:val="24"/>
          <w:szCs w:val="24"/>
        </w:rPr>
        <w:t>automobile sector in India.</w:t>
      </w:r>
      <w:r w:rsidR="00303848" w:rsidRPr="00754BCA">
        <w:rPr>
          <w:rFonts w:ascii="Times New Roman" w:hAnsi="Times New Roman" w:cs="Times New Roman"/>
          <w:sz w:val="24"/>
          <w:szCs w:val="24"/>
        </w:rPr>
        <w:t xml:space="preserve"> Data will be gather from the annual reports of automobile firms. So, data collection will be secondary in nature.</w:t>
      </w:r>
      <w:r w:rsidRPr="00754BCA">
        <w:rPr>
          <w:rFonts w:ascii="Times New Roman" w:hAnsi="Times New Roman" w:cs="Times New Roman"/>
          <w:sz w:val="24"/>
          <w:szCs w:val="24"/>
        </w:rPr>
        <w:t xml:space="preserve"> Other statistical tools such as simple regression analysis will be applied. To gai</w:t>
      </w:r>
      <w:r w:rsidR="00D9422A" w:rsidRPr="00754BCA">
        <w:rPr>
          <w:rFonts w:ascii="Times New Roman" w:hAnsi="Times New Roman" w:cs="Times New Roman"/>
          <w:sz w:val="24"/>
          <w:szCs w:val="24"/>
        </w:rPr>
        <w:t>n</w:t>
      </w:r>
      <w:r w:rsidRPr="00754BCA">
        <w:rPr>
          <w:rFonts w:ascii="Times New Roman" w:hAnsi="Times New Roman" w:cs="Times New Roman"/>
          <w:sz w:val="24"/>
          <w:szCs w:val="24"/>
        </w:rPr>
        <w:t xml:space="preserve"> insight into the ef</w:t>
      </w:r>
      <w:r w:rsidR="00D9422A" w:rsidRPr="00754BCA">
        <w:rPr>
          <w:rFonts w:ascii="Times New Roman" w:hAnsi="Times New Roman" w:cs="Times New Roman"/>
          <w:sz w:val="24"/>
          <w:szCs w:val="24"/>
        </w:rPr>
        <w:t xml:space="preserve">fect of corporate governance on firm’s performance, data analysis will comprise of </w:t>
      </w:r>
      <w:r w:rsidR="00644EDF" w:rsidRPr="00754BCA">
        <w:rPr>
          <w:rFonts w:ascii="Times New Roman" w:hAnsi="Times New Roman" w:cs="Times New Roman"/>
          <w:sz w:val="24"/>
          <w:szCs w:val="24"/>
        </w:rPr>
        <w:t xml:space="preserve">financial </w:t>
      </w:r>
      <w:r w:rsidR="00D9422A" w:rsidRPr="00754BCA">
        <w:rPr>
          <w:rFonts w:ascii="Times New Roman" w:hAnsi="Times New Roman" w:cs="Times New Roman"/>
          <w:sz w:val="24"/>
          <w:szCs w:val="24"/>
        </w:rPr>
        <w:t>performance mea</w:t>
      </w:r>
      <w:r w:rsidR="00644EDF" w:rsidRPr="00754BCA">
        <w:rPr>
          <w:rFonts w:ascii="Times New Roman" w:hAnsi="Times New Roman" w:cs="Times New Roman"/>
          <w:sz w:val="24"/>
          <w:szCs w:val="24"/>
        </w:rPr>
        <w:t>sures pre and post</w:t>
      </w:r>
      <w:r w:rsidR="00D9422A" w:rsidRPr="00754BCA">
        <w:rPr>
          <w:rFonts w:ascii="Times New Roman" w:hAnsi="Times New Roman" w:cs="Times New Roman"/>
          <w:sz w:val="24"/>
          <w:szCs w:val="24"/>
        </w:rPr>
        <w:t xml:space="preserve"> COVID-19 outbreak. </w:t>
      </w:r>
    </w:p>
    <w:p w:rsidR="007F7B8F" w:rsidRPr="00754BCA" w:rsidRDefault="00C42F8B" w:rsidP="00754BCA">
      <w:pPr>
        <w:spacing w:line="360" w:lineRule="auto"/>
        <w:jc w:val="both"/>
        <w:rPr>
          <w:rFonts w:ascii="Times New Roman" w:hAnsi="Times New Roman" w:cs="Times New Roman"/>
          <w:sz w:val="24"/>
          <w:szCs w:val="24"/>
        </w:rPr>
      </w:pPr>
      <w:r w:rsidRPr="00754BCA">
        <w:rPr>
          <w:rFonts w:ascii="Times New Roman" w:hAnsi="Times New Roman" w:cs="Times New Roman"/>
          <w:sz w:val="24"/>
          <w:szCs w:val="24"/>
        </w:rPr>
        <w:t xml:space="preserve">Data will be collected from the automobile manufacturers listed on Mumbai Stock Exchange. In total, there are 12 automobile manufacturers in India (see table 1 below). For the purpose of analysis, data for Pre COVID-19 (2019) AND Post COVID-19 (2020) will be selected. Data for both periods are available on firm’s website. </w:t>
      </w:r>
      <w:r w:rsidR="008E6314" w:rsidRPr="00754BCA">
        <w:rPr>
          <w:rFonts w:ascii="Times New Roman" w:hAnsi="Times New Roman" w:cs="Times New Roman"/>
          <w:sz w:val="24"/>
          <w:szCs w:val="24"/>
        </w:rPr>
        <w:t>Same approach has been used by Khatib and Nour (2021) and Farwis et al. (2021)</w:t>
      </w:r>
      <w:r w:rsidR="007F7B8F" w:rsidRPr="00754BCA">
        <w:rPr>
          <w:rFonts w:ascii="Times New Roman" w:hAnsi="Times New Roman" w:cs="Times New Roman"/>
          <w:sz w:val="24"/>
          <w:szCs w:val="24"/>
        </w:rPr>
        <w:t>.</w:t>
      </w:r>
    </w:p>
    <w:tbl>
      <w:tblPr>
        <w:tblStyle w:val="ListTable3"/>
        <w:tblW w:w="0" w:type="auto"/>
        <w:jc w:val="center"/>
        <w:tblLook w:val="04A0" w:firstRow="1" w:lastRow="0" w:firstColumn="1" w:lastColumn="0" w:noHBand="0" w:noVBand="1"/>
      </w:tblPr>
      <w:tblGrid>
        <w:gridCol w:w="846"/>
        <w:gridCol w:w="4830"/>
      </w:tblGrid>
      <w:tr w:rsidR="00754BCA" w:rsidRPr="00754BCA" w:rsidTr="008E6314">
        <w:trPr>
          <w:cnfStyle w:val="100000000000" w:firstRow="1" w:lastRow="0" w:firstColumn="0" w:lastColumn="0" w:oddVBand="0" w:evenVBand="0" w:oddHBand="0" w:evenHBand="0" w:firstRowFirstColumn="0" w:firstRowLastColumn="0" w:lastRowFirstColumn="0" w:lastRowLastColumn="0"/>
          <w:jc w:val="center"/>
        </w:trPr>
        <w:tc>
          <w:tcPr>
            <w:cnfStyle w:val="001000000100" w:firstRow="0" w:lastRow="0" w:firstColumn="1" w:lastColumn="0" w:oddVBand="0" w:evenVBand="0" w:oddHBand="0" w:evenHBand="0" w:firstRowFirstColumn="1" w:firstRowLastColumn="0" w:lastRowFirstColumn="0" w:lastRowLastColumn="0"/>
            <w:tcW w:w="5676" w:type="dxa"/>
            <w:gridSpan w:val="2"/>
          </w:tcPr>
          <w:p w:rsidR="00673ADE" w:rsidRPr="00754BCA" w:rsidRDefault="00673ADE" w:rsidP="007A05C9">
            <w:pPr>
              <w:spacing w:line="276" w:lineRule="auto"/>
              <w:rPr>
                <w:rFonts w:ascii="Times New Roman" w:hAnsi="Times New Roman" w:cs="Times New Roman"/>
                <w:color w:val="auto"/>
                <w:sz w:val="24"/>
                <w:szCs w:val="24"/>
              </w:rPr>
            </w:pPr>
            <w:r w:rsidRPr="00754BCA">
              <w:rPr>
                <w:rFonts w:ascii="Times New Roman" w:hAnsi="Times New Roman" w:cs="Times New Roman"/>
                <w:color w:val="auto"/>
                <w:sz w:val="24"/>
                <w:szCs w:val="24"/>
              </w:rPr>
              <w:t>Table 1: Automobile manufacturers in India</w:t>
            </w:r>
          </w:p>
        </w:tc>
      </w:tr>
      <w:tr w:rsidR="00754BCA" w:rsidRPr="00754BCA" w:rsidTr="008E6314">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846" w:type="dxa"/>
          </w:tcPr>
          <w:p w:rsidR="00673ADE" w:rsidRPr="00754BCA" w:rsidRDefault="00673ADE" w:rsidP="007A05C9">
            <w:pPr>
              <w:spacing w:line="276" w:lineRule="auto"/>
              <w:rPr>
                <w:rFonts w:ascii="Times New Roman" w:hAnsi="Times New Roman" w:cs="Times New Roman"/>
                <w:sz w:val="24"/>
                <w:szCs w:val="24"/>
              </w:rPr>
            </w:pPr>
            <w:r w:rsidRPr="00754BCA">
              <w:rPr>
                <w:rFonts w:ascii="Times New Roman" w:hAnsi="Times New Roman" w:cs="Times New Roman"/>
                <w:sz w:val="24"/>
                <w:szCs w:val="24"/>
              </w:rPr>
              <w:t>1</w:t>
            </w:r>
          </w:p>
        </w:tc>
        <w:tc>
          <w:tcPr>
            <w:tcW w:w="4830" w:type="dxa"/>
          </w:tcPr>
          <w:p w:rsidR="00673ADE" w:rsidRPr="00754BCA" w:rsidRDefault="00673ADE" w:rsidP="007A05C9">
            <w:pPr>
              <w:spacing w:line="276"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754BCA">
              <w:rPr>
                <w:rFonts w:ascii="Times New Roman" w:hAnsi="Times New Roman" w:cs="Times New Roman"/>
                <w:sz w:val="24"/>
                <w:szCs w:val="24"/>
              </w:rPr>
              <w:t>Maruti Suzuki</w:t>
            </w:r>
          </w:p>
        </w:tc>
      </w:tr>
      <w:tr w:rsidR="00754BCA" w:rsidRPr="00754BCA" w:rsidTr="008E6314">
        <w:trPr>
          <w:jc w:val="center"/>
        </w:trPr>
        <w:tc>
          <w:tcPr>
            <w:cnfStyle w:val="001000000000" w:firstRow="0" w:lastRow="0" w:firstColumn="1" w:lastColumn="0" w:oddVBand="0" w:evenVBand="0" w:oddHBand="0" w:evenHBand="0" w:firstRowFirstColumn="0" w:firstRowLastColumn="0" w:lastRowFirstColumn="0" w:lastRowLastColumn="0"/>
            <w:tcW w:w="846" w:type="dxa"/>
          </w:tcPr>
          <w:p w:rsidR="00673ADE" w:rsidRPr="00754BCA" w:rsidRDefault="00673ADE" w:rsidP="007A05C9">
            <w:pPr>
              <w:spacing w:line="276" w:lineRule="auto"/>
              <w:rPr>
                <w:rFonts w:ascii="Times New Roman" w:hAnsi="Times New Roman" w:cs="Times New Roman"/>
                <w:sz w:val="24"/>
                <w:szCs w:val="24"/>
              </w:rPr>
            </w:pPr>
            <w:r w:rsidRPr="00754BCA">
              <w:rPr>
                <w:rFonts w:ascii="Times New Roman" w:hAnsi="Times New Roman" w:cs="Times New Roman"/>
                <w:sz w:val="24"/>
                <w:szCs w:val="24"/>
              </w:rPr>
              <w:t>2</w:t>
            </w:r>
          </w:p>
        </w:tc>
        <w:tc>
          <w:tcPr>
            <w:tcW w:w="4830" w:type="dxa"/>
          </w:tcPr>
          <w:p w:rsidR="00673ADE" w:rsidRPr="00754BCA" w:rsidRDefault="00673ADE" w:rsidP="007A05C9">
            <w:pPr>
              <w:spacing w:line="276"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754BCA">
              <w:rPr>
                <w:rFonts w:ascii="Times New Roman" w:hAnsi="Times New Roman" w:cs="Times New Roman"/>
                <w:sz w:val="24"/>
                <w:szCs w:val="24"/>
              </w:rPr>
              <w:t>Mahindra &amp; Mahindra</w:t>
            </w:r>
          </w:p>
        </w:tc>
      </w:tr>
      <w:tr w:rsidR="00754BCA" w:rsidRPr="00754BCA" w:rsidTr="008E6314">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846" w:type="dxa"/>
          </w:tcPr>
          <w:p w:rsidR="00673ADE" w:rsidRPr="00754BCA" w:rsidRDefault="00673ADE" w:rsidP="007A05C9">
            <w:pPr>
              <w:spacing w:line="276" w:lineRule="auto"/>
              <w:rPr>
                <w:rFonts w:ascii="Times New Roman" w:hAnsi="Times New Roman" w:cs="Times New Roman"/>
                <w:sz w:val="24"/>
                <w:szCs w:val="24"/>
              </w:rPr>
            </w:pPr>
            <w:r w:rsidRPr="00754BCA">
              <w:rPr>
                <w:rFonts w:ascii="Times New Roman" w:hAnsi="Times New Roman" w:cs="Times New Roman"/>
                <w:sz w:val="24"/>
                <w:szCs w:val="24"/>
              </w:rPr>
              <w:t>3</w:t>
            </w:r>
          </w:p>
        </w:tc>
        <w:tc>
          <w:tcPr>
            <w:tcW w:w="4830" w:type="dxa"/>
          </w:tcPr>
          <w:p w:rsidR="00673ADE" w:rsidRPr="00754BCA" w:rsidRDefault="00673ADE" w:rsidP="007A05C9">
            <w:pPr>
              <w:spacing w:line="276"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754BCA">
              <w:rPr>
                <w:rFonts w:ascii="Times New Roman" w:hAnsi="Times New Roman" w:cs="Times New Roman"/>
                <w:sz w:val="24"/>
                <w:szCs w:val="24"/>
              </w:rPr>
              <w:t>Bajaj Auto</w:t>
            </w:r>
          </w:p>
        </w:tc>
      </w:tr>
      <w:tr w:rsidR="00754BCA" w:rsidRPr="00754BCA" w:rsidTr="008E6314">
        <w:trPr>
          <w:jc w:val="center"/>
        </w:trPr>
        <w:tc>
          <w:tcPr>
            <w:cnfStyle w:val="001000000000" w:firstRow="0" w:lastRow="0" w:firstColumn="1" w:lastColumn="0" w:oddVBand="0" w:evenVBand="0" w:oddHBand="0" w:evenHBand="0" w:firstRowFirstColumn="0" w:firstRowLastColumn="0" w:lastRowFirstColumn="0" w:lastRowLastColumn="0"/>
            <w:tcW w:w="846" w:type="dxa"/>
          </w:tcPr>
          <w:p w:rsidR="00673ADE" w:rsidRPr="00754BCA" w:rsidRDefault="00673ADE" w:rsidP="007A05C9">
            <w:pPr>
              <w:spacing w:line="276" w:lineRule="auto"/>
              <w:rPr>
                <w:rFonts w:ascii="Times New Roman" w:hAnsi="Times New Roman" w:cs="Times New Roman"/>
                <w:sz w:val="24"/>
                <w:szCs w:val="24"/>
              </w:rPr>
            </w:pPr>
            <w:r w:rsidRPr="00754BCA">
              <w:rPr>
                <w:rFonts w:ascii="Times New Roman" w:hAnsi="Times New Roman" w:cs="Times New Roman"/>
                <w:sz w:val="24"/>
                <w:szCs w:val="24"/>
              </w:rPr>
              <w:t>4</w:t>
            </w:r>
          </w:p>
        </w:tc>
        <w:tc>
          <w:tcPr>
            <w:tcW w:w="4830" w:type="dxa"/>
          </w:tcPr>
          <w:p w:rsidR="00673ADE" w:rsidRPr="00754BCA" w:rsidRDefault="00673ADE" w:rsidP="007A05C9">
            <w:pPr>
              <w:spacing w:line="276"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754BCA">
              <w:rPr>
                <w:rFonts w:ascii="Times New Roman" w:hAnsi="Times New Roman" w:cs="Times New Roman"/>
                <w:sz w:val="24"/>
                <w:szCs w:val="24"/>
              </w:rPr>
              <w:t>Eicher Motors</w:t>
            </w:r>
          </w:p>
        </w:tc>
      </w:tr>
      <w:tr w:rsidR="00754BCA" w:rsidRPr="00754BCA" w:rsidTr="008E6314">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846" w:type="dxa"/>
          </w:tcPr>
          <w:p w:rsidR="00673ADE" w:rsidRPr="00754BCA" w:rsidRDefault="00673ADE" w:rsidP="007A05C9">
            <w:pPr>
              <w:spacing w:line="276" w:lineRule="auto"/>
              <w:rPr>
                <w:rFonts w:ascii="Times New Roman" w:hAnsi="Times New Roman" w:cs="Times New Roman"/>
                <w:sz w:val="24"/>
                <w:szCs w:val="24"/>
              </w:rPr>
            </w:pPr>
            <w:r w:rsidRPr="00754BCA">
              <w:rPr>
                <w:rFonts w:ascii="Times New Roman" w:hAnsi="Times New Roman" w:cs="Times New Roman"/>
                <w:sz w:val="24"/>
                <w:szCs w:val="24"/>
              </w:rPr>
              <w:t>5</w:t>
            </w:r>
          </w:p>
        </w:tc>
        <w:tc>
          <w:tcPr>
            <w:tcW w:w="4830" w:type="dxa"/>
          </w:tcPr>
          <w:p w:rsidR="00673ADE" w:rsidRPr="00754BCA" w:rsidRDefault="00673ADE" w:rsidP="007A05C9">
            <w:pPr>
              <w:spacing w:line="276"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754BCA">
              <w:rPr>
                <w:rFonts w:ascii="Times New Roman" w:hAnsi="Times New Roman" w:cs="Times New Roman"/>
                <w:sz w:val="24"/>
                <w:szCs w:val="24"/>
              </w:rPr>
              <w:t>TVS Motor Company</w:t>
            </w:r>
          </w:p>
        </w:tc>
      </w:tr>
      <w:tr w:rsidR="00754BCA" w:rsidRPr="00754BCA" w:rsidTr="008E6314">
        <w:trPr>
          <w:jc w:val="center"/>
        </w:trPr>
        <w:tc>
          <w:tcPr>
            <w:cnfStyle w:val="001000000000" w:firstRow="0" w:lastRow="0" w:firstColumn="1" w:lastColumn="0" w:oddVBand="0" w:evenVBand="0" w:oddHBand="0" w:evenHBand="0" w:firstRowFirstColumn="0" w:firstRowLastColumn="0" w:lastRowFirstColumn="0" w:lastRowLastColumn="0"/>
            <w:tcW w:w="846" w:type="dxa"/>
          </w:tcPr>
          <w:p w:rsidR="00673ADE" w:rsidRPr="00754BCA" w:rsidRDefault="00673ADE" w:rsidP="007A05C9">
            <w:pPr>
              <w:spacing w:line="276" w:lineRule="auto"/>
              <w:rPr>
                <w:rFonts w:ascii="Times New Roman" w:hAnsi="Times New Roman" w:cs="Times New Roman"/>
                <w:sz w:val="24"/>
                <w:szCs w:val="24"/>
              </w:rPr>
            </w:pPr>
            <w:r w:rsidRPr="00754BCA">
              <w:rPr>
                <w:rFonts w:ascii="Times New Roman" w:hAnsi="Times New Roman" w:cs="Times New Roman"/>
                <w:sz w:val="24"/>
                <w:szCs w:val="24"/>
              </w:rPr>
              <w:t>6</w:t>
            </w:r>
          </w:p>
        </w:tc>
        <w:tc>
          <w:tcPr>
            <w:tcW w:w="4830" w:type="dxa"/>
          </w:tcPr>
          <w:p w:rsidR="00673ADE" w:rsidRPr="00754BCA" w:rsidRDefault="00673ADE" w:rsidP="007A05C9">
            <w:pPr>
              <w:spacing w:line="276"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754BCA">
              <w:rPr>
                <w:rFonts w:ascii="Times New Roman" w:hAnsi="Times New Roman" w:cs="Times New Roman"/>
                <w:sz w:val="24"/>
                <w:szCs w:val="24"/>
              </w:rPr>
              <w:t>Tata Motors</w:t>
            </w:r>
          </w:p>
        </w:tc>
      </w:tr>
      <w:tr w:rsidR="00754BCA" w:rsidRPr="00754BCA" w:rsidTr="008E6314">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846" w:type="dxa"/>
          </w:tcPr>
          <w:p w:rsidR="00673ADE" w:rsidRPr="00754BCA" w:rsidRDefault="00673ADE" w:rsidP="007A05C9">
            <w:pPr>
              <w:spacing w:line="276" w:lineRule="auto"/>
              <w:rPr>
                <w:rFonts w:ascii="Times New Roman" w:hAnsi="Times New Roman" w:cs="Times New Roman"/>
                <w:sz w:val="24"/>
                <w:szCs w:val="24"/>
              </w:rPr>
            </w:pPr>
            <w:r w:rsidRPr="00754BCA">
              <w:rPr>
                <w:rFonts w:ascii="Times New Roman" w:hAnsi="Times New Roman" w:cs="Times New Roman"/>
                <w:sz w:val="24"/>
                <w:szCs w:val="24"/>
              </w:rPr>
              <w:t>7</w:t>
            </w:r>
          </w:p>
        </w:tc>
        <w:tc>
          <w:tcPr>
            <w:tcW w:w="4830" w:type="dxa"/>
          </w:tcPr>
          <w:p w:rsidR="00673ADE" w:rsidRPr="00754BCA" w:rsidRDefault="00673ADE" w:rsidP="007A05C9">
            <w:pPr>
              <w:spacing w:line="276"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754BCA">
              <w:rPr>
                <w:rFonts w:ascii="Times New Roman" w:hAnsi="Times New Roman" w:cs="Times New Roman"/>
                <w:sz w:val="24"/>
                <w:szCs w:val="24"/>
              </w:rPr>
              <w:t>Hero Motocor</w:t>
            </w:r>
            <w:r w:rsidR="00C42F8B" w:rsidRPr="00754BCA">
              <w:rPr>
                <w:rFonts w:ascii="Times New Roman" w:hAnsi="Times New Roman" w:cs="Times New Roman"/>
                <w:sz w:val="24"/>
                <w:szCs w:val="24"/>
              </w:rPr>
              <w:t>p</w:t>
            </w:r>
          </w:p>
        </w:tc>
      </w:tr>
      <w:tr w:rsidR="00754BCA" w:rsidRPr="00754BCA" w:rsidTr="008E6314">
        <w:trPr>
          <w:jc w:val="center"/>
        </w:trPr>
        <w:tc>
          <w:tcPr>
            <w:cnfStyle w:val="001000000000" w:firstRow="0" w:lastRow="0" w:firstColumn="1" w:lastColumn="0" w:oddVBand="0" w:evenVBand="0" w:oddHBand="0" w:evenHBand="0" w:firstRowFirstColumn="0" w:firstRowLastColumn="0" w:lastRowFirstColumn="0" w:lastRowLastColumn="0"/>
            <w:tcW w:w="846" w:type="dxa"/>
          </w:tcPr>
          <w:p w:rsidR="00C42F8B" w:rsidRPr="00754BCA" w:rsidRDefault="00C42F8B" w:rsidP="007A05C9">
            <w:pPr>
              <w:spacing w:line="276" w:lineRule="auto"/>
              <w:rPr>
                <w:rFonts w:ascii="Times New Roman" w:hAnsi="Times New Roman" w:cs="Times New Roman"/>
                <w:sz w:val="24"/>
                <w:szCs w:val="24"/>
              </w:rPr>
            </w:pPr>
            <w:r w:rsidRPr="00754BCA">
              <w:rPr>
                <w:rFonts w:ascii="Times New Roman" w:hAnsi="Times New Roman" w:cs="Times New Roman"/>
                <w:sz w:val="24"/>
                <w:szCs w:val="24"/>
              </w:rPr>
              <w:t>8</w:t>
            </w:r>
          </w:p>
        </w:tc>
        <w:tc>
          <w:tcPr>
            <w:tcW w:w="4830" w:type="dxa"/>
          </w:tcPr>
          <w:p w:rsidR="00C42F8B" w:rsidRPr="00754BCA" w:rsidRDefault="00C42F8B" w:rsidP="007A05C9">
            <w:pPr>
              <w:spacing w:line="276"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754BCA">
              <w:rPr>
                <w:rFonts w:ascii="Times New Roman" w:hAnsi="Times New Roman" w:cs="Times New Roman"/>
                <w:sz w:val="24"/>
                <w:szCs w:val="24"/>
              </w:rPr>
              <w:t>Ashok Leyland</w:t>
            </w:r>
          </w:p>
        </w:tc>
      </w:tr>
      <w:tr w:rsidR="00754BCA" w:rsidRPr="00754BCA" w:rsidTr="008E6314">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846" w:type="dxa"/>
          </w:tcPr>
          <w:p w:rsidR="00C42F8B" w:rsidRPr="00754BCA" w:rsidRDefault="00C42F8B" w:rsidP="007A05C9">
            <w:pPr>
              <w:spacing w:line="276" w:lineRule="auto"/>
              <w:rPr>
                <w:rFonts w:ascii="Times New Roman" w:hAnsi="Times New Roman" w:cs="Times New Roman"/>
                <w:sz w:val="24"/>
                <w:szCs w:val="24"/>
              </w:rPr>
            </w:pPr>
            <w:r w:rsidRPr="00754BCA">
              <w:rPr>
                <w:rFonts w:ascii="Times New Roman" w:hAnsi="Times New Roman" w:cs="Times New Roman"/>
                <w:sz w:val="24"/>
                <w:szCs w:val="24"/>
              </w:rPr>
              <w:t>9</w:t>
            </w:r>
          </w:p>
        </w:tc>
        <w:tc>
          <w:tcPr>
            <w:tcW w:w="4830" w:type="dxa"/>
          </w:tcPr>
          <w:p w:rsidR="00C42F8B" w:rsidRPr="00754BCA" w:rsidRDefault="00C42F8B" w:rsidP="007A05C9">
            <w:pPr>
              <w:spacing w:line="276"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754BCA">
              <w:rPr>
                <w:rFonts w:ascii="Times New Roman" w:hAnsi="Times New Roman" w:cs="Times New Roman"/>
                <w:sz w:val="24"/>
                <w:szCs w:val="24"/>
              </w:rPr>
              <w:t>Escorts Kubota</w:t>
            </w:r>
          </w:p>
        </w:tc>
      </w:tr>
      <w:tr w:rsidR="00754BCA" w:rsidRPr="00754BCA" w:rsidTr="008E6314">
        <w:trPr>
          <w:jc w:val="center"/>
        </w:trPr>
        <w:tc>
          <w:tcPr>
            <w:cnfStyle w:val="001000000000" w:firstRow="0" w:lastRow="0" w:firstColumn="1" w:lastColumn="0" w:oddVBand="0" w:evenVBand="0" w:oddHBand="0" w:evenHBand="0" w:firstRowFirstColumn="0" w:firstRowLastColumn="0" w:lastRowFirstColumn="0" w:lastRowLastColumn="0"/>
            <w:tcW w:w="846" w:type="dxa"/>
          </w:tcPr>
          <w:p w:rsidR="00C42F8B" w:rsidRPr="00754BCA" w:rsidRDefault="00C42F8B" w:rsidP="007A05C9">
            <w:pPr>
              <w:spacing w:line="276" w:lineRule="auto"/>
              <w:rPr>
                <w:rFonts w:ascii="Times New Roman" w:hAnsi="Times New Roman" w:cs="Times New Roman"/>
                <w:sz w:val="24"/>
                <w:szCs w:val="24"/>
              </w:rPr>
            </w:pPr>
            <w:r w:rsidRPr="00754BCA">
              <w:rPr>
                <w:rFonts w:ascii="Times New Roman" w:hAnsi="Times New Roman" w:cs="Times New Roman"/>
                <w:sz w:val="24"/>
                <w:szCs w:val="24"/>
              </w:rPr>
              <w:t>10</w:t>
            </w:r>
          </w:p>
        </w:tc>
        <w:tc>
          <w:tcPr>
            <w:tcW w:w="4830" w:type="dxa"/>
          </w:tcPr>
          <w:p w:rsidR="00C42F8B" w:rsidRPr="00754BCA" w:rsidRDefault="00C42F8B" w:rsidP="007A05C9">
            <w:pPr>
              <w:spacing w:line="276"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754BCA">
              <w:rPr>
                <w:rFonts w:ascii="Times New Roman" w:hAnsi="Times New Roman" w:cs="Times New Roman"/>
                <w:sz w:val="24"/>
                <w:szCs w:val="24"/>
              </w:rPr>
              <w:t>Hyundai Motors</w:t>
            </w:r>
          </w:p>
        </w:tc>
      </w:tr>
      <w:tr w:rsidR="00754BCA" w:rsidRPr="00754BCA" w:rsidTr="008E6314">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846" w:type="dxa"/>
          </w:tcPr>
          <w:p w:rsidR="00C42F8B" w:rsidRPr="00754BCA" w:rsidRDefault="00C42F8B" w:rsidP="007A05C9">
            <w:pPr>
              <w:spacing w:line="276" w:lineRule="auto"/>
              <w:rPr>
                <w:rFonts w:ascii="Times New Roman" w:hAnsi="Times New Roman" w:cs="Times New Roman"/>
                <w:sz w:val="24"/>
                <w:szCs w:val="24"/>
              </w:rPr>
            </w:pPr>
            <w:r w:rsidRPr="00754BCA">
              <w:rPr>
                <w:rFonts w:ascii="Times New Roman" w:hAnsi="Times New Roman" w:cs="Times New Roman"/>
                <w:sz w:val="24"/>
                <w:szCs w:val="24"/>
              </w:rPr>
              <w:t>11</w:t>
            </w:r>
          </w:p>
        </w:tc>
        <w:tc>
          <w:tcPr>
            <w:tcW w:w="4830" w:type="dxa"/>
          </w:tcPr>
          <w:p w:rsidR="00C42F8B" w:rsidRPr="00754BCA" w:rsidRDefault="00C42F8B" w:rsidP="007A05C9">
            <w:pPr>
              <w:spacing w:line="276"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754BCA">
              <w:rPr>
                <w:rFonts w:ascii="Times New Roman" w:hAnsi="Times New Roman" w:cs="Times New Roman"/>
                <w:sz w:val="24"/>
                <w:szCs w:val="24"/>
              </w:rPr>
              <w:t>Kia Motors</w:t>
            </w:r>
          </w:p>
        </w:tc>
      </w:tr>
      <w:tr w:rsidR="00754BCA" w:rsidRPr="00754BCA" w:rsidTr="008E6314">
        <w:trPr>
          <w:jc w:val="center"/>
        </w:trPr>
        <w:tc>
          <w:tcPr>
            <w:cnfStyle w:val="001000000000" w:firstRow="0" w:lastRow="0" w:firstColumn="1" w:lastColumn="0" w:oddVBand="0" w:evenVBand="0" w:oddHBand="0" w:evenHBand="0" w:firstRowFirstColumn="0" w:firstRowLastColumn="0" w:lastRowFirstColumn="0" w:lastRowLastColumn="0"/>
            <w:tcW w:w="846" w:type="dxa"/>
          </w:tcPr>
          <w:p w:rsidR="00C42F8B" w:rsidRPr="00754BCA" w:rsidRDefault="00C42F8B" w:rsidP="007A05C9">
            <w:pPr>
              <w:spacing w:line="276" w:lineRule="auto"/>
              <w:rPr>
                <w:rFonts w:ascii="Times New Roman" w:hAnsi="Times New Roman" w:cs="Times New Roman"/>
                <w:sz w:val="24"/>
                <w:szCs w:val="24"/>
              </w:rPr>
            </w:pPr>
            <w:r w:rsidRPr="00754BCA">
              <w:rPr>
                <w:rFonts w:ascii="Times New Roman" w:hAnsi="Times New Roman" w:cs="Times New Roman"/>
                <w:sz w:val="24"/>
                <w:szCs w:val="24"/>
              </w:rPr>
              <w:t>12</w:t>
            </w:r>
          </w:p>
        </w:tc>
        <w:tc>
          <w:tcPr>
            <w:tcW w:w="4830" w:type="dxa"/>
          </w:tcPr>
          <w:p w:rsidR="00C42F8B" w:rsidRPr="00754BCA" w:rsidRDefault="00C42F8B" w:rsidP="007A05C9">
            <w:pPr>
              <w:spacing w:line="276"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754BCA">
              <w:rPr>
                <w:rFonts w:ascii="Times New Roman" w:hAnsi="Times New Roman" w:cs="Times New Roman"/>
                <w:sz w:val="24"/>
                <w:szCs w:val="24"/>
              </w:rPr>
              <w:t xml:space="preserve">Skoda </w:t>
            </w:r>
          </w:p>
        </w:tc>
      </w:tr>
    </w:tbl>
    <w:p w:rsidR="005C0F2C" w:rsidRPr="00754BCA" w:rsidRDefault="005C0F2C" w:rsidP="00754BCA">
      <w:pPr>
        <w:spacing w:line="360" w:lineRule="auto"/>
        <w:rPr>
          <w:rFonts w:ascii="Times New Roman" w:hAnsi="Times New Roman" w:cs="Times New Roman"/>
          <w:sz w:val="24"/>
          <w:szCs w:val="24"/>
        </w:rPr>
      </w:pPr>
    </w:p>
    <w:p w:rsidR="007F7B8F" w:rsidRPr="00754BCA" w:rsidRDefault="007F7B8F" w:rsidP="00754BCA">
      <w:pPr>
        <w:spacing w:line="360" w:lineRule="auto"/>
        <w:rPr>
          <w:rFonts w:ascii="Times New Roman" w:hAnsi="Times New Roman" w:cs="Times New Roman"/>
          <w:sz w:val="24"/>
          <w:szCs w:val="24"/>
        </w:rPr>
      </w:pPr>
    </w:p>
    <w:p w:rsidR="007F7B8F" w:rsidRPr="007A05C9" w:rsidRDefault="00754BCA" w:rsidP="00754BCA">
      <w:pPr>
        <w:pStyle w:val="Heading1"/>
        <w:spacing w:line="360" w:lineRule="auto"/>
        <w:rPr>
          <w:rFonts w:ascii="Times New Roman" w:hAnsi="Times New Roman" w:cs="Times New Roman"/>
          <w:b/>
          <w:color w:val="auto"/>
          <w:sz w:val="24"/>
          <w:szCs w:val="24"/>
        </w:rPr>
      </w:pPr>
      <w:bookmarkStart w:id="18" w:name="_Toc213311312"/>
      <w:r w:rsidRPr="007A05C9">
        <w:rPr>
          <w:rFonts w:ascii="Times New Roman" w:hAnsi="Times New Roman" w:cs="Times New Roman"/>
          <w:b/>
          <w:color w:val="auto"/>
          <w:sz w:val="24"/>
          <w:szCs w:val="24"/>
        </w:rPr>
        <w:t xml:space="preserve">4.0 </w:t>
      </w:r>
      <w:r w:rsidR="007F7B8F" w:rsidRPr="007A05C9">
        <w:rPr>
          <w:rFonts w:ascii="Times New Roman" w:hAnsi="Times New Roman" w:cs="Times New Roman"/>
          <w:b/>
          <w:color w:val="auto"/>
          <w:sz w:val="24"/>
          <w:szCs w:val="24"/>
        </w:rPr>
        <w:t>Limitations</w:t>
      </w:r>
      <w:bookmarkEnd w:id="18"/>
    </w:p>
    <w:p w:rsidR="007F7B8F" w:rsidRPr="00754BCA" w:rsidRDefault="007F7B8F" w:rsidP="00754BCA">
      <w:pPr>
        <w:spacing w:line="360" w:lineRule="auto"/>
        <w:jc w:val="both"/>
        <w:rPr>
          <w:rFonts w:ascii="Times New Roman" w:hAnsi="Times New Roman" w:cs="Times New Roman"/>
          <w:sz w:val="24"/>
          <w:szCs w:val="24"/>
        </w:rPr>
      </w:pPr>
      <w:r w:rsidRPr="00754BCA">
        <w:rPr>
          <w:rFonts w:ascii="Times New Roman" w:hAnsi="Times New Roman" w:cs="Times New Roman"/>
          <w:sz w:val="24"/>
          <w:szCs w:val="24"/>
        </w:rPr>
        <w:t xml:space="preserve">The limitations of </w:t>
      </w:r>
      <w:r w:rsidR="00A27E16" w:rsidRPr="00754BCA">
        <w:rPr>
          <w:rFonts w:ascii="Times New Roman" w:hAnsi="Times New Roman" w:cs="Times New Roman"/>
          <w:sz w:val="24"/>
          <w:szCs w:val="24"/>
        </w:rPr>
        <w:t xml:space="preserve">this study are: (1) the sample is too small, that is, 12 automobile manufacturers, (2) the study only focus on data of financial performance and corporate governance characteristics that will be gathered from the annual reports and the data may include management bias and (3) the focus of this study is only in India, so generalizability may be an issue. </w:t>
      </w:r>
    </w:p>
    <w:p w:rsidR="007F7B8F" w:rsidRPr="00754BCA" w:rsidRDefault="007F7B8F" w:rsidP="00754BCA">
      <w:pPr>
        <w:spacing w:line="360" w:lineRule="auto"/>
        <w:rPr>
          <w:rFonts w:ascii="Times New Roman" w:hAnsi="Times New Roman" w:cs="Times New Roman"/>
          <w:sz w:val="24"/>
          <w:szCs w:val="24"/>
        </w:rPr>
      </w:pPr>
    </w:p>
    <w:p w:rsidR="007F7B8F" w:rsidRPr="00754BCA" w:rsidRDefault="007F7B8F" w:rsidP="00754BCA">
      <w:pPr>
        <w:spacing w:line="360" w:lineRule="auto"/>
        <w:rPr>
          <w:rFonts w:ascii="Times New Roman" w:hAnsi="Times New Roman" w:cs="Times New Roman"/>
          <w:sz w:val="24"/>
          <w:szCs w:val="24"/>
        </w:rPr>
      </w:pPr>
    </w:p>
    <w:p w:rsidR="00754BCA" w:rsidRDefault="00754BCA" w:rsidP="00754BCA">
      <w:pPr>
        <w:spacing w:line="360" w:lineRule="auto"/>
        <w:rPr>
          <w:rFonts w:ascii="Times New Roman" w:hAnsi="Times New Roman" w:cs="Times New Roman"/>
          <w:sz w:val="24"/>
          <w:szCs w:val="24"/>
        </w:rPr>
      </w:pPr>
    </w:p>
    <w:p w:rsidR="007A05C9" w:rsidRDefault="007A05C9" w:rsidP="00754BCA">
      <w:pPr>
        <w:spacing w:line="360" w:lineRule="auto"/>
        <w:rPr>
          <w:rFonts w:ascii="Times New Roman" w:hAnsi="Times New Roman" w:cs="Times New Roman"/>
          <w:sz w:val="24"/>
          <w:szCs w:val="24"/>
        </w:rPr>
      </w:pPr>
    </w:p>
    <w:p w:rsidR="007A05C9" w:rsidRDefault="007A05C9" w:rsidP="00754BCA">
      <w:pPr>
        <w:spacing w:line="360" w:lineRule="auto"/>
        <w:rPr>
          <w:rFonts w:ascii="Times New Roman" w:hAnsi="Times New Roman" w:cs="Times New Roman"/>
          <w:sz w:val="24"/>
          <w:szCs w:val="24"/>
        </w:rPr>
      </w:pPr>
    </w:p>
    <w:p w:rsidR="007A05C9" w:rsidRDefault="007A05C9" w:rsidP="00754BCA">
      <w:pPr>
        <w:spacing w:line="360" w:lineRule="auto"/>
        <w:rPr>
          <w:rFonts w:ascii="Times New Roman" w:hAnsi="Times New Roman" w:cs="Times New Roman"/>
          <w:sz w:val="24"/>
          <w:szCs w:val="24"/>
        </w:rPr>
      </w:pPr>
    </w:p>
    <w:p w:rsidR="007A05C9" w:rsidRDefault="007A05C9" w:rsidP="00754BCA">
      <w:pPr>
        <w:spacing w:line="360" w:lineRule="auto"/>
        <w:rPr>
          <w:rFonts w:ascii="Times New Roman" w:hAnsi="Times New Roman" w:cs="Times New Roman"/>
          <w:sz w:val="24"/>
          <w:szCs w:val="24"/>
        </w:rPr>
      </w:pPr>
    </w:p>
    <w:p w:rsidR="007A05C9" w:rsidRDefault="007A05C9" w:rsidP="00754BCA">
      <w:pPr>
        <w:spacing w:line="360" w:lineRule="auto"/>
        <w:rPr>
          <w:rFonts w:ascii="Times New Roman" w:hAnsi="Times New Roman" w:cs="Times New Roman"/>
          <w:sz w:val="24"/>
          <w:szCs w:val="24"/>
        </w:rPr>
      </w:pPr>
    </w:p>
    <w:p w:rsidR="007A05C9" w:rsidRDefault="007A05C9" w:rsidP="00754BCA">
      <w:pPr>
        <w:spacing w:line="360" w:lineRule="auto"/>
        <w:rPr>
          <w:rFonts w:ascii="Times New Roman" w:hAnsi="Times New Roman" w:cs="Times New Roman"/>
          <w:sz w:val="24"/>
          <w:szCs w:val="24"/>
        </w:rPr>
      </w:pPr>
    </w:p>
    <w:p w:rsidR="007A05C9" w:rsidRDefault="007A05C9" w:rsidP="00754BCA">
      <w:pPr>
        <w:spacing w:line="360" w:lineRule="auto"/>
        <w:rPr>
          <w:rFonts w:ascii="Times New Roman" w:hAnsi="Times New Roman" w:cs="Times New Roman"/>
          <w:sz w:val="24"/>
          <w:szCs w:val="24"/>
        </w:rPr>
      </w:pPr>
    </w:p>
    <w:p w:rsidR="007A05C9" w:rsidRDefault="007A05C9" w:rsidP="00754BCA">
      <w:pPr>
        <w:spacing w:line="360" w:lineRule="auto"/>
        <w:rPr>
          <w:rFonts w:ascii="Times New Roman" w:hAnsi="Times New Roman" w:cs="Times New Roman"/>
          <w:sz w:val="24"/>
          <w:szCs w:val="24"/>
        </w:rPr>
      </w:pPr>
    </w:p>
    <w:p w:rsidR="007A05C9" w:rsidRDefault="007A05C9" w:rsidP="00754BCA">
      <w:pPr>
        <w:spacing w:line="360" w:lineRule="auto"/>
        <w:rPr>
          <w:rFonts w:ascii="Times New Roman" w:hAnsi="Times New Roman" w:cs="Times New Roman"/>
          <w:sz w:val="24"/>
          <w:szCs w:val="24"/>
        </w:rPr>
      </w:pPr>
    </w:p>
    <w:p w:rsidR="007A05C9" w:rsidRDefault="007A05C9" w:rsidP="00754BCA">
      <w:pPr>
        <w:spacing w:line="360" w:lineRule="auto"/>
        <w:rPr>
          <w:rFonts w:ascii="Times New Roman" w:hAnsi="Times New Roman" w:cs="Times New Roman"/>
          <w:sz w:val="24"/>
          <w:szCs w:val="24"/>
        </w:rPr>
      </w:pPr>
    </w:p>
    <w:p w:rsidR="007A05C9" w:rsidRDefault="007A05C9" w:rsidP="00754BCA">
      <w:pPr>
        <w:spacing w:line="360" w:lineRule="auto"/>
        <w:rPr>
          <w:rFonts w:ascii="Times New Roman" w:hAnsi="Times New Roman" w:cs="Times New Roman"/>
          <w:sz w:val="24"/>
          <w:szCs w:val="24"/>
        </w:rPr>
      </w:pPr>
    </w:p>
    <w:p w:rsidR="007A05C9" w:rsidRDefault="007A05C9" w:rsidP="00754BCA">
      <w:pPr>
        <w:spacing w:line="360" w:lineRule="auto"/>
        <w:rPr>
          <w:rFonts w:ascii="Times New Roman" w:hAnsi="Times New Roman" w:cs="Times New Roman"/>
          <w:sz w:val="24"/>
          <w:szCs w:val="24"/>
        </w:rPr>
      </w:pPr>
    </w:p>
    <w:p w:rsidR="007A05C9" w:rsidRDefault="007A05C9" w:rsidP="00754BCA">
      <w:pPr>
        <w:spacing w:line="360" w:lineRule="auto"/>
        <w:rPr>
          <w:rFonts w:ascii="Times New Roman" w:hAnsi="Times New Roman" w:cs="Times New Roman"/>
          <w:sz w:val="24"/>
          <w:szCs w:val="24"/>
        </w:rPr>
      </w:pPr>
    </w:p>
    <w:p w:rsidR="007A05C9" w:rsidRPr="00754BCA" w:rsidRDefault="007A05C9" w:rsidP="00754BCA">
      <w:pPr>
        <w:spacing w:line="360" w:lineRule="auto"/>
        <w:rPr>
          <w:rFonts w:ascii="Times New Roman" w:hAnsi="Times New Roman" w:cs="Times New Roman"/>
          <w:sz w:val="24"/>
          <w:szCs w:val="24"/>
        </w:rPr>
      </w:pPr>
    </w:p>
    <w:p w:rsidR="00754BCA" w:rsidRPr="00754BCA" w:rsidRDefault="00754BCA" w:rsidP="00754BCA">
      <w:pPr>
        <w:spacing w:line="360" w:lineRule="auto"/>
        <w:rPr>
          <w:rFonts w:ascii="Times New Roman" w:hAnsi="Times New Roman" w:cs="Times New Roman"/>
          <w:sz w:val="24"/>
          <w:szCs w:val="24"/>
        </w:rPr>
      </w:pPr>
    </w:p>
    <w:p w:rsidR="007F7B8F" w:rsidRPr="007A05C9" w:rsidRDefault="00754BCA" w:rsidP="00754BCA">
      <w:pPr>
        <w:pStyle w:val="Heading1"/>
        <w:spacing w:line="360" w:lineRule="auto"/>
        <w:rPr>
          <w:rFonts w:ascii="Times New Roman" w:hAnsi="Times New Roman" w:cs="Times New Roman"/>
          <w:b/>
          <w:color w:val="auto"/>
          <w:sz w:val="24"/>
          <w:szCs w:val="24"/>
        </w:rPr>
      </w:pPr>
      <w:bookmarkStart w:id="19" w:name="_Toc213311313"/>
      <w:r w:rsidRPr="007A05C9">
        <w:rPr>
          <w:rFonts w:ascii="Times New Roman" w:hAnsi="Times New Roman" w:cs="Times New Roman"/>
          <w:b/>
          <w:color w:val="auto"/>
          <w:sz w:val="24"/>
          <w:szCs w:val="24"/>
        </w:rPr>
        <w:t xml:space="preserve">5.0 </w:t>
      </w:r>
      <w:r w:rsidR="007F7B8F" w:rsidRPr="007A05C9">
        <w:rPr>
          <w:rFonts w:ascii="Times New Roman" w:hAnsi="Times New Roman" w:cs="Times New Roman"/>
          <w:b/>
          <w:color w:val="auto"/>
          <w:sz w:val="24"/>
          <w:szCs w:val="24"/>
        </w:rPr>
        <w:t>References</w:t>
      </w:r>
      <w:bookmarkEnd w:id="19"/>
    </w:p>
    <w:p w:rsidR="007F7B8F" w:rsidRPr="00754BCA" w:rsidRDefault="007F7B8F" w:rsidP="00754BCA">
      <w:pPr>
        <w:pStyle w:val="ListParagraph"/>
        <w:numPr>
          <w:ilvl w:val="0"/>
          <w:numId w:val="6"/>
        </w:numPr>
        <w:autoSpaceDE w:val="0"/>
        <w:autoSpaceDN w:val="0"/>
        <w:adjustRightInd w:val="0"/>
        <w:spacing w:after="0" w:line="360" w:lineRule="auto"/>
        <w:jc w:val="both"/>
        <w:rPr>
          <w:rFonts w:ascii="Times New Roman" w:hAnsi="Times New Roman" w:cs="Times New Roman"/>
          <w:sz w:val="24"/>
          <w:szCs w:val="24"/>
        </w:rPr>
      </w:pPr>
      <w:r w:rsidRPr="00754BCA">
        <w:rPr>
          <w:rFonts w:ascii="Times New Roman" w:hAnsi="Times New Roman" w:cs="Times New Roman"/>
          <w:sz w:val="24"/>
          <w:szCs w:val="24"/>
          <w:shd w:val="clear" w:color="auto" w:fill="FFFFFF"/>
        </w:rPr>
        <w:t>Abdulazeez, D. A., Ndibe, L., and Mercy, A. M. (2016). ‘Corporate governance and financial performance of listed deposit money banks in Nigeria’. </w:t>
      </w:r>
      <w:r w:rsidRPr="00754BCA">
        <w:rPr>
          <w:rFonts w:ascii="Times New Roman" w:hAnsi="Times New Roman" w:cs="Times New Roman"/>
          <w:i/>
          <w:iCs/>
          <w:sz w:val="24"/>
          <w:szCs w:val="24"/>
          <w:shd w:val="clear" w:color="auto" w:fill="FFFFFF"/>
        </w:rPr>
        <w:t>Journal of Accounting and Marketing</w:t>
      </w:r>
      <w:r w:rsidRPr="00754BCA">
        <w:rPr>
          <w:rFonts w:ascii="Times New Roman" w:hAnsi="Times New Roman" w:cs="Times New Roman"/>
          <w:sz w:val="24"/>
          <w:szCs w:val="24"/>
          <w:shd w:val="clear" w:color="auto" w:fill="FFFFFF"/>
        </w:rPr>
        <w:t>, </w:t>
      </w:r>
      <w:r w:rsidRPr="00754BCA">
        <w:rPr>
          <w:rFonts w:ascii="Times New Roman" w:hAnsi="Times New Roman" w:cs="Times New Roman"/>
          <w:i/>
          <w:iCs/>
          <w:sz w:val="24"/>
          <w:szCs w:val="24"/>
          <w:shd w:val="clear" w:color="auto" w:fill="FFFFFF"/>
        </w:rPr>
        <w:t>5</w:t>
      </w:r>
      <w:r w:rsidRPr="00754BCA">
        <w:rPr>
          <w:rFonts w:ascii="Times New Roman" w:hAnsi="Times New Roman" w:cs="Times New Roman"/>
          <w:sz w:val="24"/>
          <w:szCs w:val="24"/>
          <w:shd w:val="clear" w:color="auto" w:fill="FFFFFF"/>
        </w:rPr>
        <w:t>(1), 1-6.</w:t>
      </w:r>
    </w:p>
    <w:p w:rsidR="007F7B8F" w:rsidRPr="00754BCA" w:rsidRDefault="007F7B8F" w:rsidP="00754BCA">
      <w:pPr>
        <w:pStyle w:val="ListParagraph"/>
        <w:numPr>
          <w:ilvl w:val="0"/>
          <w:numId w:val="6"/>
        </w:numPr>
        <w:autoSpaceDE w:val="0"/>
        <w:autoSpaceDN w:val="0"/>
        <w:adjustRightInd w:val="0"/>
        <w:spacing w:after="0" w:line="360" w:lineRule="auto"/>
        <w:jc w:val="both"/>
        <w:rPr>
          <w:rFonts w:ascii="Times New Roman" w:hAnsi="Times New Roman" w:cs="Times New Roman"/>
          <w:sz w:val="24"/>
          <w:szCs w:val="24"/>
        </w:rPr>
      </w:pPr>
      <w:r w:rsidRPr="00754BCA">
        <w:rPr>
          <w:rFonts w:ascii="Times New Roman" w:hAnsi="Times New Roman" w:cs="Times New Roman"/>
          <w:sz w:val="24"/>
          <w:szCs w:val="24"/>
        </w:rPr>
        <w:t>Aslam, E. and Haron, R. (2021). ‘</w:t>
      </w:r>
      <w:r w:rsidRPr="00754BCA">
        <w:rPr>
          <w:rFonts w:ascii="Times New Roman" w:hAnsi="Times New Roman" w:cs="Times New Roman"/>
          <w:i/>
          <w:iCs/>
          <w:sz w:val="24"/>
          <w:szCs w:val="24"/>
        </w:rPr>
        <w:t>Corporate governance and banking performance: the mediating role of intellectual capital among OIC countries</w:t>
      </w:r>
      <w:r w:rsidRPr="00754BCA">
        <w:rPr>
          <w:rFonts w:ascii="Times New Roman" w:hAnsi="Times New Roman" w:cs="Times New Roman"/>
          <w:sz w:val="24"/>
          <w:szCs w:val="24"/>
        </w:rPr>
        <w:t>’, Corporate Governance, Vol. 21 No. 1, pp. 111-136.</w:t>
      </w:r>
    </w:p>
    <w:p w:rsidR="007F7B8F" w:rsidRPr="00754BCA" w:rsidRDefault="007F7B8F" w:rsidP="00754BCA">
      <w:pPr>
        <w:pStyle w:val="ListParagraph"/>
        <w:numPr>
          <w:ilvl w:val="0"/>
          <w:numId w:val="6"/>
        </w:numPr>
        <w:autoSpaceDE w:val="0"/>
        <w:autoSpaceDN w:val="0"/>
        <w:adjustRightInd w:val="0"/>
        <w:spacing w:after="0" w:line="360" w:lineRule="auto"/>
        <w:jc w:val="both"/>
        <w:rPr>
          <w:rFonts w:ascii="Times New Roman" w:hAnsi="Times New Roman" w:cs="Times New Roman"/>
          <w:sz w:val="24"/>
          <w:szCs w:val="24"/>
        </w:rPr>
      </w:pPr>
      <w:r w:rsidRPr="00754BCA">
        <w:rPr>
          <w:rFonts w:ascii="Times New Roman" w:hAnsi="Times New Roman" w:cs="Times New Roman"/>
          <w:sz w:val="24"/>
          <w:szCs w:val="24"/>
          <w:shd w:val="clear" w:color="auto" w:fill="FFFFFF"/>
        </w:rPr>
        <w:lastRenderedPageBreak/>
        <w:t>Azizah, A., and Wulaningrum, R. (2022). ‘Corporate Governance and Firm Performance During COVID-19’. </w:t>
      </w:r>
      <w:r w:rsidRPr="00754BCA">
        <w:rPr>
          <w:rFonts w:ascii="Times New Roman" w:hAnsi="Times New Roman" w:cs="Times New Roman"/>
          <w:i/>
          <w:iCs/>
          <w:sz w:val="24"/>
          <w:szCs w:val="24"/>
          <w:shd w:val="clear" w:color="auto" w:fill="FFFFFF"/>
        </w:rPr>
        <w:t>International Journal of Multidisciplinary Research and Publications (IJMRAP)</w:t>
      </w:r>
      <w:r w:rsidRPr="00754BCA">
        <w:rPr>
          <w:rFonts w:ascii="Times New Roman" w:hAnsi="Times New Roman" w:cs="Times New Roman"/>
          <w:sz w:val="24"/>
          <w:szCs w:val="24"/>
          <w:shd w:val="clear" w:color="auto" w:fill="FFFFFF"/>
        </w:rPr>
        <w:t>, </w:t>
      </w:r>
      <w:r w:rsidRPr="00754BCA">
        <w:rPr>
          <w:rFonts w:ascii="Times New Roman" w:hAnsi="Times New Roman" w:cs="Times New Roman"/>
          <w:i/>
          <w:iCs/>
          <w:sz w:val="24"/>
          <w:szCs w:val="24"/>
          <w:shd w:val="clear" w:color="auto" w:fill="FFFFFF"/>
        </w:rPr>
        <w:t>5</w:t>
      </w:r>
      <w:r w:rsidRPr="00754BCA">
        <w:rPr>
          <w:rFonts w:ascii="Times New Roman" w:hAnsi="Times New Roman" w:cs="Times New Roman"/>
          <w:sz w:val="24"/>
          <w:szCs w:val="24"/>
          <w:shd w:val="clear" w:color="auto" w:fill="FFFFFF"/>
        </w:rPr>
        <w:t>, 84-86.</w:t>
      </w:r>
    </w:p>
    <w:p w:rsidR="007F7B8F" w:rsidRPr="00754BCA" w:rsidRDefault="007F7B8F" w:rsidP="00754BCA">
      <w:pPr>
        <w:pStyle w:val="ListParagraph"/>
        <w:numPr>
          <w:ilvl w:val="0"/>
          <w:numId w:val="6"/>
        </w:numPr>
        <w:autoSpaceDE w:val="0"/>
        <w:autoSpaceDN w:val="0"/>
        <w:adjustRightInd w:val="0"/>
        <w:spacing w:after="0" w:line="360" w:lineRule="auto"/>
        <w:jc w:val="both"/>
        <w:rPr>
          <w:rFonts w:ascii="Times New Roman" w:hAnsi="Times New Roman" w:cs="Times New Roman"/>
          <w:sz w:val="24"/>
          <w:szCs w:val="24"/>
        </w:rPr>
      </w:pPr>
      <w:r w:rsidRPr="00754BCA">
        <w:rPr>
          <w:rFonts w:ascii="Times New Roman" w:hAnsi="Times New Roman" w:cs="Times New Roman"/>
          <w:sz w:val="24"/>
          <w:szCs w:val="24"/>
          <w:shd w:val="clear" w:color="auto" w:fill="FFFFFF"/>
        </w:rPr>
        <w:t>Baldwin, R., and Di Mauro, B. W. (2020). ‘Economics in the time of COVID-19: A new eBook’. </w:t>
      </w:r>
      <w:r w:rsidRPr="00754BCA">
        <w:rPr>
          <w:rFonts w:ascii="Times New Roman" w:hAnsi="Times New Roman" w:cs="Times New Roman"/>
          <w:i/>
          <w:iCs/>
          <w:sz w:val="24"/>
          <w:szCs w:val="24"/>
          <w:shd w:val="clear" w:color="auto" w:fill="FFFFFF"/>
        </w:rPr>
        <w:t>VOX CEPR Policy Portal</w:t>
      </w:r>
      <w:r w:rsidRPr="00754BCA">
        <w:rPr>
          <w:rFonts w:ascii="Times New Roman" w:hAnsi="Times New Roman" w:cs="Times New Roman"/>
          <w:sz w:val="24"/>
          <w:szCs w:val="24"/>
          <w:shd w:val="clear" w:color="auto" w:fill="FFFFFF"/>
        </w:rPr>
        <w:t>, </w:t>
      </w:r>
      <w:r w:rsidRPr="00754BCA">
        <w:rPr>
          <w:rFonts w:ascii="Times New Roman" w:hAnsi="Times New Roman" w:cs="Times New Roman"/>
          <w:i/>
          <w:iCs/>
          <w:sz w:val="24"/>
          <w:szCs w:val="24"/>
          <w:shd w:val="clear" w:color="auto" w:fill="FFFFFF"/>
        </w:rPr>
        <w:t>2</w:t>
      </w:r>
      <w:r w:rsidRPr="00754BCA">
        <w:rPr>
          <w:rFonts w:ascii="Times New Roman" w:hAnsi="Times New Roman" w:cs="Times New Roman"/>
          <w:sz w:val="24"/>
          <w:szCs w:val="24"/>
          <w:shd w:val="clear" w:color="auto" w:fill="FFFFFF"/>
        </w:rPr>
        <w:t>(3).</w:t>
      </w:r>
    </w:p>
    <w:p w:rsidR="007F7B8F" w:rsidRPr="00AC1010" w:rsidRDefault="007F7B8F" w:rsidP="007F7B8F">
      <w:pPr>
        <w:pStyle w:val="ListParagraph"/>
        <w:numPr>
          <w:ilvl w:val="0"/>
          <w:numId w:val="6"/>
        </w:numPr>
        <w:autoSpaceDE w:val="0"/>
        <w:autoSpaceDN w:val="0"/>
        <w:adjustRightInd w:val="0"/>
        <w:spacing w:after="0" w:line="360" w:lineRule="auto"/>
        <w:jc w:val="both"/>
        <w:rPr>
          <w:rFonts w:ascii="Times New Roman" w:hAnsi="Times New Roman" w:cs="Times New Roman"/>
          <w:sz w:val="24"/>
          <w:szCs w:val="24"/>
        </w:rPr>
      </w:pPr>
      <w:r w:rsidRPr="00AC1010">
        <w:rPr>
          <w:rFonts w:ascii="Times New Roman" w:hAnsi="Times New Roman" w:cs="Times New Roman"/>
          <w:sz w:val="24"/>
          <w:szCs w:val="24"/>
          <w:shd w:val="clear" w:color="auto" w:fill="FFFFFF"/>
        </w:rPr>
        <w:t>Boshnak, H. A., Alsharif, M., and Alharthi, M. (2023). ‘Corporate governance mechanisms and firm performance in Saudi Arabia before and during the COVID-19 outbreak’. </w:t>
      </w:r>
      <w:r w:rsidRPr="00AC1010">
        <w:rPr>
          <w:rFonts w:ascii="Times New Roman" w:hAnsi="Times New Roman" w:cs="Times New Roman"/>
          <w:i/>
          <w:iCs/>
          <w:sz w:val="24"/>
          <w:szCs w:val="24"/>
          <w:shd w:val="clear" w:color="auto" w:fill="FFFFFF"/>
        </w:rPr>
        <w:t>Cogent Business &amp; Management</w:t>
      </w:r>
      <w:r w:rsidRPr="00AC1010">
        <w:rPr>
          <w:rFonts w:ascii="Times New Roman" w:hAnsi="Times New Roman" w:cs="Times New Roman"/>
          <w:sz w:val="24"/>
          <w:szCs w:val="24"/>
          <w:shd w:val="clear" w:color="auto" w:fill="FFFFFF"/>
        </w:rPr>
        <w:t>, </w:t>
      </w:r>
      <w:r w:rsidRPr="00AC1010">
        <w:rPr>
          <w:rFonts w:ascii="Times New Roman" w:hAnsi="Times New Roman" w:cs="Times New Roman"/>
          <w:i/>
          <w:iCs/>
          <w:sz w:val="24"/>
          <w:szCs w:val="24"/>
          <w:shd w:val="clear" w:color="auto" w:fill="FFFFFF"/>
        </w:rPr>
        <w:t>10</w:t>
      </w:r>
      <w:r w:rsidRPr="00AC1010">
        <w:rPr>
          <w:rFonts w:ascii="Times New Roman" w:hAnsi="Times New Roman" w:cs="Times New Roman"/>
          <w:sz w:val="24"/>
          <w:szCs w:val="24"/>
          <w:shd w:val="clear" w:color="auto" w:fill="FFFFFF"/>
        </w:rPr>
        <w:t>(1), 2195990.</w:t>
      </w:r>
    </w:p>
    <w:p w:rsidR="007F7B8F" w:rsidRPr="00AC1010" w:rsidRDefault="007F7B8F" w:rsidP="007F7B8F">
      <w:pPr>
        <w:pStyle w:val="NormalWeb"/>
        <w:numPr>
          <w:ilvl w:val="0"/>
          <w:numId w:val="6"/>
        </w:numPr>
        <w:autoSpaceDE w:val="0"/>
        <w:autoSpaceDN w:val="0"/>
        <w:adjustRightInd w:val="0"/>
        <w:spacing w:after="0" w:line="360" w:lineRule="auto"/>
        <w:jc w:val="both"/>
      </w:pPr>
      <w:r w:rsidRPr="00AC1010">
        <w:rPr>
          <w:shd w:val="clear" w:color="auto" w:fill="FFFFFF"/>
        </w:rPr>
        <w:t>Creswell, J., and Creswell, J. D. (2023). ‘</w:t>
      </w:r>
      <w:r w:rsidRPr="00AC1010">
        <w:rPr>
          <w:i/>
          <w:iCs/>
          <w:shd w:val="clear" w:color="auto" w:fill="FFFFFF"/>
        </w:rPr>
        <w:t>Research design qualitative, quantitative, and mixed methods approaches</w:t>
      </w:r>
      <w:r w:rsidRPr="00AC1010">
        <w:rPr>
          <w:iCs/>
          <w:shd w:val="clear" w:color="auto" w:fill="FFFFFF"/>
        </w:rPr>
        <w:t>’</w:t>
      </w:r>
      <w:r w:rsidRPr="00AC1010">
        <w:rPr>
          <w:shd w:val="clear" w:color="auto" w:fill="FFFFFF"/>
        </w:rPr>
        <w:t> (6th ed). Los Angeles: Sage Publicans.</w:t>
      </w:r>
    </w:p>
    <w:p w:rsidR="007F7B8F" w:rsidRPr="00AC1010" w:rsidRDefault="007F7B8F" w:rsidP="007F7B8F">
      <w:pPr>
        <w:pStyle w:val="ListParagraph"/>
        <w:numPr>
          <w:ilvl w:val="0"/>
          <w:numId w:val="6"/>
        </w:numPr>
        <w:autoSpaceDE w:val="0"/>
        <w:autoSpaceDN w:val="0"/>
        <w:adjustRightInd w:val="0"/>
        <w:spacing w:after="0" w:line="360" w:lineRule="auto"/>
        <w:jc w:val="both"/>
        <w:rPr>
          <w:rFonts w:ascii="Times New Roman" w:hAnsi="Times New Roman" w:cs="Times New Roman"/>
          <w:sz w:val="24"/>
          <w:szCs w:val="24"/>
        </w:rPr>
      </w:pPr>
      <w:r w:rsidRPr="00AC1010">
        <w:rPr>
          <w:rFonts w:ascii="Times New Roman" w:hAnsi="Times New Roman" w:cs="Times New Roman"/>
          <w:sz w:val="24"/>
          <w:szCs w:val="24"/>
          <w:shd w:val="clear" w:color="auto" w:fill="FFFFFF"/>
        </w:rPr>
        <w:t>Farwis, M., Siyam, M. M., Nazar, M. C. A., and Aroosiya, M. F. (2021). ‘The nexus between corporate governance and firm performance during COVID-19 pandemic in Sri Lanka’. </w:t>
      </w:r>
      <w:r w:rsidRPr="00AC1010">
        <w:rPr>
          <w:rFonts w:ascii="Times New Roman" w:hAnsi="Times New Roman" w:cs="Times New Roman"/>
          <w:i/>
          <w:iCs/>
          <w:sz w:val="24"/>
          <w:szCs w:val="24"/>
          <w:shd w:val="clear" w:color="auto" w:fill="FFFFFF"/>
        </w:rPr>
        <w:t>Journal of Economics, Finance and Accounting Studies</w:t>
      </w:r>
      <w:r w:rsidRPr="00AC1010">
        <w:rPr>
          <w:rFonts w:ascii="Times New Roman" w:hAnsi="Times New Roman" w:cs="Times New Roman"/>
          <w:sz w:val="24"/>
          <w:szCs w:val="24"/>
          <w:shd w:val="clear" w:color="auto" w:fill="FFFFFF"/>
        </w:rPr>
        <w:t>, </w:t>
      </w:r>
      <w:r w:rsidRPr="00AC1010">
        <w:rPr>
          <w:rFonts w:ascii="Times New Roman" w:hAnsi="Times New Roman" w:cs="Times New Roman"/>
          <w:i/>
          <w:iCs/>
          <w:sz w:val="24"/>
          <w:szCs w:val="24"/>
          <w:shd w:val="clear" w:color="auto" w:fill="FFFFFF"/>
        </w:rPr>
        <w:t>3</w:t>
      </w:r>
      <w:r w:rsidRPr="00AC1010">
        <w:rPr>
          <w:rFonts w:ascii="Times New Roman" w:hAnsi="Times New Roman" w:cs="Times New Roman"/>
          <w:sz w:val="24"/>
          <w:szCs w:val="24"/>
          <w:shd w:val="clear" w:color="auto" w:fill="FFFFFF"/>
        </w:rPr>
        <w:t>(1), 81-88.</w:t>
      </w:r>
    </w:p>
    <w:p w:rsidR="007F7B8F" w:rsidRPr="00AC1010" w:rsidRDefault="007F7B8F" w:rsidP="007F7B8F">
      <w:pPr>
        <w:pStyle w:val="ListParagraph"/>
        <w:numPr>
          <w:ilvl w:val="0"/>
          <w:numId w:val="6"/>
        </w:numPr>
        <w:autoSpaceDE w:val="0"/>
        <w:autoSpaceDN w:val="0"/>
        <w:adjustRightInd w:val="0"/>
        <w:spacing w:after="0" w:line="360" w:lineRule="auto"/>
        <w:jc w:val="both"/>
        <w:rPr>
          <w:rFonts w:ascii="Times New Roman" w:hAnsi="Times New Roman" w:cs="Times New Roman"/>
          <w:sz w:val="24"/>
          <w:szCs w:val="24"/>
        </w:rPr>
      </w:pPr>
      <w:r w:rsidRPr="00AC1010">
        <w:rPr>
          <w:rFonts w:ascii="Times New Roman" w:hAnsi="Times New Roman" w:cs="Times New Roman"/>
          <w:sz w:val="24"/>
          <w:szCs w:val="24"/>
          <w:shd w:val="clear" w:color="auto" w:fill="FFFFFF"/>
        </w:rPr>
        <w:t>Gelter, M., and Puaschunder, J. M. (2020). ‘COVID-19 and comparative corporate governance’. </w:t>
      </w:r>
      <w:r w:rsidRPr="00AC1010">
        <w:rPr>
          <w:rFonts w:ascii="Times New Roman" w:hAnsi="Times New Roman" w:cs="Times New Roman"/>
          <w:i/>
          <w:iCs/>
          <w:sz w:val="24"/>
          <w:szCs w:val="24"/>
          <w:shd w:val="clear" w:color="auto" w:fill="FFFFFF"/>
        </w:rPr>
        <w:t>J. Corp. L.</w:t>
      </w:r>
      <w:r w:rsidRPr="00AC1010">
        <w:rPr>
          <w:rFonts w:ascii="Times New Roman" w:hAnsi="Times New Roman" w:cs="Times New Roman"/>
          <w:sz w:val="24"/>
          <w:szCs w:val="24"/>
          <w:shd w:val="clear" w:color="auto" w:fill="FFFFFF"/>
        </w:rPr>
        <w:t>, </w:t>
      </w:r>
      <w:r w:rsidRPr="00AC1010">
        <w:rPr>
          <w:rFonts w:ascii="Times New Roman" w:hAnsi="Times New Roman" w:cs="Times New Roman"/>
          <w:i/>
          <w:iCs/>
          <w:sz w:val="24"/>
          <w:szCs w:val="24"/>
          <w:shd w:val="clear" w:color="auto" w:fill="FFFFFF"/>
        </w:rPr>
        <w:t>46</w:t>
      </w:r>
      <w:r w:rsidRPr="00AC1010">
        <w:rPr>
          <w:rFonts w:ascii="Times New Roman" w:hAnsi="Times New Roman" w:cs="Times New Roman"/>
          <w:sz w:val="24"/>
          <w:szCs w:val="24"/>
          <w:shd w:val="clear" w:color="auto" w:fill="FFFFFF"/>
        </w:rPr>
        <w:t>, 557.</w:t>
      </w:r>
    </w:p>
    <w:p w:rsidR="007F7B8F" w:rsidRPr="00AC1010" w:rsidRDefault="007F7B8F" w:rsidP="007F7B8F">
      <w:pPr>
        <w:pStyle w:val="ListParagraph"/>
        <w:numPr>
          <w:ilvl w:val="0"/>
          <w:numId w:val="6"/>
        </w:numPr>
        <w:autoSpaceDE w:val="0"/>
        <w:autoSpaceDN w:val="0"/>
        <w:adjustRightInd w:val="0"/>
        <w:spacing w:after="0" w:line="360" w:lineRule="auto"/>
        <w:jc w:val="both"/>
        <w:rPr>
          <w:rFonts w:ascii="Times New Roman" w:hAnsi="Times New Roman" w:cs="Times New Roman"/>
          <w:sz w:val="24"/>
          <w:szCs w:val="24"/>
        </w:rPr>
      </w:pPr>
      <w:r w:rsidRPr="00AC1010">
        <w:rPr>
          <w:rFonts w:ascii="Times New Roman" w:hAnsi="Times New Roman" w:cs="Times New Roman"/>
          <w:sz w:val="24"/>
          <w:szCs w:val="24"/>
          <w:shd w:val="clear" w:color="auto" w:fill="FFFFFF"/>
        </w:rPr>
        <w:t>Guney, Y., Karpuz, A., and Komba, G. (2020). ‘The effects of board structure on corporate performance: Evidence from East African frontier markets’. </w:t>
      </w:r>
      <w:r w:rsidRPr="00AC1010">
        <w:rPr>
          <w:rFonts w:ascii="Times New Roman" w:hAnsi="Times New Roman" w:cs="Times New Roman"/>
          <w:i/>
          <w:iCs/>
          <w:sz w:val="24"/>
          <w:szCs w:val="24"/>
          <w:shd w:val="clear" w:color="auto" w:fill="FFFFFF"/>
        </w:rPr>
        <w:t>Research in International Business and Finance</w:t>
      </w:r>
      <w:r w:rsidRPr="00AC1010">
        <w:rPr>
          <w:rFonts w:ascii="Times New Roman" w:hAnsi="Times New Roman" w:cs="Times New Roman"/>
          <w:sz w:val="24"/>
          <w:szCs w:val="24"/>
          <w:shd w:val="clear" w:color="auto" w:fill="FFFFFF"/>
        </w:rPr>
        <w:t>, </w:t>
      </w:r>
      <w:r w:rsidRPr="00AC1010">
        <w:rPr>
          <w:rFonts w:ascii="Times New Roman" w:hAnsi="Times New Roman" w:cs="Times New Roman"/>
          <w:i/>
          <w:iCs/>
          <w:sz w:val="24"/>
          <w:szCs w:val="24"/>
          <w:shd w:val="clear" w:color="auto" w:fill="FFFFFF"/>
        </w:rPr>
        <w:t>53</w:t>
      </w:r>
      <w:r w:rsidRPr="00AC1010">
        <w:rPr>
          <w:rFonts w:ascii="Times New Roman" w:hAnsi="Times New Roman" w:cs="Times New Roman"/>
          <w:sz w:val="24"/>
          <w:szCs w:val="24"/>
          <w:shd w:val="clear" w:color="auto" w:fill="FFFFFF"/>
        </w:rPr>
        <w:t>, 101222.</w:t>
      </w:r>
    </w:p>
    <w:p w:rsidR="007F7B8F" w:rsidRPr="00AC1010" w:rsidRDefault="007F7B8F" w:rsidP="007F7B8F">
      <w:pPr>
        <w:pStyle w:val="ListParagraph"/>
        <w:numPr>
          <w:ilvl w:val="0"/>
          <w:numId w:val="6"/>
        </w:numPr>
        <w:autoSpaceDE w:val="0"/>
        <w:autoSpaceDN w:val="0"/>
        <w:adjustRightInd w:val="0"/>
        <w:spacing w:after="0" w:line="360" w:lineRule="auto"/>
        <w:jc w:val="both"/>
        <w:rPr>
          <w:rFonts w:ascii="Times New Roman" w:hAnsi="Times New Roman" w:cs="Times New Roman"/>
          <w:sz w:val="24"/>
          <w:szCs w:val="24"/>
        </w:rPr>
      </w:pPr>
      <w:r w:rsidRPr="00AC1010">
        <w:rPr>
          <w:rFonts w:ascii="Times New Roman" w:hAnsi="Times New Roman" w:cs="Times New Roman"/>
          <w:sz w:val="24"/>
          <w:szCs w:val="24"/>
          <w:shd w:val="clear" w:color="auto" w:fill="FFFFFF"/>
        </w:rPr>
        <w:t>International Monetary Fund (2022). ‘World Economic Outlook-Countering the Cost-of-Living Crisis’. </w:t>
      </w:r>
      <w:r w:rsidRPr="00AC1010">
        <w:rPr>
          <w:rFonts w:ascii="Times New Roman" w:hAnsi="Times New Roman" w:cs="Times New Roman"/>
          <w:i/>
          <w:iCs/>
          <w:sz w:val="24"/>
          <w:szCs w:val="24"/>
          <w:shd w:val="clear" w:color="auto" w:fill="FFFFFF"/>
        </w:rPr>
        <w:t>Washington, DC</w:t>
      </w:r>
      <w:r w:rsidRPr="00AC1010">
        <w:rPr>
          <w:rFonts w:ascii="Times New Roman" w:hAnsi="Times New Roman" w:cs="Times New Roman"/>
          <w:sz w:val="24"/>
          <w:szCs w:val="24"/>
          <w:shd w:val="clear" w:color="auto" w:fill="FFFFFF"/>
        </w:rPr>
        <w:t>.</w:t>
      </w:r>
    </w:p>
    <w:p w:rsidR="007F7B8F" w:rsidRPr="00AC1010" w:rsidRDefault="007F7B8F" w:rsidP="007F7B8F">
      <w:pPr>
        <w:pStyle w:val="ListParagraph"/>
        <w:numPr>
          <w:ilvl w:val="0"/>
          <w:numId w:val="6"/>
        </w:numPr>
        <w:autoSpaceDE w:val="0"/>
        <w:autoSpaceDN w:val="0"/>
        <w:adjustRightInd w:val="0"/>
        <w:spacing w:after="0" w:line="360" w:lineRule="auto"/>
        <w:jc w:val="both"/>
        <w:rPr>
          <w:rFonts w:ascii="Times New Roman" w:hAnsi="Times New Roman" w:cs="Times New Roman"/>
          <w:sz w:val="24"/>
          <w:szCs w:val="24"/>
        </w:rPr>
      </w:pPr>
      <w:r w:rsidRPr="00AC1010">
        <w:rPr>
          <w:rFonts w:ascii="Times New Roman" w:hAnsi="Times New Roman" w:cs="Times New Roman"/>
          <w:sz w:val="24"/>
          <w:szCs w:val="24"/>
          <w:shd w:val="clear" w:color="auto" w:fill="FFFFFF"/>
        </w:rPr>
        <w:t>International Monetary Fund (2020). ‘A crisis like no other, an uncertain recovery’. </w:t>
      </w:r>
      <w:r w:rsidRPr="00AC1010">
        <w:rPr>
          <w:rFonts w:ascii="Times New Roman" w:hAnsi="Times New Roman" w:cs="Times New Roman"/>
          <w:i/>
          <w:iCs/>
          <w:sz w:val="24"/>
          <w:szCs w:val="24"/>
          <w:shd w:val="clear" w:color="auto" w:fill="FFFFFF"/>
        </w:rPr>
        <w:t>World Economic Outlook Update</w:t>
      </w:r>
      <w:r w:rsidRPr="00AC1010">
        <w:rPr>
          <w:rFonts w:ascii="Times New Roman" w:hAnsi="Times New Roman" w:cs="Times New Roman"/>
          <w:sz w:val="24"/>
          <w:szCs w:val="24"/>
          <w:shd w:val="clear" w:color="auto" w:fill="FFFFFF"/>
        </w:rPr>
        <w:t>.</w:t>
      </w:r>
    </w:p>
    <w:p w:rsidR="007F7B8F" w:rsidRPr="00AC1010" w:rsidRDefault="007F7B8F" w:rsidP="007F7B8F">
      <w:pPr>
        <w:pStyle w:val="ListParagraph"/>
        <w:numPr>
          <w:ilvl w:val="0"/>
          <w:numId w:val="6"/>
        </w:numPr>
        <w:autoSpaceDE w:val="0"/>
        <w:autoSpaceDN w:val="0"/>
        <w:adjustRightInd w:val="0"/>
        <w:spacing w:after="0" w:line="360" w:lineRule="auto"/>
        <w:jc w:val="both"/>
        <w:rPr>
          <w:rFonts w:ascii="Times New Roman" w:hAnsi="Times New Roman" w:cs="Times New Roman"/>
          <w:sz w:val="24"/>
          <w:szCs w:val="24"/>
        </w:rPr>
      </w:pPr>
      <w:r w:rsidRPr="00AC1010">
        <w:rPr>
          <w:rFonts w:ascii="Times New Roman" w:hAnsi="Times New Roman" w:cs="Times New Roman"/>
          <w:sz w:val="24"/>
          <w:szCs w:val="24"/>
        </w:rPr>
        <w:t xml:space="preserve">Jensen, M.C. (1993), ‘The modern industrial revolution, exit, and the failure of internal control systems’, </w:t>
      </w:r>
      <w:r w:rsidRPr="00AC1010">
        <w:rPr>
          <w:rFonts w:ascii="Times New Roman" w:hAnsi="Times New Roman" w:cs="Times New Roman"/>
          <w:i/>
          <w:sz w:val="24"/>
          <w:szCs w:val="24"/>
        </w:rPr>
        <w:t>The Journal of Finance</w:t>
      </w:r>
      <w:r w:rsidRPr="00AC1010">
        <w:rPr>
          <w:rFonts w:ascii="Times New Roman" w:hAnsi="Times New Roman" w:cs="Times New Roman"/>
          <w:sz w:val="24"/>
          <w:szCs w:val="24"/>
        </w:rPr>
        <w:t>, 48(3), 831-880.</w:t>
      </w:r>
    </w:p>
    <w:p w:rsidR="007F7B8F" w:rsidRPr="00AC1010" w:rsidRDefault="007F7B8F" w:rsidP="007F7B8F">
      <w:pPr>
        <w:pStyle w:val="ListParagraph"/>
        <w:numPr>
          <w:ilvl w:val="0"/>
          <w:numId w:val="6"/>
        </w:numPr>
        <w:autoSpaceDE w:val="0"/>
        <w:autoSpaceDN w:val="0"/>
        <w:adjustRightInd w:val="0"/>
        <w:spacing w:after="0" w:line="360" w:lineRule="auto"/>
        <w:jc w:val="both"/>
        <w:rPr>
          <w:rFonts w:ascii="Times New Roman" w:hAnsi="Times New Roman" w:cs="Times New Roman"/>
          <w:sz w:val="24"/>
          <w:szCs w:val="24"/>
          <w:shd w:val="clear" w:color="auto" w:fill="FFFFFF"/>
        </w:rPr>
      </w:pPr>
      <w:r w:rsidRPr="00AC1010">
        <w:rPr>
          <w:rFonts w:ascii="Times New Roman" w:hAnsi="Times New Roman" w:cs="Times New Roman"/>
          <w:sz w:val="24"/>
          <w:szCs w:val="24"/>
          <w:shd w:val="clear" w:color="auto" w:fill="FFFFFF"/>
        </w:rPr>
        <w:t xml:space="preserve">Jensen, M. and Meckling, W. (2019). ‘Theory of the firm: managerial behavior, agency costs and ownership structure’, </w:t>
      </w:r>
      <w:r w:rsidRPr="00AC1010">
        <w:rPr>
          <w:rFonts w:ascii="Times New Roman" w:hAnsi="Times New Roman" w:cs="Times New Roman"/>
          <w:i/>
          <w:sz w:val="24"/>
          <w:szCs w:val="24"/>
          <w:shd w:val="clear" w:color="auto" w:fill="FFFFFF"/>
        </w:rPr>
        <w:t>Journal of Financial Economics</w:t>
      </w:r>
      <w:r w:rsidRPr="00AC1010">
        <w:rPr>
          <w:rFonts w:ascii="Times New Roman" w:hAnsi="Times New Roman" w:cs="Times New Roman"/>
          <w:sz w:val="24"/>
          <w:szCs w:val="24"/>
          <w:shd w:val="clear" w:color="auto" w:fill="FFFFFF"/>
        </w:rPr>
        <w:t>, 3, 305-360.</w:t>
      </w:r>
    </w:p>
    <w:p w:rsidR="007F7B8F" w:rsidRPr="00AC1010" w:rsidRDefault="007F7B8F" w:rsidP="007F7B8F">
      <w:pPr>
        <w:pStyle w:val="ListParagraph"/>
        <w:numPr>
          <w:ilvl w:val="0"/>
          <w:numId w:val="6"/>
        </w:numPr>
        <w:autoSpaceDE w:val="0"/>
        <w:autoSpaceDN w:val="0"/>
        <w:adjustRightInd w:val="0"/>
        <w:spacing w:after="0" w:line="360" w:lineRule="auto"/>
        <w:jc w:val="both"/>
        <w:rPr>
          <w:rFonts w:ascii="Times New Roman" w:hAnsi="Times New Roman" w:cs="Times New Roman"/>
          <w:sz w:val="24"/>
          <w:szCs w:val="24"/>
        </w:rPr>
      </w:pPr>
      <w:r w:rsidRPr="00AC1010">
        <w:rPr>
          <w:rFonts w:ascii="Times New Roman" w:hAnsi="Times New Roman" w:cs="Times New Roman"/>
          <w:sz w:val="24"/>
          <w:szCs w:val="24"/>
        </w:rPr>
        <w:t xml:space="preserve">Jebran, Khalil, and Shihua Chen. 2023. ‘Can we learn lessons from the past? COVID-19 crisis and corporate governance responses’. </w:t>
      </w:r>
      <w:r w:rsidRPr="00AC1010">
        <w:rPr>
          <w:rFonts w:ascii="Times New Roman" w:hAnsi="Times New Roman" w:cs="Times New Roman"/>
          <w:i/>
          <w:sz w:val="24"/>
          <w:szCs w:val="24"/>
        </w:rPr>
        <w:t>International Journal of Finance &amp; Economics</w:t>
      </w:r>
      <w:r w:rsidRPr="00AC1010">
        <w:rPr>
          <w:rFonts w:ascii="Times New Roman" w:hAnsi="Times New Roman" w:cs="Times New Roman"/>
          <w:sz w:val="24"/>
          <w:szCs w:val="24"/>
        </w:rPr>
        <w:t xml:space="preserve"> 28: 421–29.</w:t>
      </w:r>
    </w:p>
    <w:p w:rsidR="007F7B8F" w:rsidRPr="00AC1010" w:rsidRDefault="007F7B8F" w:rsidP="007F7B8F">
      <w:pPr>
        <w:pStyle w:val="ListParagraph"/>
        <w:numPr>
          <w:ilvl w:val="0"/>
          <w:numId w:val="6"/>
        </w:numPr>
        <w:autoSpaceDE w:val="0"/>
        <w:autoSpaceDN w:val="0"/>
        <w:adjustRightInd w:val="0"/>
        <w:spacing w:after="0" w:line="360" w:lineRule="auto"/>
        <w:jc w:val="both"/>
        <w:rPr>
          <w:rFonts w:ascii="Times New Roman" w:hAnsi="Times New Roman" w:cs="Times New Roman"/>
          <w:sz w:val="24"/>
          <w:szCs w:val="24"/>
        </w:rPr>
      </w:pPr>
      <w:r w:rsidRPr="00AC1010">
        <w:rPr>
          <w:rFonts w:ascii="Times New Roman" w:hAnsi="Times New Roman" w:cs="Times New Roman"/>
          <w:sz w:val="24"/>
          <w:szCs w:val="24"/>
          <w:shd w:val="clear" w:color="auto" w:fill="FFFFFF"/>
        </w:rPr>
        <w:t>Johl, S. K., Kaur, S., and Cooper, B. J. (2015). ‘Board characteristics and firm performance: Evidence from Malaysian public listed firms’. </w:t>
      </w:r>
      <w:r w:rsidRPr="00AC1010">
        <w:rPr>
          <w:rFonts w:ascii="Times New Roman" w:hAnsi="Times New Roman" w:cs="Times New Roman"/>
          <w:i/>
          <w:iCs/>
          <w:sz w:val="24"/>
          <w:szCs w:val="24"/>
          <w:shd w:val="clear" w:color="auto" w:fill="FFFFFF"/>
        </w:rPr>
        <w:t>Journal of Economics, Business and Management</w:t>
      </w:r>
      <w:r w:rsidRPr="00AC1010">
        <w:rPr>
          <w:rFonts w:ascii="Times New Roman" w:hAnsi="Times New Roman" w:cs="Times New Roman"/>
          <w:sz w:val="24"/>
          <w:szCs w:val="24"/>
          <w:shd w:val="clear" w:color="auto" w:fill="FFFFFF"/>
        </w:rPr>
        <w:t>, </w:t>
      </w:r>
      <w:r w:rsidRPr="00AC1010">
        <w:rPr>
          <w:rFonts w:ascii="Times New Roman" w:hAnsi="Times New Roman" w:cs="Times New Roman"/>
          <w:i/>
          <w:iCs/>
          <w:sz w:val="24"/>
          <w:szCs w:val="24"/>
          <w:shd w:val="clear" w:color="auto" w:fill="FFFFFF"/>
        </w:rPr>
        <w:t>3</w:t>
      </w:r>
      <w:r w:rsidRPr="00AC1010">
        <w:rPr>
          <w:rFonts w:ascii="Times New Roman" w:hAnsi="Times New Roman" w:cs="Times New Roman"/>
          <w:sz w:val="24"/>
          <w:szCs w:val="24"/>
          <w:shd w:val="clear" w:color="auto" w:fill="FFFFFF"/>
        </w:rPr>
        <w:t>(2), 239-243.</w:t>
      </w:r>
    </w:p>
    <w:p w:rsidR="007F7B8F" w:rsidRPr="00AC1010" w:rsidRDefault="007F7B8F" w:rsidP="007F7B8F">
      <w:pPr>
        <w:pStyle w:val="ListParagraph"/>
        <w:numPr>
          <w:ilvl w:val="0"/>
          <w:numId w:val="6"/>
        </w:numPr>
        <w:autoSpaceDE w:val="0"/>
        <w:autoSpaceDN w:val="0"/>
        <w:adjustRightInd w:val="0"/>
        <w:spacing w:after="0" w:line="360" w:lineRule="auto"/>
        <w:jc w:val="both"/>
        <w:rPr>
          <w:rFonts w:ascii="Times New Roman" w:hAnsi="Times New Roman" w:cs="Times New Roman"/>
          <w:sz w:val="24"/>
          <w:szCs w:val="24"/>
        </w:rPr>
      </w:pPr>
      <w:r w:rsidRPr="00AC1010">
        <w:rPr>
          <w:rFonts w:ascii="Times New Roman" w:hAnsi="Times New Roman" w:cs="Times New Roman"/>
          <w:sz w:val="24"/>
          <w:szCs w:val="24"/>
          <w:shd w:val="clear" w:color="auto" w:fill="FFFFFF"/>
        </w:rPr>
        <w:lastRenderedPageBreak/>
        <w:t>Kajola, S. O. (2008). ‘Corporate governance and firm performance: The case of Nigerian listed firms’. </w:t>
      </w:r>
      <w:r w:rsidRPr="00AC1010">
        <w:rPr>
          <w:rFonts w:ascii="Times New Roman" w:hAnsi="Times New Roman" w:cs="Times New Roman"/>
          <w:i/>
          <w:iCs/>
          <w:sz w:val="24"/>
          <w:szCs w:val="24"/>
          <w:shd w:val="clear" w:color="auto" w:fill="FFFFFF"/>
        </w:rPr>
        <w:t>European journal of economics, finance and administrative sciences</w:t>
      </w:r>
      <w:r w:rsidRPr="00AC1010">
        <w:rPr>
          <w:rFonts w:ascii="Times New Roman" w:hAnsi="Times New Roman" w:cs="Times New Roman"/>
          <w:sz w:val="24"/>
          <w:szCs w:val="24"/>
          <w:shd w:val="clear" w:color="auto" w:fill="FFFFFF"/>
        </w:rPr>
        <w:t>, </w:t>
      </w:r>
      <w:r w:rsidRPr="00AC1010">
        <w:rPr>
          <w:rFonts w:ascii="Times New Roman" w:hAnsi="Times New Roman" w:cs="Times New Roman"/>
          <w:i/>
          <w:iCs/>
          <w:sz w:val="24"/>
          <w:szCs w:val="24"/>
          <w:shd w:val="clear" w:color="auto" w:fill="FFFFFF"/>
        </w:rPr>
        <w:t>14</w:t>
      </w:r>
      <w:r w:rsidRPr="00AC1010">
        <w:rPr>
          <w:rFonts w:ascii="Times New Roman" w:hAnsi="Times New Roman" w:cs="Times New Roman"/>
          <w:sz w:val="24"/>
          <w:szCs w:val="24"/>
          <w:shd w:val="clear" w:color="auto" w:fill="FFFFFF"/>
        </w:rPr>
        <w:t>(14), 16-28.</w:t>
      </w:r>
    </w:p>
    <w:p w:rsidR="007F7B8F" w:rsidRPr="00AC1010" w:rsidRDefault="007F7B8F" w:rsidP="007F7B8F">
      <w:pPr>
        <w:pStyle w:val="ListParagraph"/>
        <w:numPr>
          <w:ilvl w:val="0"/>
          <w:numId w:val="6"/>
        </w:numPr>
        <w:autoSpaceDE w:val="0"/>
        <w:autoSpaceDN w:val="0"/>
        <w:adjustRightInd w:val="0"/>
        <w:spacing w:after="0" w:line="360" w:lineRule="auto"/>
        <w:jc w:val="both"/>
        <w:rPr>
          <w:rFonts w:ascii="Times New Roman" w:hAnsi="Times New Roman" w:cs="Times New Roman"/>
          <w:sz w:val="24"/>
          <w:szCs w:val="24"/>
        </w:rPr>
      </w:pPr>
      <w:r w:rsidRPr="00AC1010">
        <w:rPr>
          <w:rFonts w:ascii="Times New Roman" w:hAnsi="Times New Roman" w:cs="Times New Roman"/>
          <w:sz w:val="24"/>
          <w:szCs w:val="24"/>
        </w:rPr>
        <w:t xml:space="preserve">Khatib, Saleh F. A., and Abdul-Naser Ibrahim Nour. 2021. ‘The impact of corporate governance on firm performance during the COVID-19 pandemic: Evidence from Malaysia’. </w:t>
      </w:r>
      <w:r w:rsidRPr="00AC1010">
        <w:rPr>
          <w:rFonts w:ascii="Times New Roman" w:hAnsi="Times New Roman" w:cs="Times New Roman"/>
          <w:i/>
          <w:sz w:val="24"/>
          <w:szCs w:val="24"/>
        </w:rPr>
        <w:t>Journal of Asian Finance, Economics and Business</w:t>
      </w:r>
      <w:r w:rsidRPr="00AC1010">
        <w:rPr>
          <w:rFonts w:ascii="Times New Roman" w:hAnsi="Times New Roman" w:cs="Times New Roman"/>
          <w:sz w:val="24"/>
          <w:szCs w:val="24"/>
        </w:rPr>
        <w:t xml:space="preserve"> 8: 943–52.</w:t>
      </w:r>
    </w:p>
    <w:p w:rsidR="007F7B8F" w:rsidRPr="00AC1010" w:rsidRDefault="007F7B8F" w:rsidP="007F7B8F">
      <w:pPr>
        <w:pStyle w:val="ListParagraph"/>
        <w:numPr>
          <w:ilvl w:val="0"/>
          <w:numId w:val="6"/>
        </w:numPr>
        <w:autoSpaceDE w:val="0"/>
        <w:autoSpaceDN w:val="0"/>
        <w:adjustRightInd w:val="0"/>
        <w:spacing w:after="0" w:line="360" w:lineRule="auto"/>
        <w:jc w:val="both"/>
        <w:rPr>
          <w:rFonts w:ascii="Times New Roman" w:hAnsi="Times New Roman" w:cs="Times New Roman"/>
          <w:sz w:val="24"/>
          <w:szCs w:val="24"/>
        </w:rPr>
      </w:pPr>
      <w:r w:rsidRPr="00AC1010">
        <w:rPr>
          <w:rFonts w:ascii="Times New Roman" w:hAnsi="Times New Roman" w:cs="Times New Roman"/>
          <w:sz w:val="24"/>
          <w:szCs w:val="24"/>
          <w:shd w:val="clear" w:color="auto" w:fill="FFFFFF"/>
        </w:rPr>
        <w:t>Koutoupis, A., Kyriakogkonas, P., Pazarskis, M., and Davidopoulos, L. (2021). ‘Corporate governance and COVID-19: a literature review’. </w:t>
      </w:r>
      <w:r w:rsidRPr="00AC1010">
        <w:rPr>
          <w:rFonts w:ascii="Times New Roman" w:hAnsi="Times New Roman" w:cs="Times New Roman"/>
          <w:i/>
          <w:iCs/>
          <w:sz w:val="24"/>
          <w:szCs w:val="24"/>
          <w:shd w:val="clear" w:color="auto" w:fill="FFFFFF"/>
        </w:rPr>
        <w:t>Corporate Governance: The International Journal of Business in Society</w:t>
      </w:r>
      <w:r w:rsidRPr="00AC1010">
        <w:rPr>
          <w:rFonts w:ascii="Times New Roman" w:hAnsi="Times New Roman" w:cs="Times New Roman"/>
          <w:sz w:val="24"/>
          <w:szCs w:val="24"/>
          <w:shd w:val="clear" w:color="auto" w:fill="FFFFFF"/>
        </w:rPr>
        <w:t>, </w:t>
      </w:r>
      <w:r w:rsidRPr="00AC1010">
        <w:rPr>
          <w:rFonts w:ascii="Times New Roman" w:hAnsi="Times New Roman" w:cs="Times New Roman"/>
          <w:i/>
          <w:iCs/>
          <w:sz w:val="24"/>
          <w:szCs w:val="24"/>
          <w:shd w:val="clear" w:color="auto" w:fill="FFFFFF"/>
        </w:rPr>
        <w:t>21</w:t>
      </w:r>
      <w:r w:rsidRPr="00AC1010">
        <w:rPr>
          <w:rFonts w:ascii="Times New Roman" w:hAnsi="Times New Roman" w:cs="Times New Roman"/>
          <w:sz w:val="24"/>
          <w:szCs w:val="24"/>
          <w:shd w:val="clear" w:color="auto" w:fill="FFFFFF"/>
        </w:rPr>
        <w:t>(6), 969-982.</w:t>
      </w:r>
    </w:p>
    <w:p w:rsidR="007F7B8F" w:rsidRPr="00AC1010" w:rsidRDefault="007F7B8F" w:rsidP="007F7B8F">
      <w:pPr>
        <w:pStyle w:val="ListParagraph"/>
        <w:numPr>
          <w:ilvl w:val="0"/>
          <w:numId w:val="6"/>
        </w:numPr>
        <w:autoSpaceDE w:val="0"/>
        <w:autoSpaceDN w:val="0"/>
        <w:adjustRightInd w:val="0"/>
        <w:spacing w:after="0" w:line="360" w:lineRule="auto"/>
        <w:jc w:val="both"/>
        <w:rPr>
          <w:rFonts w:ascii="Times New Roman" w:hAnsi="Times New Roman" w:cs="Times New Roman"/>
          <w:sz w:val="24"/>
          <w:szCs w:val="24"/>
        </w:rPr>
      </w:pPr>
      <w:r w:rsidRPr="00AC1010">
        <w:rPr>
          <w:rFonts w:ascii="Times New Roman" w:hAnsi="Times New Roman" w:cs="Times New Roman"/>
          <w:noProof/>
          <w:sz w:val="24"/>
          <w:szCs w:val="24"/>
        </w:rPr>
        <w:t xml:space="preserve">Ltifi, M., and Hichri, A. (2022). ‘The effects of corporate governance on the customer’s recommendations: a study of the banking sector at the time of COVID-19’. </w:t>
      </w:r>
      <w:r w:rsidRPr="00AC1010">
        <w:rPr>
          <w:rFonts w:ascii="Times New Roman" w:hAnsi="Times New Roman" w:cs="Times New Roman"/>
          <w:i/>
          <w:iCs/>
          <w:noProof/>
          <w:sz w:val="24"/>
          <w:szCs w:val="24"/>
        </w:rPr>
        <w:t>Journal of Knowledge Management</w:t>
      </w:r>
      <w:r w:rsidRPr="00AC1010">
        <w:rPr>
          <w:rFonts w:ascii="Times New Roman" w:hAnsi="Times New Roman" w:cs="Times New Roman"/>
          <w:noProof/>
          <w:sz w:val="24"/>
          <w:szCs w:val="24"/>
        </w:rPr>
        <w:t xml:space="preserve">, </w:t>
      </w:r>
      <w:r w:rsidRPr="00AC1010">
        <w:rPr>
          <w:rFonts w:ascii="Times New Roman" w:hAnsi="Times New Roman" w:cs="Times New Roman"/>
          <w:i/>
          <w:iCs/>
          <w:noProof/>
          <w:sz w:val="24"/>
          <w:szCs w:val="24"/>
        </w:rPr>
        <w:t>26</w:t>
      </w:r>
      <w:r w:rsidRPr="00AC1010">
        <w:rPr>
          <w:rFonts w:ascii="Times New Roman" w:hAnsi="Times New Roman" w:cs="Times New Roman"/>
          <w:noProof/>
          <w:sz w:val="24"/>
          <w:szCs w:val="24"/>
        </w:rPr>
        <w:t xml:space="preserve">(1), 165–191. </w:t>
      </w:r>
    </w:p>
    <w:p w:rsidR="007F7B8F" w:rsidRPr="00AC1010" w:rsidRDefault="007F7B8F" w:rsidP="007F7B8F">
      <w:pPr>
        <w:pStyle w:val="ListParagraph"/>
        <w:numPr>
          <w:ilvl w:val="0"/>
          <w:numId w:val="6"/>
        </w:numPr>
        <w:autoSpaceDE w:val="0"/>
        <w:autoSpaceDN w:val="0"/>
        <w:adjustRightInd w:val="0"/>
        <w:spacing w:after="0" w:line="360" w:lineRule="auto"/>
        <w:jc w:val="both"/>
        <w:rPr>
          <w:rFonts w:ascii="Times New Roman" w:hAnsi="Times New Roman" w:cs="Times New Roman"/>
          <w:sz w:val="24"/>
          <w:szCs w:val="24"/>
        </w:rPr>
      </w:pPr>
      <w:r w:rsidRPr="00AC1010">
        <w:rPr>
          <w:rFonts w:ascii="Times New Roman" w:hAnsi="Times New Roman" w:cs="Times New Roman"/>
          <w:sz w:val="24"/>
          <w:szCs w:val="24"/>
          <w:shd w:val="clear" w:color="auto" w:fill="FFFFFF"/>
        </w:rPr>
        <w:t>Nguyen, T. H. H., Ntim, C. G., and Malagila, J. K. (2020). ‘Women on corporate boards and corporate financial and non-financial performance: A systematic literature review and future research agenda’. </w:t>
      </w:r>
      <w:r w:rsidRPr="00AC1010">
        <w:rPr>
          <w:rFonts w:ascii="Times New Roman" w:hAnsi="Times New Roman" w:cs="Times New Roman"/>
          <w:i/>
          <w:iCs/>
          <w:sz w:val="24"/>
          <w:szCs w:val="24"/>
          <w:shd w:val="clear" w:color="auto" w:fill="FFFFFF"/>
        </w:rPr>
        <w:t>International review of financial analysis</w:t>
      </w:r>
      <w:r w:rsidRPr="00AC1010">
        <w:rPr>
          <w:rFonts w:ascii="Times New Roman" w:hAnsi="Times New Roman" w:cs="Times New Roman"/>
          <w:sz w:val="24"/>
          <w:szCs w:val="24"/>
          <w:shd w:val="clear" w:color="auto" w:fill="FFFFFF"/>
        </w:rPr>
        <w:t>, </w:t>
      </w:r>
      <w:r w:rsidRPr="00AC1010">
        <w:rPr>
          <w:rFonts w:ascii="Times New Roman" w:hAnsi="Times New Roman" w:cs="Times New Roman"/>
          <w:i/>
          <w:iCs/>
          <w:sz w:val="24"/>
          <w:szCs w:val="24"/>
          <w:shd w:val="clear" w:color="auto" w:fill="FFFFFF"/>
        </w:rPr>
        <w:t>71</w:t>
      </w:r>
      <w:r w:rsidRPr="00AC1010">
        <w:rPr>
          <w:rFonts w:ascii="Times New Roman" w:hAnsi="Times New Roman" w:cs="Times New Roman"/>
          <w:sz w:val="24"/>
          <w:szCs w:val="24"/>
          <w:shd w:val="clear" w:color="auto" w:fill="FFFFFF"/>
        </w:rPr>
        <w:t>, 101554.</w:t>
      </w:r>
    </w:p>
    <w:p w:rsidR="007F7B8F" w:rsidRPr="00AC1010" w:rsidRDefault="007F7B8F" w:rsidP="007F7B8F">
      <w:pPr>
        <w:pStyle w:val="ListParagraph"/>
        <w:numPr>
          <w:ilvl w:val="0"/>
          <w:numId w:val="6"/>
        </w:numPr>
        <w:autoSpaceDE w:val="0"/>
        <w:autoSpaceDN w:val="0"/>
        <w:adjustRightInd w:val="0"/>
        <w:spacing w:after="0" w:line="360" w:lineRule="auto"/>
        <w:jc w:val="both"/>
        <w:rPr>
          <w:rFonts w:ascii="Times New Roman" w:hAnsi="Times New Roman" w:cs="Times New Roman"/>
          <w:sz w:val="24"/>
          <w:szCs w:val="24"/>
        </w:rPr>
      </w:pPr>
      <w:r w:rsidRPr="00AC1010">
        <w:rPr>
          <w:rFonts w:ascii="Times New Roman" w:hAnsi="Times New Roman" w:cs="Times New Roman"/>
          <w:sz w:val="24"/>
          <w:szCs w:val="24"/>
          <w:shd w:val="clear" w:color="auto" w:fill="FFFFFF"/>
        </w:rPr>
        <w:t>Padhan, R., and Prabheesh, K. P. (2021). ‘The economics of COVID-19 pandemic: A survey’. </w:t>
      </w:r>
      <w:r w:rsidRPr="00AC1010">
        <w:rPr>
          <w:rFonts w:ascii="Times New Roman" w:hAnsi="Times New Roman" w:cs="Times New Roman"/>
          <w:i/>
          <w:iCs/>
          <w:sz w:val="24"/>
          <w:szCs w:val="24"/>
          <w:shd w:val="clear" w:color="auto" w:fill="FFFFFF"/>
        </w:rPr>
        <w:t>Economic analysis and policy</w:t>
      </w:r>
      <w:r w:rsidRPr="00AC1010">
        <w:rPr>
          <w:rFonts w:ascii="Times New Roman" w:hAnsi="Times New Roman" w:cs="Times New Roman"/>
          <w:sz w:val="24"/>
          <w:szCs w:val="24"/>
          <w:shd w:val="clear" w:color="auto" w:fill="FFFFFF"/>
        </w:rPr>
        <w:t>, </w:t>
      </w:r>
      <w:r w:rsidRPr="00AC1010">
        <w:rPr>
          <w:rFonts w:ascii="Times New Roman" w:hAnsi="Times New Roman" w:cs="Times New Roman"/>
          <w:i/>
          <w:iCs/>
          <w:sz w:val="24"/>
          <w:szCs w:val="24"/>
          <w:shd w:val="clear" w:color="auto" w:fill="FFFFFF"/>
        </w:rPr>
        <w:t>70</w:t>
      </w:r>
      <w:r w:rsidRPr="00AC1010">
        <w:rPr>
          <w:rFonts w:ascii="Times New Roman" w:hAnsi="Times New Roman" w:cs="Times New Roman"/>
          <w:sz w:val="24"/>
          <w:szCs w:val="24"/>
          <w:shd w:val="clear" w:color="auto" w:fill="FFFFFF"/>
        </w:rPr>
        <w:t>, 220-237.</w:t>
      </w:r>
    </w:p>
    <w:p w:rsidR="007F7B8F" w:rsidRDefault="007F7B8F" w:rsidP="007F7B8F">
      <w:pPr>
        <w:pStyle w:val="ListParagraph"/>
        <w:numPr>
          <w:ilvl w:val="0"/>
          <w:numId w:val="6"/>
        </w:numPr>
        <w:spacing w:line="360" w:lineRule="auto"/>
        <w:jc w:val="both"/>
        <w:rPr>
          <w:rFonts w:ascii="Times New Roman" w:hAnsi="Times New Roman" w:cs="Times New Roman"/>
          <w:sz w:val="24"/>
          <w:szCs w:val="24"/>
        </w:rPr>
      </w:pPr>
      <w:r w:rsidRPr="00AC1010">
        <w:rPr>
          <w:rFonts w:ascii="Times New Roman" w:hAnsi="Times New Roman" w:cs="Times New Roman"/>
          <w:sz w:val="24"/>
          <w:szCs w:val="24"/>
        </w:rPr>
        <w:t>Saunders, M., Lewis, P., and Thornhill, A. (2019). ‘</w:t>
      </w:r>
      <w:r w:rsidRPr="00AC1010">
        <w:rPr>
          <w:rFonts w:ascii="Times New Roman" w:hAnsi="Times New Roman" w:cs="Times New Roman"/>
          <w:i/>
          <w:sz w:val="24"/>
          <w:szCs w:val="24"/>
        </w:rPr>
        <w:t>Research methods for business students</w:t>
      </w:r>
      <w:r w:rsidRPr="00AC1010">
        <w:rPr>
          <w:rFonts w:ascii="Times New Roman" w:hAnsi="Times New Roman" w:cs="Times New Roman"/>
          <w:sz w:val="24"/>
          <w:szCs w:val="24"/>
        </w:rPr>
        <w:t>’. (8th ed).  New York: Pearson.</w:t>
      </w:r>
    </w:p>
    <w:p w:rsidR="007F7B8F" w:rsidRPr="007F7B8F" w:rsidRDefault="007F7B8F" w:rsidP="007F7B8F">
      <w:pPr>
        <w:pStyle w:val="ListParagraph"/>
        <w:numPr>
          <w:ilvl w:val="0"/>
          <w:numId w:val="6"/>
        </w:numPr>
        <w:spacing w:line="360" w:lineRule="auto"/>
        <w:jc w:val="both"/>
        <w:rPr>
          <w:rFonts w:ascii="Times New Roman" w:hAnsi="Times New Roman" w:cs="Times New Roman"/>
          <w:sz w:val="24"/>
          <w:szCs w:val="24"/>
        </w:rPr>
      </w:pPr>
      <w:r w:rsidRPr="007F7B8F">
        <w:rPr>
          <w:rFonts w:ascii="Times New Roman" w:hAnsi="Times New Roman" w:cs="Times New Roman"/>
          <w:color w:val="222222"/>
          <w:sz w:val="24"/>
          <w:szCs w:val="24"/>
          <w:shd w:val="clear" w:color="auto" w:fill="FFFFFF"/>
        </w:rPr>
        <w:t>Seetharaman, G. (2020). How different sectors of the economy are bearing the brunt of the coronavirus outbreak. </w:t>
      </w:r>
      <w:r w:rsidRPr="007F7B8F">
        <w:rPr>
          <w:rFonts w:ascii="Times New Roman" w:hAnsi="Times New Roman" w:cs="Times New Roman"/>
          <w:i/>
          <w:iCs/>
          <w:color w:val="222222"/>
          <w:sz w:val="24"/>
          <w:szCs w:val="24"/>
          <w:shd w:val="clear" w:color="auto" w:fill="FFFFFF"/>
        </w:rPr>
        <w:t>The Economic Time</w:t>
      </w:r>
      <w:r w:rsidRPr="007F7B8F">
        <w:rPr>
          <w:rFonts w:ascii="Times New Roman" w:hAnsi="Times New Roman" w:cs="Times New Roman"/>
          <w:color w:val="222222"/>
          <w:sz w:val="24"/>
          <w:szCs w:val="24"/>
          <w:shd w:val="clear" w:color="auto" w:fill="FFFFFF"/>
        </w:rPr>
        <w:t>.</w:t>
      </w:r>
    </w:p>
    <w:p w:rsidR="007F7B8F" w:rsidRPr="00AC1010" w:rsidRDefault="007F7B8F" w:rsidP="007F7B8F">
      <w:pPr>
        <w:pStyle w:val="ListParagraph"/>
        <w:numPr>
          <w:ilvl w:val="0"/>
          <w:numId w:val="6"/>
        </w:numPr>
        <w:autoSpaceDE w:val="0"/>
        <w:autoSpaceDN w:val="0"/>
        <w:adjustRightInd w:val="0"/>
        <w:spacing w:after="0" w:line="360" w:lineRule="auto"/>
        <w:jc w:val="both"/>
        <w:rPr>
          <w:rFonts w:ascii="Times New Roman" w:hAnsi="Times New Roman" w:cs="Times New Roman"/>
          <w:sz w:val="24"/>
          <w:szCs w:val="24"/>
        </w:rPr>
      </w:pPr>
      <w:r w:rsidRPr="00AC1010">
        <w:rPr>
          <w:rFonts w:ascii="Times New Roman" w:hAnsi="Times New Roman" w:cs="Times New Roman"/>
          <w:sz w:val="24"/>
          <w:szCs w:val="24"/>
        </w:rPr>
        <w:t xml:space="preserve">Shafi, M., Liu, J., and Ren, W. (2020). ‘Impact of COVID-19 pandemic on micro, small, and medium-sized Enterprises operating in Pakistan’. </w:t>
      </w:r>
      <w:r w:rsidRPr="00AC1010">
        <w:rPr>
          <w:rFonts w:ascii="Times New Roman" w:hAnsi="Times New Roman" w:cs="Times New Roman"/>
          <w:i/>
          <w:sz w:val="24"/>
          <w:szCs w:val="24"/>
        </w:rPr>
        <w:t>Research in Globalization</w:t>
      </w:r>
      <w:r w:rsidRPr="00AC1010">
        <w:rPr>
          <w:rFonts w:ascii="Times New Roman" w:hAnsi="Times New Roman" w:cs="Times New Roman"/>
          <w:sz w:val="24"/>
          <w:szCs w:val="24"/>
        </w:rPr>
        <w:t>, 2, 100018.</w:t>
      </w:r>
    </w:p>
    <w:p w:rsidR="007F7B8F" w:rsidRPr="00AC1010" w:rsidRDefault="007F7B8F" w:rsidP="007F7B8F">
      <w:pPr>
        <w:pStyle w:val="ListParagraph"/>
        <w:numPr>
          <w:ilvl w:val="0"/>
          <w:numId w:val="6"/>
        </w:numPr>
        <w:autoSpaceDE w:val="0"/>
        <w:autoSpaceDN w:val="0"/>
        <w:adjustRightInd w:val="0"/>
        <w:spacing w:after="0" w:line="360" w:lineRule="auto"/>
        <w:jc w:val="both"/>
        <w:rPr>
          <w:rFonts w:ascii="Times New Roman" w:hAnsi="Times New Roman" w:cs="Times New Roman"/>
          <w:sz w:val="24"/>
          <w:szCs w:val="24"/>
        </w:rPr>
      </w:pPr>
      <w:r w:rsidRPr="00AC1010">
        <w:rPr>
          <w:rFonts w:ascii="Times New Roman" w:hAnsi="Times New Roman" w:cs="Times New Roman"/>
          <w:sz w:val="24"/>
          <w:szCs w:val="24"/>
          <w:shd w:val="clear" w:color="auto" w:fill="FFFFFF"/>
        </w:rPr>
        <w:t>Shen, H., Fu, M., Pan, H., Yu, Z., and Chen, Y. (2020). ‘The impact of the COVID-19 pandemic on firm performance’. </w:t>
      </w:r>
      <w:r w:rsidRPr="00AC1010">
        <w:rPr>
          <w:rFonts w:ascii="Times New Roman" w:hAnsi="Times New Roman" w:cs="Times New Roman"/>
          <w:i/>
          <w:iCs/>
          <w:sz w:val="24"/>
          <w:szCs w:val="24"/>
          <w:shd w:val="clear" w:color="auto" w:fill="FFFFFF"/>
        </w:rPr>
        <w:t>Emerging Markets Finance and Trade</w:t>
      </w:r>
      <w:r w:rsidRPr="00AC1010">
        <w:rPr>
          <w:rFonts w:ascii="Times New Roman" w:hAnsi="Times New Roman" w:cs="Times New Roman"/>
          <w:sz w:val="24"/>
          <w:szCs w:val="24"/>
          <w:shd w:val="clear" w:color="auto" w:fill="FFFFFF"/>
        </w:rPr>
        <w:t>, </w:t>
      </w:r>
      <w:r w:rsidRPr="00AC1010">
        <w:rPr>
          <w:rFonts w:ascii="Times New Roman" w:hAnsi="Times New Roman" w:cs="Times New Roman"/>
          <w:i/>
          <w:iCs/>
          <w:sz w:val="24"/>
          <w:szCs w:val="24"/>
          <w:shd w:val="clear" w:color="auto" w:fill="FFFFFF"/>
        </w:rPr>
        <w:t>56</w:t>
      </w:r>
      <w:r w:rsidRPr="00AC1010">
        <w:rPr>
          <w:rFonts w:ascii="Times New Roman" w:hAnsi="Times New Roman" w:cs="Times New Roman"/>
          <w:sz w:val="24"/>
          <w:szCs w:val="24"/>
          <w:shd w:val="clear" w:color="auto" w:fill="FFFFFF"/>
        </w:rPr>
        <w:t>(10), 2213-2230.</w:t>
      </w:r>
    </w:p>
    <w:p w:rsidR="007F7B8F" w:rsidRPr="00AC1010" w:rsidRDefault="007F7B8F" w:rsidP="007F7B8F">
      <w:pPr>
        <w:pStyle w:val="ListParagraph"/>
        <w:numPr>
          <w:ilvl w:val="0"/>
          <w:numId w:val="6"/>
        </w:numPr>
        <w:autoSpaceDE w:val="0"/>
        <w:autoSpaceDN w:val="0"/>
        <w:adjustRightInd w:val="0"/>
        <w:spacing w:after="0" w:line="360" w:lineRule="auto"/>
        <w:jc w:val="both"/>
        <w:rPr>
          <w:rFonts w:ascii="Times New Roman" w:hAnsi="Times New Roman" w:cs="Times New Roman"/>
          <w:sz w:val="24"/>
          <w:szCs w:val="24"/>
        </w:rPr>
      </w:pPr>
      <w:r w:rsidRPr="00AC1010">
        <w:rPr>
          <w:rFonts w:ascii="Times New Roman" w:hAnsi="Times New Roman" w:cs="Times New Roman"/>
          <w:sz w:val="24"/>
          <w:szCs w:val="24"/>
          <w:shd w:val="clear" w:color="auto" w:fill="FFFFFF"/>
        </w:rPr>
        <w:t>Tarighi, H., Hosseiny, Z. N., Akbari, M., and Mohammadhosseini, E. (2023). ‘The Moderating Effect of the COVID-19 Pandemic on the Relation between Corporate Governance and Firm Performance’. </w:t>
      </w:r>
      <w:r w:rsidRPr="00AC1010">
        <w:rPr>
          <w:rFonts w:ascii="Times New Roman" w:hAnsi="Times New Roman" w:cs="Times New Roman"/>
          <w:i/>
          <w:iCs/>
          <w:sz w:val="24"/>
          <w:szCs w:val="24"/>
          <w:shd w:val="clear" w:color="auto" w:fill="FFFFFF"/>
        </w:rPr>
        <w:t>Journal of Risk and Financial Management</w:t>
      </w:r>
      <w:r w:rsidRPr="00AC1010">
        <w:rPr>
          <w:rFonts w:ascii="Times New Roman" w:hAnsi="Times New Roman" w:cs="Times New Roman"/>
          <w:sz w:val="24"/>
          <w:szCs w:val="24"/>
          <w:shd w:val="clear" w:color="auto" w:fill="FFFFFF"/>
        </w:rPr>
        <w:t>, </w:t>
      </w:r>
      <w:r w:rsidRPr="00AC1010">
        <w:rPr>
          <w:rFonts w:ascii="Times New Roman" w:hAnsi="Times New Roman" w:cs="Times New Roman"/>
          <w:i/>
          <w:iCs/>
          <w:sz w:val="24"/>
          <w:szCs w:val="24"/>
          <w:shd w:val="clear" w:color="auto" w:fill="FFFFFF"/>
        </w:rPr>
        <w:t>16</w:t>
      </w:r>
      <w:r w:rsidRPr="00AC1010">
        <w:rPr>
          <w:rFonts w:ascii="Times New Roman" w:hAnsi="Times New Roman" w:cs="Times New Roman"/>
          <w:sz w:val="24"/>
          <w:szCs w:val="24"/>
          <w:shd w:val="clear" w:color="auto" w:fill="FFFFFF"/>
        </w:rPr>
        <w:t>(7), 306.</w:t>
      </w:r>
    </w:p>
    <w:p w:rsidR="007F7B8F" w:rsidRPr="00AC1010" w:rsidRDefault="007F7B8F" w:rsidP="007F7B8F">
      <w:pPr>
        <w:pStyle w:val="ListParagraph"/>
        <w:numPr>
          <w:ilvl w:val="0"/>
          <w:numId w:val="6"/>
        </w:numPr>
        <w:autoSpaceDE w:val="0"/>
        <w:autoSpaceDN w:val="0"/>
        <w:adjustRightInd w:val="0"/>
        <w:spacing w:after="0" w:line="360" w:lineRule="auto"/>
        <w:jc w:val="both"/>
        <w:rPr>
          <w:rFonts w:ascii="Times New Roman" w:hAnsi="Times New Roman" w:cs="Times New Roman"/>
          <w:sz w:val="24"/>
          <w:szCs w:val="24"/>
          <w:lang w:val="en-US"/>
        </w:rPr>
      </w:pPr>
      <w:r w:rsidRPr="00AC1010">
        <w:rPr>
          <w:rFonts w:ascii="Times New Roman" w:hAnsi="Times New Roman" w:cs="Times New Roman"/>
          <w:sz w:val="24"/>
          <w:szCs w:val="24"/>
        </w:rPr>
        <w:t>Vafeas, N., &amp; Theodorou, E. (1998). The relationship between board structure and firm performance in the UK. </w:t>
      </w:r>
      <w:r w:rsidRPr="00AC1010">
        <w:rPr>
          <w:rFonts w:ascii="Times New Roman" w:hAnsi="Times New Roman" w:cs="Times New Roman"/>
          <w:i/>
          <w:iCs/>
          <w:sz w:val="24"/>
          <w:szCs w:val="24"/>
        </w:rPr>
        <w:t>The British Accounting Review</w:t>
      </w:r>
      <w:r w:rsidRPr="00AC1010">
        <w:rPr>
          <w:rFonts w:ascii="Times New Roman" w:hAnsi="Times New Roman" w:cs="Times New Roman"/>
          <w:sz w:val="24"/>
          <w:szCs w:val="24"/>
        </w:rPr>
        <w:t>, </w:t>
      </w:r>
      <w:r w:rsidRPr="00AC1010">
        <w:rPr>
          <w:rFonts w:ascii="Times New Roman" w:hAnsi="Times New Roman" w:cs="Times New Roman"/>
          <w:i/>
          <w:iCs/>
          <w:sz w:val="24"/>
          <w:szCs w:val="24"/>
        </w:rPr>
        <w:t>30</w:t>
      </w:r>
      <w:r w:rsidRPr="00AC1010">
        <w:rPr>
          <w:rFonts w:ascii="Times New Roman" w:hAnsi="Times New Roman" w:cs="Times New Roman"/>
          <w:sz w:val="24"/>
          <w:szCs w:val="24"/>
        </w:rPr>
        <w:t>(4), 383-407.</w:t>
      </w:r>
    </w:p>
    <w:p w:rsidR="007F7B8F" w:rsidRPr="00AC1010" w:rsidRDefault="007F7B8F" w:rsidP="007F7B8F">
      <w:pPr>
        <w:pStyle w:val="ListParagraph"/>
        <w:numPr>
          <w:ilvl w:val="0"/>
          <w:numId w:val="6"/>
        </w:numPr>
        <w:autoSpaceDE w:val="0"/>
        <w:autoSpaceDN w:val="0"/>
        <w:adjustRightInd w:val="0"/>
        <w:spacing w:after="0" w:line="360" w:lineRule="auto"/>
        <w:jc w:val="both"/>
        <w:rPr>
          <w:rFonts w:ascii="Times New Roman" w:hAnsi="Times New Roman" w:cs="Times New Roman"/>
          <w:sz w:val="24"/>
          <w:szCs w:val="24"/>
        </w:rPr>
      </w:pPr>
      <w:r w:rsidRPr="00AC1010">
        <w:rPr>
          <w:rFonts w:ascii="Times New Roman" w:hAnsi="Times New Roman" w:cs="Times New Roman"/>
          <w:sz w:val="24"/>
          <w:szCs w:val="24"/>
          <w:shd w:val="clear" w:color="auto" w:fill="FFFFFF"/>
        </w:rPr>
        <w:lastRenderedPageBreak/>
        <w:t>Wijethilake, C., Ekanayake, A., and Perera, S. (2015). ‘Board involvement in corporate performance: evidence from a developing country’. </w:t>
      </w:r>
      <w:r w:rsidRPr="00AC1010">
        <w:rPr>
          <w:rFonts w:ascii="Times New Roman" w:hAnsi="Times New Roman" w:cs="Times New Roman"/>
          <w:i/>
          <w:iCs/>
          <w:sz w:val="24"/>
          <w:szCs w:val="24"/>
          <w:shd w:val="clear" w:color="auto" w:fill="FFFFFF"/>
        </w:rPr>
        <w:t>Journal of Accounting in Emerging Economies</w:t>
      </w:r>
      <w:r w:rsidRPr="00AC1010">
        <w:rPr>
          <w:rFonts w:ascii="Times New Roman" w:hAnsi="Times New Roman" w:cs="Times New Roman"/>
          <w:sz w:val="24"/>
          <w:szCs w:val="24"/>
          <w:shd w:val="clear" w:color="auto" w:fill="FFFFFF"/>
        </w:rPr>
        <w:t>, </w:t>
      </w:r>
      <w:r w:rsidRPr="00AC1010">
        <w:rPr>
          <w:rFonts w:ascii="Times New Roman" w:hAnsi="Times New Roman" w:cs="Times New Roman"/>
          <w:i/>
          <w:iCs/>
          <w:sz w:val="24"/>
          <w:szCs w:val="24"/>
          <w:shd w:val="clear" w:color="auto" w:fill="FFFFFF"/>
        </w:rPr>
        <w:t>5</w:t>
      </w:r>
      <w:r w:rsidRPr="00AC1010">
        <w:rPr>
          <w:rFonts w:ascii="Times New Roman" w:hAnsi="Times New Roman" w:cs="Times New Roman"/>
          <w:sz w:val="24"/>
          <w:szCs w:val="24"/>
          <w:shd w:val="clear" w:color="auto" w:fill="FFFFFF"/>
        </w:rPr>
        <w:t>(3), 250-268.</w:t>
      </w:r>
    </w:p>
    <w:p w:rsidR="007F7B8F" w:rsidRPr="00AC1010" w:rsidRDefault="007F7B8F" w:rsidP="007F7B8F">
      <w:pPr>
        <w:pStyle w:val="ListParagraph"/>
        <w:numPr>
          <w:ilvl w:val="0"/>
          <w:numId w:val="6"/>
        </w:numPr>
        <w:autoSpaceDE w:val="0"/>
        <w:autoSpaceDN w:val="0"/>
        <w:adjustRightInd w:val="0"/>
        <w:spacing w:after="0" w:line="360" w:lineRule="auto"/>
        <w:jc w:val="both"/>
        <w:rPr>
          <w:rFonts w:ascii="Times New Roman" w:hAnsi="Times New Roman" w:cs="Times New Roman"/>
          <w:sz w:val="24"/>
          <w:szCs w:val="24"/>
        </w:rPr>
      </w:pPr>
      <w:r w:rsidRPr="00AC1010">
        <w:rPr>
          <w:rFonts w:ascii="Times New Roman" w:hAnsi="Times New Roman" w:cs="Times New Roman"/>
          <w:color w:val="222222"/>
          <w:sz w:val="24"/>
          <w:szCs w:val="24"/>
          <w:shd w:val="clear" w:color="auto" w:fill="FFFFFF"/>
        </w:rPr>
        <w:t>Yermack, D. (1996). Higher market valuation of companies with a small board of directors. </w:t>
      </w:r>
      <w:r w:rsidRPr="00AC1010">
        <w:rPr>
          <w:rFonts w:ascii="Times New Roman" w:hAnsi="Times New Roman" w:cs="Times New Roman"/>
          <w:i/>
          <w:iCs/>
          <w:color w:val="222222"/>
          <w:sz w:val="24"/>
          <w:szCs w:val="24"/>
          <w:shd w:val="clear" w:color="auto" w:fill="FFFFFF"/>
        </w:rPr>
        <w:t>Journal of financial economics</w:t>
      </w:r>
      <w:r w:rsidRPr="00AC1010">
        <w:rPr>
          <w:rFonts w:ascii="Times New Roman" w:hAnsi="Times New Roman" w:cs="Times New Roman"/>
          <w:color w:val="222222"/>
          <w:sz w:val="24"/>
          <w:szCs w:val="24"/>
          <w:shd w:val="clear" w:color="auto" w:fill="FFFFFF"/>
        </w:rPr>
        <w:t>, </w:t>
      </w:r>
      <w:r w:rsidRPr="00AC1010">
        <w:rPr>
          <w:rFonts w:ascii="Times New Roman" w:hAnsi="Times New Roman" w:cs="Times New Roman"/>
          <w:i/>
          <w:iCs/>
          <w:color w:val="222222"/>
          <w:sz w:val="24"/>
          <w:szCs w:val="24"/>
          <w:shd w:val="clear" w:color="auto" w:fill="FFFFFF"/>
        </w:rPr>
        <w:t>40</w:t>
      </w:r>
      <w:r w:rsidRPr="00AC1010">
        <w:rPr>
          <w:rFonts w:ascii="Times New Roman" w:hAnsi="Times New Roman" w:cs="Times New Roman"/>
          <w:color w:val="222222"/>
          <w:sz w:val="24"/>
          <w:szCs w:val="24"/>
          <w:shd w:val="clear" w:color="auto" w:fill="FFFFFF"/>
        </w:rPr>
        <w:t>(2), 185-211.</w:t>
      </w:r>
    </w:p>
    <w:p w:rsidR="007F7B8F" w:rsidRPr="00AC1010" w:rsidRDefault="007F7B8F" w:rsidP="007F7B8F">
      <w:pPr>
        <w:spacing w:line="360" w:lineRule="auto"/>
        <w:jc w:val="both"/>
        <w:rPr>
          <w:rFonts w:ascii="Times New Roman" w:hAnsi="Times New Roman" w:cs="Times New Roman"/>
          <w:sz w:val="24"/>
          <w:szCs w:val="24"/>
        </w:rPr>
      </w:pPr>
    </w:p>
    <w:p w:rsidR="007F7B8F" w:rsidRPr="00673ADE" w:rsidRDefault="007F7B8F" w:rsidP="00673ADE"/>
    <w:sectPr w:rsidR="007F7B8F" w:rsidRPr="00673AD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altName w:val="Arial"/>
    <w:charset w:val="00"/>
    <w:family w:val="swiss"/>
    <w:pitch w:val="variable"/>
    <w:sig w:usb0="20000287" w:usb1="00000003" w:usb2="00000000" w:usb3="00000000" w:csb0="0000019F" w:csb1="00000000"/>
  </w:font>
  <w:font w:name="Aptos Display">
    <w:altName w:val="Arial"/>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F9868DD"/>
    <w:multiLevelType w:val="hybridMultilevel"/>
    <w:tmpl w:val="133C59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BD20C90"/>
    <w:multiLevelType w:val="hybridMultilevel"/>
    <w:tmpl w:val="5D40B2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423E14"/>
    <w:multiLevelType w:val="hybridMultilevel"/>
    <w:tmpl w:val="882A50A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D732F37"/>
    <w:multiLevelType w:val="hybridMultilevel"/>
    <w:tmpl w:val="289C3BA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4FE13260"/>
    <w:multiLevelType w:val="hybridMultilevel"/>
    <w:tmpl w:val="271830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3D959B9"/>
    <w:multiLevelType w:val="hybridMultilevel"/>
    <w:tmpl w:val="C3F072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4"/>
  </w:num>
  <w:num w:numId="3">
    <w:abstractNumId w:val="1"/>
  </w:num>
  <w:num w:numId="4">
    <w:abstractNumId w:val="5"/>
  </w:num>
  <w:num w:numId="5">
    <w:abstractNumId w:val="2"/>
  </w:num>
  <w:num w:numId="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C0F2C"/>
    <w:rsid w:val="000169E7"/>
    <w:rsid w:val="000763FC"/>
    <w:rsid w:val="00180939"/>
    <w:rsid w:val="001A4EC8"/>
    <w:rsid w:val="00215962"/>
    <w:rsid w:val="00275CB2"/>
    <w:rsid w:val="002A3E0C"/>
    <w:rsid w:val="00303848"/>
    <w:rsid w:val="0036275F"/>
    <w:rsid w:val="00425CB5"/>
    <w:rsid w:val="0044329B"/>
    <w:rsid w:val="00447F30"/>
    <w:rsid w:val="004E4BA1"/>
    <w:rsid w:val="0051085C"/>
    <w:rsid w:val="00526523"/>
    <w:rsid w:val="005778DB"/>
    <w:rsid w:val="005C0F2C"/>
    <w:rsid w:val="005D0B78"/>
    <w:rsid w:val="005E61D5"/>
    <w:rsid w:val="0061202A"/>
    <w:rsid w:val="00632343"/>
    <w:rsid w:val="00644EDF"/>
    <w:rsid w:val="00673ADE"/>
    <w:rsid w:val="00681FD2"/>
    <w:rsid w:val="006F4F88"/>
    <w:rsid w:val="00705A13"/>
    <w:rsid w:val="00727D4A"/>
    <w:rsid w:val="007429E3"/>
    <w:rsid w:val="00754BCA"/>
    <w:rsid w:val="00761700"/>
    <w:rsid w:val="00784BEB"/>
    <w:rsid w:val="007A05C9"/>
    <w:rsid w:val="007F3D1D"/>
    <w:rsid w:val="007F7B8F"/>
    <w:rsid w:val="008021BF"/>
    <w:rsid w:val="0082647D"/>
    <w:rsid w:val="008475D0"/>
    <w:rsid w:val="00856D95"/>
    <w:rsid w:val="008605E0"/>
    <w:rsid w:val="008B49D1"/>
    <w:rsid w:val="008C2E9F"/>
    <w:rsid w:val="008E6314"/>
    <w:rsid w:val="00906A5D"/>
    <w:rsid w:val="00961500"/>
    <w:rsid w:val="009B0A23"/>
    <w:rsid w:val="00A054B4"/>
    <w:rsid w:val="00A27E16"/>
    <w:rsid w:val="00A55AE8"/>
    <w:rsid w:val="00A61AD0"/>
    <w:rsid w:val="00C20D4A"/>
    <w:rsid w:val="00C42F8B"/>
    <w:rsid w:val="00CF3427"/>
    <w:rsid w:val="00D51480"/>
    <w:rsid w:val="00D64B5F"/>
    <w:rsid w:val="00D6615F"/>
    <w:rsid w:val="00D9422A"/>
    <w:rsid w:val="00DC3E53"/>
    <w:rsid w:val="00E53BD9"/>
    <w:rsid w:val="00EA56C6"/>
    <w:rsid w:val="00EE0D74"/>
    <w:rsid w:val="00F12322"/>
    <w:rsid w:val="00F21CE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E95C25"/>
  <w15:chartTrackingRefBased/>
  <w15:docId w15:val="{F99C6E5C-405F-4A27-8946-BD79B998300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754BCA"/>
    <w:pPr>
      <w:keepNext/>
      <w:keepLines/>
      <w:spacing w:before="240" w:after="0"/>
      <w:outlineLvl w:val="0"/>
    </w:pPr>
    <w:rPr>
      <w:rFonts w:asciiTheme="majorHAnsi" w:eastAsiaTheme="majorEastAsia" w:hAnsiTheme="majorHAnsi" w:cstheme="majorBidi"/>
      <w:color w:val="0F4761" w:themeColor="accent1" w:themeShade="BF"/>
      <w:sz w:val="32"/>
      <w:szCs w:val="32"/>
    </w:rPr>
  </w:style>
  <w:style w:type="paragraph" w:styleId="Heading2">
    <w:name w:val="heading 2"/>
    <w:basedOn w:val="Normal"/>
    <w:next w:val="Normal"/>
    <w:link w:val="Heading2Char"/>
    <w:uiPriority w:val="9"/>
    <w:unhideWhenUsed/>
    <w:qFormat/>
    <w:rsid w:val="00754BCA"/>
    <w:pPr>
      <w:keepNext/>
      <w:keepLines/>
      <w:spacing w:before="40" w:after="0"/>
      <w:outlineLvl w:val="1"/>
    </w:pPr>
    <w:rPr>
      <w:rFonts w:asciiTheme="majorHAnsi" w:eastAsiaTheme="majorEastAsia" w:hAnsiTheme="majorHAnsi" w:cstheme="majorBidi"/>
      <w:color w:val="0F4761"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C0F2C"/>
    <w:pPr>
      <w:ind w:left="720"/>
      <w:contextualSpacing/>
    </w:pPr>
  </w:style>
  <w:style w:type="table" w:styleId="TableGrid">
    <w:name w:val="Table Grid"/>
    <w:basedOn w:val="TableNormal"/>
    <w:uiPriority w:val="39"/>
    <w:rsid w:val="00673AD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stTable3">
    <w:name w:val="List Table 3"/>
    <w:basedOn w:val="TableNormal"/>
    <w:uiPriority w:val="48"/>
    <w:rsid w:val="008E6314"/>
    <w:pPr>
      <w:spacing w:after="0" w:line="240" w:lineRule="auto"/>
    </w:pPr>
    <w:tblPr>
      <w:tblStyleRowBandSize w:val="1"/>
      <w:tblStyleColBandSize w:val="1"/>
      <w:tblBorders>
        <w:top w:val="single" w:sz="4" w:space="0" w:color="000000" w:themeColor="text1"/>
        <w:left w:val="single" w:sz="4" w:space="0" w:color="000000" w:themeColor="text1"/>
        <w:bottom w:val="single" w:sz="4" w:space="0" w:color="000000" w:themeColor="text1"/>
        <w:right w:val="single" w:sz="4" w:space="0" w:color="000000" w:themeColor="text1"/>
      </w:tblBorders>
    </w:tblPr>
    <w:tblStylePr w:type="firstRow">
      <w:rPr>
        <w:b/>
        <w:bCs/>
        <w:color w:val="FFFFFF" w:themeColor="background1"/>
      </w:rPr>
      <w:tblPr/>
      <w:tcPr>
        <w:shd w:val="clear" w:color="auto" w:fill="000000" w:themeFill="text1"/>
      </w:tcPr>
    </w:tblStylePr>
    <w:tblStylePr w:type="lastRow">
      <w:rPr>
        <w:b/>
        <w:bCs/>
      </w:rPr>
      <w:tblPr/>
      <w:tcPr>
        <w:tcBorders>
          <w:top w:val="double" w:sz="4" w:space="0" w:color="000000" w:themeColor="text1"/>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000000" w:themeColor="text1"/>
          <w:right w:val="single" w:sz="4" w:space="0" w:color="000000" w:themeColor="text1"/>
        </w:tcBorders>
      </w:tcPr>
    </w:tblStylePr>
    <w:tblStylePr w:type="band1Horz">
      <w:tblPr/>
      <w:tcPr>
        <w:tcBorders>
          <w:top w:val="single" w:sz="4" w:space="0" w:color="000000" w:themeColor="text1"/>
          <w:bottom w:val="single" w:sz="4" w:space="0" w:color="000000" w:themeColor="text1"/>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000000" w:themeColor="text1"/>
          <w:left w:val="nil"/>
        </w:tcBorders>
      </w:tcPr>
    </w:tblStylePr>
    <w:tblStylePr w:type="swCell">
      <w:tblPr/>
      <w:tcPr>
        <w:tcBorders>
          <w:top w:val="double" w:sz="4" w:space="0" w:color="000000" w:themeColor="text1"/>
          <w:right w:val="nil"/>
        </w:tcBorders>
      </w:tcPr>
    </w:tblStylePr>
  </w:style>
  <w:style w:type="character" w:styleId="Hyperlink">
    <w:name w:val="Hyperlink"/>
    <w:basedOn w:val="DefaultParagraphFont"/>
    <w:uiPriority w:val="99"/>
    <w:unhideWhenUsed/>
    <w:rsid w:val="00EA56C6"/>
    <w:rPr>
      <w:color w:val="0000FF"/>
      <w:u w:val="single"/>
    </w:rPr>
  </w:style>
  <w:style w:type="paragraph" w:styleId="NormalWeb">
    <w:name w:val="Normal (Web)"/>
    <w:basedOn w:val="Normal"/>
    <w:uiPriority w:val="99"/>
    <w:unhideWhenUsed/>
    <w:rsid w:val="007F7B8F"/>
    <w:pPr>
      <w:spacing w:before="100" w:beforeAutospacing="1" w:after="100" w:afterAutospacing="1" w:line="240" w:lineRule="auto"/>
    </w:pPr>
    <w:rPr>
      <w:rFonts w:ascii="Times New Roman" w:eastAsia="Times New Roman" w:hAnsi="Times New Roman" w:cs="Times New Roman"/>
      <w:kern w:val="0"/>
      <w:sz w:val="24"/>
      <w:szCs w:val="24"/>
      <w:lang w:val="en-US"/>
      <w14:ligatures w14:val="none"/>
    </w:rPr>
  </w:style>
  <w:style w:type="character" w:customStyle="1" w:styleId="Heading1Char">
    <w:name w:val="Heading 1 Char"/>
    <w:basedOn w:val="DefaultParagraphFont"/>
    <w:link w:val="Heading1"/>
    <w:uiPriority w:val="9"/>
    <w:rsid w:val="00754BCA"/>
    <w:rPr>
      <w:rFonts w:asciiTheme="majorHAnsi" w:eastAsiaTheme="majorEastAsia" w:hAnsiTheme="majorHAnsi" w:cstheme="majorBidi"/>
      <w:color w:val="0F4761" w:themeColor="accent1" w:themeShade="BF"/>
      <w:sz w:val="32"/>
      <w:szCs w:val="32"/>
    </w:rPr>
  </w:style>
  <w:style w:type="character" w:customStyle="1" w:styleId="Heading2Char">
    <w:name w:val="Heading 2 Char"/>
    <w:basedOn w:val="DefaultParagraphFont"/>
    <w:link w:val="Heading2"/>
    <w:uiPriority w:val="9"/>
    <w:rsid w:val="00754BCA"/>
    <w:rPr>
      <w:rFonts w:asciiTheme="majorHAnsi" w:eastAsiaTheme="majorEastAsia" w:hAnsiTheme="majorHAnsi" w:cstheme="majorBidi"/>
      <w:color w:val="0F4761" w:themeColor="accent1" w:themeShade="BF"/>
      <w:sz w:val="26"/>
      <w:szCs w:val="26"/>
    </w:rPr>
  </w:style>
  <w:style w:type="paragraph" w:styleId="TOCHeading">
    <w:name w:val="TOC Heading"/>
    <w:basedOn w:val="Heading1"/>
    <w:next w:val="Normal"/>
    <w:uiPriority w:val="39"/>
    <w:unhideWhenUsed/>
    <w:qFormat/>
    <w:rsid w:val="007A05C9"/>
    <w:pPr>
      <w:outlineLvl w:val="9"/>
    </w:pPr>
    <w:rPr>
      <w:kern w:val="0"/>
      <w:lang w:eastAsia="en-GB"/>
      <w14:ligatures w14:val="none"/>
    </w:rPr>
  </w:style>
  <w:style w:type="paragraph" w:styleId="TOC1">
    <w:name w:val="toc 1"/>
    <w:basedOn w:val="Normal"/>
    <w:next w:val="Normal"/>
    <w:autoRedefine/>
    <w:uiPriority w:val="39"/>
    <w:unhideWhenUsed/>
    <w:rsid w:val="007A05C9"/>
    <w:pPr>
      <w:spacing w:after="100"/>
    </w:pPr>
  </w:style>
  <w:style w:type="paragraph" w:styleId="TOC2">
    <w:name w:val="toc 2"/>
    <w:basedOn w:val="Normal"/>
    <w:next w:val="Normal"/>
    <w:autoRedefine/>
    <w:uiPriority w:val="39"/>
    <w:unhideWhenUsed/>
    <w:rsid w:val="007A05C9"/>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14523774">
      <w:bodyDiv w:val="1"/>
      <w:marLeft w:val="0"/>
      <w:marRight w:val="0"/>
      <w:marTop w:val="0"/>
      <w:marBottom w:val="0"/>
      <w:divBdr>
        <w:top w:val="none" w:sz="0" w:space="0" w:color="auto"/>
        <w:left w:val="none" w:sz="0" w:space="0" w:color="auto"/>
        <w:bottom w:val="none" w:sz="0" w:space="0" w:color="auto"/>
        <w:right w:val="none" w:sz="0" w:space="0" w:color="auto"/>
      </w:divBdr>
    </w:div>
    <w:div w:id="3212055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12</Pages>
  <Words>2810</Words>
  <Characters>16022</Characters>
  <Application>Microsoft Office Word</Application>
  <DocSecurity>0</DocSecurity>
  <Lines>133</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18795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Chelsea-Leigh Blankenship</dc:creator>
  <cp:keywords/>
  <dc:description/>
  <cp:lastModifiedBy>Chelsea-Leigh Blankenship</cp:lastModifiedBy>
  <cp:revision>13</cp:revision>
  <dcterms:created xsi:type="dcterms:W3CDTF">2025-11-03T20:06:00Z</dcterms:created>
  <dcterms:modified xsi:type="dcterms:W3CDTF">2025-11-06T09:19:00Z</dcterms:modified>
</cp:coreProperties>
</file>