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79A71" w14:textId="2A7C814E" w:rsidR="00967602" w:rsidRDefault="001C7BEA" w:rsidP="00641214">
      <w:pPr>
        <w:spacing w:line="360" w:lineRule="auto"/>
        <w:rPr>
          <w:rFonts w:ascii="Arial" w:hAnsi="Arial" w:cs="Arial"/>
          <w:u w:val="single"/>
        </w:rPr>
      </w:pPr>
      <w:r>
        <w:rPr>
          <w:rFonts w:ascii="Arial" w:hAnsi="Arial" w:cs="Arial"/>
          <w:u w:val="single"/>
        </w:rPr>
        <w:t xml:space="preserve">Awe and Wonder: Science, </w:t>
      </w:r>
      <w:r w:rsidR="003B7DBC">
        <w:rPr>
          <w:rFonts w:ascii="Arial" w:hAnsi="Arial" w:cs="Arial"/>
          <w:u w:val="single"/>
        </w:rPr>
        <w:t>Mathematics,</w:t>
      </w:r>
      <w:r>
        <w:rPr>
          <w:rFonts w:ascii="Arial" w:hAnsi="Arial" w:cs="Arial"/>
          <w:u w:val="single"/>
        </w:rPr>
        <w:t xml:space="preserve"> and the Outdoors </w:t>
      </w:r>
    </w:p>
    <w:p w14:paraId="21229ADF" w14:textId="77777777" w:rsidR="001C7BEA" w:rsidRDefault="001C7BEA" w:rsidP="00641214">
      <w:pPr>
        <w:spacing w:line="360" w:lineRule="auto"/>
        <w:rPr>
          <w:rFonts w:ascii="Arial" w:hAnsi="Arial" w:cs="Arial"/>
          <w:u w:val="single"/>
        </w:rPr>
      </w:pPr>
    </w:p>
    <w:p w14:paraId="4E88ABA2" w14:textId="69093427" w:rsidR="009D61A1" w:rsidRPr="00641214" w:rsidRDefault="00E763D3" w:rsidP="00641214">
      <w:pPr>
        <w:spacing w:line="360" w:lineRule="auto"/>
        <w:rPr>
          <w:rFonts w:ascii="Arial" w:hAnsi="Arial" w:cs="Arial"/>
          <w:u w:val="single"/>
        </w:rPr>
      </w:pPr>
      <w:r w:rsidRPr="00641214">
        <w:rPr>
          <w:rFonts w:ascii="Arial" w:hAnsi="Arial" w:cs="Arial"/>
          <w:u w:val="single"/>
        </w:rPr>
        <w:t xml:space="preserve">Part 1 </w:t>
      </w:r>
    </w:p>
    <w:p w14:paraId="7176A57A" w14:textId="008F16EB" w:rsidR="00E763D3" w:rsidRPr="00641214" w:rsidRDefault="00E763D3" w:rsidP="00641214">
      <w:pPr>
        <w:spacing w:line="360" w:lineRule="auto"/>
        <w:rPr>
          <w:rFonts w:ascii="Arial" w:hAnsi="Arial" w:cs="Arial"/>
          <w:bdr w:val="none" w:sz="0" w:space="0" w:color="auto" w:frame="1"/>
        </w:rPr>
      </w:pPr>
      <w:r w:rsidRPr="00641214">
        <w:rPr>
          <w:rFonts w:ascii="Arial" w:hAnsi="Arial" w:cs="Arial"/>
          <w:noProof/>
          <w:bdr w:val="none" w:sz="0" w:space="0" w:color="auto" w:frame="1"/>
        </w:rPr>
        <w:drawing>
          <wp:anchor distT="0" distB="0" distL="114300" distR="114300" simplePos="0" relativeHeight="251658240" behindDoc="1" locked="0" layoutInCell="1" allowOverlap="1" wp14:anchorId="3F6AC742" wp14:editId="322457A2">
            <wp:simplePos x="0" y="0"/>
            <wp:positionH relativeFrom="column">
              <wp:posOffset>0</wp:posOffset>
            </wp:positionH>
            <wp:positionV relativeFrom="paragraph">
              <wp:posOffset>-1270</wp:posOffset>
            </wp:positionV>
            <wp:extent cx="3760470" cy="3048000"/>
            <wp:effectExtent l="0" t="0" r="0" b="0"/>
            <wp:wrapNone/>
            <wp:docPr id="2108707086" name="Picture 2" descr="A playground with benches and ta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707086" name="Picture 2" descr="A playground with benches and tabl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760470" cy="3048000"/>
                    </a:xfrm>
                    <a:prstGeom prst="rect">
                      <a:avLst/>
                    </a:prstGeom>
                  </pic:spPr>
                </pic:pic>
              </a:graphicData>
            </a:graphic>
            <wp14:sizeRelH relativeFrom="page">
              <wp14:pctWidth>0</wp14:pctWidth>
            </wp14:sizeRelH>
            <wp14:sizeRelV relativeFrom="page">
              <wp14:pctHeight>0</wp14:pctHeight>
            </wp14:sizeRelV>
          </wp:anchor>
        </w:drawing>
      </w:r>
      <w:r w:rsidRPr="00641214">
        <w:rPr>
          <w:rFonts w:ascii="Arial" w:hAnsi="Arial" w:cs="Arial"/>
          <w:bdr w:val="none" w:sz="0" w:space="0" w:color="auto" w:frame="1"/>
        </w:rPr>
        <w:fldChar w:fldCharType="begin"/>
      </w:r>
      <w:r w:rsidRPr="00641214">
        <w:rPr>
          <w:rFonts w:ascii="Arial" w:hAnsi="Arial" w:cs="Arial"/>
          <w:bdr w:val="none" w:sz="0" w:space="0" w:color="auto" w:frame="1"/>
        </w:rPr>
        <w:instrText xml:space="preserve"> INCLUDEPICTURE "https://lh7-us.googleusercontent.com/Z73_wrbBjJJjAVE-f5hYmfTCVdQMtTvJAkK7l6sld6cJ7EEhT9W5gEClQDEDGTSH8nu4Es-HsDPAPNAmX2iGJBl7vJZJq857cdl8t3xFyC5HD2k2VTiQQfr5JQu4BSnlP6hutCdMbw2QkNJgNyh7nw" \* MERGEFORMATINET </w:instrText>
      </w:r>
      <w:r w:rsidRPr="00641214">
        <w:rPr>
          <w:rFonts w:ascii="Arial" w:hAnsi="Arial" w:cs="Arial"/>
          <w:bdr w:val="none" w:sz="0" w:space="0" w:color="auto" w:frame="1"/>
        </w:rPr>
        <w:fldChar w:fldCharType="separate"/>
      </w:r>
      <w:r w:rsidRPr="00641214">
        <w:rPr>
          <w:rFonts w:ascii="Arial" w:hAnsi="Arial" w:cs="Arial"/>
          <w:bdr w:val="none" w:sz="0" w:space="0" w:color="auto" w:frame="1"/>
        </w:rPr>
        <w:fldChar w:fldCharType="end"/>
      </w:r>
    </w:p>
    <w:p w14:paraId="0DC28681" w14:textId="2E68533D" w:rsidR="00E763D3" w:rsidRPr="00641214" w:rsidRDefault="00E763D3" w:rsidP="00641214">
      <w:pPr>
        <w:spacing w:line="360" w:lineRule="auto"/>
        <w:rPr>
          <w:rFonts w:ascii="Arial" w:hAnsi="Arial" w:cs="Arial"/>
        </w:rPr>
      </w:pPr>
    </w:p>
    <w:p w14:paraId="1DB820B5" w14:textId="689EF9B2" w:rsidR="00E763D3" w:rsidRPr="00641214" w:rsidRDefault="00E763D3" w:rsidP="00641214">
      <w:pPr>
        <w:spacing w:line="360" w:lineRule="auto"/>
        <w:rPr>
          <w:rFonts w:ascii="Arial" w:hAnsi="Arial" w:cs="Arial"/>
        </w:rPr>
      </w:pPr>
    </w:p>
    <w:p w14:paraId="0A6349D4" w14:textId="67FE935E" w:rsidR="00E763D3" w:rsidRPr="00641214" w:rsidRDefault="00E763D3" w:rsidP="00641214">
      <w:pPr>
        <w:spacing w:line="360" w:lineRule="auto"/>
        <w:rPr>
          <w:rFonts w:ascii="Arial" w:hAnsi="Arial" w:cs="Arial"/>
        </w:rPr>
      </w:pPr>
    </w:p>
    <w:p w14:paraId="010A4FC7" w14:textId="5C8E9970" w:rsidR="00E763D3" w:rsidRPr="00641214" w:rsidRDefault="0076680A" w:rsidP="00641214">
      <w:pPr>
        <w:spacing w:line="360" w:lineRule="auto"/>
        <w:rPr>
          <w:rFonts w:ascii="Arial" w:hAnsi="Arial" w:cs="Arial"/>
        </w:rPr>
      </w:pPr>
      <w:r w:rsidRPr="00641214">
        <w:rPr>
          <w:rFonts w:ascii="Arial" w:hAnsi="Arial" w:cs="Arial"/>
          <w:noProof/>
        </w:rPr>
        <mc:AlternateContent>
          <mc:Choice Requires="wps">
            <w:drawing>
              <wp:anchor distT="0" distB="0" distL="114300" distR="114300" simplePos="0" relativeHeight="251659264" behindDoc="0" locked="0" layoutInCell="1" allowOverlap="1" wp14:anchorId="07AD9CA2" wp14:editId="06A507A3">
                <wp:simplePos x="0" y="0"/>
                <wp:positionH relativeFrom="column">
                  <wp:posOffset>3934047</wp:posOffset>
                </wp:positionH>
                <wp:positionV relativeFrom="paragraph">
                  <wp:posOffset>144396</wp:posOffset>
                </wp:positionV>
                <wp:extent cx="2501900" cy="552893"/>
                <wp:effectExtent l="0" t="0" r="12700" b="19050"/>
                <wp:wrapNone/>
                <wp:docPr id="1171417121" name="Text Box 3"/>
                <wp:cNvGraphicFramePr/>
                <a:graphic xmlns:a="http://schemas.openxmlformats.org/drawingml/2006/main">
                  <a:graphicData uri="http://schemas.microsoft.com/office/word/2010/wordprocessingShape">
                    <wps:wsp>
                      <wps:cNvSpPr txBox="1"/>
                      <wps:spPr>
                        <a:xfrm>
                          <a:off x="0" y="0"/>
                          <a:ext cx="2501900" cy="552893"/>
                        </a:xfrm>
                        <a:prstGeom prst="rect">
                          <a:avLst/>
                        </a:prstGeom>
                        <a:solidFill>
                          <a:schemeClr val="lt1"/>
                        </a:solidFill>
                        <a:ln w="6350">
                          <a:solidFill>
                            <a:prstClr val="black"/>
                          </a:solidFill>
                        </a:ln>
                      </wps:spPr>
                      <wps:txbx>
                        <w:txbxContent>
                          <w:p w14:paraId="4E3F668A" w14:textId="4D03D880" w:rsidR="0076680A" w:rsidRDefault="0076680A">
                            <w:r>
                              <w:t xml:space="preserve">Image: Hideout House </w:t>
                            </w:r>
                          </w:p>
                          <w:p w14:paraId="2C5567B2" w14:textId="5D9074A1" w:rsidR="0076680A" w:rsidRDefault="0076680A">
                            <w:r>
                              <w:t>(Accessed: 19</w:t>
                            </w:r>
                            <w:r w:rsidRPr="0076680A">
                              <w:rPr>
                                <w:vertAlign w:val="superscript"/>
                              </w:rPr>
                              <w:t>th</w:t>
                            </w:r>
                            <w:r>
                              <w:t xml:space="preserve"> March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AD9CA2" id="_x0000_t202" coordsize="21600,21600" o:spt="202" path="m,l,21600r21600,l21600,xe">
                <v:stroke joinstyle="miter"/>
                <v:path gradientshapeok="t" o:connecttype="rect"/>
              </v:shapetype>
              <v:shape id="Text Box 3" o:spid="_x0000_s1026" type="#_x0000_t202" style="position:absolute;margin-left:309.75pt;margin-top:11.35pt;width:197pt;height:4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" fillcolor="white [3201]" strokeweight=".5pt">
                <v:textbox>
                  <w:txbxContent>
                    <w:p w14:paraId="4E3F668A" w14:textId="4D03D880" w:rsidR="0076680A" w:rsidRDefault="0076680A">
                      <w:r>
                        <w:t xml:space="preserve">Image: Hideout House </w:t>
                      </w:r>
                    </w:p>
                    <w:p w14:paraId="2C5567B2" w14:textId="5D9074A1" w:rsidR="0076680A" w:rsidRDefault="0076680A">
                      <w:r>
                        <w:t>(Accessed: 19</w:t>
                      </w:r>
                      <w:r w:rsidRPr="0076680A">
                        <w:rPr>
                          <w:vertAlign w:val="superscript"/>
                        </w:rPr>
                        <w:t>th</w:t>
                      </w:r>
                      <w:r>
                        <w:t xml:space="preserve"> March 2024)</w:t>
                      </w:r>
                    </w:p>
                  </w:txbxContent>
                </v:textbox>
              </v:shape>
            </w:pict>
          </mc:Fallback>
        </mc:AlternateContent>
      </w:r>
    </w:p>
    <w:p w14:paraId="24AC52EF" w14:textId="06C9BDFE" w:rsidR="00E763D3" w:rsidRPr="00641214" w:rsidRDefault="00E763D3" w:rsidP="00641214">
      <w:pPr>
        <w:spacing w:line="360" w:lineRule="auto"/>
        <w:rPr>
          <w:rFonts w:ascii="Arial" w:hAnsi="Arial" w:cs="Arial"/>
        </w:rPr>
      </w:pPr>
    </w:p>
    <w:p w14:paraId="668903A1" w14:textId="6D89DA75" w:rsidR="00E763D3" w:rsidRPr="00641214" w:rsidRDefault="00E763D3" w:rsidP="00641214">
      <w:pPr>
        <w:spacing w:line="360" w:lineRule="auto"/>
        <w:rPr>
          <w:rFonts w:ascii="Arial" w:hAnsi="Arial" w:cs="Arial"/>
        </w:rPr>
      </w:pPr>
    </w:p>
    <w:p w14:paraId="60103B4B" w14:textId="77777777" w:rsidR="00E763D3" w:rsidRPr="00641214" w:rsidRDefault="00E763D3" w:rsidP="00641214">
      <w:pPr>
        <w:spacing w:line="360" w:lineRule="auto"/>
        <w:rPr>
          <w:rFonts w:ascii="Arial" w:hAnsi="Arial" w:cs="Arial"/>
        </w:rPr>
      </w:pPr>
    </w:p>
    <w:p w14:paraId="7811176A" w14:textId="77777777" w:rsidR="00E763D3" w:rsidRPr="00641214" w:rsidRDefault="00E763D3" w:rsidP="00641214">
      <w:pPr>
        <w:spacing w:line="360" w:lineRule="auto"/>
        <w:rPr>
          <w:rFonts w:ascii="Arial" w:hAnsi="Arial" w:cs="Arial"/>
        </w:rPr>
      </w:pPr>
    </w:p>
    <w:p w14:paraId="483C9C06" w14:textId="77777777" w:rsidR="00E763D3" w:rsidRPr="00641214" w:rsidRDefault="00E763D3" w:rsidP="00641214">
      <w:pPr>
        <w:spacing w:line="360" w:lineRule="auto"/>
        <w:rPr>
          <w:rFonts w:ascii="Arial" w:hAnsi="Arial" w:cs="Arial"/>
        </w:rPr>
      </w:pPr>
    </w:p>
    <w:p w14:paraId="52BF3F77" w14:textId="77777777" w:rsidR="00E763D3" w:rsidRPr="00641214" w:rsidRDefault="00E763D3" w:rsidP="00641214">
      <w:pPr>
        <w:spacing w:line="360" w:lineRule="auto"/>
        <w:rPr>
          <w:rFonts w:ascii="Arial" w:hAnsi="Arial" w:cs="Arial"/>
        </w:rPr>
      </w:pPr>
    </w:p>
    <w:p w14:paraId="2D64B384" w14:textId="77777777" w:rsidR="00E763D3" w:rsidRPr="00641214" w:rsidRDefault="00E763D3" w:rsidP="00641214">
      <w:pPr>
        <w:spacing w:line="360" w:lineRule="auto"/>
        <w:rPr>
          <w:rFonts w:ascii="Arial" w:hAnsi="Arial" w:cs="Arial"/>
        </w:rPr>
      </w:pPr>
    </w:p>
    <w:p w14:paraId="39F3A9DE" w14:textId="77777777" w:rsidR="00641214" w:rsidRDefault="00641214" w:rsidP="00641214">
      <w:pPr>
        <w:spacing w:line="360" w:lineRule="auto"/>
        <w:rPr>
          <w:rFonts w:ascii="Arial" w:hAnsi="Arial" w:cs="Arial"/>
        </w:rPr>
      </w:pPr>
    </w:p>
    <w:p w14:paraId="0438BDB1" w14:textId="49937B72" w:rsidR="00E763D3" w:rsidRPr="00641214" w:rsidRDefault="00E763D3" w:rsidP="00641214">
      <w:pPr>
        <w:spacing w:line="360" w:lineRule="auto"/>
        <w:rPr>
          <w:rFonts w:ascii="Arial" w:hAnsi="Arial" w:cs="Arial"/>
          <w:u w:val="single"/>
        </w:rPr>
      </w:pPr>
      <w:r w:rsidRPr="00641214">
        <w:rPr>
          <w:rFonts w:ascii="Arial" w:hAnsi="Arial" w:cs="Arial"/>
          <w:u w:val="single"/>
        </w:rPr>
        <w:t xml:space="preserve">Part 2 </w:t>
      </w:r>
    </w:p>
    <w:p w14:paraId="2F04F0B1" w14:textId="0E5BBCAF" w:rsidR="00E763D3" w:rsidRPr="00641214" w:rsidRDefault="0076680A" w:rsidP="00641214">
      <w:pPr>
        <w:spacing w:line="360" w:lineRule="auto"/>
        <w:rPr>
          <w:rFonts w:ascii="Arial" w:hAnsi="Arial" w:cs="Arial"/>
          <w:color w:val="000000"/>
        </w:rPr>
      </w:pPr>
      <w:r w:rsidRPr="00641214">
        <w:rPr>
          <w:rFonts w:ascii="Arial" w:hAnsi="Arial" w:cs="Arial"/>
          <w:color w:val="000000"/>
        </w:rPr>
        <w:t xml:space="preserve">The people visiting the site will be children, aged between 5 and 6 years old, alongside the teaching staff within their classroom. In the photograph, there are a variety of materials available for the children to access to develop their scientific and mathematical concept. One scientific concept the children can explore within the area is life cycles of the different insects present on the site. In the nature play area, there are two areas in which the children can discover and explore life cycles of insects. There is the ‘Bug Hotel’ and ‘The Wormery’. According to The Royal Horticultural Society (RHS) (2024), the definition of a wormery is a composting area in which the kitchen waste goes in, and the worms actively work. As stated by Twinkl (No Date), the definition of a ‘Bug Hotel’ is a human-made outdoor structure, typically created with natural materials and is built in an outdoor environment. A ‘bug hotel’ is utilised to attract minibeasts, and give them a place to shelter in. Whilst having access to ‘The Wormery’ and the ‘Bug Hotel’, the children can further develop any ideas on the life cycle of an insect by discovering what bugs are living in the hotel, or aiding staff members in building the hotel themselves. Following progression step 1 in the Welsh Government’s </w:t>
      </w:r>
      <w:r w:rsidRPr="00641214">
        <w:rPr>
          <w:rFonts w:ascii="Arial" w:hAnsi="Arial" w:cs="Arial"/>
          <w:i/>
          <w:iCs/>
          <w:color w:val="000000"/>
        </w:rPr>
        <w:t xml:space="preserve">Curriculum for Wales (2020) </w:t>
      </w:r>
      <w:r w:rsidRPr="00641214">
        <w:rPr>
          <w:rFonts w:ascii="Arial" w:hAnsi="Arial" w:cs="Arial"/>
          <w:color w:val="000000"/>
        </w:rPr>
        <w:t xml:space="preserve">document, the children need to be able to recognise that animals and plants are living things that grow. For </w:t>
      </w:r>
      <w:r w:rsidRPr="00641214">
        <w:rPr>
          <w:rFonts w:ascii="Arial" w:hAnsi="Arial" w:cs="Arial"/>
          <w:color w:val="000000"/>
        </w:rPr>
        <w:lastRenderedPageBreak/>
        <w:t xml:space="preserve">this to happen, the children need to be able to witness the live animals in the hotel and ‘The Wormery’ moving and developing over a period of weeks. After recognising that creatures are living things that grow, the children can then move onto progression step 2, as per </w:t>
      </w:r>
      <w:r w:rsidRPr="00641214">
        <w:rPr>
          <w:rFonts w:ascii="Arial" w:hAnsi="Arial" w:cs="Arial"/>
          <w:i/>
          <w:iCs/>
          <w:color w:val="000000"/>
        </w:rPr>
        <w:t xml:space="preserve">Curriculum for Wales </w:t>
      </w:r>
      <w:r w:rsidRPr="00641214">
        <w:rPr>
          <w:rFonts w:ascii="Arial" w:hAnsi="Arial" w:cs="Arial"/>
          <w:color w:val="000000"/>
        </w:rPr>
        <w:t xml:space="preserve">(2020), the children can communicate their findings visually by drawing what they have discovered, and possibly writing a simple sentence as a description. To make the activity more inclusive, the children could also take photographs of the insects' development over a period of a few weeks in the style of a </w:t>
      </w:r>
      <w:r w:rsidRPr="00641214">
        <w:rPr>
          <w:rFonts w:ascii="Arial" w:hAnsi="Arial" w:cs="Arial"/>
          <w:color w:val="000000"/>
        </w:rPr>
        <w:t>logbook</w:t>
      </w:r>
      <w:r w:rsidRPr="00641214">
        <w:rPr>
          <w:rFonts w:ascii="Arial" w:hAnsi="Arial" w:cs="Arial"/>
          <w:color w:val="000000"/>
        </w:rPr>
        <w:t xml:space="preserve">. As captured in the image above, there is a fire pit cooking area. This particular area can be used for the children to develop both scientific and mathematical concepts. For example, the children could gather wood chips and leaves from the play area, and weigh or count the items and use them as ingredients. For extra creativity, the children could count the minutes the ‘food’ needs to be in the oven for. This can help to enhance mathematical skills. The children could include the use of water in the fire pit </w:t>
      </w:r>
      <w:r w:rsidRPr="00641214">
        <w:rPr>
          <w:rFonts w:ascii="Arial" w:hAnsi="Arial" w:cs="Arial"/>
          <w:color w:val="000000"/>
        </w:rPr>
        <w:t>area and</w:t>
      </w:r>
      <w:r w:rsidRPr="00641214">
        <w:rPr>
          <w:rFonts w:ascii="Arial" w:hAnsi="Arial" w:cs="Arial"/>
          <w:color w:val="000000"/>
        </w:rPr>
        <w:t xml:space="preserve"> utilise it to enhance their estimation skills. While the children are playing and interacting, the adults present will be allowing the children to participate in associative and cooperative play. Sheridan et al., (2002) defines cooperative play as when children share ideas and equipment, and associative play is defined as when children play in close proximity with each other, but have their own ideas about play. If the adults present feel as though a child is struggling to communicate their ideas, then an adult can ask leading questions, such as “What do you think will happen next?” or “Why do you think…?”.</w:t>
      </w:r>
    </w:p>
    <w:p w14:paraId="4D1E1CEA" w14:textId="77777777" w:rsidR="00677183" w:rsidRPr="00641214" w:rsidRDefault="00677183" w:rsidP="00641214">
      <w:pPr>
        <w:spacing w:line="360" w:lineRule="auto"/>
        <w:rPr>
          <w:rFonts w:ascii="Arial" w:hAnsi="Arial" w:cs="Arial"/>
          <w:color w:val="000000"/>
        </w:rPr>
      </w:pPr>
    </w:p>
    <w:p w14:paraId="439B94C3" w14:textId="5A2DAA2F" w:rsidR="00677183" w:rsidRPr="00641214" w:rsidRDefault="00677183" w:rsidP="00641214">
      <w:pPr>
        <w:spacing w:line="360" w:lineRule="auto"/>
        <w:rPr>
          <w:rFonts w:ascii="Arial" w:hAnsi="Arial" w:cs="Arial"/>
          <w:u w:val="single"/>
        </w:rPr>
      </w:pPr>
      <w:r w:rsidRPr="00641214">
        <w:rPr>
          <w:rFonts w:ascii="Arial" w:hAnsi="Arial" w:cs="Arial"/>
          <w:noProof/>
          <w:u w:val="single"/>
        </w:rPr>
        <mc:AlternateContent>
          <mc:Choice Requires="wps">
            <w:drawing>
              <wp:anchor distT="0" distB="0" distL="114300" distR="114300" simplePos="0" relativeHeight="251660288" behindDoc="0" locked="0" layoutInCell="1" allowOverlap="1" wp14:anchorId="24E6BDC5" wp14:editId="725EA69C">
                <wp:simplePos x="0" y="0"/>
                <wp:positionH relativeFrom="column">
                  <wp:posOffset>3810000</wp:posOffset>
                </wp:positionH>
                <wp:positionV relativeFrom="paragraph">
                  <wp:posOffset>441325</wp:posOffset>
                </wp:positionV>
                <wp:extent cx="2654300" cy="622300"/>
                <wp:effectExtent l="0" t="0" r="12700" b="12700"/>
                <wp:wrapNone/>
                <wp:docPr id="221687313" name="Text Box 5"/>
                <wp:cNvGraphicFramePr/>
                <a:graphic xmlns:a="http://schemas.openxmlformats.org/drawingml/2006/main">
                  <a:graphicData uri="http://schemas.microsoft.com/office/word/2010/wordprocessingShape">
                    <wps:wsp>
                      <wps:cNvSpPr txBox="1"/>
                      <wps:spPr>
                        <a:xfrm>
                          <a:off x="0" y="0"/>
                          <a:ext cx="2654300" cy="622300"/>
                        </a:xfrm>
                        <a:prstGeom prst="rect">
                          <a:avLst/>
                        </a:prstGeom>
                        <a:solidFill>
                          <a:schemeClr val="lt1"/>
                        </a:solidFill>
                        <a:ln w="6350">
                          <a:solidFill>
                            <a:prstClr val="black"/>
                          </a:solidFill>
                        </a:ln>
                      </wps:spPr>
                      <wps:txbx>
                        <w:txbxContent>
                          <w:p w14:paraId="39DEDC04" w14:textId="7D8D6156" w:rsidR="00677183" w:rsidRDefault="00677183">
                            <w:r>
                              <w:t xml:space="preserve">Image: Little Hearts, Big Love (2017) </w:t>
                            </w:r>
                          </w:p>
                          <w:p w14:paraId="1FA75DA6" w14:textId="259966FF" w:rsidR="00677183" w:rsidRDefault="00677183">
                            <w:r>
                              <w:t>(Accessed: 25</w:t>
                            </w:r>
                            <w:r w:rsidRPr="00677183">
                              <w:rPr>
                                <w:vertAlign w:val="superscript"/>
                              </w:rPr>
                              <w:t>th</w:t>
                            </w:r>
                            <w:r>
                              <w:t xml:space="preserve"> March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E6BDC5" id="Text Box 5" o:spid="_x0000_s1027" type="#_x0000_t202" style="position:absolute;margin-left:300pt;margin-top:34.75pt;width:209pt;height:4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" fillcolor="white [3201]" strokeweight=".5pt">
                <v:textbox>
                  <w:txbxContent>
                    <w:p w14:paraId="39DEDC04" w14:textId="7D8D6156" w:rsidR="00677183" w:rsidRDefault="00677183">
                      <w:r>
                        <w:t xml:space="preserve">Image: Little Hearts, Big Love (2017) </w:t>
                      </w:r>
                    </w:p>
                    <w:p w14:paraId="1FA75DA6" w14:textId="259966FF" w:rsidR="00677183" w:rsidRDefault="00677183">
                      <w:r>
                        <w:t>(Accessed: 25</w:t>
                      </w:r>
                      <w:r w:rsidRPr="00677183">
                        <w:rPr>
                          <w:vertAlign w:val="superscript"/>
                        </w:rPr>
                        <w:t>th</w:t>
                      </w:r>
                      <w:r>
                        <w:t xml:space="preserve"> March 2024)</w:t>
                      </w:r>
                    </w:p>
                  </w:txbxContent>
                </v:textbox>
              </v:shape>
            </w:pict>
          </mc:Fallback>
        </mc:AlternateContent>
      </w:r>
      <w:r w:rsidRPr="00641214">
        <w:rPr>
          <w:rFonts w:ascii="Arial" w:hAnsi="Arial" w:cs="Arial"/>
          <w:noProof/>
          <w:u w:val="single"/>
        </w:rPr>
        <w:drawing>
          <wp:inline distT="0" distB="0" distL="0" distR="0" wp14:anchorId="1947AA70" wp14:editId="6D967A17">
            <wp:extent cx="3447906" cy="1939925"/>
            <wp:effectExtent l="0" t="0" r="0" b="3175"/>
            <wp:docPr id="1688920775" name="Picture 4" descr="A drawing of a ladybug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920775" name="Picture 4" descr="A drawing of a ladybug life cyc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90276" cy="1963764"/>
                    </a:xfrm>
                    <a:prstGeom prst="rect">
                      <a:avLst/>
                    </a:prstGeom>
                  </pic:spPr>
                </pic:pic>
              </a:graphicData>
            </a:graphic>
          </wp:inline>
        </w:drawing>
      </w:r>
    </w:p>
    <w:p w14:paraId="60DD6313" w14:textId="77777777" w:rsidR="00677183" w:rsidRPr="00641214" w:rsidRDefault="00677183" w:rsidP="00641214">
      <w:pPr>
        <w:spacing w:line="360" w:lineRule="auto"/>
        <w:rPr>
          <w:rFonts w:ascii="Arial" w:hAnsi="Arial" w:cs="Arial"/>
          <w:u w:val="single"/>
        </w:rPr>
      </w:pPr>
    </w:p>
    <w:p w14:paraId="265FD414" w14:textId="74D5DBBB" w:rsidR="00677183" w:rsidRPr="00641214" w:rsidRDefault="00677183" w:rsidP="00641214">
      <w:pPr>
        <w:spacing w:line="360" w:lineRule="auto"/>
        <w:rPr>
          <w:rFonts w:ascii="Arial" w:hAnsi="Arial" w:cs="Arial"/>
          <w:color w:val="000000"/>
        </w:rPr>
      </w:pPr>
      <w:r w:rsidRPr="00641214">
        <w:rPr>
          <w:rFonts w:ascii="Arial" w:hAnsi="Arial" w:cs="Arial"/>
          <w:color w:val="000000"/>
        </w:rPr>
        <w:t xml:space="preserve">If any extra resources were to be added to the environment, it would be preferable to add an area in which plants can go. The reason behind this is so the children can </w:t>
      </w:r>
      <w:r w:rsidRPr="00641214">
        <w:rPr>
          <w:rFonts w:ascii="Arial" w:hAnsi="Arial" w:cs="Arial"/>
          <w:color w:val="000000"/>
        </w:rPr>
        <w:lastRenderedPageBreak/>
        <w:t xml:space="preserve">experiment with both mathematical and scientific concepts. These concepts are plant biology, and measuring the difference of the height of plants as they grow. The reason why it would be preferable to acquire plant biology is because children can discover the importance of plants. This can include how plants can be used as food and how plants can create habitats for animals. If another feature was to be added to the environment, it would be preferable for a water wall to be added. A water wall can be used for measurement. As stated by the Welsh Government (2020), Progression Step 1 is about using a variety of objects to measure. This step can be explored through adding items that can hold water to the water wall. For example: jugs and buckets. By using these items regularly, the children can slowly progress onto Progression Step 2 and Progression Step 3. Progression Step 2 being using non-standard units of measurement to measure and estimate, before moving onto standard units of measurement, and Progression Step 3 being having the ability to estimate and measure length, capacity and mass using the correct standard units of measurement. Progression Step 2 and 3 are feasible, if the children had access to items that could hold water, but was also an interest to them. If any part of the environment chosen could be adjusted, it would be preferable to allow more space for freedom of movement. For this concept to be successful, it would be a good idea to add items to the space such as hoops, bean bags or balls. The reasoning behind this is because the use of bean bags, balls and hoops can aid children's gross motor skills. According to Goodway et al., (2019), gross motor skills are defined as when several large muscles are used to complete tasks. These tasks include: running, </w:t>
      </w:r>
      <w:r w:rsidRPr="00641214">
        <w:rPr>
          <w:rFonts w:ascii="Arial" w:hAnsi="Arial" w:cs="Arial"/>
          <w:color w:val="000000"/>
        </w:rPr>
        <w:t>throwing,</w:t>
      </w:r>
      <w:r w:rsidRPr="00641214">
        <w:rPr>
          <w:rFonts w:ascii="Arial" w:hAnsi="Arial" w:cs="Arial"/>
          <w:color w:val="000000"/>
        </w:rPr>
        <w:t xml:space="preserve"> and catching. A simple activity the children could partake in could be tossing a beanbag into a hoop. The children could change the distance they throw the beanbag from to challenge themselves further. This activity can aid the development of children’s gross motor skills, and their ability to understand </w:t>
      </w:r>
      <w:r w:rsidRPr="00641214">
        <w:rPr>
          <w:rFonts w:ascii="Arial" w:hAnsi="Arial" w:cs="Arial"/>
          <w:color w:val="000000"/>
        </w:rPr>
        <w:t>non-standard</w:t>
      </w:r>
      <w:r w:rsidRPr="00641214">
        <w:rPr>
          <w:rFonts w:ascii="Arial" w:hAnsi="Arial" w:cs="Arial"/>
          <w:color w:val="000000"/>
        </w:rPr>
        <w:t xml:space="preserve"> units of measurement. The children could also undertake partner work by throwing a beanbag or ball back and forth to develop gross motor skills and hand-eye coordination. As for mathematical concepts, the children can develop their counting skills by grouping the coloured bean bags together and counting all the red bean bags, for example, or to challenge the children, they could count the bean bags in twos, if able.</w:t>
      </w:r>
    </w:p>
    <w:p w14:paraId="103C3682" w14:textId="77777777" w:rsidR="00677183" w:rsidRPr="00641214" w:rsidRDefault="00677183" w:rsidP="00641214">
      <w:pPr>
        <w:spacing w:line="360" w:lineRule="auto"/>
        <w:rPr>
          <w:rFonts w:ascii="Arial" w:hAnsi="Arial" w:cs="Arial"/>
          <w:color w:val="000000"/>
        </w:rPr>
      </w:pPr>
    </w:p>
    <w:p w14:paraId="4E12E7F6" w14:textId="77777777" w:rsidR="00641214" w:rsidRDefault="00641214" w:rsidP="00641214">
      <w:pPr>
        <w:spacing w:line="360" w:lineRule="auto"/>
        <w:rPr>
          <w:rFonts w:ascii="Arial" w:hAnsi="Arial" w:cs="Arial"/>
          <w:u w:val="single"/>
        </w:rPr>
      </w:pPr>
    </w:p>
    <w:p w14:paraId="78E70EF5" w14:textId="77777777" w:rsidR="00641214" w:rsidRDefault="00641214" w:rsidP="00641214">
      <w:pPr>
        <w:spacing w:line="360" w:lineRule="auto"/>
        <w:rPr>
          <w:rFonts w:ascii="Arial" w:hAnsi="Arial" w:cs="Arial"/>
          <w:u w:val="single"/>
        </w:rPr>
      </w:pPr>
    </w:p>
    <w:p w14:paraId="4E87A49C" w14:textId="77777777" w:rsidR="00641214" w:rsidRDefault="00641214" w:rsidP="00641214">
      <w:pPr>
        <w:spacing w:line="360" w:lineRule="auto"/>
        <w:rPr>
          <w:rFonts w:ascii="Arial" w:hAnsi="Arial" w:cs="Arial"/>
          <w:u w:val="single"/>
        </w:rPr>
      </w:pPr>
    </w:p>
    <w:p w14:paraId="38C59317" w14:textId="5335B5AE" w:rsidR="00677183" w:rsidRPr="00641214" w:rsidRDefault="00677183" w:rsidP="00641214">
      <w:pPr>
        <w:spacing w:line="360" w:lineRule="auto"/>
        <w:rPr>
          <w:rFonts w:ascii="Arial" w:hAnsi="Arial" w:cs="Arial"/>
          <w:u w:val="single"/>
        </w:rPr>
      </w:pPr>
      <w:r w:rsidRPr="00641214">
        <w:rPr>
          <w:rFonts w:ascii="Arial" w:hAnsi="Arial" w:cs="Arial"/>
          <w:u w:val="single"/>
        </w:rPr>
        <w:t xml:space="preserve">Part 3 </w:t>
      </w:r>
    </w:p>
    <w:p w14:paraId="7E1FD218" w14:textId="3366DA68" w:rsidR="00677183" w:rsidRPr="00641214" w:rsidRDefault="00677183" w:rsidP="00641214">
      <w:pPr>
        <w:spacing w:line="360" w:lineRule="auto"/>
        <w:rPr>
          <w:rFonts w:ascii="Arial" w:hAnsi="Arial" w:cs="Arial"/>
          <w:b/>
          <w:bCs/>
          <w:u w:val="single"/>
        </w:rPr>
      </w:pPr>
      <w:r w:rsidRPr="00641214">
        <w:rPr>
          <w:rFonts w:ascii="Arial" w:hAnsi="Arial" w:cs="Arial"/>
          <w:b/>
          <w:bCs/>
          <w:u w:val="single"/>
        </w:rPr>
        <w:t xml:space="preserve">Risk-Benefit Assessment </w:t>
      </w:r>
    </w:p>
    <w:tbl>
      <w:tblPr>
        <w:tblW w:w="0" w:type="auto"/>
        <w:tblCellMar>
          <w:top w:w="15" w:type="dxa"/>
          <w:left w:w="15" w:type="dxa"/>
          <w:bottom w:w="15" w:type="dxa"/>
          <w:right w:w="15" w:type="dxa"/>
        </w:tblCellMar>
        <w:tblLook w:val="04A0" w:firstRow="1" w:lastRow="0" w:firstColumn="1" w:lastColumn="0" w:noHBand="0" w:noVBand="1"/>
      </w:tblPr>
      <w:tblGrid>
        <w:gridCol w:w="2833"/>
        <w:gridCol w:w="2661"/>
        <w:gridCol w:w="1028"/>
        <w:gridCol w:w="2478"/>
      </w:tblGrid>
      <w:tr w:rsidR="00677183" w:rsidRPr="00641214" w14:paraId="1F7AEDF8" w14:textId="77777777" w:rsidTr="00677183">
        <w:trPr>
          <w:trHeight w:val="703"/>
        </w:trPr>
        <w:tc>
          <w:tcPr>
            <w:tcW w:w="2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76E3BE"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b/>
                <w:bCs/>
                <w:color w:val="000000"/>
                <w:kern w:val="0"/>
                <w:lang w:eastAsia="en-GB"/>
                <w14:ligatures w14:val="none"/>
              </w:rPr>
              <w:t>Location/Activity</w:t>
            </w:r>
          </w:p>
        </w:tc>
        <w:tc>
          <w:tcPr>
            <w:tcW w:w="2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0BB58F"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Nature Play Area </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40F802"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b/>
                <w:bCs/>
                <w:color w:val="000000"/>
                <w:kern w:val="0"/>
                <w:lang w:eastAsia="en-GB"/>
                <w14:ligatures w14:val="none"/>
              </w:rPr>
              <w:t>Date:</w:t>
            </w:r>
          </w:p>
        </w:tc>
        <w:tc>
          <w:tcPr>
            <w:tcW w:w="24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771C07"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29/03/2024</w:t>
            </w:r>
          </w:p>
        </w:tc>
      </w:tr>
      <w:tr w:rsidR="00677183" w:rsidRPr="00677183" w14:paraId="5244ED33" w14:textId="77777777" w:rsidTr="00677183">
        <w:trPr>
          <w:trHeight w:val="838"/>
        </w:trPr>
        <w:tc>
          <w:tcPr>
            <w:tcW w:w="28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080A20"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b/>
                <w:bCs/>
                <w:color w:val="000000"/>
                <w:kern w:val="0"/>
                <w:lang w:eastAsia="en-GB"/>
                <w14:ligatures w14:val="none"/>
              </w:rPr>
              <w:t>Assessor:</w:t>
            </w:r>
          </w:p>
        </w:tc>
        <w:tc>
          <w:tcPr>
            <w:tcW w:w="2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794EF5"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Caitlin Hughes</w:t>
            </w:r>
          </w:p>
        </w:tc>
        <w:tc>
          <w:tcPr>
            <w:tcW w:w="99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6E4F9"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b/>
                <w:bCs/>
                <w:color w:val="000000"/>
                <w:kern w:val="0"/>
                <w:lang w:eastAsia="en-GB"/>
                <w14:ligatures w14:val="none"/>
              </w:rPr>
              <w:t>Review Date:</w:t>
            </w:r>
          </w:p>
        </w:tc>
        <w:tc>
          <w:tcPr>
            <w:tcW w:w="24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1AE15F"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30/09/2024</w:t>
            </w:r>
          </w:p>
        </w:tc>
      </w:tr>
    </w:tbl>
    <w:p w14:paraId="394CA8C0" w14:textId="77777777" w:rsidR="00677183" w:rsidRPr="00677183" w:rsidRDefault="00677183" w:rsidP="00641214">
      <w:pPr>
        <w:spacing w:line="360" w:lineRule="auto"/>
        <w:rPr>
          <w:rFonts w:ascii="Arial" w:eastAsia="Times New Roman" w:hAnsi="Arial" w:cs="Arial"/>
          <w:kern w:val="0"/>
          <w:lang w:eastAsia="en-GB"/>
          <w14:ligatures w14:val="none"/>
        </w:rPr>
      </w:pPr>
    </w:p>
    <w:p w14:paraId="4CF2A4D1"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w:t>
      </w:r>
    </w:p>
    <w:p w14:paraId="13A9C251" w14:textId="77777777" w:rsidR="00677183" w:rsidRPr="00677183" w:rsidRDefault="00677183" w:rsidP="00641214">
      <w:pPr>
        <w:spacing w:after="240" w:line="360" w:lineRule="auto"/>
        <w:rPr>
          <w:rFonts w:ascii="Arial" w:eastAsia="Times New Roman" w:hAnsi="Arial" w:cs="Arial"/>
          <w:kern w:val="0"/>
          <w:lang w:eastAsia="en-GB"/>
          <w14:ligatures w14:val="none"/>
        </w:rPr>
      </w:pPr>
    </w:p>
    <w:tbl>
      <w:tblPr>
        <w:tblW w:w="0" w:type="auto"/>
        <w:tblInd w:w="-861" w:type="dxa"/>
        <w:tblCellMar>
          <w:top w:w="15" w:type="dxa"/>
          <w:left w:w="15" w:type="dxa"/>
          <w:bottom w:w="15" w:type="dxa"/>
          <w:right w:w="15" w:type="dxa"/>
        </w:tblCellMar>
        <w:tblLook w:val="04A0" w:firstRow="1" w:lastRow="0" w:firstColumn="1" w:lastColumn="0" w:noHBand="0" w:noVBand="1"/>
      </w:tblPr>
      <w:tblGrid>
        <w:gridCol w:w="1830"/>
        <w:gridCol w:w="1815"/>
        <w:gridCol w:w="1481"/>
        <w:gridCol w:w="1161"/>
        <w:gridCol w:w="1947"/>
        <w:gridCol w:w="1627"/>
      </w:tblGrid>
      <w:tr w:rsidR="00677183" w:rsidRPr="00677183" w14:paraId="717A86B8" w14:textId="77777777" w:rsidTr="00641214">
        <w:tc>
          <w:tcPr>
            <w:tcW w:w="2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904F7A"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b/>
                <w:bCs/>
                <w:color w:val="000000"/>
                <w:kern w:val="0"/>
                <w:lang w:eastAsia="en-GB"/>
                <w14:ligatures w14:val="none"/>
              </w:rPr>
              <w:t>Experience exploring outdoor space in photograph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5E20D"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b/>
                <w:bCs/>
                <w:color w:val="000000"/>
                <w:kern w:val="0"/>
                <w:lang w:eastAsia="en-GB"/>
                <w14:ligatures w14:val="none"/>
              </w:rPr>
              <w:t>How will young people BENEFIT from this activity?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FDC167"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b/>
                <w:bCs/>
                <w:color w:val="000000"/>
                <w:kern w:val="0"/>
                <w:lang w:eastAsia="en-GB"/>
                <w14:ligatures w14:val="none"/>
              </w:rPr>
              <w:t>Hazards and associated risks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F13422"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b/>
                <w:bCs/>
                <w:color w:val="000000"/>
                <w:kern w:val="0"/>
                <w:lang w:eastAsia="en-GB"/>
                <w14:ligatures w14:val="none"/>
              </w:rPr>
              <w:t>Who is at risk?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69BA2A"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b/>
                <w:bCs/>
                <w:color w:val="000000"/>
                <w:kern w:val="0"/>
                <w:lang w:eastAsia="en-GB"/>
                <w14:ligatures w14:val="none"/>
              </w:rPr>
              <w:t>PRECAUTIONS in place to reduce the risk of injury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17D7D7"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b/>
                <w:bCs/>
                <w:color w:val="000000"/>
                <w:kern w:val="0"/>
                <w:lang w:eastAsia="en-GB"/>
                <w14:ligatures w14:val="none"/>
              </w:rPr>
              <w:t>Overall risk after precautions </w:t>
            </w:r>
          </w:p>
          <w:p w14:paraId="1DC0333E"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b/>
                <w:bCs/>
                <w:color w:val="000000"/>
                <w:kern w:val="0"/>
                <w:lang w:eastAsia="en-GB"/>
                <w14:ligatures w14:val="none"/>
              </w:rPr>
              <w:t>RATING: L/M/H</w:t>
            </w:r>
          </w:p>
        </w:tc>
      </w:tr>
      <w:tr w:rsidR="00677183" w:rsidRPr="00677183" w14:paraId="14D7547F" w14:textId="77777777" w:rsidTr="00641214">
        <w:trPr>
          <w:trHeight w:val="1800"/>
        </w:trPr>
        <w:tc>
          <w:tcPr>
            <w:tcW w:w="2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8F3FB4"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Use of fire pit / cooking area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8B7D70"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Cookery outside is engaging. </w:t>
            </w:r>
          </w:p>
          <w:p w14:paraId="3057E923"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The use of a mud kitchen can allow imagination, role play and a new sensory activity. </w:t>
            </w:r>
          </w:p>
          <w:p w14:paraId="3797A714"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Mud kitchens can encourage communication and language development. </w:t>
            </w:r>
          </w:p>
          <w:p w14:paraId="4FF1690E"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lastRenderedPageBreak/>
              <w:t>Mud kitchens can also encourage children’s understanding of the world. </w:t>
            </w:r>
          </w:p>
          <w:p w14:paraId="7B58202A"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Mud kitchens can give children the opportunity to work in a team.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6E28A"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lastRenderedPageBreak/>
              <w:t>Children may ingest soil or dirty water. </w:t>
            </w:r>
          </w:p>
          <w:p w14:paraId="14BDCEEF"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Could possibly result in illness. </w:t>
            </w:r>
          </w:p>
          <w:p w14:paraId="50B8519C"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xml:space="preserve">Heavy pots and pans filled with natural materials may result in injury if </w:t>
            </w:r>
            <w:r w:rsidRPr="00677183">
              <w:rPr>
                <w:rFonts w:ascii="Arial" w:eastAsia="Times New Roman" w:hAnsi="Arial" w:cs="Arial"/>
                <w:color w:val="000000"/>
                <w:kern w:val="0"/>
                <w:lang w:eastAsia="en-GB"/>
                <w14:ligatures w14:val="none"/>
              </w:rPr>
              <w:lastRenderedPageBreak/>
              <w:t>dropped on hands and feet. </w:t>
            </w:r>
          </w:p>
          <w:p w14:paraId="4A1F9CA5"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Soil may get into their eyes.  </w:t>
            </w:r>
          </w:p>
          <w:p w14:paraId="39C95104"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35CF94"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lastRenderedPageBreak/>
              <w:t>Children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96BC2"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Ensure the adults keep a close eye on the children while completing the activity. </w:t>
            </w:r>
          </w:p>
          <w:p w14:paraId="1957C938"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xml:space="preserve">Speak to the children in a clear manner, and explain that the water and soil should not be consumed. Adults should </w:t>
            </w:r>
            <w:r w:rsidRPr="00677183">
              <w:rPr>
                <w:rFonts w:ascii="Arial" w:eastAsia="Times New Roman" w:hAnsi="Arial" w:cs="Arial"/>
                <w:color w:val="000000"/>
                <w:kern w:val="0"/>
                <w:lang w:eastAsia="en-GB"/>
                <w14:ligatures w14:val="none"/>
              </w:rPr>
              <w:lastRenderedPageBreak/>
              <w:t>also explain in an appropriate manner what could happen to the children should they consume anything they should not during the task. E.g. they could become ill. </w:t>
            </w:r>
          </w:p>
          <w:p w14:paraId="57CF37B8"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Educators could model the use of the soil, in order to ensure that the children can use the soil and other natural materials in a sensible manner. </w:t>
            </w:r>
          </w:p>
          <w:p w14:paraId="43996788"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Educators could keep an eye on the children to make sure the pots and pans do not get filled too high to reduce the possibility of an injury.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25B681"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lastRenderedPageBreak/>
              <w:t>L</w:t>
            </w:r>
          </w:p>
        </w:tc>
      </w:tr>
      <w:tr w:rsidR="00677183" w:rsidRPr="00677183" w14:paraId="22391066" w14:textId="77777777" w:rsidTr="00641214">
        <w:trPr>
          <w:trHeight w:val="2010"/>
        </w:trPr>
        <w:tc>
          <w:tcPr>
            <w:tcW w:w="2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D159B1"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lastRenderedPageBreak/>
              <w:t>Washing up - Children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6A8EB4"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Teaches the children life skills and good hygiene. </w:t>
            </w:r>
          </w:p>
          <w:p w14:paraId="5FF15A18"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Teaches the children team building skills. </w:t>
            </w:r>
          </w:p>
          <w:p w14:paraId="491A283B"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Teaches children a sense of ownership and responsibility. </w:t>
            </w:r>
          </w:p>
          <w:p w14:paraId="0B862D4A"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Can further develop gross motor skills.  </w:t>
            </w:r>
          </w:p>
          <w:p w14:paraId="358418CB"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B80455"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Children could slip on the wet floor. </w:t>
            </w:r>
          </w:p>
          <w:p w14:paraId="598AE986"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Accidentally bump or knock themselves or others with resources. </w:t>
            </w:r>
          </w:p>
          <w:p w14:paraId="412D9FCF"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Allergies to dish soap. </w:t>
            </w:r>
          </w:p>
          <w:p w14:paraId="0E5891C8"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DD675E"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Children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D36674"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Educators to provide a small bucket with warm, soapy water to clean any dishes / pots outside to reduce the chance of slipping. </w:t>
            </w:r>
          </w:p>
          <w:p w14:paraId="170E39CC"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Children to be educated on the dangers of slipping, and if cleaning indoors, the children should be taught to avoid the water. </w:t>
            </w:r>
          </w:p>
          <w:p w14:paraId="17CC0FCB"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Educators to be provided with a mop to clean up any spills. </w:t>
            </w:r>
          </w:p>
          <w:p w14:paraId="0A869992"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The setting could provide the children with washing up gloves to reduce the chances of an allergic reaction. </w:t>
            </w:r>
          </w:p>
          <w:p w14:paraId="68BE19B4"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lastRenderedPageBreak/>
              <w:t>The children should be supervised by the educators, and the educators could model how the children could wash up to reduce the risk of injury.  </w:t>
            </w:r>
          </w:p>
          <w:p w14:paraId="5FECF9E9"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3C5296"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lastRenderedPageBreak/>
              <w:t>L</w:t>
            </w:r>
          </w:p>
        </w:tc>
      </w:tr>
      <w:tr w:rsidR="00677183" w:rsidRPr="00677183" w14:paraId="1FE09F1F" w14:textId="77777777" w:rsidTr="00641214">
        <w:trPr>
          <w:trHeight w:val="2250"/>
        </w:trPr>
        <w:tc>
          <w:tcPr>
            <w:tcW w:w="2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36CC9C"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xml:space="preserve">Pieces of natural materials. </w:t>
            </w:r>
            <w:proofErr w:type="spellStart"/>
            <w:r w:rsidRPr="00677183">
              <w:rPr>
                <w:rFonts w:ascii="Arial" w:eastAsia="Times New Roman" w:hAnsi="Arial" w:cs="Arial"/>
                <w:color w:val="000000"/>
                <w:kern w:val="0"/>
                <w:lang w:eastAsia="en-GB"/>
                <w14:ligatures w14:val="none"/>
              </w:rPr>
              <w:t>E.g</w:t>
            </w:r>
            <w:proofErr w:type="spellEnd"/>
            <w:r w:rsidRPr="00677183">
              <w:rPr>
                <w:rFonts w:ascii="Arial" w:eastAsia="Times New Roman" w:hAnsi="Arial" w:cs="Arial"/>
                <w:color w:val="000000"/>
                <w:kern w:val="0"/>
                <w:lang w:eastAsia="en-GB"/>
                <w14:ligatures w14:val="none"/>
              </w:rPr>
              <w:t>: Pinecones, leaves.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42EF4"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Development of fine and gross motor skills, including: gathering of materials, and pouring. </w:t>
            </w:r>
          </w:p>
          <w:p w14:paraId="3799F58D"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Developing a connection to nature </w:t>
            </w:r>
          </w:p>
          <w:p w14:paraId="286DE174" w14:textId="77777777" w:rsidR="00677183" w:rsidRPr="00677183" w:rsidRDefault="00677183" w:rsidP="00641214">
            <w:pPr>
              <w:spacing w:line="360" w:lineRule="auto"/>
              <w:rPr>
                <w:rFonts w:ascii="Arial" w:eastAsia="Times New Roman" w:hAnsi="Arial" w:cs="Arial"/>
                <w:kern w:val="0"/>
                <w:lang w:eastAsia="en-GB"/>
                <w14:ligatures w14:val="none"/>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6EF563"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Choking </w:t>
            </w:r>
          </w:p>
          <w:p w14:paraId="2DC88D11" w14:textId="77777777" w:rsidR="00677183" w:rsidRPr="00677183" w:rsidRDefault="00677183" w:rsidP="00641214">
            <w:pPr>
              <w:spacing w:line="360" w:lineRule="auto"/>
              <w:rPr>
                <w:rFonts w:ascii="Arial" w:eastAsia="Times New Roman" w:hAnsi="Arial" w:cs="Arial"/>
                <w:kern w:val="0"/>
                <w:lang w:eastAsia="en-GB"/>
                <w14:ligatures w14:val="none"/>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D87E33"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Children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6E26C4"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Ensure there is extra supervision from educators when the children are outside exploring. </w:t>
            </w:r>
          </w:p>
          <w:p w14:paraId="41D22EE8"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Ensure the children are aware of the dangers of the consumption of natural materials. </w:t>
            </w:r>
          </w:p>
          <w:p w14:paraId="375E54DF"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xml:space="preserve">Make sure the children are aware to not put small objects </w:t>
            </w:r>
            <w:r w:rsidRPr="00677183">
              <w:rPr>
                <w:rFonts w:ascii="Arial" w:eastAsia="Times New Roman" w:hAnsi="Arial" w:cs="Arial"/>
                <w:color w:val="000000"/>
                <w:kern w:val="0"/>
                <w:lang w:eastAsia="en-GB"/>
                <w14:ligatures w14:val="none"/>
              </w:rPr>
              <w:lastRenderedPageBreak/>
              <w:t>into their mouths.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EAB9A4"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lastRenderedPageBreak/>
              <w:t>L</w:t>
            </w:r>
          </w:p>
        </w:tc>
      </w:tr>
      <w:tr w:rsidR="00677183" w:rsidRPr="00677183" w14:paraId="5B412219" w14:textId="77777777" w:rsidTr="00641214">
        <w:trPr>
          <w:trHeight w:val="1920"/>
        </w:trPr>
        <w:tc>
          <w:tcPr>
            <w:tcW w:w="2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453A3D"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Use of insects / insect houses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D7DEB3"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Developing a connection to nature. </w:t>
            </w:r>
          </w:p>
          <w:p w14:paraId="458736C5"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Can help the children alleviate any fear of insects. </w:t>
            </w:r>
          </w:p>
          <w:p w14:paraId="6F4CF0D1"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Aid the children in learning about empathy towards any living things.</w:t>
            </w:r>
          </w:p>
          <w:p w14:paraId="75BF662D"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Encourage the children to make observations.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BFCDE6"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Possibility of insect bites / stings.</w:t>
            </w:r>
          </w:p>
          <w:p w14:paraId="3B4ACCA4"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Possibility of allergic reaction to insect bites / stings. </w:t>
            </w:r>
          </w:p>
          <w:p w14:paraId="3F99927C"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Possibility of injury from the wood - risk of splinters. </w:t>
            </w:r>
          </w:p>
          <w:p w14:paraId="01956FE6"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w:t>
            </w:r>
          </w:p>
          <w:p w14:paraId="5CF27DA8" w14:textId="77777777" w:rsidR="00677183" w:rsidRPr="00677183" w:rsidRDefault="00677183" w:rsidP="00641214">
            <w:pPr>
              <w:spacing w:after="240" w:line="360" w:lineRule="auto"/>
              <w:rPr>
                <w:rFonts w:ascii="Arial" w:eastAsia="Times New Roman" w:hAnsi="Arial" w:cs="Arial"/>
                <w:kern w:val="0"/>
                <w:lang w:eastAsia="en-GB"/>
                <w14:ligatures w14:val="none"/>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CB6B39"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Children and Adults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DD632A"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Ensure the Bug Hotel is secure, and no splinters or nails are visible. </w:t>
            </w:r>
          </w:p>
          <w:p w14:paraId="4B322CF5" w14:textId="02688840"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xml:space="preserve">Ensure educators are first aid </w:t>
            </w:r>
            <w:r w:rsidR="007D002B" w:rsidRPr="00641214">
              <w:rPr>
                <w:rFonts w:ascii="Arial" w:eastAsia="Times New Roman" w:hAnsi="Arial" w:cs="Arial"/>
                <w:color w:val="000000"/>
                <w:kern w:val="0"/>
                <w:lang w:eastAsia="en-GB"/>
                <w14:ligatures w14:val="none"/>
              </w:rPr>
              <w:t>trained and</w:t>
            </w:r>
            <w:r w:rsidRPr="00677183">
              <w:rPr>
                <w:rFonts w:ascii="Arial" w:eastAsia="Times New Roman" w:hAnsi="Arial" w:cs="Arial"/>
                <w:color w:val="000000"/>
                <w:kern w:val="0"/>
                <w:lang w:eastAsia="en-GB"/>
                <w14:ligatures w14:val="none"/>
              </w:rPr>
              <w:t xml:space="preserve"> are aware of how to handle any insect bites or stings. </w:t>
            </w:r>
          </w:p>
          <w:p w14:paraId="5EF37FA7"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Wash hands both before and after any contact with insects, or other outdoor materials. </w:t>
            </w:r>
          </w:p>
          <w:p w14:paraId="3E7522E7"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xml:space="preserve">Request the children bring spare clothes, </w:t>
            </w:r>
            <w:proofErr w:type="gramStart"/>
            <w:r w:rsidRPr="00677183">
              <w:rPr>
                <w:rFonts w:ascii="Arial" w:eastAsia="Times New Roman" w:hAnsi="Arial" w:cs="Arial"/>
                <w:color w:val="000000"/>
                <w:kern w:val="0"/>
                <w:lang w:eastAsia="en-GB"/>
                <w14:ligatures w14:val="none"/>
              </w:rPr>
              <w:t>in order to</w:t>
            </w:r>
            <w:proofErr w:type="gramEnd"/>
            <w:r w:rsidRPr="00677183">
              <w:rPr>
                <w:rFonts w:ascii="Arial" w:eastAsia="Times New Roman" w:hAnsi="Arial" w:cs="Arial"/>
                <w:color w:val="000000"/>
                <w:kern w:val="0"/>
                <w:lang w:eastAsia="en-GB"/>
                <w14:ligatures w14:val="none"/>
              </w:rPr>
              <w:t xml:space="preserve"> ensure there are no small </w:t>
            </w:r>
            <w:r w:rsidRPr="00677183">
              <w:rPr>
                <w:rFonts w:ascii="Arial" w:eastAsia="Times New Roman" w:hAnsi="Arial" w:cs="Arial"/>
                <w:color w:val="000000"/>
                <w:kern w:val="0"/>
                <w:lang w:eastAsia="en-GB"/>
                <w14:ligatures w14:val="none"/>
              </w:rPr>
              <w:lastRenderedPageBreak/>
              <w:t>eggs on their clothing. </w:t>
            </w:r>
          </w:p>
          <w:p w14:paraId="2EC8CDB6"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When outside, try requesting for everyone to wear long trousers or long sleeves to reduce the risk of bug bites and stings.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889821"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lastRenderedPageBreak/>
              <w:t>L</w:t>
            </w:r>
          </w:p>
        </w:tc>
      </w:tr>
    </w:tbl>
    <w:p w14:paraId="6CC5F970" w14:textId="77777777" w:rsidR="00677183" w:rsidRPr="00677183" w:rsidRDefault="00677183" w:rsidP="00641214">
      <w:pPr>
        <w:spacing w:after="240" w:line="360" w:lineRule="auto"/>
        <w:rPr>
          <w:rFonts w:ascii="Arial" w:eastAsia="Times New Roman" w:hAnsi="Arial" w:cs="Arial"/>
          <w:kern w:val="0"/>
          <w:lang w:eastAsia="en-GB"/>
          <w14:ligatures w14:val="none"/>
        </w:rPr>
      </w:pP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r w:rsidRPr="00677183">
        <w:rPr>
          <w:rFonts w:ascii="Arial" w:eastAsia="Times New Roman" w:hAnsi="Arial" w:cs="Arial"/>
          <w:kern w:val="0"/>
          <w:lang w:eastAsia="en-GB"/>
          <w14:ligatures w14:val="none"/>
        </w:rPr>
        <w:br/>
      </w:r>
    </w:p>
    <w:tbl>
      <w:tblPr>
        <w:tblW w:w="0" w:type="auto"/>
        <w:tblCellMar>
          <w:top w:w="15" w:type="dxa"/>
          <w:left w:w="15" w:type="dxa"/>
          <w:bottom w:w="15" w:type="dxa"/>
          <w:right w:w="15" w:type="dxa"/>
        </w:tblCellMar>
        <w:tblLook w:val="04A0" w:firstRow="1" w:lastRow="0" w:firstColumn="1" w:lastColumn="0" w:noHBand="0" w:noVBand="1"/>
      </w:tblPr>
      <w:tblGrid>
        <w:gridCol w:w="1728"/>
        <w:gridCol w:w="2018"/>
        <w:gridCol w:w="1765"/>
        <w:gridCol w:w="1158"/>
        <w:gridCol w:w="1997"/>
        <w:gridCol w:w="334"/>
      </w:tblGrid>
      <w:tr w:rsidR="00677183" w:rsidRPr="00677183" w14:paraId="725C9908" w14:textId="77777777" w:rsidTr="00677183">
        <w:trPr>
          <w:trHeight w:val="165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FF2E29"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Manoeuvring around outdoor 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A80BC"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xml:space="preserve">Guide the children in learning about water safety, </w:t>
            </w:r>
            <w:r w:rsidRPr="00677183">
              <w:rPr>
                <w:rFonts w:ascii="Arial" w:eastAsia="Times New Roman" w:hAnsi="Arial" w:cs="Arial"/>
                <w:color w:val="000000"/>
                <w:kern w:val="0"/>
                <w:lang w:eastAsia="en-GB"/>
                <w14:ligatures w14:val="none"/>
              </w:rPr>
              <w:lastRenderedPageBreak/>
              <w:t>which will benefit them when it comes to safe play. </w:t>
            </w:r>
          </w:p>
          <w:p w14:paraId="03497BBA"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Encouraging the children to take part in a new sensory activity.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1C475E"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lastRenderedPageBreak/>
              <w:t xml:space="preserve">Possibility of children and other adults </w:t>
            </w:r>
            <w:r w:rsidRPr="00677183">
              <w:rPr>
                <w:rFonts w:ascii="Arial" w:eastAsia="Times New Roman" w:hAnsi="Arial" w:cs="Arial"/>
                <w:color w:val="000000"/>
                <w:kern w:val="0"/>
                <w:lang w:eastAsia="en-GB"/>
                <w14:ligatures w14:val="none"/>
              </w:rPr>
              <w:lastRenderedPageBreak/>
              <w:t>slipping on water. </w:t>
            </w:r>
          </w:p>
          <w:p w14:paraId="18EAAEDB" w14:textId="114459EB"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xml:space="preserve">Increased risk of injury from slipping, </w:t>
            </w:r>
            <w:r w:rsidR="007D002B" w:rsidRPr="00641214">
              <w:rPr>
                <w:rFonts w:ascii="Arial" w:eastAsia="Times New Roman" w:hAnsi="Arial" w:cs="Arial"/>
                <w:color w:val="000000"/>
                <w:kern w:val="0"/>
                <w:lang w:eastAsia="en-GB"/>
                <w14:ligatures w14:val="none"/>
              </w:rPr>
              <w:t>tripping,</w:t>
            </w:r>
            <w:r w:rsidRPr="00677183">
              <w:rPr>
                <w:rFonts w:ascii="Arial" w:eastAsia="Times New Roman" w:hAnsi="Arial" w:cs="Arial"/>
                <w:color w:val="000000"/>
                <w:kern w:val="0"/>
                <w:lang w:eastAsia="en-GB"/>
                <w14:ligatures w14:val="none"/>
              </w:rPr>
              <w:t xml:space="preserve"> and falling over benches / large rocks around the fire pit.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42B988"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lastRenderedPageBreak/>
              <w:t>Children and Adults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D49C87"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 xml:space="preserve">Ensure the children are taught by educators how </w:t>
            </w:r>
            <w:r w:rsidRPr="00677183">
              <w:rPr>
                <w:rFonts w:ascii="Arial" w:eastAsia="Times New Roman" w:hAnsi="Arial" w:cs="Arial"/>
                <w:color w:val="000000"/>
                <w:kern w:val="0"/>
                <w:lang w:eastAsia="en-GB"/>
                <w14:ligatures w14:val="none"/>
              </w:rPr>
              <w:lastRenderedPageBreak/>
              <w:t>to be safe around flowing or still water. </w:t>
            </w:r>
          </w:p>
          <w:p w14:paraId="5785C620"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When outside and around water, encourage the children to wear wellington boots or other types of appropriate footwear. </w:t>
            </w:r>
          </w:p>
          <w:p w14:paraId="420EA6B9"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t>Ensure the children are aware of how to move safely around the outdoor area. </w:t>
            </w:r>
          </w:p>
          <w:p w14:paraId="471ECCAA" w14:textId="77777777" w:rsidR="00677183" w:rsidRPr="00677183" w:rsidRDefault="00677183" w:rsidP="00641214">
            <w:pPr>
              <w:spacing w:line="360" w:lineRule="auto"/>
              <w:rPr>
                <w:rFonts w:ascii="Arial" w:eastAsia="Times New Roman" w:hAnsi="Arial" w:cs="Arial"/>
                <w:kern w:val="0"/>
                <w:lang w:eastAsia="en-GB"/>
                <w14:ligatures w14:val="none"/>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9E7E36" w14:textId="77777777" w:rsidR="00677183" w:rsidRPr="00677183" w:rsidRDefault="00677183" w:rsidP="00641214">
            <w:pPr>
              <w:spacing w:line="360" w:lineRule="auto"/>
              <w:rPr>
                <w:rFonts w:ascii="Arial" w:eastAsia="Times New Roman" w:hAnsi="Arial" w:cs="Arial"/>
                <w:kern w:val="0"/>
                <w:lang w:eastAsia="en-GB"/>
                <w14:ligatures w14:val="none"/>
              </w:rPr>
            </w:pPr>
            <w:r w:rsidRPr="00677183">
              <w:rPr>
                <w:rFonts w:ascii="Arial" w:eastAsia="Times New Roman" w:hAnsi="Arial" w:cs="Arial"/>
                <w:color w:val="000000"/>
                <w:kern w:val="0"/>
                <w:lang w:eastAsia="en-GB"/>
                <w14:ligatures w14:val="none"/>
              </w:rPr>
              <w:lastRenderedPageBreak/>
              <w:t>L</w:t>
            </w:r>
          </w:p>
        </w:tc>
      </w:tr>
    </w:tbl>
    <w:p w14:paraId="6567C9AE" w14:textId="07E97572" w:rsidR="00677183" w:rsidRPr="00641214" w:rsidRDefault="00677183" w:rsidP="00641214">
      <w:pPr>
        <w:spacing w:after="240" w:line="360" w:lineRule="auto"/>
        <w:rPr>
          <w:rFonts w:ascii="Arial" w:eastAsia="Times New Roman" w:hAnsi="Arial" w:cs="Arial"/>
          <w:kern w:val="0"/>
          <w:u w:val="single"/>
          <w:lang w:eastAsia="en-GB"/>
          <w14:ligatures w14:val="none"/>
        </w:rPr>
      </w:pPr>
      <w:r w:rsidRPr="00677183">
        <w:rPr>
          <w:rFonts w:ascii="Arial" w:eastAsia="Times New Roman" w:hAnsi="Arial" w:cs="Arial"/>
          <w:kern w:val="0"/>
          <w:lang w:eastAsia="en-GB"/>
          <w14:ligatures w14:val="none"/>
        </w:rPr>
        <w:br/>
      </w:r>
      <w:r w:rsidRPr="00641214">
        <w:rPr>
          <w:rFonts w:ascii="Arial" w:eastAsia="Times New Roman" w:hAnsi="Arial" w:cs="Arial"/>
          <w:kern w:val="0"/>
          <w:u w:val="single"/>
          <w:lang w:eastAsia="en-GB"/>
          <w14:ligatures w14:val="none"/>
        </w:rPr>
        <w:t xml:space="preserve">Part 4 </w:t>
      </w:r>
    </w:p>
    <w:p w14:paraId="2720AE26" w14:textId="77777777" w:rsidR="007D002B" w:rsidRPr="007D002B" w:rsidRDefault="007D002B" w:rsidP="00641214">
      <w:pPr>
        <w:spacing w:line="360" w:lineRule="auto"/>
        <w:rPr>
          <w:rFonts w:ascii="Arial" w:eastAsia="Times New Roman" w:hAnsi="Arial" w:cs="Arial"/>
          <w:kern w:val="0"/>
          <w:lang w:eastAsia="en-GB"/>
          <w14:ligatures w14:val="none"/>
        </w:rPr>
      </w:pPr>
      <w:r w:rsidRPr="007D002B">
        <w:rPr>
          <w:rFonts w:ascii="Arial" w:eastAsia="Times New Roman" w:hAnsi="Arial" w:cs="Arial"/>
          <w:color w:val="000000"/>
          <w:kern w:val="0"/>
          <w:lang w:eastAsia="en-GB"/>
          <w14:ligatures w14:val="none"/>
        </w:rPr>
        <w:t>The overall focus of this assignment is to evaluate how adults can support both mathematical and scientific concepts in an outdoor environment. The key focus of the assignment will be on loose parts, and how loose parts in an outdoor environment can enable experimentation and observation from the children in the early years.  </w:t>
      </w:r>
    </w:p>
    <w:p w14:paraId="2BC59FA1" w14:textId="77777777" w:rsidR="007D002B" w:rsidRPr="007D002B" w:rsidRDefault="007D002B" w:rsidP="00641214">
      <w:pPr>
        <w:spacing w:after="240" w:line="360" w:lineRule="auto"/>
        <w:rPr>
          <w:rFonts w:ascii="Arial" w:eastAsia="Times New Roman" w:hAnsi="Arial" w:cs="Arial"/>
          <w:kern w:val="0"/>
          <w:lang w:eastAsia="en-GB"/>
          <w14:ligatures w14:val="none"/>
        </w:rPr>
      </w:pPr>
    </w:p>
    <w:p w14:paraId="5789B1B6" w14:textId="5FEFE69F" w:rsidR="007D002B" w:rsidRPr="007D002B" w:rsidRDefault="007D002B" w:rsidP="00641214">
      <w:pPr>
        <w:spacing w:line="360" w:lineRule="auto"/>
        <w:rPr>
          <w:rFonts w:ascii="Arial" w:eastAsia="Times New Roman" w:hAnsi="Arial" w:cs="Arial"/>
          <w:kern w:val="0"/>
          <w:lang w:eastAsia="en-GB"/>
          <w14:ligatures w14:val="none"/>
        </w:rPr>
      </w:pPr>
      <w:r w:rsidRPr="007D002B">
        <w:rPr>
          <w:rFonts w:ascii="Arial" w:eastAsia="Times New Roman" w:hAnsi="Arial" w:cs="Arial"/>
          <w:color w:val="000000"/>
          <w:kern w:val="0"/>
          <w:lang w:eastAsia="en-GB"/>
          <w14:ligatures w14:val="none"/>
        </w:rPr>
        <w:t xml:space="preserve">According to Play Scotland (No Date), loose parts are defined as materials that can be used in a creative manner. The materials provided have no instructions and can be used in any way the children wish. Loose parts can also provide good sensory play experiences. As stated by Ginsburg (2007), playing with loose </w:t>
      </w:r>
      <w:r w:rsidRPr="00641214">
        <w:rPr>
          <w:rFonts w:ascii="Arial" w:eastAsia="Times New Roman" w:hAnsi="Arial" w:cs="Arial"/>
          <w:color w:val="000000"/>
          <w:kern w:val="0"/>
          <w:lang w:eastAsia="en-GB"/>
          <w14:ligatures w14:val="none"/>
        </w:rPr>
        <w:t>parts,</w:t>
      </w:r>
      <w:r w:rsidRPr="007D002B">
        <w:rPr>
          <w:rFonts w:ascii="Arial" w:eastAsia="Times New Roman" w:hAnsi="Arial" w:cs="Arial"/>
          <w:color w:val="000000"/>
          <w:kern w:val="0"/>
          <w:lang w:eastAsia="en-GB"/>
          <w14:ligatures w14:val="none"/>
        </w:rPr>
        <w:t xml:space="preserve"> and having unrestricted play gives children the opportunity to show creativity, as well as demonstrate a sound knowledge of cognitive, social and emotional skills. The Theory </w:t>
      </w:r>
      <w:r w:rsidRPr="007D002B">
        <w:rPr>
          <w:rFonts w:ascii="Arial" w:eastAsia="Times New Roman" w:hAnsi="Arial" w:cs="Arial"/>
          <w:color w:val="000000"/>
          <w:kern w:val="0"/>
          <w:lang w:eastAsia="en-GB"/>
          <w14:ligatures w14:val="none"/>
        </w:rPr>
        <w:lastRenderedPageBreak/>
        <w:t xml:space="preserve">of Loose Parts came from theorist Simon Nicolson in 1971. Nicholson (1971) wrote that people feel unable to explore new concepts with new and various materials, especially young children. Nicholson (1971) claims young children find the world a restrictive place, therefore, they cannot explore and experiment with fluids, living objects, or anything to satisfy their curiosity. Robertson (2017) believes that in order to maintain a strong mathematical environment for children to thrive in, children need to have the freedom to play and experiment. Robertson (2017) says this can be done through children playing with open-ended resources, also known as ‘loose </w:t>
      </w:r>
      <w:proofErr w:type="gramStart"/>
      <w:r w:rsidRPr="007D002B">
        <w:rPr>
          <w:rFonts w:ascii="Arial" w:eastAsia="Times New Roman" w:hAnsi="Arial" w:cs="Arial"/>
          <w:color w:val="000000"/>
          <w:kern w:val="0"/>
          <w:lang w:eastAsia="en-GB"/>
          <w14:ligatures w14:val="none"/>
        </w:rPr>
        <w:t>parts’</w:t>
      </w:r>
      <w:proofErr w:type="gramEnd"/>
      <w:r w:rsidRPr="007D002B">
        <w:rPr>
          <w:rFonts w:ascii="Arial" w:eastAsia="Times New Roman" w:hAnsi="Arial" w:cs="Arial"/>
          <w:color w:val="000000"/>
          <w:kern w:val="0"/>
          <w:lang w:eastAsia="en-GB"/>
          <w14:ligatures w14:val="none"/>
        </w:rPr>
        <w:t xml:space="preserve">. Loose parts can include items such as sticks and stones, repurposed materials, and water. In order for adults to encourage and support mathematical concepts in an outdoor environment, educators could create a game to encourage the children. For example, Robertson (2017) suggests using loose parts to aid children’s understanding of weight and size. Robertson’s idea consists of collecting a range of containers for the children to decide which they think ranges from the lightest weight to the heaviest weight. According to Bose &amp; </w:t>
      </w:r>
      <w:proofErr w:type="spellStart"/>
      <w:r w:rsidRPr="007D002B">
        <w:rPr>
          <w:rFonts w:ascii="Arial" w:eastAsia="Times New Roman" w:hAnsi="Arial" w:cs="Arial"/>
          <w:color w:val="000000"/>
          <w:kern w:val="0"/>
          <w:lang w:eastAsia="en-GB"/>
          <w14:ligatures w14:val="none"/>
        </w:rPr>
        <w:t>Seetso</w:t>
      </w:r>
      <w:proofErr w:type="spellEnd"/>
      <w:r w:rsidRPr="007D002B">
        <w:rPr>
          <w:rFonts w:ascii="Arial" w:eastAsia="Times New Roman" w:hAnsi="Arial" w:cs="Arial"/>
          <w:color w:val="000000"/>
          <w:kern w:val="0"/>
          <w:lang w:eastAsia="en-GB"/>
          <w14:ligatures w14:val="none"/>
        </w:rPr>
        <w:t xml:space="preserve"> (2016), teaching staff or educators have an important role when it comes to supporting and guiding children in learning scientific and mathematical concepts. Bose &amp; </w:t>
      </w:r>
      <w:proofErr w:type="spellStart"/>
      <w:r w:rsidRPr="007D002B">
        <w:rPr>
          <w:rFonts w:ascii="Arial" w:eastAsia="Times New Roman" w:hAnsi="Arial" w:cs="Arial"/>
          <w:color w:val="000000"/>
          <w:kern w:val="0"/>
          <w:lang w:eastAsia="en-GB"/>
          <w14:ligatures w14:val="none"/>
        </w:rPr>
        <w:t>Seetso</w:t>
      </w:r>
      <w:proofErr w:type="spellEnd"/>
      <w:r w:rsidRPr="007D002B">
        <w:rPr>
          <w:rFonts w:ascii="Arial" w:eastAsia="Times New Roman" w:hAnsi="Arial" w:cs="Arial"/>
          <w:color w:val="000000"/>
          <w:kern w:val="0"/>
          <w:lang w:eastAsia="en-GB"/>
          <w14:ligatures w14:val="none"/>
        </w:rPr>
        <w:t xml:space="preserve"> (2016) found that educators used different strategies and techniques. For example: Modelling and providing feedback.</w:t>
      </w:r>
    </w:p>
    <w:p w14:paraId="352BEE37" w14:textId="3CA1CA6A" w:rsidR="007D002B" w:rsidRPr="00641214" w:rsidRDefault="007D002B" w:rsidP="00641214">
      <w:pPr>
        <w:spacing w:after="240" w:line="360" w:lineRule="auto"/>
        <w:rPr>
          <w:rFonts w:ascii="Arial" w:eastAsia="Times New Roman" w:hAnsi="Arial" w:cs="Arial"/>
          <w:color w:val="000000"/>
          <w:kern w:val="0"/>
          <w:lang w:eastAsia="en-GB"/>
          <w14:ligatures w14:val="none"/>
        </w:rPr>
      </w:pPr>
      <w:r w:rsidRPr="00641214">
        <w:rPr>
          <w:rFonts w:ascii="Arial" w:eastAsia="Times New Roman" w:hAnsi="Arial" w:cs="Arial"/>
          <w:color w:val="000000"/>
          <w:kern w:val="0"/>
          <w:lang w:eastAsia="en-GB"/>
          <w14:ligatures w14:val="none"/>
        </w:rPr>
        <w:t>However, when it comes to scientific concepts, teachers and educators are deeply guided by early years educators. Cohen &amp; Waite-</w:t>
      </w:r>
      <w:proofErr w:type="spellStart"/>
      <w:r w:rsidRPr="00641214">
        <w:rPr>
          <w:rFonts w:ascii="Arial" w:eastAsia="Times New Roman" w:hAnsi="Arial" w:cs="Arial"/>
          <w:color w:val="000000"/>
          <w:kern w:val="0"/>
          <w:lang w:eastAsia="en-GB"/>
          <w14:ligatures w14:val="none"/>
        </w:rPr>
        <w:t>Stupiansky</w:t>
      </w:r>
      <w:proofErr w:type="spellEnd"/>
      <w:r w:rsidRPr="00641214">
        <w:rPr>
          <w:rFonts w:ascii="Arial" w:eastAsia="Times New Roman" w:hAnsi="Arial" w:cs="Arial"/>
          <w:color w:val="000000"/>
          <w:kern w:val="0"/>
          <w:lang w:eastAsia="en-GB"/>
          <w14:ligatures w14:val="none"/>
        </w:rPr>
        <w:t xml:space="preserve"> (2020) state that teachers and educators should provide a well-designed environment, with appropriate materials available to enhance the children’s learning opportunities. According to Cohen &amp; Waite-</w:t>
      </w:r>
      <w:proofErr w:type="spellStart"/>
      <w:r w:rsidRPr="00641214">
        <w:rPr>
          <w:rFonts w:ascii="Arial" w:eastAsia="Times New Roman" w:hAnsi="Arial" w:cs="Arial"/>
          <w:color w:val="000000"/>
          <w:kern w:val="0"/>
          <w:lang w:eastAsia="en-GB"/>
          <w14:ligatures w14:val="none"/>
        </w:rPr>
        <w:t>Stupiansky</w:t>
      </w:r>
      <w:proofErr w:type="spellEnd"/>
      <w:r w:rsidRPr="00641214">
        <w:rPr>
          <w:rFonts w:ascii="Arial" w:eastAsia="Times New Roman" w:hAnsi="Arial" w:cs="Arial"/>
          <w:color w:val="000000"/>
          <w:kern w:val="0"/>
          <w:lang w:eastAsia="en-GB"/>
          <w14:ligatures w14:val="none"/>
        </w:rPr>
        <w:t xml:space="preserve"> (2020), teachers and educators should experiment in the classroom with different teaching styles, in order to ensure the children receive the most out of any STEM-based content taught. Davies </w:t>
      </w:r>
      <w:r w:rsidRPr="00641214">
        <w:rPr>
          <w:rFonts w:ascii="Arial" w:eastAsia="Times New Roman" w:hAnsi="Arial" w:cs="Arial"/>
          <w:i/>
          <w:iCs/>
          <w:color w:val="000000"/>
          <w:kern w:val="0"/>
          <w:lang w:eastAsia="en-GB"/>
          <w14:ligatures w14:val="none"/>
        </w:rPr>
        <w:t xml:space="preserve">et al., </w:t>
      </w:r>
      <w:r w:rsidRPr="00641214">
        <w:rPr>
          <w:rFonts w:ascii="Arial" w:eastAsia="Times New Roman" w:hAnsi="Arial" w:cs="Arial"/>
          <w:color w:val="000000"/>
          <w:kern w:val="0"/>
          <w:lang w:eastAsia="en-GB"/>
          <w14:ligatures w14:val="none"/>
        </w:rPr>
        <w:t xml:space="preserve">(2014) says that when young children are exploring their scientific skills and different scientific concepts, their ideas are dictated by what they find intriguing. Davies </w:t>
      </w:r>
      <w:r w:rsidRPr="00641214">
        <w:rPr>
          <w:rFonts w:ascii="Arial" w:eastAsia="Times New Roman" w:hAnsi="Arial" w:cs="Arial"/>
          <w:i/>
          <w:iCs/>
          <w:color w:val="000000"/>
          <w:kern w:val="0"/>
          <w:lang w:eastAsia="en-GB"/>
          <w14:ligatures w14:val="none"/>
        </w:rPr>
        <w:t xml:space="preserve">et al., </w:t>
      </w:r>
      <w:r w:rsidRPr="00641214">
        <w:rPr>
          <w:rFonts w:ascii="Arial" w:eastAsia="Times New Roman" w:hAnsi="Arial" w:cs="Arial"/>
          <w:color w:val="000000"/>
          <w:kern w:val="0"/>
          <w:lang w:eastAsia="en-GB"/>
          <w14:ligatures w14:val="none"/>
        </w:rPr>
        <w:t xml:space="preserve">(2014) states that the practitioner or educators role in this </w:t>
      </w:r>
      <w:proofErr w:type="gramStart"/>
      <w:r w:rsidRPr="00641214">
        <w:rPr>
          <w:rFonts w:ascii="Arial" w:eastAsia="Times New Roman" w:hAnsi="Arial" w:cs="Arial"/>
          <w:color w:val="000000"/>
          <w:kern w:val="0"/>
          <w:lang w:eastAsia="en-GB"/>
          <w14:ligatures w14:val="none"/>
        </w:rPr>
        <w:t>particular way</w:t>
      </w:r>
      <w:proofErr w:type="gramEnd"/>
      <w:r w:rsidRPr="00641214">
        <w:rPr>
          <w:rFonts w:ascii="Arial" w:eastAsia="Times New Roman" w:hAnsi="Arial" w:cs="Arial"/>
          <w:color w:val="000000"/>
          <w:kern w:val="0"/>
          <w:lang w:eastAsia="en-GB"/>
          <w14:ligatures w14:val="none"/>
        </w:rPr>
        <w:t xml:space="preserve"> of discovering scientific concepts is to create a strong learning environment. An educator can do this by ensuring the setting has the correct resources and enough resources for the children to explore freely (Davies </w:t>
      </w:r>
      <w:r w:rsidRPr="00641214">
        <w:rPr>
          <w:rFonts w:ascii="Arial" w:eastAsia="Times New Roman" w:hAnsi="Arial" w:cs="Arial"/>
          <w:i/>
          <w:iCs/>
          <w:color w:val="000000"/>
          <w:kern w:val="0"/>
          <w:lang w:eastAsia="en-GB"/>
          <w14:ligatures w14:val="none"/>
        </w:rPr>
        <w:t xml:space="preserve">et al., </w:t>
      </w:r>
      <w:r w:rsidRPr="00641214">
        <w:rPr>
          <w:rFonts w:ascii="Arial" w:eastAsia="Times New Roman" w:hAnsi="Arial" w:cs="Arial"/>
          <w:color w:val="000000"/>
          <w:kern w:val="0"/>
          <w:lang w:eastAsia="en-GB"/>
          <w14:ligatures w14:val="none"/>
        </w:rPr>
        <w:t xml:space="preserve">2014). Studies from Vass (2007) and </w:t>
      </w:r>
      <w:proofErr w:type="spellStart"/>
      <w:r w:rsidRPr="00641214">
        <w:rPr>
          <w:rFonts w:ascii="Arial" w:eastAsia="Times New Roman" w:hAnsi="Arial" w:cs="Arial"/>
          <w:color w:val="000000"/>
          <w:kern w:val="0"/>
          <w:lang w:eastAsia="en-GB"/>
          <w14:ligatures w14:val="none"/>
        </w:rPr>
        <w:t>Wegerif</w:t>
      </w:r>
      <w:proofErr w:type="spellEnd"/>
      <w:r w:rsidRPr="00641214">
        <w:rPr>
          <w:rFonts w:ascii="Arial" w:eastAsia="Times New Roman" w:hAnsi="Arial" w:cs="Arial"/>
          <w:color w:val="000000"/>
          <w:kern w:val="0"/>
          <w:lang w:eastAsia="en-GB"/>
          <w14:ligatures w14:val="none"/>
        </w:rPr>
        <w:t xml:space="preserve"> (2005) suggest that children can benefit from support from educators when engaging creatively and shared thinking. However, Kramer and </w:t>
      </w:r>
      <w:r w:rsidRPr="00641214">
        <w:rPr>
          <w:rFonts w:ascii="Arial" w:eastAsia="Times New Roman" w:hAnsi="Arial" w:cs="Arial"/>
          <w:color w:val="000000"/>
          <w:kern w:val="0"/>
          <w:lang w:eastAsia="en-GB"/>
          <w14:ligatures w14:val="none"/>
        </w:rPr>
        <w:lastRenderedPageBreak/>
        <w:t>Rabe-</w:t>
      </w:r>
      <w:proofErr w:type="spellStart"/>
      <w:r w:rsidRPr="00641214">
        <w:rPr>
          <w:rFonts w:ascii="Arial" w:eastAsia="Times New Roman" w:hAnsi="Arial" w:cs="Arial"/>
          <w:color w:val="000000"/>
          <w:kern w:val="0"/>
          <w:lang w:eastAsia="en-GB"/>
          <w14:ligatures w14:val="none"/>
        </w:rPr>
        <w:t>Kleberg</w:t>
      </w:r>
      <w:proofErr w:type="spellEnd"/>
      <w:r w:rsidRPr="00641214">
        <w:rPr>
          <w:rFonts w:ascii="Arial" w:eastAsia="Times New Roman" w:hAnsi="Arial" w:cs="Arial"/>
          <w:color w:val="000000"/>
          <w:kern w:val="0"/>
          <w:lang w:eastAsia="en-GB"/>
          <w14:ligatures w14:val="none"/>
        </w:rPr>
        <w:t xml:space="preserve"> (2011) believe that when children make attempts to problem solve without their teacher, children tend to show an increase in creativity, which can enhance their understanding of scientific concepts. When working with children who have special additional needs (SEN), Duxbury (2018) suggests that changing the success criteria for each individual need can be essential to SEN children’s learning. Duxbury (2018) states that when practical activities take place, the children are typically split into smaller groups. The reasoning behind this is to encourage development, and communication and social skills in the children. Duxbury (2018) says that by splitting the class into smaller groups, it allows the children to access additional support where necessary, while giving the children the opportunity to take part in practical activities.</w:t>
      </w:r>
    </w:p>
    <w:p w14:paraId="23422505" w14:textId="7E68F456" w:rsidR="007D002B" w:rsidRPr="00641214" w:rsidRDefault="007D002B" w:rsidP="00641214">
      <w:pPr>
        <w:spacing w:after="240" w:line="360" w:lineRule="auto"/>
        <w:rPr>
          <w:rFonts w:ascii="Arial" w:hAnsi="Arial" w:cs="Arial"/>
          <w:color w:val="000000"/>
        </w:rPr>
      </w:pPr>
      <w:r w:rsidRPr="00641214">
        <w:rPr>
          <w:rFonts w:ascii="Arial" w:hAnsi="Arial" w:cs="Arial"/>
          <w:color w:val="000000"/>
        </w:rPr>
        <w:t xml:space="preserve">According to Play Scotland (2019), the benefits of loose parts play are various. One benefit that particularly stood out was ‘arts, culture and creativity’. Creativity in loose parts play can include creating secret spaces using loose parts, using natural resources for building dens or revisiting local open spaces regularly (Play Scotland, 2019). As stated by theorist Piaget (1970), he understood that children build upon their own understandings through having the opportunity to play with materials in their own environment. This theory was known as Constructivism. Piaget (1970) also believed that although children could grasp an understanding of mathematics and the outside world through verbal exchange with their peers and educators, it was vital that they also had the opportunity to have an interaction with objects around them. Piaget (1970) discovered four main theories as part of children’s cognitive development, which entailed the association of each stage with the age the child was at. In Piaget’s theory, the stages are known as the sensorimotor stage (birth-2 years), pre-operational stage (2-7 years), concrete operational stage (7-11 years) and formal operations stage (12 years upwards). The Froebel Trust (2023) says that Piaget (1953) understood that children could structure their understanding of the world using cognitive thinking strategies, also known as schemas. The Froebel Trust (2023) states that there are various dynamic action schemas. The dynamic action schemas include: trajectory (up and down movements), enclosing/containing (putting items in containers) and transforming (changing things around). According to Education Scotland (No Date), schemas such as trajectory schemas are typically the first type of schema that young children develop. When children develop trajectory </w:t>
      </w:r>
      <w:r w:rsidRPr="00641214">
        <w:rPr>
          <w:rFonts w:ascii="Arial" w:hAnsi="Arial" w:cs="Arial"/>
          <w:color w:val="000000"/>
        </w:rPr>
        <w:lastRenderedPageBreak/>
        <w:t xml:space="preserve">schemas, they tend to explore the world in a very active manner by doing activities such as playing on swings and trees, and playing with water using different types of containers, including </w:t>
      </w:r>
      <w:r w:rsidRPr="00641214">
        <w:rPr>
          <w:rFonts w:ascii="Arial" w:hAnsi="Arial" w:cs="Arial"/>
          <w:color w:val="000000"/>
        </w:rPr>
        <w:t>funnels,</w:t>
      </w:r>
      <w:r w:rsidRPr="00641214">
        <w:rPr>
          <w:rFonts w:ascii="Arial" w:hAnsi="Arial" w:cs="Arial"/>
          <w:color w:val="000000"/>
        </w:rPr>
        <w:t xml:space="preserve"> and measuring jugs (Education Scotland, No Date). Education Scotland (No Date) also states that children who develop the transporting schema will enjoy activities outdoors, such as exploring and sorting natural materials collected by the children, such as leaves, sticks and pinecones. One thing </w:t>
      </w:r>
      <w:r w:rsidRPr="00641214">
        <w:rPr>
          <w:rFonts w:ascii="Arial" w:hAnsi="Arial" w:cs="Arial"/>
          <w:color w:val="000000"/>
        </w:rPr>
        <w:t>all</w:t>
      </w:r>
      <w:r w:rsidRPr="00641214">
        <w:rPr>
          <w:rFonts w:ascii="Arial" w:hAnsi="Arial" w:cs="Arial"/>
          <w:color w:val="000000"/>
        </w:rPr>
        <w:t xml:space="preserve"> the schemas named above have in common is that they are all linked to mathematical and scientific concepts.</w:t>
      </w:r>
    </w:p>
    <w:p w14:paraId="5F0AAA7A" w14:textId="061D998B" w:rsidR="007D002B" w:rsidRPr="00641214" w:rsidRDefault="007D002B" w:rsidP="00641214">
      <w:pPr>
        <w:spacing w:after="240" w:line="360" w:lineRule="auto"/>
        <w:rPr>
          <w:rFonts w:ascii="Arial" w:hAnsi="Arial" w:cs="Arial"/>
          <w:color w:val="000000"/>
        </w:rPr>
      </w:pPr>
      <w:r w:rsidRPr="00641214">
        <w:rPr>
          <w:rFonts w:ascii="Arial" w:hAnsi="Arial" w:cs="Arial"/>
          <w:color w:val="000000"/>
        </w:rPr>
        <w:t>However, outdoor play and exploring in the outdoors in the early years can sometimes be challenging. In 2011, ESTYN discovered that many educators do not make use of the outdoor environment, as much as they should. It was found by ESTYN in 2011 that the outdoor environment was not used enough to develop children’s reading and writing, and other vital parts of the curriculum in Wales. Although, currently, educators tend to feel immense pressure to ‘teach’ children, in order to enhance attainment. Hamilton and Jones (2014) discovered through their research that some boys aged 6-7 found outdoor play to be the worst part of their school day. However, similar assumptions were made about children with additional learning needs in which practitioners believed that outdoor learning was more preferable to them. For example, Bradbury (2014) mentions that practitioners had lower expectations for children who had special educational needs or who were from socio-economically deprived areas. The practitioner's attitude towards these children may result in practitioners only sending children with additional needs outside to ‘learn less academic aspects of the curriculum’, unlike their peers. A questionnaire was completed by practitioners and educators, which suggested that practitioners rarely assess the children when completing outdoor learning. This supports the findings of ESTYN (2011). 15 practitioners identified weather conditions as being an issue when it comes to assessing outdoor play. A few of these practitioners agreed that young children dislike putting any outdoor wear on to protect them from the rain, whereas other children when wet wanted to return to the classroom (Davies &amp; Hamilton, 2016). Maynard &amp; Waters (2007) and Sime &amp; Taplin (2011) found that weather conditions can be one of the main reasons why practitioners struggle with outdoor learning.</w:t>
      </w:r>
    </w:p>
    <w:p w14:paraId="4149EDF7" w14:textId="77777777" w:rsidR="007D002B" w:rsidRPr="007D002B" w:rsidRDefault="007D002B" w:rsidP="00641214">
      <w:pPr>
        <w:spacing w:line="360" w:lineRule="auto"/>
        <w:rPr>
          <w:rFonts w:ascii="Arial" w:eastAsia="Times New Roman" w:hAnsi="Arial" w:cs="Arial"/>
          <w:kern w:val="0"/>
          <w:lang w:eastAsia="en-GB"/>
          <w14:ligatures w14:val="none"/>
        </w:rPr>
      </w:pPr>
      <w:r w:rsidRPr="007D002B">
        <w:rPr>
          <w:rFonts w:ascii="Arial" w:eastAsia="Times New Roman" w:hAnsi="Arial" w:cs="Arial"/>
          <w:color w:val="000000"/>
          <w:kern w:val="0"/>
          <w:u w:val="single"/>
          <w:lang w:eastAsia="en-GB"/>
          <w14:ligatures w14:val="none"/>
        </w:rPr>
        <w:lastRenderedPageBreak/>
        <w:t>Conclusion </w:t>
      </w:r>
    </w:p>
    <w:p w14:paraId="4C3AFD3D" w14:textId="77777777" w:rsidR="007D002B" w:rsidRDefault="007D002B" w:rsidP="00641214">
      <w:pPr>
        <w:spacing w:line="360" w:lineRule="auto"/>
        <w:rPr>
          <w:rFonts w:ascii="Arial" w:eastAsia="Times New Roman" w:hAnsi="Arial" w:cs="Arial"/>
          <w:color w:val="000000"/>
          <w:kern w:val="0"/>
          <w:lang w:eastAsia="en-GB"/>
          <w14:ligatures w14:val="none"/>
        </w:rPr>
      </w:pPr>
      <w:r w:rsidRPr="007D002B">
        <w:rPr>
          <w:rFonts w:ascii="Arial" w:eastAsia="Times New Roman" w:hAnsi="Arial" w:cs="Arial"/>
          <w:color w:val="000000"/>
          <w:kern w:val="0"/>
          <w:lang w:eastAsia="en-GB"/>
          <w14:ligatures w14:val="none"/>
        </w:rPr>
        <w:t xml:space="preserve">Based upon the evidence gathered within this assignment, it is established that Nicholson’s theory (1971) of loose parts can be beneficial for young children in educational settings by giving them the opportunity to explore their surroundings in a unique and creative concept. Piaget (1970) also believes that children can build up a concept through the use of natural materials in their own environment. However, it was discovered by ESTYN in 2011 that educators and practitioners can be seen as a barrier to outdoor learning. ESTYN (2011) found that in Wales, outdoor learning was not being used enough to develop core aspects of the curriculum in Wales, such as reading and writing. This shows from the evidence gathered within this assignment that outdoor learning is beneficial, but also comes with barriers and challenges. </w:t>
      </w:r>
    </w:p>
    <w:p w14:paraId="379044F5" w14:textId="77777777" w:rsidR="00967602" w:rsidRDefault="00967602" w:rsidP="00641214">
      <w:pPr>
        <w:spacing w:line="360" w:lineRule="auto"/>
        <w:rPr>
          <w:rFonts w:ascii="Arial" w:eastAsia="Times New Roman" w:hAnsi="Arial" w:cs="Arial"/>
          <w:color w:val="000000"/>
          <w:kern w:val="0"/>
          <w:lang w:eastAsia="en-GB"/>
          <w14:ligatures w14:val="none"/>
        </w:rPr>
      </w:pPr>
    </w:p>
    <w:p w14:paraId="4BFE2514"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1275C8DC"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6D260280"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7AE1AB73"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19B7EAE4"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7EA9489A"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742692C8"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70BB90FC"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705D32B9"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589C6E84"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70363571"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0E5AFF3B"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5C3392C9"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41A4CF4A"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296959BC"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3CCE32FD"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4B7E5A61"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3AD9C0BD"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4B9CEFF5"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65A8EB13"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244DEAD2"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299FBAAC" w14:textId="77777777" w:rsidR="00967602" w:rsidRDefault="00967602" w:rsidP="00967602">
      <w:pPr>
        <w:spacing w:line="360" w:lineRule="auto"/>
        <w:rPr>
          <w:rFonts w:ascii="Arial" w:eastAsia="Times New Roman" w:hAnsi="Arial" w:cs="Arial"/>
          <w:color w:val="000000"/>
          <w:kern w:val="0"/>
          <w:u w:val="single"/>
          <w:lang w:eastAsia="en-GB"/>
          <w14:ligatures w14:val="none"/>
        </w:rPr>
      </w:pPr>
    </w:p>
    <w:p w14:paraId="0B626DDD" w14:textId="5C36491D"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u w:val="single"/>
          <w:lang w:eastAsia="en-GB"/>
          <w14:ligatures w14:val="none"/>
        </w:rPr>
        <w:lastRenderedPageBreak/>
        <w:t>References </w:t>
      </w:r>
    </w:p>
    <w:p w14:paraId="5A1D7566" w14:textId="77777777" w:rsidR="00967602" w:rsidRPr="00967602" w:rsidRDefault="00967602" w:rsidP="00967602">
      <w:pPr>
        <w:spacing w:line="360" w:lineRule="auto"/>
        <w:rPr>
          <w:rFonts w:ascii="Arial" w:eastAsia="Times New Roman" w:hAnsi="Arial" w:cs="Arial"/>
          <w:kern w:val="0"/>
          <w:lang w:eastAsia="en-GB"/>
          <w14:ligatures w14:val="none"/>
        </w:rPr>
      </w:pPr>
    </w:p>
    <w:p w14:paraId="372DBA26"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Bose, K &amp; </w:t>
      </w:r>
      <w:proofErr w:type="spellStart"/>
      <w:r w:rsidRPr="00967602">
        <w:rPr>
          <w:rFonts w:ascii="Arial" w:eastAsia="Times New Roman" w:hAnsi="Arial" w:cs="Arial"/>
          <w:color w:val="000000"/>
          <w:kern w:val="0"/>
          <w:lang w:eastAsia="en-GB"/>
          <w14:ligatures w14:val="none"/>
        </w:rPr>
        <w:t>Seetso</w:t>
      </w:r>
      <w:proofErr w:type="spellEnd"/>
      <w:r w:rsidRPr="00967602">
        <w:rPr>
          <w:rFonts w:ascii="Arial" w:eastAsia="Times New Roman" w:hAnsi="Arial" w:cs="Arial"/>
          <w:color w:val="000000"/>
          <w:kern w:val="0"/>
          <w:lang w:eastAsia="en-GB"/>
          <w14:ligatures w14:val="none"/>
        </w:rPr>
        <w:t xml:space="preserve">, G (2016) </w:t>
      </w:r>
      <w:r w:rsidRPr="00967602">
        <w:rPr>
          <w:rFonts w:ascii="Arial" w:eastAsia="Times New Roman" w:hAnsi="Arial" w:cs="Arial"/>
          <w:i/>
          <w:iCs/>
          <w:color w:val="000000"/>
          <w:kern w:val="0"/>
          <w:lang w:eastAsia="en-GB"/>
          <w14:ligatures w14:val="none"/>
        </w:rPr>
        <w:t xml:space="preserve">Science and Mathematics Teaching Through Local Games in Preschools in Botswana. </w:t>
      </w:r>
      <w:r w:rsidRPr="00967602">
        <w:rPr>
          <w:rFonts w:ascii="Arial" w:eastAsia="Times New Roman" w:hAnsi="Arial" w:cs="Arial"/>
          <w:color w:val="000000"/>
          <w:kern w:val="0"/>
          <w:lang w:eastAsia="en-GB"/>
          <w14:ligatures w14:val="none"/>
        </w:rPr>
        <w:t xml:space="preserve">Available at: </w:t>
      </w:r>
      <w:hyperlink r:id="rId9" w:history="1">
        <w:r w:rsidRPr="00967602">
          <w:rPr>
            <w:rFonts w:ascii="Arial" w:eastAsia="Times New Roman" w:hAnsi="Arial" w:cs="Arial"/>
            <w:color w:val="1155CC"/>
            <w:kern w:val="0"/>
            <w:u w:val="single"/>
            <w:lang w:eastAsia="en-GB"/>
            <w14:ligatures w14:val="none"/>
          </w:rPr>
          <w:t>https://eric.ed.gov/?id=EJ1187069</w:t>
        </w:r>
      </w:hyperlink>
      <w:r w:rsidRPr="00967602">
        <w:rPr>
          <w:rFonts w:ascii="Arial" w:eastAsia="Times New Roman" w:hAnsi="Arial" w:cs="Arial"/>
          <w:color w:val="000000"/>
          <w:kern w:val="0"/>
          <w:lang w:eastAsia="en-GB"/>
          <w14:ligatures w14:val="none"/>
        </w:rPr>
        <w:t xml:space="preserve"> </w:t>
      </w:r>
      <w:r w:rsidRPr="00967602">
        <w:rPr>
          <w:rFonts w:ascii="Arial" w:eastAsia="Times New Roman" w:hAnsi="Arial" w:cs="Arial"/>
          <w:i/>
          <w:iCs/>
          <w:color w:val="000000"/>
          <w:kern w:val="0"/>
          <w:lang w:eastAsia="en-GB"/>
          <w14:ligatures w14:val="none"/>
        </w:rPr>
        <w:t> </w:t>
      </w:r>
      <w:r w:rsidRPr="00967602">
        <w:rPr>
          <w:rFonts w:ascii="Arial" w:eastAsia="Times New Roman" w:hAnsi="Arial" w:cs="Arial"/>
          <w:color w:val="000000"/>
          <w:kern w:val="0"/>
          <w:lang w:eastAsia="en-GB"/>
          <w14:ligatures w14:val="none"/>
        </w:rPr>
        <w:t>(Accessed: 9th April 2024)</w:t>
      </w:r>
      <w:r w:rsidRPr="00967602">
        <w:rPr>
          <w:rFonts w:ascii="Arial" w:eastAsia="Times New Roman" w:hAnsi="Arial" w:cs="Arial"/>
          <w:i/>
          <w:iCs/>
          <w:color w:val="000000"/>
          <w:kern w:val="0"/>
          <w:lang w:eastAsia="en-GB"/>
          <w14:ligatures w14:val="none"/>
        </w:rPr>
        <w:t> </w:t>
      </w:r>
    </w:p>
    <w:p w14:paraId="704B1373" w14:textId="77777777" w:rsidR="00967602" w:rsidRPr="00967602" w:rsidRDefault="00967602" w:rsidP="00967602">
      <w:pPr>
        <w:spacing w:line="360" w:lineRule="auto"/>
        <w:rPr>
          <w:rFonts w:ascii="Arial" w:eastAsia="Times New Roman" w:hAnsi="Arial" w:cs="Arial"/>
          <w:kern w:val="0"/>
          <w:lang w:eastAsia="en-GB"/>
          <w14:ligatures w14:val="none"/>
        </w:rPr>
      </w:pPr>
    </w:p>
    <w:p w14:paraId="0B362635"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Cohen, L. E &amp; Waite-</w:t>
      </w:r>
      <w:proofErr w:type="spellStart"/>
      <w:r w:rsidRPr="00967602">
        <w:rPr>
          <w:rFonts w:ascii="Arial" w:eastAsia="Times New Roman" w:hAnsi="Arial" w:cs="Arial"/>
          <w:color w:val="000000"/>
          <w:kern w:val="0"/>
          <w:lang w:eastAsia="en-GB"/>
          <w14:ligatures w14:val="none"/>
        </w:rPr>
        <w:t>Stupiansky</w:t>
      </w:r>
      <w:proofErr w:type="spellEnd"/>
      <w:r w:rsidRPr="00967602">
        <w:rPr>
          <w:rFonts w:ascii="Arial" w:eastAsia="Times New Roman" w:hAnsi="Arial" w:cs="Arial"/>
          <w:color w:val="000000"/>
          <w:kern w:val="0"/>
          <w:lang w:eastAsia="en-GB"/>
          <w14:ligatures w14:val="none"/>
        </w:rPr>
        <w:t xml:space="preserve">, S (2020) </w:t>
      </w:r>
      <w:r w:rsidRPr="00967602">
        <w:rPr>
          <w:rFonts w:ascii="Arial" w:eastAsia="Times New Roman" w:hAnsi="Arial" w:cs="Arial"/>
          <w:i/>
          <w:iCs/>
          <w:color w:val="000000"/>
          <w:kern w:val="0"/>
          <w:lang w:eastAsia="en-GB"/>
          <w14:ligatures w14:val="none"/>
        </w:rPr>
        <w:t xml:space="preserve">STEM in Early Education: How Science, Technology, Education and Mathematics Strengthen Learning. </w:t>
      </w:r>
      <w:r w:rsidRPr="00967602">
        <w:rPr>
          <w:rFonts w:ascii="Arial" w:eastAsia="Times New Roman" w:hAnsi="Arial" w:cs="Arial"/>
          <w:color w:val="000000"/>
          <w:kern w:val="0"/>
          <w:lang w:eastAsia="en-GB"/>
          <w14:ligatures w14:val="none"/>
        </w:rPr>
        <w:t>New York. Routledge. (Accessed: 9th April 2024)</w:t>
      </w:r>
      <w:r w:rsidRPr="00967602">
        <w:rPr>
          <w:rFonts w:ascii="Arial" w:eastAsia="Times New Roman" w:hAnsi="Arial" w:cs="Arial"/>
          <w:i/>
          <w:iCs/>
          <w:color w:val="000000"/>
          <w:kern w:val="0"/>
          <w:lang w:eastAsia="en-GB"/>
          <w14:ligatures w14:val="none"/>
        </w:rPr>
        <w:t> </w:t>
      </w:r>
    </w:p>
    <w:p w14:paraId="3764634C" w14:textId="77777777" w:rsidR="00967602" w:rsidRPr="00967602" w:rsidRDefault="00967602" w:rsidP="00967602">
      <w:pPr>
        <w:spacing w:line="360" w:lineRule="auto"/>
        <w:rPr>
          <w:rFonts w:ascii="Arial" w:eastAsia="Times New Roman" w:hAnsi="Arial" w:cs="Arial"/>
          <w:kern w:val="0"/>
          <w:lang w:eastAsia="en-GB"/>
          <w14:ligatures w14:val="none"/>
        </w:rPr>
      </w:pPr>
    </w:p>
    <w:p w14:paraId="21421C40"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Davies, D., Howe, A., Collier, C., Digby, R., Earle, S &amp; McMahon, K (2014) </w:t>
      </w:r>
      <w:r w:rsidRPr="00967602">
        <w:rPr>
          <w:rFonts w:ascii="Arial" w:eastAsia="Times New Roman" w:hAnsi="Arial" w:cs="Arial"/>
          <w:i/>
          <w:iCs/>
          <w:color w:val="000000"/>
          <w:kern w:val="0"/>
          <w:lang w:eastAsia="en-GB"/>
          <w14:ligatures w14:val="none"/>
        </w:rPr>
        <w:t xml:space="preserve">Teaching Science and Technology in the Early Years (3-7). </w:t>
      </w:r>
      <w:r w:rsidRPr="00967602">
        <w:rPr>
          <w:rFonts w:ascii="Arial" w:eastAsia="Times New Roman" w:hAnsi="Arial" w:cs="Arial"/>
          <w:color w:val="000000"/>
          <w:kern w:val="0"/>
          <w:lang w:eastAsia="en-GB"/>
          <w14:ligatures w14:val="none"/>
        </w:rPr>
        <w:t>2nd Ed. London and New York.</w:t>
      </w:r>
      <w:r w:rsidRPr="00967602">
        <w:rPr>
          <w:rFonts w:ascii="Arial" w:eastAsia="Times New Roman" w:hAnsi="Arial" w:cs="Arial"/>
          <w:i/>
          <w:iCs/>
          <w:color w:val="000000"/>
          <w:kern w:val="0"/>
          <w:lang w:eastAsia="en-GB"/>
          <w14:ligatures w14:val="none"/>
        </w:rPr>
        <w:t xml:space="preserve"> </w:t>
      </w:r>
      <w:r w:rsidRPr="00967602">
        <w:rPr>
          <w:rFonts w:ascii="Arial" w:eastAsia="Times New Roman" w:hAnsi="Arial" w:cs="Arial"/>
          <w:color w:val="000000"/>
          <w:kern w:val="0"/>
          <w:lang w:eastAsia="en-GB"/>
          <w14:ligatures w14:val="none"/>
        </w:rPr>
        <w:t>Routledge. (Accessed: 10th April 2024)</w:t>
      </w:r>
    </w:p>
    <w:p w14:paraId="00427B3A" w14:textId="77777777" w:rsidR="00967602" w:rsidRPr="00967602" w:rsidRDefault="00967602" w:rsidP="00967602">
      <w:pPr>
        <w:spacing w:line="360" w:lineRule="auto"/>
        <w:rPr>
          <w:rFonts w:ascii="Arial" w:eastAsia="Times New Roman" w:hAnsi="Arial" w:cs="Arial"/>
          <w:kern w:val="0"/>
          <w:lang w:eastAsia="en-GB"/>
          <w14:ligatures w14:val="none"/>
        </w:rPr>
      </w:pPr>
    </w:p>
    <w:p w14:paraId="117E077C"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Davies, R &amp; Hamilton, P (2018) </w:t>
      </w:r>
      <w:r w:rsidRPr="00967602">
        <w:rPr>
          <w:rFonts w:ascii="Arial" w:eastAsia="Times New Roman" w:hAnsi="Arial" w:cs="Arial"/>
          <w:i/>
          <w:iCs/>
          <w:color w:val="000000"/>
          <w:kern w:val="0"/>
          <w:lang w:eastAsia="en-GB"/>
          <w14:ligatures w14:val="none"/>
        </w:rPr>
        <w:t xml:space="preserve">Assessing Learning in the Early Years’ Outdoor Classroom: Examining Challenges in Practice. </w:t>
      </w:r>
      <w:r w:rsidRPr="00967602">
        <w:rPr>
          <w:rFonts w:ascii="Arial" w:eastAsia="Times New Roman" w:hAnsi="Arial" w:cs="Arial"/>
          <w:color w:val="000000"/>
          <w:kern w:val="0"/>
          <w:lang w:eastAsia="en-GB"/>
          <w14:ligatures w14:val="none"/>
        </w:rPr>
        <w:t xml:space="preserve">Volume: 46. Available at: </w:t>
      </w:r>
      <w:hyperlink r:id="rId10" w:history="1">
        <w:r w:rsidRPr="00967602">
          <w:rPr>
            <w:rFonts w:ascii="Arial" w:eastAsia="Times New Roman" w:hAnsi="Arial" w:cs="Arial"/>
            <w:color w:val="1155CC"/>
            <w:kern w:val="0"/>
            <w:u w:val="single"/>
            <w:lang w:eastAsia="en-GB"/>
            <w14:ligatures w14:val="none"/>
          </w:rPr>
          <w:t>https://www-tandfonline-com.ezproxy.uwtsd.ac.uk/doi/full/10.1080/03004279.2016.1194448</w:t>
        </w:r>
      </w:hyperlink>
      <w:r w:rsidRPr="00967602">
        <w:rPr>
          <w:rFonts w:ascii="Arial" w:eastAsia="Times New Roman" w:hAnsi="Arial" w:cs="Arial"/>
          <w:color w:val="000000"/>
          <w:kern w:val="0"/>
          <w:lang w:eastAsia="en-GB"/>
          <w14:ligatures w14:val="none"/>
        </w:rPr>
        <w:t xml:space="preserve"> (Accessed: 13th April 2024) </w:t>
      </w:r>
    </w:p>
    <w:p w14:paraId="2AF1E85B" w14:textId="77777777" w:rsidR="00967602" w:rsidRPr="00967602" w:rsidRDefault="00967602" w:rsidP="00967602">
      <w:pPr>
        <w:spacing w:line="360" w:lineRule="auto"/>
        <w:rPr>
          <w:rFonts w:ascii="Arial" w:eastAsia="Times New Roman" w:hAnsi="Arial" w:cs="Arial"/>
          <w:kern w:val="0"/>
          <w:lang w:eastAsia="en-GB"/>
          <w14:ligatures w14:val="none"/>
        </w:rPr>
      </w:pPr>
    </w:p>
    <w:p w14:paraId="1D6BB7C5"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Doherty, J &amp; Hughes, M (2014) </w:t>
      </w:r>
      <w:r w:rsidRPr="00967602">
        <w:rPr>
          <w:rFonts w:ascii="Arial" w:eastAsia="Times New Roman" w:hAnsi="Arial" w:cs="Arial"/>
          <w:i/>
          <w:iCs/>
          <w:color w:val="000000"/>
          <w:kern w:val="0"/>
          <w:lang w:eastAsia="en-GB"/>
          <w14:ligatures w14:val="none"/>
        </w:rPr>
        <w:t xml:space="preserve">Child Development: Theory and Practise 0-11. </w:t>
      </w:r>
      <w:r w:rsidRPr="00967602">
        <w:rPr>
          <w:rFonts w:ascii="Arial" w:eastAsia="Times New Roman" w:hAnsi="Arial" w:cs="Arial"/>
          <w:color w:val="000000"/>
          <w:kern w:val="0"/>
          <w:lang w:eastAsia="en-GB"/>
          <w14:ligatures w14:val="none"/>
        </w:rPr>
        <w:t>2nd Ed. Harlow. Pearson. (Accessed: 19th April 2024)</w:t>
      </w:r>
    </w:p>
    <w:p w14:paraId="4875BBE9" w14:textId="77777777" w:rsidR="00967602" w:rsidRPr="00967602" w:rsidRDefault="00967602" w:rsidP="00967602">
      <w:pPr>
        <w:spacing w:line="360" w:lineRule="auto"/>
        <w:rPr>
          <w:rFonts w:ascii="Arial" w:eastAsia="Times New Roman" w:hAnsi="Arial" w:cs="Arial"/>
          <w:kern w:val="0"/>
          <w:lang w:eastAsia="en-GB"/>
          <w14:ligatures w14:val="none"/>
        </w:rPr>
      </w:pPr>
    </w:p>
    <w:p w14:paraId="67B6AE16"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Duxbury, T (2018) </w:t>
      </w:r>
      <w:r w:rsidRPr="00967602">
        <w:rPr>
          <w:rFonts w:ascii="Arial" w:eastAsia="Times New Roman" w:hAnsi="Arial" w:cs="Arial"/>
          <w:i/>
          <w:iCs/>
          <w:color w:val="000000"/>
          <w:kern w:val="0"/>
          <w:lang w:eastAsia="en-GB"/>
          <w14:ligatures w14:val="none"/>
        </w:rPr>
        <w:t xml:space="preserve">Exciting Science: How Can I Make Science Exciting and Inclusive? </w:t>
      </w:r>
      <w:r w:rsidRPr="00967602">
        <w:rPr>
          <w:rFonts w:ascii="Arial" w:eastAsia="Times New Roman" w:hAnsi="Arial" w:cs="Arial"/>
          <w:color w:val="000000"/>
          <w:kern w:val="0"/>
          <w:lang w:eastAsia="en-GB"/>
          <w14:ligatures w14:val="none"/>
        </w:rPr>
        <w:t xml:space="preserve">Available at: </w:t>
      </w:r>
      <w:hyperlink r:id="rId11" w:history="1">
        <w:r w:rsidRPr="00967602">
          <w:rPr>
            <w:rFonts w:ascii="Arial" w:eastAsia="Times New Roman" w:hAnsi="Arial" w:cs="Arial"/>
            <w:color w:val="1155CC"/>
            <w:kern w:val="0"/>
            <w:u w:val="single"/>
            <w:lang w:eastAsia="en-GB"/>
            <w14:ligatures w14:val="none"/>
          </w:rPr>
          <w:t>https://www.outdoor-learning-research.org/Portals/0/Research%20Documents/Horizons%20Archive/H83_ExcitingScience.pdf?ver=2020-06-24-123819-397</w:t>
        </w:r>
      </w:hyperlink>
      <w:r w:rsidRPr="00967602">
        <w:rPr>
          <w:rFonts w:ascii="Arial" w:eastAsia="Times New Roman" w:hAnsi="Arial" w:cs="Arial"/>
          <w:color w:val="000000"/>
          <w:kern w:val="0"/>
          <w:lang w:eastAsia="en-GB"/>
          <w14:ligatures w14:val="none"/>
        </w:rPr>
        <w:t xml:space="preserve"> </w:t>
      </w:r>
      <w:r w:rsidRPr="00967602">
        <w:rPr>
          <w:rFonts w:ascii="Arial" w:eastAsia="Times New Roman" w:hAnsi="Arial" w:cs="Arial"/>
          <w:i/>
          <w:iCs/>
          <w:color w:val="000000"/>
          <w:kern w:val="0"/>
          <w:lang w:eastAsia="en-GB"/>
          <w14:ligatures w14:val="none"/>
        </w:rPr>
        <w:t> </w:t>
      </w:r>
      <w:r w:rsidRPr="00967602">
        <w:rPr>
          <w:rFonts w:ascii="Arial" w:eastAsia="Times New Roman" w:hAnsi="Arial" w:cs="Arial"/>
          <w:color w:val="000000"/>
          <w:kern w:val="0"/>
          <w:lang w:eastAsia="en-GB"/>
          <w14:ligatures w14:val="none"/>
        </w:rPr>
        <w:t>(Accessed: 10th April 2024)</w:t>
      </w:r>
    </w:p>
    <w:p w14:paraId="66417707" w14:textId="77777777" w:rsidR="00967602" w:rsidRPr="00967602" w:rsidRDefault="00967602" w:rsidP="00967602">
      <w:pPr>
        <w:spacing w:line="360" w:lineRule="auto"/>
        <w:rPr>
          <w:rFonts w:ascii="Arial" w:eastAsia="Times New Roman" w:hAnsi="Arial" w:cs="Arial"/>
          <w:kern w:val="0"/>
          <w:lang w:eastAsia="en-GB"/>
          <w14:ligatures w14:val="none"/>
        </w:rPr>
      </w:pPr>
    </w:p>
    <w:p w14:paraId="78803D1A"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Education Scotland (No Date) </w:t>
      </w:r>
      <w:r w:rsidRPr="00967602">
        <w:rPr>
          <w:rFonts w:ascii="Arial" w:eastAsia="Times New Roman" w:hAnsi="Arial" w:cs="Arial"/>
          <w:i/>
          <w:iCs/>
          <w:color w:val="000000"/>
          <w:kern w:val="0"/>
          <w:lang w:eastAsia="en-GB"/>
          <w14:ligatures w14:val="none"/>
        </w:rPr>
        <w:t xml:space="preserve">Schemas: Learning Through Play. </w:t>
      </w:r>
      <w:r w:rsidRPr="00967602">
        <w:rPr>
          <w:rFonts w:ascii="Arial" w:eastAsia="Times New Roman" w:hAnsi="Arial" w:cs="Arial"/>
          <w:color w:val="000000"/>
          <w:kern w:val="0"/>
          <w:lang w:eastAsia="en-GB"/>
          <w14:ligatures w14:val="none"/>
        </w:rPr>
        <w:t xml:space="preserve">Available at: </w:t>
      </w:r>
      <w:hyperlink r:id="rId12" w:history="1">
        <w:r w:rsidRPr="00967602">
          <w:rPr>
            <w:rFonts w:ascii="Arial" w:eastAsia="Times New Roman" w:hAnsi="Arial" w:cs="Arial"/>
            <w:color w:val="1155CC"/>
            <w:kern w:val="0"/>
            <w:u w:val="single"/>
            <w:lang w:eastAsia="en-GB"/>
            <w14:ligatures w14:val="none"/>
          </w:rPr>
          <w:t>https://education.gov.scot/media/chjjekf0/nih058-parentzone-booklet.pdf</w:t>
        </w:r>
      </w:hyperlink>
      <w:r w:rsidRPr="00967602">
        <w:rPr>
          <w:rFonts w:ascii="Arial" w:eastAsia="Times New Roman" w:hAnsi="Arial" w:cs="Arial"/>
          <w:color w:val="000000"/>
          <w:kern w:val="0"/>
          <w:lang w:eastAsia="en-GB"/>
          <w14:ligatures w14:val="none"/>
        </w:rPr>
        <w:t xml:space="preserve"> (Accessed: 20th April 2024)</w:t>
      </w:r>
    </w:p>
    <w:p w14:paraId="6AB50E6C" w14:textId="77777777" w:rsidR="00967602" w:rsidRPr="00967602" w:rsidRDefault="00967602" w:rsidP="00967602">
      <w:pPr>
        <w:spacing w:line="360" w:lineRule="auto"/>
        <w:rPr>
          <w:rFonts w:ascii="Arial" w:eastAsia="Times New Roman" w:hAnsi="Arial" w:cs="Arial"/>
          <w:kern w:val="0"/>
          <w:lang w:eastAsia="en-GB"/>
          <w14:ligatures w14:val="none"/>
        </w:rPr>
      </w:pPr>
    </w:p>
    <w:p w14:paraId="3EF7285D"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lastRenderedPageBreak/>
        <w:t xml:space="preserve">Froebel (2023) </w:t>
      </w:r>
      <w:r w:rsidRPr="00967602">
        <w:rPr>
          <w:rFonts w:ascii="Arial" w:eastAsia="Times New Roman" w:hAnsi="Arial" w:cs="Arial"/>
          <w:i/>
          <w:iCs/>
          <w:color w:val="000000"/>
          <w:kern w:val="0"/>
          <w:lang w:eastAsia="en-GB"/>
          <w14:ligatures w14:val="none"/>
        </w:rPr>
        <w:t xml:space="preserve">Schemas, Outdoor </w:t>
      </w:r>
      <w:proofErr w:type="gramStart"/>
      <w:r w:rsidRPr="00967602">
        <w:rPr>
          <w:rFonts w:ascii="Arial" w:eastAsia="Times New Roman" w:hAnsi="Arial" w:cs="Arial"/>
          <w:i/>
          <w:iCs/>
          <w:color w:val="000000"/>
          <w:kern w:val="0"/>
          <w:lang w:eastAsia="en-GB"/>
          <w14:ligatures w14:val="none"/>
        </w:rPr>
        <w:t>Play</w:t>
      </w:r>
      <w:proofErr w:type="gramEnd"/>
      <w:r w:rsidRPr="00967602">
        <w:rPr>
          <w:rFonts w:ascii="Arial" w:eastAsia="Times New Roman" w:hAnsi="Arial" w:cs="Arial"/>
          <w:i/>
          <w:iCs/>
          <w:color w:val="000000"/>
          <w:kern w:val="0"/>
          <w:lang w:eastAsia="en-GB"/>
          <w14:ligatures w14:val="none"/>
        </w:rPr>
        <w:t xml:space="preserve"> and Froebel. </w:t>
      </w:r>
      <w:r w:rsidRPr="00967602">
        <w:rPr>
          <w:rFonts w:ascii="Arial" w:eastAsia="Times New Roman" w:hAnsi="Arial" w:cs="Arial"/>
          <w:color w:val="000000"/>
          <w:kern w:val="0"/>
          <w:lang w:eastAsia="en-GB"/>
          <w14:ligatures w14:val="none"/>
        </w:rPr>
        <w:t xml:space="preserve">Available at: </w:t>
      </w:r>
      <w:hyperlink r:id="rId13" w:history="1">
        <w:r w:rsidRPr="00967602">
          <w:rPr>
            <w:rFonts w:ascii="Arial" w:eastAsia="Times New Roman" w:hAnsi="Arial" w:cs="Arial"/>
            <w:color w:val="1155CC"/>
            <w:kern w:val="0"/>
            <w:u w:val="single"/>
            <w:lang w:eastAsia="en-GB"/>
            <w14:ligatures w14:val="none"/>
          </w:rPr>
          <w:t>https://www.froebel.org.uk/news/schemas-outdoor-play-and-froebel</w:t>
        </w:r>
      </w:hyperlink>
      <w:r w:rsidRPr="00967602">
        <w:rPr>
          <w:rFonts w:ascii="Arial" w:eastAsia="Times New Roman" w:hAnsi="Arial" w:cs="Arial"/>
          <w:color w:val="000000"/>
          <w:kern w:val="0"/>
          <w:lang w:eastAsia="en-GB"/>
          <w14:ligatures w14:val="none"/>
        </w:rPr>
        <w:t xml:space="preserve"> (Accessed: 20th April 2024) </w:t>
      </w:r>
    </w:p>
    <w:p w14:paraId="2AD45D8A" w14:textId="77777777" w:rsidR="00967602" w:rsidRPr="00967602" w:rsidRDefault="00967602" w:rsidP="00967602">
      <w:pPr>
        <w:spacing w:line="360" w:lineRule="auto"/>
        <w:rPr>
          <w:rFonts w:ascii="Arial" w:eastAsia="Times New Roman" w:hAnsi="Arial" w:cs="Arial"/>
          <w:kern w:val="0"/>
          <w:lang w:eastAsia="en-GB"/>
          <w14:ligatures w14:val="none"/>
        </w:rPr>
      </w:pPr>
    </w:p>
    <w:p w14:paraId="3015443C"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Goodway, J. D, Ozmun, J. C &amp; </w:t>
      </w:r>
      <w:proofErr w:type="spellStart"/>
      <w:r w:rsidRPr="00967602">
        <w:rPr>
          <w:rFonts w:ascii="Arial" w:eastAsia="Times New Roman" w:hAnsi="Arial" w:cs="Arial"/>
          <w:color w:val="000000"/>
          <w:kern w:val="0"/>
          <w:lang w:eastAsia="en-GB"/>
          <w14:ligatures w14:val="none"/>
        </w:rPr>
        <w:t>Gallahue</w:t>
      </w:r>
      <w:proofErr w:type="spellEnd"/>
      <w:r w:rsidRPr="00967602">
        <w:rPr>
          <w:rFonts w:ascii="Arial" w:eastAsia="Times New Roman" w:hAnsi="Arial" w:cs="Arial"/>
          <w:color w:val="000000"/>
          <w:kern w:val="0"/>
          <w:lang w:eastAsia="en-GB"/>
          <w14:ligatures w14:val="none"/>
        </w:rPr>
        <w:t xml:space="preserve">, D. L (2019) </w:t>
      </w:r>
      <w:r w:rsidRPr="00967602">
        <w:rPr>
          <w:rFonts w:ascii="Arial" w:eastAsia="Times New Roman" w:hAnsi="Arial" w:cs="Arial"/>
          <w:i/>
          <w:iCs/>
          <w:color w:val="000000"/>
          <w:kern w:val="0"/>
          <w:lang w:eastAsia="en-GB"/>
          <w14:ligatures w14:val="none"/>
        </w:rPr>
        <w:t xml:space="preserve">Understanding Motor Development: Infants, Children, Adolescents, Adults. </w:t>
      </w:r>
      <w:r w:rsidRPr="00967602">
        <w:rPr>
          <w:rFonts w:ascii="Arial" w:eastAsia="Times New Roman" w:hAnsi="Arial" w:cs="Arial"/>
          <w:color w:val="000000"/>
          <w:kern w:val="0"/>
          <w:lang w:eastAsia="en-GB"/>
          <w14:ligatures w14:val="none"/>
        </w:rPr>
        <w:t>8th Ed. Jones &amp; Bartlett Learning. </w:t>
      </w:r>
    </w:p>
    <w:p w14:paraId="3AE7881D"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(Accessed: 29th March 2024) </w:t>
      </w:r>
    </w:p>
    <w:p w14:paraId="5F5DA3F7" w14:textId="77777777" w:rsidR="00967602" w:rsidRPr="00967602" w:rsidRDefault="00967602" w:rsidP="00967602">
      <w:pPr>
        <w:spacing w:line="360" w:lineRule="auto"/>
        <w:rPr>
          <w:rFonts w:ascii="Arial" w:eastAsia="Times New Roman" w:hAnsi="Arial" w:cs="Arial"/>
          <w:kern w:val="0"/>
          <w:lang w:eastAsia="en-GB"/>
          <w14:ligatures w14:val="none"/>
        </w:rPr>
      </w:pPr>
    </w:p>
    <w:p w14:paraId="266815FF"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Gull, C, </w:t>
      </w:r>
      <w:proofErr w:type="spellStart"/>
      <w:r w:rsidRPr="00967602">
        <w:rPr>
          <w:rFonts w:ascii="Arial" w:eastAsia="Times New Roman" w:hAnsi="Arial" w:cs="Arial"/>
          <w:color w:val="000000"/>
          <w:kern w:val="0"/>
          <w:lang w:eastAsia="en-GB"/>
          <w14:ligatures w14:val="none"/>
        </w:rPr>
        <w:t>Bogunovich</w:t>
      </w:r>
      <w:proofErr w:type="spellEnd"/>
      <w:r w:rsidRPr="00967602">
        <w:rPr>
          <w:rFonts w:ascii="Arial" w:eastAsia="Times New Roman" w:hAnsi="Arial" w:cs="Arial"/>
          <w:color w:val="000000"/>
          <w:kern w:val="0"/>
          <w:lang w:eastAsia="en-GB"/>
          <w14:ligatures w14:val="none"/>
        </w:rPr>
        <w:t xml:space="preserve">, J, Goldstein, L.S &amp; Rosengarten, T (2019) </w:t>
      </w:r>
      <w:r w:rsidRPr="00967602">
        <w:rPr>
          <w:rFonts w:ascii="Arial" w:eastAsia="Times New Roman" w:hAnsi="Arial" w:cs="Arial"/>
          <w:i/>
          <w:iCs/>
          <w:color w:val="000000"/>
          <w:kern w:val="0"/>
          <w:lang w:eastAsia="en-GB"/>
          <w14:ligatures w14:val="none"/>
        </w:rPr>
        <w:t>Definitions of Loose Parts in Early Childhood Outdoor Classrooms: A Scoping Review</w:t>
      </w:r>
      <w:r w:rsidRPr="00967602">
        <w:rPr>
          <w:rFonts w:ascii="Arial" w:eastAsia="Times New Roman" w:hAnsi="Arial" w:cs="Arial"/>
          <w:color w:val="000000"/>
          <w:kern w:val="0"/>
          <w:lang w:eastAsia="en-GB"/>
          <w14:ligatures w14:val="none"/>
        </w:rPr>
        <w:t xml:space="preserve">. Available at: </w:t>
      </w:r>
      <w:hyperlink r:id="rId14" w:history="1">
        <w:r w:rsidRPr="00967602">
          <w:rPr>
            <w:rFonts w:ascii="Arial" w:eastAsia="Times New Roman" w:hAnsi="Arial" w:cs="Arial"/>
            <w:color w:val="1155CC"/>
            <w:kern w:val="0"/>
            <w:u w:val="single"/>
            <w:lang w:eastAsia="en-GB"/>
            <w14:ligatures w14:val="none"/>
          </w:rPr>
          <w:t>https://files.eric.ed.gov/fulltext/EJ1225658.pdf</w:t>
        </w:r>
      </w:hyperlink>
      <w:r w:rsidRPr="00967602">
        <w:rPr>
          <w:rFonts w:ascii="Arial" w:eastAsia="Times New Roman" w:hAnsi="Arial" w:cs="Arial"/>
          <w:color w:val="000000"/>
          <w:kern w:val="0"/>
          <w:lang w:eastAsia="en-GB"/>
          <w14:ligatures w14:val="none"/>
        </w:rPr>
        <w:t>  (Accessed: 6th April 2024)</w:t>
      </w:r>
    </w:p>
    <w:p w14:paraId="02209442" w14:textId="77777777" w:rsidR="00967602" w:rsidRPr="00967602" w:rsidRDefault="00967602" w:rsidP="00967602">
      <w:pPr>
        <w:spacing w:line="360" w:lineRule="auto"/>
        <w:rPr>
          <w:rFonts w:ascii="Arial" w:eastAsia="Times New Roman" w:hAnsi="Arial" w:cs="Arial"/>
          <w:kern w:val="0"/>
          <w:lang w:eastAsia="en-GB"/>
          <w14:ligatures w14:val="none"/>
        </w:rPr>
      </w:pPr>
    </w:p>
    <w:p w14:paraId="36E4596E"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Hideout House (2015) </w:t>
      </w:r>
      <w:r w:rsidRPr="00967602">
        <w:rPr>
          <w:rFonts w:ascii="Arial" w:eastAsia="Times New Roman" w:hAnsi="Arial" w:cs="Arial"/>
          <w:i/>
          <w:iCs/>
          <w:color w:val="000000"/>
          <w:kern w:val="0"/>
          <w:lang w:eastAsia="en-GB"/>
          <w14:ligatures w14:val="none"/>
        </w:rPr>
        <w:t xml:space="preserve">School Nature Play Areas. </w:t>
      </w:r>
      <w:r w:rsidRPr="00967602">
        <w:rPr>
          <w:rFonts w:ascii="Arial" w:eastAsia="Times New Roman" w:hAnsi="Arial" w:cs="Arial"/>
          <w:color w:val="000000"/>
          <w:kern w:val="0"/>
          <w:lang w:eastAsia="en-GB"/>
          <w14:ligatures w14:val="none"/>
        </w:rPr>
        <w:t xml:space="preserve">Available at: </w:t>
      </w:r>
      <w:hyperlink r:id="rId15" w:history="1">
        <w:r w:rsidRPr="00967602">
          <w:rPr>
            <w:rFonts w:ascii="Arial" w:eastAsia="Times New Roman" w:hAnsi="Arial" w:cs="Arial"/>
            <w:color w:val="1155CC"/>
            <w:kern w:val="0"/>
            <w:u w:val="single"/>
            <w:lang w:eastAsia="en-GB"/>
            <w14:ligatures w14:val="none"/>
          </w:rPr>
          <w:t>https://www.hideouthouse.com/portfolio-item/school-nature-play-areas/</w:t>
        </w:r>
      </w:hyperlink>
      <w:r w:rsidRPr="00967602">
        <w:rPr>
          <w:rFonts w:ascii="Arial" w:eastAsia="Times New Roman" w:hAnsi="Arial" w:cs="Arial"/>
          <w:color w:val="000000"/>
          <w:kern w:val="0"/>
          <w:lang w:eastAsia="en-GB"/>
          <w14:ligatures w14:val="none"/>
        </w:rPr>
        <w:t xml:space="preserve"> (Accessed: 19th March 2024)</w:t>
      </w:r>
    </w:p>
    <w:p w14:paraId="7147A64E" w14:textId="77777777" w:rsidR="00967602" w:rsidRPr="00967602" w:rsidRDefault="00967602" w:rsidP="00967602">
      <w:pPr>
        <w:spacing w:line="360" w:lineRule="auto"/>
        <w:rPr>
          <w:rFonts w:ascii="Arial" w:eastAsia="Times New Roman" w:hAnsi="Arial" w:cs="Arial"/>
          <w:kern w:val="0"/>
          <w:lang w:eastAsia="en-GB"/>
          <w14:ligatures w14:val="none"/>
        </w:rPr>
      </w:pPr>
    </w:p>
    <w:p w14:paraId="64C3EAE8"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Little Hearts Big Love (2017) </w:t>
      </w:r>
      <w:r w:rsidRPr="00967602">
        <w:rPr>
          <w:rFonts w:ascii="Arial" w:eastAsia="Times New Roman" w:hAnsi="Arial" w:cs="Arial"/>
          <w:i/>
          <w:iCs/>
          <w:color w:val="000000"/>
          <w:kern w:val="0"/>
          <w:lang w:eastAsia="en-GB"/>
          <w14:ligatures w14:val="none"/>
        </w:rPr>
        <w:t xml:space="preserve">30 Days Wild - The Ladybird Lifecycle. </w:t>
      </w:r>
      <w:r w:rsidRPr="00967602">
        <w:rPr>
          <w:rFonts w:ascii="Arial" w:eastAsia="Times New Roman" w:hAnsi="Arial" w:cs="Arial"/>
          <w:color w:val="000000"/>
          <w:kern w:val="0"/>
          <w:lang w:eastAsia="en-GB"/>
          <w14:ligatures w14:val="none"/>
        </w:rPr>
        <w:t xml:space="preserve">Available at: </w:t>
      </w:r>
      <w:r w:rsidRPr="00967602">
        <w:rPr>
          <w:rFonts w:ascii="Arial" w:eastAsia="Times New Roman" w:hAnsi="Arial" w:cs="Arial"/>
          <w:i/>
          <w:iCs/>
          <w:color w:val="000000"/>
          <w:kern w:val="0"/>
          <w:lang w:eastAsia="en-GB"/>
          <w14:ligatures w14:val="none"/>
        </w:rPr>
        <w:t> </w:t>
      </w:r>
    </w:p>
    <w:p w14:paraId="4B17A7C3" w14:textId="77777777" w:rsidR="00967602" w:rsidRPr="00967602" w:rsidRDefault="00967602" w:rsidP="00967602">
      <w:pPr>
        <w:spacing w:line="360" w:lineRule="auto"/>
        <w:rPr>
          <w:rFonts w:ascii="Arial" w:eastAsia="Times New Roman" w:hAnsi="Arial" w:cs="Arial"/>
          <w:kern w:val="0"/>
          <w:lang w:eastAsia="en-GB"/>
          <w14:ligatures w14:val="none"/>
        </w:rPr>
      </w:pPr>
      <w:hyperlink r:id="rId16" w:history="1">
        <w:r w:rsidRPr="00967602">
          <w:rPr>
            <w:rFonts w:ascii="Arial" w:eastAsia="Times New Roman" w:hAnsi="Arial" w:cs="Arial"/>
            <w:color w:val="1155CC"/>
            <w:kern w:val="0"/>
            <w:u w:val="single"/>
            <w:lang w:eastAsia="en-GB"/>
            <w14:ligatures w14:val="none"/>
          </w:rPr>
          <w:t>https://littleheartsbiglove.co.uk/30dayswild-ladybird-life-cycle/</w:t>
        </w:r>
      </w:hyperlink>
      <w:r w:rsidRPr="00967602">
        <w:rPr>
          <w:rFonts w:ascii="Arial" w:eastAsia="Times New Roman" w:hAnsi="Arial" w:cs="Arial"/>
          <w:color w:val="000000"/>
          <w:kern w:val="0"/>
          <w:lang w:eastAsia="en-GB"/>
          <w14:ligatures w14:val="none"/>
        </w:rPr>
        <w:t xml:space="preserve"> (Accessed: 25th March 2024)</w:t>
      </w:r>
    </w:p>
    <w:p w14:paraId="658BC9BE" w14:textId="77777777" w:rsidR="00967602" w:rsidRPr="00967602" w:rsidRDefault="00967602" w:rsidP="00967602">
      <w:pPr>
        <w:spacing w:line="360" w:lineRule="auto"/>
        <w:rPr>
          <w:rFonts w:ascii="Arial" w:eastAsia="Times New Roman" w:hAnsi="Arial" w:cs="Arial"/>
          <w:kern w:val="0"/>
          <w:lang w:eastAsia="en-GB"/>
          <w14:ligatures w14:val="none"/>
        </w:rPr>
      </w:pPr>
    </w:p>
    <w:p w14:paraId="3EC75910"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Nicolson, S (1971) </w:t>
      </w:r>
      <w:r w:rsidRPr="00967602">
        <w:rPr>
          <w:rFonts w:ascii="Arial" w:eastAsia="Times New Roman" w:hAnsi="Arial" w:cs="Arial"/>
          <w:i/>
          <w:iCs/>
          <w:color w:val="000000"/>
          <w:kern w:val="0"/>
          <w:lang w:eastAsia="en-GB"/>
          <w14:ligatures w14:val="none"/>
        </w:rPr>
        <w:t>Imagination Playground - Theory of Loose Parts.</w:t>
      </w:r>
      <w:r w:rsidRPr="00967602">
        <w:rPr>
          <w:rFonts w:ascii="Arial" w:eastAsia="Times New Roman" w:hAnsi="Arial" w:cs="Arial"/>
          <w:color w:val="000000"/>
          <w:kern w:val="0"/>
          <w:lang w:eastAsia="en-GB"/>
          <w14:ligatures w14:val="none"/>
        </w:rPr>
        <w:t xml:space="preserve"> Volume: 62. Available at:  </w:t>
      </w:r>
      <w:hyperlink r:id="rId17" w:history="1">
        <w:r w:rsidRPr="00967602">
          <w:rPr>
            <w:rFonts w:ascii="Arial" w:eastAsia="Times New Roman" w:hAnsi="Arial" w:cs="Arial"/>
            <w:color w:val="1155CC"/>
            <w:kern w:val="0"/>
            <w:u w:val="single"/>
            <w:lang w:eastAsia="en-GB"/>
            <w14:ligatures w14:val="none"/>
          </w:rPr>
          <w:t>https://media.kaboom.org/docs/documents/pdf/ip/Imagination-Playground-Theory-of-Loose-Parts-Simon-Nicholson.pdf</w:t>
        </w:r>
      </w:hyperlink>
      <w:r w:rsidRPr="00967602">
        <w:rPr>
          <w:rFonts w:ascii="Arial" w:eastAsia="Times New Roman" w:hAnsi="Arial" w:cs="Arial"/>
          <w:color w:val="000000"/>
          <w:kern w:val="0"/>
          <w:u w:val="single"/>
          <w:lang w:eastAsia="en-GB"/>
          <w14:ligatures w14:val="none"/>
        </w:rPr>
        <w:t xml:space="preserve"> </w:t>
      </w:r>
      <w:r w:rsidRPr="00967602">
        <w:rPr>
          <w:rFonts w:ascii="Arial" w:eastAsia="Times New Roman" w:hAnsi="Arial" w:cs="Arial"/>
          <w:color w:val="000000"/>
          <w:kern w:val="0"/>
          <w:lang w:eastAsia="en-GB"/>
          <w14:ligatures w14:val="none"/>
        </w:rPr>
        <w:t>(Accessed: 8th April 2024)</w:t>
      </w:r>
    </w:p>
    <w:p w14:paraId="00B088E4" w14:textId="77777777" w:rsidR="00967602" w:rsidRPr="00967602" w:rsidRDefault="00967602" w:rsidP="00967602">
      <w:pPr>
        <w:spacing w:line="360" w:lineRule="auto"/>
        <w:rPr>
          <w:rFonts w:ascii="Arial" w:eastAsia="Times New Roman" w:hAnsi="Arial" w:cs="Arial"/>
          <w:kern w:val="0"/>
          <w:lang w:eastAsia="en-GB"/>
          <w14:ligatures w14:val="none"/>
        </w:rPr>
      </w:pPr>
    </w:p>
    <w:p w14:paraId="0F8050A6"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Play Scotland (No Date) </w:t>
      </w:r>
      <w:r w:rsidRPr="00967602">
        <w:rPr>
          <w:rFonts w:ascii="Arial" w:eastAsia="Times New Roman" w:hAnsi="Arial" w:cs="Arial"/>
          <w:i/>
          <w:iCs/>
          <w:color w:val="000000"/>
          <w:kern w:val="0"/>
          <w:lang w:eastAsia="en-GB"/>
          <w14:ligatures w14:val="none"/>
        </w:rPr>
        <w:t xml:space="preserve">Loose Parts. </w:t>
      </w:r>
      <w:r w:rsidRPr="00967602">
        <w:rPr>
          <w:rFonts w:ascii="Arial" w:eastAsia="Times New Roman" w:hAnsi="Arial" w:cs="Arial"/>
          <w:color w:val="000000"/>
          <w:kern w:val="0"/>
          <w:lang w:eastAsia="en-GB"/>
          <w14:ligatures w14:val="none"/>
        </w:rPr>
        <w:t xml:space="preserve">Available at: </w:t>
      </w:r>
      <w:hyperlink r:id="rId18" w:history="1">
        <w:r w:rsidRPr="00967602">
          <w:rPr>
            <w:rFonts w:ascii="Arial" w:eastAsia="Times New Roman" w:hAnsi="Arial" w:cs="Arial"/>
            <w:color w:val="1155CC"/>
            <w:kern w:val="0"/>
            <w:u w:val="single"/>
            <w:lang w:eastAsia="en-GB"/>
            <w14:ligatures w14:val="none"/>
          </w:rPr>
          <w:t>https://www.playscotland.org/resources/print/Play-Scotland-Loose-Parts-Leaflet.pdf?plsctml_id=10934</w:t>
        </w:r>
      </w:hyperlink>
      <w:r w:rsidRPr="00967602">
        <w:rPr>
          <w:rFonts w:ascii="Arial" w:eastAsia="Times New Roman" w:hAnsi="Arial" w:cs="Arial"/>
          <w:color w:val="000000"/>
          <w:kern w:val="0"/>
          <w:lang w:eastAsia="en-GB"/>
          <w14:ligatures w14:val="none"/>
        </w:rPr>
        <w:t xml:space="preserve"> (Accessed: 6th April 2024)</w:t>
      </w:r>
    </w:p>
    <w:p w14:paraId="48A29E29" w14:textId="77777777" w:rsidR="00967602" w:rsidRPr="00967602" w:rsidRDefault="00967602" w:rsidP="00967602">
      <w:pPr>
        <w:spacing w:line="360" w:lineRule="auto"/>
        <w:rPr>
          <w:rFonts w:ascii="Arial" w:eastAsia="Times New Roman" w:hAnsi="Arial" w:cs="Arial"/>
          <w:kern w:val="0"/>
          <w:lang w:eastAsia="en-GB"/>
          <w14:ligatures w14:val="none"/>
        </w:rPr>
      </w:pPr>
    </w:p>
    <w:p w14:paraId="219A7688"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Play Scotland (No Date) </w:t>
      </w:r>
      <w:r w:rsidRPr="00967602">
        <w:rPr>
          <w:rFonts w:ascii="Arial" w:eastAsia="Times New Roman" w:hAnsi="Arial" w:cs="Arial"/>
          <w:i/>
          <w:iCs/>
          <w:color w:val="000000"/>
          <w:kern w:val="0"/>
          <w:lang w:eastAsia="en-GB"/>
          <w14:ligatures w14:val="none"/>
        </w:rPr>
        <w:t xml:space="preserve">Loose Parts Play. </w:t>
      </w:r>
      <w:r w:rsidRPr="00967602">
        <w:rPr>
          <w:rFonts w:ascii="Arial" w:eastAsia="Times New Roman" w:hAnsi="Arial" w:cs="Arial"/>
          <w:color w:val="000000"/>
          <w:kern w:val="0"/>
          <w:lang w:eastAsia="en-GB"/>
          <w14:ligatures w14:val="none"/>
        </w:rPr>
        <w:t xml:space="preserve">Available at: </w:t>
      </w:r>
      <w:hyperlink r:id="rId19" w:history="1">
        <w:r w:rsidRPr="00967602">
          <w:rPr>
            <w:rFonts w:ascii="Arial" w:eastAsia="Times New Roman" w:hAnsi="Arial" w:cs="Arial"/>
            <w:color w:val="1155CC"/>
            <w:kern w:val="0"/>
            <w:u w:val="single"/>
            <w:lang w:eastAsia="en-GB"/>
            <w14:ligatures w14:val="none"/>
          </w:rPr>
          <w:t>https://www.playscotland.org/resources/print/Loose-Parts-Play-Tookit-Revised.pdf?plsctml_id=10924</w:t>
        </w:r>
      </w:hyperlink>
      <w:r w:rsidRPr="00967602">
        <w:rPr>
          <w:rFonts w:ascii="Arial" w:eastAsia="Times New Roman" w:hAnsi="Arial" w:cs="Arial"/>
          <w:color w:val="000000"/>
          <w:kern w:val="0"/>
          <w:lang w:eastAsia="en-GB"/>
          <w14:ligatures w14:val="none"/>
        </w:rPr>
        <w:t xml:space="preserve"> (Accessed: 16th April 2024)</w:t>
      </w:r>
    </w:p>
    <w:p w14:paraId="3DC2034B" w14:textId="77777777" w:rsidR="00967602" w:rsidRPr="00967602" w:rsidRDefault="00967602" w:rsidP="00967602">
      <w:pPr>
        <w:spacing w:line="360" w:lineRule="auto"/>
        <w:rPr>
          <w:rFonts w:ascii="Arial" w:eastAsia="Times New Roman" w:hAnsi="Arial" w:cs="Arial"/>
          <w:kern w:val="0"/>
          <w:lang w:eastAsia="en-GB"/>
          <w14:ligatures w14:val="none"/>
        </w:rPr>
      </w:pPr>
    </w:p>
    <w:p w14:paraId="57051D73"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lastRenderedPageBreak/>
        <w:t xml:space="preserve">Robertson, J (2017) </w:t>
      </w:r>
      <w:r w:rsidRPr="00967602">
        <w:rPr>
          <w:rFonts w:ascii="Arial" w:eastAsia="Times New Roman" w:hAnsi="Arial" w:cs="Arial"/>
          <w:i/>
          <w:iCs/>
          <w:color w:val="000000"/>
          <w:kern w:val="0"/>
          <w:lang w:eastAsia="en-GB"/>
          <w14:ligatures w14:val="none"/>
        </w:rPr>
        <w:t xml:space="preserve">Messy Maths: A Playful, Outdoor Approach for Early Years. </w:t>
      </w:r>
      <w:proofErr w:type="spellStart"/>
      <w:r w:rsidRPr="00967602">
        <w:rPr>
          <w:rFonts w:ascii="Arial" w:eastAsia="Times New Roman" w:hAnsi="Arial" w:cs="Arial"/>
          <w:color w:val="000000"/>
          <w:kern w:val="0"/>
          <w:lang w:eastAsia="en-GB"/>
          <w14:ligatures w14:val="none"/>
        </w:rPr>
        <w:t>Bancyfelin</w:t>
      </w:r>
      <w:proofErr w:type="spellEnd"/>
      <w:r w:rsidRPr="00967602">
        <w:rPr>
          <w:rFonts w:ascii="Arial" w:eastAsia="Times New Roman" w:hAnsi="Arial" w:cs="Arial"/>
          <w:color w:val="000000"/>
          <w:kern w:val="0"/>
          <w:lang w:eastAsia="en-GB"/>
          <w14:ligatures w14:val="none"/>
        </w:rPr>
        <w:t>, Carmarthen. Independent Thinking Press.</w:t>
      </w:r>
      <w:r w:rsidRPr="00967602">
        <w:rPr>
          <w:rFonts w:ascii="Arial" w:eastAsia="Times New Roman" w:hAnsi="Arial" w:cs="Arial"/>
          <w:i/>
          <w:iCs/>
          <w:color w:val="000000"/>
          <w:kern w:val="0"/>
          <w:lang w:eastAsia="en-GB"/>
          <w14:ligatures w14:val="none"/>
        </w:rPr>
        <w:t xml:space="preserve"> </w:t>
      </w:r>
      <w:r w:rsidRPr="00967602">
        <w:rPr>
          <w:rFonts w:ascii="Arial" w:eastAsia="Times New Roman" w:hAnsi="Arial" w:cs="Arial"/>
          <w:color w:val="000000"/>
          <w:kern w:val="0"/>
          <w:lang w:eastAsia="en-GB"/>
          <w14:ligatures w14:val="none"/>
        </w:rPr>
        <w:t>(Accessed: 8th April 2024)</w:t>
      </w:r>
    </w:p>
    <w:p w14:paraId="7A47B05F" w14:textId="77777777" w:rsidR="00967602" w:rsidRPr="00967602" w:rsidRDefault="00967602" w:rsidP="00967602">
      <w:pPr>
        <w:spacing w:line="360" w:lineRule="auto"/>
        <w:rPr>
          <w:rFonts w:ascii="Arial" w:eastAsia="Times New Roman" w:hAnsi="Arial" w:cs="Arial"/>
          <w:kern w:val="0"/>
          <w:lang w:eastAsia="en-GB"/>
          <w14:ligatures w14:val="none"/>
        </w:rPr>
      </w:pPr>
    </w:p>
    <w:p w14:paraId="2B46266C"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Royal Horticultural Society [RHS] (2024) </w:t>
      </w:r>
      <w:r w:rsidRPr="00967602">
        <w:rPr>
          <w:rFonts w:ascii="Arial" w:eastAsia="Times New Roman" w:hAnsi="Arial" w:cs="Arial"/>
          <w:i/>
          <w:iCs/>
          <w:color w:val="000000"/>
          <w:kern w:val="0"/>
          <w:lang w:eastAsia="en-GB"/>
          <w14:ligatures w14:val="none"/>
        </w:rPr>
        <w:t xml:space="preserve">Worm Composting. </w:t>
      </w:r>
      <w:r w:rsidRPr="00967602">
        <w:rPr>
          <w:rFonts w:ascii="Arial" w:eastAsia="Times New Roman" w:hAnsi="Arial" w:cs="Arial"/>
          <w:color w:val="000000"/>
          <w:kern w:val="0"/>
          <w:lang w:eastAsia="en-GB"/>
          <w14:ligatures w14:val="none"/>
        </w:rPr>
        <w:t xml:space="preserve">Available at: </w:t>
      </w:r>
      <w:hyperlink r:id="rId20" w:history="1">
        <w:r w:rsidRPr="00967602">
          <w:rPr>
            <w:rFonts w:ascii="Arial" w:eastAsia="Times New Roman" w:hAnsi="Arial" w:cs="Arial"/>
            <w:color w:val="1155CC"/>
            <w:kern w:val="0"/>
            <w:u w:val="single"/>
            <w:lang w:eastAsia="en-GB"/>
            <w14:ligatures w14:val="none"/>
          </w:rPr>
          <w:t>https://www.rhs.org.uk/soil-composts-mulches/worm-composting</w:t>
        </w:r>
      </w:hyperlink>
      <w:r w:rsidRPr="00967602">
        <w:rPr>
          <w:rFonts w:ascii="Arial" w:eastAsia="Times New Roman" w:hAnsi="Arial" w:cs="Arial"/>
          <w:color w:val="000000"/>
          <w:kern w:val="0"/>
          <w:u w:val="single"/>
          <w:lang w:eastAsia="en-GB"/>
          <w14:ligatures w14:val="none"/>
        </w:rPr>
        <w:t xml:space="preserve"> </w:t>
      </w:r>
      <w:r w:rsidRPr="00967602">
        <w:rPr>
          <w:rFonts w:ascii="Arial" w:eastAsia="Times New Roman" w:hAnsi="Arial" w:cs="Arial"/>
          <w:color w:val="000000"/>
          <w:kern w:val="0"/>
          <w:lang w:eastAsia="en-GB"/>
          <w14:ligatures w14:val="none"/>
        </w:rPr>
        <w:t>(Accessed: 21st March 2024)</w:t>
      </w:r>
    </w:p>
    <w:p w14:paraId="3D3CC517"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Sheridan, M. D (2011) </w:t>
      </w:r>
      <w:r w:rsidRPr="00967602">
        <w:rPr>
          <w:rFonts w:ascii="Arial" w:eastAsia="Times New Roman" w:hAnsi="Arial" w:cs="Arial"/>
          <w:i/>
          <w:iCs/>
          <w:color w:val="000000"/>
          <w:kern w:val="0"/>
          <w:lang w:eastAsia="en-GB"/>
          <w14:ligatures w14:val="none"/>
        </w:rPr>
        <w:t xml:space="preserve">Play in Early Childhood: From Birth to Six Years. </w:t>
      </w:r>
      <w:r w:rsidRPr="00967602">
        <w:rPr>
          <w:rFonts w:ascii="Arial" w:eastAsia="Times New Roman" w:hAnsi="Arial" w:cs="Arial"/>
          <w:color w:val="000000"/>
          <w:kern w:val="0"/>
          <w:lang w:eastAsia="en-GB"/>
          <w14:ligatures w14:val="none"/>
        </w:rPr>
        <w:t>3rd Ed. Routledge. </w:t>
      </w:r>
    </w:p>
    <w:p w14:paraId="5F61E49C"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(Accessed: 29th March 2024)</w:t>
      </w:r>
    </w:p>
    <w:p w14:paraId="498C2C08" w14:textId="77777777" w:rsidR="00967602" w:rsidRPr="00967602" w:rsidRDefault="00967602" w:rsidP="00967602">
      <w:pPr>
        <w:spacing w:line="360" w:lineRule="auto"/>
        <w:rPr>
          <w:rFonts w:ascii="Arial" w:eastAsia="Times New Roman" w:hAnsi="Arial" w:cs="Arial"/>
          <w:kern w:val="0"/>
          <w:lang w:eastAsia="en-GB"/>
          <w14:ligatures w14:val="none"/>
        </w:rPr>
      </w:pPr>
    </w:p>
    <w:p w14:paraId="2182164F"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Twinkl (No Date) </w:t>
      </w:r>
      <w:r w:rsidRPr="00967602">
        <w:rPr>
          <w:rFonts w:ascii="Arial" w:eastAsia="Times New Roman" w:hAnsi="Arial" w:cs="Arial"/>
          <w:i/>
          <w:iCs/>
          <w:color w:val="000000"/>
          <w:kern w:val="0"/>
          <w:lang w:eastAsia="en-GB"/>
          <w14:ligatures w14:val="none"/>
        </w:rPr>
        <w:t xml:space="preserve">Importance of Plants. </w:t>
      </w:r>
      <w:r w:rsidRPr="00967602">
        <w:rPr>
          <w:rFonts w:ascii="Arial" w:eastAsia="Times New Roman" w:hAnsi="Arial" w:cs="Arial"/>
          <w:color w:val="000000"/>
          <w:kern w:val="0"/>
          <w:lang w:eastAsia="en-GB"/>
          <w14:ligatures w14:val="none"/>
        </w:rPr>
        <w:t xml:space="preserve">Available at: </w:t>
      </w:r>
      <w:r w:rsidRPr="00967602">
        <w:rPr>
          <w:rFonts w:ascii="Arial" w:eastAsia="Times New Roman" w:hAnsi="Arial" w:cs="Arial"/>
          <w:i/>
          <w:iCs/>
          <w:color w:val="000000"/>
          <w:kern w:val="0"/>
          <w:lang w:eastAsia="en-GB"/>
          <w14:ligatures w14:val="none"/>
        </w:rPr>
        <w:t> </w:t>
      </w:r>
      <w:hyperlink r:id="rId21" w:history="1">
        <w:r w:rsidRPr="00967602">
          <w:rPr>
            <w:rFonts w:ascii="Arial" w:eastAsia="Times New Roman" w:hAnsi="Arial" w:cs="Arial"/>
            <w:color w:val="1155CC"/>
            <w:kern w:val="0"/>
            <w:u w:val="single"/>
            <w:lang w:eastAsia="en-GB"/>
            <w14:ligatures w14:val="none"/>
          </w:rPr>
          <w:t>https://www.twinkl.co.uk/teaching-wiki/importance-of-plants</w:t>
        </w:r>
      </w:hyperlink>
      <w:r w:rsidRPr="00967602">
        <w:rPr>
          <w:rFonts w:ascii="Arial" w:eastAsia="Times New Roman" w:hAnsi="Arial" w:cs="Arial"/>
          <w:color w:val="000000"/>
          <w:kern w:val="0"/>
          <w:lang w:eastAsia="en-GB"/>
          <w14:ligatures w14:val="none"/>
        </w:rPr>
        <w:t xml:space="preserve"> (Accessed: 26th March 2024)</w:t>
      </w:r>
    </w:p>
    <w:p w14:paraId="169EA1A7" w14:textId="77777777" w:rsidR="00967602" w:rsidRPr="00967602" w:rsidRDefault="00967602" w:rsidP="00967602">
      <w:pPr>
        <w:spacing w:line="360" w:lineRule="auto"/>
        <w:rPr>
          <w:rFonts w:ascii="Arial" w:eastAsia="Times New Roman" w:hAnsi="Arial" w:cs="Arial"/>
          <w:kern w:val="0"/>
          <w:lang w:eastAsia="en-GB"/>
          <w14:ligatures w14:val="none"/>
        </w:rPr>
      </w:pPr>
    </w:p>
    <w:p w14:paraId="5EAC4C0C"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Twinkl (No Date) </w:t>
      </w:r>
      <w:r w:rsidRPr="00967602">
        <w:rPr>
          <w:rFonts w:ascii="Arial" w:eastAsia="Times New Roman" w:hAnsi="Arial" w:cs="Arial"/>
          <w:i/>
          <w:iCs/>
          <w:color w:val="000000"/>
          <w:kern w:val="0"/>
          <w:lang w:eastAsia="en-GB"/>
          <w14:ligatures w14:val="none"/>
        </w:rPr>
        <w:t xml:space="preserve">What is a Bug Hotel? </w:t>
      </w:r>
      <w:r w:rsidRPr="00967602">
        <w:rPr>
          <w:rFonts w:ascii="Arial" w:eastAsia="Times New Roman" w:hAnsi="Arial" w:cs="Arial"/>
          <w:color w:val="000000"/>
          <w:kern w:val="0"/>
          <w:lang w:eastAsia="en-GB"/>
          <w14:ligatures w14:val="none"/>
        </w:rPr>
        <w:t xml:space="preserve">Available at: </w:t>
      </w:r>
      <w:hyperlink r:id="rId22" w:history="1">
        <w:r w:rsidRPr="00967602">
          <w:rPr>
            <w:rFonts w:ascii="Arial" w:eastAsia="Times New Roman" w:hAnsi="Arial" w:cs="Arial"/>
            <w:color w:val="1155CC"/>
            <w:kern w:val="0"/>
            <w:u w:val="single"/>
            <w:lang w:eastAsia="en-GB"/>
            <w14:ligatures w14:val="none"/>
          </w:rPr>
          <w:t>https://www.twinkl.co.uk/teaching-wiki/bug-hotel</w:t>
        </w:r>
      </w:hyperlink>
      <w:r w:rsidRPr="00967602">
        <w:rPr>
          <w:rFonts w:ascii="Arial" w:eastAsia="Times New Roman" w:hAnsi="Arial" w:cs="Arial"/>
          <w:color w:val="000000"/>
          <w:kern w:val="0"/>
          <w:u w:val="single"/>
          <w:lang w:eastAsia="en-GB"/>
          <w14:ligatures w14:val="none"/>
        </w:rPr>
        <w:t xml:space="preserve"> </w:t>
      </w:r>
      <w:r w:rsidRPr="00967602">
        <w:rPr>
          <w:rFonts w:ascii="Arial" w:eastAsia="Times New Roman" w:hAnsi="Arial" w:cs="Arial"/>
          <w:color w:val="000000"/>
          <w:kern w:val="0"/>
          <w:lang w:eastAsia="en-GB"/>
          <w14:ligatures w14:val="none"/>
        </w:rPr>
        <w:t>(Accessed: 22nd March 2024) </w:t>
      </w:r>
    </w:p>
    <w:p w14:paraId="12EE5409" w14:textId="77777777" w:rsidR="00967602" w:rsidRPr="00967602" w:rsidRDefault="00967602" w:rsidP="00967602">
      <w:pPr>
        <w:spacing w:line="360" w:lineRule="auto"/>
        <w:rPr>
          <w:rFonts w:ascii="Arial" w:eastAsia="Times New Roman" w:hAnsi="Arial" w:cs="Arial"/>
          <w:kern w:val="0"/>
          <w:lang w:eastAsia="en-GB"/>
          <w14:ligatures w14:val="none"/>
        </w:rPr>
      </w:pPr>
    </w:p>
    <w:p w14:paraId="5C1A916B" w14:textId="77777777" w:rsidR="00967602" w:rsidRPr="00967602"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color w:val="000000"/>
          <w:kern w:val="0"/>
          <w:lang w:eastAsia="en-GB"/>
          <w14:ligatures w14:val="none"/>
        </w:rPr>
        <w:t xml:space="preserve">Welsh Government (2020) </w:t>
      </w:r>
      <w:r w:rsidRPr="00967602">
        <w:rPr>
          <w:rFonts w:ascii="Arial" w:eastAsia="Times New Roman" w:hAnsi="Arial" w:cs="Arial"/>
          <w:i/>
          <w:iCs/>
          <w:color w:val="000000"/>
          <w:kern w:val="0"/>
          <w:lang w:eastAsia="en-GB"/>
          <w14:ligatures w14:val="none"/>
        </w:rPr>
        <w:t xml:space="preserve">Descriptions of Learning. </w:t>
      </w:r>
      <w:r w:rsidRPr="00967602">
        <w:rPr>
          <w:rFonts w:ascii="Arial" w:eastAsia="Times New Roman" w:hAnsi="Arial" w:cs="Arial"/>
          <w:color w:val="000000"/>
          <w:kern w:val="0"/>
          <w:lang w:eastAsia="en-GB"/>
          <w14:ligatures w14:val="none"/>
        </w:rPr>
        <w:t>Available at: </w:t>
      </w:r>
    </w:p>
    <w:p w14:paraId="02499FE6" w14:textId="77777777" w:rsidR="00967602" w:rsidRPr="00967602" w:rsidRDefault="00967602" w:rsidP="00967602">
      <w:pPr>
        <w:spacing w:line="360" w:lineRule="auto"/>
        <w:rPr>
          <w:rFonts w:ascii="Arial" w:eastAsia="Times New Roman" w:hAnsi="Arial" w:cs="Arial"/>
          <w:kern w:val="0"/>
          <w:lang w:eastAsia="en-GB"/>
          <w14:ligatures w14:val="none"/>
        </w:rPr>
      </w:pPr>
      <w:hyperlink r:id="rId23" w:history="1">
        <w:r w:rsidRPr="00967602">
          <w:rPr>
            <w:rFonts w:ascii="Arial" w:eastAsia="Times New Roman" w:hAnsi="Arial" w:cs="Arial"/>
            <w:color w:val="1155CC"/>
            <w:kern w:val="0"/>
            <w:u w:val="single"/>
            <w:lang w:eastAsia="en-GB"/>
            <w14:ligatures w14:val="none"/>
          </w:rPr>
          <w:t>https://hwb.gov.wales/curriculum-for-wales/science-and-technology/descriptions-of-learning/</w:t>
        </w:r>
      </w:hyperlink>
      <w:r w:rsidRPr="00967602">
        <w:rPr>
          <w:rFonts w:ascii="Arial" w:eastAsia="Times New Roman" w:hAnsi="Arial" w:cs="Arial"/>
          <w:color w:val="000000"/>
          <w:kern w:val="0"/>
          <w:lang w:eastAsia="en-GB"/>
          <w14:ligatures w14:val="none"/>
        </w:rPr>
        <w:t xml:space="preserve"> (Accessed: 23rd March 2024)</w:t>
      </w:r>
    </w:p>
    <w:p w14:paraId="360AC403" w14:textId="5D87EEDA" w:rsidR="00967602" w:rsidRPr="007D002B" w:rsidRDefault="00967602" w:rsidP="00967602">
      <w:pPr>
        <w:spacing w:line="360" w:lineRule="auto"/>
        <w:rPr>
          <w:rFonts w:ascii="Arial" w:eastAsia="Times New Roman" w:hAnsi="Arial" w:cs="Arial"/>
          <w:kern w:val="0"/>
          <w:lang w:eastAsia="en-GB"/>
          <w14:ligatures w14:val="none"/>
        </w:rPr>
      </w:pPr>
      <w:r w:rsidRPr="00967602">
        <w:rPr>
          <w:rFonts w:ascii="Arial" w:eastAsia="Times New Roman" w:hAnsi="Arial" w:cs="Arial"/>
          <w:kern w:val="0"/>
          <w:lang w:eastAsia="en-GB"/>
          <w14:ligatures w14:val="none"/>
        </w:rPr>
        <w:br/>
      </w:r>
      <w:r w:rsidRPr="00967602">
        <w:rPr>
          <w:rFonts w:ascii="Arial" w:eastAsia="Times New Roman" w:hAnsi="Arial" w:cs="Arial"/>
          <w:color w:val="000000"/>
          <w:kern w:val="0"/>
          <w:lang w:eastAsia="en-GB"/>
          <w14:ligatures w14:val="none"/>
        </w:rPr>
        <w:t xml:space="preserve">Welsh Government (2020) </w:t>
      </w:r>
      <w:r w:rsidRPr="00967602">
        <w:rPr>
          <w:rFonts w:ascii="Arial" w:eastAsia="Times New Roman" w:hAnsi="Arial" w:cs="Arial"/>
          <w:i/>
          <w:iCs/>
          <w:color w:val="000000"/>
          <w:kern w:val="0"/>
          <w:lang w:eastAsia="en-GB"/>
          <w14:ligatures w14:val="none"/>
        </w:rPr>
        <w:t xml:space="preserve">Descriptions of Learning. </w:t>
      </w:r>
      <w:r w:rsidRPr="00967602">
        <w:rPr>
          <w:rFonts w:ascii="Arial" w:eastAsia="Times New Roman" w:hAnsi="Arial" w:cs="Arial"/>
          <w:color w:val="000000"/>
          <w:kern w:val="0"/>
          <w:lang w:eastAsia="en-GB"/>
          <w14:ligatures w14:val="none"/>
        </w:rPr>
        <w:t xml:space="preserve">Available at: </w:t>
      </w:r>
      <w:hyperlink r:id="rId24" w:history="1">
        <w:r w:rsidRPr="00967602">
          <w:rPr>
            <w:rFonts w:ascii="Arial" w:eastAsia="Times New Roman" w:hAnsi="Arial" w:cs="Arial"/>
            <w:color w:val="1155CC"/>
            <w:kern w:val="0"/>
            <w:u w:val="single"/>
            <w:lang w:eastAsia="en-GB"/>
            <w14:ligatures w14:val="none"/>
          </w:rPr>
          <w:t>https://hwb.gov.wales/curriculum-for-wales/mathematics-and-numeracy/descriptions-of-learning/</w:t>
        </w:r>
      </w:hyperlink>
      <w:r w:rsidRPr="00967602">
        <w:rPr>
          <w:rFonts w:ascii="Arial" w:eastAsia="Times New Roman" w:hAnsi="Arial" w:cs="Arial"/>
          <w:color w:val="000000"/>
          <w:kern w:val="0"/>
          <w:lang w:eastAsia="en-GB"/>
          <w14:ligatures w14:val="none"/>
        </w:rPr>
        <w:t xml:space="preserve"> (Accessed: 27th March 2024)</w:t>
      </w:r>
    </w:p>
    <w:p w14:paraId="0E11E534" w14:textId="77777777" w:rsidR="007D002B" w:rsidRPr="007D002B" w:rsidRDefault="007D002B" w:rsidP="007D002B">
      <w:pPr>
        <w:rPr>
          <w:rFonts w:ascii="Times New Roman" w:eastAsia="Times New Roman" w:hAnsi="Times New Roman" w:cs="Times New Roman"/>
          <w:kern w:val="0"/>
          <w:lang w:eastAsia="en-GB"/>
          <w14:ligatures w14:val="none"/>
        </w:rPr>
      </w:pPr>
    </w:p>
    <w:p w14:paraId="3CC4E357" w14:textId="77777777" w:rsidR="007D002B" w:rsidRDefault="007D002B" w:rsidP="007D002B">
      <w:pPr>
        <w:spacing w:after="240"/>
        <w:rPr>
          <w:rFonts w:ascii="Arial" w:hAnsi="Arial" w:cs="Arial"/>
          <w:color w:val="000000"/>
          <w:sz w:val="22"/>
          <w:szCs w:val="22"/>
        </w:rPr>
      </w:pPr>
    </w:p>
    <w:p w14:paraId="791D75B5" w14:textId="77777777" w:rsidR="007D002B" w:rsidRPr="00677183" w:rsidRDefault="007D002B" w:rsidP="007D002B">
      <w:pPr>
        <w:spacing w:after="240"/>
        <w:rPr>
          <w:rFonts w:ascii="Arial" w:eastAsia="Times New Roman" w:hAnsi="Arial" w:cs="Arial"/>
          <w:color w:val="000000"/>
          <w:kern w:val="0"/>
          <w:sz w:val="22"/>
          <w:szCs w:val="22"/>
          <w:lang w:eastAsia="en-GB"/>
          <w14:ligatures w14:val="none"/>
        </w:rPr>
      </w:pPr>
    </w:p>
    <w:p w14:paraId="59B10920" w14:textId="77777777" w:rsidR="00677183" w:rsidRPr="00677183" w:rsidRDefault="00677183" w:rsidP="00677183">
      <w:pPr>
        <w:rPr>
          <w:rFonts w:ascii="Times New Roman" w:eastAsia="Times New Roman" w:hAnsi="Times New Roman" w:cs="Times New Roman"/>
          <w:kern w:val="0"/>
          <w:lang w:eastAsia="en-GB"/>
          <w14:ligatures w14:val="none"/>
        </w:rPr>
      </w:pPr>
    </w:p>
    <w:p w14:paraId="2C7CEFCD" w14:textId="77777777" w:rsidR="00677183" w:rsidRPr="00677183" w:rsidRDefault="00677183" w:rsidP="00E763D3">
      <w:pPr>
        <w:rPr>
          <w:u w:val="single"/>
        </w:rPr>
      </w:pPr>
    </w:p>
    <w:sectPr w:rsidR="00677183" w:rsidRPr="00677183" w:rsidSect="00B14E30">
      <w:headerReference w:type="default" r:id="rId25"/>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F6F58" w14:textId="77777777" w:rsidR="00B14E30" w:rsidRDefault="00B14E30" w:rsidP="004F2391">
      <w:r>
        <w:separator/>
      </w:r>
    </w:p>
  </w:endnote>
  <w:endnote w:type="continuationSeparator" w:id="0">
    <w:p w14:paraId="0D4DA758" w14:textId="77777777" w:rsidR="00B14E30" w:rsidRDefault="00B14E30" w:rsidP="004F23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4135102"/>
      <w:docPartObj>
        <w:docPartGallery w:val="Page Numbers (Bottom of Page)"/>
        <w:docPartUnique/>
      </w:docPartObj>
    </w:sdtPr>
    <w:sdtContent>
      <w:p w14:paraId="10044D57" w14:textId="7B9C73AC" w:rsidR="00967602" w:rsidRDefault="00967602" w:rsidP="008E23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997401" w14:textId="77777777" w:rsidR="00967602" w:rsidRDefault="00967602" w:rsidP="009676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1690187"/>
      <w:docPartObj>
        <w:docPartGallery w:val="Page Numbers (Bottom of Page)"/>
        <w:docPartUnique/>
      </w:docPartObj>
    </w:sdtPr>
    <w:sdtContent>
      <w:p w14:paraId="0B00E0AB" w14:textId="7E0FA10A" w:rsidR="00967602" w:rsidRDefault="00967602" w:rsidP="008E23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CFDA91" w14:textId="77777777" w:rsidR="00967602" w:rsidRDefault="00967602" w:rsidP="009676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353B3" w14:textId="77777777" w:rsidR="00B14E30" w:rsidRDefault="00B14E30" w:rsidP="004F2391">
      <w:r>
        <w:separator/>
      </w:r>
    </w:p>
  </w:footnote>
  <w:footnote w:type="continuationSeparator" w:id="0">
    <w:p w14:paraId="5FD87D0F" w14:textId="77777777" w:rsidR="00B14E30" w:rsidRDefault="00B14E30" w:rsidP="004F23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A2C6A5" w14:textId="4DBD3F57" w:rsidR="004F2391" w:rsidRDefault="004F2391">
    <w:pPr>
      <w:pStyle w:val="Header"/>
    </w:pPr>
    <w:r>
      <w:t>ECEY5005</w:t>
    </w:r>
    <w:r>
      <w:ptab w:relativeTo="margin" w:alignment="center" w:leader="none"/>
    </w:r>
    <w:r>
      <w:t xml:space="preserve">                                                           </w:t>
    </w:r>
    <w:r>
      <w:t>2319274</w:t>
    </w:r>
    <w:r>
      <w:t xml:space="preserve">                                                           3,170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3D3"/>
    <w:rsid w:val="000D32A8"/>
    <w:rsid w:val="001C7BEA"/>
    <w:rsid w:val="003B7DBC"/>
    <w:rsid w:val="00460FD1"/>
    <w:rsid w:val="004F2391"/>
    <w:rsid w:val="00641214"/>
    <w:rsid w:val="00677183"/>
    <w:rsid w:val="006D43A5"/>
    <w:rsid w:val="0076680A"/>
    <w:rsid w:val="007D002B"/>
    <w:rsid w:val="00967602"/>
    <w:rsid w:val="009D61A1"/>
    <w:rsid w:val="00B14E30"/>
    <w:rsid w:val="00C57BBF"/>
    <w:rsid w:val="00D4745B"/>
    <w:rsid w:val="00E763D3"/>
    <w:rsid w:val="00F42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CDB59"/>
  <w15:chartTrackingRefBased/>
  <w15:docId w15:val="{C88B8B7D-F747-054E-8578-98E9FDF00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63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63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63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63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63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63D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63D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63D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63D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63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63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63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63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63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6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6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6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63D3"/>
    <w:rPr>
      <w:rFonts w:eastAsiaTheme="majorEastAsia" w:cstheme="majorBidi"/>
      <w:color w:val="272727" w:themeColor="text1" w:themeTint="D8"/>
    </w:rPr>
  </w:style>
  <w:style w:type="paragraph" w:styleId="Title">
    <w:name w:val="Title"/>
    <w:basedOn w:val="Normal"/>
    <w:next w:val="Normal"/>
    <w:link w:val="TitleChar"/>
    <w:uiPriority w:val="10"/>
    <w:qFormat/>
    <w:rsid w:val="00E763D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6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63D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6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63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763D3"/>
    <w:rPr>
      <w:i/>
      <w:iCs/>
      <w:color w:val="404040" w:themeColor="text1" w:themeTint="BF"/>
    </w:rPr>
  </w:style>
  <w:style w:type="paragraph" w:styleId="ListParagraph">
    <w:name w:val="List Paragraph"/>
    <w:basedOn w:val="Normal"/>
    <w:uiPriority w:val="34"/>
    <w:qFormat/>
    <w:rsid w:val="00E763D3"/>
    <w:pPr>
      <w:ind w:left="720"/>
      <w:contextualSpacing/>
    </w:pPr>
  </w:style>
  <w:style w:type="character" w:styleId="IntenseEmphasis">
    <w:name w:val="Intense Emphasis"/>
    <w:basedOn w:val="DefaultParagraphFont"/>
    <w:uiPriority w:val="21"/>
    <w:qFormat/>
    <w:rsid w:val="00E763D3"/>
    <w:rPr>
      <w:i/>
      <w:iCs/>
      <w:color w:val="0F4761" w:themeColor="accent1" w:themeShade="BF"/>
    </w:rPr>
  </w:style>
  <w:style w:type="paragraph" w:styleId="IntenseQuote">
    <w:name w:val="Intense Quote"/>
    <w:basedOn w:val="Normal"/>
    <w:next w:val="Normal"/>
    <w:link w:val="IntenseQuoteChar"/>
    <w:uiPriority w:val="30"/>
    <w:qFormat/>
    <w:rsid w:val="00E763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63D3"/>
    <w:rPr>
      <w:i/>
      <w:iCs/>
      <w:color w:val="0F4761" w:themeColor="accent1" w:themeShade="BF"/>
    </w:rPr>
  </w:style>
  <w:style w:type="character" w:styleId="IntenseReference">
    <w:name w:val="Intense Reference"/>
    <w:basedOn w:val="DefaultParagraphFont"/>
    <w:uiPriority w:val="32"/>
    <w:qFormat/>
    <w:rsid w:val="00E763D3"/>
    <w:rPr>
      <w:b/>
      <w:bCs/>
      <w:smallCaps/>
      <w:color w:val="0F4761" w:themeColor="accent1" w:themeShade="BF"/>
      <w:spacing w:val="5"/>
    </w:rPr>
  </w:style>
  <w:style w:type="paragraph" w:styleId="NormalWeb">
    <w:name w:val="Normal (Web)"/>
    <w:basedOn w:val="Normal"/>
    <w:uiPriority w:val="99"/>
    <w:semiHidden/>
    <w:unhideWhenUsed/>
    <w:rsid w:val="00677183"/>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4F2391"/>
    <w:pPr>
      <w:tabs>
        <w:tab w:val="center" w:pos="4680"/>
        <w:tab w:val="right" w:pos="9360"/>
      </w:tabs>
    </w:pPr>
  </w:style>
  <w:style w:type="character" w:customStyle="1" w:styleId="HeaderChar">
    <w:name w:val="Header Char"/>
    <w:basedOn w:val="DefaultParagraphFont"/>
    <w:link w:val="Header"/>
    <w:uiPriority w:val="99"/>
    <w:rsid w:val="004F2391"/>
  </w:style>
  <w:style w:type="paragraph" w:styleId="Footer">
    <w:name w:val="footer"/>
    <w:basedOn w:val="Normal"/>
    <w:link w:val="FooterChar"/>
    <w:uiPriority w:val="99"/>
    <w:unhideWhenUsed/>
    <w:rsid w:val="004F2391"/>
    <w:pPr>
      <w:tabs>
        <w:tab w:val="center" w:pos="4680"/>
        <w:tab w:val="right" w:pos="9360"/>
      </w:tabs>
    </w:pPr>
  </w:style>
  <w:style w:type="character" w:customStyle="1" w:styleId="FooterChar">
    <w:name w:val="Footer Char"/>
    <w:basedOn w:val="DefaultParagraphFont"/>
    <w:link w:val="Footer"/>
    <w:uiPriority w:val="99"/>
    <w:rsid w:val="004F2391"/>
  </w:style>
  <w:style w:type="character" w:styleId="PageNumber">
    <w:name w:val="page number"/>
    <w:basedOn w:val="DefaultParagraphFont"/>
    <w:uiPriority w:val="99"/>
    <w:semiHidden/>
    <w:unhideWhenUsed/>
    <w:rsid w:val="00967602"/>
  </w:style>
  <w:style w:type="character" w:styleId="Hyperlink">
    <w:name w:val="Hyperlink"/>
    <w:basedOn w:val="DefaultParagraphFont"/>
    <w:uiPriority w:val="99"/>
    <w:semiHidden/>
    <w:unhideWhenUsed/>
    <w:rsid w:val="0096760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8217770">
      <w:bodyDiv w:val="1"/>
      <w:marLeft w:val="0"/>
      <w:marRight w:val="0"/>
      <w:marTop w:val="0"/>
      <w:marBottom w:val="0"/>
      <w:divBdr>
        <w:top w:val="none" w:sz="0" w:space="0" w:color="auto"/>
        <w:left w:val="none" w:sz="0" w:space="0" w:color="auto"/>
        <w:bottom w:val="none" w:sz="0" w:space="0" w:color="auto"/>
        <w:right w:val="none" w:sz="0" w:space="0" w:color="auto"/>
      </w:divBdr>
    </w:div>
    <w:div w:id="1019281457">
      <w:bodyDiv w:val="1"/>
      <w:marLeft w:val="0"/>
      <w:marRight w:val="0"/>
      <w:marTop w:val="0"/>
      <w:marBottom w:val="0"/>
      <w:divBdr>
        <w:top w:val="none" w:sz="0" w:space="0" w:color="auto"/>
        <w:left w:val="none" w:sz="0" w:space="0" w:color="auto"/>
        <w:bottom w:val="none" w:sz="0" w:space="0" w:color="auto"/>
        <w:right w:val="none" w:sz="0" w:space="0" w:color="auto"/>
      </w:divBdr>
    </w:div>
    <w:div w:id="1332294135">
      <w:bodyDiv w:val="1"/>
      <w:marLeft w:val="0"/>
      <w:marRight w:val="0"/>
      <w:marTop w:val="0"/>
      <w:marBottom w:val="0"/>
      <w:divBdr>
        <w:top w:val="none" w:sz="0" w:space="0" w:color="auto"/>
        <w:left w:val="none" w:sz="0" w:space="0" w:color="auto"/>
        <w:bottom w:val="none" w:sz="0" w:space="0" w:color="auto"/>
        <w:right w:val="none" w:sz="0" w:space="0" w:color="auto"/>
      </w:divBdr>
    </w:div>
    <w:div w:id="2055546463">
      <w:bodyDiv w:val="1"/>
      <w:marLeft w:val="0"/>
      <w:marRight w:val="0"/>
      <w:marTop w:val="0"/>
      <w:marBottom w:val="0"/>
      <w:divBdr>
        <w:top w:val="none" w:sz="0" w:space="0" w:color="auto"/>
        <w:left w:val="none" w:sz="0" w:space="0" w:color="auto"/>
        <w:bottom w:val="none" w:sz="0" w:space="0" w:color="auto"/>
        <w:right w:val="none" w:sz="0" w:space="0" w:color="auto"/>
      </w:divBdr>
      <w:divsChild>
        <w:div w:id="1541553389">
          <w:marLeft w:val="15"/>
          <w:marRight w:val="0"/>
          <w:marTop w:val="0"/>
          <w:marBottom w:val="0"/>
          <w:divBdr>
            <w:top w:val="none" w:sz="0" w:space="0" w:color="auto"/>
            <w:left w:val="none" w:sz="0" w:space="0" w:color="auto"/>
            <w:bottom w:val="none" w:sz="0" w:space="0" w:color="auto"/>
            <w:right w:val="none" w:sz="0" w:space="0" w:color="auto"/>
          </w:divBdr>
        </w:div>
        <w:div w:id="453596633">
          <w:marLeft w:val="-780"/>
          <w:marRight w:val="0"/>
          <w:marTop w:val="0"/>
          <w:marBottom w:val="0"/>
          <w:divBdr>
            <w:top w:val="none" w:sz="0" w:space="0" w:color="auto"/>
            <w:left w:val="none" w:sz="0" w:space="0" w:color="auto"/>
            <w:bottom w:val="none" w:sz="0" w:space="0" w:color="auto"/>
            <w:right w:val="none" w:sz="0" w:space="0" w:color="auto"/>
          </w:divBdr>
        </w:div>
        <w:div w:id="750854573">
          <w:marLeft w:val="-79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froebel.org.uk/news/schemas-outdoor-play-and-froebel" TargetMode="External"/><Relationship Id="rId18" Type="http://schemas.openxmlformats.org/officeDocument/2006/relationships/hyperlink" Target="https://www.playscotland.org/resources/print/Play-Scotland-Loose-Parts-Leaflet.pdf?plsctml_id=10934"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twinkl.co.uk/teaching-wiki/importance-of-plants" TargetMode="External"/><Relationship Id="rId7" Type="http://schemas.openxmlformats.org/officeDocument/2006/relationships/image" Target="media/image1.png"/><Relationship Id="rId12" Type="http://schemas.openxmlformats.org/officeDocument/2006/relationships/hyperlink" Target="https://education.gov.scot/media/chjjekf0/nih058-parentzone-booklet.pdf" TargetMode="External"/><Relationship Id="rId17" Type="http://schemas.openxmlformats.org/officeDocument/2006/relationships/hyperlink" Target="https://media.kaboom.org/docs/documents/pdf/ip/Imagination-Playground-Theory-of-Loose-Parts-Simon-Nicholson.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littleheartsbiglove.co.uk/30dayswild-ladybird-life-cycle/" TargetMode="External"/><Relationship Id="rId20" Type="http://schemas.openxmlformats.org/officeDocument/2006/relationships/hyperlink" Target="https://www.rhs.org.uk/soil-composts-mulches/worm-compost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utdoor-learning-research.org/Portals/0/Research%20Documents/Horizons%20Archive/H83_ExcitingScience.pdf?ver=2020-06-24-123819-397" TargetMode="External"/><Relationship Id="rId24" Type="http://schemas.openxmlformats.org/officeDocument/2006/relationships/hyperlink" Target="https://hwb.gov.wales/curriculum-for-wales/mathematics-and-numeracy/descriptions-of-learning/" TargetMode="External"/><Relationship Id="rId5" Type="http://schemas.openxmlformats.org/officeDocument/2006/relationships/footnotes" Target="footnotes.xml"/><Relationship Id="rId15" Type="http://schemas.openxmlformats.org/officeDocument/2006/relationships/hyperlink" Target="https://www.hideouthouse.com/portfolio-item/school-nature-play-areas/" TargetMode="External"/><Relationship Id="rId23" Type="http://schemas.openxmlformats.org/officeDocument/2006/relationships/hyperlink" Target="https://hwb.gov.wales/curriculum-for-wales/science-and-technology/descriptions-of-learning/" TargetMode="External"/><Relationship Id="rId28" Type="http://schemas.openxmlformats.org/officeDocument/2006/relationships/fontTable" Target="fontTable.xml"/><Relationship Id="rId10" Type="http://schemas.openxmlformats.org/officeDocument/2006/relationships/hyperlink" Target="https://www-tandfonline-com.ezproxy.uwtsd.ac.uk/doi/full/10.1080/03004279.2016.1194448" TargetMode="External"/><Relationship Id="rId19" Type="http://schemas.openxmlformats.org/officeDocument/2006/relationships/hyperlink" Target="https://www.playscotland.org/resources/print/Loose-Parts-Play-Tookit-Revised.pdf?plsctml_id=10924" TargetMode="External"/><Relationship Id="rId4" Type="http://schemas.openxmlformats.org/officeDocument/2006/relationships/webSettings" Target="webSettings.xml"/><Relationship Id="rId9" Type="http://schemas.openxmlformats.org/officeDocument/2006/relationships/hyperlink" Target="https://eric.ed.gov/?id=EJ1187069" TargetMode="External"/><Relationship Id="rId14" Type="http://schemas.openxmlformats.org/officeDocument/2006/relationships/hyperlink" Target="https://files.eric.ed.gov/fulltext/EJ1225658.pdf" TargetMode="External"/><Relationship Id="rId22" Type="http://schemas.openxmlformats.org/officeDocument/2006/relationships/hyperlink" Target="https://www.twinkl.co.uk/teaching-wiki/bug-hotel"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A21CDE-621A-874E-B39C-F09E25304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17</Pages>
  <Words>3876</Words>
  <Characters>22098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Hughes (2319274)</dc:creator>
  <cp:keywords/>
  <dc:description/>
  <cp:lastModifiedBy>Caitlin Hughes (2319274)</cp:lastModifiedBy>
  <cp:revision>15</cp:revision>
  <dcterms:created xsi:type="dcterms:W3CDTF">2024-04-21T13:21:00Z</dcterms:created>
  <dcterms:modified xsi:type="dcterms:W3CDTF">2024-04-21T14:47:00Z</dcterms:modified>
</cp:coreProperties>
</file>