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13160" w14:textId="77777777" w:rsidR="007B55EE" w:rsidRPr="007B55EE" w:rsidRDefault="007B55EE" w:rsidP="007B55EE">
      <w:pPr>
        <w:rPr>
          <w:rFonts w:ascii="Arial" w:hAnsi="Arial" w:cs="Arial"/>
        </w:rPr>
      </w:pPr>
    </w:p>
    <w:p w14:paraId="7B6FDE7A" w14:textId="5E39F7C3" w:rsidR="007B55EE" w:rsidRPr="007B55EE" w:rsidRDefault="007B55EE" w:rsidP="007B55EE">
      <w:pPr>
        <w:jc w:val="center"/>
        <w:rPr>
          <w:rFonts w:ascii="Arial" w:hAnsi="Arial" w:cs="Arial"/>
        </w:rPr>
      </w:pPr>
      <w:r w:rsidRPr="007B55EE">
        <w:rPr>
          <w:rFonts w:ascii="Arial" w:hAnsi="Arial" w:cs="Arial"/>
          <w:b/>
          <w:bCs/>
        </w:rPr>
        <w:t>Assessment Component 2</w:t>
      </w:r>
    </w:p>
    <w:p w14:paraId="0DB6EDC7" w14:textId="37956631" w:rsidR="007B55EE" w:rsidRPr="007B55EE" w:rsidRDefault="007B55EE" w:rsidP="007B55EE">
      <w:pPr>
        <w:jc w:val="center"/>
        <w:rPr>
          <w:rFonts w:ascii="Arial" w:hAnsi="Arial" w:cs="Arial"/>
          <w:b/>
          <w:bCs/>
        </w:rPr>
      </w:pPr>
      <w:r w:rsidRPr="007B55EE">
        <w:rPr>
          <w:rFonts w:ascii="Arial" w:hAnsi="Arial" w:cs="Arial"/>
          <w:b/>
          <w:bCs/>
        </w:rPr>
        <w:t>Individual Report</w:t>
      </w:r>
    </w:p>
    <w:p w14:paraId="797E3EBD" w14:textId="7B39C9CC" w:rsidR="007B55EE" w:rsidRPr="007B55EE" w:rsidRDefault="007B55EE" w:rsidP="007B55EE">
      <w:pPr>
        <w:jc w:val="center"/>
        <w:rPr>
          <w:rFonts w:ascii="Arial" w:hAnsi="Arial" w:cs="Arial"/>
          <w:b/>
          <w:bCs/>
        </w:rPr>
      </w:pPr>
    </w:p>
    <w:p w14:paraId="72FFA219" w14:textId="53FA972F" w:rsidR="007B55EE" w:rsidRPr="007B55EE" w:rsidRDefault="007B55EE" w:rsidP="007B55EE">
      <w:pPr>
        <w:jc w:val="center"/>
        <w:rPr>
          <w:rFonts w:ascii="Arial" w:hAnsi="Arial" w:cs="Arial"/>
          <w:b/>
          <w:bCs/>
        </w:rPr>
      </w:pPr>
    </w:p>
    <w:p w14:paraId="4F86DAE3" w14:textId="481B89BC" w:rsidR="007B55EE" w:rsidRDefault="007B55EE" w:rsidP="007B55EE">
      <w:pPr>
        <w:jc w:val="center"/>
        <w:rPr>
          <w:rFonts w:ascii="Arial" w:hAnsi="Arial" w:cs="Arial"/>
        </w:rPr>
      </w:pPr>
    </w:p>
    <w:p w14:paraId="637FBBD0" w14:textId="77777777" w:rsidR="009B21F7" w:rsidRPr="007B55EE" w:rsidRDefault="009B21F7" w:rsidP="007B55EE">
      <w:pPr>
        <w:jc w:val="center"/>
        <w:rPr>
          <w:rFonts w:ascii="Arial" w:hAnsi="Arial" w:cs="Arial"/>
        </w:rPr>
      </w:pPr>
    </w:p>
    <w:p w14:paraId="3DCC9DB8" w14:textId="49386F87" w:rsidR="007B55EE" w:rsidRPr="007B55EE" w:rsidRDefault="007B55EE" w:rsidP="007B55EE">
      <w:pPr>
        <w:jc w:val="center"/>
        <w:rPr>
          <w:rFonts w:ascii="Arial" w:hAnsi="Arial" w:cs="Arial"/>
        </w:rPr>
      </w:pPr>
    </w:p>
    <w:p w14:paraId="6DCB7F0C" w14:textId="151B6A6F" w:rsidR="007B55EE" w:rsidRPr="007B55EE" w:rsidRDefault="007B55EE" w:rsidP="007B55EE">
      <w:pPr>
        <w:jc w:val="center"/>
        <w:rPr>
          <w:rFonts w:ascii="Arial" w:hAnsi="Arial" w:cs="Arial"/>
        </w:rPr>
      </w:pPr>
    </w:p>
    <w:p w14:paraId="32D5DC15" w14:textId="749E529C" w:rsidR="007B55EE" w:rsidRPr="007B55EE" w:rsidRDefault="007B55EE" w:rsidP="007B55EE">
      <w:pPr>
        <w:jc w:val="center"/>
        <w:rPr>
          <w:rFonts w:ascii="Arial" w:hAnsi="Arial" w:cs="Arial"/>
        </w:rPr>
      </w:pPr>
      <w:r w:rsidRPr="007B55EE">
        <w:rPr>
          <w:rFonts w:ascii="Arial" w:hAnsi="Arial" w:cs="Arial"/>
          <w:b/>
          <w:bCs/>
        </w:rPr>
        <w:t>Student name</w:t>
      </w:r>
      <w:r w:rsidRPr="007B55EE">
        <w:rPr>
          <w:rFonts w:ascii="Arial" w:hAnsi="Arial" w:cs="Arial"/>
        </w:rPr>
        <w:t>: Sara Yaneth Gil</w:t>
      </w:r>
    </w:p>
    <w:p w14:paraId="5168DAAF" w14:textId="03881720" w:rsidR="007B55EE" w:rsidRPr="007B55EE" w:rsidRDefault="007B55EE" w:rsidP="007B55EE">
      <w:pPr>
        <w:jc w:val="center"/>
        <w:rPr>
          <w:rFonts w:ascii="Arial" w:hAnsi="Arial" w:cs="Arial"/>
        </w:rPr>
      </w:pPr>
      <w:r w:rsidRPr="007B55EE">
        <w:rPr>
          <w:rFonts w:ascii="Arial" w:hAnsi="Arial" w:cs="Arial"/>
          <w:b/>
          <w:bCs/>
        </w:rPr>
        <w:t>Student ID</w:t>
      </w:r>
      <w:r w:rsidRPr="007B55EE">
        <w:rPr>
          <w:rFonts w:ascii="Arial" w:hAnsi="Arial" w:cs="Arial"/>
        </w:rPr>
        <w:t>: 2009459</w:t>
      </w:r>
    </w:p>
    <w:p w14:paraId="16EBE63E" w14:textId="72EC942A" w:rsidR="007B55EE" w:rsidRPr="007B55EE" w:rsidRDefault="007B55EE" w:rsidP="007B55EE">
      <w:pPr>
        <w:jc w:val="center"/>
        <w:rPr>
          <w:rFonts w:ascii="Arial" w:hAnsi="Arial" w:cs="Arial"/>
        </w:rPr>
      </w:pPr>
    </w:p>
    <w:p w14:paraId="78FCFF92" w14:textId="1CE58F09" w:rsidR="007B55EE" w:rsidRPr="007B55EE" w:rsidRDefault="007B55EE" w:rsidP="007B55EE">
      <w:pPr>
        <w:jc w:val="center"/>
        <w:rPr>
          <w:rFonts w:ascii="Arial" w:hAnsi="Arial" w:cs="Arial"/>
        </w:rPr>
      </w:pPr>
    </w:p>
    <w:p w14:paraId="2DACFDA6" w14:textId="608B97AE" w:rsidR="007B55EE" w:rsidRPr="007B55EE" w:rsidRDefault="007B55EE" w:rsidP="007B55EE">
      <w:pPr>
        <w:jc w:val="center"/>
        <w:rPr>
          <w:rFonts w:ascii="Arial" w:hAnsi="Arial" w:cs="Arial"/>
        </w:rPr>
      </w:pPr>
    </w:p>
    <w:p w14:paraId="6646C7E6" w14:textId="446FACA7" w:rsidR="007B55EE" w:rsidRPr="007B55EE" w:rsidRDefault="007B55EE" w:rsidP="007B55EE">
      <w:pPr>
        <w:jc w:val="center"/>
        <w:rPr>
          <w:rFonts w:ascii="Arial" w:hAnsi="Arial" w:cs="Arial"/>
        </w:rPr>
      </w:pPr>
    </w:p>
    <w:p w14:paraId="0B3F644E" w14:textId="77777777" w:rsidR="007B55EE" w:rsidRPr="007B55EE" w:rsidRDefault="007B55EE" w:rsidP="007B55EE">
      <w:pPr>
        <w:jc w:val="center"/>
        <w:rPr>
          <w:rFonts w:ascii="Arial" w:hAnsi="Arial" w:cs="Arial"/>
        </w:rPr>
      </w:pPr>
    </w:p>
    <w:p w14:paraId="3E9A493C" w14:textId="3654F9DF" w:rsidR="007B55EE" w:rsidRDefault="007B55EE" w:rsidP="007B55EE">
      <w:pPr>
        <w:jc w:val="center"/>
        <w:rPr>
          <w:rFonts w:ascii="Arial" w:hAnsi="Arial" w:cs="Arial"/>
        </w:rPr>
      </w:pPr>
    </w:p>
    <w:p w14:paraId="7502BBA5" w14:textId="77777777" w:rsidR="009B21F7" w:rsidRPr="007B55EE" w:rsidRDefault="009B21F7" w:rsidP="007B55EE">
      <w:pPr>
        <w:jc w:val="center"/>
        <w:rPr>
          <w:rFonts w:ascii="Arial" w:hAnsi="Arial" w:cs="Arial"/>
        </w:rPr>
      </w:pPr>
    </w:p>
    <w:p w14:paraId="3FF85E96" w14:textId="3503079A" w:rsidR="007B55EE" w:rsidRPr="007B55EE" w:rsidRDefault="007B55EE" w:rsidP="007B55EE">
      <w:pPr>
        <w:jc w:val="center"/>
        <w:rPr>
          <w:rFonts w:ascii="Arial" w:hAnsi="Arial" w:cs="Arial"/>
        </w:rPr>
      </w:pPr>
      <w:r w:rsidRPr="007B55EE">
        <w:rPr>
          <w:rFonts w:ascii="Arial" w:hAnsi="Arial" w:cs="Arial"/>
          <w:b/>
          <w:bCs/>
        </w:rPr>
        <w:t>Module name</w:t>
      </w:r>
      <w:r w:rsidRPr="007B55EE">
        <w:rPr>
          <w:rFonts w:ascii="Arial" w:hAnsi="Arial" w:cs="Arial"/>
        </w:rPr>
        <w:t>: Psychology for Health and Social Care</w:t>
      </w:r>
    </w:p>
    <w:p w14:paraId="36516786" w14:textId="504779E8" w:rsidR="007B55EE" w:rsidRPr="007B55EE" w:rsidRDefault="007B55EE" w:rsidP="007B55EE">
      <w:pPr>
        <w:jc w:val="center"/>
        <w:rPr>
          <w:rFonts w:ascii="Arial" w:hAnsi="Arial" w:cs="Arial"/>
        </w:rPr>
      </w:pPr>
      <w:r w:rsidRPr="007B55EE">
        <w:rPr>
          <w:rFonts w:ascii="Arial" w:hAnsi="Arial" w:cs="Arial"/>
          <w:b/>
          <w:bCs/>
        </w:rPr>
        <w:t>Module code</w:t>
      </w:r>
      <w:r w:rsidRPr="007B55EE">
        <w:rPr>
          <w:rFonts w:ascii="Arial" w:hAnsi="Arial" w:cs="Arial"/>
        </w:rPr>
        <w:t>: (BMHP4003_LON)</w:t>
      </w:r>
    </w:p>
    <w:p w14:paraId="6BFD6102" w14:textId="733A5F22" w:rsidR="007B55EE" w:rsidRPr="007B55EE" w:rsidRDefault="007B55EE" w:rsidP="007B55EE">
      <w:pPr>
        <w:jc w:val="center"/>
        <w:rPr>
          <w:rFonts w:ascii="Arial" w:hAnsi="Arial" w:cs="Arial"/>
        </w:rPr>
      </w:pPr>
      <w:r w:rsidRPr="007B55EE">
        <w:rPr>
          <w:rFonts w:ascii="Arial" w:hAnsi="Arial" w:cs="Arial"/>
          <w:b/>
          <w:bCs/>
        </w:rPr>
        <w:t>Lecturer name</w:t>
      </w:r>
      <w:r w:rsidRPr="007B55EE">
        <w:rPr>
          <w:rFonts w:ascii="Arial" w:hAnsi="Arial" w:cs="Arial"/>
        </w:rPr>
        <w:t>: Bianca Sanfilippo</w:t>
      </w:r>
    </w:p>
    <w:p w14:paraId="216092A4" w14:textId="10E657A7" w:rsidR="007B55EE" w:rsidRPr="007B55EE" w:rsidRDefault="007B55EE" w:rsidP="007B55EE">
      <w:pPr>
        <w:jc w:val="center"/>
        <w:rPr>
          <w:rFonts w:ascii="Arial" w:hAnsi="Arial" w:cs="Arial"/>
        </w:rPr>
      </w:pPr>
    </w:p>
    <w:p w14:paraId="6FBD4C60" w14:textId="04E5AEC4" w:rsidR="007B55EE" w:rsidRDefault="007B55EE" w:rsidP="007B55EE">
      <w:pPr>
        <w:jc w:val="center"/>
        <w:rPr>
          <w:rFonts w:ascii="Arial" w:hAnsi="Arial" w:cs="Arial"/>
        </w:rPr>
      </w:pPr>
    </w:p>
    <w:p w14:paraId="7A6E588F" w14:textId="77777777" w:rsidR="009B21F7" w:rsidRPr="007B55EE" w:rsidRDefault="009B21F7" w:rsidP="007B55EE">
      <w:pPr>
        <w:jc w:val="center"/>
        <w:rPr>
          <w:rFonts w:ascii="Arial" w:hAnsi="Arial" w:cs="Arial"/>
        </w:rPr>
      </w:pPr>
    </w:p>
    <w:p w14:paraId="32C552CB" w14:textId="57060578" w:rsidR="007B55EE" w:rsidRPr="007B55EE" w:rsidRDefault="007B55EE" w:rsidP="007B55EE">
      <w:pPr>
        <w:jc w:val="center"/>
        <w:rPr>
          <w:rFonts w:ascii="Arial" w:hAnsi="Arial" w:cs="Arial"/>
        </w:rPr>
      </w:pPr>
    </w:p>
    <w:p w14:paraId="1D0CB0A0" w14:textId="0AE0B069" w:rsidR="007B55EE" w:rsidRPr="007B55EE" w:rsidRDefault="007B55EE" w:rsidP="007B55EE">
      <w:pPr>
        <w:jc w:val="center"/>
        <w:rPr>
          <w:rFonts w:ascii="Arial" w:hAnsi="Arial" w:cs="Arial"/>
        </w:rPr>
      </w:pPr>
    </w:p>
    <w:p w14:paraId="68DC6E27" w14:textId="77777777" w:rsidR="007B55EE" w:rsidRPr="007B55EE" w:rsidRDefault="007B55EE" w:rsidP="007B55EE">
      <w:pPr>
        <w:jc w:val="center"/>
        <w:rPr>
          <w:rFonts w:ascii="Arial" w:hAnsi="Arial" w:cs="Arial"/>
        </w:rPr>
      </w:pPr>
    </w:p>
    <w:p w14:paraId="5DE79B60" w14:textId="77475D33" w:rsidR="007B55EE" w:rsidRPr="007B55EE" w:rsidRDefault="007B55EE" w:rsidP="007B55EE">
      <w:pPr>
        <w:jc w:val="center"/>
        <w:rPr>
          <w:rFonts w:ascii="Arial" w:hAnsi="Arial" w:cs="Arial"/>
        </w:rPr>
      </w:pPr>
      <w:r w:rsidRPr="007B55EE">
        <w:rPr>
          <w:rFonts w:ascii="Arial" w:hAnsi="Arial" w:cs="Arial"/>
        </w:rPr>
        <w:t>University of Wales Trinity Saint David</w:t>
      </w:r>
    </w:p>
    <w:p w14:paraId="70705CF1" w14:textId="77777777" w:rsidR="007B55EE" w:rsidRPr="007B55EE" w:rsidRDefault="007B55EE" w:rsidP="007B55EE">
      <w:pPr>
        <w:jc w:val="center"/>
        <w:rPr>
          <w:rFonts w:ascii="Arial" w:hAnsi="Arial" w:cs="Arial"/>
        </w:rPr>
      </w:pPr>
      <w:r w:rsidRPr="007B55EE">
        <w:rPr>
          <w:rFonts w:ascii="Arial" w:hAnsi="Arial" w:cs="Arial"/>
        </w:rPr>
        <w:t>August 2021</w:t>
      </w:r>
    </w:p>
    <w:p w14:paraId="2487F8E7" w14:textId="77777777" w:rsidR="007B55EE" w:rsidRDefault="007B55EE" w:rsidP="007B55EE">
      <w:pPr>
        <w:jc w:val="center"/>
      </w:pPr>
    </w:p>
    <w:p w14:paraId="21936485" w14:textId="21AA7CF1" w:rsidR="007B55EE" w:rsidRPr="007B55EE" w:rsidRDefault="007B55EE" w:rsidP="007B55EE">
      <w:pPr>
        <w:jc w:val="center"/>
      </w:pPr>
      <w:r w:rsidRPr="007B55EE">
        <w:t> </w:t>
      </w:r>
    </w:p>
    <w:p w14:paraId="2E83F74B" w14:textId="77777777" w:rsidR="007B55EE" w:rsidRPr="007B55EE" w:rsidRDefault="007B55EE" w:rsidP="007B55EE">
      <w:r w:rsidRPr="007B55EE">
        <w:t> </w:t>
      </w:r>
    </w:p>
    <w:p w14:paraId="17B2BBD6" w14:textId="25446151" w:rsidR="007B55EE" w:rsidRDefault="007B55EE" w:rsidP="007B55EE">
      <w:r w:rsidRPr="007B55EE">
        <w:lastRenderedPageBreak/>
        <w:t> </w:t>
      </w:r>
    </w:p>
    <w:p w14:paraId="4B5630E6" w14:textId="77777777" w:rsidR="007B55EE" w:rsidRPr="007B55EE" w:rsidRDefault="007B55EE" w:rsidP="007B55EE"/>
    <w:p w14:paraId="3EDCAE13" w14:textId="77777777" w:rsidR="007B55EE" w:rsidRPr="007B55EE" w:rsidRDefault="007B55EE" w:rsidP="007B55EE">
      <w:r w:rsidRPr="007B55EE">
        <w:t> </w:t>
      </w:r>
    </w:p>
    <w:sdt>
      <w:sdtPr>
        <w:id w:val="-199817219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1269FC8" w14:textId="57B207AC" w:rsidR="000E79C6" w:rsidRDefault="000E79C6">
          <w:pPr>
            <w:pStyle w:val="TOCHeading"/>
          </w:pPr>
          <w:r>
            <w:t>Contents</w:t>
          </w:r>
        </w:p>
        <w:p w14:paraId="2A10E115" w14:textId="70802BF8" w:rsidR="000E79C6" w:rsidRDefault="000E79C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209297" w:history="1">
            <w:r w:rsidRPr="00EF4C3A">
              <w:rPr>
                <w:rStyle w:val="Hyperlink"/>
                <w:noProof/>
              </w:rPr>
              <w:t>1.Introduction</w:t>
            </w:r>
            <w:r>
              <w:rPr>
                <w:noProof/>
                <w:webHidden/>
              </w:rPr>
              <w:tab/>
            </w:r>
            <w:r>
              <w:rPr>
                <w:noProof/>
                <w:webHidden/>
              </w:rPr>
              <w:fldChar w:fldCharType="begin"/>
            </w:r>
            <w:r>
              <w:rPr>
                <w:noProof/>
                <w:webHidden/>
              </w:rPr>
              <w:instrText xml:space="preserve"> PAGEREF _Toc80209297 \h </w:instrText>
            </w:r>
            <w:r>
              <w:rPr>
                <w:noProof/>
                <w:webHidden/>
              </w:rPr>
            </w:r>
            <w:r>
              <w:rPr>
                <w:noProof/>
                <w:webHidden/>
              </w:rPr>
              <w:fldChar w:fldCharType="separate"/>
            </w:r>
            <w:r>
              <w:rPr>
                <w:noProof/>
                <w:webHidden/>
              </w:rPr>
              <w:t>3</w:t>
            </w:r>
            <w:r>
              <w:rPr>
                <w:noProof/>
                <w:webHidden/>
              </w:rPr>
              <w:fldChar w:fldCharType="end"/>
            </w:r>
          </w:hyperlink>
        </w:p>
        <w:p w14:paraId="6497ADA1" w14:textId="172B0EEA" w:rsidR="000E79C6" w:rsidRDefault="000E79C6">
          <w:pPr>
            <w:pStyle w:val="TOC1"/>
            <w:tabs>
              <w:tab w:val="right" w:leader="dot" w:pos="9016"/>
            </w:tabs>
            <w:rPr>
              <w:rFonts w:eastAsiaTheme="minorEastAsia"/>
              <w:noProof/>
              <w:lang w:eastAsia="en-GB"/>
            </w:rPr>
          </w:pPr>
          <w:hyperlink w:anchor="_Toc80209298" w:history="1">
            <w:r w:rsidRPr="00EF4C3A">
              <w:rPr>
                <w:rStyle w:val="Hyperlink"/>
                <w:noProof/>
              </w:rPr>
              <w:t>2. Theory (An in-depth discussion of the theory I focussed on my group presentation)</w:t>
            </w:r>
            <w:r>
              <w:rPr>
                <w:noProof/>
                <w:webHidden/>
              </w:rPr>
              <w:tab/>
            </w:r>
            <w:r>
              <w:rPr>
                <w:noProof/>
                <w:webHidden/>
              </w:rPr>
              <w:fldChar w:fldCharType="begin"/>
            </w:r>
            <w:r>
              <w:rPr>
                <w:noProof/>
                <w:webHidden/>
              </w:rPr>
              <w:instrText xml:space="preserve"> PAGEREF _Toc80209298 \h </w:instrText>
            </w:r>
            <w:r>
              <w:rPr>
                <w:noProof/>
                <w:webHidden/>
              </w:rPr>
            </w:r>
            <w:r>
              <w:rPr>
                <w:noProof/>
                <w:webHidden/>
              </w:rPr>
              <w:fldChar w:fldCharType="separate"/>
            </w:r>
            <w:r>
              <w:rPr>
                <w:noProof/>
                <w:webHidden/>
              </w:rPr>
              <w:t>3</w:t>
            </w:r>
            <w:r>
              <w:rPr>
                <w:noProof/>
                <w:webHidden/>
              </w:rPr>
              <w:fldChar w:fldCharType="end"/>
            </w:r>
          </w:hyperlink>
        </w:p>
        <w:p w14:paraId="29ECF2E0" w14:textId="202A81C1" w:rsidR="000E79C6" w:rsidRDefault="000E79C6">
          <w:pPr>
            <w:pStyle w:val="TOC1"/>
            <w:tabs>
              <w:tab w:val="right" w:leader="dot" w:pos="9016"/>
            </w:tabs>
            <w:rPr>
              <w:rFonts w:eastAsiaTheme="minorEastAsia"/>
              <w:noProof/>
              <w:lang w:eastAsia="en-GB"/>
            </w:rPr>
          </w:pPr>
          <w:hyperlink w:anchor="_Toc80209299" w:history="1">
            <w:r w:rsidRPr="00EF4C3A">
              <w:rPr>
                <w:rStyle w:val="Hyperlink"/>
                <w:b/>
                <w:bCs/>
                <w:noProof/>
              </w:rPr>
              <w:t>Erikson’s Psychosocial Theory</w:t>
            </w:r>
            <w:r>
              <w:rPr>
                <w:noProof/>
                <w:webHidden/>
              </w:rPr>
              <w:tab/>
            </w:r>
            <w:r>
              <w:rPr>
                <w:noProof/>
                <w:webHidden/>
              </w:rPr>
              <w:fldChar w:fldCharType="begin"/>
            </w:r>
            <w:r>
              <w:rPr>
                <w:noProof/>
                <w:webHidden/>
              </w:rPr>
              <w:instrText xml:space="preserve"> PAGEREF _Toc80209299 \h </w:instrText>
            </w:r>
            <w:r>
              <w:rPr>
                <w:noProof/>
                <w:webHidden/>
              </w:rPr>
            </w:r>
            <w:r>
              <w:rPr>
                <w:noProof/>
                <w:webHidden/>
              </w:rPr>
              <w:fldChar w:fldCharType="separate"/>
            </w:r>
            <w:r>
              <w:rPr>
                <w:noProof/>
                <w:webHidden/>
              </w:rPr>
              <w:t>4</w:t>
            </w:r>
            <w:r>
              <w:rPr>
                <w:noProof/>
                <w:webHidden/>
              </w:rPr>
              <w:fldChar w:fldCharType="end"/>
            </w:r>
          </w:hyperlink>
        </w:p>
        <w:p w14:paraId="022E38BF" w14:textId="6C280508" w:rsidR="000E79C6" w:rsidRDefault="000E79C6">
          <w:pPr>
            <w:pStyle w:val="TOC2"/>
            <w:tabs>
              <w:tab w:val="right" w:leader="dot" w:pos="9016"/>
            </w:tabs>
            <w:rPr>
              <w:rFonts w:eastAsiaTheme="minorEastAsia"/>
              <w:noProof/>
              <w:lang w:eastAsia="en-GB"/>
            </w:rPr>
          </w:pPr>
          <w:hyperlink w:anchor="_Toc80209300" w:history="1">
            <w:r w:rsidRPr="00EF4C3A">
              <w:rPr>
                <w:rStyle w:val="Hyperlink"/>
                <w:noProof/>
              </w:rPr>
              <w:t>Trust vs mistrust (Infant 0 to 1.5 years old)</w:t>
            </w:r>
            <w:r>
              <w:rPr>
                <w:noProof/>
                <w:webHidden/>
              </w:rPr>
              <w:tab/>
            </w:r>
            <w:r>
              <w:rPr>
                <w:noProof/>
                <w:webHidden/>
              </w:rPr>
              <w:fldChar w:fldCharType="begin"/>
            </w:r>
            <w:r>
              <w:rPr>
                <w:noProof/>
                <w:webHidden/>
              </w:rPr>
              <w:instrText xml:space="preserve"> PAGEREF _Toc80209300 \h </w:instrText>
            </w:r>
            <w:r>
              <w:rPr>
                <w:noProof/>
                <w:webHidden/>
              </w:rPr>
            </w:r>
            <w:r>
              <w:rPr>
                <w:noProof/>
                <w:webHidden/>
              </w:rPr>
              <w:fldChar w:fldCharType="separate"/>
            </w:r>
            <w:r>
              <w:rPr>
                <w:noProof/>
                <w:webHidden/>
              </w:rPr>
              <w:t>4</w:t>
            </w:r>
            <w:r>
              <w:rPr>
                <w:noProof/>
                <w:webHidden/>
              </w:rPr>
              <w:fldChar w:fldCharType="end"/>
            </w:r>
          </w:hyperlink>
        </w:p>
        <w:p w14:paraId="4243A1CC" w14:textId="75F11078" w:rsidR="000E79C6" w:rsidRDefault="000E79C6">
          <w:pPr>
            <w:pStyle w:val="TOC2"/>
            <w:tabs>
              <w:tab w:val="right" w:leader="dot" w:pos="9016"/>
            </w:tabs>
            <w:rPr>
              <w:rFonts w:eastAsiaTheme="minorEastAsia"/>
              <w:noProof/>
              <w:lang w:eastAsia="en-GB"/>
            </w:rPr>
          </w:pPr>
          <w:hyperlink w:anchor="_Toc80209301" w:history="1">
            <w:r w:rsidRPr="00EF4C3A">
              <w:rPr>
                <w:rStyle w:val="Hyperlink"/>
                <w:noProof/>
              </w:rPr>
              <w:t>Autonomy vs shame and doubt (1.5 to 3)</w:t>
            </w:r>
            <w:r>
              <w:rPr>
                <w:noProof/>
                <w:webHidden/>
              </w:rPr>
              <w:tab/>
            </w:r>
            <w:r>
              <w:rPr>
                <w:noProof/>
                <w:webHidden/>
              </w:rPr>
              <w:fldChar w:fldCharType="begin"/>
            </w:r>
            <w:r>
              <w:rPr>
                <w:noProof/>
                <w:webHidden/>
              </w:rPr>
              <w:instrText xml:space="preserve"> PAGEREF _Toc80209301 \h </w:instrText>
            </w:r>
            <w:r>
              <w:rPr>
                <w:noProof/>
                <w:webHidden/>
              </w:rPr>
            </w:r>
            <w:r>
              <w:rPr>
                <w:noProof/>
                <w:webHidden/>
              </w:rPr>
              <w:fldChar w:fldCharType="separate"/>
            </w:r>
            <w:r>
              <w:rPr>
                <w:noProof/>
                <w:webHidden/>
              </w:rPr>
              <w:t>5</w:t>
            </w:r>
            <w:r>
              <w:rPr>
                <w:noProof/>
                <w:webHidden/>
              </w:rPr>
              <w:fldChar w:fldCharType="end"/>
            </w:r>
          </w:hyperlink>
        </w:p>
        <w:p w14:paraId="37A2E19C" w14:textId="29E06987" w:rsidR="000E79C6" w:rsidRDefault="000E79C6">
          <w:pPr>
            <w:pStyle w:val="TOC2"/>
            <w:tabs>
              <w:tab w:val="right" w:leader="dot" w:pos="9016"/>
            </w:tabs>
            <w:rPr>
              <w:rFonts w:eastAsiaTheme="minorEastAsia"/>
              <w:noProof/>
              <w:lang w:eastAsia="en-GB"/>
            </w:rPr>
          </w:pPr>
          <w:hyperlink w:anchor="_Toc80209302" w:history="1">
            <w:r w:rsidRPr="00EF4C3A">
              <w:rPr>
                <w:rStyle w:val="Hyperlink"/>
                <w:noProof/>
              </w:rPr>
              <w:t>Initiative vs guilt (3 to 5)</w:t>
            </w:r>
            <w:r>
              <w:rPr>
                <w:noProof/>
                <w:webHidden/>
              </w:rPr>
              <w:tab/>
            </w:r>
            <w:r>
              <w:rPr>
                <w:noProof/>
                <w:webHidden/>
              </w:rPr>
              <w:fldChar w:fldCharType="begin"/>
            </w:r>
            <w:r>
              <w:rPr>
                <w:noProof/>
                <w:webHidden/>
              </w:rPr>
              <w:instrText xml:space="preserve"> PAGEREF _Toc80209302 \h </w:instrText>
            </w:r>
            <w:r>
              <w:rPr>
                <w:noProof/>
                <w:webHidden/>
              </w:rPr>
            </w:r>
            <w:r>
              <w:rPr>
                <w:noProof/>
                <w:webHidden/>
              </w:rPr>
              <w:fldChar w:fldCharType="separate"/>
            </w:r>
            <w:r>
              <w:rPr>
                <w:noProof/>
                <w:webHidden/>
              </w:rPr>
              <w:t>5</w:t>
            </w:r>
            <w:r>
              <w:rPr>
                <w:noProof/>
                <w:webHidden/>
              </w:rPr>
              <w:fldChar w:fldCharType="end"/>
            </w:r>
          </w:hyperlink>
        </w:p>
        <w:p w14:paraId="7EB5E79F" w14:textId="3738080E" w:rsidR="000E79C6" w:rsidRDefault="000E79C6">
          <w:pPr>
            <w:pStyle w:val="TOC2"/>
            <w:tabs>
              <w:tab w:val="right" w:leader="dot" w:pos="9016"/>
            </w:tabs>
            <w:rPr>
              <w:rFonts w:eastAsiaTheme="minorEastAsia"/>
              <w:noProof/>
              <w:lang w:eastAsia="en-GB"/>
            </w:rPr>
          </w:pPr>
          <w:hyperlink w:anchor="_Toc80209303" w:history="1">
            <w:r w:rsidRPr="00EF4C3A">
              <w:rPr>
                <w:rStyle w:val="Hyperlink"/>
                <w:noProof/>
              </w:rPr>
              <w:t>Industry vs inferiority (5 to 12)</w:t>
            </w:r>
            <w:r>
              <w:rPr>
                <w:noProof/>
                <w:webHidden/>
              </w:rPr>
              <w:tab/>
            </w:r>
            <w:r>
              <w:rPr>
                <w:noProof/>
                <w:webHidden/>
              </w:rPr>
              <w:fldChar w:fldCharType="begin"/>
            </w:r>
            <w:r>
              <w:rPr>
                <w:noProof/>
                <w:webHidden/>
              </w:rPr>
              <w:instrText xml:space="preserve"> PAGEREF _Toc80209303 \h </w:instrText>
            </w:r>
            <w:r>
              <w:rPr>
                <w:noProof/>
                <w:webHidden/>
              </w:rPr>
            </w:r>
            <w:r>
              <w:rPr>
                <w:noProof/>
                <w:webHidden/>
              </w:rPr>
              <w:fldChar w:fldCharType="separate"/>
            </w:r>
            <w:r>
              <w:rPr>
                <w:noProof/>
                <w:webHidden/>
              </w:rPr>
              <w:t>5</w:t>
            </w:r>
            <w:r>
              <w:rPr>
                <w:noProof/>
                <w:webHidden/>
              </w:rPr>
              <w:fldChar w:fldCharType="end"/>
            </w:r>
          </w:hyperlink>
        </w:p>
        <w:p w14:paraId="2383C9AE" w14:textId="47508267" w:rsidR="000E79C6" w:rsidRDefault="000E79C6">
          <w:pPr>
            <w:pStyle w:val="TOC2"/>
            <w:tabs>
              <w:tab w:val="right" w:leader="dot" w:pos="9016"/>
            </w:tabs>
            <w:rPr>
              <w:rFonts w:eastAsiaTheme="minorEastAsia"/>
              <w:noProof/>
              <w:lang w:eastAsia="en-GB"/>
            </w:rPr>
          </w:pPr>
          <w:hyperlink w:anchor="_Toc80209304" w:history="1">
            <w:r w:rsidRPr="00EF4C3A">
              <w:rPr>
                <w:rStyle w:val="Hyperlink"/>
                <w:noProof/>
              </w:rPr>
              <w:t>Identity vs role confusion (12 to 18)</w:t>
            </w:r>
            <w:r>
              <w:rPr>
                <w:noProof/>
                <w:webHidden/>
              </w:rPr>
              <w:tab/>
            </w:r>
            <w:r>
              <w:rPr>
                <w:noProof/>
                <w:webHidden/>
              </w:rPr>
              <w:fldChar w:fldCharType="begin"/>
            </w:r>
            <w:r>
              <w:rPr>
                <w:noProof/>
                <w:webHidden/>
              </w:rPr>
              <w:instrText xml:space="preserve"> PAGEREF _Toc80209304 \h </w:instrText>
            </w:r>
            <w:r>
              <w:rPr>
                <w:noProof/>
                <w:webHidden/>
              </w:rPr>
            </w:r>
            <w:r>
              <w:rPr>
                <w:noProof/>
                <w:webHidden/>
              </w:rPr>
              <w:fldChar w:fldCharType="separate"/>
            </w:r>
            <w:r>
              <w:rPr>
                <w:noProof/>
                <w:webHidden/>
              </w:rPr>
              <w:t>6</w:t>
            </w:r>
            <w:r>
              <w:rPr>
                <w:noProof/>
                <w:webHidden/>
              </w:rPr>
              <w:fldChar w:fldCharType="end"/>
            </w:r>
          </w:hyperlink>
        </w:p>
        <w:p w14:paraId="11DCE910" w14:textId="562C3E79" w:rsidR="000E79C6" w:rsidRDefault="000E79C6">
          <w:pPr>
            <w:pStyle w:val="TOC2"/>
            <w:tabs>
              <w:tab w:val="right" w:leader="dot" w:pos="9016"/>
            </w:tabs>
            <w:rPr>
              <w:rFonts w:eastAsiaTheme="minorEastAsia"/>
              <w:noProof/>
              <w:lang w:eastAsia="en-GB"/>
            </w:rPr>
          </w:pPr>
          <w:hyperlink w:anchor="_Toc80209305" w:history="1">
            <w:r w:rsidRPr="00EF4C3A">
              <w:rPr>
                <w:rStyle w:val="Hyperlink"/>
                <w:noProof/>
              </w:rPr>
              <w:t>Intimacy vs isolation (21 to 39)</w:t>
            </w:r>
            <w:r>
              <w:rPr>
                <w:noProof/>
                <w:webHidden/>
              </w:rPr>
              <w:tab/>
            </w:r>
            <w:r>
              <w:rPr>
                <w:noProof/>
                <w:webHidden/>
              </w:rPr>
              <w:fldChar w:fldCharType="begin"/>
            </w:r>
            <w:r>
              <w:rPr>
                <w:noProof/>
                <w:webHidden/>
              </w:rPr>
              <w:instrText xml:space="preserve"> PAGEREF _Toc80209305 \h </w:instrText>
            </w:r>
            <w:r>
              <w:rPr>
                <w:noProof/>
                <w:webHidden/>
              </w:rPr>
            </w:r>
            <w:r>
              <w:rPr>
                <w:noProof/>
                <w:webHidden/>
              </w:rPr>
              <w:fldChar w:fldCharType="separate"/>
            </w:r>
            <w:r>
              <w:rPr>
                <w:noProof/>
                <w:webHidden/>
              </w:rPr>
              <w:t>6</w:t>
            </w:r>
            <w:r>
              <w:rPr>
                <w:noProof/>
                <w:webHidden/>
              </w:rPr>
              <w:fldChar w:fldCharType="end"/>
            </w:r>
          </w:hyperlink>
        </w:p>
        <w:p w14:paraId="62E5BDE9" w14:textId="07011964" w:rsidR="000E79C6" w:rsidRDefault="000E79C6">
          <w:pPr>
            <w:pStyle w:val="TOC2"/>
            <w:tabs>
              <w:tab w:val="right" w:leader="dot" w:pos="9016"/>
            </w:tabs>
            <w:rPr>
              <w:rFonts w:eastAsiaTheme="minorEastAsia"/>
              <w:noProof/>
              <w:lang w:eastAsia="en-GB"/>
            </w:rPr>
          </w:pPr>
          <w:hyperlink w:anchor="_Toc80209306" w:history="1">
            <w:r w:rsidRPr="00EF4C3A">
              <w:rPr>
                <w:rStyle w:val="Hyperlink"/>
                <w:noProof/>
              </w:rPr>
              <w:t>Generativity vs Stagnation (40 to 65)</w:t>
            </w:r>
            <w:r>
              <w:rPr>
                <w:noProof/>
                <w:webHidden/>
              </w:rPr>
              <w:tab/>
            </w:r>
            <w:r>
              <w:rPr>
                <w:noProof/>
                <w:webHidden/>
              </w:rPr>
              <w:fldChar w:fldCharType="begin"/>
            </w:r>
            <w:r>
              <w:rPr>
                <w:noProof/>
                <w:webHidden/>
              </w:rPr>
              <w:instrText xml:space="preserve"> PAGEREF _Toc80209306 \h </w:instrText>
            </w:r>
            <w:r>
              <w:rPr>
                <w:noProof/>
                <w:webHidden/>
              </w:rPr>
            </w:r>
            <w:r>
              <w:rPr>
                <w:noProof/>
                <w:webHidden/>
              </w:rPr>
              <w:fldChar w:fldCharType="separate"/>
            </w:r>
            <w:r>
              <w:rPr>
                <w:noProof/>
                <w:webHidden/>
              </w:rPr>
              <w:t>6</w:t>
            </w:r>
            <w:r>
              <w:rPr>
                <w:noProof/>
                <w:webHidden/>
              </w:rPr>
              <w:fldChar w:fldCharType="end"/>
            </w:r>
          </w:hyperlink>
        </w:p>
        <w:p w14:paraId="22B38F34" w14:textId="698BBC39" w:rsidR="000E79C6" w:rsidRDefault="000E79C6">
          <w:pPr>
            <w:pStyle w:val="TOC2"/>
            <w:tabs>
              <w:tab w:val="right" w:leader="dot" w:pos="9016"/>
            </w:tabs>
            <w:rPr>
              <w:rFonts w:eastAsiaTheme="minorEastAsia"/>
              <w:noProof/>
              <w:lang w:eastAsia="en-GB"/>
            </w:rPr>
          </w:pPr>
          <w:hyperlink w:anchor="_Toc80209307" w:history="1">
            <w:r w:rsidRPr="00EF4C3A">
              <w:rPr>
                <w:rStyle w:val="Hyperlink"/>
                <w:noProof/>
              </w:rPr>
              <w:t>Ego integrity vs Despair (65 +)</w:t>
            </w:r>
            <w:r>
              <w:rPr>
                <w:noProof/>
                <w:webHidden/>
              </w:rPr>
              <w:tab/>
            </w:r>
            <w:r>
              <w:rPr>
                <w:noProof/>
                <w:webHidden/>
              </w:rPr>
              <w:fldChar w:fldCharType="begin"/>
            </w:r>
            <w:r>
              <w:rPr>
                <w:noProof/>
                <w:webHidden/>
              </w:rPr>
              <w:instrText xml:space="preserve"> PAGEREF _Toc80209307 \h </w:instrText>
            </w:r>
            <w:r>
              <w:rPr>
                <w:noProof/>
                <w:webHidden/>
              </w:rPr>
            </w:r>
            <w:r>
              <w:rPr>
                <w:noProof/>
                <w:webHidden/>
              </w:rPr>
              <w:fldChar w:fldCharType="separate"/>
            </w:r>
            <w:r>
              <w:rPr>
                <w:noProof/>
                <w:webHidden/>
              </w:rPr>
              <w:t>7</w:t>
            </w:r>
            <w:r>
              <w:rPr>
                <w:noProof/>
                <w:webHidden/>
              </w:rPr>
              <w:fldChar w:fldCharType="end"/>
            </w:r>
          </w:hyperlink>
        </w:p>
        <w:p w14:paraId="5D898585" w14:textId="34CC0F8B" w:rsidR="000E79C6" w:rsidRDefault="000E79C6">
          <w:pPr>
            <w:pStyle w:val="TOC1"/>
            <w:tabs>
              <w:tab w:val="right" w:leader="dot" w:pos="9016"/>
            </w:tabs>
            <w:rPr>
              <w:rFonts w:eastAsiaTheme="minorEastAsia"/>
              <w:noProof/>
              <w:lang w:eastAsia="en-GB"/>
            </w:rPr>
          </w:pPr>
          <w:hyperlink w:anchor="_Toc80209308" w:history="1">
            <w:r w:rsidRPr="00EF4C3A">
              <w:rPr>
                <w:rStyle w:val="Hyperlink"/>
                <w:noProof/>
              </w:rPr>
              <w:t>3. Role of health care practitioners</w:t>
            </w:r>
            <w:r>
              <w:rPr>
                <w:noProof/>
                <w:webHidden/>
              </w:rPr>
              <w:tab/>
            </w:r>
            <w:r>
              <w:rPr>
                <w:noProof/>
                <w:webHidden/>
              </w:rPr>
              <w:fldChar w:fldCharType="begin"/>
            </w:r>
            <w:r>
              <w:rPr>
                <w:noProof/>
                <w:webHidden/>
              </w:rPr>
              <w:instrText xml:space="preserve"> PAGEREF _Toc80209308 \h </w:instrText>
            </w:r>
            <w:r>
              <w:rPr>
                <w:noProof/>
                <w:webHidden/>
              </w:rPr>
            </w:r>
            <w:r>
              <w:rPr>
                <w:noProof/>
                <w:webHidden/>
              </w:rPr>
              <w:fldChar w:fldCharType="separate"/>
            </w:r>
            <w:r>
              <w:rPr>
                <w:noProof/>
                <w:webHidden/>
              </w:rPr>
              <w:t>7</w:t>
            </w:r>
            <w:r>
              <w:rPr>
                <w:noProof/>
                <w:webHidden/>
              </w:rPr>
              <w:fldChar w:fldCharType="end"/>
            </w:r>
          </w:hyperlink>
        </w:p>
        <w:p w14:paraId="7FD43207" w14:textId="3E13ADBF" w:rsidR="000E79C6" w:rsidRDefault="000E79C6">
          <w:pPr>
            <w:pStyle w:val="TOC1"/>
            <w:tabs>
              <w:tab w:val="right" w:leader="dot" w:pos="9016"/>
            </w:tabs>
            <w:rPr>
              <w:rFonts w:eastAsiaTheme="minorEastAsia"/>
              <w:noProof/>
              <w:lang w:eastAsia="en-GB"/>
            </w:rPr>
          </w:pPr>
          <w:hyperlink w:anchor="_Toc80209309" w:history="1">
            <w:r w:rsidRPr="00EF4C3A">
              <w:rPr>
                <w:rStyle w:val="Hyperlink"/>
                <w:noProof/>
              </w:rPr>
              <w:t>4. Reflection (Application of theory on future career)</w:t>
            </w:r>
            <w:r>
              <w:rPr>
                <w:noProof/>
                <w:webHidden/>
              </w:rPr>
              <w:tab/>
            </w:r>
            <w:r>
              <w:rPr>
                <w:noProof/>
                <w:webHidden/>
              </w:rPr>
              <w:fldChar w:fldCharType="begin"/>
            </w:r>
            <w:r>
              <w:rPr>
                <w:noProof/>
                <w:webHidden/>
              </w:rPr>
              <w:instrText xml:space="preserve"> PAGEREF _Toc80209309 \h </w:instrText>
            </w:r>
            <w:r>
              <w:rPr>
                <w:noProof/>
                <w:webHidden/>
              </w:rPr>
            </w:r>
            <w:r>
              <w:rPr>
                <w:noProof/>
                <w:webHidden/>
              </w:rPr>
              <w:fldChar w:fldCharType="separate"/>
            </w:r>
            <w:r>
              <w:rPr>
                <w:noProof/>
                <w:webHidden/>
              </w:rPr>
              <w:t>7</w:t>
            </w:r>
            <w:r>
              <w:rPr>
                <w:noProof/>
                <w:webHidden/>
              </w:rPr>
              <w:fldChar w:fldCharType="end"/>
            </w:r>
          </w:hyperlink>
        </w:p>
        <w:p w14:paraId="0A903A45" w14:textId="591624D1" w:rsidR="000E79C6" w:rsidRDefault="000E79C6">
          <w:pPr>
            <w:pStyle w:val="TOC1"/>
            <w:tabs>
              <w:tab w:val="right" w:leader="dot" w:pos="9016"/>
            </w:tabs>
            <w:rPr>
              <w:rFonts w:eastAsiaTheme="minorEastAsia"/>
              <w:noProof/>
              <w:lang w:eastAsia="en-GB"/>
            </w:rPr>
          </w:pPr>
          <w:hyperlink w:anchor="_Toc80209310" w:history="1">
            <w:r w:rsidRPr="00EF4C3A">
              <w:rPr>
                <w:rStyle w:val="Hyperlink"/>
                <w:noProof/>
              </w:rPr>
              <w:t>5. Conclusion</w:t>
            </w:r>
            <w:r>
              <w:rPr>
                <w:noProof/>
                <w:webHidden/>
              </w:rPr>
              <w:tab/>
            </w:r>
            <w:r>
              <w:rPr>
                <w:noProof/>
                <w:webHidden/>
              </w:rPr>
              <w:fldChar w:fldCharType="begin"/>
            </w:r>
            <w:r>
              <w:rPr>
                <w:noProof/>
                <w:webHidden/>
              </w:rPr>
              <w:instrText xml:space="preserve"> PAGEREF _Toc80209310 \h </w:instrText>
            </w:r>
            <w:r>
              <w:rPr>
                <w:noProof/>
                <w:webHidden/>
              </w:rPr>
            </w:r>
            <w:r>
              <w:rPr>
                <w:noProof/>
                <w:webHidden/>
              </w:rPr>
              <w:fldChar w:fldCharType="separate"/>
            </w:r>
            <w:r>
              <w:rPr>
                <w:noProof/>
                <w:webHidden/>
              </w:rPr>
              <w:t>7</w:t>
            </w:r>
            <w:r>
              <w:rPr>
                <w:noProof/>
                <w:webHidden/>
              </w:rPr>
              <w:fldChar w:fldCharType="end"/>
            </w:r>
          </w:hyperlink>
        </w:p>
        <w:p w14:paraId="5A182921" w14:textId="3B1AB914" w:rsidR="000E79C6" w:rsidRDefault="000E79C6">
          <w:pPr>
            <w:pStyle w:val="TOC1"/>
            <w:tabs>
              <w:tab w:val="right" w:leader="dot" w:pos="9016"/>
            </w:tabs>
            <w:rPr>
              <w:rFonts w:eastAsiaTheme="minorEastAsia"/>
              <w:noProof/>
              <w:lang w:eastAsia="en-GB"/>
            </w:rPr>
          </w:pPr>
          <w:hyperlink w:anchor="_Toc80209311" w:history="1">
            <w:r w:rsidRPr="00EF4C3A">
              <w:rPr>
                <w:rStyle w:val="Hyperlink"/>
                <w:noProof/>
              </w:rPr>
              <w:t>6. References</w:t>
            </w:r>
            <w:r>
              <w:rPr>
                <w:noProof/>
                <w:webHidden/>
              </w:rPr>
              <w:tab/>
            </w:r>
            <w:r>
              <w:rPr>
                <w:noProof/>
                <w:webHidden/>
              </w:rPr>
              <w:fldChar w:fldCharType="begin"/>
            </w:r>
            <w:r>
              <w:rPr>
                <w:noProof/>
                <w:webHidden/>
              </w:rPr>
              <w:instrText xml:space="preserve"> PAGEREF _Toc80209311 \h </w:instrText>
            </w:r>
            <w:r>
              <w:rPr>
                <w:noProof/>
                <w:webHidden/>
              </w:rPr>
            </w:r>
            <w:r>
              <w:rPr>
                <w:noProof/>
                <w:webHidden/>
              </w:rPr>
              <w:fldChar w:fldCharType="separate"/>
            </w:r>
            <w:r>
              <w:rPr>
                <w:noProof/>
                <w:webHidden/>
              </w:rPr>
              <w:t>8</w:t>
            </w:r>
            <w:r>
              <w:rPr>
                <w:noProof/>
                <w:webHidden/>
              </w:rPr>
              <w:fldChar w:fldCharType="end"/>
            </w:r>
          </w:hyperlink>
        </w:p>
        <w:p w14:paraId="31CC8DA1" w14:textId="6BEEBC70" w:rsidR="000E79C6" w:rsidRDefault="000E79C6">
          <w:r>
            <w:rPr>
              <w:b/>
              <w:bCs/>
              <w:noProof/>
            </w:rPr>
            <w:fldChar w:fldCharType="end"/>
          </w:r>
        </w:p>
      </w:sdtContent>
    </w:sdt>
    <w:p w14:paraId="5D6579CF" w14:textId="5A3A70BF" w:rsidR="007B55EE" w:rsidRPr="007B55EE" w:rsidRDefault="007B55EE" w:rsidP="007B55EE"/>
    <w:p w14:paraId="54103898" w14:textId="77777777" w:rsidR="007B55EE" w:rsidRPr="007B55EE" w:rsidRDefault="007B55EE" w:rsidP="007B55EE">
      <w:r w:rsidRPr="007B55EE">
        <w:t> </w:t>
      </w:r>
    </w:p>
    <w:p w14:paraId="0D57F158" w14:textId="77777777" w:rsidR="007B55EE" w:rsidRPr="007B55EE" w:rsidRDefault="007B55EE" w:rsidP="007B55EE">
      <w:r w:rsidRPr="007B55EE">
        <w:t> </w:t>
      </w:r>
    </w:p>
    <w:p w14:paraId="01D27372" w14:textId="77777777" w:rsidR="007B55EE" w:rsidRPr="007B55EE" w:rsidRDefault="007B55EE" w:rsidP="007B55EE">
      <w:r w:rsidRPr="007B55EE">
        <w:t> </w:t>
      </w:r>
    </w:p>
    <w:p w14:paraId="01A391EB" w14:textId="77777777" w:rsidR="007B55EE" w:rsidRPr="007B55EE" w:rsidRDefault="007B55EE" w:rsidP="007B55EE">
      <w:r w:rsidRPr="007B55EE">
        <w:t> </w:t>
      </w:r>
    </w:p>
    <w:p w14:paraId="7B218C02" w14:textId="77777777" w:rsidR="007B55EE" w:rsidRPr="007B55EE" w:rsidRDefault="007B55EE" w:rsidP="007B55EE">
      <w:r w:rsidRPr="007B55EE">
        <w:t> </w:t>
      </w:r>
    </w:p>
    <w:p w14:paraId="51051CEF" w14:textId="77777777" w:rsidR="007B55EE" w:rsidRPr="007B55EE" w:rsidRDefault="007B55EE" w:rsidP="007B55EE">
      <w:r w:rsidRPr="007B55EE">
        <w:t> </w:t>
      </w:r>
    </w:p>
    <w:p w14:paraId="4C33DF5B" w14:textId="77777777" w:rsidR="007B55EE" w:rsidRPr="007B55EE" w:rsidRDefault="007B55EE" w:rsidP="007B55EE">
      <w:r w:rsidRPr="007B55EE">
        <w:t> </w:t>
      </w:r>
    </w:p>
    <w:p w14:paraId="7D0C7A6D" w14:textId="77777777" w:rsidR="007B55EE" w:rsidRPr="007B55EE" w:rsidRDefault="007B55EE" w:rsidP="007B55EE">
      <w:r w:rsidRPr="007B55EE">
        <w:t> </w:t>
      </w:r>
    </w:p>
    <w:p w14:paraId="62C195AA" w14:textId="77777777" w:rsidR="007B55EE" w:rsidRPr="007B55EE" w:rsidRDefault="007B55EE" w:rsidP="007B55EE">
      <w:r w:rsidRPr="007B55EE">
        <w:t> </w:t>
      </w:r>
    </w:p>
    <w:p w14:paraId="37979484" w14:textId="77777777" w:rsidR="007B55EE" w:rsidRPr="007B55EE" w:rsidRDefault="007B55EE" w:rsidP="007B55EE">
      <w:r w:rsidRPr="007B55EE">
        <w:t> </w:t>
      </w:r>
    </w:p>
    <w:p w14:paraId="4D296C29" w14:textId="77777777" w:rsidR="007B55EE" w:rsidRPr="007B55EE" w:rsidRDefault="007B55EE" w:rsidP="007B55EE">
      <w:r w:rsidRPr="007B55EE">
        <w:t> </w:t>
      </w:r>
    </w:p>
    <w:p w14:paraId="4927436D" w14:textId="77777777" w:rsidR="007B55EE" w:rsidRPr="007B55EE" w:rsidRDefault="007B55EE" w:rsidP="007B55EE">
      <w:r w:rsidRPr="007B55EE">
        <w:t> </w:t>
      </w:r>
    </w:p>
    <w:p w14:paraId="025280F9" w14:textId="77777777" w:rsidR="007B55EE" w:rsidRPr="007B55EE" w:rsidRDefault="007B55EE" w:rsidP="007B55EE">
      <w:r w:rsidRPr="007B55EE">
        <w:lastRenderedPageBreak/>
        <w:t> </w:t>
      </w:r>
    </w:p>
    <w:p w14:paraId="322A71CD" w14:textId="77777777" w:rsidR="007B55EE" w:rsidRPr="007B55EE" w:rsidRDefault="007B55EE" w:rsidP="007B55EE">
      <w:r w:rsidRPr="007B55EE">
        <w:t> </w:t>
      </w:r>
    </w:p>
    <w:p w14:paraId="215C98CC" w14:textId="77777777" w:rsidR="007B55EE" w:rsidRPr="007B55EE" w:rsidRDefault="007B55EE" w:rsidP="007B55EE">
      <w:r w:rsidRPr="007B55EE">
        <w:t> </w:t>
      </w:r>
    </w:p>
    <w:p w14:paraId="785E93FC" w14:textId="77777777" w:rsidR="007B55EE" w:rsidRPr="007B55EE" w:rsidRDefault="007B55EE" w:rsidP="007B55EE">
      <w:r w:rsidRPr="007B55EE">
        <w:t> </w:t>
      </w:r>
    </w:p>
    <w:p w14:paraId="5F602E7E" w14:textId="77777777" w:rsidR="007B55EE" w:rsidRPr="007B55EE" w:rsidRDefault="007B55EE" w:rsidP="007B55EE">
      <w:r w:rsidRPr="007B55EE">
        <w:t> </w:t>
      </w:r>
    </w:p>
    <w:p w14:paraId="37A42AAB" w14:textId="77777777" w:rsidR="009B21F7" w:rsidRDefault="009B21F7" w:rsidP="007B55EE">
      <w:pPr>
        <w:rPr>
          <w:b/>
          <w:bCs/>
        </w:rPr>
      </w:pPr>
    </w:p>
    <w:p w14:paraId="676D3983" w14:textId="77777777" w:rsidR="009B21F7" w:rsidRDefault="009B21F7" w:rsidP="007B55EE">
      <w:pPr>
        <w:rPr>
          <w:b/>
          <w:bCs/>
        </w:rPr>
      </w:pPr>
    </w:p>
    <w:p w14:paraId="28530E81" w14:textId="77777777" w:rsidR="009B21F7" w:rsidRDefault="009B21F7" w:rsidP="007B55EE">
      <w:pPr>
        <w:rPr>
          <w:b/>
          <w:bCs/>
        </w:rPr>
      </w:pPr>
    </w:p>
    <w:p w14:paraId="378C35FD" w14:textId="77777777" w:rsidR="007B55EE" w:rsidRPr="00DA41D1" w:rsidRDefault="007B55EE" w:rsidP="007B55EE">
      <w:pPr>
        <w:rPr>
          <w:rFonts w:ascii="Arial" w:hAnsi="Arial" w:cs="Arial"/>
        </w:rPr>
      </w:pPr>
      <w:r w:rsidRPr="00DA41D1">
        <w:rPr>
          <w:rFonts w:ascii="Arial" w:hAnsi="Arial" w:cs="Arial"/>
        </w:rPr>
        <w:t> </w:t>
      </w:r>
    </w:p>
    <w:p w14:paraId="190009FF" w14:textId="4158A198" w:rsidR="007B55EE" w:rsidRPr="00DA41D1" w:rsidRDefault="007B55EE" w:rsidP="000E79C6">
      <w:pPr>
        <w:pStyle w:val="Heading1"/>
      </w:pPr>
      <w:bookmarkStart w:id="0" w:name="_Toc80209297"/>
      <w:r w:rsidRPr="00DA41D1">
        <w:t>1.Introduction</w:t>
      </w:r>
      <w:bookmarkEnd w:id="0"/>
      <w:r w:rsidRPr="00DA41D1">
        <w:t>  </w:t>
      </w:r>
    </w:p>
    <w:p w14:paraId="003C1419" w14:textId="4CCF06CA" w:rsidR="00DA41D1" w:rsidRDefault="00DA41D1" w:rsidP="007B55EE">
      <w:pPr>
        <w:rPr>
          <w:rFonts w:ascii="Arial" w:hAnsi="Arial" w:cs="Arial"/>
        </w:rPr>
      </w:pPr>
      <w:r>
        <w:rPr>
          <w:rFonts w:ascii="Arial" w:hAnsi="Arial" w:cs="Arial"/>
        </w:rPr>
        <w:t xml:space="preserve">In this report, I am discussing about </w:t>
      </w:r>
      <w:r w:rsidR="009277D4">
        <w:rPr>
          <w:rFonts w:ascii="Arial" w:hAnsi="Arial" w:cs="Arial"/>
        </w:rPr>
        <w:t>Erickson’s</w:t>
      </w:r>
      <w:r>
        <w:rPr>
          <w:rFonts w:ascii="Arial" w:hAnsi="Arial" w:cs="Arial"/>
        </w:rPr>
        <w:t xml:space="preserve"> life stage, focussing on the adolescence development which was the work I prepared for group presentation</w:t>
      </w:r>
      <w:r w:rsidR="005B5CB6">
        <w:rPr>
          <w:rFonts w:ascii="Arial" w:hAnsi="Arial" w:cs="Arial"/>
        </w:rPr>
        <w:t xml:space="preserve"> and assessment 1.</w:t>
      </w:r>
    </w:p>
    <w:p w14:paraId="0D81E5E3" w14:textId="1D0619D5" w:rsidR="00DA41D1" w:rsidRPr="00DA41D1" w:rsidRDefault="009B21F7" w:rsidP="007B55EE">
      <w:pPr>
        <w:rPr>
          <w:rFonts w:ascii="Arial" w:hAnsi="Arial" w:cs="Arial"/>
        </w:rPr>
      </w:pPr>
      <w:r w:rsidRPr="009B21F7">
        <w:rPr>
          <w:rFonts w:ascii="Arial" w:hAnsi="Arial" w:cs="Arial"/>
        </w:rPr>
        <w:t>Erikson's Psychosocial Theory is discussed in this report, as well as its relevance and use in healthcare.</w:t>
      </w:r>
    </w:p>
    <w:p w14:paraId="318C425F" w14:textId="77777777" w:rsidR="007B55EE" w:rsidRPr="00DA41D1" w:rsidRDefault="007B55EE" w:rsidP="007B55EE">
      <w:pPr>
        <w:rPr>
          <w:rFonts w:ascii="Arial" w:hAnsi="Arial" w:cs="Arial"/>
        </w:rPr>
      </w:pPr>
      <w:r w:rsidRPr="00DA41D1">
        <w:rPr>
          <w:rFonts w:ascii="Arial" w:hAnsi="Arial" w:cs="Arial"/>
        </w:rPr>
        <w:t> </w:t>
      </w:r>
    </w:p>
    <w:p w14:paraId="6CDAFBF8" w14:textId="1556F7EE" w:rsidR="007B55EE" w:rsidRDefault="007B55EE" w:rsidP="000E79C6">
      <w:pPr>
        <w:pStyle w:val="Heading1"/>
      </w:pPr>
      <w:bookmarkStart w:id="1" w:name="_Toc80209298"/>
      <w:r w:rsidRPr="00DA41D1">
        <w:t xml:space="preserve">2. Theory (An in-depth discussion of the theory </w:t>
      </w:r>
      <w:r w:rsidR="000E79C6">
        <w:t>I</w:t>
      </w:r>
      <w:r w:rsidRPr="00DA41D1">
        <w:t xml:space="preserve"> focussed </w:t>
      </w:r>
      <w:r w:rsidR="000E79C6">
        <w:t>on</w:t>
      </w:r>
      <w:r w:rsidRPr="00DA41D1">
        <w:t xml:space="preserve"> </w:t>
      </w:r>
      <w:r w:rsidR="000E79C6">
        <w:t>my</w:t>
      </w:r>
      <w:r w:rsidRPr="00DA41D1">
        <w:t xml:space="preserve"> group presentation)</w:t>
      </w:r>
      <w:bookmarkEnd w:id="1"/>
      <w:r w:rsidRPr="00DA41D1">
        <w:t> </w:t>
      </w:r>
    </w:p>
    <w:p w14:paraId="035503F6" w14:textId="77777777" w:rsidR="00B721E3" w:rsidRDefault="0021172D" w:rsidP="0021172D">
      <w:pPr>
        <w:rPr>
          <w:rFonts w:ascii="Arial" w:hAnsi="Arial" w:cs="Arial"/>
        </w:rPr>
      </w:pPr>
      <w:r w:rsidRPr="0021172D">
        <w:rPr>
          <w:rFonts w:ascii="Arial" w:hAnsi="Arial" w:cs="Arial"/>
        </w:rPr>
        <w:t>Erik Erikson is credited with developing the psychosocial theory of development. Human beings are motivated to develop competence in different aspects of life. According to Erikson, the human life span stages are divided into eight different stages, each of which is characterised by a conflict between two opposing forces/tendencies, one of which is negative and the other good. The conflict between these two opposing forces characterises each phase.</w:t>
      </w:r>
      <w:r w:rsidR="00B721E3">
        <w:rPr>
          <w:rFonts w:ascii="Arial" w:hAnsi="Arial" w:cs="Arial"/>
        </w:rPr>
        <w:t xml:space="preserve"> </w:t>
      </w:r>
    </w:p>
    <w:p w14:paraId="60402484" w14:textId="5B7CAA34" w:rsidR="0021172D" w:rsidRDefault="0021172D" w:rsidP="0021172D">
      <w:pPr>
        <w:rPr>
          <w:rFonts w:ascii="Arial" w:hAnsi="Arial" w:cs="Arial"/>
        </w:rPr>
      </w:pPr>
      <w:r w:rsidRPr="0021172D">
        <w:rPr>
          <w:rFonts w:ascii="Arial" w:hAnsi="Arial" w:cs="Arial"/>
        </w:rPr>
        <w:t xml:space="preserve">According to Erikson's theory, </w:t>
      </w:r>
      <w:r w:rsidR="009B5ACF">
        <w:rPr>
          <w:rFonts w:ascii="Arial" w:hAnsi="Arial" w:cs="Arial"/>
        </w:rPr>
        <w:t xml:space="preserve">a </w:t>
      </w:r>
      <w:r w:rsidRPr="0021172D">
        <w:rPr>
          <w:rFonts w:ascii="Arial" w:hAnsi="Arial" w:cs="Arial"/>
        </w:rPr>
        <w:t xml:space="preserve">teenager, or individual must effectively resolve a crisis </w:t>
      </w:r>
      <w:r w:rsidR="00B721E3" w:rsidRPr="0021172D">
        <w:rPr>
          <w:rFonts w:ascii="Arial" w:hAnsi="Arial" w:cs="Arial"/>
        </w:rPr>
        <w:t>to</w:t>
      </w:r>
      <w:r w:rsidRPr="0021172D">
        <w:rPr>
          <w:rFonts w:ascii="Arial" w:hAnsi="Arial" w:cs="Arial"/>
        </w:rPr>
        <w:t xml:space="preserve"> go to the next stage without affecting future development. On the other hand, if the crisis is not successfully resolved, it will have a significant long-term impact.</w:t>
      </w:r>
      <w:r w:rsidR="00B721E3">
        <w:rPr>
          <w:rFonts w:ascii="Arial" w:hAnsi="Arial" w:cs="Arial"/>
        </w:rPr>
        <w:t xml:space="preserve"> </w:t>
      </w:r>
      <w:r w:rsidR="00B721E3" w:rsidRPr="00B721E3">
        <w:rPr>
          <w:rFonts w:ascii="Arial" w:hAnsi="Arial" w:cs="Arial"/>
        </w:rPr>
        <w:t>(Understanding Erikson's Stages of Psychosocial Development, 2021)</w:t>
      </w:r>
    </w:p>
    <w:p w14:paraId="589A811A" w14:textId="63C943E1" w:rsidR="009B5ACF" w:rsidRDefault="001E0C9C" w:rsidP="0021172D">
      <w:pPr>
        <w:rPr>
          <w:rFonts w:ascii="Arial" w:hAnsi="Arial" w:cs="Arial"/>
        </w:rPr>
      </w:pPr>
      <w:r w:rsidRPr="001E0C9C">
        <w:rPr>
          <w:rFonts w:ascii="Arial" w:hAnsi="Arial" w:cs="Arial"/>
        </w:rPr>
        <w:t xml:space="preserve">This period occurs between the ages of </w:t>
      </w:r>
      <w:r>
        <w:rPr>
          <w:rFonts w:ascii="Arial" w:hAnsi="Arial" w:cs="Arial"/>
        </w:rPr>
        <w:t xml:space="preserve">9 to </w:t>
      </w:r>
      <w:r w:rsidRPr="001E0C9C">
        <w:rPr>
          <w:rFonts w:ascii="Arial" w:hAnsi="Arial" w:cs="Arial"/>
        </w:rPr>
        <w:t>18 years old throughout adolescence</w:t>
      </w:r>
      <w:r>
        <w:rPr>
          <w:rFonts w:ascii="Arial" w:hAnsi="Arial" w:cs="Arial"/>
        </w:rPr>
        <w:t>, they</w:t>
      </w:r>
      <w:r w:rsidRPr="001E0C9C">
        <w:rPr>
          <w:rFonts w:ascii="Arial" w:hAnsi="Arial" w:cs="Arial"/>
        </w:rPr>
        <w:t xml:space="preserve"> explore their freedom and build a sense of self</w:t>
      </w:r>
      <w:r>
        <w:rPr>
          <w:rFonts w:ascii="Arial" w:hAnsi="Arial" w:cs="Arial"/>
        </w:rPr>
        <w:t xml:space="preserve">. </w:t>
      </w:r>
    </w:p>
    <w:p w14:paraId="525BC8B0" w14:textId="0732D219" w:rsidR="001E0C9C" w:rsidRPr="001E0C9C" w:rsidRDefault="001E0C9C" w:rsidP="001E0C9C">
      <w:pPr>
        <w:rPr>
          <w:rFonts w:ascii="Arial" w:hAnsi="Arial" w:cs="Arial"/>
        </w:rPr>
      </w:pPr>
      <w:r w:rsidRPr="001E0C9C">
        <w:rPr>
          <w:rFonts w:ascii="Arial" w:hAnsi="Arial" w:cs="Arial"/>
        </w:rPr>
        <w:t xml:space="preserve">Teenagers may get confused or insecure about themselves and their place in society as they transition from childhood to adulthood. Teens may experiment with various roles, hobbies, and behaviours </w:t>
      </w:r>
      <w:r w:rsidRPr="001E0C9C">
        <w:rPr>
          <w:rFonts w:ascii="Arial" w:hAnsi="Arial" w:cs="Arial"/>
        </w:rPr>
        <w:t>to</w:t>
      </w:r>
      <w:r w:rsidRPr="001E0C9C">
        <w:rPr>
          <w:rFonts w:ascii="Arial" w:hAnsi="Arial" w:cs="Arial"/>
        </w:rPr>
        <w:t xml:space="preserve"> create a sense of self. According to Erikson, this is critical in the development of a strong identity and a feeling of purpose in life.</w:t>
      </w:r>
    </w:p>
    <w:p w14:paraId="4E63E3EC" w14:textId="6CE45E2A" w:rsidR="00B721E3" w:rsidRDefault="0052523B" w:rsidP="0021172D">
      <w:pPr>
        <w:rPr>
          <w:rFonts w:ascii="Arial" w:hAnsi="Arial" w:cs="Arial"/>
        </w:rPr>
      </w:pPr>
      <w:r w:rsidRPr="0052523B">
        <w:rPr>
          <w:rFonts w:ascii="Arial" w:hAnsi="Arial" w:cs="Arial"/>
        </w:rPr>
        <w:t xml:space="preserve">Children who are not permitted to explore and experiment on different identities may develop role confusion, as Erikson defined it, which can lead </w:t>
      </w:r>
      <w:r w:rsidRPr="0052523B">
        <w:rPr>
          <w:rFonts w:ascii="Arial" w:hAnsi="Arial" w:cs="Arial"/>
        </w:rPr>
        <w:t xml:space="preserve">to </w:t>
      </w:r>
      <w:r>
        <w:rPr>
          <w:rFonts w:ascii="Arial" w:hAnsi="Arial" w:cs="Arial"/>
        </w:rPr>
        <w:t>uncertainty</w:t>
      </w:r>
      <w:r w:rsidRPr="0052523B">
        <w:rPr>
          <w:rFonts w:ascii="Arial" w:hAnsi="Arial" w:cs="Arial"/>
        </w:rPr>
        <w:t xml:space="preserve"> about who </w:t>
      </w:r>
      <w:r>
        <w:rPr>
          <w:rFonts w:ascii="Arial" w:hAnsi="Arial" w:cs="Arial"/>
        </w:rPr>
        <w:t>they</w:t>
      </w:r>
      <w:r w:rsidRPr="0052523B">
        <w:rPr>
          <w:rFonts w:ascii="Arial" w:hAnsi="Arial" w:cs="Arial"/>
        </w:rPr>
        <w:t xml:space="preserve"> are and where </w:t>
      </w:r>
      <w:r>
        <w:rPr>
          <w:rFonts w:ascii="Arial" w:hAnsi="Arial" w:cs="Arial"/>
        </w:rPr>
        <w:t>they</w:t>
      </w:r>
      <w:r w:rsidRPr="0052523B">
        <w:rPr>
          <w:rFonts w:ascii="Arial" w:hAnsi="Arial" w:cs="Arial"/>
        </w:rPr>
        <w:t xml:space="preserve"> belong</w:t>
      </w:r>
      <w:r>
        <w:rPr>
          <w:rFonts w:ascii="Arial" w:hAnsi="Arial" w:cs="Arial"/>
        </w:rPr>
        <w:t>; c</w:t>
      </w:r>
      <w:r w:rsidRPr="0052523B">
        <w:rPr>
          <w:rFonts w:ascii="Arial" w:hAnsi="Arial" w:cs="Arial"/>
        </w:rPr>
        <w:t>hanging jobs or relationships frequently</w:t>
      </w:r>
      <w:r>
        <w:rPr>
          <w:rFonts w:ascii="Arial" w:hAnsi="Arial" w:cs="Arial"/>
        </w:rPr>
        <w:t>; d</w:t>
      </w:r>
      <w:r w:rsidRPr="0052523B">
        <w:rPr>
          <w:rFonts w:ascii="Arial" w:hAnsi="Arial" w:cs="Arial"/>
        </w:rPr>
        <w:t xml:space="preserve">isappointed and confused about </w:t>
      </w:r>
      <w:r>
        <w:rPr>
          <w:rFonts w:ascii="Arial" w:hAnsi="Arial" w:cs="Arial"/>
        </w:rPr>
        <w:t>their</w:t>
      </w:r>
      <w:r w:rsidRPr="0052523B">
        <w:rPr>
          <w:rFonts w:ascii="Arial" w:hAnsi="Arial" w:cs="Arial"/>
        </w:rPr>
        <w:t xml:space="preserve"> life's direction</w:t>
      </w:r>
      <w:r>
        <w:rPr>
          <w:rFonts w:ascii="Arial" w:hAnsi="Arial" w:cs="Arial"/>
        </w:rPr>
        <w:t xml:space="preserve">. </w:t>
      </w:r>
      <w:r w:rsidRPr="0052523B">
        <w:rPr>
          <w:rFonts w:ascii="Arial" w:hAnsi="Arial" w:cs="Arial"/>
        </w:rPr>
        <w:t>(How People Develop an Identity or Cope With Role Confusion, 2021)</w:t>
      </w:r>
    </w:p>
    <w:p w14:paraId="709B413C" w14:textId="77777777" w:rsidR="007641A3" w:rsidRPr="00DA41D1" w:rsidRDefault="007641A3" w:rsidP="000E79C6">
      <w:pPr>
        <w:pStyle w:val="Heading1"/>
      </w:pPr>
    </w:p>
    <w:p w14:paraId="2801418C" w14:textId="258B9B84" w:rsidR="007B55EE" w:rsidRPr="00DA41D1" w:rsidRDefault="007B55EE" w:rsidP="000E79C6">
      <w:pPr>
        <w:pStyle w:val="Heading1"/>
      </w:pPr>
      <w:bookmarkStart w:id="2" w:name="_Toc80209299"/>
      <w:r w:rsidRPr="00DA41D1">
        <w:rPr>
          <w:b/>
          <w:bCs/>
        </w:rPr>
        <w:t>Erikson’s Psychosocial Theory</w:t>
      </w:r>
      <w:bookmarkEnd w:id="2"/>
    </w:p>
    <w:p w14:paraId="533C536D" w14:textId="77777777" w:rsidR="007B55EE" w:rsidRPr="00DA41D1" w:rsidRDefault="007B55EE" w:rsidP="007B55EE">
      <w:pPr>
        <w:rPr>
          <w:rFonts w:ascii="Arial" w:hAnsi="Arial" w:cs="Arial"/>
        </w:rPr>
      </w:pPr>
      <w:r w:rsidRPr="00DA41D1">
        <w:rPr>
          <w:rFonts w:ascii="Arial" w:hAnsi="Arial" w:cs="Arial"/>
        </w:rPr>
        <w:drawing>
          <wp:inline distT="0" distB="0" distL="0" distR="0" wp14:anchorId="089DA7AE" wp14:editId="23367104">
            <wp:extent cx="5731510" cy="44291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429125"/>
                    </a:xfrm>
                    <a:prstGeom prst="rect">
                      <a:avLst/>
                    </a:prstGeom>
                    <a:noFill/>
                    <a:ln>
                      <a:noFill/>
                    </a:ln>
                  </pic:spPr>
                </pic:pic>
              </a:graphicData>
            </a:graphic>
          </wp:inline>
        </w:drawing>
      </w:r>
      <w:r w:rsidRPr="00DA41D1">
        <w:rPr>
          <w:rFonts w:ascii="Arial" w:hAnsi="Arial" w:cs="Arial"/>
        </w:rPr>
        <w:t> </w:t>
      </w:r>
    </w:p>
    <w:p w14:paraId="4C5965F2" w14:textId="080ADDAA" w:rsidR="007B55EE" w:rsidRDefault="007B55EE" w:rsidP="007B55EE">
      <w:pPr>
        <w:rPr>
          <w:rFonts w:ascii="Arial" w:hAnsi="Arial" w:cs="Arial"/>
        </w:rPr>
      </w:pPr>
      <w:r w:rsidRPr="00DA41D1">
        <w:rPr>
          <w:rFonts w:ascii="Arial" w:hAnsi="Arial" w:cs="Arial"/>
          <w:b/>
          <w:bCs/>
        </w:rPr>
        <w:t>Source</w:t>
      </w:r>
      <w:r w:rsidR="00995D96" w:rsidRPr="00DA41D1">
        <w:rPr>
          <w:rFonts w:ascii="Arial" w:hAnsi="Arial" w:cs="Arial"/>
          <w:b/>
          <w:bCs/>
        </w:rPr>
        <w:t>: (</w:t>
      </w:r>
      <w:r w:rsidR="009B5ACF" w:rsidRPr="009B5ACF">
        <w:rPr>
          <w:rFonts w:ascii="Arial" w:hAnsi="Arial" w:cs="Arial"/>
        </w:rPr>
        <w:t>2021)</w:t>
      </w:r>
    </w:p>
    <w:p w14:paraId="17C757CE" w14:textId="7A5A0291" w:rsidR="00DB6516" w:rsidRDefault="00DB6516" w:rsidP="00DB6516">
      <w:pPr>
        <w:rPr>
          <w:rFonts w:ascii="Arial" w:hAnsi="Arial" w:cs="Arial"/>
        </w:rPr>
      </w:pPr>
    </w:p>
    <w:p w14:paraId="532475A2" w14:textId="476A2408" w:rsidR="00DB6516" w:rsidRPr="00DF67A4" w:rsidRDefault="00DB6516" w:rsidP="000E79C6">
      <w:pPr>
        <w:pStyle w:val="Heading2"/>
      </w:pPr>
      <w:bookmarkStart w:id="3" w:name="_Toc80209300"/>
      <w:r w:rsidRPr="00DF67A4">
        <w:t>Trust vs mistrust (Infant 0 to 1.5 years old)</w:t>
      </w:r>
      <w:bookmarkEnd w:id="3"/>
    </w:p>
    <w:p w14:paraId="612E34D5" w14:textId="55804237" w:rsidR="00DB6516" w:rsidRDefault="00DB6516" w:rsidP="00DB6516">
      <w:pPr>
        <w:jc w:val="both"/>
        <w:rPr>
          <w:rFonts w:ascii="Arial" w:hAnsi="Arial" w:cs="Arial"/>
        </w:rPr>
      </w:pPr>
      <w:r w:rsidRPr="00DB6516">
        <w:rPr>
          <w:rFonts w:ascii="Arial" w:hAnsi="Arial" w:cs="Arial"/>
        </w:rPr>
        <w:t>This stage begins at birth and lasts until the child is around 18 months old. During this period, the infant is unsure of their surroundings and seeks on its primary caregiver for security and consistency in their care.</w:t>
      </w:r>
    </w:p>
    <w:p w14:paraId="4C9E5439" w14:textId="78C49EF5" w:rsidR="00686103" w:rsidRPr="00686103" w:rsidRDefault="00686103" w:rsidP="00DB6516">
      <w:pPr>
        <w:jc w:val="both"/>
        <w:rPr>
          <w:rFonts w:ascii="Arial" w:hAnsi="Arial" w:cs="Arial"/>
          <w:i/>
          <w:iCs/>
          <w:u w:val="single"/>
        </w:rPr>
      </w:pPr>
      <w:r w:rsidRPr="00686103">
        <w:rPr>
          <w:rFonts w:ascii="Arial" w:hAnsi="Arial" w:cs="Arial"/>
          <w:i/>
          <w:iCs/>
          <w:u w:val="single"/>
        </w:rPr>
        <w:t>Success and failure in stage 1</w:t>
      </w:r>
    </w:p>
    <w:p w14:paraId="7D082830" w14:textId="77777777" w:rsidR="00686103" w:rsidRPr="00686103" w:rsidRDefault="00686103" w:rsidP="00686103">
      <w:pPr>
        <w:jc w:val="both"/>
        <w:rPr>
          <w:rFonts w:ascii="Arial" w:hAnsi="Arial" w:cs="Arial"/>
        </w:rPr>
      </w:pPr>
      <w:r w:rsidRPr="00686103">
        <w:rPr>
          <w:rFonts w:ascii="Arial" w:hAnsi="Arial" w:cs="Arial"/>
        </w:rPr>
        <w:t>This stage's success will lead to the virtue of hope. By building a feeling of trust, the child might have faith that when new crises emerge, other people will be there to help.</w:t>
      </w:r>
    </w:p>
    <w:p w14:paraId="2A131EDB" w14:textId="009860A5" w:rsidR="00686103" w:rsidRDefault="00686103" w:rsidP="00686103">
      <w:pPr>
        <w:jc w:val="both"/>
        <w:rPr>
          <w:rFonts w:ascii="Arial" w:hAnsi="Arial" w:cs="Arial"/>
        </w:rPr>
      </w:pPr>
      <w:r w:rsidRPr="00686103">
        <w:rPr>
          <w:rFonts w:ascii="Arial" w:hAnsi="Arial" w:cs="Arial"/>
        </w:rPr>
        <w:t>Failure to develop the virtue of hope will result in the growth of fear. This child's primary feeling of distrust will follow them into other relationships. It can cause anxiety, increased insecurities, and a general feeling of mistrust in the world</w:t>
      </w:r>
      <w:r>
        <w:rPr>
          <w:rFonts w:ascii="Arial" w:hAnsi="Arial" w:cs="Arial"/>
        </w:rPr>
        <w:t xml:space="preserve"> around them. (2021)</w:t>
      </w:r>
    </w:p>
    <w:p w14:paraId="1F8AF2DF" w14:textId="77777777" w:rsidR="00124953" w:rsidRDefault="00124953" w:rsidP="00686103">
      <w:pPr>
        <w:jc w:val="both"/>
        <w:rPr>
          <w:rFonts w:ascii="Arial" w:hAnsi="Arial" w:cs="Arial"/>
        </w:rPr>
      </w:pPr>
    </w:p>
    <w:p w14:paraId="5F2AADFD" w14:textId="67A5F328" w:rsidR="007A133B" w:rsidRDefault="007A133B" w:rsidP="000E79C6">
      <w:pPr>
        <w:pStyle w:val="Heading2"/>
      </w:pPr>
      <w:bookmarkStart w:id="4" w:name="_Toc80209301"/>
      <w:r w:rsidRPr="00502874">
        <w:lastRenderedPageBreak/>
        <w:t>Autonomy vs shame and doubt (</w:t>
      </w:r>
      <w:r w:rsidR="00502874" w:rsidRPr="00502874">
        <w:t>1.5 to 3)</w:t>
      </w:r>
      <w:bookmarkEnd w:id="4"/>
    </w:p>
    <w:p w14:paraId="33F3103A" w14:textId="2DDCA8EC" w:rsidR="0012373A" w:rsidRDefault="0012373A" w:rsidP="0012373A">
      <w:pPr>
        <w:jc w:val="both"/>
        <w:rPr>
          <w:rFonts w:ascii="Arial" w:hAnsi="Arial" w:cs="Arial"/>
        </w:rPr>
      </w:pPr>
      <w:r w:rsidRPr="0012373A">
        <w:rPr>
          <w:rFonts w:ascii="Arial" w:hAnsi="Arial" w:cs="Arial"/>
        </w:rPr>
        <w:t>Children at this age, according to Erikson, are focused on establishing a feeling of personal control over physical abilities as well as a sense of independence.</w:t>
      </w:r>
    </w:p>
    <w:p w14:paraId="1A3810C3" w14:textId="200A34BE" w:rsidR="004576D4" w:rsidRDefault="004576D4" w:rsidP="004576D4">
      <w:pPr>
        <w:jc w:val="both"/>
        <w:rPr>
          <w:rFonts w:ascii="Arial" w:hAnsi="Arial" w:cs="Arial"/>
          <w:i/>
          <w:iCs/>
          <w:u w:val="single"/>
        </w:rPr>
      </w:pPr>
      <w:r w:rsidRPr="004576D4">
        <w:rPr>
          <w:rFonts w:ascii="Arial" w:hAnsi="Arial" w:cs="Arial"/>
          <w:i/>
          <w:iCs/>
          <w:u w:val="single"/>
        </w:rPr>
        <w:t>Success and failure I this stage</w:t>
      </w:r>
    </w:p>
    <w:p w14:paraId="00256E1C" w14:textId="77777777" w:rsidR="004576D4" w:rsidRPr="004576D4" w:rsidRDefault="004576D4" w:rsidP="004576D4">
      <w:pPr>
        <w:jc w:val="both"/>
        <w:rPr>
          <w:rFonts w:ascii="Arial" w:hAnsi="Arial" w:cs="Arial"/>
        </w:rPr>
      </w:pPr>
      <w:r w:rsidRPr="004576D4">
        <w:rPr>
          <w:rFonts w:ascii="Arial" w:hAnsi="Arial" w:cs="Arial"/>
        </w:rPr>
        <w:t>This stage's success will result in the virtue of will. Children at this time develop more confident and comfortable in their capacity to survive in the world if they are encouraged and supported in their increased independence.</w:t>
      </w:r>
    </w:p>
    <w:p w14:paraId="36FDE22B" w14:textId="4997A585" w:rsidR="004576D4" w:rsidRDefault="004576D4" w:rsidP="004576D4">
      <w:pPr>
        <w:jc w:val="both"/>
        <w:rPr>
          <w:rFonts w:ascii="Arial" w:hAnsi="Arial" w:cs="Arial"/>
        </w:rPr>
      </w:pPr>
      <w:r w:rsidRPr="004576D4">
        <w:rPr>
          <w:rFonts w:ascii="Arial" w:hAnsi="Arial" w:cs="Arial"/>
        </w:rPr>
        <w:t>Children who are criticised, excessively regulated, or denied the opportunity to assert themselves develop a sense of inferiority in their capacity to live, and may become too completely dependent on others, suffer from low self-esteem, and feel shame or doubt in their skills.</w:t>
      </w:r>
      <w:r w:rsidR="007E7F00">
        <w:rPr>
          <w:rFonts w:ascii="Arial" w:hAnsi="Arial" w:cs="Arial"/>
        </w:rPr>
        <w:t xml:space="preserve"> </w:t>
      </w:r>
      <w:r w:rsidR="00636912" w:rsidRPr="00636912">
        <w:rPr>
          <w:rFonts w:ascii="Arial" w:hAnsi="Arial" w:cs="Arial"/>
        </w:rPr>
        <w:t>(2021)</w:t>
      </w:r>
    </w:p>
    <w:p w14:paraId="59B5AD17" w14:textId="3A8D3FC3" w:rsidR="00636912" w:rsidRDefault="00636912" w:rsidP="004576D4">
      <w:pPr>
        <w:jc w:val="both"/>
        <w:rPr>
          <w:rFonts w:ascii="Arial" w:hAnsi="Arial" w:cs="Arial"/>
        </w:rPr>
      </w:pPr>
    </w:p>
    <w:p w14:paraId="1AF66B95" w14:textId="7A89E1E2" w:rsidR="00686103" w:rsidRDefault="00686103" w:rsidP="00686103">
      <w:pPr>
        <w:jc w:val="both"/>
        <w:rPr>
          <w:rFonts w:ascii="Arial" w:hAnsi="Arial" w:cs="Arial"/>
        </w:rPr>
      </w:pPr>
    </w:p>
    <w:p w14:paraId="16AB8221" w14:textId="67262937" w:rsidR="00686103" w:rsidRPr="00DF67A4" w:rsidRDefault="00686103" w:rsidP="000E79C6">
      <w:pPr>
        <w:pStyle w:val="Heading2"/>
      </w:pPr>
      <w:bookmarkStart w:id="5" w:name="_Toc80209302"/>
      <w:r w:rsidRPr="00DF67A4">
        <w:t>Initiative vs guilt (3 to 5)</w:t>
      </w:r>
      <w:bookmarkEnd w:id="5"/>
      <w:r w:rsidRPr="00DF67A4">
        <w:t xml:space="preserve"> </w:t>
      </w:r>
    </w:p>
    <w:p w14:paraId="408BF20A" w14:textId="77777777" w:rsidR="00DF67A4" w:rsidRPr="00DF67A4" w:rsidRDefault="00DF67A4" w:rsidP="00DF67A4">
      <w:pPr>
        <w:jc w:val="both"/>
        <w:rPr>
          <w:rFonts w:ascii="Arial" w:hAnsi="Arial" w:cs="Arial"/>
        </w:rPr>
      </w:pPr>
      <w:r w:rsidRPr="00DF67A4">
        <w:rPr>
          <w:rFonts w:ascii="Arial" w:hAnsi="Arial" w:cs="Arial"/>
        </w:rPr>
        <w:t>Erickson refers to these ages as the "play ages" because they occur between the ages of three and five. At this age, children spend a lot of time playing with other kids and are starting to develop their social skills.</w:t>
      </w:r>
    </w:p>
    <w:p w14:paraId="0D7D5FF6" w14:textId="36AE9DE0" w:rsidR="00DF67A4" w:rsidRPr="00DF67A4" w:rsidRDefault="00DF67A4" w:rsidP="00DF67A4">
      <w:pPr>
        <w:jc w:val="both"/>
        <w:rPr>
          <w:rFonts w:ascii="Arial" w:hAnsi="Arial" w:cs="Arial"/>
          <w:i/>
          <w:iCs/>
          <w:u w:val="single"/>
        </w:rPr>
      </w:pPr>
      <w:r w:rsidRPr="00DF67A4">
        <w:rPr>
          <w:rFonts w:ascii="Arial" w:hAnsi="Arial" w:cs="Arial"/>
          <w:i/>
          <w:iCs/>
          <w:u w:val="single"/>
        </w:rPr>
        <w:t>Success and failure in stage 2</w:t>
      </w:r>
    </w:p>
    <w:p w14:paraId="21199823" w14:textId="004E8800" w:rsidR="00DF67A4" w:rsidRDefault="00DF67A4" w:rsidP="00DF67A4">
      <w:pPr>
        <w:jc w:val="both"/>
        <w:rPr>
          <w:rFonts w:ascii="Arial" w:hAnsi="Arial" w:cs="Arial"/>
        </w:rPr>
      </w:pPr>
      <w:r w:rsidRPr="00DF67A4">
        <w:rPr>
          <w:rFonts w:ascii="Arial" w:hAnsi="Arial" w:cs="Arial"/>
        </w:rPr>
        <w:t xml:space="preserve">A strong feeling of purpose develops when a kid successfully navigates the stage of initiative vs guilt. As they grow older, their specific purpose typically </w:t>
      </w:r>
      <w:r w:rsidRPr="00DF67A4">
        <w:rPr>
          <w:rFonts w:ascii="Arial" w:hAnsi="Arial" w:cs="Arial"/>
        </w:rPr>
        <w:t>changes</w:t>
      </w:r>
      <w:r w:rsidRPr="00DF67A4">
        <w:rPr>
          <w:rFonts w:ascii="Arial" w:hAnsi="Arial" w:cs="Arial"/>
        </w:rPr>
        <w:t>. The central principle that they can take meaningful actions and achieve satisfaction can last for the rest of their lives.</w:t>
      </w:r>
      <w:r w:rsidR="00502874">
        <w:rPr>
          <w:rFonts w:ascii="Arial" w:hAnsi="Arial" w:cs="Arial"/>
        </w:rPr>
        <w:t xml:space="preserve"> </w:t>
      </w:r>
      <w:r w:rsidR="00502874" w:rsidRPr="00502874">
        <w:rPr>
          <w:rFonts w:ascii="Arial" w:hAnsi="Arial" w:cs="Arial"/>
        </w:rPr>
        <w:t xml:space="preserve">(Initiative Vs. Guilt: A Stage Of Psychosocial Development | </w:t>
      </w:r>
      <w:proofErr w:type="spellStart"/>
      <w:r w:rsidR="00502874" w:rsidRPr="00502874">
        <w:rPr>
          <w:rFonts w:ascii="Arial" w:hAnsi="Arial" w:cs="Arial"/>
        </w:rPr>
        <w:t>Betterhelp</w:t>
      </w:r>
      <w:proofErr w:type="spellEnd"/>
      <w:r w:rsidR="00502874" w:rsidRPr="00502874">
        <w:rPr>
          <w:rFonts w:ascii="Arial" w:hAnsi="Arial" w:cs="Arial"/>
        </w:rPr>
        <w:t>, 2021)</w:t>
      </w:r>
    </w:p>
    <w:p w14:paraId="52B71CE1" w14:textId="55DBBA81" w:rsidR="00502874" w:rsidRDefault="00502874" w:rsidP="00DF67A4">
      <w:pPr>
        <w:jc w:val="both"/>
        <w:rPr>
          <w:rFonts w:ascii="Arial" w:hAnsi="Arial" w:cs="Arial"/>
        </w:rPr>
      </w:pPr>
    </w:p>
    <w:p w14:paraId="698ECDBD" w14:textId="1740D1A8" w:rsidR="00502874" w:rsidRPr="00502874" w:rsidRDefault="00502874" w:rsidP="000E79C6">
      <w:pPr>
        <w:pStyle w:val="Heading2"/>
      </w:pPr>
      <w:bookmarkStart w:id="6" w:name="_Toc80209303"/>
      <w:r w:rsidRPr="00502874">
        <w:t>Industry vs inferiority (5 to 12)</w:t>
      </w:r>
      <w:bookmarkEnd w:id="6"/>
    </w:p>
    <w:p w14:paraId="2B7DFAB1" w14:textId="77777777" w:rsidR="004C28D2" w:rsidRPr="004C28D2" w:rsidRDefault="004C28D2" w:rsidP="004C28D2">
      <w:pPr>
        <w:jc w:val="both"/>
        <w:rPr>
          <w:rFonts w:ascii="Arial" w:hAnsi="Arial" w:cs="Arial"/>
        </w:rPr>
      </w:pPr>
      <w:r w:rsidRPr="004C28D2">
        <w:rPr>
          <w:rFonts w:ascii="Arial" w:hAnsi="Arial" w:cs="Arial"/>
        </w:rPr>
        <w:t>Children are approaching the period where they will be learning to read and write, as well as do math and other tasks independently. Teachers begin to play a more significant part in the lives of children as they teach them certain skills.</w:t>
      </w:r>
    </w:p>
    <w:p w14:paraId="44E84FAB" w14:textId="229ADE7C" w:rsidR="007A133B" w:rsidRDefault="004C28D2" w:rsidP="004C28D2">
      <w:pPr>
        <w:jc w:val="both"/>
        <w:rPr>
          <w:rFonts w:ascii="Arial" w:hAnsi="Arial" w:cs="Arial"/>
        </w:rPr>
      </w:pPr>
      <w:r w:rsidRPr="004C28D2">
        <w:rPr>
          <w:rFonts w:ascii="Arial" w:hAnsi="Arial" w:cs="Arial"/>
        </w:rPr>
        <w:t>At this age, the child's peer group takes on increasing importance and becomes a key source of self-esteem for the youngster. The child now feels compelled to gain acceptance by displaying certain skills that society values, and they begin to take pleasure in their achievements.</w:t>
      </w:r>
    </w:p>
    <w:p w14:paraId="2C91ED9A" w14:textId="555A7396" w:rsidR="004C28D2" w:rsidRPr="004C28D2" w:rsidRDefault="004C28D2" w:rsidP="004C28D2">
      <w:pPr>
        <w:jc w:val="both"/>
        <w:rPr>
          <w:rFonts w:ascii="Arial" w:hAnsi="Arial" w:cs="Arial"/>
          <w:i/>
          <w:iCs/>
          <w:u w:val="single"/>
        </w:rPr>
      </w:pPr>
      <w:bookmarkStart w:id="7" w:name="_Hlk80105184"/>
      <w:r w:rsidRPr="004C28D2">
        <w:rPr>
          <w:rFonts w:ascii="Arial" w:hAnsi="Arial" w:cs="Arial"/>
          <w:i/>
          <w:iCs/>
          <w:u w:val="single"/>
        </w:rPr>
        <w:t>Success and Failure in this stage  </w:t>
      </w:r>
    </w:p>
    <w:bookmarkEnd w:id="7"/>
    <w:p w14:paraId="07ECDEA0" w14:textId="40D4243C" w:rsidR="004C28D2" w:rsidRPr="004C28D2" w:rsidRDefault="004C28D2" w:rsidP="004C28D2">
      <w:pPr>
        <w:jc w:val="both"/>
        <w:rPr>
          <w:rFonts w:ascii="Arial" w:hAnsi="Arial" w:cs="Arial"/>
        </w:rPr>
      </w:pPr>
      <w:r w:rsidRPr="004C28D2">
        <w:rPr>
          <w:rFonts w:ascii="Arial" w:hAnsi="Arial" w:cs="Arial"/>
        </w:rPr>
        <w:t xml:space="preserve">When children are complimented and rewarded for taking initiative, they become more productive (competent) and confident in their capacity to achieve their objectives. If this initiative is not supported, or if it is limited by parents or teachers, </w:t>
      </w:r>
      <w:r>
        <w:rPr>
          <w:rFonts w:ascii="Arial" w:hAnsi="Arial" w:cs="Arial"/>
        </w:rPr>
        <w:t>they</w:t>
      </w:r>
      <w:r w:rsidRPr="004C28D2">
        <w:rPr>
          <w:rFonts w:ascii="Arial" w:hAnsi="Arial" w:cs="Arial"/>
        </w:rPr>
        <w:t xml:space="preserve"> will begin to feel inferior, questioning </w:t>
      </w:r>
      <w:r>
        <w:rPr>
          <w:rFonts w:ascii="Arial" w:hAnsi="Arial" w:cs="Arial"/>
        </w:rPr>
        <w:t>thei</w:t>
      </w:r>
      <w:r w:rsidRPr="004C28D2">
        <w:rPr>
          <w:rFonts w:ascii="Arial" w:hAnsi="Arial" w:cs="Arial"/>
        </w:rPr>
        <w:t>r own skills, and therefore will not achieve full potential.</w:t>
      </w:r>
    </w:p>
    <w:p w14:paraId="0A11187D" w14:textId="48813019" w:rsidR="004C28D2" w:rsidRDefault="004C28D2" w:rsidP="004C28D2">
      <w:pPr>
        <w:jc w:val="both"/>
        <w:rPr>
          <w:rFonts w:ascii="Arial" w:hAnsi="Arial" w:cs="Arial"/>
        </w:rPr>
      </w:pPr>
      <w:r w:rsidRPr="004C28D2">
        <w:rPr>
          <w:rFonts w:ascii="Arial" w:hAnsi="Arial" w:cs="Arial"/>
        </w:rPr>
        <w:t xml:space="preserve">If </w:t>
      </w:r>
      <w:r>
        <w:rPr>
          <w:rFonts w:ascii="Arial" w:hAnsi="Arial" w:cs="Arial"/>
        </w:rPr>
        <w:t>children are</w:t>
      </w:r>
      <w:r w:rsidRPr="004C28D2">
        <w:rPr>
          <w:rFonts w:ascii="Arial" w:hAnsi="Arial" w:cs="Arial"/>
        </w:rPr>
        <w:t xml:space="preserve"> unable to develop a certain talent that they believe society requires (e.g., athletic ability), they may develop a sense of inferiority.</w:t>
      </w:r>
      <w:r w:rsidR="00617A16">
        <w:rPr>
          <w:rFonts w:ascii="Arial" w:hAnsi="Arial" w:cs="Arial"/>
        </w:rPr>
        <w:t xml:space="preserve"> (2021)</w:t>
      </w:r>
    </w:p>
    <w:p w14:paraId="2184127C" w14:textId="62C5EE65" w:rsidR="00617A16" w:rsidRDefault="00617A16" w:rsidP="004C28D2">
      <w:pPr>
        <w:jc w:val="both"/>
        <w:rPr>
          <w:rFonts w:ascii="Arial" w:hAnsi="Arial" w:cs="Arial"/>
        </w:rPr>
      </w:pPr>
    </w:p>
    <w:p w14:paraId="5E57803E" w14:textId="69D3786B" w:rsidR="00617A16" w:rsidRPr="00FE6508" w:rsidRDefault="00617A16" w:rsidP="000E79C6">
      <w:pPr>
        <w:pStyle w:val="Heading2"/>
      </w:pPr>
      <w:bookmarkStart w:id="8" w:name="_Toc80209304"/>
      <w:r w:rsidRPr="00FE6508">
        <w:lastRenderedPageBreak/>
        <w:t>Identity vs role confusion (12 to 18)</w:t>
      </w:r>
      <w:bookmarkEnd w:id="8"/>
    </w:p>
    <w:p w14:paraId="037A3799" w14:textId="08BD1871" w:rsidR="00617A16" w:rsidRPr="00617A16" w:rsidRDefault="00617A16" w:rsidP="00617A16">
      <w:pPr>
        <w:jc w:val="both"/>
        <w:rPr>
          <w:rFonts w:ascii="Arial" w:hAnsi="Arial" w:cs="Arial"/>
        </w:rPr>
      </w:pPr>
      <w:r w:rsidRPr="00617A16">
        <w:rPr>
          <w:rFonts w:ascii="Arial" w:hAnsi="Arial" w:cs="Arial"/>
        </w:rPr>
        <w:t xml:space="preserve">Adolescents go through a period of intense investigation of own values, beliefs, and objectives </w:t>
      </w:r>
      <w:r w:rsidRPr="00617A16">
        <w:rPr>
          <w:rFonts w:ascii="Arial" w:hAnsi="Arial" w:cs="Arial"/>
        </w:rPr>
        <w:t>to</w:t>
      </w:r>
      <w:r w:rsidRPr="00617A16">
        <w:rPr>
          <w:rFonts w:ascii="Arial" w:hAnsi="Arial" w:cs="Arial"/>
        </w:rPr>
        <w:t xml:space="preserve"> find a sense of self and personal identity.</w:t>
      </w:r>
    </w:p>
    <w:p w14:paraId="4D12CA9E" w14:textId="3B5CA37C" w:rsidR="00617A16" w:rsidRDefault="00617A16" w:rsidP="00617A16">
      <w:pPr>
        <w:jc w:val="both"/>
        <w:rPr>
          <w:rFonts w:ascii="Arial" w:hAnsi="Arial" w:cs="Arial"/>
        </w:rPr>
      </w:pPr>
      <w:r w:rsidRPr="00617A16">
        <w:rPr>
          <w:rFonts w:ascii="Arial" w:hAnsi="Arial" w:cs="Arial"/>
        </w:rPr>
        <w:t xml:space="preserve">The </w:t>
      </w:r>
      <w:r>
        <w:rPr>
          <w:rFonts w:ascii="Arial" w:hAnsi="Arial" w:cs="Arial"/>
        </w:rPr>
        <w:t>journey</w:t>
      </w:r>
      <w:r w:rsidRPr="00617A16">
        <w:rPr>
          <w:rFonts w:ascii="Arial" w:hAnsi="Arial" w:cs="Arial"/>
        </w:rPr>
        <w:t xml:space="preserve"> from infancy to adulthood is crucial during adolescence</w:t>
      </w:r>
      <w:r>
        <w:rPr>
          <w:rFonts w:ascii="Arial" w:hAnsi="Arial" w:cs="Arial"/>
        </w:rPr>
        <w:t>, because c</w:t>
      </w:r>
      <w:r w:rsidRPr="00617A16">
        <w:rPr>
          <w:rFonts w:ascii="Arial" w:hAnsi="Arial" w:cs="Arial"/>
        </w:rPr>
        <w:t>hildren become</w:t>
      </w:r>
      <w:r w:rsidRPr="00617A16">
        <w:rPr>
          <w:rFonts w:ascii="Arial" w:hAnsi="Arial" w:cs="Arial"/>
        </w:rPr>
        <w:t xml:space="preserve"> more self-reliant, an</w:t>
      </w:r>
      <w:r>
        <w:rPr>
          <w:rFonts w:ascii="Arial" w:hAnsi="Arial" w:cs="Arial"/>
        </w:rPr>
        <w:t>d they</w:t>
      </w:r>
      <w:r w:rsidRPr="00617A16">
        <w:rPr>
          <w:rFonts w:ascii="Arial" w:hAnsi="Arial" w:cs="Arial"/>
        </w:rPr>
        <w:t xml:space="preserve"> are beginning to think about their future careers, relationships, families, and homes, </w:t>
      </w:r>
      <w:r>
        <w:rPr>
          <w:rFonts w:ascii="Arial" w:hAnsi="Arial" w:cs="Arial"/>
        </w:rPr>
        <w:t>and</w:t>
      </w:r>
      <w:r w:rsidRPr="00617A16">
        <w:rPr>
          <w:rFonts w:ascii="Arial" w:hAnsi="Arial" w:cs="Arial"/>
        </w:rPr>
        <w:t xml:space="preserve"> desire to be a part of a society and to fit in.</w:t>
      </w:r>
      <w:r>
        <w:rPr>
          <w:rFonts w:ascii="Arial" w:hAnsi="Arial" w:cs="Arial"/>
        </w:rPr>
        <w:t xml:space="preserve"> </w:t>
      </w:r>
    </w:p>
    <w:p w14:paraId="3D6FECEB" w14:textId="77777777" w:rsidR="00FE6508" w:rsidRPr="00FE6508" w:rsidRDefault="00FE6508" w:rsidP="00FE6508">
      <w:pPr>
        <w:jc w:val="both"/>
        <w:rPr>
          <w:rFonts w:ascii="Arial" w:hAnsi="Arial" w:cs="Arial"/>
          <w:i/>
          <w:iCs/>
          <w:u w:val="single"/>
        </w:rPr>
      </w:pPr>
      <w:bookmarkStart w:id="9" w:name="_Hlk80109098"/>
      <w:r w:rsidRPr="00FE6508">
        <w:rPr>
          <w:rFonts w:ascii="Arial" w:hAnsi="Arial" w:cs="Arial"/>
          <w:i/>
          <w:iCs/>
          <w:u w:val="single"/>
        </w:rPr>
        <w:t>Success and Failure in this stage  </w:t>
      </w:r>
    </w:p>
    <w:bookmarkEnd w:id="9"/>
    <w:p w14:paraId="0F8BE8C1" w14:textId="67930231" w:rsidR="00FE6508" w:rsidRPr="00FE6508" w:rsidRDefault="00FE6508" w:rsidP="00FE6508">
      <w:pPr>
        <w:jc w:val="both"/>
        <w:rPr>
          <w:rFonts w:ascii="Arial" w:hAnsi="Arial" w:cs="Arial"/>
        </w:rPr>
      </w:pPr>
      <w:r w:rsidRPr="00FE6508">
        <w:rPr>
          <w:rFonts w:ascii="Arial" w:hAnsi="Arial" w:cs="Arial"/>
        </w:rPr>
        <w:t>According to Erikson, teenager</w:t>
      </w:r>
      <w:r>
        <w:rPr>
          <w:rFonts w:ascii="Arial" w:hAnsi="Arial" w:cs="Arial"/>
        </w:rPr>
        <w:t>s</w:t>
      </w:r>
      <w:r w:rsidRPr="00FE6508">
        <w:rPr>
          <w:rFonts w:ascii="Arial" w:hAnsi="Arial" w:cs="Arial"/>
        </w:rPr>
        <w:t xml:space="preserve"> may feel insecure with their body until they can adjust and "grow into" the changes. The virtue of fidelity will emerge </w:t>
      </w:r>
      <w:r w:rsidRPr="00FE6508">
        <w:rPr>
          <w:rFonts w:ascii="Arial" w:hAnsi="Arial" w:cs="Arial"/>
        </w:rPr>
        <w:t>because of</w:t>
      </w:r>
      <w:r w:rsidRPr="00FE6508">
        <w:rPr>
          <w:rFonts w:ascii="Arial" w:hAnsi="Arial" w:cs="Arial"/>
        </w:rPr>
        <w:t xml:space="preserve"> this stage's success</w:t>
      </w:r>
      <w:r>
        <w:rPr>
          <w:rFonts w:ascii="Arial" w:hAnsi="Arial" w:cs="Arial"/>
        </w:rPr>
        <w:t xml:space="preserve"> and</w:t>
      </w:r>
      <w:r w:rsidRPr="00FE6508">
        <w:rPr>
          <w:rFonts w:ascii="Arial" w:hAnsi="Arial" w:cs="Arial"/>
        </w:rPr>
        <w:t xml:space="preserve"> </w:t>
      </w:r>
      <w:r>
        <w:rPr>
          <w:rFonts w:ascii="Arial" w:hAnsi="Arial" w:cs="Arial"/>
        </w:rPr>
        <w:t>includes</w:t>
      </w:r>
      <w:r w:rsidRPr="00FE6508">
        <w:rPr>
          <w:rFonts w:ascii="Arial" w:hAnsi="Arial" w:cs="Arial"/>
        </w:rPr>
        <w:t xml:space="preserve"> the ability to devote oneself to others </w:t>
      </w:r>
      <w:r w:rsidRPr="00FE6508">
        <w:rPr>
          <w:rFonts w:ascii="Arial" w:hAnsi="Arial" w:cs="Arial"/>
        </w:rPr>
        <w:t>based on</w:t>
      </w:r>
      <w:r w:rsidRPr="00FE6508">
        <w:rPr>
          <w:rFonts w:ascii="Arial" w:hAnsi="Arial" w:cs="Arial"/>
        </w:rPr>
        <w:t xml:space="preserve"> acceptance, even when ideological disagreements exist.</w:t>
      </w:r>
    </w:p>
    <w:p w14:paraId="6BF8AF53" w14:textId="5B9521BA" w:rsidR="00617A16" w:rsidRDefault="00FE6508" w:rsidP="00FE6508">
      <w:pPr>
        <w:jc w:val="both"/>
        <w:rPr>
          <w:rFonts w:ascii="Arial" w:hAnsi="Arial" w:cs="Arial"/>
        </w:rPr>
      </w:pPr>
      <w:r w:rsidRPr="00FE6508">
        <w:rPr>
          <w:rFonts w:ascii="Arial" w:hAnsi="Arial" w:cs="Arial"/>
        </w:rPr>
        <w:t xml:space="preserve">They investigate options throughout this time and begin to develop their own identity depending on the results of their investigations. Failure to create a sense of self in </w:t>
      </w:r>
      <w:r>
        <w:rPr>
          <w:rFonts w:ascii="Arial" w:hAnsi="Arial" w:cs="Arial"/>
        </w:rPr>
        <w:t xml:space="preserve">society </w:t>
      </w:r>
      <w:r w:rsidRPr="00FE6508">
        <w:rPr>
          <w:rFonts w:ascii="Arial" w:hAnsi="Arial" w:cs="Arial"/>
        </w:rPr>
        <w:t>might result in role uncertainty</w:t>
      </w:r>
      <w:r>
        <w:rPr>
          <w:rFonts w:ascii="Arial" w:hAnsi="Arial" w:cs="Arial"/>
        </w:rPr>
        <w:t>. (2021)</w:t>
      </w:r>
    </w:p>
    <w:p w14:paraId="033BD38F" w14:textId="292FD983" w:rsidR="00FE6508" w:rsidRDefault="00FE6508" w:rsidP="00FE6508">
      <w:pPr>
        <w:jc w:val="both"/>
        <w:rPr>
          <w:rFonts w:ascii="Arial" w:hAnsi="Arial" w:cs="Arial"/>
        </w:rPr>
      </w:pPr>
    </w:p>
    <w:p w14:paraId="2BB831C9" w14:textId="0C04948D" w:rsidR="00FE6508" w:rsidRPr="00622B3A" w:rsidRDefault="002303C1" w:rsidP="000E79C6">
      <w:pPr>
        <w:pStyle w:val="Heading2"/>
      </w:pPr>
      <w:bookmarkStart w:id="10" w:name="_Toc80209305"/>
      <w:r w:rsidRPr="00622B3A">
        <w:t>Intimacy vs isolation (21 to 39)</w:t>
      </w:r>
      <w:bookmarkEnd w:id="10"/>
    </w:p>
    <w:p w14:paraId="26C3A36A" w14:textId="46676149" w:rsidR="002303C1" w:rsidRDefault="009C4443" w:rsidP="002303C1">
      <w:pPr>
        <w:jc w:val="both"/>
        <w:rPr>
          <w:rFonts w:ascii="Arial" w:hAnsi="Arial" w:cs="Arial"/>
        </w:rPr>
      </w:pPr>
      <w:r>
        <w:rPr>
          <w:rFonts w:ascii="Arial" w:hAnsi="Arial" w:cs="Arial"/>
        </w:rPr>
        <w:t>In this stage, t</w:t>
      </w:r>
      <w:r w:rsidRPr="009C4443">
        <w:rPr>
          <w:rFonts w:ascii="Arial" w:hAnsi="Arial" w:cs="Arial"/>
        </w:rPr>
        <w:t xml:space="preserve">he challenge that young adults have in developing personal, meaningful relationships is highlighted. </w:t>
      </w:r>
      <w:r>
        <w:rPr>
          <w:rFonts w:ascii="Arial" w:hAnsi="Arial" w:cs="Arial"/>
        </w:rPr>
        <w:t xml:space="preserve">Erickson </w:t>
      </w:r>
      <w:r w:rsidRPr="009C4443">
        <w:rPr>
          <w:rFonts w:ascii="Arial" w:hAnsi="Arial" w:cs="Arial"/>
        </w:rPr>
        <w:t>didn't believe that romance was the only way to develop intimacy. Instead, it's a time for individuals to form long-term, satisfying connections with people who aren't relatives.</w:t>
      </w:r>
    </w:p>
    <w:p w14:paraId="3B06B9D7" w14:textId="77777777" w:rsidR="009C4443" w:rsidRPr="009C4443" w:rsidRDefault="009C4443" w:rsidP="009C4443">
      <w:pPr>
        <w:jc w:val="both"/>
        <w:rPr>
          <w:rFonts w:ascii="Arial" w:hAnsi="Arial" w:cs="Arial"/>
          <w:i/>
          <w:iCs/>
          <w:u w:val="single"/>
        </w:rPr>
      </w:pPr>
      <w:bookmarkStart w:id="11" w:name="_Hlk80110544"/>
      <w:r w:rsidRPr="009C4443">
        <w:rPr>
          <w:rFonts w:ascii="Arial" w:hAnsi="Arial" w:cs="Arial"/>
          <w:i/>
          <w:iCs/>
          <w:u w:val="single"/>
        </w:rPr>
        <w:t>Success and Failure in this stage  </w:t>
      </w:r>
    </w:p>
    <w:bookmarkEnd w:id="11"/>
    <w:p w14:paraId="6E966EB4" w14:textId="77777777" w:rsidR="00C91ABC" w:rsidRPr="00C91ABC" w:rsidRDefault="00C91ABC" w:rsidP="00C91ABC">
      <w:pPr>
        <w:jc w:val="both"/>
        <w:rPr>
          <w:rFonts w:ascii="Arial" w:hAnsi="Arial" w:cs="Arial"/>
        </w:rPr>
      </w:pPr>
      <w:r w:rsidRPr="00C91ABC">
        <w:rPr>
          <w:rFonts w:ascii="Arial" w:hAnsi="Arial" w:cs="Arial"/>
        </w:rPr>
        <w:t>You may find it difficult to form healthy connections if you were unable to establish a strong sense of self-identity (stage five).</w:t>
      </w:r>
    </w:p>
    <w:p w14:paraId="6D834706" w14:textId="5519CA54" w:rsidR="00C91ABC" w:rsidRPr="00C91ABC" w:rsidRDefault="00C91ABC" w:rsidP="00C91ABC">
      <w:pPr>
        <w:jc w:val="both"/>
        <w:rPr>
          <w:rFonts w:ascii="Arial" w:hAnsi="Arial" w:cs="Arial"/>
        </w:rPr>
      </w:pPr>
      <w:r>
        <w:rPr>
          <w:rFonts w:ascii="Arial" w:hAnsi="Arial" w:cs="Arial"/>
        </w:rPr>
        <w:t>Isolation</w:t>
      </w:r>
      <w:r w:rsidRPr="00C91ABC">
        <w:rPr>
          <w:rFonts w:ascii="Arial" w:hAnsi="Arial" w:cs="Arial"/>
        </w:rPr>
        <w:t xml:space="preserve"> can be harmful to more than just your mental health</w:t>
      </w:r>
      <w:r>
        <w:rPr>
          <w:rFonts w:ascii="Arial" w:hAnsi="Arial" w:cs="Arial"/>
        </w:rPr>
        <w:t>.</w:t>
      </w:r>
    </w:p>
    <w:p w14:paraId="070BF6BA" w14:textId="2E60945C" w:rsidR="009C4443" w:rsidRDefault="00C91ABC" w:rsidP="00C91ABC">
      <w:pPr>
        <w:jc w:val="both"/>
        <w:rPr>
          <w:rFonts w:ascii="Arial" w:hAnsi="Arial" w:cs="Arial"/>
        </w:rPr>
      </w:pPr>
      <w:r w:rsidRPr="00C91ABC">
        <w:rPr>
          <w:rFonts w:ascii="Arial" w:hAnsi="Arial" w:cs="Arial"/>
        </w:rPr>
        <w:t>Despite not being able to form deep, personal relationships, some people may be able to establish a relationship. However, this strategy may not be sustainable in the long run.</w:t>
      </w:r>
      <w:r>
        <w:rPr>
          <w:rFonts w:ascii="Arial" w:hAnsi="Arial" w:cs="Arial"/>
        </w:rPr>
        <w:t xml:space="preserve"> </w:t>
      </w:r>
      <w:r w:rsidRPr="00C91ABC">
        <w:rPr>
          <w:rFonts w:ascii="Arial" w:hAnsi="Arial" w:cs="Arial"/>
        </w:rPr>
        <w:t>(Intimacy vs Isolation: The Importance of Relationships in Adulthood, 2021)</w:t>
      </w:r>
    </w:p>
    <w:p w14:paraId="3F3CE632" w14:textId="1E57E8DA" w:rsidR="00A4380B" w:rsidRDefault="00A4380B" w:rsidP="000E79C6">
      <w:pPr>
        <w:pStyle w:val="Heading2"/>
      </w:pPr>
    </w:p>
    <w:p w14:paraId="2D8CC11F" w14:textId="2F5E6CED" w:rsidR="00A4380B" w:rsidRPr="000E79C6" w:rsidRDefault="00A4380B" w:rsidP="000E79C6">
      <w:pPr>
        <w:pStyle w:val="Heading2"/>
      </w:pPr>
      <w:bookmarkStart w:id="12" w:name="_Toc80209306"/>
      <w:r w:rsidRPr="000E79C6">
        <w:t>Generativity vs Stagnation (40 to 65)</w:t>
      </w:r>
      <w:bookmarkEnd w:id="12"/>
    </w:p>
    <w:p w14:paraId="6D1D308C" w14:textId="62AD9EC4" w:rsidR="00A4380B" w:rsidRDefault="00A4380B" w:rsidP="00A4380B">
      <w:pPr>
        <w:jc w:val="both"/>
        <w:rPr>
          <w:rFonts w:ascii="Arial" w:hAnsi="Arial" w:cs="Arial"/>
        </w:rPr>
      </w:pPr>
      <w:r>
        <w:rPr>
          <w:rFonts w:ascii="Arial" w:hAnsi="Arial" w:cs="Arial"/>
        </w:rPr>
        <w:t>T</w:t>
      </w:r>
      <w:r w:rsidRPr="00A4380B">
        <w:rPr>
          <w:rFonts w:ascii="Arial" w:hAnsi="Arial" w:cs="Arial"/>
        </w:rPr>
        <w:t>h</w:t>
      </w:r>
      <w:r>
        <w:rPr>
          <w:rFonts w:ascii="Arial" w:hAnsi="Arial" w:cs="Arial"/>
        </w:rPr>
        <w:t>is</w:t>
      </w:r>
      <w:r w:rsidRPr="00A4380B">
        <w:rPr>
          <w:rFonts w:ascii="Arial" w:hAnsi="Arial" w:cs="Arial"/>
        </w:rPr>
        <w:t xml:space="preserve"> stage </w:t>
      </w:r>
      <w:r>
        <w:rPr>
          <w:rFonts w:ascii="Arial" w:hAnsi="Arial" w:cs="Arial"/>
        </w:rPr>
        <w:t xml:space="preserve">is characterised of </w:t>
      </w:r>
      <w:r w:rsidRPr="00A4380B">
        <w:rPr>
          <w:rFonts w:ascii="Arial" w:hAnsi="Arial" w:cs="Arial"/>
        </w:rPr>
        <w:t>establish</w:t>
      </w:r>
      <w:r>
        <w:rPr>
          <w:rFonts w:ascii="Arial" w:hAnsi="Arial" w:cs="Arial"/>
        </w:rPr>
        <w:t>ing</w:t>
      </w:r>
      <w:r w:rsidRPr="00A4380B">
        <w:rPr>
          <w:rFonts w:ascii="Arial" w:hAnsi="Arial" w:cs="Arial"/>
        </w:rPr>
        <w:t xml:space="preserve"> a family and a career</w:t>
      </w:r>
      <w:r w:rsidR="00622B3A">
        <w:rPr>
          <w:rFonts w:ascii="Arial" w:hAnsi="Arial" w:cs="Arial"/>
        </w:rPr>
        <w:t xml:space="preserve"> and </w:t>
      </w:r>
      <w:r w:rsidRPr="00A4380B">
        <w:rPr>
          <w:rFonts w:ascii="Arial" w:hAnsi="Arial" w:cs="Arial"/>
        </w:rPr>
        <w:t xml:space="preserve">are primarily concerned with leaving a positive legacy, with parenting being the main generative form, according to Erikson (1950). Because </w:t>
      </w:r>
      <w:r w:rsidR="00622B3A">
        <w:rPr>
          <w:rFonts w:ascii="Arial" w:hAnsi="Arial" w:cs="Arial"/>
        </w:rPr>
        <w:t xml:space="preserve">of their </w:t>
      </w:r>
      <w:r w:rsidRPr="00A4380B">
        <w:rPr>
          <w:rFonts w:ascii="Arial" w:hAnsi="Arial" w:cs="Arial"/>
        </w:rPr>
        <w:t xml:space="preserve">commitments and responsibilities, Erikson </w:t>
      </w:r>
      <w:r w:rsidR="00622B3A">
        <w:rPr>
          <w:rFonts w:ascii="Arial" w:hAnsi="Arial" w:cs="Arial"/>
        </w:rPr>
        <w:t>understood</w:t>
      </w:r>
      <w:r w:rsidRPr="00A4380B">
        <w:rPr>
          <w:rFonts w:ascii="Arial" w:hAnsi="Arial" w:cs="Arial"/>
        </w:rPr>
        <w:t xml:space="preserve"> that work and family connections might be in conflict.</w:t>
      </w:r>
    </w:p>
    <w:p w14:paraId="7CDFF660" w14:textId="77777777" w:rsidR="00622B3A" w:rsidRPr="00622B3A" w:rsidRDefault="00622B3A" w:rsidP="00622B3A">
      <w:pPr>
        <w:jc w:val="both"/>
        <w:rPr>
          <w:rFonts w:ascii="Arial" w:hAnsi="Arial" w:cs="Arial"/>
          <w:i/>
          <w:iCs/>
          <w:u w:val="single"/>
        </w:rPr>
      </w:pPr>
      <w:bookmarkStart w:id="13" w:name="_Hlk80204317"/>
      <w:r w:rsidRPr="00622B3A">
        <w:rPr>
          <w:rFonts w:ascii="Arial" w:hAnsi="Arial" w:cs="Arial"/>
          <w:i/>
          <w:iCs/>
          <w:u w:val="single"/>
        </w:rPr>
        <w:t>Success and Failure in this stage  </w:t>
      </w:r>
    </w:p>
    <w:bookmarkEnd w:id="13"/>
    <w:p w14:paraId="39B0B585" w14:textId="6B4DF3E5" w:rsidR="00622B3A" w:rsidRDefault="00622B3A" w:rsidP="00A4380B">
      <w:pPr>
        <w:jc w:val="both"/>
        <w:rPr>
          <w:rFonts w:ascii="Arial" w:hAnsi="Arial" w:cs="Arial"/>
        </w:rPr>
      </w:pPr>
      <w:r w:rsidRPr="00622B3A">
        <w:rPr>
          <w:rFonts w:ascii="Arial" w:hAnsi="Arial" w:cs="Arial"/>
        </w:rPr>
        <w:t>Individuals may retire at the end of this difficult period, according to Erikson (1982), because generativity is no longer needed in late adulthood. This relieves elders of their responsibilities of caring for others or working. However, not feeling required or challenged could lead to stagnation</w:t>
      </w:r>
      <w:r>
        <w:rPr>
          <w:rFonts w:ascii="Arial" w:hAnsi="Arial" w:cs="Arial"/>
        </w:rPr>
        <w:t>.</w:t>
      </w:r>
    </w:p>
    <w:p w14:paraId="28927B2C" w14:textId="77777777" w:rsidR="00432303" w:rsidRDefault="00432303" w:rsidP="00A4380B">
      <w:pPr>
        <w:jc w:val="both"/>
        <w:rPr>
          <w:rFonts w:ascii="Arial" w:hAnsi="Arial" w:cs="Arial"/>
        </w:rPr>
      </w:pPr>
    </w:p>
    <w:p w14:paraId="03E06921" w14:textId="341B4CDF" w:rsidR="00432303" w:rsidRPr="00432303" w:rsidRDefault="00432303" w:rsidP="000E79C6">
      <w:pPr>
        <w:pStyle w:val="Heading2"/>
      </w:pPr>
      <w:bookmarkStart w:id="14" w:name="_Toc80209307"/>
      <w:r w:rsidRPr="00432303">
        <w:lastRenderedPageBreak/>
        <w:t>Ego integrity vs Despair (65 +)</w:t>
      </w:r>
      <w:bookmarkEnd w:id="14"/>
    </w:p>
    <w:p w14:paraId="523768B2" w14:textId="3494D025" w:rsidR="00617A16" w:rsidRDefault="00E65447" w:rsidP="00617A16">
      <w:pPr>
        <w:jc w:val="both"/>
        <w:rPr>
          <w:rFonts w:ascii="Arial" w:hAnsi="Arial" w:cs="Arial"/>
        </w:rPr>
      </w:pPr>
      <w:r w:rsidRPr="00E65447">
        <w:rPr>
          <w:rFonts w:ascii="Arial" w:hAnsi="Arial" w:cs="Arial"/>
        </w:rPr>
        <w:t>This stage entails accepting o</w:t>
      </w:r>
      <w:r>
        <w:rPr>
          <w:rFonts w:ascii="Arial" w:hAnsi="Arial" w:cs="Arial"/>
        </w:rPr>
        <w:t>ur</w:t>
      </w:r>
      <w:r w:rsidRPr="00E65447">
        <w:rPr>
          <w:rFonts w:ascii="Arial" w:hAnsi="Arial" w:cs="Arial"/>
        </w:rPr>
        <w:t xml:space="preserve"> entire life and reflecting on it. To achieve a sense of integrity, </w:t>
      </w:r>
      <w:r>
        <w:rPr>
          <w:rFonts w:ascii="Arial" w:hAnsi="Arial" w:cs="Arial"/>
        </w:rPr>
        <w:t>we</w:t>
      </w:r>
      <w:r w:rsidRPr="00E65447">
        <w:rPr>
          <w:rFonts w:ascii="Arial" w:hAnsi="Arial" w:cs="Arial"/>
        </w:rPr>
        <w:t xml:space="preserve"> must embrace </w:t>
      </w:r>
      <w:r w:rsidRPr="00E65447">
        <w:rPr>
          <w:rFonts w:ascii="Arial" w:hAnsi="Arial" w:cs="Arial"/>
        </w:rPr>
        <w:t>o</w:t>
      </w:r>
      <w:r>
        <w:rPr>
          <w:rFonts w:ascii="Arial" w:hAnsi="Arial" w:cs="Arial"/>
        </w:rPr>
        <w:t>ur</w:t>
      </w:r>
      <w:r w:rsidRPr="00E65447">
        <w:rPr>
          <w:rFonts w:ascii="Arial" w:hAnsi="Arial" w:cs="Arial"/>
        </w:rPr>
        <w:t>selv</w:t>
      </w:r>
      <w:r>
        <w:rPr>
          <w:rFonts w:ascii="Arial" w:hAnsi="Arial" w:cs="Arial"/>
        </w:rPr>
        <w:t>es</w:t>
      </w:r>
      <w:r w:rsidRPr="00E65447">
        <w:rPr>
          <w:rFonts w:ascii="Arial" w:hAnsi="Arial" w:cs="Arial"/>
        </w:rPr>
        <w:t xml:space="preserve"> completely and accept death. Accepting responsibility for </w:t>
      </w:r>
      <w:r>
        <w:rPr>
          <w:rFonts w:ascii="Arial" w:hAnsi="Arial" w:cs="Arial"/>
        </w:rPr>
        <w:t>our</w:t>
      </w:r>
      <w:r w:rsidRPr="00E65447">
        <w:rPr>
          <w:rFonts w:ascii="Arial" w:hAnsi="Arial" w:cs="Arial"/>
        </w:rPr>
        <w:t xml:space="preserve"> life and being able to fix the mistakes of the past </w:t>
      </w:r>
      <w:r w:rsidRPr="00E65447">
        <w:rPr>
          <w:rFonts w:ascii="Arial" w:hAnsi="Arial" w:cs="Arial"/>
        </w:rPr>
        <w:t>to</w:t>
      </w:r>
      <w:r w:rsidRPr="00E65447">
        <w:rPr>
          <w:rFonts w:ascii="Arial" w:hAnsi="Arial" w:cs="Arial"/>
        </w:rPr>
        <w:t xml:space="preserve"> accomplish consciousness is critical. The failure to do so leads to a sense of despair.</w:t>
      </w:r>
    </w:p>
    <w:p w14:paraId="3641E6BD" w14:textId="77777777" w:rsidR="00E65447" w:rsidRPr="00E65447" w:rsidRDefault="00E65447" w:rsidP="00E65447">
      <w:pPr>
        <w:jc w:val="both"/>
        <w:rPr>
          <w:rFonts w:ascii="Arial" w:hAnsi="Arial" w:cs="Arial"/>
          <w:i/>
          <w:iCs/>
          <w:u w:val="single"/>
        </w:rPr>
      </w:pPr>
      <w:r w:rsidRPr="00E65447">
        <w:rPr>
          <w:rFonts w:ascii="Arial" w:hAnsi="Arial" w:cs="Arial"/>
          <w:i/>
          <w:iCs/>
          <w:u w:val="single"/>
        </w:rPr>
        <w:t>Success and Failure in this stage  </w:t>
      </w:r>
    </w:p>
    <w:p w14:paraId="4C01EA44" w14:textId="37EAC56A" w:rsidR="00E65447" w:rsidRDefault="0001523B" w:rsidP="00617A16">
      <w:pPr>
        <w:jc w:val="both"/>
        <w:rPr>
          <w:rFonts w:ascii="Arial" w:hAnsi="Arial" w:cs="Arial"/>
        </w:rPr>
      </w:pPr>
      <w:r w:rsidRPr="0001523B">
        <w:rPr>
          <w:rFonts w:ascii="Arial" w:hAnsi="Arial" w:cs="Arial"/>
        </w:rPr>
        <w:t>The elder is satisfied with his existence and accepts death as an uncomfortable reality</w:t>
      </w:r>
      <w:r>
        <w:rPr>
          <w:rFonts w:ascii="Arial" w:hAnsi="Arial" w:cs="Arial"/>
        </w:rPr>
        <w:t xml:space="preserve"> and those </w:t>
      </w:r>
      <w:r w:rsidRPr="0001523B">
        <w:rPr>
          <w:rFonts w:ascii="Arial" w:hAnsi="Arial" w:cs="Arial"/>
        </w:rPr>
        <w:t xml:space="preserve">who are unable to achieve a sense of </w:t>
      </w:r>
      <w:r w:rsidRPr="0001523B">
        <w:rPr>
          <w:rFonts w:ascii="Arial" w:hAnsi="Arial" w:cs="Arial"/>
        </w:rPr>
        <w:t>fulfilment</w:t>
      </w:r>
      <w:r w:rsidRPr="0001523B">
        <w:rPr>
          <w:rFonts w:ascii="Arial" w:hAnsi="Arial" w:cs="Arial"/>
        </w:rPr>
        <w:t xml:space="preserve"> and satisfaction will regret and fear death.</w:t>
      </w:r>
      <w:r>
        <w:rPr>
          <w:rFonts w:ascii="Arial" w:hAnsi="Arial" w:cs="Arial"/>
        </w:rPr>
        <w:t xml:space="preserve"> </w:t>
      </w:r>
      <w:r w:rsidRPr="0001523B">
        <w:rPr>
          <w:rFonts w:ascii="Arial" w:hAnsi="Arial" w:cs="Arial"/>
        </w:rPr>
        <w:t>(Erikson's Stage 8, 2021)</w:t>
      </w:r>
    </w:p>
    <w:p w14:paraId="6893FF2E" w14:textId="77777777" w:rsidR="00686103" w:rsidRPr="00DB6516" w:rsidRDefault="00686103" w:rsidP="00686103">
      <w:pPr>
        <w:jc w:val="both"/>
        <w:rPr>
          <w:rFonts w:ascii="Arial" w:hAnsi="Arial" w:cs="Arial"/>
        </w:rPr>
      </w:pPr>
    </w:p>
    <w:p w14:paraId="1549BA2E" w14:textId="257EEDD0" w:rsidR="007B55EE" w:rsidRDefault="007B55EE" w:rsidP="000E79C6">
      <w:pPr>
        <w:pStyle w:val="Heading1"/>
      </w:pPr>
      <w:bookmarkStart w:id="15" w:name="_Toc80209308"/>
      <w:r w:rsidRPr="00DA41D1">
        <w:t>3. Role of health care practitioners</w:t>
      </w:r>
      <w:bookmarkEnd w:id="15"/>
      <w:r w:rsidRPr="00DA41D1">
        <w:t xml:space="preserve"> </w:t>
      </w:r>
    </w:p>
    <w:p w14:paraId="6000192C" w14:textId="4AE35050" w:rsidR="00322CAF" w:rsidRDefault="00322CAF" w:rsidP="00322CAF">
      <w:pPr>
        <w:rPr>
          <w:rFonts w:ascii="Arial" w:hAnsi="Arial" w:cs="Arial"/>
        </w:rPr>
      </w:pPr>
      <w:r w:rsidRPr="00322CAF">
        <w:rPr>
          <w:rFonts w:ascii="Arial" w:hAnsi="Arial" w:cs="Arial"/>
        </w:rPr>
        <w:t>Erik Erikson's stages are simple to comprehend and apply to people of all ages.</w:t>
      </w:r>
      <w:r>
        <w:rPr>
          <w:rFonts w:ascii="Arial" w:hAnsi="Arial" w:cs="Arial"/>
        </w:rPr>
        <w:t xml:space="preserve"> His </w:t>
      </w:r>
      <w:r w:rsidR="00DE22F9">
        <w:rPr>
          <w:rFonts w:ascii="Arial" w:hAnsi="Arial" w:cs="Arial"/>
        </w:rPr>
        <w:t>t</w:t>
      </w:r>
      <w:r w:rsidRPr="00322CAF">
        <w:rPr>
          <w:rFonts w:ascii="Arial" w:hAnsi="Arial" w:cs="Arial"/>
        </w:rPr>
        <w:t>heor</w:t>
      </w:r>
      <w:r w:rsidR="00DE22F9">
        <w:rPr>
          <w:rFonts w:ascii="Arial" w:hAnsi="Arial" w:cs="Arial"/>
        </w:rPr>
        <w:t>y</w:t>
      </w:r>
      <w:r w:rsidRPr="00322CAF">
        <w:rPr>
          <w:rFonts w:ascii="Arial" w:hAnsi="Arial" w:cs="Arial"/>
        </w:rPr>
        <w:t xml:space="preserve"> contribute</w:t>
      </w:r>
      <w:r w:rsidR="00DE22F9">
        <w:rPr>
          <w:rFonts w:ascii="Arial" w:hAnsi="Arial" w:cs="Arial"/>
        </w:rPr>
        <w:t>d</w:t>
      </w:r>
      <w:r w:rsidRPr="00322CAF">
        <w:rPr>
          <w:rFonts w:ascii="Arial" w:hAnsi="Arial" w:cs="Arial"/>
        </w:rPr>
        <w:t xml:space="preserve"> </w:t>
      </w:r>
      <w:r w:rsidR="00DE22F9" w:rsidRPr="00322CAF">
        <w:rPr>
          <w:rFonts w:ascii="Arial" w:hAnsi="Arial" w:cs="Arial"/>
        </w:rPr>
        <w:t>to</w:t>
      </w:r>
      <w:r w:rsidRPr="00322CAF">
        <w:rPr>
          <w:rFonts w:ascii="Arial" w:hAnsi="Arial" w:cs="Arial"/>
        </w:rPr>
        <w:t xml:space="preserve"> the analysis, evaluation, and interpretation of situations and behaviours, as well as providing a foundation for how a social worker should react and interact with patients who have certain experiences, concerns, or interests.</w:t>
      </w:r>
    </w:p>
    <w:p w14:paraId="63270514" w14:textId="77777777" w:rsidR="00DE22F9" w:rsidRPr="00DE22F9" w:rsidRDefault="00DE22F9" w:rsidP="00DE22F9">
      <w:pPr>
        <w:rPr>
          <w:rFonts w:ascii="Arial" w:hAnsi="Arial" w:cs="Arial"/>
        </w:rPr>
      </w:pPr>
      <w:r w:rsidRPr="00DE22F9">
        <w:rPr>
          <w:rFonts w:ascii="Arial" w:hAnsi="Arial" w:cs="Arial"/>
        </w:rPr>
        <w:t>Individuals are moulded by and react to their environment, according to the psychosocial development theory. As a result, the idea might be beneficial in a variety of disciplines, including social work.</w:t>
      </w:r>
    </w:p>
    <w:p w14:paraId="2EC6CF30" w14:textId="73FA5193" w:rsidR="00DE22F9" w:rsidRPr="00DE22F9" w:rsidRDefault="00DE22F9" w:rsidP="00DE22F9">
      <w:pPr>
        <w:rPr>
          <w:rFonts w:ascii="Arial" w:hAnsi="Arial" w:cs="Arial"/>
        </w:rPr>
      </w:pPr>
      <w:r w:rsidRPr="00DE22F9">
        <w:rPr>
          <w:rFonts w:ascii="Arial" w:hAnsi="Arial" w:cs="Arial"/>
        </w:rPr>
        <w:t>In the analysis of a</w:t>
      </w:r>
      <w:r>
        <w:rPr>
          <w:rFonts w:ascii="Arial" w:hAnsi="Arial" w:cs="Arial"/>
        </w:rPr>
        <w:t>n individual</w:t>
      </w:r>
      <w:r w:rsidRPr="00DE22F9">
        <w:rPr>
          <w:rFonts w:ascii="Arial" w:hAnsi="Arial" w:cs="Arial"/>
        </w:rPr>
        <w:t xml:space="preserve"> problematic behaviour in connection to previous traumatic experiences and conflicts with current developmental activities, psychosocial development theory can be used.</w:t>
      </w:r>
    </w:p>
    <w:p w14:paraId="0D8CF464" w14:textId="3515CB25" w:rsidR="00DE22F9" w:rsidRDefault="00DE22F9" w:rsidP="00DE22F9">
      <w:pPr>
        <w:rPr>
          <w:rFonts w:ascii="Arial" w:hAnsi="Arial" w:cs="Arial"/>
        </w:rPr>
      </w:pPr>
      <w:r w:rsidRPr="00DE22F9">
        <w:rPr>
          <w:rFonts w:ascii="Arial" w:hAnsi="Arial" w:cs="Arial"/>
        </w:rPr>
        <w:t>Erikson's "maturation timeline" may be used by social workers to identify specific difficulties and select the appropriate treatment and processes to support them.</w:t>
      </w:r>
      <w:r>
        <w:rPr>
          <w:rFonts w:ascii="Arial" w:hAnsi="Arial" w:cs="Arial"/>
        </w:rPr>
        <w:t xml:space="preserve"> </w:t>
      </w:r>
      <w:r w:rsidRPr="00DE22F9">
        <w:rPr>
          <w:rFonts w:ascii="Arial" w:hAnsi="Arial" w:cs="Arial"/>
        </w:rPr>
        <w:t>(What is Psychosocial Development Theory? - Social Work Theories &amp; Approaches, 2021)</w:t>
      </w:r>
    </w:p>
    <w:p w14:paraId="6B054242" w14:textId="77777777" w:rsidR="00DE22F9" w:rsidRPr="00DA41D1" w:rsidRDefault="00DE22F9" w:rsidP="00322CAF">
      <w:pPr>
        <w:rPr>
          <w:rFonts w:ascii="Arial" w:hAnsi="Arial" w:cs="Arial"/>
        </w:rPr>
      </w:pPr>
    </w:p>
    <w:p w14:paraId="487845C3" w14:textId="52E14875" w:rsidR="007B55EE" w:rsidRDefault="007B55EE" w:rsidP="000E79C6">
      <w:pPr>
        <w:pStyle w:val="Heading1"/>
      </w:pPr>
      <w:bookmarkStart w:id="16" w:name="_Toc80209309"/>
      <w:r w:rsidRPr="00DA41D1">
        <w:t>4. Reflection </w:t>
      </w:r>
      <w:r w:rsidR="00395DE8" w:rsidRPr="00DA41D1">
        <w:t>(Application</w:t>
      </w:r>
      <w:r w:rsidRPr="00DA41D1">
        <w:t> of theory on future career)</w:t>
      </w:r>
      <w:bookmarkEnd w:id="16"/>
      <w:r w:rsidRPr="00DA41D1">
        <w:t> </w:t>
      </w:r>
    </w:p>
    <w:p w14:paraId="54A890A1" w14:textId="590DCBD9" w:rsidR="005F5CBC" w:rsidRPr="00DA41D1" w:rsidRDefault="00395DE8" w:rsidP="007B55EE">
      <w:pPr>
        <w:rPr>
          <w:rFonts w:ascii="Arial" w:hAnsi="Arial" w:cs="Arial"/>
        </w:rPr>
      </w:pPr>
      <w:r>
        <w:rPr>
          <w:rFonts w:ascii="Arial" w:hAnsi="Arial" w:cs="Arial"/>
        </w:rPr>
        <w:t>Erickson’s</w:t>
      </w:r>
      <w:r w:rsidR="005F5CBC">
        <w:rPr>
          <w:rFonts w:ascii="Arial" w:hAnsi="Arial" w:cs="Arial"/>
        </w:rPr>
        <w:t xml:space="preserve"> development stages theory helped me </w:t>
      </w:r>
      <w:r w:rsidR="005F5CBC" w:rsidRPr="005F5CBC">
        <w:rPr>
          <w:rFonts w:ascii="Arial" w:hAnsi="Arial" w:cs="Arial"/>
        </w:rPr>
        <w:t>to</w:t>
      </w:r>
      <w:r w:rsidR="005F5CBC">
        <w:rPr>
          <w:rFonts w:ascii="Arial" w:hAnsi="Arial" w:cs="Arial"/>
        </w:rPr>
        <w:t xml:space="preserve"> understand human behaviour, and how we interact and react to certain situations. It helped me </w:t>
      </w:r>
      <w:r>
        <w:rPr>
          <w:rFonts w:ascii="Arial" w:hAnsi="Arial" w:cs="Arial"/>
        </w:rPr>
        <w:t xml:space="preserve">to </w:t>
      </w:r>
      <w:r w:rsidRPr="005F5CBC">
        <w:rPr>
          <w:rFonts w:ascii="Arial" w:hAnsi="Arial" w:cs="Arial"/>
        </w:rPr>
        <w:t>improve</w:t>
      </w:r>
      <w:r w:rsidR="005F5CBC" w:rsidRPr="005F5CBC">
        <w:rPr>
          <w:rFonts w:ascii="Arial" w:hAnsi="Arial" w:cs="Arial"/>
        </w:rPr>
        <w:t xml:space="preserve"> my communication skills, fulfil the requirements of service users, establish care projects intervention, demonstrate </w:t>
      </w:r>
      <w:r w:rsidRPr="005F5CBC">
        <w:rPr>
          <w:rFonts w:ascii="Arial" w:hAnsi="Arial" w:cs="Arial"/>
        </w:rPr>
        <w:t>empathy</w:t>
      </w:r>
      <w:r>
        <w:rPr>
          <w:rFonts w:ascii="Arial" w:hAnsi="Arial" w:cs="Arial"/>
        </w:rPr>
        <w:t xml:space="preserve">, </w:t>
      </w:r>
      <w:r w:rsidRPr="005F5CBC">
        <w:rPr>
          <w:rFonts w:ascii="Arial" w:hAnsi="Arial" w:cs="Arial"/>
        </w:rPr>
        <w:t>assist</w:t>
      </w:r>
      <w:r w:rsidR="005F5CBC" w:rsidRPr="005F5CBC">
        <w:rPr>
          <w:rFonts w:ascii="Arial" w:hAnsi="Arial" w:cs="Arial"/>
        </w:rPr>
        <w:t xml:space="preserve"> </w:t>
      </w:r>
      <w:r w:rsidR="005F5CBC">
        <w:rPr>
          <w:rFonts w:ascii="Arial" w:hAnsi="Arial" w:cs="Arial"/>
        </w:rPr>
        <w:t>others</w:t>
      </w:r>
      <w:r w:rsidR="005F5CBC" w:rsidRPr="005F5CBC">
        <w:rPr>
          <w:rFonts w:ascii="Arial" w:hAnsi="Arial" w:cs="Arial"/>
        </w:rPr>
        <w:t xml:space="preserve"> in maintaining their health and well-being.</w:t>
      </w:r>
      <w:r w:rsidR="005F5CBC">
        <w:rPr>
          <w:rFonts w:ascii="Arial" w:hAnsi="Arial" w:cs="Arial"/>
        </w:rPr>
        <w:t xml:space="preserve"> </w:t>
      </w:r>
    </w:p>
    <w:p w14:paraId="49191584" w14:textId="015219A1" w:rsidR="007B55EE" w:rsidRDefault="007B55EE" w:rsidP="000E79C6">
      <w:pPr>
        <w:pStyle w:val="Heading1"/>
      </w:pPr>
      <w:bookmarkStart w:id="17" w:name="_Toc80209310"/>
      <w:r w:rsidRPr="00DA41D1">
        <w:t>5. Conclusion</w:t>
      </w:r>
      <w:bookmarkEnd w:id="17"/>
      <w:r w:rsidRPr="00DA41D1">
        <w:t> </w:t>
      </w:r>
    </w:p>
    <w:p w14:paraId="45ADE824" w14:textId="74BD43A9" w:rsidR="00124953" w:rsidRDefault="00995D96" w:rsidP="007B55EE">
      <w:pPr>
        <w:rPr>
          <w:rFonts w:ascii="Arial" w:hAnsi="Arial" w:cs="Arial"/>
        </w:rPr>
      </w:pPr>
      <w:r w:rsidRPr="00995D96">
        <w:rPr>
          <w:rFonts w:ascii="Arial" w:hAnsi="Arial" w:cs="Arial"/>
        </w:rPr>
        <w:t>As a future social worker, I found this work on Erickson's theory particularly interesting because it not only evaluates how an individual matures physically and emotionally, as well as the reactions that provokes in their attitudes and actions, but also how they adapt to life's constant change</w:t>
      </w:r>
      <w:r>
        <w:rPr>
          <w:rFonts w:ascii="Arial" w:hAnsi="Arial" w:cs="Arial"/>
        </w:rPr>
        <w:t>.</w:t>
      </w:r>
    </w:p>
    <w:p w14:paraId="1BD9A98D" w14:textId="77777777" w:rsidR="00124953" w:rsidRDefault="00124953">
      <w:pPr>
        <w:rPr>
          <w:rFonts w:ascii="Arial" w:hAnsi="Arial" w:cs="Arial"/>
        </w:rPr>
      </w:pPr>
      <w:r>
        <w:rPr>
          <w:rFonts w:ascii="Arial" w:hAnsi="Arial" w:cs="Arial"/>
        </w:rPr>
        <w:br w:type="page"/>
      </w:r>
    </w:p>
    <w:p w14:paraId="7609E5AE" w14:textId="77777777" w:rsidR="00395DE8" w:rsidRPr="00DA41D1" w:rsidRDefault="00395DE8" w:rsidP="000E79C6">
      <w:pPr>
        <w:pStyle w:val="Heading2"/>
      </w:pPr>
    </w:p>
    <w:p w14:paraId="625B5453" w14:textId="16E505BF" w:rsidR="007B55EE" w:rsidRDefault="007B55EE" w:rsidP="000E79C6">
      <w:pPr>
        <w:pStyle w:val="Heading1"/>
      </w:pPr>
      <w:bookmarkStart w:id="18" w:name="_Toc80209311"/>
      <w:r w:rsidRPr="00DA41D1">
        <w:t>6. References</w:t>
      </w:r>
      <w:bookmarkEnd w:id="18"/>
      <w:r w:rsidRPr="00DA41D1">
        <w:t> </w:t>
      </w:r>
    </w:p>
    <w:p w14:paraId="25280B9F" w14:textId="77777777" w:rsidR="000E79C6" w:rsidRPr="000E79C6" w:rsidRDefault="000E79C6" w:rsidP="000E79C6">
      <w:pPr>
        <w:numPr>
          <w:ilvl w:val="0"/>
          <w:numId w:val="3"/>
        </w:numPr>
        <w:rPr>
          <w:rFonts w:ascii="Arial" w:hAnsi="Arial" w:cs="Arial"/>
        </w:rPr>
      </w:pPr>
      <w:r w:rsidRPr="000E79C6">
        <w:rPr>
          <w:rFonts w:ascii="Arial" w:hAnsi="Arial" w:cs="Arial"/>
        </w:rPr>
        <w:t>Betterhelp.com. 2021. </w:t>
      </w:r>
      <w:r w:rsidRPr="000E79C6">
        <w:rPr>
          <w:rFonts w:ascii="Arial" w:hAnsi="Arial" w:cs="Arial"/>
          <w:i/>
          <w:iCs/>
        </w:rPr>
        <w:t xml:space="preserve">Initiative Vs. Guilt: A Stage Of Psychosocial Development | </w:t>
      </w:r>
      <w:proofErr w:type="spellStart"/>
      <w:r w:rsidRPr="000E79C6">
        <w:rPr>
          <w:rFonts w:ascii="Arial" w:hAnsi="Arial" w:cs="Arial"/>
          <w:i/>
          <w:iCs/>
        </w:rPr>
        <w:t>Betterhelp</w:t>
      </w:r>
      <w:proofErr w:type="spellEnd"/>
      <w:r w:rsidRPr="000E79C6">
        <w:rPr>
          <w:rFonts w:ascii="Arial" w:hAnsi="Arial" w:cs="Arial"/>
        </w:rPr>
        <w:t xml:space="preserve">. [online] Available at: </w:t>
      </w:r>
      <w:hyperlink r:id="rId7" w:history="1">
        <w:r w:rsidRPr="000E79C6">
          <w:rPr>
            <w:rStyle w:val="Hyperlink"/>
            <w:rFonts w:ascii="Arial" w:hAnsi="Arial" w:cs="Arial"/>
          </w:rPr>
          <w:t>https://www.betterhelp.com/advice/guilt/initiative-vs-guilt-a-stage-of-psychosocial-development/</w:t>
        </w:r>
      </w:hyperlink>
      <w:r w:rsidRPr="000E79C6">
        <w:rPr>
          <w:rFonts w:ascii="Arial" w:hAnsi="Arial" w:cs="Arial"/>
        </w:rPr>
        <w:t xml:space="preserve"> [Accessed 16 August 2021].</w:t>
      </w:r>
    </w:p>
    <w:p w14:paraId="6B1A212A" w14:textId="77777777" w:rsidR="000E79C6" w:rsidRDefault="000E79C6" w:rsidP="007B55EE">
      <w:pPr>
        <w:rPr>
          <w:rFonts w:ascii="Arial" w:hAnsi="Arial" w:cs="Arial"/>
        </w:rPr>
      </w:pPr>
    </w:p>
    <w:p w14:paraId="2856274A" w14:textId="77777777" w:rsidR="000E79C6" w:rsidRPr="000E79C6" w:rsidRDefault="000E79C6" w:rsidP="000E79C6">
      <w:pPr>
        <w:numPr>
          <w:ilvl w:val="0"/>
          <w:numId w:val="3"/>
        </w:numPr>
        <w:rPr>
          <w:rFonts w:ascii="Arial" w:hAnsi="Arial" w:cs="Arial"/>
        </w:rPr>
      </w:pPr>
      <w:r w:rsidRPr="000E79C6">
        <w:rPr>
          <w:rFonts w:ascii="Arial" w:hAnsi="Arial" w:cs="Arial"/>
        </w:rPr>
        <w:t>Healthline. 2021. </w:t>
      </w:r>
      <w:r w:rsidRPr="000E79C6">
        <w:rPr>
          <w:rFonts w:ascii="Arial" w:hAnsi="Arial" w:cs="Arial"/>
          <w:i/>
          <w:iCs/>
        </w:rPr>
        <w:t>Intimacy vs Isolation: The Importance of Relationships in Adulthood</w:t>
      </w:r>
      <w:r w:rsidRPr="000E79C6">
        <w:rPr>
          <w:rFonts w:ascii="Arial" w:hAnsi="Arial" w:cs="Arial"/>
        </w:rPr>
        <w:t xml:space="preserve">. [online] Available at: </w:t>
      </w:r>
      <w:hyperlink r:id="rId8" w:history="1">
        <w:r w:rsidRPr="000E79C6">
          <w:rPr>
            <w:rStyle w:val="Hyperlink"/>
            <w:rFonts w:ascii="Arial" w:hAnsi="Arial" w:cs="Arial"/>
          </w:rPr>
          <w:t>https://www.healthline.com/health/mental-health/intimacy-vs-isolation#bottom-line</w:t>
        </w:r>
      </w:hyperlink>
      <w:r w:rsidRPr="000E79C6">
        <w:rPr>
          <w:rFonts w:ascii="Arial" w:hAnsi="Arial" w:cs="Arial"/>
        </w:rPr>
        <w:t xml:space="preserve">  [Accessed 17 August 2021].</w:t>
      </w:r>
    </w:p>
    <w:p w14:paraId="6A1ABD6F" w14:textId="1EE23533" w:rsidR="000E79C6" w:rsidRDefault="000E79C6" w:rsidP="007B55EE">
      <w:pPr>
        <w:rPr>
          <w:rFonts w:ascii="Arial" w:hAnsi="Arial" w:cs="Arial"/>
        </w:rPr>
      </w:pPr>
    </w:p>
    <w:p w14:paraId="797C9156" w14:textId="77777777" w:rsidR="000E79C6" w:rsidRPr="000E79C6" w:rsidRDefault="000E79C6" w:rsidP="000E79C6">
      <w:pPr>
        <w:numPr>
          <w:ilvl w:val="0"/>
          <w:numId w:val="3"/>
        </w:numPr>
        <w:rPr>
          <w:rFonts w:ascii="Arial" w:hAnsi="Arial" w:cs="Arial"/>
        </w:rPr>
      </w:pPr>
      <w:r w:rsidRPr="000E79C6">
        <w:rPr>
          <w:rFonts w:ascii="Arial" w:hAnsi="Arial" w:cs="Arial"/>
        </w:rPr>
        <w:t xml:space="preserve">Miro.medium.com. 2021. [online] Available at: </w:t>
      </w:r>
      <w:hyperlink r:id="rId9" w:history="1">
        <w:r w:rsidRPr="000E79C6">
          <w:rPr>
            <w:rStyle w:val="Hyperlink"/>
            <w:rFonts w:ascii="Arial" w:hAnsi="Arial" w:cs="Arial"/>
          </w:rPr>
          <w:t>https://miro.medium.com/max/1100/1*INLDNt0pPBr_Htko-GU3kQ.jpeg</w:t>
        </w:r>
      </w:hyperlink>
      <w:r w:rsidRPr="000E79C6">
        <w:rPr>
          <w:rFonts w:ascii="Arial" w:hAnsi="Arial" w:cs="Arial"/>
        </w:rPr>
        <w:t xml:space="preserve">  [Accessed 16 August 2021].</w:t>
      </w:r>
    </w:p>
    <w:p w14:paraId="1277F541" w14:textId="77777777" w:rsidR="000E79C6" w:rsidRPr="000E79C6" w:rsidRDefault="000E79C6" w:rsidP="000E79C6">
      <w:pPr>
        <w:numPr>
          <w:ilvl w:val="0"/>
          <w:numId w:val="3"/>
        </w:numPr>
        <w:rPr>
          <w:rFonts w:ascii="Arial" w:hAnsi="Arial" w:cs="Arial"/>
        </w:rPr>
      </w:pPr>
      <w:r w:rsidRPr="000E79C6">
        <w:rPr>
          <w:rFonts w:ascii="Arial" w:hAnsi="Arial" w:cs="Arial"/>
        </w:rPr>
        <w:t>Onlinemswprograms.com. 2021. </w:t>
      </w:r>
      <w:r w:rsidRPr="000E79C6">
        <w:rPr>
          <w:rFonts w:ascii="Arial" w:hAnsi="Arial" w:cs="Arial"/>
          <w:i/>
          <w:iCs/>
        </w:rPr>
        <w:t>What is Psychosocial Development Theory? - Social Work Theories &amp; Approaches</w:t>
      </w:r>
      <w:r w:rsidRPr="000E79C6">
        <w:rPr>
          <w:rFonts w:ascii="Arial" w:hAnsi="Arial" w:cs="Arial"/>
        </w:rPr>
        <w:t xml:space="preserve">. [online] Available at: </w:t>
      </w:r>
      <w:hyperlink r:id="rId10" w:history="1">
        <w:r w:rsidRPr="000E79C6">
          <w:rPr>
            <w:rStyle w:val="Hyperlink"/>
            <w:rFonts w:ascii="Arial" w:hAnsi="Arial" w:cs="Arial"/>
          </w:rPr>
          <w:t>https://www.onlinemswprograms.com/social-work/theories/psychosocial-development-theory/</w:t>
        </w:r>
      </w:hyperlink>
      <w:r w:rsidRPr="000E79C6">
        <w:rPr>
          <w:rFonts w:ascii="Arial" w:hAnsi="Arial" w:cs="Arial"/>
        </w:rPr>
        <w:t xml:space="preserve">  [Accessed 18 August 2021].</w:t>
      </w:r>
    </w:p>
    <w:p w14:paraId="32A6CCC1" w14:textId="77777777" w:rsidR="000E79C6" w:rsidRPr="000E79C6" w:rsidRDefault="000E79C6" w:rsidP="000E79C6">
      <w:pPr>
        <w:pStyle w:val="ListParagraph"/>
        <w:rPr>
          <w:rFonts w:ascii="Arial" w:hAnsi="Arial" w:cs="Arial"/>
        </w:rPr>
      </w:pPr>
    </w:p>
    <w:p w14:paraId="5D1071AE" w14:textId="798199BF" w:rsidR="00995D96" w:rsidRDefault="00995D96" w:rsidP="007B55EE">
      <w:pPr>
        <w:pStyle w:val="ListParagraph"/>
        <w:numPr>
          <w:ilvl w:val="0"/>
          <w:numId w:val="3"/>
        </w:numPr>
        <w:rPr>
          <w:rFonts w:ascii="Arial" w:hAnsi="Arial" w:cs="Arial"/>
        </w:rPr>
      </w:pPr>
      <w:r w:rsidRPr="000E79C6">
        <w:rPr>
          <w:rFonts w:ascii="Arial" w:hAnsi="Arial" w:cs="Arial"/>
        </w:rPr>
        <w:t xml:space="preserve">Simplypsychology.org. 2021. [online] Available at: </w:t>
      </w:r>
      <w:hyperlink r:id="rId11" w:history="1">
        <w:r w:rsidRPr="000E79C6">
          <w:rPr>
            <w:rStyle w:val="Hyperlink"/>
            <w:rFonts w:ascii="Arial" w:hAnsi="Arial" w:cs="Arial"/>
          </w:rPr>
          <w:t>https://www.simplypsychology.org/Erik-Erikson.html</w:t>
        </w:r>
      </w:hyperlink>
      <w:r w:rsidRPr="000E79C6">
        <w:rPr>
          <w:rFonts w:ascii="Arial" w:hAnsi="Arial" w:cs="Arial"/>
        </w:rPr>
        <w:t xml:space="preserve">  [Accessed 16 August 2021].</w:t>
      </w:r>
    </w:p>
    <w:p w14:paraId="62C05488" w14:textId="77777777" w:rsidR="000E79C6" w:rsidRPr="000E79C6" w:rsidRDefault="000E79C6" w:rsidP="000E79C6">
      <w:pPr>
        <w:pStyle w:val="ListParagraph"/>
        <w:rPr>
          <w:rFonts w:ascii="Arial" w:hAnsi="Arial" w:cs="Arial"/>
        </w:rPr>
      </w:pPr>
    </w:p>
    <w:p w14:paraId="7BF435C9" w14:textId="77777777" w:rsidR="000E79C6" w:rsidRPr="000E79C6" w:rsidRDefault="000E79C6" w:rsidP="000E79C6">
      <w:pPr>
        <w:pStyle w:val="ListParagraph"/>
        <w:rPr>
          <w:rFonts w:ascii="Arial" w:hAnsi="Arial" w:cs="Arial"/>
        </w:rPr>
      </w:pPr>
    </w:p>
    <w:p w14:paraId="64BED927" w14:textId="5028E89F" w:rsidR="007B55EE" w:rsidRDefault="00995D96" w:rsidP="007B55EE">
      <w:pPr>
        <w:pStyle w:val="ListParagraph"/>
        <w:numPr>
          <w:ilvl w:val="0"/>
          <w:numId w:val="3"/>
        </w:numPr>
        <w:rPr>
          <w:rFonts w:ascii="Arial" w:hAnsi="Arial" w:cs="Arial"/>
        </w:rPr>
      </w:pPr>
      <w:r w:rsidRPr="000E79C6">
        <w:rPr>
          <w:rFonts w:ascii="Arial" w:hAnsi="Arial" w:cs="Arial"/>
        </w:rPr>
        <w:t xml:space="preserve">Simplypsychology.org. 2021. [online] Available at: </w:t>
      </w:r>
      <w:hyperlink r:id="rId12" w:history="1">
        <w:r w:rsidRPr="000E79C6">
          <w:rPr>
            <w:rStyle w:val="Hyperlink"/>
            <w:rFonts w:ascii="Arial" w:hAnsi="Arial" w:cs="Arial"/>
          </w:rPr>
          <w:t>https://www.simplypsychology.org/Erik-Erikson.html</w:t>
        </w:r>
      </w:hyperlink>
      <w:r w:rsidRPr="000E79C6">
        <w:rPr>
          <w:rFonts w:ascii="Arial" w:hAnsi="Arial" w:cs="Arial"/>
        </w:rPr>
        <w:t xml:space="preserve"> [Accessed 16 August 2021].</w:t>
      </w:r>
    </w:p>
    <w:p w14:paraId="4C71093B" w14:textId="77777777" w:rsidR="000E79C6" w:rsidRPr="000E79C6" w:rsidRDefault="000E79C6" w:rsidP="000E79C6">
      <w:pPr>
        <w:pStyle w:val="ListParagraph"/>
        <w:rPr>
          <w:rFonts w:ascii="Arial" w:hAnsi="Arial" w:cs="Arial"/>
        </w:rPr>
      </w:pPr>
    </w:p>
    <w:p w14:paraId="512AF56E" w14:textId="77777777" w:rsidR="000E79C6" w:rsidRPr="000E79C6" w:rsidRDefault="000E79C6" w:rsidP="000E79C6">
      <w:pPr>
        <w:pStyle w:val="ListParagraph"/>
        <w:rPr>
          <w:rFonts w:ascii="Arial" w:hAnsi="Arial" w:cs="Arial"/>
        </w:rPr>
      </w:pPr>
    </w:p>
    <w:p w14:paraId="18462BC9" w14:textId="77777777" w:rsidR="000E79C6" w:rsidRPr="000E79C6" w:rsidRDefault="000E79C6" w:rsidP="000E79C6">
      <w:pPr>
        <w:pStyle w:val="ListParagraph"/>
        <w:numPr>
          <w:ilvl w:val="0"/>
          <w:numId w:val="3"/>
        </w:numPr>
        <w:rPr>
          <w:rFonts w:ascii="Arial" w:hAnsi="Arial" w:cs="Arial"/>
        </w:rPr>
      </w:pPr>
      <w:proofErr w:type="spellStart"/>
      <w:r w:rsidRPr="000E79C6">
        <w:rPr>
          <w:rFonts w:ascii="Arial" w:hAnsi="Arial" w:cs="Arial"/>
        </w:rPr>
        <w:t>Verywell</w:t>
      </w:r>
      <w:proofErr w:type="spellEnd"/>
      <w:r w:rsidRPr="000E79C6">
        <w:rPr>
          <w:rFonts w:ascii="Arial" w:hAnsi="Arial" w:cs="Arial"/>
        </w:rPr>
        <w:t xml:space="preserve"> Mind. 2021. </w:t>
      </w:r>
      <w:r w:rsidRPr="000E79C6">
        <w:rPr>
          <w:rFonts w:ascii="Arial" w:hAnsi="Arial" w:cs="Arial"/>
          <w:i/>
          <w:iCs/>
        </w:rPr>
        <w:t>Understanding Erikson's Stages of Psychosocial Development</w:t>
      </w:r>
      <w:r w:rsidRPr="000E79C6">
        <w:rPr>
          <w:rFonts w:ascii="Arial" w:hAnsi="Arial" w:cs="Arial"/>
        </w:rPr>
        <w:t xml:space="preserve">. [online] Available at: </w:t>
      </w:r>
      <w:hyperlink r:id="rId13" w:history="1">
        <w:r w:rsidRPr="000E79C6">
          <w:rPr>
            <w:rStyle w:val="Hyperlink"/>
            <w:rFonts w:ascii="Arial" w:hAnsi="Arial" w:cs="Arial"/>
          </w:rPr>
          <w:t>https://www.verywellmind.com/erik-eriksons-stages-of-psychosocial-development-2795740</w:t>
        </w:r>
      </w:hyperlink>
      <w:r w:rsidRPr="000E79C6">
        <w:rPr>
          <w:rFonts w:ascii="Arial" w:hAnsi="Arial" w:cs="Arial"/>
        </w:rPr>
        <w:t xml:space="preserve">  [Accessed 16 August 2021].</w:t>
      </w:r>
    </w:p>
    <w:p w14:paraId="47A81BB0" w14:textId="77777777" w:rsidR="000E79C6" w:rsidRPr="000E79C6" w:rsidRDefault="000E79C6" w:rsidP="000E79C6">
      <w:pPr>
        <w:pStyle w:val="ListParagraph"/>
        <w:rPr>
          <w:rFonts w:ascii="Arial" w:hAnsi="Arial" w:cs="Arial"/>
        </w:rPr>
      </w:pPr>
    </w:p>
    <w:p w14:paraId="173AFF30" w14:textId="77777777" w:rsidR="000E79C6" w:rsidRPr="000E79C6" w:rsidRDefault="000E79C6" w:rsidP="000E79C6">
      <w:pPr>
        <w:pStyle w:val="ListParagraph"/>
        <w:numPr>
          <w:ilvl w:val="0"/>
          <w:numId w:val="3"/>
        </w:numPr>
        <w:rPr>
          <w:rFonts w:ascii="Arial" w:hAnsi="Arial" w:cs="Arial"/>
        </w:rPr>
      </w:pPr>
      <w:proofErr w:type="spellStart"/>
      <w:r w:rsidRPr="000E79C6">
        <w:rPr>
          <w:rFonts w:ascii="Arial" w:hAnsi="Arial" w:cs="Arial"/>
        </w:rPr>
        <w:t>Verywell</w:t>
      </w:r>
      <w:proofErr w:type="spellEnd"/>
      <w:r w:rsidRPr="000E79C6">
        <w:rPr>
          <w:rFonts w:ascii="Arial" w:hAnsi="Arial" w:cs="Arial"/>
        </w:rPr>
        <w:t xml:space="preserve"> Mind. 2021. </w:t>
      </w:r>
      <w:r w:rsidRPr="000E79C6">
        <w:rPr>
          <w:rFonts w:ascii="Arial" w:hAnsi="Arial" w:cs="Arial"/>
          <w:i/>
          <w:iCs/>
        </w:rPr>
        <w:t>How People Develop an Identity or Cope With Role Confusion</w:t>
      </w:r>
      <w:r w:rsidRPr="000E79C6">
        <w:rPr>
          <w:rFonts w:ascii="Arial" w:hAnsi="Arial" w:cs="Arial"/>
        </w:rPr>
        <w:t xml:space="preserve">. [online] Available at: </w:t>
      </w:r>
      <w:hyperlink r:id="rId14" w:history="1">
        <w:r w:rsidRPr="000E79C6">
          <w:rPr>
            <w:rStyle w:val="Hyperlink"/>
            <w:rFonts w:ascii="Arial" w:hAnsi="Arial" w:cs="Arial"/>
          </w:rPr>
          <w:t>https://www.verywellmind.com/identity-versus-confusion-2795735</w:t>
        </w:r>
      </w:hyperlink>
      <w:r w:rsidRPr="000E79C6">
        <w:rPr>
          <w:rFonts w:ascii="Arial" w:hAnsi="Arial" w:cs="Arial"/>
        </w:rPr>
        <w:t xml:space="preserve">  [Accessed 16 August 2021].</w:t>
      </w:r>
    </w:p>
    <w:p w14:paraId="391B87F0" w14:textId="06F51327" w:rsidR="007B55EE" w:rsidRDefault="007B55EE" w:rsidP="000E79C6">
      <w:pPr>
        <w:pStyle w:val="ListParagraph"/>
        <w:rPr>
          <w:rFonts w:ascii="Arial" w:hAnsi="Arial" w:cs="Arial"/>
        </w:rPr>
      </w:pPr>
    </w:p>
    <w:p w14:paraId="0895FECA" w14:textId="77777777" w:rsidR="000E79C6" w:rsidRPr="000E79C6" w:rsidRDefault="000E79C6" w:rsidP="000E79C6">
      <w:pPr>
        <w:pStyle w:val="ListParagraph"/>
        <w:numPr>
          <w:ilvl w:val="0"/>
          <w:numId w:val="3"/>
        </w:numPr>
        <w:rPr>
          <w:rFonts w:ascii="Arial" w:hAnsi="Arial" w:cs="Arial"/>
        </w:rPr>
      </w:pPr>
      <w:r w:rsidRPr="000E79C6">
        <w:rPr>
          <w:rFonts w:ascii="Arial" w:hAnsi="Arial" w:cs="Arial"/>
        </w:rPr>
        <w:t>Web.cortland.edu. 2021. </w:t>
      </w:r>
      <w:r w:rsidRPr="000E79C6">
        <w:rPr>
          <w:rFonts w:ascii="Arial" w:hAnsi="Arial" w:cs="Arial"/>
          <w:i/>
          <w:iCs/>
        </w:rPr>
        <w:t>Erikson's Stage 8</w:t>
      </w:r>
      <w:r w:rsidRPr="000E79C6">
        <w:rPr>
          <w:rFonts w:ascii="Arial" w:hAnsi="Arial" w:cs="Arial"/>
        </w:rPr>
        <w:t xml:space="preserve">. [online] Available at: </w:t>
      </w:r>
      <w:hyperlink r:id="rId15" w:history="1">
        <w:r w:rsidRPr="000E79C6">
          <w:rPr>
            <w:rStyle w:val="Hyperlink"/>
            <w:rFonts w:ascii="Arial" w:hAnsi="Arial" w:cs="Arial"/>
          </w:rPr>
          <w:t>https://web.cortland.edu/andersmd/erik/stage8.html</w:t>
        </w:r>
      </w:hyperlink>
      <w:r w:rsidRPr="000E79C6">
        <w:rPr>
          <w:rFonts w:ascii="Arial" w:hAnsi="Arial" w:cs="Arial"/>
        </w:rPr>
        <w:t xml:space="preserve">  [Accessed 18 August 2021].</w:t>
      </w:r>
    </w:p>
    <w:p w14:paraId="02EC6204" w14:textId="77777777" w:rsidR="000E79C6" w:rsidRPr="000E79C6" w:rsidRDefault="000E79C6" w:rsidP="000E79C6">
      <w:pPr>
        <w:pStyle w:val="Heading1"/>
      </w:pPr>
    </w:p>
    <w:sectPr w:rsidR="000E79C6" w:rsidRPr="000E79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F44EEC"/>
    <w:multiLevelType w:val="hybridMultilevel"/>
    <w:tmpl w:val="C6649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703526"/>
    <w:multiLevelType w:val="hybridMultilevel"/>
    <w:tmpl w:val="60365980"/>
    <w:lvl w:ilvl="0" w:tplc="24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D66BE8"/>
    <w:multiLevelType w:val="hybridMultilevel"/>
    <w:tmpl w:val="5FA22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B55EE"/>
    <w:rsid w:val="0001523B"/>
    <w:rsid w:val="000E79C6"/>
    <w:rsid w:val="0012373A"/>
    <w:rsid w:val="00124953"/>
    <w:rsid w:val="001E0C9C"/>
    <w:rsid w:val="0021172D"/>
    <w:rsid w:val="0021424B"/>
    <w:rsid w:val="002303C1"/>
    <w:rsid w:val="002B263D"/>
    <w:rsid w:val="00322CAF"/>
    <w:rsid w:val="00395DE8"/>
    <w:rsid w:val="00432303"/>
    <w:rsid w:val="004576D4"/>
    <w:rsid w:val="004C28D2"/>
    <w:rsid w:val="00502874"/>
    <w:rsid w:val="0052523B"/>
    <w:rsid w:val="005B5CB6"/>
    <w:rsid w:val="005F5CBC"/>
    <w:rsid w:val="00617A16"/>
    <w:rsid w:val="00622B3A"/>
    <w:rsid w:val="00636912"/>
    <w:rsid w:val="00686103"/>
    <w:rsid w:val="0074028B"/>
    <w:rsid w:val="007641A3"/>
    <w:rsid w:val="007A133B"/>
    <w:rsid w:val="007B55EE"/>
    <w:rsid w:val="007E7F00"/>
    <w:rsid w:val="009277D4"/>
    <w:rsid w:val="00995D96"/>
    <w:rsid w:val="009B21F7"/>
    <w:rsid w:val="009B5ACF"/>
    <w:rsid w:val="009C4443"/>
    <w:rsid w:val="00A4380B"/>
    <w:rsid w:val="00B721E3"/>
    <w:rsid w:val="00C91ABC"/>
    <w:rsid w:val="00DA41D1"/>
    <w:rsid w:val="00DB6516"/>
    <w:rsid w:val="00DE22F9"/>
    <w:rsid w:val="00DF67A4"/>
    <w:rsid w:val="00E65447"/>
    <w:rsid w:val="00EA5770"/>
    <w:rsid w:val="00FE6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B0B83"/>
  <w15:docId w15:val="{BE29ADC6-F6D3-488D-9510-47428AEC3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9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79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5ACF"/>
    <w:rPr>
      <w:color w:val="0563C1" w:themeColor="hyperlink"/>
      <w:u w:val="single"/>
    </w:rPr>
  </w:style>
  <w:style w:type="character" w:styleId="UnresolvedMention">
    <w:name w:val="Unresolved Mention"/>
    <w:basedOn w:val="DefaultParagraphFont"/>
    <w:uiPriority w:val="99"/>
    <w:semiHidden/>
    <w:unhideWhenUsed/>
    <w:rsid w:val="009B5ACF"/>
    <w:rPr>
      <w:color w:val="605E5C"/>
      <w:shd w:val="clear" w:color="auto" w:fill="E1DFDD"/>
    </w:rPr>
  </w:style>
  <w:style w:type="paragraph" w:styleId="ListParagraph">
    <w:name w:val="List Paragraph"/>
    <w:basedOn w:val="Normal"/>
    <w:uiPriority w:val="34"/>
    <w:qFormat/>
    <w:rsid w:val="00DB6516"/>
    <w:pPr>
      <w:ind w:left="720"/>
      <w:contextualSpacing/>
    </w:pPr>
  </w:style>
  <w:style w:type="character" w:customStyle="1" w:styleId="Heading1Char">
    <w:name w:val="Heading 1 Char"/>
    <w:basedOn w:val="DefaultParagraphFont"/>
    <w:link w:val="Heading1"/>
    <w:uiPriority w:val="9"/>
    <w:rsid w:val="000E79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E79C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E79C6"/>
    <w:pPr>
      <w:outlineLvl w:val="9"/>
    </w:pPr>
    <w:rPr>
      <w:lang w:val="en-US"/>
    </w:rPr>
  </w:style>
  <w:style w:type="paragraph" w:styleId="TOC1">
    <w:name w:val="toc 1"/>
    <w:basedOn w:val="Normal"/>
    <w:next w:val="Normal"/>
    <w:autoRedefine/>
    <w:uiPriority w:val="39"/>
    <w:unhideWhenUsed/>
    <w:rsid w:val="000E79C6"/>
    <w:pPr>
      <w:spacing w:after="100"/>
    </w:pPr>
  </w:style>
  <w:style w:type="paragraph" w:styleId="TOC2">
    <w:name w:val="toc 2"/>
    <w:basedOn w:val="Normal"/>
    <w:next w:val="Normal"/>
    <w:autoRedefine/>
    <w:uiPriority w:val="39"/>
    <w:unhideWhenUsed/>
    <w:rsid w:val="000E79C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ealthline.com/health/mental-health/intimacy-vs-isolation#bottom-line" TargetMode="External"/><Relationship Id="rId13" Type="http://schemas.openxmlformats.org/officeDocument/2006/relationships/hyperlink" Target="https://www.verywellmind.com/erik-eriksons-stages-of-psychosocial-development-2795740" TargetMode="External"/><Relationship Id="rId3" Type="http://schemas.openxmlformats.org/officeDocument/2006/relationships/styles" Target="styles.xml"/><Relationship Id="rId7" Type="http://schemas.openxmlformats.org/officeDocument/2006/relationships/hyperlink" Target="https://www.betterhelp.com/advice/guilt/initiative-vs-guilt-a-stage-of-psychosocial-development/" TargetMode="External"/><Relationship Id="rId12" Type="http://schemas.openxmlformats.org/officeDocument/2006/relationships/hyperlink" Target="https://www.simplypsychology.org/Erik-Erikson.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implypsychology.org/Erik-Erikson.html" TargetMode="External"/><Relationship Id="rId5" Type="http://schemas.openxmlformats.org/officeDocument/2006/relationships/webSettings" Target="webSettings.xml"/><Relationship Id="rId15" Type="http://schemas.openxmlformats.org/officeDocument/2006/relationships/hyperlink" Target="https://web.cortland.edu/andersmd/erik/stage8.html" TargetMode="External"/><Relationship Id="rId10" Type="http://schemas.openxmlformats.org/officeDocument/2006/relationships/hyperlink" Target="https://www.onlinemswprograms.com/social-work/theories/psychosocial-development-theory/" TargetMode="External"/><Relationship Id="rId4" Type="http://schemas.openxmlformats.org/officeDocument/2006/relationships/settings" Target="settings.xml"/><Relationship Id="rId9" Type="http://schemas.openxmlformats.org/officeDocument/2006/relationships/hyperlink" Target="https://miro.medium.com/max/1100/1*INLDNt0pPBr_Htko-GU3kQ.jpeg" TargetMode="External"/><Relationship Id="rId14" Type="http://schemas.openxmlformats.org/officeDocument/2006/relationships/hyperlink" Target="https://www.verywellmind.com/identity-versus-confusion-27957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CC0AC7-C85E-46F4-BCEE-8DBE5A0E6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16538</TotalTime>
  <Pages>8</Pages>
  <Words>2167</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gil</dc:creator>
  <cp:keywords/>
  <dc:description/>
  <cp:lastModifiedBy>sara gil</cp:lastModifiedBy>
  <cp:revision>10</cp:revision>
  <dcterms:created xsi:type="dcterms:W3CDTF">2021-08-05T12:29:00Z</dcterms:created>
  <dcterms:modified xsi:type="dcterms:W3CDTF">2021-08-18T19:01:00Z</dcterms:modified>
</cp:coreProperties>
</file>