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4E8639" w14:paraId="2C078E63" wp14:textId="7D7C0879">
      <w:pPr>
        <w:rPr>
          <w:rFonts w:ascii="Times New Roman" w:hAnsi="Times New Roman" w:eastAsia="Times New Roman" w:cs="Times New Roman"/>
          <w:sz w:val="28"/>
          <w:szCs w:val="28"/>
        </w:rPr>
      </w:pPr>
      <w:bookmarkStart w:name="_GoBack" w:id="0"/>
      <w:bookmarkEnd w:id="0"/>
      <w:r w:rsidRPr="0B4E8639" w:rsidR="18444E90">
        <w:rPr>
          <w:rFonts w:ascii="Times New Roman" w:hAnsi="Times New Roman" w:eastAsia="Times New Roman" w:cs="Times New Roman"/>
          <w:sz w:val="28"/>
          <w:szCs w:val="28"/>
        </w:rPr>
        <w:t xml:space="preserve">                               </w:t>
      </w:r>
      <w:r w:rsidRPr="0B4E8639" w:rsidR="3C7ED56D">
        <w:rPr>
          <w:rFonts w:ascii="Times New Roman" w:hAnsi="Times New Roman" w:eastAsia="Times New Roman" w:cs="Times New Roman"/>
          <w:sz w:val="28"/>
          <w:szCs w:val="28"/>
        </w:rPr>
        <w:t xml:space="preserve">     </w:t>
      </w:r>
      <w:r w:rsidRPr="0B4E8639" w:rsidR="594D7187">
        <w:rPr>
          <w:rFonts w:ascii="Times New Roman" w:hAnsi="Times New Roman" w:eastAsia="Times New Roman" w:cs="Times New Roman"/>
          <w:sz w:val="28"/>
          <w:szCs w:val="28"/>
        </w:rPr>
        <w:t xml:space="preserve">The </w:t>
      </w:r>
      <w:r w:rsidRPr="0B4E8639" w:rsidR="07576E15">
        <w:rPr>
          <w:rFonts w:ascii="Times New Roman" w:hAnsi="Times New Roman" w:eastAsia="Times New Roman" w:cs="Times New Roman"/>
          <w:sz w:val="28"/>
          <w:szCs w:val="28"/>
        </w:rPr>
        <w:t>distinctiveness</w:t>
      </w:r>
      <w:r w:rsidRPr="0B4E8639" w:rsidR="594D7187">
        <w:rPr>
          <w:rFonts w:ascii="Times New Roman" w:hAnsi="Times New Roman" w:eastAsia="Times New Roman" w:cs="Times New Roman"/>
          <w:sz w:val="28"/>
          <w:szCs w:val="28"/>
        </w:rPr>
        <w:t xml:space="preserve"> of Blaenavon</w:t>
      </w:r>
    </w:p>
    <w:p w:rsidR="31B56BF3" w:rsidP="0B4E8639" w:rsidRDefault="31B56BF3" w14:paraId="044588E2" w14:textId="249E7A75">
      <w:pPr>
        <w:pStyle w:val="Normal"/>
        <w:rPr>
          <w:rFonts w:ascii="Times New Roman" w:hAnsi="Times New Roman" w:eastAsia="Times New Roman" w:cs="Times New Roman"/>
          <w:sz w:val="28"/>
          <w:szCs w:val="28"/>
        </w:rPr>
      </w:pPr>
      <w:r w:rsidRPr="0B4E8639" w:rsidR="31B56BF3">
        <w:rPr>
          <w:rFonts w:ascii="Times New Roman" w:hAnsi="Times New Roman" w:eastAsia="Times New Roman" w:cs="Times New Roman"/>
          <w:sz w:val="28"/>
          <w:szCs w:val="28"/>
        </w:rPr>
        <w:t xml:space="preserve">                                   </w:t>
      </w:r>
      <w:r w:rsidRPr="0B4E8639" w:rsidR="3C6E4131">
        <w:rPr>
          <w:rFonts w:ascii="Times New Roman" w:hAnsi="Times New Roman" w:eastAsia="Times New Roman" w:cs="Times New Roman"/>
          <w:sz w:val="28"/>
          <w:szCs w:val="28"/>
        </w:rPr>
        <w:t xml:space="preserve">        </w:t>
      </w:r>
      <w:r w:rsidRPr="0B4E8639" w:rsidR="31B56BF3">
        <w:rPr>
          <w:rFonts w:ascii="Times New Roman" w:hAnsi="Times New Roman" w:eastAsia="Times New Roman" w:cs="Times New Roman"/>
          <w:sz w:val="28"/>
          <w:szCs w:val="28"/>
        </w:rPr>
        <w:t xml:space="preserve"> </w:t>
      </w:r>
      <w:r w:rsidRPr="0B4E8639" w:rsidR="594D7187">
        <w:rPr>
          <w:rFonts w:ascii="Times New Roman" w:hAnsi="Times New Roman" w:eastAsia="Times New Roman" w:cs="Times New Roman"/>
          <w:sz w:val="28"/>
          <w:szCs w:val="28"/>
        </w:rPr>
        <w:t>Carly Rees 1908714</w:t>
      </w:r>
    </w:p>
    <w:p w:rsidR="22190503" w:rsidP="0B4E8639" w:rsidRDefault="22190503" w14:paraId="7CA539C8" w14:textId="47596CC3">
      <w:pPr>
        <w:pStyle w:val="Normal"/>
        <w:rPr>
          <w:rFonts w:ascii="Times New Roman" w:hAnsi="Times New Roman" w:eastAsia="Times New Roman" w:cs="Times New Roman"/>
          <w:sz w:val="28"/>
          <w:szCs w:val="28"/>
        </w:rPr>
      </w:pPr>
      <w:r w:rsidRPr="0B4E8639" w:rsidR="22190503">
        <w:rPr>
          <w:rFonts w:ascii="Times New Roman" w:hAnsi="Times New Roman" w:eastAsia="Times New Roman" w:cs="Times New Roman"/>
          <w:sz w:val="28"/>
          <w:szCs w:val="28"/>
        </w:rPr>
        <w:t xml:space="preserve">                                        </w:t>
      </w:r>
      <w:r w:rsidRPr="0B4E8639" w:rsidR="13FD5C05">
        <w:rPr>
          <w:rFonts w:ascii="Times New Roman" w:hAnsi="Times New Roman" w:eastAsia="Times New Roman" w:cs="Times New Roman"/>
          <w:sz w:val="28"/>
          <w:szCs w:val="28"/>
        </w:rPr>
        <w:t xml:space="preserve">       </w:t>
      </w:r>
      <w:r w:rsidRPr="0B4E8639" w:rsidR="22190503">
        <w:rPr>
          <w:rFonts w:ascii="Times New Roman" w:hAnsi="Times New Roman" w:eastAsia="Times New Roman" w:cs="Times New Roman"/>
          <w:sz w:val="28"/>
          <w:szCs w:val="28"/>
        </w:rPr>
        <w:t xml:space="preserve">  </w:t>
      </w:r>
      <w:r w:rsidRPr="0B4E8639" w:rsidR="594D7187">
        <w:rPr>
          <w:rFonts w:ascii="Times New Roman" w:hAnsi="Times New Roman" w:eastAsia="Times New Roman" w:cs="Times New Roman"/>
          <w:sz w:val="28"/>
          <w:szCs w:val="28"/>
        </w:rPr>
        <w:t>BMSP4005</w:t>
      </w:r>
    </w:p>
    <w:p w:rsidR="0B4E8639" w:rsidP="0B4E8639" w:rsidRDefault="0B4E8639" w14:paraId="7ED2C2A6" w14:textId="448EB6DD">
      <w:pPr>
        <w:pStyle w:val="Normal"/>
        <w:rPr>
          <w:rFonts w:ascii="Times New Roman" w:hAnsi="Times New Roman" w:eastAsia="Times New Roman" w:cs="Times New Roman"/>
          <w:sz w:val="24"/>
          <w:szCs w:val="24"/>
        </w:rPr>
      </w:pPr>
    </w:p>
    <w:p w:rsidR="2B4478BE" w:rsidP="0B4E8639" w:rsidRDefault="2B4478BE" w14:paraId="10ADB179" w14:textId="17B2E56A">
      <w:pPr>
        <w:pStyle w:val="Normal"/>
        <w:rPr>
          <w:rFonts w:ascii="Times New Roman" w:hAnsi="Times New Roman" w:eastAsia="Times New Roman" w:cs="Times New Roman"/>
          <w:sz w:val="24"/>
          <w:szCs w:val="24"/>
        </w:rPr>
      </w:pPr>
      <w:r w:rsidRPr="0B4E8639" w:rsidR="2B4478BE">
        <w:rPr>
          <w:rFonts w:ascii="Times New Roman" w:hAnsi="Times New Roman" w:eastAsia="Times New Roman" w:cs="Times New Roman"/>
        </w:rPr>
        <w:t xml:space="preserve">             </w:t>
      </w:r>
      <w:r w:rsidRPr="0B4E8639" w:rsidR="4F0E031F">
        <w:rPr>
          <w:rFonts w:ascii="Times New Roman" w:hAnsi="Times New Roman" w:eastAsia="Times New Roman" w:cs="Times New Roman"/>
        </w:rPr>
        <w:t xml:space="preserve">   </w:t>
      </w:r>
      <w:r w:rsidRPr="0B4E8639" w:rsidR="2B4478BE">
        <w:rPr>
          <w:rFonts w:ascii="Times New Roman" w:hAnsi="Times New Roman" w:eastAsia="Times New Roman" w:cs="Times New Roman"/>
        </w:rPr>
        <w:t xml:space="preserve">     </w:t>
      </w:r>
      <w:r w:rsidR="594D7187">
        <w:drawing>
          <wp:inline wp14:editId="069D0C57" wp14:anchorId="37ECCDA8">
            <wp:extent cx="4572000" cy="1714500"/>
            <wp:effectExtent l="0" t="0" r="0" b="0"/>
            <wp:docPr id="524913089" name="" title=""/>
            <wp:cNvGraphicFramePr>
              <a:graphicFrameLocks noChangeAspect="1"/>
            </wp:cNvGraphicFramePr>
            <a:graphic>
              <a:graphicData uri="http://schemas.openxmlformats.org/drawingml/2006/picture">
                <pic:pic>
                  <pic:nvPicPr>
                    <pic:cNvPr id="0" name=""/>
                    <pic:cNvPicPr/>
                  </pic:nvPicPr>
                  <pic:blipFill>
                    <a:blip r:embed="Rc06dd16f7047418d">
                      <a:extLst>
                        <a:ext xmlns:a="http://schemas.openxmlformats.org/drawingml/2006/main" uri="{28A0092B-C50C-407E-A947-70E740481C1C}">
                          <a14:useLocalDpi val="0"/>
                        </a:ext>
                      </a:extLst>
                    </a:blip>
                    <a:stretch>
                      <a:fillRect/>
                    </a:stretch>
                  </pic:blipFill>
                  <pic:spPr>
                    <a:xfrm>
                      <a:off x="0" y="0"/>
                      <a:ext cx="4572000" cy="1714500"/>
                    </a:xfrm>
                    <a:prstGeom prst="rect">
                      <a:avLst/>
                    </a:prstGeom>
                  </pic:spPr>
                </pic:pic>
              </a:graphicData>
            </a:graphic>
          </wp:inline>
        </w:drawing>
      </w:r>
    </w:p>
    <w:p w:rsidR="5A9F52FB" w:rsidP="0B4E8639" w:rsidRDefault="5A9F52FB" w14:paraId="05F44A90" w14:textId="3E634057">
      <w:pPr>
        <w:pStyle w:val="Normal"/>
        <w:rPr>
          <w:rFonts w:ascii="Times New Roman" w:hAnsi="Times New Roman" w:eastAsia="Times New Roman" w:cs="Times New Roman"/>
          <w:sz w:val="24"/>
          <w:szCs w:val="24"/>
        </w:rPr>
      </w:pPr>
      <w:r w:rsidRPr="0B4E8639" w:rsidR="5A9F52FB">
        <w:rPr>
          <w:rFonts w:ascii="Times New Roman" w:hAnsi="Times New Roman" w:eastAsia="Times New Roman" w:cs="Times New Roman"/>
          <w:sz w:val="24"/>
          <w:szCs w:val="24"/>
        </w:rPr>
        <w:t xml:space="preserve">                                                                                                    </w:t>
      </w:r>
      <w:r w:rsidRPr="0B4E8639" w:rsidR="594D7187">
        <w:rPr>
          <w:rFonts w:ascii="Times New Roman" w:hAnsi="Times New Roman" w:eastAsia="Times New Roman" w:cs="Times New Roman"/>
          <w:sz w:val="24"/>
          <w:szCs w:val="24"/>
        </w:rPr>
        <w:t>(Big pit museum, n.d)</w:t>
      </w:r>
      <w:r w:rsidRPr="0B4E8639" w:rsidR="17E4FA63">
        <w:rPr>
          <w:rFonts w:ascii="Times New Roman" w:hAnsi="Times New Roman" w:eastAsia="Times New Roman" w:cs="Times New Roman"/>
          <w:sz w:val="24"/>
          <w:szCs w:val="24"/>
        </w:rPr>
        <w:t xml:space="preserve"> </w:t>
      </w:r>
    </w:p>
    <w:p w:rsidR="0B4E8639" w:rsidP="0B4E8639" w:rsidRDefault="0B4E8639" w14:paraId="630806BA" w14:textId="792DF357">
      <w:pPr>
        <w:pStyle w:val="Normal"/>
        <w:rPr>
          <w:rFonts w:ascii="Times New Roman" w:hAnsi="Times New Roman" w:eastAsia="Times New Roman" w:cs="Times New Roman"/>
          <w:sz w:val="24"/>
          <w:szCs w:val="24"/>
        </w:rPr>
      </w:pPr>
    </w:p>
    <w:p w:rsidR="17E4FA63" w:rsidP="0B4E8639" w:rsidRDefault="17E4FA63" w14:paraId="55B7E4D0" w14:textId="711BE5C3">
      <w:pPr>
        <w:pStyle w:val="Normal"/>
        <w:rPr>
          <w:rFonts w:ascii="Times New Roman" w:hAnsi="Times New Roman" w:eastAsia="Times New Roman" w:cs="Times New Roman"/>
          <w:sz w:val="24"/>
          <w:szCs w:val="24"/>
        </w:rPr>
      </w:pPr>
      <w:r w:rsidRPr="0B4E8639" w:rsidR="17E4FA63">
        <w:rPr>
          <w:rFonts w:ascii="Times New Roman" w:hAnsi="Times New Roman" w:eastAsia="Times New Roman" w:cs="Times New Roman"/>
          <w:sz w:val="24"/>
          <w:szCs w:val="24"/>
        </w:rPr>
        <w:t>The region encompassing Blaenavon is one of the finest remaining cases of a scene made by coalmining and press making within the late 18th and 19th centuries.</w:t>
      </w:r>
    </w:p>
    <w:p w:rsidR="20F38D4A" w:rsidP="0B4E8639" w:rsidRDefault="20F38D4A" w14:paraId="1D9C80F5" w14:textId="15358841">
      <w:pPr>
        <w:pStyle w:val="Normal"/>
        <w:rPr>
          <w:rFonts w:ascii="Times New Roman" w:hAnsi="Times New Roman" w:eastAsia="Times New Roman" w:cs="Times New Roman"/>
          <w:sz w:val="24"/>
          <w:szCs w:val="24"/>
        </w:rPr>
      </w:pPr>
      <w:r w:rsidRPr="0B4E8639" w:rsidR="20F38D4A">
        <w:rPr>
          <w:rFonts w:ascii="Times New Roman" w:hAnsi="Times New Roman" w:eastAsia="Times New Roman" w:cs="Times New Roman"/>
          <w:sz w:val="24"/>
          <w:szCs w:val="24"/>
        </w:rPr>
        <w:t xml:space="preserve">Blaenavon is certainly the best-preserved illustration of an ironmaking town in </w:t>
      </w:r>
      <w:r w:rsidRPr="0B4E8639" w:rsidR="3850DEEC">
        <w:rPr>
          <w:rFonts w:ascii="Times New Roman" w:hAnsi="Times New Roman" w:eastAsia="Times New Roman" w:cs="Times New Roman"/>
          <w:sz w:val="24"/>
          <w:szCs w:val="24"/>
        </w:rPr>
        <w:t>the South</w:t>
      </w:r>
      <w:r w:rsidRPr="0B4E8639" w:rsidR="20F38D4A">
        <w:rPr>
          <w:rFonts w:ascii="Times New Roman" w:hAnsi="Times New Roman" w:eastAsia="Times New Roman" w:cs="Times New Roman"/>
          <w:sz w:val="24"/>
          <w:szCs w:val="24"/>
        </w:rPr>
        <w:t xml:space="preserve"> </w:t>
      </w:r>
      <w:r w:rsidRPr="0B4E8639" w:rsidR="2F135299">
        <w:rPr>
          <w:rFonts w:ascii="Times New Roman" w:hAnsi="Times New Roman" w:eastAsia="Times New Roman" w:cs="Times New Roman"/>
          <w:sz w:val="24"/>
          <w:szCs w:val="24"/>
        </w:rPr>
        <w:t>Wales</w:t>
      </w:r>
      <w:r w:rsidRPr="0B4E8639" w:rsidR="20F38D4A">
        <w:rPr>
          <w:rFonts w:ascii="Times New Roman" w:hAnsi="Times New Roman" w:eastAsia="Times New Roman" w:cs="Times New Roman"/>
          <w:sz w:val="24"/>
          <w:szCs w:val="24"/>
        </w:rPr>
        <w:t xml:space="preserve"> and is </w:t>
      </w:r>
      <w:r w:rsidRPr="0B4E8639" w:rsidR="5EC228D2">
        <w:rPr>
          <w:rFonts w:ascii="Times New Roman" w:hAnsi="Times New Roman" w:eastAsia="Times New Roman" w:cs="Times New Roman"/>
          <w:sz w:val="24"/>
          <w:szCs w:val="24"/>
        </w:rPr>
        <w:t>interested</w:t>
      </w:r>
      <w:r w:rsidRPr="0B4E8639" w:rsidR="20F38D4A">
        <w:rPr>
          <w:rFonts w:ascii="Times New Roman" w:hAnsi="Times New Roman" w:eastAsia="Times New Roman" w:cs="Times New Roman"/>
          <w:sz w:val="24"/>
          <w:szCs w:val="24"/>
        </w:rPr>
        <w:t xml:space="preserve"> in Europe in having what is </w:t>
      </w:r>
      <w:r w:rsidRPr="0B4E8639" w:rsidR="5B128157">
        <w:rPr>
          <w:rFonts w:ascii="Times New Roman" w:hAnsi="Times New Roman" w:eastAsia="Times New Roman" w:cs="Times New Roman"/>
          <w:sz w:val="24"/>
          <w:szCs w:val="24"/>
        </w:rPr>
        <w:t>the</w:t>
      </w:r>
      <w:r w:rsidRPr="0B4E8639" w:rsidR="20F38D4A">
        <w:rPr>
          <w:rFonts w:ascii="Times New Roman" w:hAnsi="Times New Roman" w:eastAsia="Times New Roman" w:cs="Times New Roman"/>
          <w:sz w:val="24"/>
          <w:szCs w:val="24"/>
        </w:rPr>
        <w:t xml:space="preserve"> world's best-preserved ironworks of the late</w:t>
      </w:r>
      <w:r w:rsidRPr="0B4E8639" w:rsidR="22B4548E">
        <w:rPr>
          <w:rFonts w:ascii="Times New Roman" w:hAnsi="Times New Roman" w:eastAsia="Times New Roman" w:cs="Times New Roman"/>
          <w:sz w:val="24"/>
          <w:szCs w:val="24"/>
        </w:rPr>
        <w:t xml:space="preserve"> </w:t>
      </w:r>
      <w:r w:rsidRPr="0B4E8639" w:rsidR="20F38D4A">
        <w:rPr>
          <w:rFonts w:ascii="Times New Roman" w:hAnsi="Times New Roman" w:eastAsia="Times New Roman" w:cs="Times New Roman"/>
          <w:sz w:val="24"/>
          <w:szCs w:val="24"/>
        </w:rPr>
        <w:t>18th and early 19th centuries.</w:t>
      </w:r>
    </w:p>
    <w:p w:rsidR="42254CD3" w:rsidP="0B4E8639" w:rsidRDefault="42254CD3" w14:paraId="50F43660" w14:textId="28DC0275">
      <w:pPr>
        <w:pStyle w:val="Normal"/>
        <w:rPr>
          <w:rFonts w:ascii="Times New Roman" w:hAnsi="Times New Roman" w:eastAsia="Times New Roman" w:cs="Times New Roman"/>
          <w:sz w:val="24"/>
          <w:szCs w:val="24"/>
        </w:rPr>
      </w:pPr>
      <w:r w:rsidRPr="0B4E8639" w:rsidR="42254CD3">
        <w:rPr>
          <w:rFonts w:ascii="Times New Roman" w:hAnsi="Times New Roman" w:eastAsia="Times New Roman" w:cs="Times New Roman"/>
          <w:sz w:val="24"/>
          <w:szCs w:val="24"/>
        </w:rPr>
        <w:t>The town of Blaenavon is nowadays a World Heritage Location. (Luned Mair Davies &amp; J John A. H. Evans, 2002).</w:t>
      </w:r>
    </w:p>
    <w:p w:rsidR="42254CD3" w:rsidP="0B4E8639" w:rsidRDefault="42254CD3" w14:paraId="7CD50131" w14:textId="314ED11D">
      <w:pPr>
        <w:pStyle w:val="Normal"/>
        <w:rPr>
          <w:rFonts w:ascii="Times New Roman" w:hAnsi="Times New Roman" w:eastAsia="Times New Roman" w:cs="Times New Roman"/>
          <w:sz w:val="24"/>
          <w:szCs w:val="24"/>
        </w:rPr>
      </w:pPr>
      <w:r w:rsidRPr="0B4E8639" w:rsidR="42254CD3">
        <w:rPr>
          <w:rFonts w:ascii="Times New Roman" w:hAnsi="Times New Roman" w:eastAsia="Times New Roman" w:cs="Times New Roman"/>
          <w:sz w:val="24"/>
          <w:szCs w:val="24"/>
        </w:rPr>
        <w:t xml:space="preserve">During the 1780s the leases for </w:t>
      </w:r>
      <w:r w:rsidRPr="0B4E8639" w:rsidR="5EBBB1C0">
        <w:rPr>
          <w:rFonts w:ascii="Times New Roman" w:hAnsi="Times New Roman" w:eastAsia="Times New Roman" w:cs="Times New Roman"/>
          <w:sz w:val="24"/>
          <w:szCs w:val="24"/>
        </w:rPr>
        <w:t>the Blaenavon</w:t>
      </w:r>
      <w:r w:rsidRPr="0B4E8639" w:rsidR="42254CD3">
        <w:rPr>
          <w:rFonts w:ascii="Times New Roman" w:hAnsi="Times New Roman" w:eastAsia="Times New Roman" w:cs="Times New Roman"/>
          <w:sz w:val="24"/>
          <w:szCs w:val="24"/>
        </w:rPr>
        <w:t xml:space="preserve"> area, set up as ' Master </w:t>
      </w:r>
      <w:proofErr w:type="spellStart"/>
      <w:r w:rsidRPr="0B4E8639" w:rsidR="42254CD3">
        <w:rPr>
          <w:rFonts w:ascii="Times New Roman" w:hAnsi="Times New Roman" w:eastAsia="Times New Roman" w:cs="Times New Roman"/>
          <w:sz w:val="24"/>
          <w:szCs w:val="24"/>
        </w:rPr>
        <w:t>Abergavenny's</w:t>
      </w:r>
      <w:proofErr w:type="spellEnd"/>
      <w:r w:rsidRPr="0B4E8639" w:rsidR="42254CD3">
        <w:rPr>
          <w:rFonts w:ascii="Times New Roman" w:hAnsi="Times New Roman" w:eastAsia="Times New Roman" w:cs="Times New Roman"/>
          <w:sz w:val="24"/>
          <w:szCs w:val="24"/>
        </w:rPr>
        <w:t xml:space="preserve"> </w:t>
      </w:r>
      <w:r w:rsidRPr="0B4E8639" w:rsidR="4F324B6C">
        <w:rPr>
          <w:rFonts w:ascii="Times New Roman" w:hAnsi="Times New Roman" w:eastAsia="Times New Roman" w:cs="Times New Roman"/>
          <w:sz w:val="24"/>
          <w:szCs w:val="24"/>
        </w:rPr>
        <w:t>Hills</w:t>
      </w:r>
      <w:r w:rsidRPr="0B4E8639" w:rsidR="42254CD3">
        <w:rPr>
          <w:rFonts w:ascii="Times New Roman" w:hAnsi="Times New Roman" w:eastAsia="Times New Roman" w:cs="Times New Roman"/>
          <w:sz w:val="24"/>
          <w:szCs w:val="24"/>
        </w:rPr>
        <w:t xml:space="preserve"> </w:t>
      </w:r>
      <w:r w:rsidRPr="0B4E8639" w:rsidR="0C50C593">
        <w:rPr>
          <w:rFonts w:ascii="Times New Roman" w:hAnsi="Times New Roman" w:eastAsia="Times New Roman" w:cs="Times New Roman"/>
          <w:sz w:val="24"/>
          <w:szCs w:val="24"/>
        </w:rPr>
        <w:t>',</w:t>
      </w:r>
      <w:r w:rsidRPr="0B4E8639" w:rsidR="42254CD3">
        <w:rPr>
          <w:rFonts w:ascii="Times New Roman" w:hAnsi="Times New Roman" w:eastAsia="Times New Roman" w:cs="Times New Roman"/>
          <w:sz w:val="24"/>
          <w:szCs w:val="24"/>
        </w:rPr>
        <w:t xml:space="preserve"> were not recharged. Thomas </w:t>
      </w:r>
      <w:r w:rsidRPr="0B4E8639" w:rsidR="79D36CD6">
        <w:rPr>
          <w:rFonts w:ascii="Times New Roman" w:hAnsi="Times New Roman" w:eastAsia="Times New Roman" w:cs="Times New Roman"/>
          <w:sz w:val="24"/>
          <w:szCs w:val="24"/>
        </w:rPr>
        <w:t>Hill,</w:t>
      </w:r>
      <w:r w:rsidRPr="0B4E8639" w:rsidR="42254CD3">
        <w:rPr>
          <w:rFonts w:ascii="Times New Roman" w:hAnsi="Times New Roman" w:eastAsia="Times New Roman" w:cs="Times New Roman"/>
          <w:sz w:val="24"/>
          <w:szCs w:val="24"/>
        </w:rPr>
        <w:t xml:space="preserve"> his partners Thomas </w:t>
      </w:r>
      <w:r w:rsidRPr="0B4E8639" w:rsidR="376ECF7B">
        <w:rPr>
          <w:rFonts w:ascii="Times New Roman" w:hAnsi="Times New Roman" w:eastAsia="Times New Roman" w:cs="Times New Roman"/>
          <w:sz w:val="24"/>
          <w:szCs w:val="24"/>
        </w:rPr>
        <w:t>Hopkins,</w:t>
      </w:r>
      <w:r w:rsidRPr="0B4E8639" w:rsidR="42254CD3">
        <w:rPr>
          <w:rFonts w:ascii="Times New Roman" w:hAnsi="Times New Roman" w:eastAsia="Times New Roman" w:cs="Times New Roman"/>
          <w:sz w:val="24"/>
          <w:szCs w:val="24"/>
        </w:rPr>
        <w:t xml:space="preserve"> and Benjamin Pratt, took the opportunity to contribute within the Blaenavon locale, considered to be wealthy in mineral assets.</w:t>
      </w:r>
    </w:p>
    <w:p w:rsidR="7F085CB7" w:rsidP="0B4E8639" w:rsidRDefault="7F085CB7" w14:paraId="124E4D2F" w14:textId="52493698">
      <w:pPr>
        <w:pStyle w:val="Normal"/>
        <w:rPr>
          <w:rFonts w:ascii="Times New Roman" w:hAnsi="Times New Roman" w:eastAsia="Times New Roman" w:cs="Times New Roman"/>
          <w:sz w:val="24"/>
          <w:szCs w:val="24"/>
        </w:rPr>
      </w:pPr>
      <w:r w:rsidRPr="0B4E8639" w:rsidR="7F085CB7">
        <w:rPr>
          <w:rFonts w:ascii="Times New Roman" w:hAnsi="Times New Roman" w:eastAsia="Times New Roman" w:cs="Times New Roman"/>
          <w:sz w:val="24"/>
          <w:szCs w:val="24"/>
        </w:rPr>
        <w:t xml:space="preserve">Investing </w:t>
      </w:r>
      <w:r w:rsidRPr="0B4E8639" w:rsidR="28A6028A">
        <w:rPr>
          <w:rFonts w:ascii="Times New Roman" w:hAnsi="Times New Roman" w:eastAsia="Times New Roman" w:cs="Times New Roman"/>
          <w:sz w:val="24"/>
          <w:szCs w:val="24"/>
        </w:rPr>
        <w:t>£40,000</w:t>
      </w:r>
      <w:r w:rsidRPr="0B4E8639" w:rsidR="7F085CB7">
        <w:rPr>
          <w:rFonts w:ascii="Times New Roman" w:hAnsi="Times New Roman" w:eastAsia="Times New Roman" w:cs="Times New Roman"/>
          <w:sz w:val="24"/>
          <w:szCs w:val="24"/>
        </w:rPr>
        <w:t xml:space="preserve"> within the ironworks plot, the </w:t>
      </w:r>
      <w:r w:rsidRPr="0B4E8639" w:rsidR="18BCF2E0">
        <w:rPr>
          <w:rFonts w:ascii="Times New Roman" w:hAnsi="Times New Roman" w:eastAsia="Times New Roman" w:cs="Times New Roman"/>
          <w:sz w:val="24"/>
          <w:szCs w:val="24"/>
        </w:rPr>
        <w:t>businesspeople</w:t>
      </w:r>
      <w:r w:rsidRPr="0B4E8639" w:rsidR="7F085CB7">
        <w:rPr>
          <w:rFonts w:ascii="Times New Roman" w:hAnsi="Times New Roman" w:eastAsia="Times New Roman" w:cs="Times New Roman"/>
          <w:sz w:val="24"/>
          <w:szCs w:val="24"/>
        </w:rPr>
        <w:t xml:space="preserve"> raised three impact furnaces. It was </w:t>
      </w:r>
      <w:r w:rsidRPr="0B4E8639" w:rsidR="4FCA0EAD">
        <w:rPr>
          <w:rFonts w:ascii="Times New Roman" w:hAnsi="Times New Roman" w:eastAsia="Times New Roman" w:cs="Times New Roman"/>
          <w:sz w:val="24"/>
          <w:szCs w:val="24"/>
        </w:rPr>
        <w:t>a</w:t>
      </w:r>
      <w:r w:rsidRPr="0B4E8639" w:rsidR="7F085CB7">
        <w:rPr>
          <w:rFonts w:ascii="Times New Roman" w:hAnsi="Times New Roman" w:eastAsia="Times New Roman" w:cs="Times New Roman"/>
          <w:sz w:val="24"/>
          <w:szCs w:val="24"/>
        </w:rPr>
        <w:t xml:space="preserve"> fantastically unsafe undertaking, but the three men were hopeful that a </w:t>
      </w:r>
      <w:r w:rsidRPr="0B4E8639" w:rsidR="1F99CACB">
        <w:rPr>
          <w:rFonts w:ascii="Times New Roman" w:hAnsi="Times New Roman" w:eastAsia="Times New Roman" w:cs="Times New Roman"/>
          <w:sz w:val="24"/>
          <w:szCs w:val="24"/>
        </w:rPr>
        <w:t>large-scale</w:t>
      </w:r>
      <w:r w:rsidRPr="0B4E8639" w:rsidR="7F085CB7">
        <w:rPr>
          <w:rFonts w:ascii="Times New Roman" w:hAnsi="Times New Roman" w:eastAsia="Times New Roman" w:cs="Times New Roman"/>
          <w:sz w:val="24"/>
          <w:szCs w:val="24"/>
        </w:rPr>
        <w:t xml:space="preserve"> victory would be in thier company </w:t>
      </w:r>
      <w:r w:rsidRPr="0B4E8639" w:rsidR="389FE0B4">
        <w:rPr>
          <w:rFonts w:ascii="Times New Roman" w:hAnsi="Times New Roman" w:eastAsia="Times New Roman" w:cs="Times New Roman"/>
          <w:sz w:val="24"/>
          <w:szCs w:val="24"/>
        </w:rPr>
        <w:t>in which</w:t>
      </w:r>
      <w:r w:rsidRPr="0B4E8639" w:rsidR="7F085CB7">
        <w:rPr>
          <w:rFonts w:ascii="Times New Roman" w:hAnsi="Times New Roman" w:eastAsia="Times New Roman" w:cs="Times New Roman"/>
          <w:sz w:val="24"/>
          <w:szCs w:val="24"/>
        </w:rPr>
        <w:t xml:space="preserve"> their commitment would deliver considerable returns.</w:t>
      </w:r>
    </w:p>
    <w:p w:rsidR="7F085CB7" w:rsidP="0B4E8639" w:rsidRDefault="7F085CB7" w14:paraId="129A0E36" w14:textId="4080FEE2">
      <w:pPr>
        <w:pStyle w:val="Normal"/>
        <w:rPr>
          <w:rFonts w:ascii="Times New Roman" w:hAnsi="Times New Roman" w:eastAsia="Times New Roman" w:cs="Times New Roman"/>
          <w:sz w:val="24"/>
          <w:szCs w:val="24"/>
        </w:rPr>
      </w:pPr>
      <w:r w:rsidRPr="0B4E8639" w:rsidR="7F085CB7">
        <w:rPr>
          <w:rFonts w:ascii="Times New Roman" w:hAnsi="Times New Roman" w:eastAsia="Times New Roman" w:cs="Times New Roman"/>
          <w:sz w:val="24"/>
          <w:szCs w:val="24"/>
        </w:rPr>
        <w:t xml:space="preserve">Blaenavon Ironworks was the primary multi furnace ironworks to be built in </w:t>
      </w:r>
      <w:r w:rsidRPr="0B4E8639" w:rsidR="37B31CD6">
        <w:rPr>
          <w:rFonts w:ascii="Times New Roman" w:hAnsi="Times New Roman" w:eastAsia="Times New Roman" w:cs="Times New Roman"/>
          <w:sz w:val="24"/>
          <w:szCs w:val="24"/>
        </w:rPr>
        <w:t>Wales</w:t>
      </w:r>
      <w:r w:rsidRPr="0B4E8639" w:rsidR="7F085CB7">
        <w:rPr>
          <w:rFonts w:ascii="Times New Roman" w:hAnsi="Times New Roman" w:eastAsia="Times New Roman" w:cs="Times New Roman"/>
          <w:sz w:val="24"/>
          <w:szCs w:val="24"/>
        </w:rPr>
        <w:t xml:space="preserve">. It had three impact heaters when the ironworks opened in 1789 and </w:t>
      </w:r>
      <w:proofErr w:type="spellStart"/>
      <w:r w:rsidRPr="0B4E8639" w:rsidR="7F085CB7">
        <w:rPr>
          <w:rFonts w:ascii="Times New Roman" w:hAnsi="Times New Roman" w:eastAsia="Times New Roman" w:cs="Times New Roman"/>
          <w:sz w:val="24"/>
          <w:szCs w:val="24"/>
        </w:rPr>
        <w:t>utili</w:t>
      </w:r>
      <w:r w:rsidRPr="0B4E8639" w:rsidR="0EBC31BA">
        <w:rPr>
          <w:rFonts w:ascii="Times New Roman" w:hAnsi="Times New Roman" w:eastAsia="Times New Roman" w:cs="Times New Roman"/>
          <w:sz w:val="24"/>
          <w:szCs w:val="24"/>
        </w:rPr>
        <w:t>s</w:t>
      </w:r>
      <w:r w:rsidRPr="0B4E8639" w:rsidR="7F085CB7">
        <w:rPr>
          <w:rFonts w:ascii="Times New Roman" w:hAnsi="Times New Roman" w:eastAsia="Times New Roman" w:cs="Times New Roman"/>
          <w:sz w:val="24"/>
          <w:szCs w:val="24"/>
        </w:rPr>
        <w:t>ed</w:t>
      </w:r>
      <w:proofErr w:type="spellEnd"/>
      <w:r w:rsidRPr="0B4E8639" w:rsidR="7F085CB7">
        <w:rPr>
          <w:rFonts w:ascii="Times New Roman" w:hAnsi="Times New Roman" w:eastAsia="Times New Roman" w:cs="Times New Roman"/>
          <w:sz w:val="24"/>
          <w:szCs w:val="24"/>
        </w:rPr>
        <w:t xml:space="preserve"> </w:t>
      </w:r>
      <w:r w:rsidRPr="0B4E8639" w:rsidR="557CAF06">
        <w:rPr>
          <w:rFonts w:ascii="Times New Roman" w:hAnsi="Times New Roman" w:eastAsia="Times New Roman" w:cs="Times New Roman"/>
          <w:sz w:val="24"/>
          <w:szCs w:val="24"/>
        </w:rPr>
        <w:t>300</w:t>
      </w:r>
      <w:r w:rsidRPr="0B4E8639" w:rsidR="7F085CB7">
        <w:rPr>
          <w:rFonts w:ascii="Times New Roman" w:hAnsi="Times New Roman" w:eastAsia="Times New Roman" w:cs="Times New Roman"/>
          <w:sz w:val="24"/>
          <w:szCs w:val="24"/>
        </w:rPr>
        <w:t xml:space="preserve"> individuals and was </w:t>
      </w:r>
      <w:r w:rsidRPr="0B4E8639" w:rsidR="37102A9F">
        <w:rPr>
          <w:rFonts w:ascii="Times New Roman" w:hAnsi="Times New Roman" w:eastAsia="Times New Roman" w:cs="Times New Roman"/>
          <w:sz w:val="24"/>
          <w:szCs w:val="24"/>
        </w:rPr>
        <w:t>the biggest</w:t>
      </w:r>
      <w:r w:rsidRPr="0B4E8639" w:rsidR="7F085CB7">
        <w:rPr>
          <w:rFonts w:ascii="Times New Roman" w:hAnsi="Times New Roman" w:eastAsia="Times New Roman" w:cs="Times New Roman"/>
          <w:sz w:val="24"/>
          <w:szCs w:val="24"/>
        </w:rPr>
        <w:t xml:space="preserve"> ironworks in </w:t>
      </w:r>
      <w:r w:rsidRPr="0B4E8639" w:rsidR="4FC0E000">
        <w:rPr>
          <w:rFonts w:ascii="Times New Roman" w:hAnsi="Times New Roman" w:eastAsia="Times New Roman" w:cs="Times New Roman"/>
          <w:sz w:val="24"/>
          <w:szCs w:val="24"/>
        </w:rPr>
        <w:t>Wale</w:t>
      </w:r>
      <w:r w:rsidRPr="0B4E8639" w:rsidR="7F085CB7">
        <w:rPr>
          <w:rFonts w:ascii="Times New Roman" w:hAnsi="Times New Roman" w:eastAsia="Times New Roman" w:cs="Times New Roman"/>
          <w:sz w:val="24"/>
          <w:szCs w:val="24"/>
        </w:rPr>
        <w:t>s. (Nathan Alexander Matthews, 2008, pp.1)</w:t>
      </w:r>
    </w:p>
    <w:p w:rsidR="42992701" w:rsidP="0B4E8639" w:rsidRDefault="42992701" w14:paraId="2227B584" w14:textId="2FDDDC75">
      <w:pPr>
        <w:pStyle w:val="Normal"/>
        <w:rPr>
          <w:rFonts w:ascii="Times New Roman" w:hAnsi="Times New Roman" w:eastAsia="Times New Roman" w:cs="Times New Roman"/>
          <w:sz w:val="24"/>
          <w:szCs w:val="24"/>
        </w:rPr>
      </w:pPr>
      <w:r w:rsidRPr="0B4E8639" w:rsidR="42992701">
        <w:rPr>
          <w:rFonts w:ascii="Times New Roman" w:hAnsi="Times New Roman" w:eastAsia="Times New Roman" w:cs="Times New Roman"/>
          <w:sz w:val="24"/>
          <w:szCs w:val="24"/>
        </w:rPr>
        <w:t>It was here that Sidney Gilchrist Thomas designed the steel making handle of press dephosphorization. (Blaenavon press works, n.d.)</w:t>
      </w:r>
    </w:p>
    <w:p w:rsidR="42992701" w:rsidP="0B4E8639" w:rsidRDefault="42992701" w14:paraId="26956D58" w14:textId="2DF1CDCD">
      <w:pPr>
        <w:pStyle w:val="Normal"/>
        <w:rPr>
          <w:rFonts w:ascii="Times New Roman" w:hAnsi="Times New Roman" w:eastAsia="Times New Roman" w:cs="Times New Roman"/>
          <w:sz w:val="24"/>
          <w:szCs w:val="24"/>
        </w:rPr>
      </w:pPr>
      <w:r w:rsidR="42992701">
        <w:drawing>
          <wp:inline wp14:editId="05364104" wp14:anchorId="7D400131">
            <wp:extent cx="5943600" cy="5019676"/>
            <wp:effectExtent l="0" t="0" r="0" b="0"/>
            <wp:docPr id="147317529" name="" title=""/>
            <wp:cNvGraphicFramePr>
              <a:graphicFrameLocks noChangeAspect="1"/>
            </wp:cNvGraphicFramePr>
            <a:graphic>
              <a:graphicData uri="http://schemas.openxmlformats.org/drawingml/2006/picture">
                <pic:pic>
                  <pic:nvPicPr>
                    <pic:cNvPr id="0" name=""/>
                    <pic:cNvPicPr/>
                  </pic:nvPicPr>
                  <pic:blipFill>
                    <a:blip r:embed="R5d504c01b56f4767">
                      <a:extLst>
                        <a:ext xmlns:a="http://schemas.openxmlformats.org/drawingml/2006/main" uri="{28A0092B-C50C-407E-A947-70E740481C1C}">
                          <a14:useLocalDpi val="0"/>
                        </a:ext>
                      </a:extLst>
                    </a:blip>
                    <a:stretch>
                      <a:fillRect/>
                    </a:stretch>
                  </pic:blipFill>
                  <pic:spPr>
                    <a:xfrm>
                      <a:off x="0" y="0"/>
                      <a:ext cx="5943600" cy="5019676"/>
                    </a:xfrm>
                    <a:prstGeom prst="rect">
                      <a:avLst/>
                    </a:prstGeom>
                  </pic:spPr>
                </pic:pic>
              </a:graphicData>
            </a:graphic>
          </wp:inline>
        </w:drawing>
      </w:r>
    </w:p>
    <w:p w:rsidR="42992701" w:rsidP="0B4E8639" w:rsidRDefault="42992701" w14:paraId="57F9CD7C" w14:textId="76CFEAFD">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429927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(John </w:t>
      </w:r>
      <w:r w:rsidRPr="0B4E8639" w:rsidR="19B7668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Cornwell, </w:t>
      </w:r>
      <w:r w:rsidRPr="0B4E8639" w:rsidR="42992701">
        <w:rPr>
          <w:rFonts w:ascii="Times New Roman" w:hAnsi="Times New Roman" w:eastAsia="Times New Roman" w:cs="Times New Roman"/>
          <w:b w:val="0"/>
          <w:bCs w:val="0"/>
          <w:i w:val="0"/>
          <w:iCs w:val="0"/>
          <w:noProof w:val="0"/>
          <w:color w:val="000000" w:themeColor="text1" w:themeTint="FF" w:themeShade="FF"/>
          <w:sz w:val="24"/>
          <w:szCs w:val="24"/>
          <w:lang w:val="en-US"/>
        </w:rPr>
        <w:t>1969)</w:t>
      </w:r>
    </w:p>
    <w:p w:rsidR="226FCBBC" w:rsidP="0B4E8639" w:rsidRDefault="226FCBBC" w14:paraId="515861D0" w14:textId="5426FBBE">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226FCBBC">
        <w:rPr>
          <w:rFonts w:ascii="Times New Roman" w:hAnsi="Times New Roman" w:eastAsia="Times New Roman" w:cs="Times New Roman"/>
          <w:b w:val="0"/>
          <w:bCs w:val="0"/>
          <w:i w:val="0"/>
          <w:iCs w:val="0"/>
          <w:noProof w:val="0"/>
          <w:color w:val="000000" w:themeColor="text1" w:themeTint="FF" w:themeShade="FF"/>
          <w:sz w:val="24"/>
          <w:szCs w:val="24"/>
          <w:lang w:val="en-US"/>
        </w:rPr>
        <w:t>By 1800, Blaenavon Ironworks had essentially contributed to making South Wales the world's driving iron-producing zone. Creating 5,400 tons of press a year.</w:t>
      </w:r>
    </w:p>
    <w:p w:rsidR="2DEF537C" w:rsidP="0B4E8639" w:rsidRDefault="2DEF537C" w14:paraId="1256D501" w14:textId="59C8A721">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2DEF537C">
        <w:rPr>
          <w:rFonts w:ascii="Times New Roman" w:hAnsi="Times New Roman" w:eastAsia="Times New Roman" w:cs="Times New Roman"/>
          <w:b w:val="0"/>
          <w:bCs w:val="0"/>
          <w:i w:val="0"/>
          <w:iCs w:val="0"/>
          <w:noProof w:val="0"/>
          <w:color w:val="000000" w:themeColor="text1" w:themeTint="FF" w:themeShade="FF"/>
          <w:sz w:val="24"/>
          <w:szCs w:val="24"/>
          <w:lang w:val="en-US"/>
        </w:rPr>
        <w:t>Within the following decade, two more furnaces were included, and a manufacture was built over adjacent Cwmavon in 1805. The British Industrial Revolution was based on press and coal, the essential assets of the valleys of South Wales.</w:t>
      </w:r>
    </w:p>
    <w:p w:rsidR="5E9BA3EB" w:rsidP="0B4E8639" w:rsidRDefault="5E9BA3EB" w14:paraId="12662AA0" w14:textId="6C683B8C">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5E9BA3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generation of pig iron within the range developed from 39,600 tons in 1796 to 666,000 tons in 1852, and the press was </w:t>
      </w:r>
      <w:proofErr w:type="spellStart"/>
      <w:r w:rsidRPr="0B4E8639" w:rsidR="5E9BA3EB">
        <w:rPr>
          <w:rFonts w:ascii="Times New Roman" w:hAnsi="Times New Roman" w:eastAsia="Times New Roman" w:cs="Times New Roman"/>
          <w:b w:val="0"/>
          <w:bCs w:val="0"/>
          <w:i w:val="0"/>
          <w:iCs w:val="0"/>
          <w:noProof w:val="0"/>
          <w:color w:val="000000" w:themeColor="text1" w:themeTint="FF" w:themeShade="FF"/>
          <w:sz w:val="24"/>
          <w:szCs w:val="24"/>
          <w:lang w:val="en-US"/>
        </w:rPr>
        <w:t>utili</w:t>
      </w:r>
      <w:r w:rsidRPr="0B4E8639" w:rsidR="57BBADB9">
        <w:rPr>
          <w:rFonts w:ascii="Times New Roman" w:hAnsi="Times New Roman" w:eastAsia="Times New Roman" w:cs="Times New Roman"/>
          <w:b w:val="0"/>
          <w:bCs w:val="0"/>
          <w:i w:val="0"/>
          <w:iCs w:val="0"/>
          <w:noProof w:val="0"/>
          <w:color w:val="000000" w:themeColor="text1" w:themeTint="FF" w:themeShade="FF"/>
          <w:sz w:val="24"/>
          <w:szCs w:val="24"/>
          <w:lang w:val="en-US"/>
        </w:rPr>
        <w:t>se</w:t>
      </w:r>
      <w:r w:rsidRPr="0B4E8639" w:rsidR="5E9BA3EB">
        <w:rPr>
          <w:rFonts w:ascii="Times New Roman" w:hAnsi="Times New Roman" w:eastAsia="Times New Roman" w:cs="Times New Roman"/>
          <w:b w:val="0"/>
          <w:bCs w:val="0"/>
          <w:i w:val="0"/>
          <w:iCs w:val="0"/>
          <w:noProof w:val="0"/>
          <w:color w:val="000000" w:themeColor="text1" w:themeTint="FF" w:themeShade="FF"/>
          <w:sz w:val="24"/>
          <w:szCs w:val="24"/>
          <w:lang w:val="en-US"/>
        </w:rPr>
        <w:t>d</w:t>
      </w:r>
      <w:proofErr w:type="spellEnd"/>
      <w:r w:rsidRPr="0B4E8639" w:rsidR="5E9BA3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around the world to construct railroads, production lines and engines.</w:t>
      </w:r>
      <w:r w:rsidRPr="0B4E8639" w:rsidR="33C8F36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Amid the late 18th and early 19th centuries Blaenavon was </w:t>
      </w:r>
      <w:r w:rsidRPr="0B4E8639" w:rsidR="11568782">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0B4E8639" w:rsidR="33C8F36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critical Middle of coal mining and press generation in South </w:t>
      </w:r>
      <w:r w:rsidRPr="0B4E8639" w:rsidR="4F9DA0AD">
        <w:rPr>
          <w:rFonts w:ascii="Times New Roman" w:hAnsi="Times New Roman" w:eastAsia="Times New Roman" w:cs="Times New Roman"/>
          <w:b w:val="0"/>
          <w:bCs w:val="0"/>
          <w:i w:val="0"/>
          <w:iCs w:val="0"/>
          <w:noProof w:val="0"/>
          <w:color w:val="000000" w:themeColor="text1" w:themeTint="FF" w:themeShade="FF"/>
          <w:sz w:val="24"/>
          <w:szCs w:val="24"/>
          <w:lang w:val="en-US"/>
        </w:rPr>
        <w:t>Wales</w:t>
      </w:r>
      <w:r w:rsidRPr="0B4E8639" w:rsidR="33C8F36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Metals, clay, </w:t>
      </w:r>
      <w:r w:rsidRPr="0B4E8639" w:rsidR="6041F6BD">
        <w:rPr>
          <w:rFonts w:ascii="Times New Roman" w:hAnsi="Times New Roman" w:eastAsia="Times New Roman" w:cs="Times New Roman"/>
          <w:b w:val="0"/>
          <w:bCs w:val="0"/>
          <w:i w:val="0"/>
          <w:iCs w:val="0"/>
          <w:noProof w:val="0"/>
          <w:color w:val="000000" w:themeColor="text1" w:themeTint="FF" w:themeShade="FF"/>
          <w:sz w:val="24"/>
          <w:szCs w:val="24"/>
          <w:lang w:val="en-US"/>
        </w:rPr>
        <w:t>coal,</w:t>
      </w:r>
      <w:r w:rsidRPr="0B4E8639" w:rsidR="33C8F36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limestone were all helpfully accessible inside the site’s mineral rights.</w:t>
      </w:r>
    </w:p>
    <w:p w:rsidR="73F68761" w:rsidP="0B4E8639" w:rsidRDefault="73F68761" w14:paraId="4600270C" w14:textId="232F4956">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73F6876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Individuals moved there to work from all over Britain and as the ironworks expanded, the neighborhood populace rose. A tramway </w:t>
      </w:r>
      <w:proofErr w:type="spellStart"/>
      <w:r w:rsidRPr="0B4E8639" w:rsidR="06B69977">
        <w:rPr>
          <w:rFonts w:ascii="Times New Roman" w:hAnsi="Times New Roman" w:eastAsia="Times New Roman" w:cs="Times New Roman"/>
          <w:b w:val="0"/>
          <w:bCs w:val="0"/>
          <w:i w:val="0"/>
          <w:iCs w:val="0"/>
          <w:noProof w:val="0"/>
          <w:color w:val="000000" w:themeColor="text1" w:themeTint="FF" w:themeShade="FF"/>
          <w:sz w:val="24"/>
          <w:szCs w:val="24"/>
          <w:lang w:val="en-US"/>
        </w:rPr>
        <w:t>organisation</w:t>
      </w:r>
      <w:proofErr w:type="spellEnd"/>
      <w:r w:rsidRPr="0B4E8639" w:rsidR="73F6876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built around the building, and </w:t>
      </w:r>
      <w:r w:rsidRPr="0B4E8639" w:rsidR="0552D3C8">
        <w:rPr>
          <w:rFonts w:ascii="Times New Roman" w:hAnsi="Times New Roman" w:eastAsia="Times New Roman" w:cs="Times New Roman"/>
          <w:b w:val="0"/>
          <w:bCs w:val="0"/>
          <w:i w:val="0"/>
          <w:iCs w:val="0"/>
          <w:noProof w:val="0"/>
          <w:color w:val="000000" w:themeColor="text1" w:themeTint="FF" w:themeShade="FF"/>
          <w:sz w:val="24"/>
          <w:szCs w:val="24"/>
          <w:lang w:val="en-US"/>
        </w:rPr>
        <w:t>a settlement</w:t>
      </w:r>
      <w:r w:rsidRPr="0B4E8639" w:rsidR="73F6876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built for their representatives. (Blaenavon press works, n.d.).</w:t>
      </w:r>
    </w:p>
    <w:p w:rsidR="73F68761" w:rsidP="0B4E8639" w:rsidRDefault="73F68761" w14:paraId="0585C045" w14:textId="6EFD4BD5">
      <w:pPr>
        <w:pStyle w:val="Normal"/>
        <w:rPr>
          <w:rFonts w:ascii="Times New Roman" w:hAnsi="Times New Roman" w:eastAsia="Times New Roman" w:cs="Times New Roman"/>
          <w:b w:val="0"/>
          <w:bCs w:val="0"/>
          <w:i w:val="0"/>
          <w:iCs w:val="0"/>
          <w:noProof w:val="0"/>
          <w:color w:val="1E1E1E"/>
          <w:sz w:val="24"/>
          <w:szCs w:val="24"/>
          <w:lang w:val="en-US"/>
        </w:rPr>
      </w:pPr>
      <w:r w:rsidR="73F68761">
        <w:drawing>
          <wp:inline wp14:editId="209659A9" wp14:anchorId="5A9943CE">
            <wp:extent cx="5943600" cy="3562350"/>
            <wp:effectExtent l="0" t="0" r="0" b="0"/>
            <wp:docPr id="16671628" name="" title=""/>
            <wp:cNvGraphicFramePr>
              <a:graphicFrameLocks noChangeAspect="1"/>
            </wp:cNvGraphicFramePr>
            <a:graphic>
              <a:graphicData uri="http://schemas.openxmlformats.org/drawingml/2006/picture">
                <pic:pic>
                  <pic:nvPicPr>
                    <pic:cNvPr id="0" name=""/>
                    <pic:cNvPicPr/>
                  </pic:nvPicPr>
                  <pic:blipFill>
                    <a:blip r:embed="R41fb956f4da544c8">
                      <a:extLst>
                        <a:ext xmlns:a="http://schemas.openxmlformats.org/drawingml/2006/main" uri="{28A0092B-C50C-407E-A947-70E740481C1C}">
                          <a14:useLocalDpi val="0"/>
                        </a:ext>
                      </a:extLst>
                    </a:blip>
                    <a:stretch>
                      <a:fillRect/>
                    </a:stretch>
                  </pic:blipFill>
                  <pic:spPr>
                    <a:xfrm>
                      <a:off x="0" y="0"/>
                      <a:ext cx="5943600" cy="3562350"/>
                    </a:xfrm>
                    <a:prstGeom prst="rect">
                      <a:avLst/>
                    </a:prstGeom>
                  </pic:spPr>
                </pic:pic>
              </a:graphicData>
            </a:graphic>
          </wp:inline>
        </w:drawing>
      </w:r>
      <w:r w:rsidRPr="0B4E8639" w:rsidR="73F6876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2B65C3A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73F68761">
        <w:rPr>
          <w:rFonts w:ascii="Times New Roman" w:hAnsi="Times New Roman" w:eastAsia="Times New Roman" w:cs="Times New Roman"/>
          <w:b w:val="0"/>
          <w:bCs w:val="0"/>
          <w:i w:val="0"/>
          <w:iCs w:val="0"/>
          <w:noProof w:val="0"/>
          <w:color w:val="1E1E1E"/>
          <w:sz w:val="24"/>
          <w:szCs w:val="24"/>
          <w:lang w:val="en-US"/>
        </w:rPr>
        <w:t xml:space="preserve">(Big Pit in Blaenavon marks 30 years as a mining </w:t>
      </w:r>
      <w:r w:rsidRPr="0B4E8639" w:rsidR="296F0030">
        <w:rPr>
          <w:rFonts w:ascii="Times New Roman" w:hAnsi="Times New Roman" w:eastAsia="Times New Roman" w:cs="Times New Roman"/>
          <w:b w:val="0"/>
          <w:bCs w:val="0"/>
          <w:i w:val="0"/>
          <w:iCs w:val="0"/>
          <w:noProof w:val="0"/>
          <w:color w:val="000000" w:themeColor="text1" w:themeTint="FF" w:themeShade="FF"/>
          <w:sz w:val="24"/>
          <w:szCs w:val="24"/>
          <w:lang w:val="en-US"/>
        </w:rPr>
        <w:t>museum</w:t>
      </w:r>
      <w:r w:rsidRPr="0B4E8639" w:rsidR="73F68761">
        <w:rPr>
          <w:rFonts w:ascii="Times New Roman" w:hAnsi="Times New Roman" w:eastAsia="Times New Roman" w:cs="Times New Roman"/>
          <w:b w:val="0"/>
          <w:bCs w:val="0"/>
          <w:i w:val="0"/>
          <w:iCs w:val="0"/>
          <w:noProof w:val="0"/>
          <w:color w:val="1E1E1E"/>
          <w:sz w:val="24"/>
          <w:szCs w:val="24"/>
          <w:lang w:val="en-US"/>
        </w:rPr>
        <w:t>,</w:t>
      </w:r>
      <w:r w:rsidRPr="0B4E8639" w:rsidR="4C135114">
        <w:rPr>
          <w:rFonts w:ascii="Times New Roman" w:hAnsi="Times New Roman" w:eastAsia="Times New Roman" w:cs="Times New Roman"/>
          <w:b w:val="0"/>
          <w:bCs w:val="0"/>
          <w:i w:val="0"/>
          <w:iCs w:val="0"/>
          <w:noProof w:val="0"/>
          <w:color w:val="1E1E1E"/>
          <w:sz w:val="24"/>
          <w:szCs w:val="24"/>
          <w:lang w:val="en-US"/>
        </w:rPr>
        <w:t xml:space="preserve"> </w:t>
      </w:r>
      <w:r w:rsidRPr="0B4E8639" w:rsidR="73F68761">
        <w:rPr>
          <w:rFonts w:ascii="Times New Roman" w:hAnsi="Times New Roman" w:eastAsia="Times New Roman" w:cs="Times New Roman"/>
          <w:b w:val="0"/>
          <w:bCs w:val="0"/>
          <w:i w:val="0"/>
          <w:iCs w:val="0"/>
          <w:noProof w:val="0"/>
          <w:color w:val="1E1E1E"/>
          <w:sz w:val="24"/>
          <w:szCs w:val="24"/>
          <w:lang w:val="en-US"/>
        </w:rPr>
        <w:t>2013)</w:t>
      </w:r>
      <w:r w:rsidRPr="0B4E8639" w:rsidR="034992B8">
        <w:rPr>
          <w:rFonts w:ascii="Times New Roman" w:hAnsi="Times New Roman" w:eastAsia="Times New Roman" w:cs="Times New Roman"/>
          <w:b w:val="0"/>
          <w:bCs w:val="0"/>
          <w:i w:val="0"/>
          <w:iCs w:val="0"/>
          <w:noProof w:val="0"/>
          <w:color w:val="1E1E1E"/>
          <w:sz w:val="24"/>
          <w:szCs w:val="24"/>
          <w:lang w:val="en-US"/>
        </w:rPr>
        <w:t>.</w:t>
      </w:r>
    </w:p>
    <w:p w:rsidR="034992B8" w:rsidP="0B4E8639" w:rsidRDefault="034992B8" w14:paraId="015D2661" w14:textId="27CA02E5">
      <w:pPr>
        <w:pStyle w:val="Normal"/>
        <w:rPr>
          <w:rFonts w:ascii="Times New Roman" w:hAnsi="Times New Roman" w:eastAsia="Times New Roman" w:cs="Times New Roman"/>
          <w:sz w:val="24"/>
          <w:szCs w:val="24"/>
        </w:rPr>
      </w:pPr>
      <w:r w:rsidRPr="0B4E8639" w:rsidR="034992B8">
        <w:rPr>
          <w:rFonts w:ascii="Times New Roman" w:hAnsi="Times New Roman" w:eastAsia="Times New Roman" w:cs="Times New Roman"/>
          <w:sz w:val="24"/>
          <w:szCs w:val="24"/>
        </w:rPr>
        <w:t xml:space="preserve">    </w:t>
      </w:r>
    </w:p>
    <w:p w:rsidR="034992B8" w:rsidP="0B4E8639" w:rsidRDefault="034992B8" w14:paraId="785254D8" w14:textId="00AC321F">
      <w:pPr>
        <w:pStyle w:val="Normal"/>
        <w:rPr>
          <w:rFonts w:ascii="Times New Roman" w:hAnsi="Times New Roman" w:eastAsia="Times New Roman" w:cs="Times New Roman"/>
          <w:sz w:val="28"/>
          <w:szCs w:val="28"/>
        </w:rPr>
      </w:pPr>
      <w:r w:rsidRPr="0B4E8639" w:rsidR="034992B8">
        <w:rPr>
          <w:rFonts w:ascii="Times New Roman" w:hAnsi="Times New Roman" w:eastAsia="Times New Roman" w:cs="Times New Roman"/>
          <w:sz w:val="28"/>
          <w:szCs w:val="28"/>
        </w:rPr>
        <w:t xml:space="preserve">                    </w:t>
      </w:r>
      <w:r w:rsidRPr="0B4E8639" w:rsidR="73F68761">
        <w:rPr>
          <w:rFonts w:ascii="Times New Roman" w:hAnsi="Times New Roman" w:eastAsia="Times New Roman" w:cs="Times New Roman"/>
          <w:sz w:val="28"/>
          <w:szCs w:val="28"/>
        </w:rPr>
        <w:t>How a blast furnace works to deliver pig iron.</w:t>
      </w:r>
    </w:p>
    <w:p w:rsidR="73F68761" w:rsidP="0B4E8639" w:rsidRDefault="73F68761" w14:paraId="4169F9EF" w14:textId="1A467D42">
      <w:pPr>
        <w:pStyle w:val="Normal"/>
        <w:rPr>
          <w:rFonts w:ascii="Times New Roman" w:hAnsi="Times New Roman" w:eastAsia="Times New Roman" w:cs="Times New Roman"/>
          <w:sz w:val="24"/>
          <w:szCs w:val="24"/>
        </w:rPr>
      </w:pPr>
      <w:r w:rsidR="73F68761">
        <w:drawing>
          <wp:inline wp14:editId="1F3627CE" wp14:anchorId="34CF89BA">
            <wp:extent cx="2762250" cy="3305175"/>
            <wp:effectExtent l="0" t="0" r="0" b="0"/>
            <wp:docPr id="1924802847" name="" title=""/>
            <wp:cNvGraphicFramePr>
              <a:graphicFrameLocks noChangeAspect="1"/>
            </wp:cNvGraphicFramePr>
            <a:graphic>
              <a:graphicData uri="http://schemas.openxmlformats.org/drawingml/2006/picture">
                <pic:pic>
                  <pic:nvPicPr>
                    <pic:cNvPr id="0" name=""/>
                    <pic:cNvPicPr/>
                  </pic:nvPicPr>
                  <pic:blipFill>
                    <a:blip r:embed="Rb53a2800b88c438e">
                      <a:extLst>
                        <a:ext xmlns:a="http://schemas.openxmlformats.org/drawingml/2006/main" uri="{28A0092B-C50C-407E-A947-70E740481C1C}">
                          <a14:useLocalDpi val="0"/>
                        </a:ext>
                      </a:extLst>
                    </a:blip>
                    <a:stretch>
                      <a:fillRect/>
                    </a:stretch>
                  </pic:blipFill>
                  <pic:spPr>
                    <a:xfrm>
                      <a:off x="0" y="0"/>
                      <a:ext cx="2762250" cy="3305175"/>
                    </a:xfrm>
                    <a:prstGeom prst="rect">
                      <a:avLst/>
                    </a:prstGeom>
                  </pic:spPr>
                </pic:pic>
              </a:graphicData>
            </a:graphic>
          </wp:inline>
        </w:drawing>
      </w:r>
      <w:r w:rsidR="73F68761">
        <w:drawing>
          <wp:inline wp14:editId="4380C77C" wp14:anchorId="755654CF">
            <wp:extent cx="2143125" cy="1914525"/>
            <wp:effectExtent l="0" t="0" r="0" b="0"/>
            <wp:docPr id="2046861725" name="" title=""/>
            <wp:cNvGraphicFramePr>
              <a:graphicFrameLocks noChangeAspect="1"/>
            </wp:cNvGraphicFramePr>
            <a:graphic>
              <a:graphicData uri="http://schemas.openxmlformats.org/drawingml/2006/picture">
                <pic:pic>
                  <pic:nvPicPr>
                    <pic:cNvPr id="0" name=""/>
                    <pic:cNvPicPr/>
                  </pic:nvPicPr>
                  <pic:blipFill>
                    <a:blip r:embed="Rfc896629d52844de">
                      <a:extLst>
                        <a:ext xmlns:a="http://schemas.openxmlformats.org/drawingml/2006/main" uri="{28A0092B-C50C-407E-A947-70E740481C1C}">
                          <a14:useLocalDpi val="0"/>
                        </a:ext>
                      </a:extLst>
                    </a:blip>
                    <a:stretch>
                      <a:fillRect/>
                    </a:stretch>
                  </pic:blipFill>
                  <pic:spPr>
                    <a:xfrm>
                      <a:off x="0" y="0"/>
                      <a:ext cx="2143125" cy="1914525"/>
                    </a:xfrm>
                    <a:prstGeom prst="rect">
                      <a:avLst/>
                    </a:prstGeom>
                  </pic:spPr>
                </pic:pic>
              </a:graphicData>
            </a:graphic>
          </wp:inline>
        </w:drawing>
      </w:r>
    </w:p>
    <w:p w:rsidR="0B4E8639" w:rsidP="0B4E8639" w:rsidRDefault="0B4E8639" w14:paraId="1547B8B3" w14:textId="7E493C41">
      <w:pPr>
        <w:pStyle w:val="Normal"/>
        <w:rPr>
          <w:rFonts w:ascii="Times New Roman" w:hAnsi="Times New Roman" w:eastAsia="Times New Roman" w:cs="Times New Roman"/>
          <w:sz w:val="24"/>
          <w:szCs w:val="24"/>
        </w:rPr>
      </w:pPr>
    </w:p>
    <w:p w:rsidR="0B4E8639" w:rsidP="0B4E8639" w:rsidRDefault="0B4E8639" w14:paraId="70745D53" w14:textId="56B34A2D">
      <w:pPr>
        <w:pStyle w:val="Normal"/>
        <w:rPr>
          <w:rFonts w:ascii="Times New Roman" w:hAnsi="Times New Roman" w:eastAsia="Times New Roman" w:cs="Times New Roman"/>
          <w:sz w:val="24"/>
          <w:szCs w:val="24"/>
        </w:rPr>
      </w:pPr>
    </w:p>
    <w:p w:rsidR="3A6C244E" w:rsidP="0B4E8639" w:rsidRDefault="3A6C244E" w14:paraId="78DBEC87" w14:textId="5FF5F865">
      <w:pPr>
        <w:pStyle w:val="Normal"/>
        <w:rPr>
          <w:rFonts w:ascii="Times New Roman" w:hAnsi="Times New Roman" w:eastAsia="Times New Roman" w:cs="Times New Roman"/>
          <w:sz w:val="28"/>
          <w:szCs w:val="28"/>
        </w:rPr>
      </w:pPr>
      <w:r w:rsidRPr="0B4E8639" w:rsidR="3A6C244E">
        <w:rPr>
          <w:rFonts w:ascii="Times New Roman" w:hAnsi="Times New Roman" w:eastAsia="Times New Roman" w:cs="Times New Roman"/>
          <w:sz w:val="28"/>
          <w:szCs w:val="28"/>
        </w:rPr>
        <w:t xml:space="preserve">                                        </w:t>
      </w:r>
      <w:r w:rsidRPr="0B4E8639" w:rsidR="73F68761">
        <w:rPr>
          <w:rFonts w:ascii="Times New Roman" w:hAnsi="Times New Roman" w:eastAsia="Times New Roman" w:cs="Times New Roman"/>
          <w:sz w:val="28"/>
          <w:szCs w:val="28"/>
        </w:rPr>
        <w:t>Pig Iron</w:t>
      </w:r>
    </w:p>
    <w:p w:rsidR="73F68761" w:rsidP="0B4E8639" w:rsidRDefault="73F68761" w14:paraId="37576AD6" w14:textId="10A29530">
      <w:pPr>
        <w:pStyle w:val="Normal"/>
        <w:rPr>
          <w:rFonts w:ascii="Times New Roman" w:hAnsi="Times New Roman" w:eastAsia="Times New Roman" w:cs="Times New Roman"/>
          <w:sz w:val="24"/>
          <w:szCs w:val="24"/>
        </w:rPr>
      </w:pPr>
      <w:r w:rsidR="73F68761">
        <w:drawing>
          <wp:inline wp14:editId="38DBF211" wp14:anchorId="74BF8447">
            <wp:extent cx="4676776" cy="3057525"/>
            <wp:effectExtent l="0" t="0" r="0" b="0"/>
            <wp:docPr id="1369326304" name="" title=""/>
            <wp:cNvGraphicFramePr>
              <a:graphicFrameLocks noChangeAspect="1"/>
            </wp:cNvGraphicFramePr>
            <a:graphic>
              <a:graphicData uri="http://schemas.openxmlformats.org/drawingml/2006/picture">
                <pic:pic>
                  <pic:nvPicPr>
                    <pic:cNvPr id="0" name=""/>
                    <pic:cNvPicPr/>
                  </pic:nvPicPr>
                  <pic:blipFill>
                    <a:blip r:embed="R106207c696824c9a">
                      <a:extLst>
                        <a:ext xmlns:a="http://schemas.openxmlformats.org/drawingml/2006/main" uri="{28A0092B-C50C-407E-A947-70E740481C1C}">
                          <a14:useLocalDpi val="0"/>
                        </a:ext>
                      </a:extLst>
                    </a:blip>
                    <a:stretch>
                      <a:fillRect/>
                    </a:stretch>
                  </pic:blipFill>
                  <pic:spPr>
                    <a:xfrm>
                      <a:off x="0" y="0"/>
                      <a:ext cx="4676776" cy="3057525"/>
                    </a:xfrm>
                    <a:prstGeom prst="rect">
                      <a:avLst/>
                    </a:prstGeom>
                  </pic:spPr>
                </pic:pic>
              </a:graphicData>
            </a:graphic>
          </wp:inline>
        </w:drawing>
      </w:r>
    </w:p>
    <w:p w:rsidR="73F68761" w:rsidP="0B4E8639" w:rsidRDefault="73F68761" w14:paraId="0ABAECCC" w14:textId="5E3673D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B4E8639" w:rsidR="73F687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B4E8639" w:rsidR="40F9818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B4E8639" w:rsidR="73F687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(Pig iron overview, n.d.)</w:t>
      </w:r>
      <w:r w:rsidRPr="0B4E8639" w:rsidR="501F00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0B4E8639" w:rsidP="0B4E8639" w:rsidRDefault="0B4E8639" w14:paraId="3F3C4F56" w14:textId="038055A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73F68761" w:rsidP="0B4E8639" w:rsidRDefault="73F68761" w14:paraId="1CCA59F6" w14:textId="4AD318E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B4E8639" w:rsidR="73F687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Progressing transportation frameworks was a key component of the Industrial Revolution and was fundamental to the coal and press industrial facilities thriving with their overwhelming products and the ought to create modern locales.</w:t>
      </w:r>
      <w:r w:rsidRPr="0B4E8639" w:rsidR="29B770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specially </w:t>
      </w:r>
      <w:r w:rsidRPr="0B4E8639" w:rsidR="0D759C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w:t>
      </w:r>
      <w:r w:rsidRPr="0B4E8639" w:rsidR="29B770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time from the 1780s to the 1830s, the development of broad urban canal systems and the development of </w:t>
      </w:r>
      <w:r w:rsidRPr="0B4E8639" w:rsidR="2DE6CAC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present-day</w:t>
      </w:r>
      <w:r w:rsidRPr="0B4E8639" w:rsidR="29B770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simple railroads were central to the Industrial Revolution in Britain.</w:t>
      </w:r>
    </w:p>
    <w:p w:rsidR="18D3047A" w:rsidP="0B4E8639" w:rsidRDefault="18D3047A" w14:paraId="0EF1C1FA" w14:textId="71E076CB">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B4E8639" w:rsidR="18D304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One of the variables which driven Hill, </w:t>
      </w:r>
      <w:r w:rsidRPr="0B4E8639" w:rsidR="079337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Hopkins,</w:t>
      </w:r>
      <w:r w:rsidRPr="0B4E8639" w:rsidR="18D304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Pratt to construct the ironworks in such </w:t>
      </w:r>
      <w:r w:rsidRPr="0B4E8639" w:rsidR="034D10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w:t>
      </w:r>
      <w:r w:rsidRPr="0B4E8639" w:rsidR="18D304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area in 1789 was without a doubt the guarantee of </w:t>
      </w:r>
      <w:r w:rsidRPr="0B4E8639" w:rsidR="5CFBF1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w:t>
      </w:r>
      <w:r w:rsidRPr="0B4E8639" w:rsidR="18D304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association with the </w:t>
      </w:r>
      <w:r w:rsidRPr="0B4E8639" w:rsidR="34B750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harbor</w:t>
      </w:r>
      <w:r w:rsidRPr="0B4E8639" w:rsidR="18D304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of Newport through the Monmouth shire Canal, a</w:t>
      </w:r>
      <w:r w:rsidRPr="0B4E8639" w:rsidR="3F7D03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couple of years later</w:t>
      </w:r>
      <w:r w:rsidRPr="0B4E8639" w:rsidR="18D304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canal had been developed inside 6 km of the works, giving cheap bulk transport for most of the </w:t>
      </w:r>
      <w:r w:rsidRPr="0B4E8639" w:rsidR="7927CAD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length</w:t>
      </w:r>
      <w:r w:rsidRPr="0B4E8639" w:rsidR="18D304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the ocean.</w:t>
      </w:r>
    </w:p>
    <w:p w:rsidR="1FA53541" w:rsidP="0B4E8639" w:rsidRDefault="1FA53541" w14:paraId="1F2EA0F1" w14:textId="5BDA334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B4E8639" w:rsidR="1FA535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Hill was a major financial specialist within the canal, which was completed within the early 1790s at </w:t>
      </w:r>
      <w:proofErr w:type="spellStart"/>
      <w:r w:rsidRPr="0B4E8639" w:rsidR="1FA535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Pontnewynydd</w:t>
      </w:r>
      <w:proofErr w:type="spellEnd"/>
      <w:r w:rsidRPr="0B4E8639" w:rsidR="1FA535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was associated straightforwardly to the Ironworks by a straightforward horse-operated railroad in 1795. (Historical Processes, Themes and Background, n.d.)</w:t>
      </w:r>
      <w:r w:rsidRPr="0B4E8639" w:rsidR="79BB53D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1FA53541" w:rsidP="0B4E8639" w:rsidRDefault="1FA53541" w14:paraId="282BFBA3" w14:textId="5C2F39B2">
      <w:pPr>
        <w:pStyle w:val="Normal"/>
        <w:rPr>
          <w:rFonts w:ascii="Times New Roman" w:hAnsi="Times New Roman" w:eastAsia="Times New Roman" w:cs="Times New Roman"/>
          <w:sz w:val="24"/>
          <w:szCs w:val="24"/>
        </w:rPr>
      </w:pPr>
      <w:r w:rsidR="1FA53541">
        <w:drawing>
          <wp:inline wp14:editId="24542E75" wp14:anchorId="4D576975">
            <wp:extent cx="2705100" cy="2705100"/>
            <wp:effectExtent l="0" t="0" r="0" b="0"/>
            <wp:docPr id="852722640" name="" title=""/>
            <wp:cNvGraphicFramePr>
              <a:graphicFrameLocks noChangeAspect="1"/>
            </wp:cNvGraphicFramePr>
            <a:graphic>
              <a:graphicData uri="http://schemas.openxmlformats.org/drawingml/2006/picture">
                <pic:pic>
                  <pic:nvPicPr>
                    <pic:cNvPr id="0" name=""/>
                    <pic:cNvPicPr/>
                  </pic:nvPicPr>
                  <pic:blipFill>
                    <a:blip r:embed="R4dc0750add354d49">
                      <a:extLst>
                        <a:ext xmlns:a="http://schemas.openxmlformats.org/drawingml/2006/main" uri="{28A0092B-C50C-407E-A947-70E740481C1C}">
                          <a14:useLocalDpi val="0"/>
                        </a:ext>
                      </a:extLst>
                    </a:blip>
                    <a:stretch>
                      <a:fillRect/>
                    </a:stretch>
                  </pic:blipFill>
                  <pic:spPr>
                    <a:xfrm>
                      <a:off x="0" y="0"/>
                      <a:ext cx="2705100" cy="2705100"/>
                    </a:xfrm>
                    <a:prstGeom prst="rect">
                      <a:avLst/>
                    </a:prstGeom>
                  </pic:spPr>
                </pic:pic>
              </a:graphicData>
            </a:graphic>
          </wp:inline>
        </w:drawing>
      </w:r>
      <w:r w:rsidR="1FA53541">
        <w:drawing>
          <wp:inline wp14:editId="009CB8D4" wp14:anchorId="64AD88F9">
            <wp:extent cx="2857500" cy="2705100"/>
            <wp:effectExtent l="0" t="0" r="0" b="0"/>
            <wp:docPr id="115196645" name="" title=""/>
            <wp:cNvGraphicFramePr>
              <a:graphicFrameLocks noChangeAspect="1"/>
            </wp:cNvGraphicFramePr>
            <a:graphic>
              <a:graphicData uri="http://schemas.openxmlformats.org/drawingml/2006/picture">
                <pic:pic>
                  <pic:nvPicPr>
                    <pic:cNvPr id="0" name=""/>
                    <pic:cNvPicPr/>
                  </pic:nvPicPr>
                  <pic:blipFill>
                    <a:blip r:embed="R2ea640e502fb4eac">
                      <a:extLst>
                        <a:ext xmlns:a="http://schemas.openxmlformats.org/drawingml/2006/main" uri="{28A0092B-C50C-407E-A947-70E740481C1C}">
                          <a14:useLocalDpi val="0"/>
                        </a:ext>
                      </a:extLst>
                    </a:blip>
                    <a:stretch>
                      <a:fillRect/>
                    </a:stretch>
                  </pic:blipFill>
                  <pic:spPr>
                    <a:xfrm>
                      <a:off x="0" y="0"/>
                      <a:ext cx="2857500" cy="2705100"/>
                    </a:xfrm>
                    <a:prstGeom prst="rect">
                      <a:avLst/>
                    </a:prstGeom>
                  </pic:spPr>
                </pic:pic>
              </a:graphicData>
            </a:graphic>
          </wp:inline>
        </w:drawing>
      </w:r>
    </w:p>
    <w:p w:rsidR="18153268" w:rsidP="0B4E8639" w:rsidRDefault="18153268" w14:paraId="3D835070" w14:textId="1674F013">
      <w:pPr>
        <w:pStyle w:val="Heading2"/>
        <w:spacing w:before="40" w:after="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1815326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1FA53541">
        <w:rPr>
          <w:rFonts w:ascii="Times New Roman" w:hAnsi="Times New Roman" w:eastAsia="Times New Roman" w:cs="Times New Roman"/>
          <w:b w:val="0"/>
          <w:bCs w:val="0"/>
          <w:i w:val="0"/>
          <w:iCs w:val="0"/>
          <w:noProof w:val="0"/>
          <w:color w:val="000000" w:themeColor="text1" w:themeTint="FF" w:themeShade="FF"/>
          <w:sz w:val="24"/>
          <w:szCs w:val="24"/>
          <w:lang w:val="en-US"/>
        </w:rPr>
        <w:t>(Nora at Big Pit National Coal Museum Blaenavon, n.d.)</w:t>
      </w:r>
      <w:r w:rsidRPr="0B4E8639" w:rsidR="2DFDCCC4">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0B4E8639" w:rsidP="0B4E8639" w:rsidRDefault="0B4E8639" w14:paraId="136D6C7E" w14:textId="504F03EA">
      <w:pPr>
        <w:pStyle w:val="Normal"/>
        <w:rPr>
          <w:rFonts w:ascii="Times New Roman" w:hAnsi="Times New Roman" w:eastAsia="Times New Roman" w:cs="Times New Roman"/>
          <w:noProof w:val="0"/>
          <w:sz w:val="24"/>
          <w:szCs w:val="24"/>
          <w:lang w:val="en-US"/>
        </w:rPr>
      </w:pPr>
    </w:p>
    <w:p w:rsidR="0E17CA21" w:rsidP="0B4E8639" w:rsidRDefault="0E17CA21" w14:paraId="45DDBF7F" w14:textId="298620B6">
      <w:pPr>
        <w:pStyle w:val="Normal"/>
        <w:rPr>
          <w:rFonts w:ascii="Times New Roman" w:hAnsi="Times New Roman" w:eastAsia="Times New Roman" w:cs="Times New Roman"/>
          <w:noProof w:val="0"/>
          <w:sz w:val="24"/>
          <w:szCs w:val="24"/>
          <w:lang w:val="en-US"/>
        </w:rPr>
      </w:pPr>
      <w:r w:rsidRPr="0B4E8639" w:rsidR="0E17CA21">
        <w:rPr>
          <w:rFonts w:ascii="Times New Roman" w:hAnsi="Times New Roman" w:eastAsia="Times New Roman" w:cs="Times New Roman"/>
          <w:noProof w:val="0"/>
          <w:sz w:val="24"/>
          <w:szCs w:val="24"/>
          <w:lang w:val="en-US"/>
        </w:rPr>
        <w:t xml:space="preserve">Despite the drop in request for </w:t>
      </w:r>
      <w:r w:rsidRPr="0B4E8639" w:rsidR="171F22A0">
        <w:rPr>
          <w:rFonts w:ascii="Times New Roman" w:hAnsi="Times New Roman" w:eastAsia="Times New Roman" w:cs="Times New Roman"/>
          <w:noProof w:val="0"/>
          <w:sz w:val="24"/>
          <w:szCs w:val="24"/>
          <w:lang w:val="en-US"/>
        </w:rPr>
        <w:t xml:space="preserve">iron </w:t>
      </w:r>
      <w:r w:rsidRPr="0B4E8639" w:rsidR="0E17CA21">
        <w:rPr>
          <w:rFonts w:ascii="Times New Roman" w:hAnsi="Times New Roman" w:eastAsia="Times New Roman" w:cs="Times New Roman"/>
          <w:noProof w:val="0"/>
          <w:sz w:val="24"/>
          <w:szCs w:val="24"/>
          <w:lang w:val="en-US"/>
        </w:rPr>
        <w:t xml:space="preserve">amid the Napoleonic Wars, a spike in </w:t>
      </w:r>
      <w:r w:rsidRPr="0B4E8639" w:rsidR="546872F2">
        <w:rPr>
          <w:rFonts w:ascii="Times New Roman" w:hAnsi="Times New Roman" w:eastAsia="Times New Roman" w:cs="Times New Roman"/>
          <w:noProof w:val="0"/>
          <w:sz w:val="24"/>
          <w:szCs w:val="24"/>
          <w:lang w:val="en-US"/>
        </w:rPr>
        <w:t>audit</w:t>
      </w:r>
      <w:r w:rsidRPr="0B4E8639" w:rsidR="0E17CA21">
        <w:rPr>
          <w:rFonts w:ascii="Times New Roman" w:hAnsi="Times New Roman" w:eastAsia="Times New Roman" w:cs="Times New Roman"/>
          <w:noProof w:val="0"/>
          <w:sz w:val="24"/>
          <w:szCs w:val="24"/>
          <w:lang w:val="en-US"/>
        </w:rPr>
        <w:t xml:space="preserve"> mining for </w:t>
      </w:r>
      <w:r w:rsidRPr="0B4E8639" w:rsidR="4143F6C6">
        <w:rPr>
          <w:rFonts w:ascii="Times New Roman" w:hAnsi="Times New Roman" w:eastAsia="Times New Roman" w:cs="Times New Roman"/>
          <w:noProof w:val="0"/>
          <w:sz w:val="24"/>
          <w:szCs w:val="24"/>
          <w:lang w:val="en-US"/>
        </w:rPr>
        <w:t>iron</w:t>
      </w:r>
      <w:r w:rsidRPr="0B4E8639" w:rsidR="0E17CA21">
        <w:rPr>
          <w:rFonts w:ascii="Times New Roman" w:hAnsi="Times New Roman" w:eastAsia="Times New Roman" w:cs="Times New Roman"/>
          <w:noProof w:val="0"/>
          <w:sz w:val="24"/>
          <w:szCs w:val="24"/>
          <w:lang w:val="en-US"/>
        </w:rPr>
        <w:t xml:space="preserve"> </w:t>
      </w:r>
      <w:r w:rsidRPr="0B4E8639" w:rsidR="1D85B904">
        <w:rPr>
          <w:rFonts w:ascii="Times New Roman" w:hAnsi="Times New Roman" w:eastAsia="Times New Roman" w:cs="Times New Roman"/>
          <w:noProof w:val="0"/>
          <w:sz w:val="24"/>
          <w:szCs w:val="24"/>
          <w:lang w:val="en-US"/>
        </w:rPr>
        <w:t>ore</w:t>
      </w:r>
      <w:r w:rsidRPr="0B4E8639" w:rsidR="0E17CA21">
        <w:rPr>
          <w:rFonts w:ascii="Times New Roman" w:hAnsi="Times New Roman" w:eastAsia="Times New Roman" w:cs="Times New Roman"/>
          <w:noProof w:val="0"/>
          <w:sz w:val="24"/>
          <w:szCs w:val="24"/>
          <w:lang w:val="en-US"/>
        </w:rPr>
        <w:t xml:space="preserve"> and coal happened at Blaenavon.</w:t>
      </w:r>
    </w:p>
    <w:p w:rsidR="2A9A7043" w:rsidP="0B4E8639" w:rsidRDefault="2A9A7043" w14:paraId="543B314B" w14:textId="4E311D6D">
      <w:pPr>
        <w:pStyle w:val="Normal"/>
        <w:rPr>
          <w:rFonts w:ascii="Times New Roman" w:hAnsi="Times New Roman" w:eastAsia="Times New Roman" w:cs="Times New Roman"/>
          <w:noProof w:val="0"/>
          <w:sz w:val="24"/>
          <w:szCs w:val="24"/>
          <w:lang w:val="en-US"/>
        </w:rPr>
      </w:pPr>
      <w:r w:rsidRPr="0B4E8639" w:rsidR="2A9A7043">
        <w:rPr>
          <w:rFonts w:ascii="Times New Roman" w:hAnsi="Times New Roman" w:eastAsia="Times New Roman" w:cs="Times New Roman"/>
          <w:noProof w:val="0"/>
          <w:sz w:val="24"/>
          <w:szCs w:val="24"/>
          <w:lang w:val="en-US"/>
        </w:rPr>
        <w:t xml:space="preserve">In expansion, at </w:t>
      </w:r>
      <w:proofErr w:type="spellStart"/>
      <w:r w:rsidRPr="0B4E8639" w:rsidR="2A9A7043">
        <w:rPr>
          <w:rFonts w:ascii="Times New Roman" w:hAnsi="Times New Roman" w:eastAsia="Times New Roman" w:cs="Times New Roman"/>
          <w:noProof w:val="0"/>
          <w:sz w:val="24"/>
          <w:szCs w:val="24"/>
          <w:lang w:val="en-US"/>
        </w:rPr>
        <w:t>Blorenge</w:t>
      </w:r>
      <w:proofErr w:type="spellEnd"/>
      <w:r w:rsidRPr="0B4E8639" w:rsidR="2A9A7043">
        <w:rPr>
          <w:rFonts w:ascii="Times New Roman" w:hAnsi="Times New Roman" w:eastAsia="Times New Roman" w:cs="Times New Roman"/>
          <w:noProof w:val="0"/>
          <w:sz w:val="24"/>
          <w:szCs w:val="24"/>
          <w:lang w:val="en-US"/>
        </w:rPr>
        <w:t xml:space="preserve"> Hill, on the Blaenavon tramway east of </w:t>
      </w:r>
      <w:proofErr w:type="spellStart"/>
      <w:r w:rsidRPr="0B4E8639" w:rsidR="2A9A7043">
        <w:rPr>
          <w:rFonts w:ascii="Times New Roman" w:hAnsi="Times New Roman" w:eastAsia="Times New Roman" w:cs="Times New Roman"/>
          <w:noProof w:val="0"/>
          <w:sz w:val="24"/>
          <w:szCs w:val="24"/>
          <w:lang w:val="en-US"/>
        </w:rPr>
        <w:t>Pwll</w:t>
      </w:r>
      <w:proofErr w:type="spellEnd"/>
      <w:r w:rsidRPr="0B4E8639" w:rsidR="2A9A7043">
        <w:rPr>
          <w:rFonts w:ascii="Times New Roman" w:hAnsi="Times New Roman" w:eastAsia="Times New Roman" w:cs="Times New Roman"/>
          <w:noProof w:val="0"/>
          <w:sz w:val="24"/>
          <w:szCs w:val="24"/>
          <w:lang w:val="en-US"/>
        </w:rPr>
        <w:t xml:space="preserve"> Du Burrow, a created press fashion was built in 1816–1817. Blaenavon provided pig </w:t>
      </w:r>
      <w:r w:rsidRPr="0B4E8639" w:rsidR="38BFAAD3">
        <w:rPr>
          <w:rFonts w:ascii="Times New Roman" w:hAnsi="Times New Roman" w:eastAsia="Times New Roman" w:cs="Times New Roman"/>
          <w:noProof w:val="0"/>
          <w:sz w:val="24"/>
          <w:szCs w:val="24"/>
          <w:lang w:val="en-US"/>
        </w:rPr>
        <w:t>iron</w:t>
      </w:r>
      <w:r w:rsidRPr="0B4E8639" w:rsidR="2A9A7043">
        <w:rPr>
          <w:rFonts w:ascii="Times New Roman" w:hAnsi="Times New Roman" w:eastAsia="Times New Roman" w:cs="Times New Roman"/>
          <w:noProof w:val="0"/>
          <w:sz w:val="24"/>
          <w:szCs w:val="24"/>
          <w:lang w:val="en-US"/>
        </w:rPr>
        <w:t xml:space="preserve"> and coal to the </w:t>
      </w:r>
      <w:r w:rsidRPr="0B4E8639" w:rsidR="75EF2BD9">
        <w:rPr>
          <w:rFonts w:ascii="Times New Roman" w:hAnsi="Times New Roman" w:eastAsia="Times New Roman" w:cs="Times New Roman"/>
          <w:noProof w:val="0"/>
          <w:sz w:val="24"/>
          <w:szCs w:val="24"/>
          <w:lang w:val="en-US"/>
        </w:rPr>
        <w:t>forge</w:t>
      </w:r>
      <w:r w:rsidRPr="0B4E8639" w:rsidR="105AFFB5">
        <w:rPr>
          <w:rFonts w:ascii="Times New Roman" w:hAnsi="Times New Roman" w:eastAsia="Times New Roman" w:cs="Times New Roman"/>
          <w:noProof w:val="0"/>
          <w:sz w:val="24"/>
          <w:szCs w:val="24"/>
          <w:lang w:val="en-US"/>
        </w:rPr>
        <w:t>.</w:t>
      </w:r>
    </w:p>
    <w:p w:rsidR="105AFFB5" w:rsidP="0B4E8639" w:rsidRDefault="105AFFB5" w14:paraId="2D33B399" w14:textId="49F43C74">
      <w:pPr>
        <w:pStyle w:val="Normal"/>
        <w:rPr>
          <w:rFonts w:ascii="Times New Roman" w:hAnsi="Times New Roman" w:eastAsia="Times New Roman" w:cs="Times New Roman"/>
          <w:noProof w:val="0"/>
          <w:sz w:val="24"/>
          <w:szCs w:val="24"/>
          <w:lang w:val="en-US"/>
        </w:rPr>
      </w:pPr>
      <w:r w:rsidRPr="0B4E8639" w:rsidR="105AFFB5">
        <w:rPr>
          <w:rFonts w:ascii="Times New Roman" w:hAnsi="Times New Roman" w:eastAsia="Times New Roman" w:cs="Times New Roman"/>
          <w:noProof w:val="0"/>
          <w:sz w:val="24"/>
          <w:szCs w:val="24"/>
          <w:lang w:val="en-US"/>
        </w:rPr>
        <w:t xml:space="preserve">In 1854 the primary railroad </w:t>
      </w:r>
      <w:r w:rsidRPr="0B4E8639" w:rsidR="45D93437">
        <w:rPr>
          <w:rFonts w:ascii="Times New Roman" w:hAnsi="Times New Roman" w:eastAsia="Times New Roman" w:cs="Times New Roman"/>
          <w:noProof w:val="0"/>
          <w:sz w:val="24"/>
          <w:szCs w:val="24"/>
          <w:lang w:val="en-US"/>
        </w:rPr>
        <w:t>arranged</w:t>
      </w:r>
      <w:r w:rsidRPr="0B4E8639" w:rsidR="105AFFB5">
        <w:rPr>
          <w:rFonts w:ascii="Times New Roman" w:hAnsi="Times New Roman" w:eastAsia="Times New Roman" w:cs="Times New Roman"/>
          <w:noProof w:val="0"/>
          <w:sz w:val="24"/>
          <w:szCs w:val="24"/>
          <w:lang w:val="en-US"/>
        </w:rPr>
        <w:t xml:space="preserve"> </w:t>
      </w:r>
      <w:r w:rsidRPr="0B4E8639" w:rsidR="3BFAB6EF">
        <w:rPr>
          <w:rFonts w:ascii="Times New Roman" w:hAnsi="Times New Roman" w:eastAsia="Times New Roman" w:cs="Times New Roman"/>
          <w:noProof w:val="0"/>
          <w:sz w:val="24"/>
          <w:szCs w:val="24"/>
          <w:lang w:val="en-US"/>
        </w:rPr>
        <w:t>to come</w:t>
      </w:r>
      <w:r w:rsidRPr="0B4E8639" w:rsidR="105AFFB5">
        <w:rPr>
          <w:rFonts w:ascii="Times New Roman" w:hAnsi="Times New Roman" w:eastAsia="Times New Roman" w:cs="Times New Roman"/>
          <w:noProof w:val="0"/>
          <w:sz w:val="24"/>
          <w:szCs w:val="24"/>
          <w:lang w:val="en-US"/>
        </w:rPr>
        <w:t xml:space="preserve"> to Blaenavon, </w:t>
      </w:r>
      <w:r w:rsidRPr="0B4E8639" w:rsidR="0877D3C3">
        <w:rPr>
          <w:rFonts w:ascii="Times New Roman" w:hAnsi="Times New Roman" w:eastAsia="Times New Roman" w:cs="Times New Roman"/>
          <w:noProof w:val="0"/>
          <w:sz w:val="24"/>
          <w:szCs w:val="24"/>
          <w:lang w:val="en-US"/>
        </w:rPr>
        <w:t>allowing</w:t>
      </w:r>
      <w:r w:rsidRPr="0B4E8639" w:rsidR="105AFFB5">
        <w:rPr>
          <w:rFonts w:ascii="Times New Roman" w:hAnsi="Times New Roman" w:eastAsia="Times New Roman" w:cs="Times New Roman"/>
          <w:noProof w:val="0"/>
          <w:sz w:val="24"/>
          <w:szCs w:val="24"/>
          <w:lang w:val="en-US"/>
        </w:rPr>
        <w:t xml:space="preserve"> speedier and cheaper </w:t>
      </w:r>
      <w:r w:rsidRPr="0B4E8639" w:rsidR="6D3FC19D">
        <w:rPr>
          <w:rFonts w:ascii="Times New Roman" w:hAnsi="Times New Roman" w:eastAsia="Times New Roman" w:cs="Times New Roman"/>
          <w:noProof w:val="0"/>
          <w:sz w:val="24"/>
          <w:szCs w:val="24"/>
          <w:lang w:val="en-US"/>
        </w:rPr>
        <w:t>travelers</w:t>
      </w:r>
      <w:r w:rsidRPr="0B4E8639" w:rsidR="105AFFB5">
        <w:rPr>
          <w:rFonts w:ascii="Times New Roman" w:hAnsi="Times New Roman" w:eastAsia="Times New Roman" w:cs="Times New Roman"/>
          <w:noProof w:val="0"/>
          <w:sz w:val="24"/>
          <w:szCs w:val="24"/>
          <w:lang w:val="en-US"/>
        </w:rPr>
        <w:t xml:space="preserve"> and cargo transport. Garn </w:t>
      </w:r>
      <w:proofErr w:type="spellStart"/>
      <w:r w:rsidRPr="0B4E8639" w:rsidR="105AFFB5">
        <w:rPr>
          <w:rFonts w:ascii="Times New Roman" w:hAnsi="Times New Roman" w:eastAsia="Times New Roman" w:cs="Times New Roman"/>
          <w:noProof w:val="0"/>
          <w:sz w:val="24"/>
          <w:szCs w:val="24"/>
          <w:lang w:val="en-US"/>
        </w:rPr>
        <w:t>Ddyrys</w:t>
      </w:r>
      <w:proofErr w:type="spellEnd"/>
      <w:r w:rsidRPr="0B4E8639" w:rsidR="105AFFB5">
        <w:rPr>
          <w:rFonts w:ascii="Times New Roman" w:hAnsi="Times New Roman" w:eastAsia="Times New Roman" w:cs="Times New Roman"/>
          <w:noProof w:val="0"/>
          <w:sz w:val="24"/>
          <w:szCs w:val="24"/>
          <w:lang w:val="en-US"/>
        </w:rPr>
        <w:t xml:space="preserve"> Fashion, subordinate on a tramway and canal to transport its products, was repetitive in its confined area. The manufacture and cable car ceased benefit in </w:t>
      </w:r>
      <w:r w:rsidRPr="0B4E8639" w:rsidR="61D713B4">
        <w:rPr>
          <w:rFonts w:ascii="Times New Roman" w:hAnsi="Times New Roman" w:eastAsia="Times New Roman" w:cs="Times New Roman"/>
          <w:noProof w:val="0"/>
          <w:sz w:val="24"/>
          <w:szCs w:val="24"/>
          <w:lang w:val="en-US"/>
        </w:rPr>
        <w:t>1861</w:t>
      </w:r>
      <w:r w:rsidRPr="0B4E8639" w:rsidR="105AFFB5">
        <w:rPr>
          <w:rFonts w:ascii="Times New Roman" w:hAnsi="Times New Roman" w:eastAsia="Times New Roman" w:cs="Times New Roman"/>
          <w:noProof w:val="0"/>
          <w:sz w:val="24"/>
          <w:szCs w:val="24"/>
          <w:lang w:val="en-US"/>
        </w:rPr>
        <w:t>.</w:t>
      </w:r>
    </w:p>
    <w:p w:rsidR="7E249340" w:rsidP="0B4E8639" w:rsidRDefault="7E249340" w14:paraId="3E972BA3" w14:textId="117C3C52">
      <w:pPr>
        <w:pStyle w:val="Normal"/>
        <w:rPr>
          <w:rFonts w:ascii="Times New Roman" w:hAnsi="Times New Roman" w:eastAsia="Times New Roman" w:cs="Times New Roman"/>
          <w:sz w:val="24"/>
          <w:szCs w:val="24"/>
        </w:rPr>
      </w:pPr>
      <w:r w:rsidRPr="0B4E8639" w:rsidR="7E249340">
        <w:rPr>
          <w:rFonts w:ascii="Times New Roman" w:hAnsi="Times New Roman" w:eastAsia="Times New Roman" w:cs="Times New Roman"/>
        </w:rPr>
        <w:t xml:space="preserve">                              </w:t>
      </w:r>
      <w:r w:rsidR="105AFFB5">
        <w:drawing>
          <wp:inline wp14:editId="78D00493" wp14:anchorId="74E77D76">
            <wp:extent cx="3181350" cy="1571625"/>
            <wp:effectExtent l="0" t="0" r="0" b="0"/>
            <wp:docPr id="2066327724" name="" title=""/>
            <wp:cNvGraphicFramePr>
              <a:graphicFrameLocks noChangeAspect="1"/>
            </wp:cNvGraphicFramePr>
            <a:graphic>
              <a:graphicData uri="http://schemas.openxmlformats.org/drawingml/2006/picture">
                <pic:pic>
                  <pic:nvPicPr>
                    <pic:cNvPr id="0" name=""/>
                    <pic:cNvPicPr/>
                  </pic:nvPicPr>
                  <pic:blipFill>
                    <a:blip r:embed="R23d7016e46de44b4">
                      <a:extLst>
                        <a:ext xmlns:a="http://schemas.openxmlformats.org/drawingml/2006/main" uri="{28A0092B-C50C-407E-A947-70E740481C1C}">
                          <a14:useLocalDpi val="0"/>
                        </a:ext>
                      </a:extLst>
                    </a:blip>
                    <a:stretch>
                      <a:fillRect/>
                    </a:stretch>
                  </pic:blipFill>
                  <pic:spPr>
                    <a:xfrm>
                      <a:off x="0" y="0"/>
                      <a:ext cx="3181350" cy="1571625"/>
                    </a:xfrm>
                    <a:prstGeom prst="rect">
                      <a:avLst/>
                    </a:prstGeom>
                  </pic:spPr>
                </pic:pic>
              </a:graphicData>
            </a:graphic>
          </wp:inline>
        </w:drawing>
      </w:r>
    </w:p>
    <w:p w:rsidR="6DA3B854" w:rsidP="0B4E8639" w:rsidRDefault="6DA3B854" w14:paraId="6E16336A" w14:textId="7EC72099">
      <w:pPr>
        <w:pStyle w:val="Heading1"/>
        <w:spacing w:before="240" w:after="0" w:line="259" w:lineRule="auto"/>
        <w:rPr>
          <w:rFonts w:ascii="Times New Roman" w:hAnsi="Times New Roman" w:eastAsia="Times New Roman" w:cs="Times New Roman"/>
          <w:b w:val="0"/>
          <w:bCs w:val="0"/>
          <w:i w:val="0"/>
          <w:iCs w:val="0"/>
          <w:noProof w:val="0"/>
          <w:color w:val="000000" w:themeColor="text1" w:themeTint="FF" w:themeShade="FF"/>
          <w:sz w:val="24"/>
          <w:szCs w:val="24"/>
          <w:lang w:val="en"/>
        </w:rPr>
      </w:pPr>
      <w:r w:rsidRPr="0B4E8639" w:rsidR="6DA3B85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105AFFB5">
        <w:rPr>
          <w:rFonts w:ascii="Times New Roman" w:hAnsi="Times New Roman" w:eastAsia="Times New Roman" w:cs="Times New Roman"/>
          <w:b w:val="0"/>
          <w:bCs w:val="0"/>
          <w:i w:val="0"/>
          <w:iCs w:val="0"/>
          <w:noProof w:val="0"/>
          <w:color w:val="000000" w:themeColor="text1" w:themeTint="FF" w:themeShade="FF"/>
          <w:sz w:val="24"/>
          <w:szCs w:val="24"/>
          <w:lang w:val="en-US"/>
        </w:rPr>
        <w:t>(</w:t>
      </w:r>
      <w:proofErr w:type="spellStart"/>
      <w:r w:rsidRPr="0B4E8639" w:rsidR="105AFFB5">
        <w:rPr>
          <w:rFonts w:ascii="Times New Roman" w:hAnsi="Times New Roman" w:eastAsia="Times New Roman" w:cs="Times New Roman"/>
          <w:b w:val="0"/>
          <w:bCs w:val="0"/>
          <w:i w:val="0"/>
          <w:iCs w:val="0"/>
          <w:noProof w:val="0"/>
          <w:color w:val="000000" w:themeColor="text1" w:themeTint="FF" w:themeShade="FF"/>
          <w:sz w:val="24"/>
          <w:szCs w:val="24"/>
          <w:lang w:val="en"/>
        </w:rPr>
        <w:t>Monmouthshire</w:t>
      </w:r>
      <w:proofErr w:type="spellEnd"/>
      <w:r w:rsidRPr="0B4E8639" w:rsidR="105AFFB5">
        <w:rPr>
          <w:rFonts w:ascii="Times New Roman" w:hAnsi="Times New Roman" w:eastAsia="Times New Roman" w:cs="Times New Roman"/>
          <w:b w:val="0"/>
          <w:bCs w:val="0"/>
          <w:i w:val="0"/>
          <w:iCs w:val="0"/>
          <w:noProof w:val="0"/>
          <w:color w:val="000000" w:themeColor="text1" w:themeTint="FF" w:themeShade="FF"/>
          <w:sz w:val="24"/>
          <w:szCs w:val="24"/>
          <w:lang w:val="en"/>
        </w:rPr>
        <w:t xml:space="preserve"> and Brecon Canal, n.d.)</w:t>
      </w:r>
      <w:r w:rsidRPr="0B4E8639" w:rsidR="29CC635F">
        <w:rPr>
          <w:rFonts w:ascii="Times New Roman" w:hAnsi="Times New Roman" w:eastAsia="Times New Roman" w:cs="Times New Roman"/>
          <w:b w:val="0"/>
          <w:bCs w:val="0"/>
          <w:i w:val="0"/>
          <w:iCs w:val="0"/>
          <w:noProof w:val="0"/>
          <w:color w:val="000000" w:themeColor="text1" w:themeTint="FF" w:themeShade="FF"/>
          <w:sz w:val="24"/>
          <w:szCs w:val="24"/>
          <w:lang w:val="en"/>
        </w:rPr>
        <w:t>.</w:t>
      </w:r>
    </w:p>
    <w:p w:rsidR="0B4E8639" w:rsidP="0B4E8639" w:rsidRDefault="0B4E8639" w14:paraId="099BA62B" w14:textId="68285FE3">
      <w:pPr>
        <w:pStyle w:val="Normal"/>
        <w:rPr>
          <w:rFonts w:ascii="Times New Roman" w:hAnsi="Times New Roman" w:eastAsia="Times New Roman" w:cs="Times New Roman"/>
          <w:noProof w:val="0"/>
          <w:sz w:val="24"/>
          <w:szCs w:val="24"/>
          <w:lang w:val="en"/>
        </w:rPr>
      </w:pPr>
    </w:p>
    <w:p w:rsidR="0977678D" w:rsidP="0B4E8639" w:rsidRDefault="0977678D" w14:paraId="55D0354E" w14:textId="25BC77B3">
      <w:pPr>
        <w:pStyle w:val="Normal"/>
        <w:rPr>
          <w:rFonts w:ascii="Times New Roman" w:hAnsi="Times New Roman" w:eastAsia="Times New Roman" w:cs="Times New Roman"/>
          <w:noProof w:val="0"/>
          <w:sz w:val="24"/>
          <w:szCs w:val="24"/>
          <w:lang w:val="en"/>
        </w:rPr>
      </w:pPr>
      <w:r w:rsidRPr="0B4E8639" w:rsidR="0977678D">
        <w:rPr>
          <w:rFonts w:ascii="Times New Roman" w:hAnsi="Times New Roman" w:eastAsia="Times New Roman" w:cs="Times New Roman"/>
          <w:noProof w:val="0"/>
          <w:sz w:val="24"/>
          <w:szCs w:val="24"/>
          <w:lang w:val="en"/>
        </w:rPr>
        <w:t xml:space="preserve">Modern development was underway starting in 1859. The first 1800 motor house was decimated and supplanted by a foundry, the calcining stoves were modified, and a rolling process and the 6th impact </w:t>
      </w:r>
      <w:r w:rsidRPr="0B4E8639" w:rsidR="2030820B">
        <w:rPr>
          <w:rFonts w:ascii="Times New Roman" w:hAnsi="Times New Roman" w:eastAsia="Times New Roman" w:cs="Times New Roman"/>
          <w:noProof w:val="0"/>
          <w:sz w:val="24"/>
          <w:szCs w:val="24"/>
          <w:lang w:val="en"/>
        </w:rPr>
        <w:t>furnace</w:t>
      </w:r>
      <w:r w:rsidRPr="0B4E8639" w:rsidR="0977678D">
        <w:rPr>
          <w:rFonts w:ascii="Times New Roman" w:hAnsi="Times New Roman" w:eastAsia="Times New Roman" w:cs="Times New Roman"/>
          <w:noProof w:val="0"/>
          <w:sz w:val="24"/>
          <w:szCs w:val="24"/>
          <w:lang w:val="en"/>
        </w:rPr>
        <w:t xml:space="preserve"> on the location were built. A steelwork was built at the </w:t>
      </w:r>
      <w:r w:rsidRPr="0B4E8639" w:rsidR="208AFC56">
        <w:rPr>
          <w:rFonts w:ascii="Times New Roman" w:hAnsi="Times New Roman" w:eastAsia="Times New Roman" w:cs="Times New Roman"/>
          <w:noProof w:val="0"/>
          <w:sz w:val="24"/>
          <w:szCs w:val="24"/>
          <w:lang w:val="en"/>
        </w:rPr>
        <w:t>forge</w:t>
      </w:r>
      <w:r w:rsidRPr="0B4E8639" w:rsidR="0977678D">
        <w:rPr>
          <w:rFonts w:ascii="Times New Roman" w:hAnsi="Times New Roman" w:eastAsia="Times New Roman" w:cs="Times New Roman"/>
          <w:noProof w:val="0"/>
          <w:sz w:val="24"/>
          <w:szCs w:val="24"/>
          <w:lang w:val="en"/>
        </w:rPr>
        <w:t xml:space="preserve"> side of the ancient manufacture and the Big Pit was sunk to supply it with coal.</w:t>
      </w:r>
    </w:p>
    <w:p w:rsidR="0B4E8639" w:rsidP="0B4E8639" w:rsidRDefault="0B4E8639" w14:paraId="35524BE0" w14:textId="6E7F7203">
      <w:pPr>
        <w:pStyle w:val="Normal"/>
        <w:rPr>
          <w:rFonts w:ascii="Times New Roman" w:hAnsi="Times New Roman" w:eastAsia="Times New Roman" w:cs="Times New Roman"/>
          <w:noProof w:val="0"/>
          <w:sz w:val="24"/>
          <w:szCs w:val="24"/>
          <w:lang w:val="en"/>
        </w:rPr>
      </w:pPr>
    </w:p>
    <w:p w:rsidR="07C265D6" w:rsidP="0B4E8639" w:rsidRDefault="07C265D6" w14:paraId="189F2BF1" w14:textId="01347268">
      <w:pPr>
        <w:pStyle w:val="Normal"/>
        <w:rPr>
          <w:rFonts w:ascii="Times New Roman" w:hAnsi="Times New Roman" w:eastAsia="Times New Roman" w:cs="Times New Roman"/>
          <w:noProof w:val="0"/>
          <w:sz w:val="24"/>
          <w:szCs w:val="24"/>
          <w:lang w:val="en"/>
        </w:rPr>
      </w:pPr>
      <w:r w:rsidRPr="0B4E8639" w:rsidR="07C265D6">
        <w:rPr>
          <w:rFonts w:ascii="Times New Roman" w:hAnsi="Times New Roman" w:eastAsia="Times New Roman" w:cs="Times New Roman"/>
          <w:noProof w:val="0"/>
          <w:sz w:val="24"/>
          <w:szCs w:val="24"/>
          <w:lang w:val="en"/>
        </w:rPr>
        <w:t xml:space="preserve">The Press &amp; Coal Company in Blaenavon went into liquidation in 1864. The Company was set up in its </w:t>
      </w:r>
      <w:r w:rsidRPr="0B4E8639" w:rsidR="5E27272C">
        <w:rPr>
          <w:rFonts w:ascii="Times New Roman" w:hAnsi="Times New Roman" w:eastAsia="Times New Roman" w:cs="Times New Roman"/>
          <w:noProof w:val="0"/>
          <w:sz w:val="24"/>
          <w:szCs w:val="24"/>
          <w:lang w:val="en"/>
        </w:rPr>
        <w:t>location</w:t>
      </w:r>
      <w:r w:rsidRPr="0B4E8639" w:rsidR="07C265D6">
        <w:rPr>
          <w:rFonts w:ascii="Times New Roman" w:hAnsi="Times New Roman" w:eastAsia="Times New Roman" w:cs="Times New Roman"/>
          <w:noProof w:val="0"/>
          <w:sz w:val="24"/>
          <w:szCs w:val="24"/>
          <w:lang w:val="en"/>
        </w:rPr>
        <w:t xml:space="preserve"> but in 1870 the Blaenavon Press &amp; Steel Company Ltd bought it out. With bulk steel in request amid the Victorian time, researchers were being vexed with </w:t>
      </w:r>
      <w:r w:rsidRPr="0B4E8639" w:rsidR="2B3E4DBF">
        <w:rPr>
          <w:rFonts w:ascii="Times New Roman" w:hAnsi="Times New Roman" w:eastAsia="Times New Roman" w:cs="Times New Roman"/>
          <w:noProof w:val="0"/>
          <w:sz w:val="24"/>
          <w:szCs w:val="24"/>
          <w:lang w:val="en"/>
        </w:rPr>
        <w:t>an</w:t>
      </w:r>
      <w:r w:rsidRPr="0B4E8639" w:rsidR="07C265D6">
        <w:rPr>
          <w:rFonts w:ascii="Times New Roman" w:hAnsi="Times New Roman" w:eastAsia="Times New Roman" w:cs="Times New Roman"/>
          <w:noProof w:val="0"/>
          <w:sz w:val="24"/>
          <w:szCs w:val="24"/>
          <w:lang w:val="en"/>
        </w:rPr>
        <w:t xml:space="preserve"> issue. A huge extent of press metals around the world contained phosphorus, making steel delicate- an undesirable include for </w:t>
      </w:r>
      <w:r w:rsidRPr="0B4E8639" w:rsidR="0FFA08FF">
        <w:rPr>
          <w:rFonts w:ascii="Times New Roman" w:hAnsi="Times New Roman" w:eastAsia="Times New Roman" w:cs="Times New Roman"/>
          <w:noProof w:val="0"/>
          <w:sz w:val="24"/>
          <w:szCs w:val="24"/>
          <w:lang w:val="en"/>
        </w:rPr>
        <w:t>an</w:t>
      </w:r>
      <w:r w:rsidRPr="0B4E8639" w:rsidR="07C265D6">
        <w:rPr>
          <w:rFonts w:ascii="Times New Roman" w:hAnsi="Times New Roman" w:eastAsia="Times New Roman" w:cs="Times New Roman"/>
          <w:noProof w:val="0"/>
          <w:sz w:val="24"/>
          <w:szCs w:val="24"/>
          <w:lang w:val="en"/>
        </w:rPr>
        <w:t xml:space="preserve"> auxiliary fabric.</w:t>
      </w:r>
    </w:p>
    <w:p w:rsidR="07C265D6" w:rsidP="0B4E8639" w:rsidRDefault="07C265D6" w14:paraId="0C011952" w14:textId="4B877E76">
      <w:pPr>
        <w:pStyle w:val="Normal"/>
        <w:rPr>
          <w:rFonts w:ascii="Times New Roman" w:hAnsi="Times New Roman" w:eastAsia="Times New Roman" w:cs="Times New Roman"/>
          <w:noProof w:val="0"/>
          <w:sz w:val="24"/>
          <w:szCs w:val="24"/>
          <w:lang w:val="en"/>
        </w:rPr>
      </w:pPr>
      <w:r w:rsidRPr="0B4E8639" w:rsidR="07C265D6">
        <w:rPr>
          <w:rFonts w:ascii="Times New Roman" w:hAnsi="Times New Roman" w:eastAsia="Times New Roman" w:cs="Times New Roman"/>
          <w:noProof w:val="0"/>
          <w:sz w:val="24"/>
          <w:szCs w:val="24"/>
          <w:lang w:val="en"/>
        </w:rPr>
        <w:t xml:space="preserve">Edward Pritchard Martin permitted Thomas and his cousin Percy Carlyle Gilchrist, the chemist at Blaenavon, to conduct largescale tests at the ironworks between 1877 and 1878. The application of lime or other fundamental fabric to pig </w:t>
      </w:r>
      <w:r w:rsidRPr="0B4E8639" w:rsidR="1E96778D">
        <w:rPr>
          <w:rFonts w:ascii="Times New Roman" w:hAnsi="Times New Roman" w:eastAsia="Times New Roman" w:cs="Times New Roman"/>
          <w:noProof w:val="0"/>
          <w:sz w:val="24"/>
          <w:szCs w:val="24"/>
          <w:lang w:val="en"/>
        </w:rPr>
        <w:t xml:space="preserve">iron </w:t>
      </w:r>
      <w:r w:rsidRPr="0B4E8639" w:rsidR="07C265D6">
        <w:rPr>
          <w:rFonts w:ascii="Times New Roman" w:hAnsi="Times New Roman" w:eastAsia="Times New Roman" w:cs="Times New Roman"/>
          <w:noProof w:val="0"/>
          <w:sz w:val="24"/>
          <w:szCs w:val="24"/>
          <w:lang w:val="en"/>
        </w:rPr>
        <w:t>and the burning of the liquid metal with oxygen.</w:t>
      </w:r>
      <w:r w:rsidRPr="0B4E8639" w:rsidR="1A3C191D">
        <w:rPr>
          <w:rFonts w:ascii="Times New Roman" w:hAnsi="Times New Roman" w:eastAsia="Times New Roman" w:cs="Times New Roman"/>
          <w:noProof w:val="0"/>
          <w:sz w:val="24"/>
          <w:szCs w:val="24"/>
          <w:lang w:val="en"/>
        </w:rPr>
        <w:t xml:space="preserve"> It has gotten to be known as, the ' unadulterated ' or ' Thomas ' strategy and</w:t>
      </w:r>
      <w:r w:rsidRPr="0B4E8639" w:rsidR="0BA8024D">
        <w:rPr>
          <w:rFonts w:ascii="Times New Roman" w:hAnsi="Times New Roman" w:eastAsia="Times New Roman" w:cs="Times New Roman"/>
          <w:noProof w:val="0"/>
          <w:sz w:val="24"/>
          <w:szCs w:val="24"/>
          <w:lang w:val="en"/>
        </w:rPr>
        <w:t xml:space="preserve"> gained</w:t>
      </w:r>
      <w:r w:rsidRPr="0B4E8639" w:rsidR="1A3C191D">
        <w:rPr>
          <w:rFonts w:ascii="Times New Roman" w:hAnsi="Times New Roman" w:eastAsia="Times New Roman" w:cs="Times New Roman"/>
          <w:noProof w:val="0"/>
          <w:sz w:val="24"/>
          <w:szCs w:val="24"/>
          <w:lang w:val="en"/>
        </w:rPr>
        <w:t xml:space="preserve"> world</w:t>
      </w:r>
      <w:r w:rsidRPr="0B4E8639" w:rsidR="258030A6">
        <w:rPr>
          <w:rFonts w:ascii="Times New Roman" w:hAnsi="Times New Roman" w:eastAsia="Times New Roman" w:cs="Times New Roman"/>
          <w:noProof w:val="0"/>
          <w:sz w:val="24"/>
          <w:szCs w:val="24"/>
          <w:lang w:val="en"/>
        </w:rPr>
        <w:t>wide</w:t>
      </w:r>
      <w:r w:rsidRPr="0B4E8639" w:rsidR="1A3C191D">
        <w:rPr>
          <w:rFonts w:ascii="Times New Roman" w:hAnsi="Times New Roman" w:eastAsia="Times New Roman" w:cs="Times New Roman"/>
          <w:noProof w:val="0"/>
          <w:sz w:val="24"/>
          <w:szCs w:val="24"/>
          <w:lang w:val="en"/>
        </w:rPr>
        <w:t xml:space="preserve"> significance. Phosphoric press metals which were once unusable seem presently </w:t>
      </w:r>
      <w:r w:rsidRPr="0B4E8639" w:rsidR="30C7F766">
        <w:rPr>
          <w:rFonts w:ascii="Times New Roman" w:hAnsi="Times New Roman" w:eastAsia="Times New Roman" w:cs="Times New Roman"/>
          <w:noProof w:val="0"/>
          <w:sz w:val="24"/>
          <w:szCs w:val="24"/>
          <w:lang w:val="en"/>
        </w:rPr>
        <w:t xml:space="preserve">likely to be used </w:t>
      </w:r>
      <w:r w:rsidRPr="0B4E8639" w:rsidR="1A3C191D">
        <w:rPr>
          <w:rFonts w:ascii="Times New Roman" w:hAnsi="Times New Roman" w:eastAsia="Times New Roman" w:cs="Times New Roman"/>
          <w:noProof w:val="0"/>
          <w:sz w:val="24"/>
          <w:szCs w:val="24"/>
          <w:lang w:val="en"/>
        </w:rPr>
        <w:t>within the fabricate of bulk steel.</w:t>
      </w:r>
    </w:p>
    <w:p w:rsidR="72417804" w:rsidP="0B4E8639" w:rsidRDefault="72417804" w14:paraId="4CF55375" w14:textId="2F0964DE">
      <w:pPr>
        <w:pStyle w:val="Normal"/>
        <w:rPr>
          <w:rFonts w:ascii="Times New Roman" w:hAnsi="Times New Roman" w:eastAsia="Times New Roman" w:cs="Times New Roman"/>
          <w:noProof w:val="0"/>
          <w:sz w:val="24"/>
          <w:szCs w:val="24"/>
          <w:lang w:val="en"/>
        </w:rPr>
      </w:pPr>
      <w:r w:rsidRPr="0B4E8639" w:rsidR="72417804">
        <w:rPr>
          <w:rFonts w:ascii="Times New Roman" w:hAnsi="Times New Roman" w:eastAsia="Times New Roman" w:cs="Times New Roman"/>
          <w:noProof w:val="0"/>
          <w:sz w:val="24"/>
          <w:szCs w:val="24"/>
          <w:lang w:val="en"/>
        </w:rPr>
        <w:t xml:space="preserve">The Blaenavon Press &amp; Steel Company Ltd, </w:t>
      </w:r>
      <w:r w:rsidRPr="0B4E8639" w:rsidR="22C9FB09">
        <w:rPr>
          <w:rFonts w:ascii="Times New Roman" w:hAnsi="Times New Roman" w:eastAsia="Times New Roman" w:cs="Times New Roman"/>
          <w:noProof w:val="0"/>
          <w:sz w:val="24"/>
          <w:szCs w:val="24"/>
          <w:lang w:val="en"/>
        </w:rPr>
        <w:t>sadly</w:t>
      </w:r>
      <w:r w:rsidRPr="0B4E8639" w:rsidR="72417804">
        <w:rPr>
          <w:rFonts w:ascii="Times New Roman" w:hAnsi="Times New Roman" w:eastAsia="Times New Roman" w:cs="Times New Roman"/>
          <w:noProof w:val="0"/>
          <w:sz w:val="24"/>
          <w:szCs w:val="24"/>
          <w:lang w:val="en"/>
        </w:rPr>
        <w:t xml:space="preserve">, went into liquidation in 1878 due to the extraordinary taken a toll of exchanging to steel generation. The property at Blaenavon was obtained by a modern Blaenavon Organization Ltd, consolidated in 1879, for £75,000. </w:t>
      </w:r>
      <w:r w:rsidRPr="0B4E8639" w:rsidR="58CF15FD">
        <w:rPr>
          <w:rFonts w:ascii="Times New Roman" w:hAnsi="Times New Roman" w:eastAsia="Times New Roman" w:cs="Times New Roman"/>
          <w:noProof w:val="0"/>
          <w:sz w:val="24"/>
          <w:szCs w:val="24"/>
          <w:lang w:val="en"/>
        </w:rPr>
        <w:t>Furnace</w:t>
      </w:r>
      <w:r w:rsidRPr="0B4E8639" w:rsidR="72417804">
        <w:rPr>
          <w:rFonts w:ascii="Times New Roman" w:hAnsi="Times New Roman" w:eastAsia="Times New Roman" w:cs="Times New Roman"/>
          <w:noProof w:val="0"/>
          <w:sz w:val="24"/>
          <w:szCs w:val="24"/>
          <w:lang w:val="en"/>
        </w:rPr>
        <w:t xml:space="preserve"> No.4 and No.5 were restored to create press ingots for the </w:t>
      </w:r>
      <w:r w:rsidRPr="0B4E8639" w:rsidR="0ED430F2">
        <w:rPr>
          <w:rFonts w:ascii="Times New Roman" w:hAnsi="Times New Roman" w:eastAsia="Times New Roman" w:cs="Times New Roman"/>
          <w:noProof w:val="0"/>
          <w:sz w:val="24"/>
          <w:szCs w:val="24"/>
          <w:lang w:val="en"/>
        </w:rPr>
        <w:t>forge</w:t>
      </w:r>
      <w:r w:rsidRPr="0B4E8639" w:rsidR="72417804">
        <w:rPr>
          <w:rFonts w:ascii="Times New Roman" w:hAnsi="Times New Roman" w:eastAsia="Times New Roman" w:cs="Times New Roman"/>
          <w:noProof w:val="0"/>
          <w:sz w:val="24"/>
          <w:szCs w:val="24"/>
          <w:lang w:val="en"/>
        </w:rPr>
        <w:t xml:space="preserve"> side steelworks in 1880, with Blaenavon's No.2 </w:t>
      </w:r>
      <w:r w:rsidRPr="0B4E8639" w:rsidR="09FF5611">
        <w:rPr>
          <w:rFonts w:ascii="Times New Roman" w:hAnsi="Times New Roman" w:eastAsia="Times New Roman" w:cs="Times New Roman"/>
          <w:noProof w:val="0"/>
          <w:sz w:val="24"/>
          <w:szCs w:val="24"/>
          <w:lang w:val="en"/>
        </w:rPr>
        <w:t>furnace</w:t>
      </w:r>
      <w:r w:rsidRPr="0B4E8639" w:rsidR="72417804">
        <w:rPr>
          <w:rFonts w:ascii="Times New Roman" w:hAnsi="Times New Roman" w:eastAsia="Times New Roman" w:cs="Times New Roman"/>
          <w:noProof w:val="0"/>
          <w:sz w:val="24"/>
          <w:szCs w:val="24"/>
          <w:lang w:val="en"/>
        </w:rPr>
        <w:t xml:space="preserve"> too making cold impact pig </w:t>
      </w:r>
      <w:r w:rsidRPr="0B4E8639" w:rsidR="16FF7AF8">
        <w:rPr>
          <w:rFonts w:ascii="Times New Roman" w:hAnsi="Times New Roman" w:eastAsia="Times New Roman" w:cs="Times New Roman"/>
          <w:noProof w:val="0"/>
          <w:sz w:val="24"/>
          <w:szCs w:val="24"/>
          <w:lang w:val="en"/>
        </w:rPr>
        <w:t>iron</w:t>
      </w:r>
      <w:r w:rsidRPr="0B4E8639" w:rsidR="72417804">
        <w:rPr>
          <w:rFonts w:ascii="Times New Roman" w:hAnsi="Times New Roman" w:eastAsia="Times New Roman" w:cs="Times New Roman"/>
          <w:noProof w:val="0"/>
          <w:sz w:val="24"/>
          <w:szCs w:val="24"/>
          <w:lang w:val="en"/>
        </w:rPr>
        <w:t>.</w:t>
      </w:r>
    </w:p>
    <w:p w:rsidR="72417804" w:rsidP="0B4E8639" w:rsidRDefault="72417804" w14:paraId="3E635EE6" w14:textId="11E9C401">
      <w:pPr>
        <w:pStyle w:val="Normal"/>
        <w:rPr>
          <w:rFonts w:ascii="Times New Roman" w:hAnsi="Times New Roman" w:eastAsia="Times New Roman" w:cs="Times New Roman"/>
          <w:sz w:val="24"/>
          <w:szCs w:val="24"/>
        </w:rPr>
      </w:pPr>
      <w:r w:rsidR="72417804">
        <w:drawing>
          <wp:inline wp14:editId="6DBAE33F" wp14:anchorId="53B5CA9B">
            <wp:extent cx="5943600" cy="2876550"/>
            <wp:effectExtent l="0" t="0" r="0" b="0"/>
            <wp:docPr id="624342210" name="" title=""/>
            <wp:cNvGraphicFramePr>
              <a:graphicFrameLocks noChangeAspect="1"/>
            </wp:cNvGraphicFramePr>
            <a:graphic>
              <a:graphicData uri="http://schemas.openxmlformats.org/drawingml/2006/picture">
                <pic:pic>
                  <pic:nvPicPr>
                    <pic:cNvPr id="0" name=""/>
                    <pic:cNvPicPr/>
                  </pic:nvPicPr>
                  <pic:blipFill>
                    <a:blip r:embed="R26ed829410924519">
                      <a:extLst>
                        <a:ext xmlns:a="http://schemas.openxmlformats.org/drawingml/2006/main" uri="{28A0092B-C50C-407E-A947-70E740481C1C}">
                          <a14:useLocalDpi val="0"/>
                        </a:ext>
                      </a:extLst>
                    </a:blip>
                    <a:stretch>
                      <a:fillRect/>
                    </a:stretch>
                  </pic:blipFill>
                  <pic:spPr>
                    <a:xfrm>
                      <a:off x="0" y="0"/>
                      <a:ext cx="5943600" cy="2876550"/>
                    </a:xfrm>
                    <a:prstGeom prst="rect">
                      <a:avLst/>
                    </a:prstGeom>
                  </pic:spPr>
                </pic:pic>
              </a:graphicData>
            </a:graphic>
          </wp:inline>
        </w:drawing>
      </w:r>
    </w:p>
    <w:p w:rsidR="130D5824" w:rsidP="0B4E8639" w:rsidRDefault="130D5824" w14:paraId="65774D83" w14:textId="0786B3CD">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130D582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72417804">
        <w:rPr>
          <w:rFonts w:ascii="Times New Roman" w:hAnsi="Times New Roman" w:eastAsia="Times New Roman" w:cs="Times New Roman"/>
          <w:b w:val="0"/>
          <w:bCs w:val="0"/>
          <w:i w:val="0"/>
          <w:iCs w:val="0"/>
          <w:noProof w:val="0"/>
          <w:color w:val="000000" w:themeColor="text1" w:themeTint="FF" w:themeShade="FF"/>
          <w:sz w:val="24"/>
          <w:szCs w:val="24"/>
          <w:lang w:val="en-US"/>
        </w:rPr>
        <w:t>(</w:t>
      </w:r>
      <w:hyperlink r:id="R15825ce2d6154cc6">
        <w:r w:rsidRPr="0B4E8639" w:rsidR="72417804">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M J Roscoe</w:t>
        </w:r>
      </w:hyperlink>
      <w:r w:rsidRPr="0B4E8639" w:rsidR="72417804">
        <w:rPr>
          <w:rFonts w:ascii="Times New Roman" w:hAnsi="Times New Roman" w:eastAsia="Times New Roman" w:cs="Times New Roman"/>
          <w:b w:val="0"/>
          <w:bCs w:val="0"/>
          <w:i w:val="0"/>
          <w:iCs w:val="0"/>
          <w:noProof w:val="0"/>
          <w:color w:val="000000" w:themeColor="text1" w:themeTint="FF" w:themeShade="FF"/>
          <w:sz w:val="24"/>
          <w:szCs w:val="24"/>
          <w:lang w:val="en-US"/>
        </w:rPr>
        <w:t>, n.d.)</w:t>
      </w:r>
      <w:r w:rsidRPr="0B4E8639" w:rsidR="55ED61EE">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0B4E8639" w:rsidP="0B4E8639" w:rsidRDefault="0B4E8639" w14:paraId="26F3B970" w14:textId="0BD46A18">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FC84276" w:rsidP="0B4E8639" w:rsidRDefault="5FC84276" w14:paraId="53413CE4" w14:textId="4E34E647">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5FC842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High quality coal was in incredible request for the steam era within the early 20th century and mining supplanted steel generation as a major nearby industry. Tragically, </w:t>
      </w:r>
      <w:r w:rsidRPr="0B4E8639" w:rsidR="7D75286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0B4E8639" w:rsidR="1089EBFF">
        <w:rPr>
          <w:rFonts w:ascii="Times New Roman" w:hAnsi="Times New Roman" w:eastAsia="Times New Roman" w:cs="Times New Roman"/>
          <w:b w:val="0"/>
          <w:bCs w:val="0"/>
          <w:i w:val="0"/>
          <w:iCs w:val="0"/>
          <w:noProof w:val="0"/>
          <w:color w:val="000000" w:themeColor="text1" w:themeTint="FF" w:themeShade="FF"/>
          <w:sz w:val="24"/>
          <w:szCs w:val="24"/>
          <w:lang w:val="en-US"/>
        </w:rPr>
        <w:t>iron</w:t>
      </w:r>
      <w:r w:rsidRPr="0B4E8639" w:rsidR="5FC842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generation </w:t>
      </w:r>
      <w:r w:rsidRPr="0B4E8639" w:rsidR="3CC97872">
        <w:rPr>
          <w:rFonts w:ascii="Times New Roman" w:hAnsi="Times New Roman" w:eastAsia="Times New Roman" w:cs="Times New Roman"/>
          <w:b w:val="0"/>
          <w:bCs w:val="0"/>
          <w:i w:val="0"/>
          <w:iCs w:val="0"/>
          <w:noProof w:val="0"/>
          <w:color w:val="000000" w:themeColor="text1" w:themeTint="FF" w:themeShade="FF"/>
          <w:sz w:val="24"/>
          <w:szCs w:val="24"/>
          <w:lang w:val="en-US"/>
        </w:rPr>
        <w:t>in</w:t>
      </w:r>
      <w:r w:rsidRPr="0B4E8639" w:rsidR="5FC842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Blaenavon ceased in 1904. The location </w:t>
      </w:r>
      <w:r w:rsidRPr="0B4E8639" w:rsidR="72A97A43">
        <w:rPr>
          <w:rFonts w:ascii="Times New Roman" w:hAnsi="Times New Roman" w:eastAsia="Times New Roman" w:cs="Times New Roman"/>
          <w:b w:val="0"/>
          <w:bCs w:val="0"/>
          <w:i w:val="0"/>
          <w:iCs w:val="0"/>
          <w:noProof w:val="0"/>
          <w:color w:val="000000" w:themeColor="text1" w:themeTint="FF" w:themeShade="FF"/>
          <w:sz w:val="24"/>
          <w:szCs w:val="24"/>
          <w:lang w:val="en-US"/>
        </w:rPr>
        <w:t>was closed</w:t>
      </w:r>
      <w:r w:rsidRPr="0B4E8639" w:rsidR="5FC842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within the 1960s and was protected to the nation in 1974, because it was planned for pulverization in 1970.</w:t>
      </w:r>
    </w:p>
    <w:p w:rsidR="61685792" w:rsidP="0B4E8639" w:rsidRDefault="61685792" w14:paraId="5175F429" w14:textId="2C33C326">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61685792">
        <w:rPr>
          <w:rFonts w:ascii="Times New Roman" w:hAnsi="Times New Roman" w:eastAsia="Times New Roman" w:cs="Times New Roman"/>
          <w:b w:val="0"/>
          <w:bCs w:val="0"/>
          <w:i w:val="0"/>
          <w:iCs w:val="0"/>
          <w:noProof w:val="0"/>
          <w:color w:val="000000" w:themeColor="text1" w:themeTint="FF" w:themeShade="FF"/>
          <w:sz w:val="24"/>
          <w:szCs w:val="24"/>
          <w:lang w:val="en-US"/>
        </w:rPr>
        <w:t>Since</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point work has been conducted on exhuming, recreation, rebuilding and </w:t>
      </w:r>
      <w:r w:rsidRPr="0B4E8639" w:rsidR="66D0E575">
        <w:rPr>
          <w:rFonts w:ascii="Times New Roman" w:hAnsi="Times New Roman" w:eastAsia="Times New Roman" w:cs="Times New Roman"/>
          <w:b w:val="0"/>
          <w:bCs w:val="0"/>
          <w:i w:val="0"/>
          <w:iCs w:val="0"/>
          <w:noProof w:val="0"/>
          <w:color w:val="000000" w:themeColor="text1" w:themeTint="FF" w:themeShade="FF"/>
          <w:sz w:val="24"/>
          <w:szCs w:val="24"/>
          <w:lang w:val="en-US"/>
        </w:rPr>
        <w:t>preservation</w:t>
      </w:r>
      <w:r w:rsidRPr="0B4E8639" w:rsidR="52D8019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the iron works</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3A9A1443" w:rsidP="0B4E8639" w:rsidRDefault="3A9A1443" w14:paraId="353A8252" w14:textId="6FA4FE6A">
      <w:pPr>
        <w:pStyle w:val="Normal"/>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Big Pit closed as a working </w:t>
      </w:r>
      <w:r w:rsidRPr="0B4E8639" w:rsidR="1937F456">
        <w:rPr>
          <w:rFonts w:ascii="Times New Roman" w:hAnsi="Times New Roman" w:eastAsia="Times New Roman" w:cs="Times New Roman"/>
          <w:b w:val="0"/>
          <w:bCs w:val="0"/>
          <w:i w:val="0"/>
          <w:iCs w:val="0"/>
          <w:noProof w:val="0"/>
          <w:color w:val="000000" w:themeColor="text1" w:themeTint="FF" w:themeShade="FF"/>
          <w:sz w:val="24"/>
          <w:szCs w:val="24"/>
          <w:lang w:val="en-US"/>
        </w:rPr>
        <w:t>pit</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1980 and revived as a mining historical center in 1983. (Blaenavon press works, </w:t>
      </w:r>
      <w:proofErr w:type="spellStart"/>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n.d</w:t>
      </w:r>
      <w:proofErr w:type="spellEnd"/>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pp.8).</w:t>
      </w:r>
    </w:p>
    <w:p w:rsidR="79846296" w:rsidP="0B4E8639" w:rsidRDefault="79846296" w14:paraId="5B3284B9" w14:textId="5BF0F13A">
      <w:pPr>
        <w:pStyle w:val="Normal"/>
        <w:rPr>
          <w:rFonts w:ascii="Times New Roman" w:hAnsi="Times New Roman" w:eastAsia="Times New Roman" w:cs="Times New Roman"/>
          <w:sz w:val="24"/>
          <w:szCs w:val="24"/>
        </w:rPr>
      </w:pPr>
      <w:r w:rsidRPr="0B4E8639" w:rsidR="79846296">
        <w:rPr>
          <w:rFonts w:ascii="Times New Roman" w:hAnsi="Times New Roman" w:eastAsia="Times New Roman" w:cs="Times New Roman"/>
        </w:rPr>
        <w:t xml:space="preserve">                    </w:t>
      </w:r>
      <w:r w:rsidR="3A9A1443">
        <w:drawing>
          <wp:inline wp14:editId="7F97AC21" wp14:anchorId="17AF2774">
            <wp:extent cx="4572000" cy="2219325"/>
            <wp:effectExtent l="0" t="0" r="0" b="0"/>
            <wp:docPr id="48448401" name="" title=""/>
            <wp:cNvGraphicFramePr>
              <a:graphicFrameLocks noChangeAspect="1"/>
            </wp:cNvGraphicFramePr>
            <a:graphic>
              <a:graphicData uri="http://schemas.openxmlformats.org/drawingml/2006/picture">
                <pic:pic>
                  <pic:nvPicPr>
                    <pic:cNvPr id="0" name=""/>
                    <pic:cNvPicPr/>
                  </pic:nvPicPr>
                  <pic:blipFill>
                    <a:blip r:embed="R7a241be6a48e4fcc">
                      <a:extLst>
                        <a:ext xmlns:a="http://schemas.openxmlformats.org/drawingml/2006/main" uri="{28A0092B-C50C-407E-A947-70E740481C1C}">
                          <a14:useLocalDpi val="0"/>
                        </a:ext>
                      </a:extLst>
                    </a:blip>
                    <a:stretch>
                      <a:fillRect/>
                    </a:stretch>
                  </pic:blipFill>
                  <pic:spPr>
                    <a:xfrm>
                      <a:off x="0" y="0"/>
                      <a:ext cx="4572000" cy="2219325"/>
                    </a:xfrm>
                    <a:prstGeom prst="rect">
                      <a:avLst/>
                    </a:prstGeom>
                  </pic:spPr>
                </pic:pic>
              </a:graphicData>
            </a:graphic>
          </wp:inline>
        </w:drawing>
      </w:r>
    </w:p>
    <w:p w:rsidR="632466B0" w:rsidP="0B4E8639" w:rsidRDefault="632466B0" w14:paraId="0FB1813A" w14:textId="0BB862A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B4E8639" w:rsidR="632466B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B4E8639" w:rsidR="0D99BC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B4E8639" w:rsidR="632466B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0B4E8639" w:rsidR="3A9A14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(Charlies chapter, 2017)</w:t>
      </w:r>
      <w:r w:rsidRPr="0B4E8639" w:rsidR="77DE8EA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w:rsidR="0B4E8639" w:rsidP="0B4E8639" w:rsidRDefault="0B4E8639" w14:paraId="31D19080" w14:textId="56A3B970">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0B4E8639" w:rsidP="0B4E8639" w:rsidRDefault="0B4E8639" w14:paraId="25D8916F" w14:textId="512937C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0B4E8639" w:rsidP="0B4E8639" w:rsidRDefault="0B4E8639" w14:paraId="2C0ADD52" w14:textId="1E2957F8">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3FCA0DFD" w14:textId="24C4B266">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42443505" w14:textId="20CB69B4">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4E6E7DF3" w14:textId="3AE5A75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0EB51007" w14:textId="184D1AAD">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411921AF" w14:textId="5F2B325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3B9FB02E" w14:textId="2BE0722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09F5E4D7" w14:textId="331DE23A">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06D0B6E4" w14:textId="59CEEA6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2682D6DF" w14:textId="5011609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723158D5" w14:textId="2D6BA1CA">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17208466" w14:textId="4917616D">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0CFEB555" w14:textId="098C8454">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1BC1E897" w14:textId="27A1F64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0B4E8639" w:rsidP="0B4E8639" w:rsidRDefault="0B4E8639" w14:paraId="16E8BD79" w14:textId="7968E86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p>
    <w:p w:rsidR="3A9A1443" w:rsidP="0B4E8639" w:rsidRDefault="3A9A1443" w14:paraId="322970C8" w14:textId="30C02C43">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8"/>
          <w:szCs w:val="28"/>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8"/>
          <w:szCs w:val="28"/>
          <w:lang w:val="en-US"/>
        </w:rPr>
        <w:t>References</w:t>
      </w:r>
    </w:p>
    <w:p w:rsidR="0B4E8639" w:rsidP="0B4E8639" w:rsidRDefault="0B4E8639" w14:paraId="2DFF4809" w14:textId="431978AF">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DA7917C" w:rsidP="0B4E8639" w:rsidRDefault="7DA7917C" w14:paraId="704F296F" w14:textId="3AEC9ADC">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7DA7917C">
        <w:rPr>
          <w:rFonts w:ascii="Times New Roman" w:hAnsi="Times New Roman" w:eastAsia="Times New Roman" w:cs="Times New Roman"/>
          <w:b w:val="0"/>
          <w:bCs w:val="0"/>
          <w:i w:val="0"/>
          <w:iCs w:val="0"/>
          <w:noProof w:val="0"/>
          <w:color w:val="000000" w:themeColor="text1" w:themeTint="FF" w:themeShade="FF"/>
          <w:sz w:val="24"/>
          <w:szCs w:val="24"/>
          <w:lang w:val="en-US"/>
        </w:rPr>
        <w:t>Bi</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g </w:t>
      </w:r>
      <w:r w:rsidRPr="0B4E8639" w:rsidR="3C4ABB13">
        <w:rPr>
          <w:rFonts w:ascii="Times New Roman" w:hAnsi="Times New Roman" w:eastAsia="Times New Roman" w:cs="Times New Roman"/>
          <w:b w:val="0"/>
          <w:bCs w:val="0"/>
          <w:i w:val="0"/>
          <w:iCs w:val="0"/>
          <w:noProof w:val="0"/>
          <w:color w:val="000000" w:themeColor="text1" w:themeTint="FF" w:themeShade="FF"/>
          <w:sz w:val="24"/>
          <w:szCs w:val="24"/>
          <w:lang w:val="en-US"/>
        </w:rPr>
        <w:t>Pit</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5F677113">
        <w:rPr>
          <w:rFonts w:ascii="Times New Roman" w:hAnsi="Times New Roman" w:eastAsia="Times New Roman" w:cs="Times New Roman"/>
          <w:b w:val="0"/>
          <w:bCs w:val="0"/>
          <w:i w:val="0"/>
          <w:iCs w:val="0"/>
          <w:noProof w:val="0"/>
          <w:color w:val="000000" w:themeColor="text1" w:themeTint="FF" w:themeShade="FF"/>
          <w:sz w:val="24"/>
          <w:szCs w:val="24"/>
          <w:lang w:val="en-US"/>
        </w:rPr>
        <w:t>Museum</w:t>
      </w:r>
      <w:r w:rsidRPr="0B4E8639" w:rsidR="6DB3AA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5BF714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n.d. </w:t>
      </w:r>
      <w:hyperlink r:id="Rba96202aac7543d7">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https://www.facebook.com/bigpitmuseum/</w:t>
        </w:r>
      </w:hyperlink>
    </w:p>
    <w:p w:rsidR="0B4E8639" w:rsidP="0B4E8639" w:rsidRDefault="0B4E8639" w14:paraId="6F787AD3" w14:textId="11DA0951">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7C231CA1" w14:textId="6A2A62A9">
      <w:pPr>
        <w:pStyle w:val="Normal"/>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Blaenavon Iron works</w:t>
      </w:r>
      <w:r w:rsidRPr="0B4E8639" w:rsidR="59733D2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59733D2C">
        <w:rPr>
          <w:rFonts w:ascii="Times New Roman" w:hAnsi="Times New Roman" w:eastAsia="Times New Roman" w:cs="Times New Roman"/>
          <w:b w:val="0"/>
          <w:bCs w:val="0"/>
          <w:i w:val="0"/>
          <w:iCs w:val="0"/>
          <w:noProof w:val="0"/>
          <w:color w:val="000000" w:themeColor="text1" w:themeTint="FF" w:themeShade="FF"/>
          <w:sz w:val="24"/>
          <w:szCs w:val="24"/>
          <w:lang w:val="en-US"/>
        </w:rPr>
        <w:t>n.d</w:t>
      </w:r>
      <w:r w:rsidRPr="0B4E8639" w:rsidR="0851F2A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hyperlink r:id="R07d9e825f502474e">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w:t>
        </w:r>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ttp://www.engineering-timelines.com/scripts/engineeringItem.</w:t>
        </w:r>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asp</w:t>
        </w:r>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?id=1395</w:t>
        </w:r>
      </w:hyperlink>
    </w:p>
    <w:p w:rsidR="0B4E8639" w:rsidP="0B4E8639" w:rsidRDefault="0B4E8639" w14:paraId="35E639F7" w14:textId="4A9BB61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2311AF45" w14:textId="0BB96484">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Blaenavon iron works</w:t>
      </w:r>
      <w:r w:rsidRPr="0B4E8639" w:rsidR="3E6F76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n.d</w:t>
      </w:r>
      <w:r w:rsidRPr="0B4E8639" w:rsidR="317CEF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hyperlink r:id="R68065f5a7fb04dc2">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http://www.engineering-timelines.com/scripts/engineeringItem.</w:t>
        </w:r>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asp</w:t>
        </w:r>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?id=1395</w:t>
        </w:r>
      </w:hyperlink>
    </w:p>
    <w:p w:rsidR="0B4E8639" w:rsidP="0B4E8639" w:rsidRDefault="0B4E8639" w14:paraId="16F9A123" w14:textId="564FA1BA">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4CF3C9B8" w14:textId="6D44BDBE">
      <w:pPr>
        <w:pStyle w:val="Heading1"/>
        <w:spacing w:before="240" w:after="0" w:line="259"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Big Pit in Blaenavon marks 30 years as a mining museum, 2013</w:t>
      </w:r>
      <w:r w:rsidRPr="0B4E8639" w:rsidR="78CE0F37">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3A9A1443" w:rsidP="0B4E8639" w:rsidRDefault="3A9A1443" w14:paraId="36398DB8" w14:textId="70766F90">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hyperlink r:id="Rb933108062d74ffc">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https://www.bbc.co.uk/news/uk-wales-22066918</w:t>
        </w:r>
      </w:hyperlink>
    </w:p>
    <w:p w:rsidR="0B4E8639" w:rsidP="0B4E8639" w:rsidRDefault="0B4E8639" w14:paraId="0E078E91" w14:textId="5ACFE57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649C949F" w14:textId="7EF8E2AF">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Charlies chapter,</w:t>
      </w:r>
      <w:r w:rsidRPr="0B4E8639" w:rsidR="0A01241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n.d. </w:t>
      </w:r>
      <w:hyperlink r:id="Rdb53a261a24d4db8">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https://charlieschapterblog.com/2017/03/08/wonderful-welsh-heritage-at-the-big-pit-national-coal-museum-blaenavon/</w:t>
        </w:r>
      </w:hyperlink>
    </w:p>
    <w:p w:rsidR="0B4E8639" w:rsidP="0B4E8639" w:rsidRDefault="0B4E8639" w14:paraId="1C2284C4" w14:textId="7DAF7A79">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3B90F17E" w14:textId="7EAD0DC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John Cornwell. Blaenavon iron works film negative</w:t>
      </w:r>
      <w:r w:rsidRPr="0B4E8639" w:rsidR="51CF54E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196</w:t>
      </w:r>
      <w:r w:rsidRPr="0B4E8639" w:rsidR="555F62E4">
        <w:rPr>
          <w:rFonts w:ascii="Times New Roman" w:hAnsi="Times New Roman" w:eastAsia="Times New Roman" w:cs="Times New Roman"/>
          <w:b w:val="0"/>
          <w:bCs w:val="0"/>
          <w:i w:val="0"/>
          <w:iCs w:val="0"/>
          <w:noProof w:val="0"/>
          <w:color w:val="000000" w:themeColor="text1" w:themeTint="FF" w:themeShade="FF"/>
          <w:sz w:val="24"/>
          <w:szCs w:val="24"/>
          <w:lang w:val="en-US"/>
        </w:rPr>
        <w:t>0</w:t>
      </w:r>
      <w:r w:rsidRPr="0B4E8639" w:rsidR="555F62E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hyperlink r:id="R29086e63d9b041b1">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https://amgueddfa.cymru/casgliadau/arlein/object/cf28c3f5-0980-3881-82ce-c5d2b85a314a</w:t>
        </w:r>
      </w:hyperlink>
    </w:p>
    <w:p w:rsidR="0B4E8639" w:rsidP="0B4E8639" w:rsidRDefault="0B4E8639" w14:paraId="61306BF4" w14:textId="1E6E411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60C35DEE" w14:textId="2A1233A4">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Jim Clark. </w:t>
      </w:r>
      <w:r w:rsidRPr="0B4E8639" w:rsidR="3A9A1443">
        <w:rPr>
          <w:rFonts w:ascii="Times New Roman" w:hAnsi="Times New Roman" w:eastAsia="Times New Roman" w:cs="Times New Roman"/>
          <w:b w:val="0"/>
          <w:bCs w:val="0"/>
          <w:i w:val="1"/>
          <w:iCs w:val="1"/>
          <w:noProof w:val="0"/>
          <w:color w:val="000000" w:themeColor="text1" w:themeTint="FF" w:themeShade="FF"/>
          <w:sz w:val="24"/>
          <w:szCs w:val="24"/>
          <w:lang w:val="en-US"/>
        </w:rPr>
        <w:t>Iron and steel</w:t>
      </w:r>
      <w:r w:rsidRPr="0B4E8639" w:rsidR="7DC4A90B">
        <w:rPr>
          <w:rFonts w:ascii="Times New Roman" w:hAnsi="Times New Roman" w:eastAsia="Times New Roman" w:cs="Times New Roman"/>
          <w:b w:val="0"/>
          <w:bCs w:val="0"/>
          <w:i w:val="1"/>
          <w:iCs w:val="1"/>
          <w:noProof w:val="0"/>
          <w:color w:val="000000" w:themeColor="text1" w:themeTint="FF" w:themeShade="FF"/>
          <w:sz w:val="24"/>
          <w:szCs w:val="24"/>
          <w:lang w:val="en-US"/>
        </w:rPr>
        <w:t>,</w:t>
      </w:r>
      <w:r w:rsidRPr="0B4E8639" w:rsidR="3A9A1443">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2005</w:t>
      </w:r>
      <w:r w:rsidRPr="0B4E8639" w:rsidR="59D3B020">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hyperlink r:id="R17e81f3dc12c45fa">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https://www.chemguide.co.uk/inorganic/extraction/iron.html</w:t>
        </w:r>
      </w:hyperlink>
    </w:p>
    <w:p w:rsidR="0B4E8639" w:rsidP="0B4E8639" w:rsidRDefault="0B4E8639" w14:paraId="43F8D243" w14:textId="433443E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17C93018" w14:textId="13014B10">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John Rickett</w:t>
      </w:r>
      <w:r w:rsidRPr="0B4E8639" w:rsidR="6B994A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0B4E8639" w:rsidR="6B994A23">
        <w:rPr>
          <w:rFonts w:ascii="Times New Roman" w:hAnsi="Times New Roman" w:eastAsia="Times New Roman" w:cs="Times New Roman"/>
          <w:b w:val="0"/>
          <w:bCs w:val="0"/>
          <w:i w:val="0"/>
          <w:iCs w:val="0"/>
          <w:noProof w:val="0"/>
          <w:color w:val="000000" w:themeColor="text1" w:themeTint="FF" w:themeShade="FF"/>
          <w:sz w:val="24"/>
          <w:szCs w:val="24"/>
          <w:lang w:val="en-US"/>
        </w:rPr>
        <w:t>n.d</w:t>
      </w:r>
      <w:proofErr w:type="spellEnd"/>
      <w:r w:rsidRPr="0B4E8639" w:rsidR="6B994A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64179613">
        <w:rPr>
          <w:rFonts w:ascii="Times New Roman" w:hAnsi="Times New Roman" w:eastAsia="Times New Roman" w:cs="Times New Roman"/>
          <w:b w:val="0"/>
          <w:bCs w:val="0"/>
          <w:i w:val="0"/>
          <w:iCs w:val="0"/>
          <w:noProof w:val="0"/>
          <w:color w:val="000000" w:themeColor="text1" w:themeTint="FF" w:themeShade="FF"/>
          <w:sz w:val="24"/>
          <w:szCs w:val="24"/>
          <w:lang w:val="en-US"/>
        </w:rPr>
        <w:t>the</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blast furnace how it works</w:t>
      </w:r>
      <w:r w:rsidRPr="0B4E8639" w:rsidR="7E454F7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hyperlink r:id="Rcc1c02fd599744f2">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http://www.thepotteries.org/shelton/blast_furnace.htm</w:t>
        </w:r>
      </w:hyperlink>
    </w:p>
    <w:p w:rsidR="0B4E8639" w:rsidP="0B4E8639" w:rsidRDefault="0B4E8639" w14:paraId="5A476FE3" w14:textId="54F7DEB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6D6AFC27" w14:textId="0A905C1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Luned Mair Davies &amp; J.A.H. Evans,</w:t>
      </w:r>
      <w:r w:rsidRPr="0B4E8639" w:rsidR="59A45D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200</w:t>
      </w:r>
      <w:r w:rsidRPr="0B4E8639" w:rsidR="070FA5B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2. </w:t>
      </w:r>
      <w:hyperlink r:id="Rbb5ddbfee06a4ad0">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https://www.history.org.uk/primary/resource/212/tales-from-the-ironworks-in-blaenavon-the-industr</w:t>
        </w:r>
      </w:hyperlink>
    </w:p>
    <w:p w:rsidR="0B4E8639" w:rsidP="0B4E8639" w:rsidRDefault="0B4E8639" w14:paraId="62D623ED" w14:textId="381C9D60">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61CBAF62" w14:textId="4E292FFE">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roofErr w:type="spellStart"/>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
        </w:rPr>
        <w:t>Monmouthshire</w:t>
      </w:r>
      <w:proofErr w:type="spellEnd"/>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
        </w:rPr>
        <w:t xml:space="preserve"> and Brecon Canal</w:t>
      </w:r>
      <w:r w:rsidRPr="0B4E8639" w:rsidR="542050F2">
        <w:rPr>
          <w:rFonts w:ascii="Times New Roman" w:hAnsi="Times New Roman" w:eastAsia="Times New Roman" w:cs="Times New Roman"/>
          <w:b w:val="0"/>
          <w:bCs w:val="0"/>
          <w:i w:val="0"/>
          <w:iCs w:val="0"/>
          <w:noProof w:val="0"/>
          <w:color w:val="000000" w:themeColor="text1" w:themeTint="FF" w:themeShade="FF"/>
          <w:sz w:val="24"/>
          <w:szCs w:val="24"/>
          <w:lang w:val="en"/>
        </w:rPr>
        <w:t>, n.d</w:t>
      </w:r>
      <w:r w:rsidRPr="0B4E8639" w:rsidR="219E6518">
        <w:rPr>
          <w:rFonts w:ascii="Times New Roman" w:hAnsi="Times New Roman" w:eastAsia="Times New Roman" w:cs="Times New Roman"/>
          <w:b w:val="0"/>
          <w:bCs w:val="0"/>
          <w:i w:val="0"/>
          <w:iCs w:val="0"/>
          <w:noProof w:val="0"/>
          <w:color w:val="000000" w:themeColor="text1" w:themeTint="FF" w:themeShade="FF"/>
          <w:sz w:val="24"/>
          <w:szCs w:val="24"/>
          <w:lang w:val="en"/>
        </w:rPr>
        <w:t xml:space="preserve">. </w:t>
      </w:r>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 xml:space="preserve"> </w:t>
      </w:r>
      <w:hyperlink r:id="Rd81d5a95c1094535">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https://en.wikipedia.org/wiki/Monmouthshire_and_Brecon_Canal</w:t>
        </w:r>
      </w:hyperlink>
    </w:p>
    <w:p w:rsidR="0B4E8639" w:rsidP="0B4E8639" w:rsidRDefault="0B4E8639" w14:paraId="308D04D0" w14:textId="744C4681">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16752FF0" w14:textId="7B993500">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hyperlink r:id="Re88ac7bf6f2d431b">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M J Roscoe</w:t>
        </w:r>
      </w:hyperlink>
      <w:r w:rsidRPr="0B4E8639" w:rsidR="64865EB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n.d.</w:t>
      </w:r>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 xml:space="preserve"> </w:t>
      </w:r>
      <w:hyperlink r:id="R89a4edfe00774ff1">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https://www.geograph.org.uk/photo/5099239</w:t>
        </w:r>
      </w:hyperlink>
    </w:p>
    <w:p w:rsidR="0B4E8639" w:rsidP="0B4E8639" w:rsidRDefault="0B4E8639" w14:paraId="67E9ADAA" w14:textId="45D0A017">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2B700B51" w14:textId="16036E72">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Nathan Alexander Matthews</w:t>
      </w:r>
      <w:r w:rsidRPr="0B4E8639" w:rsidR="20AB386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The Blaenavon iron masters</w:t>
      </w:r>
      <w:r w:rsidRPr="0B4E8639" w:rsidR="4BF60DC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2008</w:t>
      </w:r>
      <w:r w:rsidRPr="0B4E8639" w:rsidR="2A3E2F5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hyperlink r:id="R20f6a897bfa5456c">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https://www.visitblaenavon.co.uk/en/Publications/Blaenavon-Story/The-Blaenavon-Ironmasters.pdf</w:t>
        </w:r>
      </w:hyperlink>
    </w:p>
    <w:p w:rsidR="0B4E8639" w:rsidP="0B4E8639" w:rsidRDefault="0B4E8639" w14:paraId="1F5ADC05" w14:textId="7C6A01D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6A8062B5" w14:textId="1D98A1B5">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Nora at Big Pit National Coal Museum Blaenavon</w:t>
      </w:r>
      <w:r w:rsidRPr="0B4E8639" w:rsidR="5EAA1F9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n.d. </w:t>
      </w:r>
      <w:hyperlink r:id="Rcd3c73559ba5427d">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https://www.geograph.org.uk/photo/3050695</w:t>
        </w:r>
      </w:hyperlink>
    </w:p>
    <w:p w:rsidR="0B4E8639" w:rsidP="0B4E8639" w:rsidRDefault="0B4E8639" w14:paraId="2FC9BFF7" w14:textId="5A73E7B2">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3A9A1443" w:rsidP="0B4E8639" w:rsidRDefault="3A9A1443" w14:paraId="00AA453E" w14:textId="42D6DF22">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Pig iron</w:t>
      </w:r>
      <w:r w:rsidRPr="0B4E8639" w:rsidR="239061E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0B4E8639" w:rsidR="3A9A1443">
        <w:rPr>
          <w:rFonts w:ascii="Times New Roman" w:hAnsi="Times New Roman" w:eastAsia="Times New Roman" w:cs="Times New Roman"/>
          <w:b w:val="0"/>
          <w:bCs w:val="0"/>
          <w:i w:val="0"/>
          <w:iCs w:val="0"/>
          <w:noProof w:val="0"/>
          <w:color w:val="000000" w:themeColor="text1" w:themeTint="FF" w:themeShade="FF"/>
          <w:sz w:val="24"/>
          <w:szCs w:val="24"/>
          <w:lang w:val="en-US"/>
        </w:rPr>
        <w:t>n.d</w:t>
      </w:r>
      <w:r w:rsidRPr="0B4E8639" w:rsidR="44F0A44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hyperlink r:id="R3dab546301dc4112">
        <w:r w:rsidRPr="0B4E8639" w:rsidR="3A9A1443">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US"/>
          </w:rPr>
          <w:t>https://www.metallics.org/pig-iron.html</w:t>
        </w:r>
      </w:hyperlink>
    </w:p>
    <w:p w:rsidR="0B4E8639" w:rsidP="0B4E8639" w:rsidRDefault="0B4E8639" w14:paraId="21081324" w14:textId="7D240D83">
      <w:pPr>
        <w:spacing w:after="160" w:line="259"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0B4E8639" w:rsidP="0B4E8639" w:rsidRDefault="0B4E8639" w14:paraId="1875EA9C" w14:textId="28C256A2">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US"/>
        </w:rPr>
      </w:pPr>
    </w:p>
    <w:p w:rsidR="0B4E8639" w:rsidP="0B4E8639" w:rsidRDefault="0B4E8639" w14:paraId="50B247BE" w14:textId="5C453688">
      <w:pPr>
        <w:pStyle w:val="Normal"/>
        <w:rPr>
          <w:rFonts w:ascii="Calibri" w:hAnsi="Calibri" w:eastAsia="Calibri" w:cs="Calibri"/>
          <w:b w:val="0"/>
          <w:bCs w:val="0"/>
          <w:i w:val="0"/>
          <w:iC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D7C388D"/>
  <w15:docId w15:val="{463f4a94-7c20-477a-92e3-0530b02fc208}"/>
  <w:rsids>
    <w:rsidRoot w:val="0D7C388D"/>
    <w:rsid w:val="00741FA8"/>
    <w:rsid w:val="00D5FC9F"/>
    <w:rsid w:val="01892959"/>
    <w:rsid w:val="0275C0D5"/>
    <w:rsid w:val="02836EDC"/>
    <w:rsid w:val="02AE0D1B"/>
    <w:rsid w:val="02DAE35F"/>
    <w:rsid w:val="0329DE1B"/>
    <w:rsid w:val="034992B8"/>
    <w:rsid w:val="034D1012"/>
    <w:rsid w:val="038067A2"/>
    <w:rsid w:val="0552D3C8"/>
    <w:rsid w:val="05BA1ABE"/>
    <w:rsid w:val="05D395EB"/>
    <w:rsid w:val="06128421"/>
    <w:rsid w:val="068670D0"/>
    <w:rsid w:val="06B69977"/>
    <w:rsid w:val="070FA5B6"/>
    <w:rsid w:val="07576E15"/>
    <w:rsid w:val="079337FF"/>
    <w:rsid w:val="07C1D96C"/>
    <w:rsid w:val="07C265D6"/>
    <w:rsid w:val="0851F2AC"/>
    <w:rsid w:val="0877D3C3"/>
    <w:rsid w:val="08E99287"/>
    <w:rsid w:val="0977678D"/>
    <w:rsid w:val="09FF5611"/>
    <w:rsid w:val="0A01241D"/>
    <w:rsid w:val="0B4E8639"/>
    <w:rsid w:val="0BA8024D"/>
    <w:rsid w:val="0BCF25CB"/>
    <w:rsid w:val="0C50C593"/>
    <w:rsid w:val="0D757D05"/>
    <w:rsid w:val="0D759C41"/>
    <w:rsid w:val="0D7C388D"/>
    <w:rsid w:val="0D99BC8C"/>
    <w:rsid w:val="0E17CA21"/>
    <w:rsid w:val="0EBC31BA"/>
    <w:rsid w:val="0ED430F2"/>
    <w:rsid w:val="0FFA08FF"/>
    <w:rsid w:val="1024A180"/>
    <w:rsid w:val="1039F587"/>
    <w:rsid w:val="105AFFB5"/>
    <w:rsid w:val="1069615B"/>
    <w:rsid w:val="1089EBFF"/>
    <w:rsid w:val="10CE350D"/>
    <w:rsid w:val="114F9355"/>
    <w:rsid w:val="11568782"/>
    <w:rsid w:val="12AAD6B2"/>
    <w:rsid w:val="130D5824"/>
    <w:rsid w:val="135B037C"/>
    <w:rsid w:val="13FD5C05"/>
    <w:rsid w:val="145D0F47"/>
    <w:rsid w:val="15EE2503"/>
    <w:rsid w:val="16F2597F"/>
    <w:rsid w:val="16FF7AF8"/>
    <w:rsid w:val="171F22A0"/>
    <w:rsid w:val="17E4FA63"/>
    <w:rsid w:val="18153268"/>
    <w:rsid w:val="18444E90"/>
    <w:rsid w:val="18BCF2E0"/>
    <w:rsid w:val="18D3047A"/>
    <w:rsid w:val="18F830CB"/>
    <w:rsid w:val="1937F456"/>
    <w:rsid w:val="19B76689"/>
    <w:rsid w:val="1A3C191D"/>
    <w:rsid w:val="1AF80932"/>
    <w:rsid w:val="1B3F415B"/>
    <w:rsid w:val="1B9E0059"/>
    <w:rsid w:val="1C0FE937"/>
    <w:rsid w:val="1C26F897"/>
    <w:rsid w:val="1C27D96F"/>
    <w:rsid w:val="1D13C3A4"/>
    <w:rsid w:val="1D5F3D23"/>
    <w:rsid w:val="1D85B904"/>
    <w:rsid w:val="1DC75EA5"/>
    <w:rsid w:val="1E0C7DCA"/>
    <w:rsid w:val="1E7A39BE"/>
    <w:rsid w:val="1E96778D"/>
    <w:rsid w:val="1F99CACB"/>
    <w:rsid w:val="1FA53541"/>
    <w:rsid w:val="2030820B"/>
    <w:rsid w:val="208AFC56"/>
    <w:rsid w:val="20AB3868"/>
    <w:rsid w:val="20CB3175"/>
    <w:rsid w:val="20F38D4A"/>
    <w:rsid w:val="2102AB38"/>
    <w:rsid w:val="219E6518"/>
    <w:rsid w:val="21EB30D6"/>
    <w:rsid w:val="22190503"/>
    <w:rsid w:val="226FCBBC"/>
    <w:rsid w:val="22AE861D"/>
    <w:rsid w:val="22B4548E"/>
    <w:rsid w:val="22BE3A53"/>
    <w:rsid w:val="22C9FB09"/>
    <w:rsid w:val="23870137"/>
    <w:rsid w:val="239061E5"/>
    <w:rsid w:val="2463EE1A"/>
    <w:rsid w:val="251F9ED7"/>
    <w:rsid w:val="258030A6"/>
    <w:rsid w:val="26BB6F38"/>
    <w:rsid w:val="28A6028A"/>
    <w:rsid w:val="2917149E"/>
    <w:rsid w:val="294C65B0"/>
    <w:rsid w:val="296F0030"/>
    <w:rsid w:val="29B770FF"/>
    <w:rsid w:val="29CC635F"/>
    <w:rsid w:val="2A3E2F55"/>
    <w:rsid w:val="2A9A7043"/>
    <w:rsid w:val="2AA06FA5"/>
    <w:rsid w:val="2B3C3CC8"/>
    <w:rsid w:val="2B3E4DBF"/>
    <w:rsid w:val="2B4478BE"/>
    <w:rsid w:val="2B65C3AD"/>
    <w:rsid w:val="2DE6CACC"/>
    <w:rsid w:val="2DEF537C"/>
    <w:rsid w:val="2DFDCCC4"/>
    <w:rsid w:val="2F135299"/>
    <w:rsid w:val="2F4D7169"/>
    <w:rsid w:val="30C7F766"/>
    <w:rsid w:val="317CEF5B"/>
    <w:rsid w:val="31B56BF3"/>
    <w:rsid w:val="32203E79"/>
    <w:rsid w:val="339F447D"/>
    <w:rsid w:val="33C82110"/>
    <w:rsid w:val="33C8F367"/>
    <w:rsid w:val="3477BF97"/>
    <w:rsid w:val="34B750AE"/>
    <w:rsid w:val="35C4620F"/>
    <w:rsid w:val="36FFC1D2"/>
    <w:rsid w:val="37102A9F"/>
    <w:rsid w:val="376ECF7B"/>
    <w:rsid w:val="37AF6059"/>
    <w:rsid w:val="37B31CD6"/>
    <w:rsid w:val="37D9E196"/>
    <w:rsid w:val="3850DEEC"/>
    <w:rsid w:val="389FE0B4"/>
    <w:rsid w:val="38BFAAD3"/>
    <w:rsid w:val="3974CBB5"/>
    <w:rsid w:val="3A6C244E"/>
    <w:rsid w:val="3A9A1443"/>
    <w:rsid w:val="3AA3391C"/>
    <w:rsid w:val="3AD914B0"/>
    <w:rsid w:val="3BF65DAD"/>
    <w:rsid w:val="3BFAB6EF"/>
    <w:rsid w:val="3C4ABB13"/>
    <w:rsid w:val="3C6A058C"/>
    <w:rsid w:val="3C6E4131"/>
    <w:rsid w:val="3C7ED56D"/>
    <w:rsid w:val="3CC97872"/>
    <w:rsid w:val="3D55DAF9"/>
    <w:rsid w:val="3E6F76B5"/>
    <w:rsid w:val="3EAB99E9"/>
    <w:rsid w:val="3ECAA0C2"/>
    <w:rsid w:val="3F7D03D6"/>
    <w:rsid w:val="3FAC85D3"/>
    <w:rsid w:val="408D7BBB"/>
    <w:rsid w:val="40F9818B"/>
    <w:rsid w:val="4143F6C6"/>
    <w:rsid w:val="41813EAE"/>
    <w:rsid w:val="41F32887"/>
    <w:rsid w:val="42024184"/>
    <w:rsid w:val="42254CD3"/>
    <w:rsid w:val="42992701"/>
    <w:rsid w:val="43AAF69E"/>
    <w:rsid w:val="44CCDA70"/>
    <w:rsid w:val="44F0A44A"/>
    <w:rsid w:val="45D93437"/>
    <w:rsid w:val="4877955E"/>
    <w:rsid w:val="4A5F8920"/>
    <w:rsid w:val="4B2F93A8"/>
    <w:rsid w:val="4B3C1BF4"/>
    <w:rsid w:val="4BF60DC1"/>
    <w:rsid w:val="4C135114"/>
    <w:rsid w:val="4D9E1119"/>
    <w:rsid w:val="4E299E21"/>
    <w:rsid w:val="4F0E031F"/>
    <w:rsid w:val="4F324B6C"/>
    <w:rsid w:val="4F9DA0AD"/>
    <w:rsid w:val="4FC0E000"/>
    <w:rsid w:val="4FCA0EAD"/>
    <w:rsid w:val="501F0055"/>
    <w:rsid w:val="50535516"/>
    <w:rsid w:val="50E79FFF"/>
    <w:rsid w:val="51CF54E4"/>
    <w:rsid w:val="52033900"/>
    <w:rsid w:val="52200B3B"/>
    <w:rsid w:val="524700FF"/>
    <w:rsid w:val="5271823C"/>
    <w:rsid w:val="52D80199"/>
    <w:rsid w:val="542050F2"/>
    <w:rsid w:val="546872F2"/>
    <w:rsid w:val="555F62E4"/>
    <w:rsid w:val="557CAF06"/>
    <w:rsid w:val="55ED61EE"/>
    <w:rsid w:val="5701A632"/>
    <w:rsid w:val="57BBADB9"/>
    <w:rsid w:val="58CF15FD"/>
    <w:rsid w:val="594D7187"/>
    <w:rsid w:val="595E14E6"/>
    <w:rsid w:val="5972E4C7"/>
    <w:rsid w:val="59733D2C"/>
    <w:rsid w:val="59A45DB5"/>
    <w:rsid w:val="59D3B020"/>
    <w:rsid w:val="5A9F52FB"/>
    <w:rsid w:val="5B128157"/>
    <w:rsid w:val="5B5A2D44"/>
    <w:rsid w:val="5BF71494"/>
    <w:rsid w:val="5C76E875"/>
    <w:rsid w:val="5CF5FDA5"/>
    <w:rsid w:val="5CFBF11B"/>
    <w:rsid w:val="5E27272C"/>
    <w:rsid w:val="5E9BA3EB"/>
    <w:rsid w:val="5EAA1F9E"/>
    <w:rsid w:val="5EBBB1C0"/>
    <w:rsid w:val="5EC228D2"/>
    <w:rsid w:val="5F677113"/>
    <w:rsid w:val="5FC84276"/>
    <w:rsid w:val="6041F6BD"/>
    <w:rsid w:val="60DC9C41"/>
    <w:rsid w:val="61685792"/>
    <w:rsid w:val="61D713B4"/>
    <w:rsid w:val="632466B0"/>
    <w:rsid w:val="63C434B9"/>
    <w:rsid w:val="64179613"/>
    <w:rsid w:val="64865EBD"/>
    <w:rsid w:val="64ECB81D"/>
    <w:rsid w:val="65A95A61"/>
    <w:rsid w:val="66D0E575"/>
    <w:rsid w:val="67348763"/>
    <w:rsid w:val="677A7BD4"/>
    <w:rsid w:val="679347C4"/>
    <w:rsid w:val="680B8CEF"/>
    <w:rsid w:val="6886F45B"/>
    <w:rsid w:val="6B994A23"/>
    <w:rsid w:val="6D3FC19D"/>
    <w:rsid w:val="6DA3B854"/>
    <w:rsid w:val="6DB3AAD2"/>
    <w:rsid w:val="6DEC1B38"/>
    <w:rsid w:val="6EC9C65F"/>
    <w:rsid w:val="6F66BBA6"/>
    <w:rsid w:val="6FABC308"/>
    <w:rsid w:val="72417804"/>
    <w:rsid w:val="72A5D5BB"/>
    <w:rsid w:val="72A97A43"/>
    <w:rsid w:val="736CCD02"/>
    <w:rsid w:val="737D33F3"/>
    <w:rsid w:val="73A60295"/>
    <w:rsid w:val="73F68761"/>
    <w:rsid w:val="7504FB63"/>
    <w:rsid w:val="7555E67F"/>
    <w:rsid w:val="75EF2BD9"/>
    <w:rsid w:val="76A46DC4"/>
    <w:rsid w:val="77DE8EA9"/>
    <w:rsid w:val="78CE0F37"/>
    <w:rsid w:val="78FAA7CC"/>
    <w:rsid w:val="7927CAD5"/>
    <w:rsid w:val="79846296"/>
    <w:rsid w:val="79B1FD27"/>
    <w:rsid w:val="79BB53DF"/>
    <w:rsid w:val="79D36CD6"/>
    <w:rsid w:val="7CFCB2F5"/>
    <w:rsid w:val="7D32AD8D"/>
    <w:rsid w:val="7D75286A"/>
    <w:rsid w:val="7D8D18CB"/>
    <w:rsid w:val="7DA7917C"/>
    <w:rsid w:val="7DC4A90B"/>
    <w:rsid w:val="7E249340"/>
    <w:rsid w:val="7E454F76"/>
    <w:rsid w:val="7F085CB7"/>
    <w:rsid w:val="7FFAFD6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06dd16f7047418d" /><Relationship Type="http://schemas.openxmlformats.org/officeDocument/2006/relationships/image" Target="/media/image2.png" Id="R5d504c01b56f4767" /><Relationship Type="http://schemas.openxmlformats.org/officeDocument/2006/relationships/image" Target="/media/image3.png" Id="R41fb956f4da544c8" /><Relationship Type="http://schemas.openxmlformats.org/officeDocument/2006/relationships/image" Target="/media/image4.png" Id="Rb53a2800b88c438e" /><Relationship Type="http://schemas.openxmlformats.org/officeDocument/2006/relationships/image" Target="/media/image5.png" Id="Rfc896629d52844de" /><Relationship Type="http://schemas.openxmlformats.org/officeDocument/2006/relationships/image" Target="/media/image6.png" Id="R106207c696824c9a" /><Relationship Type="http://schemas.openxmlformats.org/officeDocument/2006/relationships/image" Target="/media/image7.png" Id="R4dc0750add354d49" /><Relationship Type="http://schemas.openxmlformats.org/officeDocument/2006/relationships/image" Target="/media/image8.png" Id="R2ea640e502fb4eac" /><Relationship Type="http://schemas.openxmlformats.org/officeDocument/2006/relationships/image" Target="/media/image9.png" Id="R23d7016e46de44b4" /><Relationship Type="http://schemas.openxmlformats.org/officeDocument/2006/relationships/image" Target="/media/imagea.png" Id="R26ed829410924519" /><Relationship Type="http://schemas.openxmlformats.org/officeDocument/2006/relationships/hyperlink" Target="https://www.geograph.org.uk/profile/121191" TargetMode="External" Id="R15825ce2d6154cc6" /><Relationship Type="http://schemas.openxmlformats.org/officeDocument/2006/relationships/image" Target="/media/imageb.png" Id="R7a241be6a48e4fcc" /><Relationship Type="http://schemas.openxmlformats.org/officeDocument/2006/relationships/hyperlink" Target="https://www.facebook.com/bigpitmuseum/" TargetMode="External" Id="Rba96202aac7543d7" /><Relationship Type="http://schemas.openxmlformats.org/officeDocument/2006/relationships/hyperlink" Target="http://www.engineering-timelines.com/scripts/engineeringItem.asp?id=1395" TargetMode="External" Id="R07d9e825f502474e" /><Relationship Type="http://schemas.openxmlformats.org/officeDocument/2006/relationships/hyperlink" Target="http://www.engineering-timelines.com/scripts/engineeringItem.asp?id=1395" TargetMode="External" Id="R68065f5a7fb04dc2" /><Relationship Type="http://schemas.openxmlformats.org/officeDocument/2006/relationships/hyperlink" Target="https://www.bbc.co.uk/news/uk-wales-22066918" TargetMode="External" Id="Rb933108062d74ffc" /><Relationship Type="http://schemas.openxmlformats.org/officeDocument/2006/relationships/hyperlink" Target="https://charlieschapterblog.com/2017/03/08/wonderful-welsh-heritage-at-the-big-pit-national-coal-museum-blaenavon/" TargetMode="External" Id="Rdb53a261a24d4db8" /><Relationship Type="http://schemas.openxmlformats.org/officeDocument/2006/relationships/hyperlink" Target="https://amgueddfa.cymru/casgliadau/arlein/object/cf28c3f5-0980-3881-82ce-c5d2b85a314a" TargetMode="External" Id="R29086e63d9b041b1" /><Relationship Type="http://schemas.openxmlformats.org/officeDocument/2006/relationships/hyperlink" Target="https://www.chemguide.co.uk/inorganic/extraction/iron.html" TargetMode="External" Id="R17e81f3dc12c45fa" /><Relationship Type="http://schemas.openxmlformats.org/officeDocument/2006/relationships/hyperlink" Target="http://www.thepotteries.org/shelton/blast_furnace.htm" TargetMode="External" Id="Rcc1c02fd599744f2" /><Relationship Type="http://schemas.openxmlformats.org/officeDocument/2006/relationships/hyperlink" Target="https://www.history.org.uk/primary/resource/212/tales-from-the-ironworks-in-blaenavon-the-industr" TargetMode="External" Id="Rbb5ddbfee06a4ad0" /><Relationship Type="http://schemas.openxmlformats.org/officeDocument/2006/relationships/hyperlink" Target="https://en.wikipedia.org/wiki/Monmouthshire_and_Brecon_Canal" TargetMode="External" Id="Rd81d5a95c1094535" /><Relationship Type="http://schemas.openxmlformats.org/officeDocument/2006/relationships/hyperlink" Target="https://www.geograph.org.uk/profile/121191" TargetMode="External" Id="Re88ac7bf6f2d431b" /><Relationship Type="http://schemas.openxmlformats.org/officeDocument/2006/relationships/hyperlink" Target="https://www.geograph.org.uk/photo/5099239" TargetMode="External" Id="R89a4edfe00774ff1" /><Relationship Type="http://schemas.openxmlformats.org/officeDocument/2006/relationships/hyperlink" Target="https://www.visitblaenavon.co.uk/en/Publications/Blaenavon-Story/The-Blaenavon-Ironmasters.pdf" TargetMode="External" Id="R20f6a897bfa5456c" /><Relationship Type="http://schemas.openxmlformats.org/officeDocument/2006/relationships/hyperlink" Target="https://www.geograph.org.uk/photo/3050695" TargetMode="External" Id="Rcd3c73559ba5427d" /><Relationship Type="http://schemas.openxmlformats.org/officeDocument/2006/relationships/hyperlink" Target="https://www.metallics.org/pig-iron.html" TargetMode="External" Id="R3dab546301dc41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2020-12-16T14:16:57.6079850Z</dcterms:created>
  <dcterms:modified xsi:type="dcterms:W3CDTF">2020-12-16T23:51:50.2449037Z</dcterms:modified>
  <dc:creator>Carly Rees (1908714)</dc:creator>
  <lastModifiedBy>Carly Rees (1908714)</lastModifiedBy>
</coreProperties>
</file>