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drawing>
          <wp:inline distB="0" distT="0" distL="0" distR="0">
            <wp:extent cx="2332173" cy="973979"/>
            <wp:effectExtent b="0" l="0" r="0" t="0"/>
            <wp:docPr descr="University of Wales Trinity Saint David launches new digital healthcare  course - Digital Health and Care Wales" id="1"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6"/>
                    <a:srcRect b="0" l="0" r="0" t="0"/>
                    <a:stretch>
                      <a:fillRect/>
                    </a:stretch>
                  </pic:blipFill>
                  <pic:spPr>
                    <a:xfrm>
                      <a:off x="0" y="0"/>
                      <a:ext cx="2332173" cy="97397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t xml:space="preserve">Module Name: Professional Career Development</w:t>
      </w:r>
    </w:p>
    <w:p w:rsidR="00000000" w:rsidDel="00000000" w:rsidP="00000000" w:rsidRDefault="00000000" w:rsidRPr="00000000" w14:paraId="00000003">
      <w:pPr>
        <w:pStyle w:val="Title"/>
        <w:rPr/>
      </w:pPr>
      <w:r w:rsidDel="00000000" w:rsidR="00000000" w:rsidRPr="00000000">
        <w:rPr>
          <w:rtl w:val="0"/>
        </w:rPr>
        <w:t xml:space="preserve">Module Code: BMSW4012</w:t>
      </w:r>
    </w:p>
    <w:p w:rsidR="00000000" w:rsidDel="00000000" w:rsidP="00000000" w:rsidRDefault="00000000" w:rsidRPr="00000000" w14:paraId="00000004">
      <w:pPr>
        <w:pStyle w:val="Title"/>
        <w:rPr/>
      </w:pPr>
      <w:r w:rsidDel="00000000" w:rsidR="00000000" w:rsidRPr="00000000">
        <w:rPr>
          <w:rtl w:val="0"/>
        </w:rPr>
        <w:t xml:space="preserve">Assignment Title: Reflection on career journey to</w:t>
      </w:r>
    </w:p>
    <w:p w:rsidR="00000000" w:rsidDel="00000000" w:rsidP="00000000" w:rsidRDefault="00000000" w:rsidRPr="00000000" w14:paraId="00000005">
      <w:pPr>
        <w:pStyle w:val="Title"/>
        <w:rPr/>
      </w:pPr>
      <w:r w:rsidDel="00000000" w:rsidR="00000000" w:rsidRPr="00000000">
        <w:rPr>
          <w:rtl w:val="0"/>
        </w:rPr>
        <w:t xml:space="preserve">date and future professional development</w:t>
      </w:r>
    </w:p>
    <w:p w:rsidR="00000000" w:rsidDel="00000000" w:rsidP="00000000" w:rsidRDefault="00000000" w:rsidRPr="00000000" w14:paraId="00000006">
      <w:pPr>
        <w:spacing w:line="360" w:lineRule="auto"/>
        <w:jc w:val="center"/>
        <w:rPr/>
      </w:pPr>
      <w:r w:rsidDel="00000000" w:rsidR="00000000" w:rsidRPr="00000000">
        <w:rPr>
          <w:rtl w:val="0"/>
        </w:rPr>
      </w:r>
    </w:p>
    <w:p w:rsidR="00000000" w:rsidDel="00000000" w:rsidP="00000000" w:rsidRDefault="00000000" w:rsidRPr="00000000" w14:paraId="00000007">
      <w:pPr>
        <w:spacing w:line="360" w:lineRule="auto"/>
        <w:jc w:val="center"/>
        <w:rPr/>
      </w:pPr>
      <w:r w:rsidDel="00000000" w:rsidR="00000000" w:rsidRPr="00000000">
        <w:rPr>
          <w:rtl w:val="0"/>
        </w:rPr>
        <w:br w:type="textWrapping"/>
      </w:r>
    </w:p>
    <w:p w:rsidR="00000000" w:rsidDel="00000000" w:rsidP="00000000" w:rsidRDefault="00000000" w:rsidRPr="00000000" w14:paraId="00000008">
      <w:pPr>
        <w:spacing w:line="360" w:lineRule="auto"/>
        <w:jc w:val="center"/>
        <w:rPr/>
      </w:pPr>
      <w:r w:rsidDel="00000000" w:rsidR="00000000" w:rsidRPr="00000000">
        <w:rPr>
          <w:rtl w:val="0"/>
        </w:rPr>
      </w:r>
    </w:p>
    <w:p w:rsidR="00000000" w:rsidDel="00000000" w:rsidP="00000000" w:rsidRDefault="00000000" w:rsidRPr="00000000" w14:paraId="00000009">
      <w:pPr>
        <w:spacing w:line="360" w:lineRule="auto"/>
        <w:jc w:val="center"/>
        <w:rPr/>
      </w:pPr>
      <w:r w:rsidDel="00000000" w:rsidR="00000000" w:rsidRPr="00000000">
        <w:rPr>
          <w:rtl w:val="0"/>
        </w:rPr>
      </w:r>
    </w:p>
    <w:p w:rsidR="00000000" w:rsidDel="00000000" w:rsidP="00000000" w:rsidRDefault="00000000" w:rsidRPr="00000000" w14:paraId="0000000A">
      <w:pPr>
        <w:spacing w:line="360" w:lineRule="auto"/>
        <w:jc w:val="center"/>
        <w:rPr/>
      </w:pPr>
      <w:r w:rsidDel="00000000" w:rsidR="00000000" w:rsidRPr="00000000">
        <w:rPr>
          <w:rtl w:val="0"/>
        </w:rPr>
      </w:r>
    </w:p>
    <w:p w:rsidR="00000000" w:rsidDel="00000000" w:rsidP="00000000" w:rsidRDefault="00000000" w:rsidRPr="00000000" w14:paraId="0000000B">
      <w:pPr>
        <w:spacing w:line="360" w:lineRule="auto"/>
        <w:jc w:val="center"/>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jc w:val="center"/>
        <w:rPr/>
      </w:pPr>
      <w:r w:rsidDel="00000000" w:rsidR="00000000" w:rsidRPr="00000000">
        <w:rPr>
          <w:rtl w:val="0"/>
        </w:rPr>
      </w:r>
    </w:p>
    <w:p w:rsidR="00000000" w:rsidDel="00000000" w:rsidP="00000000" w:rsidRDefault="00000000" w:rsidRPr="00000000" w14:paraId="0000000E">
      <w:pPr>
        <w:spacing w:line="360" w:lineRule="auto"/>
        <w:jc w:val="center"/>
        <w:rPr/>
      </w:pPr>
      <w:r w:rsidDel="00000000" w:rsidR="00000000" w:rsidRPr="00000000">
        <w:rPr>
          <w:rtl w:val="0"/>
        </w:rPr>
        <w:t xml:space="preserve">Student Name: Eniko Ujobolo</w:t>
      </w:r>
    </w:p>
    <w:p w:rsidR="00000000" w:rsidDel="00000000" w:rsidP="00000000" w:rsidRDefault="00000000" w:rsidRPr="00000000" w14:paraId="0000000F">
      <w:pPr>
        <w:spacing w:line="360" w:lineRule="auto"/>
        <w:jc w:val="center"/>
        <w:rPr/>
      </w:pPr>
      <w:r w:rsidDel="00000000" w:rsidR="00000000" w:rsidRPr="00000000">
        <w:rPr>
          <w:rtl w:val="0"/>
        </w:rPr>
        <w:t xml:space="preserve">Student Number: 2514542</w:t>
      </w:r>
    </w:p>
    <w:p w:rsidR="00000000" w:rsidDel="00000000" w:rsidP="00000000" w:rsidRDefault="00000000" w:rsidRPr="00000000" w14:paraId="00000010">
      <w:pPr>
        <w:spacing w:line="360" w:lineRule="auto"/>
        <w:jc w:val="center"/>
        <w:rPr/>
      </w:pPr>
      <w:r w:rsidDel="00000000" w:rsidR="00000000" w:rsidRPr="00000000">
        <w:rPr>
          <w:rtl w:val="0"/>
        </w:rPr>
        <w:t xml:space="preserve">Lecturer: Tom Jones</w:t>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b w:val="1"/>
          <w:bCs w:val="1"/>
        </w:rPr>
      </w:pPr>
      <w:r w:rsidDel="00000000" w:rsidR="00000000" w:rsidRPr="00000000">
        <w:rPr>
          <w:b w:val="1"/>
          <w:bCs w:val="1"/>
          <w:rtl w:val="0"/>
        </w:rPr>
        <w:t xml:space="preserve">AI Acknowledgement</w:t>
      </w:r>
    </w:p>
    <w:p w:rsidR="00000000" w:rsidDel="00000000" w:rsidP="00000000" w:rsidRDefault="00000000" w:rsidRPr="00000000" w14:paraId="00000013">
      <w:pPr>
        <w:spacing w:line="360" w:lineRule="auto"/>
        <w:rPr/>
      </w:pPr>
      <w:r w:rsidDel="00000000" w:rsidR="00000000" w:rsidRPr="00000000">
        <w:rPr>
          <w:rtl w:val="0"/>
        </w:rPr>
        <w:t xml:space="preserve">I acknowledge the use of ChatGPT (</w:t>
      </w:r>
      <w:hyperlink r:id="rId7">
        <w:r w:rsidDel="00000000" w:rsidR="00000000" w:rsidRPr="00000000">
          <w:rPr>
            <w:color w:val="000000"/>
            <w:u w:val="single"/>
            <w:rtl w:val="0"/>
          </w:rPr>
          <w:t xml:space="preserve">https://chat.openai.com</w:t>
        </w:r>
      </w:hyperlink>
      <w:r w:rsidDel="00000000" w:rsidR="00000000" w:rsidRPr="00000000">
        <w:rPr>
          <w:rtl w:val="0"/>
        </w:rPr>
        <w:t xml:space="preserve">) 10th Feb, 2026 to support planning, structuring and thinking of my reflective essay.</w:t>
      </w:r>
    </w:p>
    <w:p w:rsidR="00000000" w:rsidDel="00000000" w:rsidP="00000000" w:rsidRDefault="00000000" w:rsidRPr="00000000" w14:paraId="00000014">
      <w:pPr>
        <w:spacing w:line="360" w:lineRule="auto"/>
        <w:rPr/>
      </w:pPr>
      <w:r w:rsidDel="00000000" w:rsidR="00000000" w:rsidRPr="00000000">
        <w:rPr>
          <w:rtl w:val="0"/>
        </w:rPr>
        <w:t xml:space="preserve">I used the prompt(s):</w:t>
      </w:r>
    </w:p>
    <w:p w:rsidR="00000000" w:rsidDel="00000000" w:rsidP="00000000" w:rsidRDefault="00000000" w:rsidRPr="00000000" w14:paraId="0000001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Assistance in planning a reflective essay with 1500 words through the Reflective Cycle by Gibbs.</w:t>
      </w:r>
    </w:p>
    <w:p w:rsidR="00000000" w:rsidDel="00000000" w:rsidP="00000000" w:rsidRDefault="00000000" w:rsidRPr="00000000" w14:paraId="00000016">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Restate this paragraph, </w:t>
      </w:r>
      <w:r w:rsidDel="00000000" w:rsidR="00000000" w:rsidRPr="00000000">
        <w:rPr>
          <w:rtl w:val="0"/>
        </w:rPr>
        <w:t xml:space="preserve">in a more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scholarly manner.</w:t>
      </w:r>
    </w:p>
    <w:p w:rsidR="00000000" w:rsidDel="00000000" w:rsidP="00000000" w:rsidRDefault="00000000" w:rsidRPr="00000000" w14:paraId="00000017">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Format my plan of course of action in a SMART table.</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I can attest that I did not submit any text that was AI-generated as mine. I attest to the fact that I stored a copy of my draughts, notes, and other materials used prior to and after using AI tools, which I might be requested to present as evidence.</w:t>
      </w:r>
    </w:p>
    <w:p w:rsidR="00000000" w:rsidDel="00000000" w:rsidP="00000000" w:rsidRDefault="00000000" w:rsidRPr="00000000" w14:paraId="0000001A">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Calibri" w:cs="Calibri" w:eastAsia="Calibri" w:hAnsi="Calibri"/>
          <w:b w:val="1"/>
          <w:bCs w:val="1"/>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8"/>
          <w:szCs w:val="28"/>
          <w:u w:val="none"/>
          <w:shd w:fill="auto" w:val="clear"/>
          <w:vertAlign w:val="baseline"/>
          <w:rtl w:val="0"/>
        </w:rPr>
        <w:t xml:space="preserve">Table of Contents</w:t>
      </w:r>
    </w:p>
    <w:sdt>
      <w:sdtPr>
        <w:id w:val="2138554299"/>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2i66yhtc8z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41nznywh1j1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Description</w:t>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ums092nakn7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Feelings</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cetxegw6ebj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Evaluation</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18rjnu5o8a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jiro87zt5v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Learning Profile Reflection</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dzq8f125a1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72vk0t3zp70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2ywq6j1pn3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w:t>
              <w:tab/>
              <w:t xml:space="preserve">7</w:t>
            </w:r>
          </w:hyperlink>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widowControl w:val="1"/>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v2i66yhtc8zu" w:id="0"/>
      <w:bookmarkEnd w:id="0"/>
      <w:r w:rsidDel="00000000" w:rsidR="00000000" w:rsidRPr="00000000">
        <w:rPr>
          <w:rtl w:val="0"/>
        </w:rPr>
        <w:t xml:space="preserve">Introduction</w:t>
      </w:r>
    </w:p>
    <w:p w:rsidR="00000000" w:rsidDel="00000000" w:rsidP="00000000" w:rsidRDefault="00000000" w:rsidRPr="00000000" w14:paraId="00000028">
      <w:pPr>
        <w:spacing w:line="360" w:lineRule="auto"/>
        <w:jc w:val="both"/>
        <w:rPr/>
      </w:pPr>
      <w:r w:rsidDel="00000000" w:rsidR="00000000" w:rsidRPr="00000000">
        <w:rPr>
          <w:rtl w:val="0"/>
        </w:rPr>
        <w:t xml:space="preserve">Developing careers is a cumulative process influenced by responsibility, adaptation, self-awareness and reflection. My professional path has never been a linear one; it is the embodiment of resilience, cultural change, diversity of work experiences and self-development. Based on Gibbs Reflective Cycle (1988), this essay is a reflection of my professional experience up to the present and a critical analysis of how the experience of studying the Professional Career Development module will influence how I plan and act as a professional in the future. I will use three models explored in class: Growth Mindset (Dweck, 2017), Holland Career Theory (1997), and SMART Goal Framework (Doran, 1981), as well as the results of personality testing and reflection exercises in the classroom.</w:t>
      </w:r>
    </w:p>
    <w:p w:rsidR="00000000" w:rsidDel="00000000" w:rsidP="00000000" w:rsidRDefault="00000000" w:rsidRPr="00000000" w14:paraId="00000029">
      <w:pPr>
        <w:pStyle w:val="Heading1"/>
        <w:rPr/>
      </w:pPr>
      <w:bookmarkStart w:colFirst="0" w:colLast="0" w:name="_41nznywh1j1l" w:id="1"/>
      <w:bookmarkEnd w:id="1"/>
      <w:r w:rsidDel="00000000" w:rsidR="00000000" w:rsidRPr="00000000">
        <w:rPr>
          <w:rtl w:val="0"/>
        </w:rPr>
        <w:t xml:space="preserve">Description</w:t>
      </w:r>
    </w:p>
    <w:p w:rsidR="00000000" w:rsidDel="00000000" w:rsidP="00000000" w:rsidRDefault="00000000" w:rsidRPr="00000000" w14:paraId="0000002A">
      <w:pPr>
        <w:spacing w:line="360" w:lineRule="auto"/>
        <w:jc w:val="both"/>
        <w:rPr/>
      </w:pPr>
      <w:r w:rsidDel="00000000" w:rsidR="00000000" w:rsidRPr="00000000">
        <w:rPr>
          <w:rtl w:val="0"/>
        </w:rPr>
        <w:t xml:space="preserve">My work experience started in Hungary, where I completed my GCSE in Precision Mechanic. Then I changed my country to the United Kingdom, and it became a major personal and professional shift. It took a flexible attitude to adapt to the new country, language learning and cultural awareness (Ghajarieh and Safiyar, 2023).</w:t>
      </w:r>
    </w:p>
    <w:p w:rsidR="00000000" w:rsidDel="00000000" w:rsidP="00000000" w:rsidRDefault="00000000" w:rsidRPr="00000000" w14:paraId="0000002B">
      <w:pPr>
        <w:spacing w:line="360" w:lineRule="auto"/>
        <w:jc w:val="both"/>
        <w:rPr/>
      </w:pPr>
      <w:r w:rsidDel="00000000" w:rsidR="00000000" w:rsidRPr="00000000">
        <w:rPr>
          <w:rtl w:val="0"/>
        </w:rPr>
        <w:t xml:space="preserve">I have worked as the Office Cleaner of the Intercontinental Hotel from 2008 to 2010 and as a Room Attendant of Ibis Hotel Budapest in 2013-2015. These posts created discipline, attention to detail, reliability and familiarity with professional standards. Even though these positions existed in operation, they demanded responsibility and trust, especially in keeping guests private and safe.</w:t>
      </w:r>
    </w:p>
    <w:p w:rsidR="00000000" w:rsidDel="00000000" w:rsidP="00000000" w:rsidRDefault="00000000" w:rsidRPr="00000000" w14:paraId="0000002C">
      <w:pPr>
        <w:spacing w:line="360" w:lineRule="auto"/>
        <w:jc w:val="both"/>
        <w:rPr/>
      </w:pPr>
      <w:r w:rsidDel="00000000" w:rsidR="00000000" w:rsidRPr="00000000">
        <w:rPr>
          <w:rtl w:val="0"/>
        </w:rPr>
        <w:t xml:space="preserve">In 2017, I moved to Newport and was employed as a Site Cleaning Supervisor (2017-2018), where I supervised employees and checked the work schedules. This has been my first leadership experience, and enhanced my accountability and organisational skills. I was also employed as a Packer at Halo Foods during the same period, and the company trained me to develop efficiency and consistency within the production targets.</w:t>
      </w:r>
    </w:p>
    <w:p w:rsidR="00000000" w:rsidDel="00000000" w:rsidP="00000000" w:rsidRDefault="00000000" w:rsidRPr="00000000" w14:paraId="0000002D">
      <w:pPr>
        <w:spacing w:line="360" w:lineRule="auto"/>
        <w:jc w:val="both"/>
        <w:rPr/>
      </w:pPr>
      <w:r w:rsidDel="00000000" w:rsidR="00000000" w:rsidRPr="00000000">
        <w:rPr>
          <w:rtl w:val="0"/>
        </w:rPr>
        <w:t xml:space="preserve">During 2019-2020, I participated in primary care with a child in a home setting. This role demanded the protection of awareness, patient and emotional intelligence. After that, I was a Security Guard (2020-2023) in Bristol and Newport. Security tasks involved alertness, control of conflict situations, use of CCTV and effective communication in stressful conditions.</w:t>
      </w:r>
    </w:p>
    <w:p w:rsidR="00000000" w:rsidDel="00000000" w:rsidP="00000000" w:rsidRDefault="00000000" w:rsidRPr="00000000" w14:paraId="0000002E">
      <w:pPr>
        <w:spacing w:line="360" w:lineRule="auto"/>
        <w:jc w:val="both"/>
        <w:rPr/>
      </w:pPr>
      <w:r w:rsidDel="00000000" w:rsidR="00000000" w:rsidRPr="00000000">
        <w:rPr>
          <w:rtl w:val="0"/>
        </w:rPr>
        <w:t xml:space="preserve">Since 2021, I work with Professional Security and conduct most of the security work with HMOs. This continued position has made me more vigilant, conflict management skills, responsibility and ability to stay calm when confronted. Professional judgement and clear communication with tenants and contractors are some of the awareness that should be guarded when one works in the residential settings. Holding this long-term role would prove consistency, reliability, and endurance, as well as aid in my further career growth in addition to other job roles and personal commitments.</w:t>
      </w:r>
    </w:p>
    <w:p w:rsidR="00000000" w:rsidDel="00000000" w:rsidP="00000000" w:rsidRDefault="00000000" w:rsidRPr="00000000" w14:paraId="0000002F">
      <w:pPr>
        <w:pStyle w:val="Heading1"/>
        <w:rPr/>
      </w:pPr>
      <w:bookmarkStart w:colFirst="0" w:colLast="0" w:name="_ums092nakn79" w:id="2"/>
      <w:bookmarkEnd w:id="2"/>
      <w:r w:rsidDel="00000000" w:rsidR="00000000" w:rsidRPr="00000000">
        <w:rPr>
          <w:rtl w:val="0"/>
        </w:rPr>
        <w:t xml:space="preserve">Feelings</w:t>
      </w:r>
    </w:p>
    <w:p w:rsidR="00000000" w:rsidDel="00000000" w:rsidP="00000000" w:rsidRDefault="00000000" w:rsidRPr="00000000" w14:paraId="00000030">
      <w:pPr>
        <w:spacing w:line="360" w:lineRule="auto"/>
        <w:jc w:val="both"/>
        <w:rPr/>
      </w:pPr>
      <w:r w:rsidDel="00000000" w:rsidR="00000000" w:rsidRPr="00000000">
        <w:rPr>
          <w:rtl w:val="0"/>
        </w:rPr>
        <w:t xml:space="preserve">As I was on my way, I was subjected to different emotions. The first time I immigrated to the UK, I was not sure yet, but more determined. Usually, working in cleaning and hospitality gave me the impression that I should re-evaluate my long-term orientation, but my work attitude and adjustability were also something to be proud of. In college, I was aggravated by the fact that I was not able to exercise much independence due to the demands of caring. I always used to be nervous, there was a fear that I was not moving as fast as other people.</w:t>
      </w:r>
    </w:p>
    <w:p w:rsidR="00000000" w:rsidDel="00000000" w:rsidP="00000000" w:rsidRDefault="00000000" w:rsidRPr="00000000" w14:paraId="00000031">
      <w:pPr>
        <w:spacing w:line="360" w:lineRule="auto"/>
        <w:jc w:val="both"/>
        <w:rPr/>
      </w:pPr>
      <w:r w:rsidDel="00000000" w:rsidR="00000000" w:rsidRPr="00000000">
        <w:rPr>
          <w:rtl w:val="0"/>
        </w:rPr>
        <w:t xml:space="preserve">I was proud that I had broken that hurdle once I had arranged childcare and was ready to work regularly. The first experience of security work was quite frightening, whereas with time it helped me to become more confident and stronger.</w:t>
      </w:r>
    </w:p>
    <w:p w:rsidR="00000000" w:rsidDel="00000000" w:rsidP="00000000" w:rsidRDefault="00000000" w:rsidRPr="00000000" w14:paraId="00000032">
      <w:pPr>
        <w:spacing w:line="360" w:lineRule="auto"/>
        <w:jc w:val="both"/>
        <w:rPr/>
      </w:pPr>
      <w:r w:rsidDel="00000000" w:rsidR="00000000" w:rsidRPr="00000000">
        <w:rPr>
          <w:rtl w:val="0"/>
        </w:rPr>
        <w:t xml:space="preserve">The time that I took the Myers-Briggs diagnostic in the classroom classified me as INFP-T (Mediator). A tendency toward self-doubt despite consistent achievement was explained by the Turbulent element (67%). This realisation refigured my emotional reactions towards personality-based and not competence-based (Ishkov, 2025).</w:t>
      </w:r>
    </w:p>
    <w:p w:rsidR="00000000" w:rsidDel="00000000" w:rsidP="00000000" w:rsidRDefault="00000000" w:rsidRPr="00000000" w14:paraId="00000033">
      <w:pPr>
        <w:pStyle w:val="Heading1"/>
        <w:rPr/>
      </w:pPr>
      <w:bookmarkStart w:colFirst="0" w:colLast="0" w:name="_cetxegw6ebj8" w:id="3"/>
      <w:bookmarkEnd w:id="3"/>
      <w:r w:rsidDel="00000000" w:rsidR="00000000" w:rsidRPr="00000000">
        <w:rPr>
          <w:rtl w:val="0"/>
        </w:rPr>
        <w:t xml:space="preserve">Evaluation</w:t>
      </w:r>
    </w:p>
    <w:p w:rsidR="00000000" w:rsidDel="00000000" w:rsidP="00000000" w:rsidRDefault="00000000" w:rsidRPr="00000000" w14:paraId="00000034">
      <w:pPr>
        <w:spacing w:line="360" w:lineRule="auto"/>
        <w:jc w:val="both"/>
        <w:rPr/>
      </w:pPr>
      <w:r w:rsidDel="00000000" w:rsidR="00000000" w:rsidRPr="00000000">
        <w:rPr>
          <w:rtl w:val="0"/>
        </w:rPr>
        <w:t xml:space="preserve">My career development yields several strengths. To begin with, flexibility, the ability to change between nations and industries, proves to be resilient. Secondly, transferable skills, such as communication, responsibility, teamwork and reliability are the same in all of the roles. Third, cultural and linguistic skills, such as the ability to speak Hungarian, Romanian and English increases the chances of employment.</w:t>
      </w:r>
    </w:p>
    <w:p w:rsidR="00000000" w:rsidDel="00000000" w:rsidP="00000000" w:rsidRDefault="00000000" w:rsidRPr="00000000" w14:paraId="00000035">
      <w:pPr>
        <w:spacing w:line="360" w:lineRule="auto"/>
        <w:jc w:val="both"/>
        <w:rPr/>
      </w:pPr>
      <w:r w:rsidDel="00000000" w:rsidR="00000000" w:rsidRPr="00000000">
        <w:rPr>
          <w:rtl w:val="0"/>
        </w:rPr>
        <w:t xml:space="preserve">Discussions in the classes about employability skills had assisted me in understanding that my initial jobs as an operator had developed the basics of professional behaviour like punctuality, accountability and service delivery. The Personal SWOT activity presented such strengths as empathy, communication in multiple languages and a sense of composure in stress (Gautam, 2024).</w:t>
      </w:r>
    </w:p>
    <w:p w:rsidR="00000000" w:rsidDel="00000000" w:rsidP="00000000" w:rsidRDefault="00000000" w:rsidRPr="00000000" w14:paraId="00000036">
      <w:pPr>
        <w:spacing w:line="360" w:lineRule="auto"/>
        <w:jc w:val="both"/>
        <w:rPr/>
      </w:pPr>
      <w:r w:rsidDel="00000000" w:rsidR="00000000" w:rsidRPr="00000000">
        <w:rPr>
          <w:rtl w:val="0"/>
        </w:rPr>
        <w:t xml:space="preserve">But the shortcomings that were noted were in the form of a lack of long-term strategic plans and self-doubt. Numerous career changes were not decided but were responsive. This, at times, gave a sense of confusion about identity and direction. The peer feedback in the Johari Window activity identified that people tend to view me as confident and dependable, which contradicts my internal self-perception.</w:t>
      </w:r>
    </w:p>
    <w:p w:rsidR="00000000" w:rsidDel="00000000" w:rsidP="00000000" w:rsidRDefault="00000000" w:rsidRPr="00000000" w14:paraId="00000037">
      <w:pPr>
        <w:pStyle w:val="Heading1"/>
        <w:rPr/>
      </w:pPr>
      <w:bookmarkStart w:colFirst="0" w:colLast="0" w:name="_o18rjnu5o8ab" w:id="4"/>
      <w:bookmarkEnd w:id="4"/>
      <w:r w:rsidDel="00000000" w:rsidR="00000000" w:rsidRPr="00000000">
        <w:rPr>
          <w:rtl w:val="0"/>
        </w:rPr>
        <w:t xml:space="preserve">Analysis</w:t>
      </w:r>
    </w:p>
    <w:p w:rsidR="00000000" w:rsidDel="00000000" w:rsidP="00000000" w:rsidRDefault="00000000" w:rsidRPr="00000000" w14:paraId="00000038">
      <w:pPr>
        <w:spacing w:line="360" w:lineRule="auto"/>
        <w:jc w:val="both"/>
        <w:rPr>
          <w:b w:val="1"/>
          <w:bCs w:val="1"/>
        </w:rPr>
      </w:pPr>
      <w:r w:rsidDel="00000000" w:rsidR="00000000" w:rsidRPr="00000000">
        <w:rPr>
          <w:b w:val="1"/>
          <w:bCs w:val="1"/>
          <w:rtl w:val="0"/>
        </w:rPr>
        <w:t xml:space="preserve">Growth Mindset (Dweck, 2017)</w:t>
      </w:r>
    </w:p>
    <w:p w:rsidR="00000000" w:rsidDel="00000000" w:rsidP="00000000" w:rsidRDefault="00000000" w:rsidRPr="00000000" w14:paraId="00000039">
      <w:pPr>
        <w:spacing w:line="360" w:lineRule="auto"/>
        <w:jc w:val="both"/>
        <w:rPr/>
      </w:pPr>
      <w:r w:rsidDel="00000000" w:rsidR="00000000" w:rsidRPr="00000000">
        <w:rPr>
          <w:rtl w:val="0"/>
        </w:rPr>
        <w:t xml:space="preserve">The knowledge about Growth Mindset enabled me to think differently in the face of challenges. The role of nurturing in college was not a burden but a learning process. A change in roles between operational, supervisory, and safeguarding shows learning by experience (Kapasi and Pei, 2022).</w:t>
      </w:r>
    </w:p>
    <w:p w:rsidR="00000000" w:rsidDel="00000000" w:rsidP="00000000" w:rsidRDefault="00000000" w:rsidRPr="00000000" w14:paraId="0000003A">
      <w:pPr>
        <w:spacing w:line="360" w:lineRule="auto"/>
        <w:jc w:val="both"/>
        <w:rPr/>
      </w:pPr>
      <w:r w:rsidDel="00000000" w:rsidR="00000000" w:rsidRPr="00000000">
        <w:rPr>
          <w:rtl w:val="0"/>
        </w:rPr>
        <w:t xml:space="preserve">With the help of the growth mindset, I can view them as training opportunities and not stressors. This transformation of fixed to growth perspective brings resilience and confidence.</w:t>
      </w:r>
    </w:p>
    <w:p w:rsidR="00000000" w:rsidDel="00000000" w:rsidP="00000000" w:rsidRDefault="00000000" w:rsidRPr="00000000" w14:paraId="0000003B">
      <w:pPr>
        <w:spacing w:line="360" w:lineRule="auto"/>
        <w:jc w:val="both"/>
        <w:rPr>
          <w:b w:val="1"/>
          <w:bCs w:val="1"/>
        </w:rPr>
      </w:pPr>
      <w:r w:rsidDel="00000000" w:rsidR="00000000" w:rsidRPr="00000000">
        <w:rPr>
          <w:b w:val="1"/>
          <w:bCs w:val="1"/>
          <w:rtl w:val="0"/>
        </w:rPr>
        <w:t xml:space="preserve">Holland’s Career Theory (1997)</w:t>
      </w:r>
    </w:p>
    <w:p w:rsidR="00000000" w:rsidDel="00000000" w:rsidP="00000000" w:rsidRDefault="00000000" w:rsidRPr="00000000" w14:paraId="0000003C">
      <w:pPr>
        <w:spacing w:line="360" w:lineRule="auto"/>
        <w:jc w:val="both"/>
        <w:rPr/>
      </w:pPr>
      <w:r w:rsidDel="00000000" w:rsidR="00000000" w:rsidRPr="00000000">
        <w:rPr>
          <w:rtl w:val="0"/>
        </w:rPr>
        <w:t xml:space="preserve">The model by Holland assisted in finding similar patterns in my career. Social orientation is in line with Support Work and childcare. (Hoff et al., 2022).</w:t>
      </w:r>
    </w:p>
    <w:p w:rsidR="00000000" w:rsidDel="00000000" w:rsidP="00000000" w:rsidRDefault="00000000" w:rsidRPr="00000000" w14:paraId="0000003D">
      <w:pPr>
        <w:spacing w:line="360" w:lineRule="auto"/>
        <w:jc w:val="both"/>
        <w:rPr/>
      </w:pPr>
      <w:r w:rsidDel="00000000" w:rsidR="00000000" w:rsidRPr="00000000">
        <w:rPr>
          <w:rtl w:val="0"/>
        </w:rPr>
        <w:t xml:space="preserve">A screening shows that I best relate to Social and Artistic types. My values are driven by assisting other people and interacting with individuals. Pure half-meal or detached jobs are not that satisfying.</w:t>
      </w:r>
    </w:p>
    <w:p w:rsidR="00000000" w:rsidDel="00000000" w:rsidP="00000000" w:rsidRDefault="00000000" w:rsidRPr="00000000" w14:paraId="0000003E">
      <w:pPr>
        <w:spacing w:line="360" w:lineRule="auto"/>
        <w:jc w:val="both"/>
        <w:rPr/>
      </w:pPr>
      <w:r w:rsidDel="00000000" w:rsidR="00000000" w:rsidRPr="00000000">
        <w:rPr>
          <w:rtl w:val="0"/>
        </w:rPr>
        <w:t xml:space="preserve">This experience provides direction to the future business aspirations; an amalgamation of novel invention and a customer-oriented service would offer both happiness and stability.</w:t>
      </w:r>
    </w:p>
    <w:p w:rsidR="00000000" w:rsidDel="00000000" w:rsidP="00000000" w:rsidRDefault="00000000" w:rsidRPr="00000000" w14:paraId="0000003F">
      <w:pPr>
        <w:spacing w:line="360" w:lineRule="auto"/>
        <w:jc w:val="both"/>
        <w:rPr>
          <w:b w:val="1"/>
          <w:bCs w:val="1"/>
        </w:rPr>
      </w:pPr>
      <w:r w:rsidDel="00000000" w:rsidR="00000000" w:rsidRPr="00000000">
        <w:rPr>
          <w:b w:val="1"/>
          <w:bCs w:val="1"/>
          <w:rtl w:val="0"/>
        </w:rPr>
        <w:t xml:space="preserve">SMART Goals Framework (Doran, 1981)</w:t>
      </w:r>
    </w:p>
    <w:p w:rsidR="00000000" w:rsidDel="00000000" w:rsidP="00000000" w:rsidRDefault="00000000" w:rsidRPr="00000000" w14:paraId="00000040">
      <w:pPr>
        <w:spacing w:line="360" w:lineRule="auto"/>
        <w:jc w:val="both"/>
        <w:rPr/>
      </w:pPr>
      <w:r w:rsidDel="00000000" w:rsidR="00000000" w:rsidRPr="00000000">
        <w:rPr>
          <w:rtl w:val="0"/>
        </w:rPr>
        <w:t xml:space="preserve">Prior to the module, my desire to initiate a business was unstructured. Utilising the SMART principles enables conversion of aspiration into strategy.</w:t>
      </w:r>
    </w:p>
    <w:p w:rsidR="00000000" w:rsidDel="00000000" w:rsidP="00000000" w:rsidRDefault="00000000" w:rsidRPr="00000000" w14:paraId="00000041">
      <w:pPr>
        <w:spacing w:line="360" w:lineRule="auto"/>
        <w:jc w:val="both"/>
        <w:rPr/>
      </w:pPr>
      <w:r w:rsidDel="00000000" w:rsidR="00000000" w:rsidRPr="00000000">
        <w:rPr>
          <w:rtl w:val="0"/>
        </w:rPr>
        <w:t xml:space="preserve">For example:</w:t>
      </w:r>
    </w:p>
    <w:p w:rsidR="00000000" w:rsidDel="00000000" w:rsidP="00000000" w:rsidRDefault="00000000" w:rsidRPr="00000000" w14:paraId="0000004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Specific: Develop a small people-focused service.</w:t>
      </w:r>
    </w:p>
    <w:p w:rsidR="00000000" w:rsidDel="00000000" w:rsidP="00000000" w:rsidRDefault="00000000" w:rsidRPr="00000000" w14:paraId="0000004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Measurable: Secure 20 clients within six months.</w:t>
      </w:r>
    </w:p>
    <w:p w:rsidR="00000000" w:rsidDel="00000000" w:rsidP="00000000" w:rsidRDefault="00000000" w:rsidRPr="00000000" w14:paraId="0000004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Achievable: Utilise qualifications and communication skills.</w:t>
      </w:r>
    </w:p>
    <w:p w:rsidR="00000000" w:rsidDel="00000000" w:rsidP="00000000" w:rsidRDefault="00000000" w:rsidRPr="00000000" w14:paraId="0000004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Relevant: Align with Social-Artistic profile.</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Time-bound: Launch within 12 months.</w:t>
      </w:r>
    </w:p>
    <w:p w:rsidR="00000000" w:rsidDel="00000000" w:rsidP="00000000" w:rsidRDefault="00000000" w:rsidRPr="00000000" w14:paraId="00000047">
      <w:pPr>
        <w:spacing w:line="360" w:lineRule="auto"/>
        <w:jc w:val="both"/>
        <w:rPr/>
      </w:pPr>
      <w:r w:rsidDel="00000000" w:rsidR="00000000" w:rsidRPr="00000000">
        <w:rPr>
          <w:rtl w:val="0"/>
        </w:rPr>
        <w:t xml:space="preserve">This framework reduces anxiety by providing clarity and accountability (Gano-Overway and Sackett, 2022). </w:t>
      </w:r>
    </w:p>
    <w:p w:rsidR="00000000" w:rsidDel="00000000" w:rsidP="00000000" w:rsidRDefault="00000000" w:rsidRPr="00000000" w14:paraId="00000048">
      <w:pPr>
        <w:pStyle w:val="Heading1"/>
        <w:rPr/>
      </w:pPr>
      <w:bookmarkStart w:colFirst="0" w:colLast="0" w:name="_njiro87zt5vq" w:id="5"/>
      <w:bookmarkEnd w:id="5"/>
      <w:r w:rsidDel="00000000" w:rsidR="00000000" w:rsidRPr="00000000">
        <w:rPr>
          <w:rtl w:val="0"/>
        </w:rPr>
        <w:t xml:space="preserve">Learning Profile Reflection</w:t>
      </w:r>
    </w:p>
    <w:p w:rsidR="00000000" w:rsidDel="00000000" w:rsidP="00000000" w:rsidRDefault="00000000" w:rsidRPr="00000000" w14:paraId="00000049">
      <w:pPr>
        <w:spacing w:line="360" w:lineRule="auto"/>
        <w:jc w:val="both"/>
        <w:rPr/>
      </w:pPr>
      <w:r w:rsidDel="00000000" w:rsidR="00000000" w:rsidRPr="00000000">
        <w:rPr>
          <w:rtl w:val="0"/>
        </w:rPr>
        <w:t xml:space="preserve">By using the learning styles activity, created by Honey and Mumford, I discovered that the major concept is Reflector in me. I like to watch, think and plan before taking action. This is the reason why they were hesitant enough in making decisions, yet strong in organised settings.</w:t>
      </w:r>
    </w:p>
    <w:p w:rsidR="00000000" w:rsidDel="00000000" w:rsidP="00000000" w:rsidRDefault="00000000" w:rsidRPr="00000000" w14:paraId="0000004A">
      <w:pPr>
        <w:spacing w:line="360" w:lineRule="auto"/>
        <w:jc w:val="both"/>
        <w:rPr/>
      </w:pPr>
      <w:r w:rsidDel="00000000" w:rsidR="00000000" w:rsidRPr="00000000">
        <w:rPr>
          <w:rtl w:val="0"/>
        </w:rPr>
        <w:t xml:space="preserve">The Johari Window exercise raised the feelings of blind spots, especially in underestimating leadership capability. Peer feedback displayed such strengths as calm communication and reliability (Loignon and Fleenor, 2024).</w:t>
      </w:r>
    </w:p>
    <w:p w:rsidR="00000000" w:rsidDel="00000000" w:rsidP="00000000" w:rsidRDefault="00000000" w:rsidRPr="00000000" w14:paraId="0000004B">
      <w:pPr>
        <w:pStyle w:val="Heading1"/>
        <w:rPr/>
      </w:pPr>
      <w:bookmarkStart w:colFirst="0" w:colLast="0" w:name="_ndzq8f125a1j" w:id="6"/>
      <w:bookmarkEnd w:id="6"/>
      <w:r w:rsidDel="00000000" w:rsidR="00000000" w:rsidRPr="00000000">
        <w:rPr>
          <w:rtl w:val="0"/>
        </w:rPr>
        <w:t xml:space="preserve">Conclusion</w:t>
      </w:r>
    </w:p>
    <w:p w:rsidR="00000000" w:rsidDel="00000000" w:rsidP="00000000" w:rsidRDefault="00000000" w:rsidRPr="00000000" w14:paraId="0000004C">
      <w:pPr>
        <w:spacing w:line="360" w:lineRule="auto"/>
        <w:jc w:val="both"/>
        <w:rPr/>
      </w:pPr>
      <w:r w:rsidDel="00000000" w:rsidR="00000000" w:rsidRPr="00000000">
        <w:rPr>
          <w:rtl w:val="0"/>
        </w:rPr>
        <w:t xml:space="preserve">The reflection cycle developed by Gibbs has helped me to change my approach to my career path. Instead of disjointed roles, I am observing a gradual acquisition of transferable strengths, cultural flexibility, and strength.</w:t>
      </w:r>
    </w:p>
    <w:p w:rsidR="00000000" w:rsidDel="00000000" w:rsidP="00000000" w:rsidRDefault="00000000" w:rsidRPr="00000000" w14:paraId="0000004D">
      <w:pPr>
        <w:spacing w:line="360" w:lineRule="auto"/>
        <w:jc w:val="both"/>
        <w:rPr/>
      </w:pPr>
      <w:r w:rsidDel="00000000" w:rsidR="00000000" w:rsidRPr="00000000">
        <w:rPr>
          <w:rtl w:val="0"/>
        </w:rPr>
        <w:t xml:space="preserve">The module has provided:</w:t>
      </w:r>
    </w:p>
    <w:p w:rsidR="00000000" w:rsidDel="00000000" w:rsidP="00000000" w:rsidRDefault="00000000" w:rsidRPr="00000000" w14:paraId="0000004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Increased self-awareness.</w:t>
      </w:r>
    </w:p>
    <w:p w:rsidR="00000000" w:rsidDel="00000000" w:rsidP="00000000" w:rsidRDefault="00000000" w:rsidRPr="00000000" w14:paraId="0000004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Clarity in personality-career alignment.</w:t>
      </w:r>
    </w:p>
    <w:p w:rsidR="00000000" w:rsidDel="00000000" w:rsidP="00000000" w:rsidRDefault="00000000" w:rsidRPr="00000000" w14:paraId="0000005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Structured goal-setting skills.</w:t>
      </w:r>
    </w:p>
    <w:p w:rsidR="00000000" w:rsidDel="00000000" w:rsidP="00000000" w:rsidRDefault="00000000" w:rsidRPr="00000000" w14:paraId="0000005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Reframing of challenges as growth opportunities.</w:t>
      </w:r>
    </w:p>
    <w:p w:rsidR="00000000" w:rsidDel="00000000" w:rsidP="00000000" w:rsidRDefault="00000000" w:rsidRPr="00000000" w14:paraId="0000005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Recognition of transferable employability skills.</w:t>
      </w:r>
    </w:p>
    <w:p w:rsidR="00000000" w:rsidDel="00000000" w:rsidP="00000000" w:rsidRDefault="00000000" w:rsidRPr="00000000" w14:paraId="00000053">
      <w:pPr>
        <w:spacing w:line="360" w:lineRule="auto"/>
        <w:jc w:val="both"/>
        <w:rPr/>
      </w:pPr>
      <w:r w:rsidDel="00000000" w:rsidR="00000000" w:rsidRPr="00000000">
        <w:rPr>
          <w:rtl w:val="0"/>
        </w:rPr>
        <w:t xml:space="preserve">I now view my professional development as intentional rather than reactive.</w:t>
      </w:r>
    </w:p>
    <w:p w:rsidR="00000000" w:rsidDel="00000000" w:rsidP="00000000" w:rsidRDefault="00000000" w:rsidRPr="00000000" w14:paraId="00000054">
      <w:pPr>
        <w:pStyle w:val="Heading1"/>
        <w:rPr/>
      </w:pPr>
      <w:bookmarkStart w:colFirst="0" w:colLast="0" w:name="_72vk0t3zp709" w:id="7"/>
      <w:bookmarkEnd w:id="7"/>
      <w:r w:rsidDel="00000000" w:rsidR="00000000" w:rsidRPr="00000000">
        <w:rPr>
          <w:rtl w:val="0"/>
        </w:rPr>
        <w:t xml:space="preserve">Action plan </w:t>
      </w:r>
    </w:p>
    <w:tbl>
      <w:tblPr>
        <w:tblStyle w:val="Table1"/>
        <w:tblW w:w="901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795"/>
        <w:gridCol w:w="1766"/>
        <w:gridCol w:w="1784"/>
        <w:gridCol w:w="1480"/>
        <w:gridCol w:w="2185"/>
        <w:tblGridChange w:id="0">
          <w:tblGrid>
            <w:gridCol w:w="1795"/>
            <w:gridCol w:w="1766"/>
            <w:gridCol w:w="1784"/>
            <w:gridCol w:w="1480"/>
            <w:gridCol w:w="2185"/>
          </w:tblGrid>
        </w:tblGridChange>
      </w:tblGrid>
      <w:tr>
        <w:trPr>
          <w:cantSplit w:val="0"/>
          <w:tblHeader w:val="0"/>
        </w:trPr>
        <w:tc>
          <w:tcPr/>
          <w:p w:rsidR="00000000" w:rsidDel="00000000" w:rsidP="00000000" w:rsidRDefault="00000000" w:rsidRPr="00000000" w14:paraId="00000055">
            <w:pPr>
              <w:spacing w:line="360" w:lineRule="auto"/>
              <w:rPr>
                <w:color w:val="000000"/>
              </w:rPr>
            </w:pPr>
            <w:r w:rsidDel="00000000" w:rsidR="00000000" w:rsidRPr="00000000">
              <w:rPr>
                <w:color w:val="000000"/>
                <w:rtl w:val="0"/>
              </w:rPr>
              <w:t xml:space="preserve">Development Goal</w:t>
            </w:r>
          </w:p>
        </w:tc>
        <w:tc>
          <w:tcPr/>
          <w:p w:rsidR="00000000" w:rsidDel="00000000" w:rsidP="00000000" w:rsidRDefault="00000000" w:rsidRPr="00000000" w14:paraId="00000056">
            <w:pPr>
              <w:spacing w:line="360" w:lineRule="auto"/>
              <w:rPr>
                <w:color w:val="000000"/>
              </w:rPr>
            </w:pPr>
            <w:r w:rsidDel="00000000" w:rsidR="00000000" w:rsidRPr="00000000">
              <w:rPr>
                <w:color w:val="000000"/>
                <w:rtl w:val="0"/>
              </w:rPr>
              <w:t xml:space="preserve">Specific Action</w:t>
            </w:r>
          </w:p>
        </w:tc>
        <w:tc>
          <w:tcPr/>
          <w:p w:rsidR="00000000" w:rsidDel="00000000" w:rsidP="00000000" w:rsidRDefault="00000000" w:rsidRPr="00000000" w14:paraId="00000057">
            <w:pPr>
              <w:spacing w:line="360" w:lineRule="auto"/>
              <w:rPr>
                <w:color w:val="000000"/>
              </w:rPr>
            </w:pPr>
            <w:r w:rsidDel="00000000" w:rsidR="00000000" w:rsidRPr="00000000">
              <w:rPr>
                <w:color w:val="000000"/>
                <w:rtl w:val="0"/>
              </w:rPr>
              <w:t xml:space="preserve">Measurable Outcome</w:t>
            </w:r>
          </w:p>
        </w:tc>
        <w:tc>
          <w:tcPr/>
          <w:p w:rsidR="00000000" w:rsidDel="00000000" w:rsidP="00000000" w:rsidRDefault="00000000" w:rsidRPr="00000000" w14:paraId="00000058">
            <w:pPr>
              <w:spacing w:line="360" w:lineRule="auto"/>
              <w:rPr>
                <w:color w:val="000000"/>
              </w:rPr>
            </w:pPr>
            <w:r w:rsidDel="00000000" w:rsidR="00000000" w:rsidRPr="00000000">
              <w:rPr>
                <w:color w:val="000000"/>
                <w:rtl w:val="0"/>
              </w:rPr>
              <w:t xml:space="preserve">Timeframe</w:t>
            </w:r>
          </w:p>
        </w:tc>
        <w:tc>
          <w:tcPr/>
          <w:p w:rsidR="00000000" w:rsidDel="00000000" w:rsidP="00000000" w:rsidRDefault="00000000" w:rsidRPr="00000000" w14:paraId="00000059">
            <w:pPr>
              <w:spacing w:line="360" w:lineRule="auto"/>
              <w:rPr>
                <w:color w:val="000000"/>
              </w:rPr>
            </w:pPr>
            <w:r w:rsidDel="00000000" w:rsidR="00000000" w:rsidRPr="00000000">
              <w:rPr>
                <w:color w:val="000000"/>
                <w:rtl w:val="0"/>
              </w:rPr>
              <w:t xml:space="preserve">Rationale / Professional Benefit</w:t>
            </w:r>
          </w:p>
        </w:tc>
      </w:tr>
      <w:tr>
        <w:trPr>
          <w:cantSplit w:val="0"/>
          <w:tblHeader w:val="0"/>
        </w:trPr>
        <w:tc>
          <w:tcPr/>
          <w:p w:rsidR="00000000" w:rsidDel="00000000" w:rsidP="00000000" w:rsidRDefault="00000000" w:rsidRPr="00000000" w14:paraId="0000005A">
            <w:pPr>
              <w:spacing w:line="360" w:lineRule="auto"/>
              <w:rPr>
                <w:color w:val="000000"/>
              </w:rPr>
            </w:pPr>
            <w:r w:rsidDel="00000000" w:rsidR="00000000" w:rsidRPr="00000000">
              <w:rPr>
                <w:color w:val="000000"/>
                <w:rtl w:val="0"/>
              </w:rPr>
              <w:t xml:space="preserve">Strengthen self-awareness</w:t>
            </w:r>
          </w:p>
        </w:tc>
        <w:tc>
          <w:tcPr/>
          <w:p w:rsidR="00000000" w:rsidDel="00000000" w:rsidP="00000000" w:rsidRDefault="00000000" w:rsidRPr="00000000" w14:paraId="0000005B">
            <w:pPr>
              <w:spacing w:line="360" w:lineRule="auto"/>
              <w:rPr/>
            </w:pPr>
            <w:r w:rsidDel="00000000" w:rsidR="00000000" w:rsidRPr="00000000">
              <w:rPr>
                <w:rtl w:val="0"/>
              </w:rPr>
              <w:t xml:space="preserve">Conduct a Personal SWOT analysis</w:t>
            </w:r>
          </w:p>
        </w:tc>
        <w:tc>
          <w:tcPr/>
          <w:p w:rsidR="00000000" w:rsidDel="00000000" w:rsidP="00000000" w:rsidRDefault="00000000" w:rsidRPr="00000000" w14:paraId="0000005C">
            <w:pPr>
              <w:spacing w:line="360" w:lineRule="auto"/>
              <w:rPr/>
            </w:pPr>
            <w:r w:rsidDel="00000000" w:rsidR="00000000" w:rsidRPr="00000000">
              <w:rPr>
                <w:rtl w:val="0"/>
              </w:rPr>
              <w:t xml:space="preserve">Completed written SWOT review</w:t>
            </w:r>
          </w:p>
        </w:tc>
        <w:tc>
          <w:tcPr/>
          <w:p w:rsidR="00000000" w:rsidDel="00000000" w:rsidP="00000000" w:rsidRDefault="00000000" w:rsidRPr="00000000" w14:paraId="0000005D">
            <w:pPr>
              <w:spacing w:line="360" w:lineRule="auto"/>
              <w:rPr/>
            </w:pPr>
            <w:r w:rsidDel="00000000" w:rsidR="00000000" w:rsidRPr="00000000">
              <w:rPr>
                <w:rtl w:val="0"/>
              </w:rPr>
              <w:t xml:space="preserve">Every 3 months</w:t>
            </w:r>
          </w:p>
        </w:tc>
        <w:tc>
          <w:tcPr/>
          <w:p w:rsidR="00000000" w:rsidDel="00000000" w:rsidP="00000000" w:rsidRDefault="00000000" w:rsidRPr="00000000" w14:paraId="0000005E">
            <w:pPr>
              <w:spacing w:line="360" w:lineRule="auto"/>
              <w:rPr/>
            </w:pPr>
            <w:r w:rsidDel="00000000" w:rsidR="00000000" w:rsidRPr="00000000">
              <w:rPr>
                <w:rtl w:val="0"/>
              </w:rPr>
              <w:t xml:space="preserve">Enables continuous evaluation of strengths, weaknesses, opportunities and threats to support informed career decisions</w:t>
            </w:r>
          </w:p>
        </w:tc>
      </w:tr>
      <w:tr>
        <w:trPr>
          <w:cantSplit w:val="0"/>
          <w:tblHeader w:val="0"/>
        </w:trPr>
        <w:tc>
          <w:tcPr/>
          <w:p w:rsidR="00000000" w:rsidDel="00000000" w:rsidP="00000000" w:rsidRDefault="00000000" w:rsidRPr="00000000" w14:paraId="0000005F">
            <w:pPr>
              <w:spacing w:line="360" w:lineRule="auto"/>
              <w:rPr>
                <w:color w:val="000000"/>
              </w:rPr>
            </w:pPr>
            <w:r w:rsidDel="00000000" w:rsidR="00000000" w:rsidRPr="00000000">
              <w:rPr>
                <w:color w:val="000000"/>
                <w:rtl w:val="0"/>
              </w:rPr>
              <w:t xml:space="preserve">Develop business readiness</w:t>
            </w:r>
          </w:p>
        </w:tc>
        <w:tc>
          <w:tcPr/>
          <w:p w:rsidR="00000000" w:rsidDel="00000000" w:rsidP="00000000" w:rsidRDefault="00000000" w:rsidRPr="00000000" w14:paraId="00000060">
            <w:pPr>
              <w:spacing w:line="360" w:lineRule="auto"/>
              <w:rPr/>
            </w:pPr>
            <w:r w:rsidDel="00000000" w:rsidR="00000000" w:rsidRPr="00000000">
              <w:rPr>
                <w:rtl w:val="0"/>
              </w:rPr>
              <w:t xml:space="preserve">Apply the SMART goal framework to business planning</w:t>
            </w:r>
          </w:p>
        </w:tc>
        <w:tc>
          <w:tcPr/>
          <w:p w:rsidR="00000000" w:rsidDel="00000000" w:rsidP="00000000" w:rsidRDefault="00000000" w:rsidRPr="00000000" w14:paraId="00000061">
            <w:pPr>
              <w:spacing w:line="360" w:lineRule="auto"/>
              <w:rPr/>
            </w:pPr>
            <w:r w:rsidDel="00000000" w:rsidR="00000000" w:rsidRPr="00000000">
              <w:rPr>
                <w:rtl w:val="0"/>
              </w:rPr>
              <w:t xml:space="preserve">Clear written business plan with defined objectives and milestones</w:t>
            </w:r>
          </w:p>
        </w:tc>
        <w:tc>
          <w:tcPr/>
          <w:p w:rsidR="00000000" w:rsidDel="00000000" w:rsidP="00000000" w:rsidRDefault="00000000" w:rsidRPr="00000000" w14:paraId="00000062">
            <w:pPr>
              <w:spacing w:line="360" w:lineRule="auto"/>
              <w:rPr/>
            </w:pPr>
            <w:r w:rsidDel="00000000" w:rsidR="00000000" w:rsidRPr="00000000">
              <w:rPr>
                <w:rtl w:val="0"/>
              </w:rPr>
              <w:t xml:space="preserve">Within 12 months</w:t>
            </w:r>
          </w:p>
        </w:tc>
        <w:tc>
          <w:tcPr/>
          <w:p w:rsidR="00000000" w:rsidDel="00000000" w:rsidP="00000000" w:rsidRDefault="00000000" w:rsidRPr="00000000" w14:paraId="00000063">
            <w:pPr>
              <w:spacing w:line="360" w:lineRule="auto"/>
              <w:rPr/>
            </w:pPr>
            <w:r w:rsidDel="00000000" w:rsidR="00000000" w:rsidRPr="00000000">
              <w:rPr>
                <w:rtl w:val="0"/>
              </w:rPr>
              <w:t xml:space="preserve">Transforms long-term ambition into structured, achievable steps aligned with career goals</w:t>
            </w:r>
          </w:p>
        </w:tc>
      </w:tr>
      <w:tr>
        <w:trPr>
          <w:cantSplit w:val="0"/>
          <w:tblHeader w:val="0"/>
        </w:trPr>
        <w:tc>
          <w:tcPr/>
          <w:p w:rsidR="00000000" w:rsidDel="00000000" w:rsidP="00000000" w:rsidRDefault="00000000" w:rsidRPr="00000000" w14:paraId="00000064">
            <w:pPr>
              <w:spacing w:line="360" w:lineRule="auto"/>
              <w:rPr>
                <w:color w:val="000000"/>
              </w:rPr>
            </w:pPr>
            <w:r w:rsidDel="00000000" w:rsidR="00000000" w:rsidRPr="00000000">
              <w:rPr>
                <w:color w:val="000000"/>
                <w:rtl w:val="0"/>
              </w:rPr>
              <w:t xml:space="preserve">Improve professional confidence</w:t>
            </w:r>
          </w:p>
        </w:tc>
        <w:tc>
          <w:tcPr/>
          <w:p w:rsidR="00000000" w:rsidDel="00000000" w:rsidP="00000000" w:rsidRDefault="00000000" w:rsidRPr="00000000" w14:paraId="00000065">
            <w:pPr>
              <w:spacing w:line="360" w:lineRule="auto"/>
              <w:rPr/>
            </w:pPr>
            <w:r w:rsidDel="00000000" w:rsidR="00000000" w:rsidRPr="00000000">
              <w:rPr>
                <w:rtl w:val="0"/>
              </w:rPr>
              <w:t xml:space="preserve">Seek structured feedback from a supervisor </w:t>
            </w:r>
          </w:p>
        </w:tc>
        <w:tc>
          <w:tcPr/>
          <w:p w:rsidR="00000000" w:rsidDel="00000000" w:rsidP="00000000" w:rsidRDefault="00000000" w:rsidRPr="00000000" w14:paraId="00000066">
            <w:pPr>
              <w:spacing w:line="360" w:lineRule="auto"/>
              <w:rPr/>
            </w:pPr>
            <w:r w:rsidDel="00000000" w:rsidR="00000000" w:rsidRPr="00000000">
              <w:rPr>
                <w:rtl w:val="0"/>
              </w:rPr>
              <w:t xml:space="preserve">Minimum of 2 formal feedback discussions documented</w:t>
            </w:r>
          </w:p>
        </w:tc>
        <w:tc>
          <w:tcPr/>
          <w:p w:rsidR="00000000" w:rsidDel="00000000" w:rsidP="00000000" w:rsidRDefault="00000000" w:rsidRPr="00000000" w14:paraId="00000067">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68">
            <w:pPr>
              <w:spacing w:line="360" w:lineRule="auto"/>
              <w:rPr/>
            </w:pPr>
            <w:r w:rsidDel="00000000" w:rsidR="00000000" w:rsidRPr="00000000">
              <w:rPr>
                <w:rtl w:val="0"/>
              </w:rPr>
              <w:t xml:space="preserve">Builds confidence, identifies development areas and strengthens professional communication</w:t>
            </w:r>
          </w:p>
        </w:tc>
      </w:tr>
      <w:tr>
        <w:trPr>
          <w:cantSplit w:val="0"/>
          <w:tblHeader w:val="0"/>
        </w:trPr>
        <w:tc>
          <w:tcPr/>
          <w:p w:rsidR="00000000" w:rsidDel="00000000" w:rsidP="00000000" w:rsidRDefault="00000000" w:rsidRPr="00000000" w14:paraId="00000069">
            <w:pPr>
              <w:spacing w:line="360" w:lineRule="auto"/>
              <w:rPr>
                <w:color w:val="000000"/>
              </w:rPr>
            </w:pPr>
            <w:r w:rsidDel="00000000" w:rsidR="00000000" w:rsidRPr="00000000">
              <w:rPr>
                <w:color w:val="000000"/>
                <w:rtl w:val="0"/>
              </w:rPr>
              <w:t xml:space="preserve">Build leadership capability</w:t>
            </w:r>
          </w:p>
        </w:tc>
        <w:tc>
          <w:tcPr/>
          <w:p w:rsidR="00000000" w:rsidDel="00000000" w:rsidP="00000000" w:rsidRDefault="00000000" w:rsidRPr="00000000" w14:paraId="0000006A">
            <w:pPr>
              <w:spacing w:line="360" w:lineRule="auto"/>
              <w:rPr/>
            </w:pPr>
            <w:r w:rsidDel="00000000" w:rsidR="00000000" w:rsidRPr="00000000">
              <w:rPr>
                <w:rtl w:val="0"/>
              </w:rPr>
              <w:t xml:space="preserve">Volunteer for additional responsibility or coordination tasks</w:t>
            </w:r>
          </w:p>
        </w:tc>
        <w:tc>
          <w:tcPr/>
          <w:p w:rsidR="00000000" w:rsidDel="00000000" w:rsidP="00000000" w:rsidRDefault="00000000" w:rsidRPr="00000000" w14:paraId="0000006B">
            <w:pPr>
              <w:spacing w:line="360" w:lineRule="auto"/>
              <w:rPr/>
            </w:pPr>
            <w:r w:rsidDel="00000000" w:rsidR="00000000" w:rsidRPr="00000000">
              <w:rPr>
                <w:rtl w:val="0"/>
              </w:rPr>
              <w:t xml:space="preserve">At least 1 new responsibility undertaken</w:t>
            </w:r>
          </w:p>
        </w:tc>
        <w:tc>
          <w:tcPr/>
          <w:p w:rsidR="00000000" w:rsidDel="00000000" w:rsidP="00000000" w:rsidRDefault="00000000" w:rsidRPr="00000000" w14:paraId="0000006C">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6D">
            <w:pPr>
              <w:spacing w:line="360" w:lineRule="auto"/>
              <w:rPr/>
            </w:pPr>
            <w:r w:rsidDel="00000000" w:rsidR="00000000" w:rsidRPr="00000000">
              <w:rPr>
                <w:rtl w:val="0"/>
              </w:rPr>
              <w:t xml:space="preserve">Develops leadership skills and increases readiness for progression</w:t>
            </w:r>
          </w:p>
        </w:tc>
      </w:tr>
      <w:tr>
        <w:trPr>
          <w:cantSplit w:val="0"/>
          <w:tblHeader w:val="0"/>
        </w:trPr>
        <w:tc>
          <w:tcPr/>
          <w:p w:rsidR="00000000" w:rsidDel="00000000" w:rsidP="00000000" w:rsidRDefault="00000000" w:rsidRPr="00000000" w14:paraId="0000006E">
            <w:pPr>
              <w:spacing w:line="360" w:lineRule="auto"/>
              <w:rPr>
                <w:color w:val="000000"/>
              </w:rPr>
            </w:pPr>
            <w:r w:rsidDel="00000000" w:rsidR="00000000" w:rsidRPr="00000000">
              <w:rPr>
                <w:color w:val="000000"/>
                <w:rtl w:val="0"/>
              </w:rPr>
              <w:t xml:space="preserve">Strengthen reflective practice</w:t>
            </w:r>
          </w:p>
        </w:tc>
        <w:tc>
          <w:tcPr/>
          <w:p w:rsidR="00000000" w:rsidDel="00000000" w:rsidP="00000000" w:rsidRDefault="00000000" w:rsidRPr="00000000" w14:paraId="0000006F">
            <w:pPr>
              <w:spacing w:line="360" w:lineRule="auto"/>
              <w:rPr/>
            </w:pPr>
            <w:r w:rsidDel="00000000" w:rsidR="00000000" w:rsidRPr="00000000">
              <w:rPr>
                <w:rtl w:val="0"/>
              </w:rPr>
              <w:t xml:space="preserve">Maintain a reflective journal</w:t>
            </w:r>
          </w:p>
        </w:tc>
        <w:tc>
          <w:tcPr/>
          <w:p w:rsidR="00000000" w:rsidDel="00000000" w:rsidP="00000000" w:rsidRDefault="00000000" w:rsidRPr="00000000" w14:paraId="00000070">
            <w:pPr>
              <w:spacing w:line="360" w:lineRule="auto"/>
              <w:rPr/>
            </w:pPr>
            <w:r w:rsidDel="00000000" w:rsidR="00000000" w:rsidRPr="00000000">
              <w:rPr>
                <w:rtl w:val="0"/>
              </w:rPr>
              <w:t xml:space="preserve">Minimum 1 entry per month</w:t>
            </w:r>
          </w:p>
        </w:tc>
        <w:tc>
          <w:tcPr/>
          <w:p w:rsidR="00000000" w:rsidDel="00000000" w:rsidP="00000000" w:rsidRDefault="00000000" w:rsidRPr="00000000" w14:paraId="00000071">
            <w:pPr>
              <w:spacing w:line="360" w:lineRule="auto"/>
              <w:rPr/>
            </w:pPr>
            <w:r w:rsidDel="00000000" w:rsidR="00000000" w:rsidRPr="00000000">
              <w:rPr>
                <w:rtl w:val="0"/>
              </w:rPr>
              <w:t xml:space="preserve">Ongoing (next 12 months)</w:t>
            </w:r>
          </w:p>
        </w:tc>
        <w:tc>
          <w:tcPr/>
          <w:p w:rsidR="00000000" w:rsidDel="00000000" w:rsidP="00000000" w:rsidRDefault="00000000" w:rsidRPr="00000000" w14:paraId="00000072">
            <w:pPr>
              <w:spacing w:line="360" w:lineRule="auto"/>
              <w:rPr/>
            </w:pPr>
            <w:r w:rsidDel="00000000" w:rsidR="00000000" w:rsidRPr="00000000">
              <w:rPr>
                <w:rtl w:val="0"/>
              </w:rPr>
              <w:t xml:space="preserve">Supports growth mindset, emotional regulation and professional self-awareness (Parada et al., 2022).</w:t>
            </w:r>
          </w:p>
        </w:tc>
      </w:tr>
      <w:tr>
        <w:trPr>
          <w:cantSplit w:val="0"/>
          <w:tblHeader w:val="0"/>
        </w:trPr>
        <w:tc>
          <w:tcPr/>
          <w:p w:rsidR="00000000" w:rsidDel="00000000" w:rsidP="00000000" w:rsidRDefault="00000000" w:rsidRPr="00000000" w14:paraId="00000073">
            <w:pPr>
              <w:spacing w:line="360" w:lineRule="auto"/>
              <w:rPr>
                <w:color w:val="000000"/>
              </w:rPr>
            </w:pPr>
            <w:r w:rsidDel="00000000" w:rsidR="00000000" w:rsidRPr="00000000">
              <w:rPr>
                <w:color w:val="000000"/>
                <w:rtl w:val="0"/>
              </w:rPr>
              <w:t xml:space="preserve">Ensure career alignment</w:t>
            </w:r>
          </w:p>
        </w:tc>
        <w:tc>
          <w:tcPr/>
          <w:p w:rsidR="00000000" w:rsidDel="00000000" w:rsidP="00000000" w:rsidRDefault="00000000" w:rsidRPr="00000000" w14:paraId="00000074">
            <w:pPr>
              <w:spacing w:line="360" w:lineRule="auto"/>
              <w:rPr/>
            </w:pPr>
            <w:r w:rsidDel="00000000" w:rsidR="00000000" w:rsidRPr="00000000">
              <w:rPr>
                <w:rtl w:val="0"/>
              </w:rPr>
              <w:t xml:space="preserve">Research roles aligned with the Social-Artistic Holland profile</w:t>
            </w:r>
          </w:p>
        </w:tc>
        <w:tc>
          <w:tcPr/>
          <w:p w:rsidR="00000000" w:rsidDel="00000000" w:rsidP="00000000" w:rsidRDefault="00000000" w:rsidRPr="00000000" w14:paraId="00000075">
            <w:pPr>
              <w:spacing w:line="360" w:lineRule="auto"/>
              <w:rPr/>
            </w:pPr>
            <w:r w:rsidDel="00000000" w:rsidR="00000000" w:rsidRPr="00000000">
              <w:rPr>
                <w:rtl w:val="0"/>
              </w:rPr>
              <w:t xml:space="preserve">Identification of at least 3 aligned career paths</w:t>
            </w:r>
          </w:p>
        </w:tc>
        <w:tc>
          <w:tcPr/>
          <w:p w:rsidR="00000000" w:rsidDel="00000000" w:rsidP="00000000" w:rsidRDefault="00000000" w:rsidRPr="00000000" w14:paraId="00000076">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77">
            <w:pPr>
              <w:spacing w:line="360" w:lineRule="auto"/>
              <w:rPr/>
            </w:pPr>
            <w:r w:rsidDel="00000000" w:rsidR="00000000" w:rsidRPr="00000000">
              <w:rPr>
                <w:rtl w:val="0"/>
              </w:rPr>
              <w:t xml:space="preserve">Prevents misaligned career transitions and increases job satisfaction</w:t>
            </w:r>
          </w:p>
        </w:tc>
      </w:tr>
    </w:tbl>
    <w:p w:rsidR="00000000" w:rsidDel="00000000" w:rsidP="00000000" w:rsidRDefault="00000000" w:rsidRPr="00000000" w14:paraId="00000078">
      <w:pPr>
        <w:spacing w:line="360" w:lineRule="auto"/>
        <w:jc w:val="both"/>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32ywq6j1pn3y" w:id="8"/>
      <w:bookmarkEnd w:id="8"/>
      <w:r w:rsidDel="00000000" w:rsidR="00000000" w:rsidRPr="00000000">
        <w:rPr>
          <w:rtl w:val="0"/>
        </w:rPr>
        <w:t xml:space="preserve">Reference</w:t>
      </w:r>
    </w:p>
    <w:p w:rsidR="00000000" w:rsidDel="00000000" w:rsidP="00000000" w:rsidRDefault="00000000" w:rsidRPr="00000000" w14:paraId="0000007B">
      <w:pPr>
        <w:spacing w:line="360" w:lineRule="auto"/>
        <w:rPr>
          <w:highlight w:val="white"/>
        </w:rPr>
      </w:pPr>
      <w:r w:rsidDel="00000000" w:rsidR="00000000" w:rsidRPr="00000000">
        <w:rPr>
          <w:highlight w:val="white"/>
          <w:rtl w:val="0"/>
        </w:rPr>
        <w:t xml:space="preserve">Gano-Overway, L. and Sackett, S.C. (2022) ‘Let’s get smart and set goals to ASPIRE; </w:t>
      </w:r>
      <w:r w:rsidDel="00000000" w:rsidR="00000000" w:rsidRPr="00000000">
        <w:rPr>
          <w:i w:val="1"/>
          <w:iCs w:val="1"/>
          <w:highlight w:val="white"/>
          <w:rtl w:val="0"/>
        </w:rPr>
        <w:t xml:space="preserve">Journal of Sport pSychology in action’</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(4), pp.230-244.</w:t>
      </w:r>
      <w:r w:rsidDel="00000000" w:rsidR="00000000" w:rsidRPr="00000000">
        <w:rPr>
          <w:rtl w:val="0"/>
        </w:rPr>
        <w:t xml:space="preserve"> </w:t>
      </w:r>
      <w:hyperlink r:id="rId8">
        <w:r w:rsidDel="00000000" w:rsidR="00000000" w:rsidRPr="00000000">
          <w:rPr>
            <w:color w:val="000000"/>
            <w:highlight w:val="white"/>
            <w:u w:val="single"/>
            <w:rtl w:val="0"/>
          </w:rPr>
          <w:t xml:space="preserve">https://www.researchgate.net/profile/Lori-Gano-Overway/publication/356826771_Let%27s_Get_Smart_and_Set_Goals_to_ASPIRE/links/61d9fb62e669ee0f5c958b4d/Lets-Get-Smart-and-Set-Goals-to-ASPIRE.pdf</w:t>
        </w:r>
      </w:hyperlink>
      <w:r w:rsidDel="00000000" w:rsidR="00000000" w:rsidRPr="00000000">
        <w:rPr>
          <w:rtl w:val="0"/>
        </w:rPr>
      </w:r>
    </w:p>
    <w:p w:rsidR="00000000" w:rsidDel="00000000" w:rsidP="00000000" w:rsidRDefault="00000000" w:rsidRPr="00000000" w14:paraId="0000007C">
      <w:pPr>
        <w:spacing w:line="360" w:lineRule="auto"/>
        <w:rPr>
          <w:highlight w:val="white"/>
        </w:rPr>
      </w:pPr>
      <w:r w:rsidDel="00000000" w:rsidR="00000000" w:rsidRPr="00000000">
        <w:rPr>
          <w:highlight w:val="white"/>
          <w:rtl w:val="0"/>
        </w:rPr>
        <w:t xml:space="preserve">Gautam, R.K. (2024) . </w:t>
      </w:r>
      <w:r w:rsidDel="00000000" w:rsidR="00000000" w:rsidRPr="00000000">
        <w:rPr>
          <w:i w:val="1"/>
          <w:iCs w:val="1"/>
          <w:highlight w:val="white"/>
          <w:rtl w:val="0"/>
        </w:rPr>
        <w:t xml:space="preserve">Personality Development</w:t>
      </w:r>
      <w:r w:rsidDel="00000000" w:rsidR="00000000" w:rsidRPr="00000000">
        <w:rPr>
          <w:highlight w:val="white"/>
          <w:rtl w:val="0"/>
        </w:rPr>
        <w:t xml:space="preserve">. Academic Guru Publishing House.</w:t>
      </w:r>
      <w:r w:rsidDel="00000000" w:rsidR="00000000" w:rsidRPr="00000000">
        <w:rPr>
          <w:rtl w:val="0"/>
        </w:rPr>
        <w:t xml:space="preserve"> </w:t>
      </w:r>
      <w:hyperlink r:id="rId9">
        <w:r w:rsidDel="00000000" w:rsidR="00000000" w:rsidRPr="00000000">
          <w:rPr>
            <w:color w:val="000000"/>
            <w:highlight w:val="white"/>
            <w:u w:val="single"/>
            <w:rtl w:val="0"/>
          </w:rPr>
          <w:t xml:space="preserve">https://books.google.com/books?hl=en&amp;lr=&amp;id=YcBHEQAAQBAJ&amp;oi=fnd&amp;pg=PA66&amp;dq=The+Personal+SWOT+activity+presented+such+strengths+as+empathy,+communication+in+multiple+languages+and+a+sense+of+composure+in+stress.&amp;ots=oEkn-KOTUE&amp;sig=6s6eWNKpMKUCGTV7u24QKXT7URw</w:t>
        </w:r>
      </w:hyperlink>
      <w:r w:rsidDel="00000000" w:rsidR="00000000" w:rsidRPr="00000000">
        <w:rPr>
          <w:rtl w:val="0"/>
        </w:rPr>
      </w:r>
    </w:p>
    <w:p w:rsidR="00000000" w:rsidDel="00000000" w:rsidP="00000000" w:rsidRDefault="00000000" w:rsidRPr="00000000" w14:paraId="0000007D">
      <w:pPr>
        <w:spacing w:line="360" w:lineRule="auto"/>
        <w:rPr>
          <w:highlight w:val="white"/>
        </w:rPr>
      </w:pPr>
      <w:r w:rsidDel="00000000" w:rsidR="00000000" w:rsidRPr="00000000">
        <w:rPr>
          <w:highlight w:val="white"/>
          <w:rtl w:val="0"/>
        </w:rPr>
        <w:t xml:space="preserve">Ghajarieh, A. and Safiyar, S. (2023) ‘Teachers’ intercultural communicative competence and intercultural sensitivity: An investigation of emergency online classes in higher education’, </w:t>
      </w:r>
      <w:r w:rsidDel="00000000" w:rsidR="00000000" w:rsidRPr="00000000">
        <w:rPr>
          <w:i w:val="1"/>
          <w:iCs w:val="1"/>
          <w:highlight w:val="white"/>
          <w:rtl w:val="0"/>
        </w:rPr>
        <w:t xml:space="preserve">Register journal</w:t>
      </w:r>
      <w:r w:rsidDel="00000000" w:rsidR="00000000" w:rsidRPr="00000000">
        <w:rPr>
          <w:highlight w:val="white"/>
          <w:rtl w:val="0"/>
        </w:rPr>
        <w:t xml:space="preserve">, </w:t>
      </w:r>
      <w:r w:rsidDel="00000000" w:rsidR="00000000" w:rsidRPr="00000000">
        <w:rPr>
          <w:i w:val="1"/>
          <w:iCs w:val="1"/>
          <w:highlight w:val="white"/>
          <w:rtl w:val="0"/>
        </w:rPr>
        <w:t xml:space="preserve">16</w:t>
      </w:r>
      <w:r w:rsidDel="00000000" w:rsidR="00000000" w:rsidRPr="00000000">
        <w:rPr>
          <w:highlight w:val="white"/>
          <w:rtl w:val="0"/>
        </w:rPr>
        <w:t xml:space="preserve">(1), pp.73-94.</w:t>
      </w:r>
      <w:r w:rsidDel="00000000" w:rsidR="00000000" w:rsidRPr="00000000">
        <w:rPr>
          <w:rtl w:val="0"/>
        </w:rPr>
        <w:t xml:space="preserve"> </w:t>
      </w:r>
      <w:hyperlink r:id="rId10">
        <w:r w:rsidDel="00000000" w:rsidR="00000000" w:rsidRPr="00000000">
          <w:rPr>
            <w:color w:val="000000"/>
            <w:highlight w:val="white"/>
            <w:u w:val="single"/>
            <w:rtl w:val="0"/>
          </w:rPr>
          <w:t xml:space="preserve">https://www.academia.edu/download/110604887/28.pdf</w:t>
        </w:r>
      </w:hyperlink>
      <w:r w:rsidDel="00000000" w:rsidR="00000000" w:rsidRPr="00000000">
        <w:rPr>
          <w:rtl w:val="0"/>
        </w:rPr>
      </w:r>
    </w:p>
    <w:p w:rsidR="00000000" w:rsidDel="00000000" w:rsidP="00000000" w:rsidRDefault="00000000" w:rsidRPr="00000000" w14:paraId="0000007E">
      <w:pPr>
        <w:spacing w:line="360" w:lineRule="auto"/>
        <w:rPr>
          <w:highlight w:val="white"/>
        </w:rPr>
      </w:pPr>
      <w:r w:rsidDel="00000000" w:rsidR="00000000" w:rsidRPr="00000000">
        <w:rPr>
          <w:highlight w:val="white"/>
          <w:rtl w:val="0"/>
        </w:rPr>
        <w:t xml:space="preserve">Hoff, K.A., Chu, C., Einarsdóttir, S., Briley, D.A., Hanna, A. and Rounds, J. (2022) ‘Adolescent vocational interests predict early career success: Two 12</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year longitudinal studies’, </w:t>
      </w:r>
      <w:r w:rsidDel="00000000" w:rsidR="00000000" w:rsidRPr="00000000">
        <w:rPr>
          <w:i w:val="1"/>
          <w:iCs w:val="1"/>
          <w:highlight w:val="white"/>
          <w:rtl w:val="0"/>
        </w:rPr>
        <w:t xml:space="preserve">Applied Psychology</w:t>
      </w:r>
      <w:r w:rsidDel="00000000" w:rsidR="00000000" w:rsidRPr="00000000">
        <w:rPr>
          <w:highlight w:val="white"/>
          <w:rtl w:val="0"/>
        </w:rPr>
        <w:t xml:space="preserve">, </w:t>
      </w:r>
      <w:r w:rsidDel="00000000" w:rsidR="00000000" w:rsidRPr="00000000">
        <w:rPr>
          <w:i w:val="1"/>
          <w:iCs w:val="1"/>
          <w:highlight w:val="white"/>
          <w:rtl w:val="0"/>
        </w:rPr>
        <w:t xml:space="preserve">71</w:t>
      </w:r>
      <w:r w:rsidDel="00000000" w:rsidR="00000000" w:rsidRPr="00000000">
        <w:rPr>
          <w:highlight w:val="white"/>
          <w:rtl w:val="0"/>
        </w:rPr>
        <w:t xml:space="preserve">(1), pp.49-75.</w:t>
      </w:r>
      <w:r w:rsidDel="00000000" w:rsidR="00000000" w:rsidRPr="00000000">
        <w:rPr>
          <w:rtl w:val="0"/>
        </w:rPr>
        <w:t xml:space="preserve"> </w:t>
      </w:r>
      <w:hyperlink r:id="rId11">
        <w:r w:rsidDel="00000000" w:rsidR="00000000" w:rsidRPr="00000000">
          <w:rPr>
            <w:color w:val="000000"/>
            <w:highlight w:val="white"/>
            <w:u w:val="single"/>
            <w:rtl w:val="0"/>
          </w:rPr>
          <w:t xml:space="preserve">https://www.researchgate.net/profile/Kevin-Hoff-3/publication/348788389_Adolescent_vocational_interests_predict_early_career_success_Two_12-year_longitudinal_studies/links/60107a38299bf1b33e288719/Adolescent-vocational-interests-predict-early-career-success-Two-12-year-longitudinal-studies.pdf</w:t>
        </w:r>
      </w:hyperlink>
      <w:r w:rsidDel="00000000" w:rsidR="00000000" w:rsidRPr="00000000">
        <w:rPr>
          <w:rtl w:val="0"/>
        </w:rPr>
      </w:r>
    </w:p>
    <w:p w:rsidR="00000000" w:rsidDel="00000000" w:rsidP="00000000" w:rsidRDefault="00000000" w:rsidRPr="00000000" w14:paraId="0000007F">
      <w:pPr>
        <w:spacing w:line="360" w:lineRule="auto"/>
        <w:rPr>
          <w:highlight w:val="white"/>
        </w:rPr>
      </w:pPr>
      <w:r w:rsidDel="00000000" w:rsidR="00000000" w:rsidRPr="00000000">
        <w:rPr>
          <w:highlight w:val="white"/>
          <w:rtl w:val="0"/>
        </w:rPr>
        <w:t xml:space="preserve">Ishkov, A. (2025) ‘Myers-Briggs typology from the perspective of classification of natural specializations’, </w:t>
      </w:r>
      <w:r w:rsidDel="00000000" w:rsidR="00000000" w:rsidRPr="00000000">
        <w:rPr>
          <w:i w:val="1"/>
          <w:iCs w:val="1"/>
          <w:highlight w:val="white"/>
          <w:rtl w:val="0"/>
        </w:rPr>
        <w:t xml:space="preserve">Edelweiss Applied Science and Technology</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(5), pp.979-992.</w:t>
      </w:r>
      <w:r w:rsidDel="00000000" w:rsidR="00000000" w:rsidRPr="00000000">
        <w:rPr>
          <w:rtl w:val="0"/>
        </w:rPr>
        <w:t xml:space="preserve"> </w:t>
      </w:r>
      <w:hyperlink r:id="rId12">
        <w:r w:rsidDel="00000000" w:rsidR="00000000" w:rsidRPr="00000000">
          <w:rPr>
            <w:color w:val="000000"/>
            <w:highlight w:val="white"/>
            <w:u w:val="single"/>
            <w:rtl w:val="0"/>
          </w:rPr>
          <w:t xml:space="preserve">https://www.researchgate.net/profile/Aleksandr-Iskov/publication/391660023_Myers-Briggs_typology_from_the_perspective_of_classification_of_natural_specializations/links/682195a0d1054b0207ee4ad2/Myers-Briggs-typology-from-the-perspective-of-classification-of-natural-specializations.pdf</w:t>
        </w:r>
      </w:hyperlink>
      <w:r w:rsidDel="00000000" w:rsidR="00000000" w:rsidRPr="00000000">
        <w:rPr>
          <w:rtl w:val="0"/>
        </w:rPr>
      </w:r>
    </w:p>
    <w:p w:rsidR="00000000" w:rsidDel="00000000" w:rsidP="00000000" w:rsidRDefault="00000000" w:rsidRPr="00000000" w14:paraId="00000080">
      <w:pPr>
        <w:spacing w:line="360" w:lineRule="auto"/>
        <w:jc w:val="both"/>
        <w:rPr>
          <w:highlight w:val="white"/>
        </w:rPr>
      </w:pPr>
      <w:r w:rsidDel="00000000" w:rsidR="00000000" w:rsidRPr="00000000">
        <w:rPr>
          <w:highlight w:val="white"/>
          <w:rtl w:val="0"/>
        </w:rPr>
        <w:t xml:space="preserve">Kapasi, A. and Pei, J. (2022) ‘Mindset theory and school psychology’,   c  [p55432, </w:t>
      </w:r>
      <w:r w:rsidDel="00000000" w:rsidR="00000000" w:rsidRPr="00000000">
        <w:rPr>
          <w:i w:val="1"/>
          <w:iCs w:val="1"/>
          <w:highlight w:val="white"/>
          <w:rtl w:val="0"/>
        </w:rPr>
        <w:t xml:space="preserve">Canadian Journal of School Psychology</w:t>
      </w:r>
      <w:r w:rsidDel="00000000" w:rsidR="00000000" w:rsidRPr="00000000">
        <w:rPr>
          <w:highlight w:val="white"/>
          <w:rtl w:val="0"/>
        </w:rPr>
        <w:t xml:space="preserve">, </w:t>
      </w:r>
      <w:r w:rsidDel="00000000" w:rsidR="00000000" w:rsidRPr="00000000">
        <w:rPr>
          <w:i w:val="1"/>
          <w:iCs w:val="1"/>
          <w:highlight w:val="white"/>
          <w:rtl w:val="0"/>
        </w:rPr>
        <w:t xml:space="preserve">37</w:t>
      </w:r>
      <w:r w:rsidDel="00000000" w:rsidR="00000000" w:rsidRPr="00000000">
        <w:rPr>
          <w:highlight w:val="white"/>
          <w:rtl w:val="0"/>
        </w:rPr>
        <w:t xml:space="preserve">(1), pp.57-74.</w:t>
      </w:r>
      <w:r w:rsidDel="00000000" w:rsidR="00000000" w:rsidRPr="00000000">
        <w:rPr>
          <w:rtl w:val="0"/>
        </w:rPr>
        <w:t xml:space="preserve"> </w:t>
      </w:r>
      <w:hyperlink r:id="rId13">
        <w:r w:rsidDel="00000000" w:rsidR="00000000" w:rsidRPr="00000000">
          <w:rPr>
            <w:color w:val="000000"/>
            <w:highlight w:val="white"/>
            <w:u w:val="single"/>
            <w:rtl w:val="0"/>
          </w:rPr>
          <w:t xml:space="preserve">https://www.researchgate.net/profile/Jean-Francois-Verlhiac/publication/362102577_Dweck%27s_Mindset_Theory_Applied_to_Addictions_a_Scoping_Review/links/65a02f4440ce1c5902d503b2/Dwecks-Mindset-Theory-Applied-to-Addictions-a-Scoping-Review.pdf</w:t>
        </w:r>
      </w:hyperlink>
      <w:r w:rsidDel="00000000" w:rsidR="00000000" w:rsidRPr="00000000">
        <w:rPr>
          <w:rtl w:val="0"/>
        </w:rPr>
      </w:r>
    </w:p>
    <w:p w:rsidR="00000000" w:rsidDel="00000000" w:rsidP="00000000" w:rsidRDefault="00000000" w:rsidRPr="00000000" w14:paraId="00000081">
      <w:pPr>
        <w:spacing w:line="360" w:lineRule="auto"/>
        <w:rPr>
          <w:highlight w:val="white"/>
        </w:rPr>
      </w:pPr>
      <w:r w:rsidDel="00000000" w:rsidR="00000000" w:rsidRPr="00000000">
        <w:rPr>
          <w:highlight w:val="white"/>
          <w:rtl w:val="0"/>
        </w:rPr>
        <w:t xml:space="preserve">Loignon, A. and Fleenor, J. (2024) Seeing Leadership More Clearly: Applying the Johari Window to Enhance 360 Leadership Assessments.</w:t>
      </w:r>
      <w:r w:rsidDel="00000000" w:rsidR="00000000" w:rsidRPr="00000000">
        <w:rPr>
          <w:rtl w:val="0"/>
        </w:rPr>
        <w:t xml:space="preserve"> </w:t>
      </w:r>
      <w:hyperlink r:id="rId14">
        <w:r w:rsidDel="00000000" w:rsidR="00000000" w:rsidRPr="00000000">
          <w:rPr>
            <w:color w:val="000000"/>
            <w:highlight w:val="white"/>
            <w:u w:val="single"/>
            <w:rtl w:val="0"/>
          </w:rPr>
          <w:t xml:space="preserve">https://cclinnovation.org/wp-content/uploads/2025/02/applyingjohariwindow.pdf</w:t>
        </w:r>
      </w:hyperlink>
      <w:r w:rsidDel="00000000" w:rsidR="00000000" w:rsidRPr="00000000">
        <w:rPr>
          <w:rtl w:val="0"/>
        </w:rPr>
      </w:r>
    </w:p>
    <w:p w:rsidR="00000000" w:rsidDel="00000000" w:rsidP="00000000" w:rsidRDefault="00000000" w:rsidRPr="00000000" w14:paraId="00000082">
      <w:pPr>
        <w:spacing w:line="360" w:lineRule="auto"/>
        <w:rPr>
          <w:highlight w:val="white"/>
        </w:rPr>
      </w:pPr>
      <w:r w:rsidDel="00000000" w:rsidR="00000000" w:rsidRPr="00000000">
        <w:rPr>
          <w:highlight w:val="white"/>
          <w:rtl w:val="0"/>
        </w:rPr>
        <w:t xml:space="preserve">Parada, S., Legrand, E., Taschini, E., Laqueille, X. and Verlhiac, J.F. (2022) ‘Dweck’s mindset theory applied to addictions: a scoping review’, </w:t>
      </w:r>
      <w:r w:rsidDel="00000000" w:rsidR="00000000" w:rsidRPr="00000000">
        <w:rPr>
          <w:i w:val="1"/>
          <w:iCs w:val="1"/>
          <w:highlight w:val="white"/>
          <w:rtl w:val="0"/>
        </w:rPr>
        <w:t xml:space="preserve">Current Addiction Reports</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(3), pp.133-150.</w:t>
      </w:r>
      <w:r w:rsidDel="00000000" w:rsidR="00000000" w:rsidRPr="00000000">
        <w:rPr>
          <w:rtl w:val="0"/>
        </w:rPr>
        <w:t xml:space="preserve"> </w:t>
      </w:r>
      <w:hyperlink r:id="rId15">
        <w:r w:rsidDel="00000000" w:rsidR="00000000" w:rsidRPr="00000000">
          <w:rPr>
            <w:color w:val="000000"/>
            <w:highlight w:val="white"/>
            <w:u w:val="single"/>
            <w:rtl w:val="0"/>
          </w:rPr>
          <w:t xml:space="preserve">https://www.researchgate.net/profile/Jean-Francois-Verlhiac/publication/362102577_Dweck%27s_Mindset_Theory_Applied_to_Addictions_a_Scoping_Review/links/65a02f4440ce1c5902d503b2/Dwecks-Mindset-Theory-Applied-to-Addictions-a-Scoping-Review.pdf</w:t>
        </w:r>
      </w:hyperlink>
      <w:r w:rsidDel="00000000" w:rsidR="00000000" w:rsidRPr="00000000">
        <w:rPr>
          <w:rtl w:val="0"/>
        </w:rPr>
      </w:r>
    </w:p>
    <w:sectPr>
      <w:footerReference r:id="rId16" w:type="default"/>
      <w:footerReference r:id="rId17" w:type="even"/>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Courier New"/>
  <w:font w:name="Noto Sans Symbols">
    <w:embedRegular w:fontKey="{00000000-0000-0000-0000-000000000000}" r:id="rId1" w:subsetted="0"/>
    <w:embedBold w:fontKey="{00000000-0000-0000-0000-000000000000}" r:id="rId2" w:subsetted="0"/>
  </w:font>
  <w:font w:name="Cambria Math">
    <w:embedRegular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36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8"/>
      <w:szCs w:val="28"/>
    </w:rPr>
  </w:style>
  <w:style w:type="paragraph" w:styleId="Heading3">
    <w:name w:val="heading 3"/>
    <w:basedOn w:val="Normal"/>
    <w:next w:val="Normal"/>
    <w:pPr>
      <w:keepNext w:val="1"/>
      <w:keepLines w:val="1"/>
      <w:spacing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line="360" w:lineRule="auto"/>
      <w:jc w:val="center"/>
    </w:pPr>
    <w:rPr>
      <w:b w:val="1"/>
      <w:bCs w:val="1"/>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researchgate.net/profile/Kevin-Hoff-3/publication/348788389_Adolescent_vocational_interests_predict_early_career_success_Two_12-year_longitudinal_studies/links/60107a38299bf1b33e288719/Adolescent-vocational-interests-predict-early-career-success-Two-12-year-longitudinal-studies.pdf" TargetMode="External"/><Relationship Id="rId10" Type="http://schemas.openxmlformats.org/officeDocument/2006/relationships/hyperlink" Target="https://www.academia.edu/download/110604887/28.pdf" TargetMode="External"/><Relationship Id="rId13" Type="http://schemas.openxmlformats.org/officeDocument/2006/relationships/hyperlink" Target="https://www.researchgate.net/profile/Jean-Francois-Verlhiac/publication/362102577_Dweck%27s_Mindset_Theory_Applied_to_Addictions_a_Scoping_Review/links/65a02f4440ce1c5902d503b2/Dwecks-Mindset-Theory-Applied-to-Addictions-a-Scoping-Review.pdf" TargetMode="External"/><Relationship Id="rId12" Type="http://schemas.openxmlformats.org/officeDocument/2006/relationships/hyperlink" Target="https://www.researchgate.net/profile/Aleksandr-Iskov/publication/391660023_Myers-Briggs_typology_from_the_perspective_of_classification_of_natural_specializations/links/682195a0d1054b0207ee4ad2/Myers-Briggs-typology-from-the-perspective-of-classification-of-natural-specializations.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m/books?hl=en&amp;lr=&amp;id=YcBHEQAAQBAJ&amp;oi=fnd&amp;pg=PA66&amp;dq=The+Personal+SWOT+activity+presented+such+strengths+as+empathy,+communication+in+multiple+languages+and+a+sense+of+composure+in+stress.&amp;ots=oEkn-KOTUE&amp;sig=6s6eWNKpMKUCGTV7u24QKXT7URw" TargetMode="External"/><Relationship Id="rId15" Type="http://schemas.openxmlformats.org/officeDocument/2006/relationships/hyperlink" Target="https://www.researchgate.net/profile/Jean-Francois-Verlhiac/publication/362102577_Dweck%27s_Mindset_Theory_Applied_to_Addictions_a_Scoping_Review/links/65a02f4440ce1c5902d503b2/Dwecks-Mindset-Theory-Applied-to-Addictions-a-Scoping-Review.pdf" TargetMode="External"/><Relationship Id="rId14" Type="http://schemas.openxmlformats.org/officeDocument/2006/relationships/hyperlink" Target="https://cclinnovation.org/wp-content/uploads/2025/02/applyingjohariwindow.pdf" TargetMode="External"/><Relationship Id="rId17" Type="http://schemas.openxmlformats.org/officeDocument/2006/relationships/footer" Target="footer1.xm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chat.openai.com" TargetMode="External"/><Relationship Id="rId8" Type="http://schemas.openxmlformats.org/officeDocument/2006/relationships/hyperlink" Target="https://www.researchgate.net/profile/Lori-Gano-Overway/publication/356826771_Let%27s_Get_Smart_and_Set_Goals_to_ASPIRE/links/61d9fb62e669ee0f5c958b4d/Lets-Get-Smart-and-Set-Goals-to-ASPIRE.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7ba5b5de-1a75-4ef0-b457-45c29de3e830</vt:lpwstr>
  </property>
</Properties>
</file>