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D1B38" w:rsidRDefault="006477D1">
      <w:pPr>
        <w:pBdr>
          <w:top w:val="nil"/>
          <w:left w:val="nil"/>
          <w:bottom w:val="nil"/>
          <w:right w:val="nil"/>
          <w:between w:val="nil"/>
        </w:pBdr>
        <w:spacing w:before="1540" w:after="240" w:line="240" w:lineRule="auto"/>
        <w:jc w:val="center"/>
        <w:rPr>
          <w:color w:val="4472C4"/>
        </w:rPr>
      </w:pPr>
      <w:r>
        <w:rPr>
          <w:noProof/>
          <w:color w:val="4472C4"/>
        </w:rPr>
        <w:drawing>
          <wp:inline distT="0" distB="0" distL="0" distR="0">
            <wp:extent cx="1417320" cy="75089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417320" cy="750898"/>
                    </a:xfrm>
                    <a:prstGeom prst="rect">
                      <a:avLst/>
                    </a:prstGeom>
                    <a:ln/>
                  </pic:spPr>
                </pic:pic>
              </a:graphicData>
            </a:graphic>
          </wp:inline>
        </w:drawing>
      </w:r>
      <w:bookmarkStart w:id="0" w:name="_GoBack"/>
      <w:bookmarkEnd w:id="0"/>
    </w:p>
    <w:p w:rsidR="000D1B38" w:rsidRDefault="006477D1">
      <w:pPr>
        <w:pBdr>
          <w:top w:val="single" w:sz="6" w:space="6" w:color="4472C4"/>
          <w:left w:val="nil"/>
          <w:bottom w:val="single" w:sz="6" w:space="6" w:color="4472C4"/>
          <w:right w:val="nil"/>
          <w:between w:val="nil"/>
        </w:pBdr>
        <w:spacing w:after="240" w:line="240" w:lineRule="auto"/>
        <w:jc w:val="center"/>
        <w:rPr>
          <w:smallCaps/>
          <w:color w:val="4472C4"/>
          <w:sz w:val="80"/>
          <w:szCs w:val="80"/>
        </w:rPr>
      </w:pPr>
      <w:r>
        <w:rPr>
          <w:smallCaps/>
          <w:color w:val="4472C4"/>
          <w:sz w:val="72"/>
          <w:szCs w:val="72"/>
        </w:rPr>
        <w:t>ACADEMIC AND EMPLOYABILITY SKILLS</w:t>
      </w:r>
    </w:p>
    <w:p w:rsidR="000D1B38" w:rsidRDefault="006477D1">
      <w:pPr>
        <w:pBdr>
          <w:top w:val="nil"/>
          <w:left w:val="nil"/>
          <w:bottom w:val="nil"/>
          <w:right w:val="nil"/>
          <w:between w:val="nil"/>
        </w:pBdr>
        <w:spacing w:after="0" w:line="240" w:lineRule="auto"/>
        <w:jc w:val="center"/>
        <w:rPr>
          <w:color w:val="4472C4"/>
          <w:sz w:val="28"/>
          <w:szCs w:val="28"/>
        </w:rPr>
      </w:pPr>
      <w:r>
        <w:rPr>
          <w:color w:val="4472C4"/>
          <w:sz w:val="28"/>
          <w:szCs w:val="28"/>
        </w:rPr>
        <w:t>BMSK4001</w:t>
      </w:r>
    </w:p>
    <w:p w:rsidR="000D1B38" w:rsidRDefault="006477D1">
      <w:pPr>
        <w:pBdr>
          <w:top w:val="nil"/>
          <w:left w:val="nil"/>
          <w:bottom w:val="nil"/>
          <w:right w:val="nil"/>
          <w:between w:val="nil"/>
        </w:pBdr>
        <w:spacing w:before="480" w:after="0" w:line="240" w:lineRule="auto"/>
        <w:jc w:val="center"/>
        <w:rPr>
          <w:color w:val="4472C4"/>
        </w:rPr>
      </w:pPr>
      <w:r>
        <w:rPr>
          <w:noProof/>
          <w:color w:val="4472C4"/>
        </w:rPr>
        <w:drawing>
          <wp:inline distT="0" distB="0" distL="0" distR="0">
            <wp:extent cx="758952" cy="478932"/>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758952" cy="478932"/>
                    </a:xfrm>
                    <a:prstGeom prst="rect">
                      <a:avLst/>
                    </a:prstGeom>
                    <a:ln/>
                  </pic:spPr>
                </pic:pic>
              </a:graphicData>
            </a:graphic>
          </wp:inline>
        </w:drawing>
      </w:r>
      <w:r>
        <w:rPr>
          <w:noProof/>
        </w:rPr>
        <mc:AlternateContent>
          <mc:Choice Requires="wpg">
            <w:drawing>
              <wp:anchor distT="0" distB="0" distL="114300" distR="114300" simplePos="0" relativeHeight="251658240" behindDoc="0" locked="0" layoutInCell="1" hidden="0" allowOverlap="1">
                <wp:simplePos x="0" y="0"/>
                <wp:positionH relativeFrom="column">
                  <wp:posOffset>1</wp:posOffset>
                </wp:positionH>
                <wp:positionV relativeFrom="paragraph">
                  <wp:posOffset>8534400</wp:posOffset>
                </wp:positionV>
                <wp:extent cx="6562725" cy="567309"/>
                <wp:effectExtent l="0" t="0" r="0" b="0"/>
                <wp:wrapNone/>
                <wp:docPr id="1" name="Rectangle 1"/>
                <wp:cNvGraphicFramePr/>
                <a:graphic xmlns:a="http://schemas.openxmlformats.org/drawingml/2006/main">
                  <a:graphicData uri="http://schemas.microsoft.com/office/word/2010/wordprocessingShape">
                    <wps:wsp>
                      <wps:cNvSpPr/>
                      <wps:spPr>
                        <a:xfrm>
                          <a:off x="2069400" y="3501108"/>
                          <a:ext cx="6553200" cy="557784"/>
                        </a:xfrm>
                        <a:prstGeom prst="rect">
                          <a:avLst/>
                        </a:prstGeom>
                        <a:noFill/>
                        <a:ln>
                          <a:noFill/>
                        </a:ln>
                      </wps:spPr>
                      <wps:txbx>
                        <w:txbxContent>
                          <w:p w:rsidR="000D1B38" w:rsidRDefault="006477D1">
                            <w:pPr>
                              <w:spacing w:after="40" w:line="240" w:lineRule="auto"/>
                              <w:jc w:val="center"/>
                              <w:textDirection w:val="btLr"/>
                            </w:pPr>
                            <w:r>
                              <w:rPr>
                                <w:rFonts w:ascii="Arial" w:eastAsia="Arial" w:hAnsi="Arial" w:cs="Arial"/>
                                <w:smallCaps/>
                                <w:color w:val="4472C4"/>
                                <w:sz w:val="28"/>
                              </w:rPr>
                              <w:t>[DATE]</w:t>
                            </w:r>
                          </w:p>
                          <w:p w:rsidR="000D1B38" w:rsidRDefault="006477D1">
                            <w:pPr>
                              <w:spacing w:after="0" w:line="240" w:lineRule="auto"/>
                              <w:jc w:val="center"/>
                              <w:textDirection w:val="btLr"/>
                            </w:pPr>
                            <w:r>
                              <w:rPr>
                                <w:rFonts w:ascii="Arial" w:eastAsia="Arial" w:hAnsi="Arial" w:cs="Arial"/>
                                <w:smallCaps/>
                                <w:color w:val="4472C4"/>
                                <w:sz w:val="28"/>
                              </w:rPr>
                              <w:t>[COMPANY NAME]</w:t>
                            </w:r>
                          </w:p>
                          <w:p w:rsidR="000D1B38" w:rsidRDefault="006477D1">
                            <w:pPr>
                              <w:spacing w:after="0" w:line="240" w:lineRule="auto"/>
                              <w:jc w:val="center"/>
                              <w:textDirection w:val="btLr"/>
                            </w:pPr>
                            <w:r>
                              <w:rPr>
                                <w:rFonts w:ascii="Arial" w:eastAsia="Arial" w:hAnsi="Arial" w:cs="Arial"/>
                                <w:color w:val="4472C4"/>
                                <w:sz w:val="28"/>
                              </w:rPr>
                              <w:t>[Company address]</w:t>
                            </w:r>
                          </w:p>
                        </w:txbxContent>
                      </wps:txbx>
                      <wps:bodyPr spcFirstLastPara="1" wrap="square" lIns="0" tIns="0" rIns="0" bIns="0" anchor="b"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wp:posOffset>
                </wp:positionH>
                <wp:positionV relativeFrom="paragraph">
                  <wp:posOffset>8534400</wp:posOffset>
                </wp:positionV>
                <wp:extent cx="6562725" cy="567309"/>
                <wp:effectExtent b="0" l="0" r="0" t="0"/>
                <wp:wrapNone/>
                <wp:docPr id="1" name="image4.png"/>
                <a:graphic>
                  <a:graphicData uri="http://schemas.openxmlformats.org/drawingml/2006/picture">
                    <pic:pic>
                      <pic:nvPicPr>
                        <pic:cNvPr id="0" name="image4.png"/>
                        <pic:cNvPicPr preferRelativeResize="0"/>
                      </pic:nvPicPr>
                      <pic:blipFill>
                        <a:blip r:embed="rId9"/>
                        <a:srcRect/>
                        <a:stretch>
                          <a:fillRect/>
                        </a:stretch>
                      </pic:blipFill>
                      <pic:spPr>
                        <a:xfrm>
                          <a:off x="0" y="0"/>
                          <a:ext cx="6562725" cy="567309"/>
                        </a:xfrm>
                        <a:prstGeom prst="rect"/>
                        <a:ln/>
                      </pic:spPr>
                    </pic:pic>
                  </a:graphicData>
                </a:graphic>
              </wp:anchor>
            </w:drawing>
          </mc:Fallback>
        </mc:AlternateContent>
      </w:r>
    </w:p>
    <w:p w:rsidR="000D1B38" w:rsidRDefault="006477D1">
      <w:pPr>
        <w:rPr>
          <w:color w:val="2F5496"/>
          <w:sz w:val="32"/>
          <w:szCs w:val="32"/>
        </w:rPr>
      </w:pPr>
      <w:r>
        <w:br w:type="page"/>
      </w:r>
    </w:p>
    <w:p w:rsidR="000D1B38" w:rsidRDefault="006477D1">
      <w:pPr>
        <w:keepNext/>
        <w:keepLines/>
        <w:pBdr>
          <w:top w:val="nil"/>
          <w:left w:val="nil"/>
          <w:bottom w:val="nil"/>
          <w:right w:val="nil"/>
          <w:between w:val="nil"/>
        </w:pBdr>
        <w:spacing w:before="240" w:after="0"/>
        <w:rPr>
          <w:color w:val="2F5496"/>
          <w:sz w:val="32"/>
          <w:szCs w:val="32"/>
        </w:rPr>
      </w:pPr>
      <w:r>
        <w:rPr>
          <w:color w:val="2F5496"/>
          <w:sz w:val="32"/>
          <w:szCs w:val="32"/>
        </w:rPr>
        <w:lastRenderedPageBreak/>
        <w:t>Contents</w:t>
      </w:r>
    </w:p>
    <w:sdt>
      <w:sdtPr>
        <w:id w:val="-1310015182"/>
        <w:docPartObj>
          <w:docPartGallery w:val="Table of Contents"/>
          <w:docPartUnique/>
        </w:docPartObj>
      </w:sdtPr>
      <w:sdtEndPr/>
      <w:sdtContent>
        <w:p w:rsidR="000D1B38" w:rsidRDefault="006477D1">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gjdgxs">
            <w:r>
              <w:rPr>
                <w:color w:val="000000"/>
              </w:rPr>
              <w:t>Introduction</w:t>
            </w:r>
            <w:r>
              <w:rPr>
                <w:color w:val="000000"/>
              </w:rPr>
              <w:tab/>
              <w:t>1</w:t>
            </w:r>
          </w:hyperlink>
        </w:p>
        <w:p w:rsidR="000D1B38" w:rsidRDefault="006477D1">
          <w:pPr>
            <w:pBdr>
              <w:top w:val="nil"/>
              <w:left w:val="nil"/>
              <w:bottom w:val="nil"/>
              <w:right w:val="nil"/>
              <w:between w:val="nil"/>
            </w:pBdr>
            <w:tabs>
              <w:tab w:val="right" w:pos="9350"/>
            </w:tabs>
            <w:spacing w:after="100"/>
            <w:rPr>
              <w:color w:val="000000"/>
            </w:rPr>
          </w:pPr>
          <w:hyperlink w:anchor="_1fob9te">
            <w:r>
              <w:rPr>
                <w:rFonts w:ascii="Times New Roman" w:eastAsia="Times New Roman" w:hAnsi="Times New Roman" w:cs="Times New Roman"/>
                <w:color w:val="000000"/>
              </w:rPr>
              <w:t>Description</w:t>
            </w:r>
          </w:hyperlink>
          <w:hyperlink w:anchor="_1fob9te">
            <w:r>
              <w:rPr>
                <w:color w:val="000000"/>
              </w:rPr>
              <w:tab/>
              <w:t>2</w:t>
            </w:r>
          </w:hyperlink>
        </w:p>
        <w:p w:rsidR="000D1B38" w:rsidRDefault="006477D1">
          <w:pPr>
            <w:pBdr>
              <w:top w:val="nil"/>
              <w:left w:val="nil"/>
              <w:bottom w:val="nil"/>
              <w:right w:val="nil"/>
              <w:between w:val="nil"/>
            </w:pBdr>
            <w:tabs>
              <w:tab w:val="right" w:pos="9350"/>
            </w:tabs>
            <w:spacing w:after="100"/>
            <w:rPr>
              <w:color w:val="000000"/>
            </w:rPr>
          </w:pPr>
          <w:hyperlink w:anchor="_3znysh7">
            <w:r>
              <w:rPr>
                <w:rFonts w:ascii="Times New Roman" w:eastAsia="Times New Roman" w:hAnsi="Times New Roman" w:cs="Times New Roman"/>
                <w:color w:val="000000"/>
              </w:rPr>
              <w:t>feelings</w:t>
            </w:r>
          </w:hyperlink>
          <w:hyperlink w:anchor="_3znysh7">
            <w:r>
              <w:rPr>
                <w:color w:val="000000"/>
              </w:rPr>
              <w:tab/>
              <w:t>2</w:t>
            </w:r>
          </w:hyperlink>
        </w:p>
        <w:p w:rsidR="000D1B38" w:rsidRDefault="006477D1">
          <w:pPr>
            <w:pBdr>
              <w:top w:val="nil"/>
              <w:left w:val="nil"/>
              <w:bottom w:val="nil"/>
              <w:right w:val="nil"/>
              <w:between w:val="nil"/>
            </w:pBdr>
            <w:tabs>
              <w:tab w:val="right" w:pos="9350"/>
            </w:tabs>
            <w:spacing w:after="100"/>
            <w:rPr>
              <w:color w:val="000000"/>
            </w:rPr>
          </w:pPr>
          <w:hyperlink w:anchor="_2et92p0">
            <w:r>
              <w:rPr>
                <w:rFonts w:ascii="Times New Roman" w:eastAsia="Times New Roman" w:hAnsi="Times New Roman" w:cs="Times New Roman"/>
                <w:color w:val="000000"/>
              </w:rPr>
              <w:t>evaluation</w:t>
            </w:r>
          </w:hyperlink>
          <w:hyperlink w:anchor="_2et92p0">
            <w:r>
              <w:rPr>
                <w:color w:val="000000"/>
              </w:rPr>
              <w:tab/>
              <w:t>2</w:t>
            </w:r>
          </w:hyperlink>
        </w:p>
        <w:p w:rsidR="000D1B38" w:rsidRDefault="006477D1">
          <w:pPr>
            <w:pBdr>
              <w:top w:val="nil"/>
              <w:left w:val="nil"/>
              <w:bottom w:val="nil"/>
              <w:right w:val="nil"/>
              <w:between w:val="nil"/>
            </w:pBdr>
            <w:tabs>
              <w:tab w:val="right" w:pos="9350"/>
            </w:tabs>
            <w:spacing w:after="100"/>
            <w:rPr>
              <w:color w:val="000000"/>
            </w:rPr>
          </w:pPr>
          <w:hyperlink w:anchor="_tyjcwt">
            <w:r>
              <w:rPr>
                <w:rFonts w:ascii="Times New Roman" w:eastAsia="Times New Roman" w:hAnsi="Times New Roman" w:cs="Times New Roman"/>
                <w:color w:val="000000"/>
              </w:rPr>
              <w:t>analysis</w:t>
            </w:r>
          </w:hyperlink>
          <w:hyperlink w:anchor="_tyjcwt">
            <w:r>
              <w:rPr>
                <w:color w:val="000000"/>
              </w:rPr>
              <w:tab/>
              <w:t>3</w:t>
            </w:r>
          </w:hyperlink>
        </w:p>
        <w:p w:rsidR="000D1B38" w:rsidRDefault="006477D1">
          <w:pPr>
            <w:pBdr>
              <w:top w:val="nil"/>
              <w:left w:val="nil"/>
              <w:bottom w:val="nil"/>
              <w:right w:val="nil"/>
              <w:between w:val="nil"/>
            </w:pBdr>
            <w:tabs>
              <w:tab w:val="right" w:pos="9350"/>
            </w:tabs>
            <w:spacing w:after="100"/>
            <w:ind w:left="220" w:hanging="220"/>
            <w:rPr>
              <w:color w:val="000000"/>
            </w:rPr>
          </w:pPr>
          <w:hyperlink w:anchor="_3dy6vkm">
            <w:r>
              <w:rPr>
                <w:rFonts w:ascii="Times New Roman" w:eastAsia="Times New Roman" w:hAnsi="Times New Roman" w:cs="Times New Roman"/>
                <w:color w:val="000000"/>
              </w:rPr>
              <w:t>SWOT analysis</w:t>
            </w:r>
          </w:hyperlink>
          <w:hyperlink w:anchor="_3dy6vkm">
            <w:r>
              <w:rPr>
                <w:color w:val="000000"/>
              </w:rPr>
              <w:tab/>
              <w:t>3</w:t>
            </w:r>
          </w:hyperlink>
        </w:p>
        <w:p w:rsidR="000D1B38" w:rsidRDefault="006477D1">
          <w:pPr>
            <w:pBdr>
              <w:top w:val="nil"/>
              <w:left w:val="nil"/>
              <w:bottom w:val="nil"/>
              <w:right w:val="nil"/>
              <w:between w:val="nil"/>
            </w:pBdr>
            <w:tabs>
              <w:tab w:val="right" w:pos="9350"/>
            </w:tabs>
            <w:spacing w:after="100"/>
            <w:ind w:left="440" w:hanging="440"/>
            <w:rPr>
              <w:color w:val="000000"/>
            </w:rPr>
          </w:pPr>
          <w:hyperlink w:anchor="_1t3h5sf">
            <w:r>
              <w:rPr>
                <w:rFonts w:ascii="Times New Roman" w:eastAsia="Times New Roman" w:hAnsi="Times New Roman" w:cs="Times New Roman"/>
                <w:color w:val="000000"/>
              </w:rPr>
              <w:t>Strengths</w:t>
            </w:r>
          </w:hyperlink>
          <w:hyperlink w:anchor="_1t3h5sf">
            <w:r>
              <w:rPr>
                <w:color w:val="000000"/>
              </w:rPr>
              <w:tab/>
              <w:t>3</w:t>
            </w:r>
          </w:hyperlink>
        </w:p>
        <w:p w:rsidR="000D1B38" w:rsidRDefault="006477D1">
          <w:pPr>
            <w:pBdr>
              <w:top w:val="nil"/>
              <w:left w:val="nil"/>
              <w:bottom w:val="nil"/>
              <w:right w:val="nil"/>
              <w:between w:val="nil"/>
            </w:pBdr>
            <w:tabs>
              <w:tab w:val="right" w:pos="9350"/>
            </w:tabs>
            <w:spacing w:after="100"/>
            <w:ind w:left="440" w:hanging="440"/>
            <w:rPr>
              <w:color w:val="000000"/>
            </w:rPr>
          </w:pPr>
          <w:hyperlink w:anchor="_4d34og8">
            <w:r>
              <w:rPr>
                <w:rFonts w:ascii="Times New Roman" w:eastAsia="Times New Roman" w:hAnsi="Times New Roman" w:cs="Times New Roman"/>
                <w:color w:val="000000"/>
              </w:rPr>
              <w:t>Weakness</w:t>
            </w:r>
          </w:hyperlink>
          <w:hyperlink w:anchor="_4d34og8">
            <w:r>
              <w:rPr>
                <w:color w:val="000000"/>
              </w:rPr>
              <w:tab/>
              <w:t>3</w:t>
            </w:r>
          </w:hyperlink>
        </w:p>
        <w:p w:rsidR="000D1B38" w:rsidRDefault="006477D1">
          <w:pPr>
            <w:pBdr>
              <w:top w:val="nil"/>
              <w:left w:val="nil"/>
              <w:bottom w:val="nil"/>
              <w:right w:val="nil"/>
              <w:between w:val="nil"/>
            </w:pBdr>
            <w:tabs>
              <w:tab w:val="right" w:pos="9350"/>
            </w:tabs>
            <w:spacing w:after="100"/>
            <w:ind w:left="440" w:hanging="440"/>
            <w:rPr>
              <w:color w:val="000000"/>
            </w:rPr>
          </w:pPr>
          <w:hyperlink w:anchor="_2s8eyo1">
            <w:r>
              <w:rPr>
                <w:rFonts w:ascii="Times New Roman" w:eastAsia="Times New Roman" w:hAnsi="Times New Roman" w:cs="Times New Roman"/>
                <w:color w:val="000000"/>
              </w:rPr>
              <w:t>Opportunities</w:t>
            </w:r>
          </w:hyperlink>
          <w:hyperlink w:anchor="_2s8eyo1">
            <w:r>
              <w:rPr>
                <w:color w:val="000000"/>
              </w:rPr>
              <w:tab/>
              <w:t>4</w:t>
            </w:r>
          </w:hyperlink>
        </w:p>
        <w:p w:rsidR="000D1B38" w:rsidRDefault="006477D1">
          <w:pPr>
            <w:pBdr>
              <w:top w:val="nil"/>
              <w:left w:val="nil"/>
              <w:bottom w:val="nil"/>
              <w:right w:val="nil"/>
              <w:between w:val="nil"/>
            </w:pBdr>
            <w:tabs>
              <w:tab w:val="right" w:pos="9350"/>
            </w:tabs>
            <w:spacing w:after="100"/>
            <w:ind w:left="440" w:hanging="440"/>
            <w:rPr>
              <w:color w:val="000000"/>
            </w:rPr>
          </w:pPr>
          <w:hyperlink w:anchor="_17dp8vu">
            <w:r>
              <w:rPr>
                <w:rFonts w:ascii="Times New Roman" w:eastAsia="Times New Roman" w:hAnsi="Times New Roman" w:cs="Times New Roman"/>
                <w:color w:val="000000"/>
              </w:rPr>
              <w:t>Threats</w:t>
            </w:r>
          </w:hyperlink>
          <w:hyperlink w:anchor="_17dp8vu">
            <w:r>
              <w:rPr>
                <w:color w:val="000000"/>
              </w:rPr>
              <w:tab/>
              <w:t>4</w:t>
            </w:r>
          </w:hyperlink>
        </w:p>
        <w:p w:rsidR="000D1B38" w:rsidRDefault="006477D1">
          <w:pPr>
            <w:pBdr>
              <w:top w:val="nil"/>
              <w:left w:val="nil"/>
              <w:bottom w:val="nil"/>
              <w:right w:val="nil"/>
              <w:between w:val="nil"/>
            </w:pBdr>
            <w:tabs>
              <w:tab w:val="right" w:pos="9350"/>
            </w:tabs>
            <w:spacing w:after="100"/>
            <w:rPr>
              <w:color w:val="000000"/>
            </w:rPr>
          </w:pPr>
          <w:hyperlink w:anchor="_3rdcrjn">
            <w:r>
              <w:rPr>
                <w:rFonts w:ascii="Times New Roman" w:eastAsia="Times New Roman" w:hAnsi="Times New Roman" w:cs="Times New Roman"/>
                <w:color w:val="000000"/>
              </w:rPr>
              <w:t>conclusion</w:t>
            </w:r>
          </w:hyperlink>
          <w:hyperlink w:anchor="_3rdcrjn">
            <w:r>
              <w:rPr>
                <w:color w:val="000000"/>
              </w:rPr>
              <w:tab/>
              <w:t>4</w:t>
            </w:r>
          </w:hyperlink>
        </w:p>
        <w:p w:rsidR="000D1B38" w:rsidRDefault="006477D1">
          <w:pPr>
            <w:pBdr>
              <w:top w:val="nil"/>
              <w:left w:val="nil"/>
              <w:bottom w:val="nil"/>
              <w:right w:val="nil"/>
              <w:between w:val="nil"/>
            </w:pBdr>
            <w:tabs>
              <w:tab w:val="right" w:pos="9350"/>
            </w:tabs>
            <w:spacing w:after="100"/>
            <w:rPr>
              <w:color w:val="000000"/>
            </w:rPr>
          </w:pPr>
          <w:hyperlink w:anchor="_26in1rg">
            <w:r>
              <w:rPr>
                <w:rFonts w:ascii="Times New Roman" w:eastAsia="Times New Roman" w:hAnsi="Times New Roman" w:cs="Times New Roman"/>
                <w:color w:val="000000"/>
              </w:rPr>
              <w:t>Action plan</w:t>
            </w:r>
          </w:hyperlink>
          <w:hyperlink w:anchor="_26in1rg">
            <w:r>
              <w:rPr>
                <w:color w:val="000000"/>
              </w:rPr>
              <w:tab/>
              <w:t>4</w:t>
            </w:r>
          </w:hyperlink>
        </w:p>
        <w:p w:rsidR="000D1B38" w:rsidRDefault="006477D1">
          <w:pPr>
            <w:pBdr>
              <w:top w:val="nil"/>
              <w:left w:val="nil"/>
              <w:bottom w:val="nil"/>
              <w:right w:val="nil"/>
              <w:between w:val="nil"/>
            </w:pBdr>
            <w:tabs>
              <w:tab w:val="right" w:pos="9350"/>
            </w:tabs>
            <w:spacing w:after="100"/>
            <w:rPr>
              <w:color w:val="000000"/>
            </w:rPr>
          </w:pPr>
          <w:hyperlink w:anchor="_lnxbz9">
            <w:r>
              <w:rPr>
                <w:rFonts w:ascii="Times New Roman" w:eastAsia="Times New Roman" w:hAnsi="Times New Roman" w:cs="Times New Roman"/>
                <w:color w:val="000000"/>
              </w:rPr>
              <w:t>References</w:t>
            </w:r>
          </w:hyperlink>
          <w:hyperlink w:anchor="_lnxbz9">
            <w:r>
              <w:rPr>
                <w:color w:val="000000"/>
              </w:rPr>
              <w:tab/>
              <w:t>5</w:t>
            </w:r>
          </w:hyperlink>
        </w:p>
        <w:p w:rsidR="000D1B38" w:rsidRDefault="006477D1">
          <w:r>
            <w:fldChar w:fldCharType="end"/>
          </w:r>
        </w:p>
      </w:sdtContent>
    </w:sdt>
    <w:p w:rsidR="000D1B38" w:rsidRDefault="000D1B38">
      <w:pPr>
        <w:pStyle w:val="Title"/>
        <w:spacing w:line="360" w:lineRule="auto"/>
        <w:jc w:val="both"/>
        <w:rPr>
          <w:rFonts w:ascii="Times New Roman" w:eastAsia="Times New Roman" w:hAnsi="Times New Roman" w:cs="Times New Roman"/>
        </w:rPr>
        <w:sectPr w:rsidR="000D1B38">
          <w:pgSz w:w="12240" w:h="15840"/>
          <w:pgMar w:top="1440" w:right="1440" w:bottom="1440" w:left="1440" w:header="720" w:footer="720" w:gutter="0"/>
          <w:pgNumType w:start="0"/>
          <w:cols w:space="720" w:equalWidth="0">
            <w:col w:w="9360"/>
          </w:cols>
          <w:titlePg/>
        </w:sectPr>
      </w:pPr>
    </w:p>
    <w:p w:rsidR="000D1B38" w:rsidRDefault="006477D1">
      <w:pPr>
        <w:pStyle w:val="Heading1"/>
      </w:pPr>
      <w:bookmarkStart w:id="1" w:name="_gjdgxs" w:colFirst="0" w:colLast="0"/>
      <w:bookmarkEnd w:id="1"/>
      <w:r>
        <w:lastRenderedPageBreak/>
        <w:t>Introduction</w:t>
      </w:r>
    </w:p>
    <w:p w:rsidR="000D1B38" w:rsidRDefault="006477D1">
      <w:pPr>
        <w:spacing w:line="360" w:lineRule="auto"/>
        <w:jc w:val="both"/>
        <w:rPr>
          <w:rFonts w:ascii="Times New Roman" w:eastAsia="Times New Roman" w:hAnsi="Times New Roman" w:cs="Times New Roman"/>
        </w:rPr>
      </w:pPr>
      <w:r>
        <w:rPr>
          <w:rFonts w:ascii="Times New Roman" w:eastAsia="Times New Roman" w:hAnsi="Times New Roman" w:cs="Times New Roman"/>
        </w:rPr>
        <w:t>Despite the qualifica</w:t>
      </w:r>
      <w:r w:rsidR="00DE588C">
        <w:rPr>
          <w:rFonts w:ascii="Times New Roman" w:eastAsia="Times New Roman" w:hAnsi="Times New Roman" w:cs="Times New Roman"/>
        </w:rPr>
        <w:t>tion today, companies pay close</w:t>
      </w:r>
      <w:r>
        <w:rPr>
          <w:rFonts w:ascii="Times New Roman" w:eastAsia="Times New Roman" w:hAnsi="Times New Roman" w:cs="Times New Roman"/>
        </w:rPr>
        <w:t xml:space="preserve"> attention to the employability skills of the graduates, but the standard of employability is not uniform. The qualifications for employability of graduates’ hinge on the operating conditions of the comp</w:t>
      </w:r>
      <w:r>
        <w:rPr>
          <w:rFonts w:ascii="Times New Roman" w:eastAsia="Times New Roman" w:hAnsi="Times New Roman" w:cs="Times New Roman"/>
        </w:rPr>
        <w:t>any, and various companies have different requirements. Employability skills are described as abilities needed for not only the acquisition of jobs, but also the achievement of one's potential and successful contribution to company strategic guidelines (</w:t>
      </w:r>
      <w:r>
        <w:rPr>
          <w:rFonts w:ascii="Times New Roman" w:eastAsia="Times New Roman" w:hAnsi="Times New Roman" w:cs="Times New Roman"/>
          <w:color w:val="222222"/>
          <w:sz w:val="20"/>
          <w:szCs w:val="20"/>
          <w:highlight w:val="white"/>
        </w:rPr>
        <w:t>Ov</w:t>
      </w:r>
      <w:r>
        <w:rPr>
          <w:rFonts w:ascii="Times New Roman" w:eastAsia="Times New Roman" w:hAnsi="Times New Roman" w:cs="Times New Roman"/>
          <w:color w:val="222222"/>
          <w:sz w:val="20"/>
          <w:szCs w:val="20"/>
          <w:highlight w:val="white"/>
        </w:rPr>
        <w:t>ertoom, 2000)</w:t>
      </w:r>
      <w:r>
        <w:rPr>
          <w:rFonts w:ascii="Times New Roman" w:eastAsia="Times New Roman" w:hAnsi="Times New Roman" w:cs="Times New Roman"/>
        </w:rPr>
        <w:t>. Therefore, in order to reflect on my learning and have an insight into what I have learnt and its alignment with the course outcomes, I intended to create a reflective report that would serve as a framework for what I learnt throughout the c</w:t>
      </w:r>
      <w:r>
        <w:rPr>
          <w:rFonts w:ascii="Times New Roman" w:eastAsia="Times New Roman" w:hAnsi="Times New Roman" w:cs="Times New Roman"/>
        </w:rPr>
        <w:t>ourse, the learning process, challenges faced and outcomes received. In order to give structure to the report I have used Gibb’s framework. Graham Gibbs created the reflective cycle for learning from experiences in 1988.  It provides a framework for examin</w:t>
      </w:r>
      <w:r>
        <w:rPr>
          <w:rFonts w:ascii="Times New Roman" w:eastAsia="Times New Roman" w:hAnsi="Times New Roman" w:cs="Times New Roman"/>
        </w:rPr>
        <w:t>ing experiences and, because of its cyclical nature, it particularly gives a chance to learn and plan things that either went well or didn't work well (</w:t>
      </w:r>
      <w:r>
        <w:rPr>
          <w:rFonts w:ascii="Times New Roman" w:eastAsia="Times New Roman" w:hAnsi="Times New Roman" w:cs="Times New Roman"/>
          <w:color w:val="222222"/>
          <w:sz w:val="20"/>
          <w:szCs w:val="20"/>
          <w:highlight w:val="white"/>
        </w:rPr>
        <w:t>Wain, 2017).</w:t>
      </w:r>
      <w:r>
        <w:rPr>
          <w:rFonts w:ascii="Times New Roman" w:eastAsia="Times New Roman" w:hAnsi="Times New Roman" w:cs="Times New Roman"/>
        </w:rPr>
        <w:t xml:space="preserve"> It has six stages:</w:t>
      </w:r>
    </w:p>
    <w:p w:rsidR="000D1B38" w:rsidRDefault="006477D1">
      <w:pPr>
        <w:numPr>
          <w:ilvl w:val="0"/>
          <w:numId w:val="1"/>
        </w:numPr>
        <w:pBdr>
          <w:top w:val="nil"/>
          <w:left w:val="nil"/>
          <w:bottom w:val="nil"/>
          <w:right w:val="nil"/>
          <w:between w:val="nil"/>
        </w:pBdr>
        <w:spacing w:after="0" w:line="360" w:lineRule="auto"/>
        <w:jc w:val="both"/>
        <w:rPr>
          <w:b/>
          <w:color w:val="000000"/>
        </w:rPr>
      </w:pPr>
      <w:r>
        <w:rPr>
          <w:rFonts w:ascii="Times New Roman" w:eastAsia="Times New Roman" w:hAnsi="Times New Roman" w:cs="Times New Roman"/>
          <w:b/>
          <w:color w:val="000000"/>
        </w:rPr>
        <w:t>Description</w:t>
      </w:r>
    </w:p>
    <w:p w:rsidR="000D1B38" w:rsidRDefault="006477D1">
      <w:pPr>
        <w:numPr>
          <w:ilvl w:val="0"/>
          <w:numId w:val="1"/>
        </w:numPr>
        <w:pBdr>
          <w:top w:val="nil"/>
          <w:left w:val="nil"/>
          <w:bottom w:val="nil"/>
          <w:right w:val="nil"/>
          <w:between w:val="nil"/>
        </w:pBdr>
        <w:spacing w:after="0" w:line="360" w:lineRule="auto"/>
        <w:jc w:val="both"/>
        <w:rPr>
          <w:b/>
          <w:color w:val="000000"/>
        </w:rPr>
      </w:pPr>
      <w:r>
        <w:rPr>
          <w:rFonts w:ascii="Times New Roman" w:eastAsia="Times New Roman" w:hAnsi="Times New Roman" w:cs="Times New Roman"/>
          <w:b/>
          <w:color w:val="000000"/>
        </w:rPr>
        <w:t>Feelings</w:t>
      </w:r>
    </w:p>
    <w:p w:rsidR="000D1B38" w:rsidRDefault="006477D1">
      <w:pPr>
        <w:numPr>
          <w:ilvl w:val="0"/>
          <w:numId w:val="1"/>
        </w:numPr>
        <w:pBdr>
          <w:top w:val="nil"/>
          <w:left w:val="nil"/>
          <w:bottom w:val="nil"/>
          <w:right w:val="nil"/>
          <w:between w:val="nil"/>
        </w:pBdr>
        <w:spacing w:after="0" w:line="360" w:lineRule="auto"/>
        <w:jc w:val="both"/>
        <w:rPr>
          <w:b/>
          <w:color w:val="000000"/>
        </w:rPr>
      </w:pPr>
      <w:bookmarkStart w:id="2" w:name="_30j0zll" w:colFirst="0" w:colLast="0"/>
      <w:bookmarkEnd w:id="2"/>
      <w:r>
        <w:rPr>
          <w:rFonts w:ascii="Times New Roman" w:eastAsia="Times New Roman" w:hAnsi="Times New Roman" w:cs="Times New Roman"/>
          <w:b/>
          <w:color w:val="000000"/>
        </w:rPr>
        <w:t>Evaluation</w:t>
      </w:r>
    </w:p>
    <w:p w:rsidR="000D1B38" w:rsidRDefault="006477D1">
      <w:pPr>
        <w:numPr>
          <w:ilvl w:val="0"/>
          <w:numId w:val="1"/>
        </w:numPr>
        <w:pBdr>
          <w:top w:val="nil"/>
          <w:left w:val="nil"/>
          <w:bottom w:val="nil"/>
          <w:right w:val="nil"/>
          <w:between w:val="nil"/>
        </w:pBdr>
        <w:spacing w:after="0" w:line="360" w:lineRule="auto"/>
        <w:jc w:val="both"/>
        <w:rPr>
          <w:b/>
          <w:color w:val="000000"/>
        </w:rPr>
      </w:pPr>
      <w:r>
        <w:rPr>
          <w:rFonts w:ascii="Times New Roman" w:eastAsia="Times New Roman" w:hAnsi="Times New Roman" w:cs="Times New Roman"/>
          <w:b/>
          <w:color w:val="000000"/>
        </w:rPr>
        <w:t>Analysis</w:t>
      </w:r>
    </w:p>
    <w:p w:rsidR="000D1B38" w:rsidRDefault="006477D1">
      <w:pPr>
        <w:numPr>
          <w:ilvl w:val="0"/>
          <w:numId w:val="1"/>
        </w:numPr>
        <w:pBdr>
          <w:top w:val="nil"/>
          <w:left w:val="nil"/>
          <w:bottom w:val="nil"/>
          <w:right w:val="nil"/>
          <w:between w:val="nil"/>
        </w:pBdr>
        <w:spacing w:after="0" w:line="360" w:lineRule="auto"/>
        <w:jc w:val="both"/>
        <w:rPr>
          <w:b/>
          <w:color w:val="000000"/>
        </w:rPr>
      </w:pPr>
      <w:r>
        <w:rPr>
          <w:rFonts w:ascii="Times New Roman" w:eastAsia="Times New Roman" w:hAnsi="Times New Roman" w:cs="Times New Roman"/>
          <w:b/>
          <w:color w:val="000000"/>
        </w:rPr>
        <w:t>Conclusion</w:t>
      </w:r>
    </w:p>
    <w:p w:rsidR="000D1B38" w:rsidRDefault="006477D1">
      <w:pPr>
        <w:numPr>
          <w:ilvl w:val="0"/>
          <w:numId w:val="1"/>
        </w:numPr>
        <w:pBdr>
          <w:top w:val="nil"/>
          <w:left w:val="nil"/>
          <w:bottom w:val="nil"/>
          <w:right w:val="nil"/>
          <w:between w:val="nil"/>
        </w:pBdr>
        <w:spacing w:line="360" w:lineRule="auto"/>
        <w:jc w:val="both"/>
        <w:rPr>
          <w:b/>
          <w:color w:val="000000"/>
        </w:rPr>
      </w:pPr>
      <w:r>
        <w:rPr>
          <w:rFonts w:ascii="Times New Roman" w:eastAsia="Times New Roman" w:hAnsi="Times New Roman" w:cs="Times New Roman"/>
          <w:b/>
          <w:color w:val="000000"/>
        </w:rPr>
        <w:t>Action plan</w:t>
      </w:r>
    </w:p>
    <w:p w:rsidR="000D1B38" w:rsidRDefault="006477D1">
      <w:pPr>
        <w:spacing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extent cx="2276475" cy="200977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2276475" cy="2009775"/>
                    </a:xfrm>
                    <a:prstGeom prst="rect">
                      <a:avLst/>
                    </a:prstGeom>
                    <a:ln/>
                  </pic:spPr>
                </pic:pic>
              </a:graphicData>
            </a:graphic>
          </wp:inline>
        </w:drawing>
      </w:r>
    </w:p>
    <w:p w:rsidR="000D1B38" w:rsidRDefault="006477D1">
      <w:pPr>
        <w:pStyle w:val="Heading1"/>
        <w:spacing w:line="360" w:lineRule="auto"/>
        <w:jc w:val="both"/>
        <w:rPr>
          <w:rFonts w:ascii="Times New Roman" w:eastAsia="Times New Roman" w:hAnsi="Times New Roman" w:cs="Times New Roman"/>
        </w:rPr>
      </w:pPr>
      <w:bookmarkStart w:id="3" w:name="_1fob9te" w:colFirst="0" w:colLast="0"/>
      <w:bookmarkEnd w:id="3"/>
      <w:r>
        <w:rPr>
          <w:rFonts w:ascii="Times New Roman" w:eastAsia="Times New Roman" w:hAnsi="Times New Roman" w:cs="Times New Roman"/>
        </w:rPr>
        <w:t>Descri</w:t>
      </w:r>
      <w:r>
        <w:rPr>
          <w:rFonts w:ascii="Times New Roman" w:eastAsia="Times New Roman" w:hAnsi="Times New Roman" w:cs="Times New Roman"/>
        </w:rPr>
        <w:t>ption</w:t>
      </w:r>
    </w:p>
    <w:p w:rsidR="000D1B38" w:rsidRDefault="006477D1">
      <w:pPr>
        <w:spacing w:line="360" w:lineRule="auto"/>
        <w:jc w:val="both"/>
        <w:rPr>
          <w:rFonts w:ascii="Times New Roman" w:eastAsia="Times New Roman" w:hAnsi="Times New Roman" w:cs="Times New Roman"/>
        </w:rPr>
      </w:pPr>
      <w:r>
        <w:rPr>
          <w:rFonts w:ascii="Times New Roman" w:eastAsia="Times New Roman" w:hAnsi="Times New Roman" w:cs="Times New Roman"/>
        </w:rPr>
        <w:t>In order to promote graduate abilities and competences, the primary aim of this module was to encourage individual and academic growth. I opted for this course because it focuses on shifting from the traditional indirect models of schooling in the em</w:t>
      </w:r>
      <w:r>
        <w:rPr>
          <w:rFonts w:ascii="Times New Roman" w:eastAsia="Times New Roman" w:hAnsi="Times New Roman" w:cs="Times New Roman"/>
        </w:rPr>
        <w:t xml:space="preserve">ployable sector towards direct employment through unique </w:t>
      </w:r>
      <w:r>
        <w:rPr>
          <w:rFonts w:ascii="Times New Roman" w:eastAsia="Times New Roman" w:hAnsi="Times New Roman" w:cs="Times New Roman"/>
        </w:rPr>
        <w:lastRenderedPageBreak/>
        <w:t>approaches and processes such as  experiential training, thus enabling graduates like me to become more appealing for employers by having appropriate work-related abilities and characteristics as the</w:t>
      </w:r>
      <w:r>
        <w:rPr>
          <w:rFonts w:ascii="Times New Roman" w:eastAsia="Times New Roman" w:hAnsi="Times New Roman" w:cs="Times New Roman"/>
        </w:rPr>
        <w:t xml:space="preserve"> sector requires</w:t>
      </w:r>
      <w:r>
        <w:rPr>
          <w:rFonts w:ascii="Times New Roman" w:eastAsia="Times New Roman" w:hAnsi="Times New Roman" w:cs="Times New Roman"/>
          <w:color w:val="222222"/>
          <w:sz w:val="20"/>
          <w:szCs w:val="20"/>
          <w:highlight w:val="white"/>
        </w:rPr>
        <w:t xml:space="preserve"> (Fallows &amp; Steven, 2000).</w:t>
      </w:r>
      <w:r>
        <w:rPr>
          <w:rFonts w:ascii="Times New Roman" w:eastAsia="Times New Roman" w:hAnsi="Times New Roman" w:cs="Times New Roman"/>
        </w:rPr>
        <w:t>.</w:t>
      </w:r>
    </w:p>
    <w:p w:rsidR="000D1B38" w:rsidRDefault="00DE588C">
      <w:pPr>
        <w:pStyle w:val="Heading1"/>
        <w:spacing w:line="360" w:lineRule="auto"/>
        <w:jc w:val="both"/>
        <w:rPr>
          <w:rFonts w:ascii="Times New Roman" w:eastAsia="Times New Roman" w:hAnsi="Times New Roman" w:cs="Times New Roman"/>
        </w:rPr>
      </w:pPr>
      <w:bookmarkStart w:id="4" w:name="_3znysh7" w:colFirst="0" w:colLast="0"/>
      <w:bookmarkEnd w:id="4"/>
      <w:r>
        <w:rPr>
          <w:rFonts w:ascii="Times New Roman" w:eastAsia="Times New Roman" w:hAnsi="Times New Roman" w:cs="Times New Roman"/>
        </w:rPr>
        <w:t>Feelings</w:t>
      </w:r>
    </w:p>
    <w:p w:rsidR="000D1B38" w:rsidRDefault="006477D1">
      <w:pPr>
        <w:spacing w:line="360" w:lineRule="auto"/>
        <w:jc w:val="both"/>
        <w:rPr>
          <w:rFonts w:ascii="Times New Roman" w:eastAsia="Times New Roman" w:hAnsi="Times New Roman" w:cs="Times New Roman"/>
        </w:rPr>
      </w:pPr>
      <w:r>
        <w:rPr>
          <w:rFonts w:ascii="Times New Roman" w:eastAsia="Times New Roman" w:hAnsi="Times New Roman" w:cs="Times New Roman"/>
        </w:rPr>
        <w:t>I was a kinesthetic learner in my outcomes from the VARK questionnaire. The findings of the VARK questionnaire frankly amazed me a little. The VARK questionnaire "</w:t>
      </w:r>
      <w:r>
        <w:rPr>
          <w:rFonts w:ascii="Times New Roman" w:eastAsia="Times New Roman" w:hAnsi="Times New Roman" w:cs="Times New Roman"/>
        </w:rPr>
        <w:t>assesses straight as to how learners prefer to learn and not indirectly by assessing personality." (Ganesh, Ratnaker 2014, p.3) I always considered myself as a visual learner because of the fact that I need to see what they do, but it shows that I am indee</w:t>
      </w:r>
      <w:r>
        <w:rPr>
          <w:rFonts w:ascii="Times New Roman" w:eastAsia="Times New Roman" w:hAnsi="Times New Roman" w:cs="Times New Roman"/>
        </w:rPr>
        <w:t xml:space="preserve">d a kinesthetic. I now know how I am learning as I started to investigate it. As visual is important, hands on is my preferred method, thus, I would say I am a Mixed learner. I progress in learning by living fin the current moment and doing the project or </w:t>
      </w:r>
      <w:r>
        <w:rPr>
          <w:rFonts w:ascii="Times New Roman" w:eastAsia="Times New Roman" w:hAnsi="Times New Roman" w:cs="Times New Roman"/>
        </w:rPr>
        <w:t>task at hand I have to know real-life experiences, from project interventions and task management, for instance in secondary and secondary schools, I made sure to apply what I learnt in class onto realistic life situations  I don't remember what the profes</w:t>
      </w:r>
      <w:r>
        <w:rPr>
          <w:rFonts w:ascii="Times New Roman" w:eastAsia="Times New Roman" w:hAnsi="Times New Roman" w:cs="Times New Roman"/>
        </w:rPr>
        <w:t xml:space="preserve">sor said. </w:t>
      </w:r>
      <w:r w:rsidR="00DE588C">
        <w:rPr>
          <w:rFonts w:ascii="Times New Roman" w:eastAsia="Times New Roman" w:hAnsi="Times New Roman" w:cs="Times New Roman"/>
        </w:rPr>
        <w:t>However</w:t>
      </w:r>
      <w:r>
        <w:rPr>
          <w:rFonts w:ascii="Times New Roman" w:eastAsia="Times New Roman" w:hAnsi="Times New Roman" w:cs="Times New Roman"/>
        </w:rPr>
        <w:t>, I remember the understanding from my experience of doing it. I believe about a moment when I do a procedure and it helps me to take measures together to do it. It's like I see it play out in my head, and I use my memories to finish my du</w:t>
      </w:r>
      <w:r>
        <w:rPr>
          <w:rFonts w:ascii="Times New Roman" w:eastAsia="Times New Roman" w:hAnsi="Times New Roman" w:cs="Times New Roman"/>
        </w:rPr>
        <w:t>ties (</w:t>
      </w:r>
      <w:r>
        <w:rPr>
          <w:rFonts w:ascii="Times New Roman" w:eastAsia="Times New Roman" w:hAnsi="Times New Roman" w:cs="Times New Roman"/>
          <w:color w:val="222222"/>
          <w:sz w:val="20"/>
          <w:szCs w:val="20"/>
          <w:highlight w:val="white"/>
        </w:rPr>
        <w:t>Begel Garcia &amp; Wolfman, 2004)</w:t>
      </w:r>
      <w:r>
        <w:rPr>
          <w:rFonts w:ascii="Times New Roman" w:eastAsia="Times New Roman" w:hAnsi="Times New Roman" w:cs="Times New Roman"/>
        </w:rPr>
        <w:t>.</w:t>
      </w:r>
    </w:p>
    <w:p w:rsidR="000D1B38" w:rsidRDefault="00DE588C">
      <w:pPr>
        <w:pStyle w:val="Heading1"/>
        <w:spacing w:line="360" w:lineRule="auto"/>
        <w:jc w:val="both"/>
        <w:rPr>
          <w:rFonts w:ascii="Times New Roman" w:eastAsia="Times New Roman" w:hAnsi="Times New Roman" w:cs="Times New Roman"/>
        </w:rPr>
      </w:pPr>
      <w:bookmarkStart w:id="5" w:name="_2et92p0" w:colFirst="0" w:colLast="0"/>
      <w:bookmarkEnd w:id="5"/>
      <w:r>
        <w:rPr>
          <w:rFonts w:ascii="Times New Roman" w:eastAsia="Times New Roman" w:hAnsi="Times New Roman" w:cs="Times New Roman"/>
        </w:rPr>
        <w:t>Evaluation</w:t>
      </w:r>
    </w:p>
    <w:p w:rsidR="000D1B38" w:rsidRDefault="006477D1">
      <w:pPr>
        <w:spacing w:line="360" w:lineRule="auto"/>
        <w:jc w:val="both"/>
        <w:rPr>
          <w:rFonts w:ascii="Times New Roman" w:eastAsia="Times New Roman" w:hAnsi="Times New Roman" w:cs="Times New Roman"/>
        </w:rPr>
      </w:pPr>
      <w:r>
        <w:rPr>
          <w:rFonts w:ascii="Times New Roman" w:eastAsia="Times New Roman" w:hAnsi="Times New Roman" w:cs="Times New Roman"/>
        </w:rPr>
        <w:t>It's been nice to find that my study performance has been satisfactory and that my behavior has enabled me to perform well. Communication abilities were required for the course, which I think needed enhanceme</w:t>
      </w:r>
      <w:r>
        <w:rPr>
          <w:rFonts w:ascii="Times New Roman" w:eastAsia="Times New Roman" w:hAnsi="Times New Roman" w:cs="Times New Roman"/>
        </w:rPr>
        <w:t>nt. I had trouble expressing myself completely, being confident and passing a concept is distinct from creating and clarifying it to others (</w:t>
      </w:r>
      <w:r>
        <w:rPr>
          <w:rFonts w:ascii="Times New Roman" w:eastAsia="Times New Roman" w:hAnsi="Times New Roman" w:cs="Times New Roman"/>
          <w:color w:val="222222"/>
          <w:sz w:val="20"/>
          <w:szCs w:val="20"/>
          <w:highlight w:val="white"/>
        </w:rPr>
        <w:t>Hargie, Ed., 1997)</w:t>
      </w:r>
      <w:r>
        <w:rPr>
          <w:rFonts w:ascii="Times New Roman" w:eastAsia="Times New Roman" w:hAnsi="Times New Roman" w:cs="Times New Roman"/>
        </w:rPr>
        <w:t>. My academic history however developed my professional characteristics and practice of working w</w:t>
      </w:r>
      <w:r>
        <w:rPr>
          <w:rFonts w:ascii="Times New Roman" w:eastAsia="Times New Roman" w:hAnsi="Times New Roman" w:cs="Times New Roman"/>
        </w:rPr>
        <w:t>ith others. This prevalent practice becomes more informal when the individual is familiar with it.</w:t>
      </w:r>
    </w:p>
    <w:p w:rsidR="000D1B38" w:rsidRDefault="006477D1">
      <w:pPr>
        <w:spacing w:line="360" w:lineRule="auto"/>
        <w:jc w:val="both"/>
        <w:rPr>
          <w:rFonts w:ascii="Times New Roman" w:eastAsia="Times New Roman" w:hAnsi="Times New Roman" w:cs="Times New Roman"/>
        </w:rPr>
      </w:pPr>
      <w:r>
        <w:rPr>
          <w:rFonts w:ascii="Times New Roman" w:eastAsia="Times New Roman" w:hAnsi="Times New Roman" w:cs="Times New Roman"/>
        </w:rPr>
        <w:t>For the preparation of the presentations, assignments and tests, time management and planning were essential. A growing body of research involved the course;</w:t>
      </w:r>
      <w:r>
        <w:rPr>
          <w:rFonts w:ascii="Times New Roman" w:eastAsia="Times New Roman" w:hAnsi="Times New Roman" w:cs="Times New Roman"/>
        </w:rPr>
        <w:t xml:space="preserve"> the experience gave me additional tasks and examinations needed for the investigation.</w:t>
      </w:r>
    </w:p>
    <w:p w:rsidR="000D1B38" w:rsidRDefault="006477D1">
      <w:pPr>
        <w:spacing w:line="360" w:lineRule="auto"/>
        <w:jc w:val="both"/>
        <w:rPr>
          <w:rFonts w:ascii="Times New Roman" w:eastAsia="Times New Roman" w:hAnsi="Times New Roman" w:cs="Times New Roman"/>
        </w:rPr>
      </w:pPr>
      <w:r>
        <w:rPr>
          <w:rFonts w:ascii="Times New Roman" w:eastAsia="Times New Roman" w:hAnsi="Times New Roman" w:cs="Times New Roman"/>
        </w:rPr>
        <w:t>I was interested in examining my understanding through the method of finding and critical analysis of empirical research. I was able to know about the topic and write a</w:t>
      </w:r>
      <w:r>
        <w:rPr>
          <w:rFonts w:ascii="Times New Roman" w:eastAsia="Times New Roman" w:hAnsi="Times New Roman" w:cs="Times New Roman"/>
        </w:rPr>
        <w:t>bout it, and I enjoyed evaluating aspects of various researches (</w:t>
      </w:r>
      <w:r>
        <w:rPr>
          <w:rFonts w:ascii="Times New Roman" w:eastAsia="Times New Roman" w:hAnsi="Times New Roman" w:cs="Times New Roman"/>
          <w:color w:val="222222"/>
          <w:sz w:val="20"/>
          <w:szCs w:val="20"/>
          <w:highlight w:val="white"/>
        </w:rPr>
        <w:t>Schutz, 2007)</w:t>
      </w:r>
      <w:r>
        <w:rPr>
          <w:rFonts w:ascii="Times New Roman" w:eastAsia="Times New Roman" w:hAnsi="Times New Roman" w:cs="Times New Roman"/>
        </w:rPr>
        <w:t xml:space="preserve">. However, whilst writing reports, plagiarism used to be an issue for me. </w:t>
      </w:r>
      <w:r w:rsidR="00DE588C">
        <w:rPr>
          <w:rFonts w:ascii="Times New Roman" w:eastAsia="Times New Roman" w:hAnsi="Times New Roman" w:cs="Times New Roman"/>
        </w:rPr>
        <w:t>One</w:t>
      </w:r>
      <w:r>
        <w:rPr>
          <w:rFonts w:ascii="Times New Roman" w:eastAsia="Times New Roman" w:hAnsi="Times New Roman" w:cs="Times New Roman"/>
        </w:rPr>
        <w:t xml:space="preserve"> cannot copy someone else’s work as it does not comply with the ethical considerations (</w:t>
      </w:r>
      <w:r>
        <w:rPr>
          <w:rFonts w:ascii="Times New Roman" w:eastAsia="Times New Roman" w:hAnsi="Times New Roman" w:cs="Times New Roman"/>
          <w:color w:val="222222"/>
          <w:sz w:val="20"/>
          <w:szCs w:val="20"/>
          <w:highlight w:val="white"/>
        </w:rPr>
        <w:t>Thomas, 2004)</w:t>
      </w:r>
      <w:r>
        <w:rPr>
          <w:rFonts w:ascii="Times New Roman" w:eastAsia="Times New Roman" w:hAnsi="Times New Roman" w:cs="Times New Roman"/>
        </w:rPr>
        <w:t xml:space="preserve">. However, the curricula helped write critically without plagiarism being much of an issue. I used to take </w:t>
      </w:r>
      <w:r>
        <w:rPr>
          <w:rFonts w:ascii="Times New Roman" w:eastAsia="Times New Roman" w:hAnsi="Times New Roman" w:cs="Times New Roman"/>
        </w:rPr>
        <w:lastRenderedPageBreak/>
        <w:t>notes in class and minutely considered whatever was taught in class to help me write my reports. Initially, my writings used to be informal. Professi</w:t>
      </w:r>
      <w:r>
        <w:rPr>
          <w:rFonts w:ascii="Times New Roman" w:eastAsia="Times New Roman" w:hAnsi="Times New Roman" w:cs="Times New Roman"/>
        </w:rPr>
        <w:t xml:space="preserve">onal writing style gradually developed as I learnt to write CVs and cover letters which demand proficiency. </w:t>
      </w:r>
    </w:p>
    <w:p w:rsidR="000D1B38" w:rsidRDefault="00DE588C">
      <w:pPr>
        <w:pStyle w:val="Heading1"/>
        <w:spacing w:line="360" w:lineRule="auto"/>
        <w:jc w:val="both"/>
        <w:rPr>
          <w:rFonts w:ascii="Times New Roman" w:eastAsia="Times New Roman" w:hAnsi="Times New Roman" w:cs="Times New Roman"/>
        </w:rPr>
      </w:pPr>
      <w:bookmarkStart w:id="6" w:name="_tyjcwt" w:colFirst="0" w:colLast="0"/>
      <w:bookmarkEnd w:id="6"/>
      <w:r>
        <w:rPr>
          <w:rFonts w:ascii="Times New Roman" w:eastAsia="Times New Roman" w:hAnsi="Times New Roman" w:cs="Times New Roman"/>
        </w:rPr>
        <w:t>Analysis</w:t>
      </w:r>
    </w:p>
    <w:p w:rsidR="000D1B38" w:rsidRDefault="006477D1">
      <w:pPr>
        <w:pStyle w:val="Heading2"/>
        <w:spacing w:line="360" w:lineRule="auto"/>
        <w:jc w:val="both"/>
        <w:rPr>
          <w:rFonts w:ascii="Times New Roman" w:eastAsia="Times New Roman" w:hAnsi="Times New Roman" w:cs="Times New Roman"/>
        </w:rPr>
      </w:pPr>
      <w:bookmarkStart w:id="7" w:name="_3dy6vkm" w:colFirst="0" w:colLast="0"/>
      <w:bookmarkEnd w:id="7"/>
      <w:r>
        <w:rPr>
          <w:rFonts w:ascii="Times New Roman" w:eastAsia="Times New Roman" w:hAnsi="Times New Roman" w:cs="Times New Roman"/>
        </w:rPr>
        <w:t>SWOT analysis</w:t>
      </w:r>
    </w:p>
    <w:p w:rsidR="000D1B38" w:rsidRDefault="006477D1">
      <w:pPr>
        <w:spacing w:line="360" w:lineRule="auto"/>
        <w:jc w:val="both"/>
        <w:rPr>
          <w:rFonts w:ascii="Times New Roman" w:eastAsia="Times New Roman" w:hAnsi="Times New Roman" w:cs="Times New Roman"/>
        </w:rPr>
      </w:pPr>
      <w:r>
        <w:rPr>
          <w:rFonts w:ascii="Times New Roman" w:eastAsia="Times New Roman" w:hAnsi="Times New Roman" w:cs="Times New Roman"/>
        </w:rPr>
        <w:t>The SWOT review during the course demonstrates some of the weaknesses that required to be perpetuated to achieve my course o</w:t>
      </w:r>
      <w:r>
        <w:rPr>
          <w:rFonts w:ascii="Times New Roman" w:eastAsia="Times New Roman" w:hAnsi="Times New Roman" w:cs="Times New Roman"/>
        </w:rPr>
        <w:t>bjectives. The strengths I derived from my past experiences were overthrown by my apparent lack of understanding about the subject matter and the research inconsistency (</w:t>
      </w:r>
      <w:r>
        <w:rPr>
          <w:rFonts w:ascii="Times New Roman" w:eastAsia="Times New Roman" w:hAnsi="Times New Roman" w:cs="Times New Roman"/>
          <w:color w:val="222222"/>
          <w:sz w:val="20"/>
          <w:szCs w:val="20"/>
          <w:highlight w:val="white"/>
        </w:rPr>
        <w:t>Pickton &amp; Wright, 1998)</w:t>
      </w:r>
    </w:p>
    <w:p w:rsidR="000D1B38" w:rsidRDefault="006477D1">
      <w:pPr>
        <w:pStyle w:val="Heading3"/>
        <w:spacing w:line="360" w:lineRule="auto"/>
        <w:jc w:val="both"/>
        <w:rPr>
          <w:rFonts w:ascii="Times New Roman" w:eastAsia="Times New Roman" w:hAnsi="Times New Roman" w:cs="Times New Roman"/>
        </w:rPr>
      </w:pPr>
      <w:bookmarkStart w:id="8" w:name="_1t3h5sf" w:colFirst="0" w:colLast="0"/>
      <w:bookmarkEnd w:id="8"/>
      <w:r>
        <w:rPr>
          <w:rFonts w:ascii="Times New Roman" w:eastAsia="Times New Roman" w:hAnsi="Times New Roman" w:cs="Times New Roman"/>
        </w:rPr>
        <w:t>Strengths</w:t>
      </w:r>
    </w:p>
    <w:p w:rsidR="000D1B38" w:rsidRDefault="006477D1">
      <w:pPr>
        <w:spacing w:line="360" w:lineRule="auto"/>
        <w:jc w:val="both"/>
        <w:rPr>
          <w:rFonts w:ascii="Times New Roman" w:eastAsia="Times New Roman" w:hAnsi="Times New Roman" w:cs="Times New Roman"/>
        </w:rPr>
      </w:pPr>
      <w:r>
        <w:rPr>
          <w:rFonts w:ascii="Times New Roman" w:eastAsia="Times New Roman" w:hAnsi="Times New Roman" w:cs="Times New Roman"/>
        </w:rPr>
        <w:t>From what I have learned throughout the course, I've got excellent teamwork and skills organisation. I have a good impact on humanistic encouragement and affiliation, according to the outcomes of my self-assessment exam. I generally plan to assign duties t</w:t>
      </w:r>
      <w:r>
        <w:rPr>
          <w:rFonts w:ascii="Times New Roman" w:eastAsia="Times New Roman" w:hAnsi="Times New Roman" w:cs="Times New Roman"/>
        </w:rPr>
        <w:t xml:space="preserve">o the Group Members in my Group work to ensure that everyone has the duties they have been allocated to. I can build upon concepts with other members. I am efficient at self-management </w:t>
      </w:r>
      <w:r w:rsidR="00DE588C">
        <w:rPr>
          <w:rFonts w:ascii="Times New Roman" w:eastAsia="Times New Roman" w:hAnsi="Times New Roman" w:cs="Times New Roman"/>
        </w:rPr>
        <w:t>without</w:t>
      </w:r>
      <w:r>
        <w:rPr>
          <w:rFonts w:ascii="Times New Roman" w:eastAsia="Times New Roman" w:hAnsi="Times New Roman" w:cs="Times New Roman"/>
        </w:rPr>
        <w:t xml:space="preserve"> being pushed, I can manage my time well and do tasks well. Usua</w:t>
      </w:r>
      <w:r>
        <w:rPr>
          <w:rFonts w:ascii="Times New Roman" w:eastAsia="Times New Roman" w:hAnsi="Times New Roman" w:cs="Times New Roman"/>
        </w:rPr>
        <w:t>lly I write down what I have to do and sort it according to its importance and the sequence of time. I then put them into the calendar so that I can clearly see what I should do next and when. I learn well to do well. I'm prepared to put time and effort in</w:t>
      </w:r>
      <w:r>
        <w:rPr>
          <w:rFonts w:ascii="Times New Roman" w:eastAsia="Times New Roman" w:hAnsi="Times New Roman" w:cs="Times New Roman"/>
        </w:rPr>
        <w:t>to learning new abilities (</w:t>
      </w:r>
      <w:r>
        <w:rPr>
          <w:rFonts w:ascii="Times New Roman" w:eastAsia="Times New Roman" w:hAnsi="Times New Roman" w:cs="Times New Roman"/>
          <w:color w:val="222222"/>
          <w:sz w:val="20"/>
          <w:szCs w:val="20"/>
          <w:highlight w:val="white"/>
        </w:rPr>
        <w:t>Kinicki &amp; Kreitner, 2006)</w:t>
      </w:r>
      <w:r>
        <w:rPr>
          <w:rFonts w:ascii="Times New Roman" w:eastAsia="Times New Roman" w:hAnsi="Times New Roman" w:cs="Times New Roman"/>
        </w:rPr>
        <w:t>.</w:t>
      </w:r>
    </w:p>
    <w:p w:rsidR="000D1B38" w:rsidRDefault="006477D1">
      <w:pPr>
        <w:pStyle w:val="Heading3"/>
        <w:spacing w:line="360" w:lineRule="auto"/>
        <w:jc w:val="both"/>
        <w:rPr>
          <w:rFonts w:ascii="Times New Roman" w:eastAsia="Times New Roman" w:hAnsi="Times New Roman" w:cs="Times New Roman"/>
        </w:rPr>
      </w:pPr>
      <w:bookmarkStart w:id="9" w:name="_4d34og8" w:colFirst="0" w:colLast="0"/>
      <w:bookmarkEnd w:id="9"/>
      <w:r>
        <w:rPr>
          <w:rFonts w:ascii="Times New Roman" w:eastAsia="Times New Roman" w:hAnsi="Times New Roman" w:cs="Times New Roman"/>
        </w:rPr>
        <w:t>Weakness</w:t>
      </w:r>
    </w:p>
    <w:p w:rsidR="000D1B38" w:rsidRDefault="006477D1">
      <w:pPr>
        <w:spacing w:line="360" w:lineRule="auto"/>
        <w:jc w:val="both"/>
        <w:rPr>
          <w:rFonts w:ascii="Times New Roman" w:eastAsia="Times New Roman" w:hAnsi="Times New Roman" w:cs="Times New Roman"/>
        </w:rPr>
      </w:pPr>
      <w:r>
        <w:rPr>
          <w:rFonts w:ascii="Times New Roman" w:eastAsia="Times New Roman" w:hAnsi="Times New Roman" w:cs="Times New Roman"/>
        </w:rPr>
        <w:t>As well the course helped me define my strengths, it also enlightened me about my weaknesses. I don't have work experience, including part-time work which might impact my future employability b</w:t>
      </w:r>
      <w:r>
        <w:rPr>
          <w:rFonts w:ascii="Times New Roman" w:eastAsia="Times New Roman" w:hAnsi="Times New Roman" w:cs="Times New Roman"/>
        </w:rPr>
        <w:t>ecause working environment is different from a classroom environment which is somehow fairly controlled. I believe I lack problem solving skills and capacity; usually, when I face problems, I don't see all sides and can't solve them well. I have weak abili</w:t>
      </w:r>
      <w:r>
        <w:rPr>
          <w:rFonts w:ascii="Times New Roman" w:eastAsia="Times New Roman" w:hAnsi="Times New Roman" w:cs="Times New Roman"/>
        </w:rPr>
        <w:t>ties in communication. I'm an introvert as found in the self-assessment scales, and I'm not great enough to interact with others (</w:t>
      </w:r>
      <w:r>
        <w:rPr>
          <w:rFonts w:ascii="Times New Roman" w:eastAsia="Times New Roman" w:hAnsi="Times New Roman" w:cs="Times New Roman"/>
          <w:color w:val="222222"/>
          <w:sz w:val="20"/>
          <w:szCs w:val="20"/>
          <w:highlight w:val="white"/>
        </w:rPr>
        <w:t>Hanson, 1996)</w:t>
      </w:r>
      <w:r w:rsidR="00DE588C">
        <w:rPr>
          <w:rFonts w:ascii="Times New Roman" w:eastAsia="Times New Roman" w:hAnsi="Times New Roman" w:cs="Times New Roman"/>
          <w:color w:val="222222"/>
          <w:sz w:val="20"/>
          <w:szCs w:val="20"/>
          <w:highlight w:val="white"/>
        </w:rPr>
        <w:t>.</w:t>
      </w:r>
      <w:r w:rsidR="00DE588C">
        <w:rPr>
          <w:rFonts w:ascii="Times New Roman" w:eastAsia="Times New Roman" w:hAnsi="Times New Roman" w:cs="Times New Roman"/>
        </w:rPr>
        <w:t>..</w:t>
      </w:r>
    </w:p>
    <w:p w:rsidR="000D1B38" w:rsidRDefault="006477D1">
      <w:pPr>
        <w:pStyle w:val="Heading3"/>
        <w:spacing w:line="360" w:lineRule="auto"/>
        <w:jc w:val="both"/>
        <w:rPr>
          <w:rFonts w:ascii="Times New Roman" w:eastAsia="Times New Roman" w:hAnsi="Times New Roman" w:cs="Times New Roman"/>
        </w:rPr>
      </w:pPr>
      <w:bookmarkStart w:id="10" w:name="_2s8eyo1" w:colFirst="0" w:colLast="0"/>
      <w:bookmarkEnd w:id="10"/>
      <w:r>
        <w:rPr>
          <w:rFonts w:ascii="Times New Roman" w:eastAsia="Times New Roman" w:hAnsi="Times New Roman" w:cs="Times New Roman"/>
        </w:rPr>
        <w:t>Opportunities</w:t>
      </w:r>
    </w:p>
    <w:p w:rsidR="000D1B38" w:rsidRDefault="006477D1">
      <w:pPr>
        <w:spacing w:line="360" w:lineRule="auto"/>
        <w:jc w:val="both"/>
        <w:rPr>
          <w:rFonts w:ascii="Times New Roman" w:eastAsia="Times New Roman" w:hAnsi="Times New Roman" w:cs="Times New Roman"/>
        </w:rPr>
      </w:pPr>
      <w:r>
        <w:rPr>
          <w:rFonts w:ascii="Times New Roman" w:eastAsia="Times New Roman" w:hAnsi="Times New Roman" w:cs="Times New Roman"/>
        </w:rPr>
        <w:t>With the help of my school's job fairs, I can discover a part-time work to learn unique abilitie</w:t>
      </w:r>
      <w:r>
        <w:rPr>
          <w:rFonts w:ascii="Times New Roman" w:eastAsia="Times New Roman" w:hAnsi="Times New Roman" w:cs="Times New Roman"/>
        </w:rPr>
        <w:t>s to improve my CV. I think if I have knowledge of working in the UK, I am more employable than others. Sixty-five percent of global employers say they are more ready to hire graduates with expertise abroad (Archer and Davison, 2008). That gives me the cha</w:t>
      </w:r>
      <w:r>
        <w:rPr>
          <w:rFonts w:ascii="Times New Roman" w:eastAsia="Times New Roman" w:hAnsi="Times New Roman" w:cs="Times New Roman"/>
        </w:rPr>
        <w:t>nce to get a decent job when I return to my country after graduating.</w:t>
      </w:r>
    </w:p>
    <w:p w:rsidR="000D1B38" w:rsidRDefault="006477D1">
      <w:pPr>
        <w:pStyle w:val="Heading3"/>
        <w:spacing w:line="360" w:lineRule="auto"/>
        <w:jc w:val="both"/>
        <w:rPr>
          <w:rFonts w:ascii="Times New Roman" w:eastAsia="Times New Roman" w:hAnsi="Times New Roman" w:cs="Times New Roman"/>
        </w:rPr>
      </w:pPr>
      <w:bookmarkStart w:id="11" w:name="_17dp8vu" w:colFirst="0" w:colLast="0"/>
      <w:bookmarkEnd w:id="11"/>
      <w:r>
        <w:rPr>
          <w:rFonts w:ascii="Times New Roman" w:eastAsia="Times New Roman" w:hAnsi="Times New Roman" w:cs="Times New Roman"/>
        </w:rPr>
        <w:lastRenderedPageBreak/>
        <w:t>Threats</w:t>
      </w:r>
    </w:p>
    <w:p w:rsidR="000D1B38" w:rsidRDefault="006477D1">
      <w:pPr>
        <w:spacing w:line="360" w:lineRule="auto"/>
        <w:jc w:val="both"/>
        <w:rPr>
          <w:rFonts w:ascii="Times New Roman" w:eastAsia="Times New Roman" w:hAnsi="Times New Roman" w:cs="Times New Roman"/>
        </w:rPr>
      </w:pPr>
      <w:r>
        <w:rPr>
          <w:rFonts w:ascii="Times New Roman" w:eastAsia="Times New Roman" w:hAnsi="Times New Roman" w:cs="Times New Roman"/>
        </w:rPr>
        <w:t>There is extreme pressure on the job market, and it is very difficult to find a decent job, especially when you do not have any prior experience. Explosive growth trends througho</w:t>
      </w:r>
      <w:r>
        <w:rPr>
          <w:rFonts w:ascii="Times New Roman" w:eastAsia="Times New Roman" w:hAnsi="Times New Roman" w:cs="Times New Roman"/>
        </w:rPr>
        <w:t xml:space="preserve">ut the globe have increased competition in the job market which makes it relatively difficult for fresh graduates to seek </w:t>
      </w:r>
      <w:r w:rsidR="00DE588C">
        <w:rPr>
          <w:rFonts w:ascii="Times New Roman" w:eastAsia="Times New Roman" w:hAnsi="Times New Roman" w:cs="Times New Roman"/>
        </w:rPr>
        <w:t>job (</w:t>
      </w:r>
      <w:r>
        <w:rPr>
          <w:rFonts w:ascii="Times New Roman" w:eastAsia="Times New Roman" w:hAnsi="Times New Roman" w:cs="Times New Roman"/>
          <w:color w:val="222222"/>
          <w:sz w:val="20"/>
          <w:szCs w:val="20"/>
          <w:highlight w:val="white"/>
        </w:rPr>
        <w:t>Hanson, 1996)</w:t>
      </w:r>
      <w:r>
        <w:rPr>
          <w:rFonts w:ascii="Times New Roman" w:eastAsia="Times New Roman" w:hAnsi="Times New Roman" w:cs="Times New Roman"/>
        </w:rPr>
        <w:t xml:space="preserve">. </w:t>
      </w:r>
    </w:p>
    <w:p w:rsidR="000D1B38" w:rsidRDefault="00DE588C">
      <w:pPr>
        <w:pStyle w:val="Heading1"/>
        <w:spacing w:line="360" w:lineRule="auto"/>
        <w:jc w:val="both"/>
        <w:rPr>
          <w:rFonts w:ascii="Times New Roman" w:eastAsia="Times New Roman" w:hAnsi="Times New Roman" w:cs="Times New Roman"/>
        </w:rPr>
      </w:pPr>
      <w:bookmarkStart w:id="12" w:name="_3rdcrjn" w:colFirst="0" w:colLast="0"/>
      <w:bookmarkEnd w:id="12"/>
      <w:r>
        <w:rPr>
          <w:rFonts w:ascii="Times New Roman" w:eastAsia="Times New Roman" w:hAnsi="Times New Roman" w:cs="Times New Roman"/>
        </w:rPr>
        <w:t>Conclusion</w:t>
      </w:r>
    </w:p>
    <w:p w:rsidR="000D1B38" w:rsidRDefault="006477D1">
      <w:pPr>
        <w:spacing w:line="360" w:lineRule="auto"/>
        <w:jc w:val="both"/>
        <w:rPr>
          <w:rFonts w:ascii="Times New Roman" w:eastAsia="Times New Roman" w:hAnsi="Times New Roman" w:cs="Times New Roman"/>
        </w:rPr>
      </w:pPr>
      <w:r>
        <w:rPr>
          <w:rFonts w:ascii="Times New Roman" w:eastAsia="Times New Roman" w:hAnsi="Times New Roman" w:cs="Times New Roman"/>
        </w:rPr>
        <w:t>There can be no doubt that staff who are good at graduation degree get an outstanding starting point be</w:t>
      </w:r>
      <w:r>
        <w:rPr>
          <w:rFonts w:ascii="Times New Roman" w:eastAsia="Times New Roman" w:hAnsi="Times New Roman" w:cs="Times New Roman"/>
        </w:rPr>
        <w:t>cause a good degree enables staff to open the door, but qualification is not enough. Employers want a lot more from their graduates (</w:t>
      </w:r>
      <w:r>
        <w:rPr>
          <w:rFonts w:ascii="Times New Roman" w:eastAsia="Times New Roman" w:hAnsi="Times New Roman" w:cs="Times New Roman"/>
          <w:color w:val="222222"/>
          <w:sz w:val="20"/>
          <w:szCs w:val="20"/>
          <w:highlight w:val="white"/>
        </w:rPr>
        <w:t>Hanson, 1996).</w:t>
      </w:r>
      <w:r>
        <w:rPr>
          <w:rFonts w:ascii="Times New Roman" w:eastAsia="Times New Roman" w:hAnsi="Times New Roman" w:cs="Times New Roman"/>
        </w:rPr>
        <w:t>. They want staff to make the enterprise benefit from it and allow the business to remain inexorable during t</w:t>
      </w:r>
      <w:r>
        <w:rPr>
          <w:rFonts w:ascii="Times New Roman" w:eastAsia="Times New Roman" w:hAnsi="Times New Roman" w:cs="Times New Roman"/>
        </w:rPr>
        <w:t xml:space="preserve">he fierce competition. Thus, I have summarised the types of employability abilities most required by businesses with this module and comprehensive research study. I have done a personal SWOT </w:t>
      </w:r>
      <w:r w:rsidR="00DE588C">
        <w:rPr>
          <w:rFonts w:ascii="Times New Roman" w:eastAsia="Times New Roman" w:hAnsi="Times New Roman" w:cs="Times New Roman"/>
        </w:rPr>
        <w:t>study based</w:t>
      </w:r>
      <w:r>
        <w:rPr>
          <w:rFonts w:ascii="Times New Roman" w:eastAsia="Times New Roman" w:hAnsi="Times New Roman" w:cs="Times New Roman"/>
        </w:rPr>
        <w:t xml:space="preserve"> on employability and self-assessment, which has made</w:t>
      </w:r>
      <w:r>
        <w:rPr>
          <w:rFonts w:ascii="Times New Roman" w:eastAsia="Times New Roman" w:hAnsi="Times New Roman" w:cs="Times New Roman"/>
        </w:rPr>
        <w:t xml:space="preserve"> me more conscious of myself. </w:t>
      </w:r>
    </w:p>
    <w:p w:rsidR="000D1B38" w:rsidRDefault="000D1B38">
      <w:pPr>
        <w:spacing w:line="360" w:lineRule="auto"/>
        <w:jc w:val="both"/>
        <w:rPr>
          <w:rFonts w:ascii="Times New Roman" w:eastAsia="Times New Roman" w:hAnsi="Times New Roman" w:cs="Times New Roman"/>
        </w:rPr>
      </w:pPr>
    </w:p>
    <w:p w:rsidR="000D1B38" w:rsidRDefault="006477D1">
      <w:pPr>
        <w:pStyle w:val="Heading1"/>
        <w:spacing w:line="360" w:lineRule="auto"/>
        <w:jc w:val="both"/>
        <w:rPr>
          <w:rFonts w:ascii="Times New Roman" w:eastAsia="Times New Roman" w:hAnsi="Times New Roman" w:cs="Times New Roman"/>
        </w:rPr>
      </w:pPr>
      <w:bookmarkStart w:id="13" w:name="_26in1rg" w:colFirst="0" w:colLast="0"/>
      <w:bookmarkEnd w:id="13"/>
      <w:r>
        <w:rPr>
          <w:rFonts w:ascii="Times New Roman" w:eastAsia="Times New Roman" w:hAnsi="Times New Roman" w:cs="Times New Roman"/>
        </w:rPr>
        <w:t>Action plan</w:t>
      </w:r>
    </w:p>
    <w:p w:rsidR="000D1B38" w:rsidRDefault="006477D1">
      <w:pPr>
        <w:spacing w:line="360" w:lineRule="auto"/>
        <w:jc w:val="both"/>
        <w:rPr>
          <w:rFonts w:ascii="Times New Roman" w:eastAsia="Times New Roman" w:hAnsi="Times New Roman" w:cs="Times New Roman"/>
        </w:rPr>
      </w:pPr>
      <w:r>
        <w:rPr>
          <w:rFonts w:ascii="Times New Roman" w:eastAsia="Times New Roman" w:hAnsi="Times New Roman" w:cs="Times New Roman"/>
        </w:rPr>
        <w:t>Following the personal assessment of SWOT, I created a SMART action plan based on my own position. Maintaining academic performance specific, measurable, achievable, realistic and timely objectives helps to focus</w:t>
      </w:r>
      <w:r>
        <w:rPr>
          <w:rFonts w:ascii="Times New Roman" w:eastAsia="Times New Roman" w:hAnsi="Times New Roman" w:cs="Times New Roman"/>
        </w:rPr>
        <w:t xml:space="preserve"> on efforts for required results. Specific goals show clearly what to achieve; measurable measure the achievement; achievable goals are less likely to cause disappointment; realistic and timely goals prevent delay and generate an impression of completion (</w:t>
      </w:r>
      <w:r>
        <w:rPr>
          <w:rFonts w:ascii="Times New Roman" w:eastAsia="Times New Roman" w:hAnsi="Times New Roman" w:cs="Times New Roman"/>
        </w:rPr>
        <w:t>Smale, 2011).</w:t>
      </w:r>
    </w:p>
    <w:p w:rsidR="000D1B38" w:rsidRDefault="006477D1">
      <w:pPr>
        <w:spacing w:line="360" w:lineRule="auto"/>
        <w:jc w:val="both"/>
        <w:rPr>
          <w:rFonts w:ascii="Times New Roman" w:eastAsia="Times New Roman" w:hAnsi="Times New Roman" w:cs="Times New Roman"/>
        </w:rPr>
      </w:pPr>
      <w:r>
        <w:rPr>
          <w:rFonts w:ascii="Times New Roman" w:eastAsia="Times New Roman" w:hAnsi="Times New Roman" w:cs="Times New Roman"/>
        </w:rPr>
        <w:t>I have taken several initiatives in my prior Personal Development Plan, in order to meet certain objectives both in academia and in social life. I had embarked on a method in the past personal development plan, which I believe would help me t</w:t>
      </w:r>
      <w:r>
        <w:rPr>
          <w:rFonts w:ascii="Times New Roman" w:eastAsia="Times New Roman" w:hAnsi="Times New Roman" w:cs="Times New Roman"/>
        </w:rPr>
        <w:t>o think about my own studying, results and accomplishments and to plan the development of my private, academic, social and occupational activities. Since I've produced the plan in the PDP, there have been some changes in my academic, social and teaching fi</w:t>
      </w:r>
      <w:r>
        <w:rPr>
          <w:rFonts w:ascii="Times New Roman" w:eastAsia="Times New Roman" w:hAnsi="Times New Roman" w:cs="Times New Roman"/>
        </w:rPr>
        <w:t>elds. I noticed for instance that in a number of fields I have pointed out in my last PDP I have improved throughout the se I've accomplished a lot in academics, with my average grades improving from the prior B+ to an A. It is mainly because I have develo</w:t>
      </w:r>
      <w:r>
        <w:rPr>
          <w:rFonts w:ascii="Times New Roman" w:eastAsia="Times New Roman" w:hAnsi="Times New Roman" w:cs="Times New Roman"/>
        </w:rPr>
        <w:t>ped clear SWOT analysis, in which I have acknowledged my strengths, weaknesses, opportunities and threats in academics as well as in my social lives, non-student activities and all other activities I have taken. I have worked hard with this strategy to imp</w:t>
      </w:r>
      <w:r>
        <w:rPr>
          <w:rFonts w:ascii="Times New Roman" w:eastAsia="Times New Roman" w:hAnsi="Times New Roman" w:cs="Times New Roman"/>
        </w:rPr>
        <w:t xml:space="preserve">rove my strengths, correct weaknesses </w:t>
      </w:r>
      <w:r>
        <w:rPr>
          <w:rFonts w:ascii="Times New Roman" w:eastAsia="Times New Roman" w:hAnsi="Times New Roman" w:cs="Times New Roman"/>
        </w:rPr>
        <w:lastRenderedPageBreak/>
        <w:t xml:space="preserve">and strengthen them, use the chances that I have within me, and lastly acknowledge and prevent all adverse effects that threats in the SWOT analysis presented (Bolton 2010). </w:t>
      </w:r>
    </w:p>
    <w:p w:rsidR="000D1B38" w:rsidRDefault="006477D1">
      <w:pPr>
        <w:spacing w:line="360" w:lineRule="auto"/>
        <w:jc w:val="both"/>
        <w:rPr>
          <w:rFonts w:ascii="Times New Roman" w:eastAsia="Times New Roman" w:hAnsi="Times New Roman" w:cs="Times New Roman"/>
        </w:rPr>
      </w:pPr>
      <w:r>
        <w:rPr>
          <w:rFonts w:ascii="Times New Roman" w:eastAsia="Times New Roman" w:hAnsi="Times New Roman" w:cs="Times New Roman"/>
        </w:rPr>
        <w:t>Several significant changes have come forth</w:t>
      </w:r>
      <w:r>
        <w:rPr>
          <w:rFonts w:ascii="Times New Roman" w:eastAsia="Times New Roman" w:hAnsi="Times New Roman" w:cs="Times New Roman"/>
        </w:rPr>
        <w:t xml:space="preserve"> from the PDP. For instance, I created a good habit of relationships with others at university, and particularly my department, as well as the boost in academic degrees. I was also engaged in a number of debate organisations and even helped develop a group</w:t>
      </w:r>
      <w:r>
        <w:rPr>
          <w:rFonts w:ascii="Times New Roman" w:eastAsia="Times New Roman" w:hAnsi="Times New Roman" w:cs="Times New Roman"/>
        </w:rPr>
        <w:t xml:space="preserve"> of general classrooms where learners present their results to the class while others tried to challenge the lecturer as much as possible. I pointed to three key fields of learning from the personal development plan I developed which need a lot of attentio</w:t>
      </w:r>
      <w:r>
        <w:rPr>
          <w:rFonts w:ascii="Times New Roman" w:eastAsia="Times New Roman" w:hAnsi="Times New Roman" w:cs="Times New Roman"/>
        </w:rPr>
        <w:t>n and are very central to the inclination of my classes. First, I discovered that learning does not mean comprehension and then reproducing what was learned in the classroom in tests. It is a reality that education does not involve passing examinations, bu</w:t>
      </w:r>
      <w:r>
        <w:rPr>
          <w:rFonts w:ascii="Times New Roman" w:eastAsia="Times New Roman" w:hAnsi="Times New Roman" w:cs="Times New Roman"/>
        </w:rPr>
        <w:t>t is about understanding classes and how knowledge acquired in the classroom can be implemented in actual life (Bolton 2010).</w:t>
      </w:r>
    </w:p>
    <w:p w:rsidR="000D1B38" w:rsidRDefault="006477D1">
      <w:pPr>
        <w:spacing w:line="360" w:lineRule="auto"/>
        <w:jc w:val="both"/>
        <w:rPr>
          <w:rFonts w:ascii="Times New Roman" w:eastAsia="Times New Roman" w:hAnsi="Times New Roman" w:cs="Times New Roman"/>
        </w:rPr>
      </w:pPr>
      <w:r>
        <w:rPr>
          <w:rFonts w:ascii="Times New Roman" w:eastAsia="Times New Roman" w:hAnsi="Times New Roman" w:cs="Times New Roman"/>
        </w:rPr>
        <w:t>I have therefore discovered that a great deal of studies and experiments are needed to exercise the understanding that has been ac</w:t>
      </w:r>
      <w:r>
        <w:rPr>
          <w:rFonts w:ascii="Times New Roman" w:eastAsia="Times New Roman" w:hAnsi="Times New Roman" w:cs="Times New Roman"/>
        </w:rPr>
        <w:t>quired in the areas concerned and to indicate the data gathered from books on the real world. I have discovered secondly that time management is not only in education but in other parts of life the most crucial instrument for attaining personal objectives.</w:t>
      </w:r>
      <w:r>
        <w:rPr>
          <w:rFonts w:ascii="Times New Roman" w:eastAsia="Times New Roman" w:hAnsi="Times New Roman" w:cs="Times New Roman"/>
        </w:rPr>
        <w:t xml:space="preserve"> I knew from the discussion that the growth in my general academic qualifications and in extracurricular operations was the consequence of adequate time management and the capacity to work on rigid </w:t>
      </w:r>
      <w:r w:rsidR="00DE588C">
        <w:rPr>
          <w:rFonts w:ascii="Times New Roman" w:eastAsia="Times New Roman" w:hAnsi="Times New Roman" w:cs="Times New Roman"/>
        </w:rPr>
        <w:t>schedules (</w:t>
      </w:r>
      <w:r>
        <w:rPr>
          <w:rFonts w:ascii="Times New Roman" w:eastAsia="Times New Roman" w:hAnsi="Times New Roman" w:cs="Times New Roman"/>
          <w:color w:val="222222"/>
          <w:sz w:val="20"/>
          <w:szCs w:val="20"/>
          <w:highlight w:val="white"/>
        </w:rPr>
        <w:t>Hanson, 1996)</w:t>
      </w:r>
      <w:r>
        <w:rPr>
          <w:rFonts w:ascii="Times New Roman" w:eastAsia="Times New Roman" w:hAnsi="Times New Roman" w:cs="Times New Roman"/>
        </w:rPr>
        <w:t>.</w:t>
      </w:r>
    </w:p>
    <w:p w:rsidR="000D1B38" w:rsidRDefault="006477D1">
      <w:pPr>
        <w:spacing w:line="360" w:lineRule="auto"/>
        <w:jc w:val="both"/>
        <w:rPr>
          <w:rFonts w:ascii="Times New Roman" w:eastAsia="Times New Roman" w:hAnsi="Times New Roman" w:cs="Times New Roman"/>
        </w:rPr>
      </w:pPr>
      <w:r>
        <w:rPr>
          <w:rFonts w:ascii="Times New Roman" w:eastAsia="Times New Roman" w:hAnsi="Times New Roman" w:cs="Times New Roman"/>
        </w:rPr>
        <w:t>Finally, I have learned that trai</w:t>
      </w:r>
      <w:r>
        <w:rPr>
          <w:rFonts w:ascii="Times New Roman" w:eastAsia="Times New Roman" w:hAnsi="Times New Roman" w:cs="Times New Roman"/>
        </w:rPr>
        <w:t>ning needs to be coordinated between personal effort and teamwork. I observed that when students take part in classroom activities, work in groups and challenge each other better (</w:t>
      </w:r>
      <w:r>
        <w:rPr>
          <w:rFonts w:ascii="Times New Roman" w:eastAsia="Times New Roman" w:hAnsi="Times New Roman" w:cs="Times New Roman"/>
          <w:color w:val="222222"/>
          <w:sz w:val="20"/>
          <w:szCs w:val="20"/>
          <w:highlight w:val="white"/>
        </w:rPr>
        <w:t>Kinicki &amp; Kreitner, 2006). </w:t>
      </w:r>
      <w:r>
        <w:rPr>
          <w:rFonts w:ascii="Times New Roman" w:eastAsia="Times New Roman" w:hAnsi="Times New Roman" w:cs="Times New Roman"/>
        </w:rPr>
        <w:t xml:space="preserve">It also gives you the courage to study essential </w:t>
      </w:r>
      <w:r>
        <w:rPr>
          <w:rFonts w:ascii="Times New Roman" w:eastAsia="Times New Roman" w:hAnsi="Times New Roman" w:cs="Times New Roman"/>
        </w:rPr>
        <w:t>subjects and the pride of introducing them to others. For future scientists and scientists such as me, that is crucial because I am in a position to communicate thoughts and ideologies and to satisfy the difficulties they present to a number of individuals</w:t>
      </w:r>
      <w:r>
        <w:rPr>
          <w:rFonts w:ascii="Times New Roman" w:eastAsia="Times New Roman" w:hAnsi="Times New Roman" w:cs="Times New Roman"/>
        </w:rPr>
        <w:t xml:space="preserve"> (</w:t>
      </w:r>
      <w:r>
        <w:rPr>
          <w:rFonts w:ascii="Times New Roman" w:eastAsia="Times New Roman" w:hAnsi="Times New Roman" w:cs="Times New Roman"/>
          <w:color w:val="222222"/>
          <w:sz w:val="20"/>
          <w:szCs w:val="20"/>
          <w:highlight w:val="white"/>
        </w:rPr>
        <w:t>Kinicki &amp; Kreitner, 2006). </w:t>
      </w:r>
    </w:p>
    <w:p w:rsidR="000D1B38" w:rsidRDefault="006477D1">
      <w:pPr>
        <w:pStyle w:val="Heading1"/>
        <w:spacing w:line="360" w:lineRule="auto"/>
        <w:jc w:val="both"/>
        <w:rPr>
          <w:rFonts w:ascii="Times New Roman" w:eastAsia="Times New Roman" w:hAnsi="Times New Roman" w:cs="Times New Roman"/>
        </w:rPr>
      </w:pPr>
      <w:bookmarkStart w:id="14" w:name="_lnxbz9" w:colFirst="0" w:colLast="0"/>
      <w:bookmarkEnd w:id="14"/>
      <w:r>
        <w:rPr>
          <w:rFonts w:ascii="Times New Roman" w:eastAsia="Times New Roman" w:hAnsi="Times New Roman" w:cs="Times New Roman"/>
        </w:rPr>
        <w:t>References</w:t>
      </w:r>
    </w:p>
    <w:p w:rsidR="000D1B38" w:rsidRDefault="006477D1">
      <w:pPr>
        <w:spacing w:line="360" w:lineRule="auto"/>
        <w:jc w:val="both"/>
        <w:rPr>
          <w:rFonts w:ascii="Times New Roman" w:eastAsia="Times New Roman" w:hAnsi="Times New Roman" w:cs="Times New Roman"/>
        </w:rPr>
      </w:pPr>
      <w:r>
        <w:rPr>
          <w:rFonts w:ascii="Times New Roman" w:eastAsia="Times New Roman" w:hAnsi="Times New Roman" w:cs="Times New Roman"/>
          <w:color w:val="222222"/>
          <w:sz w:val="20"/>
          <w:szCs w:val="20"/>
          <w:highlight w:val="white"/>
        </w:rPr>
        <w:t>Hanson, E. M. (1996). </w:t>
      </w:r>
      <w:r>
        <w:rPr>
          <w:rFonts w:ascii="Times New Roman" w:eastAsia="Times New Roman" w:hAnsi="Times New Roman" w:cs="Times New Roman"/>
          <w:i/>
          <w:color w:val="222222"/>
          <w:sz w:val="20"/>
          <w:szCs w:val="20"/>
          <w:highlight w:val="white"/>
        </w:rPr>
        <w:t>Educational administration and organizational behavior</w:t>
      </w:r>
      <w:r>
        <w:rPr>
          <w:rFonts w:ascii="Times New Roman" w:eastAsia="Times New Roman" w:hAnsi="Times New Roman" w:cs="Times New Roman"/>
          <w:color w:val="222222"/>
          <w:sz w:val="20"/>
          <w:szCs w:val="20"/>
          <w:highlight w:val="white"/>
        </w:rPr>
        <w:t>. Allyn &amp; Bacon, A Simon &amp; Schuster Company, 160 Gould Street, Needham Heights, MA 02194-2310..</w:t>
      </w:r>
    </w:p>
    <w:p w:rsidR="000D1B38" w:rsidRDefault="006477D1">
      <w:pPr>
        <w:spacing w:line="360" w:lineRule="auto"/>
        <w:jc w:val="both"/>
        <w:rPr>
          <w:rFonts w:ascii="Times New Roman" w:eastAsia="Times New Roman" w:hAnsi="Times New Roman" w:cs="Times New Roman"/>
          <w:color w:val="222222"/>
          <w:sz w:val="20"/>
          <w:szCs w:val="20"/>
          <w:highlight w:val="white"/>
        </w:rPr>
      </w:pPr>
      <w:r>
        <w:rPr>
          <w:rFonts w:ascii="Times New Roman" w:eastAsia="Times New Roman" w:hAnsi="Times New Roman" w:cs="Times New Roman"/>
          <w:color w:val="222222"/>
          <w:sz w:val="20"/>
          <w:szCs w:val="20"/>
          <w:highlight w:val="white"/>
        </w:rPr>
        <w:t>Pickton, D. W., &amp;</w:t>
      </w:r>
      <w:r>
        <w:rPr>
          <w:rFonts w:ascii="Times New Roman" w:eastAsia="Times New Roman" w:hAnsi="Times New Roman" w:cs="Times New Roman"/>
          <w:color w:val="222222"/>
          <w:sz w:val="20"/>
          <w:szCs w:val="20"/>
          <w:highlight w:val="white"/>
        </w:rPr>
        <w:t xml:space="preserve"> Wright, S. (1998). What's swot in strategic analysis?. </w:t>
      </w:r>
      <w:r>
        <w:rPr>
          <w:rFonts w:ascii="Times New Roman" w:eastAsia="Times New Roman" w:hAnsi="Times New Roman" w:cs="Times New Roman"/>
          <w:i/>
          <w:color w:val="222222"/>
          <w:sz w:val="20"/>
          <w:szCs w:val="20"/>
          <w:highlight w:val="white"/>
        </w:rPr>
        <w:t>Strategic change</w:t>
      </w:r>
      <w:r>
        <w:rPr>
          <w:rFonts w:ascii="Times New Roman" w:eastAsia="Times New Roman" w:hAnsi="Times New Roman" w:cs="Times New Roman"/>
          <w:color w:val="222222"/>
          <w:sz w:val="20"/>
          <w:szCs w:val="20"/>
          <w:highlight w:val="white"/>
        </w:rPr>
        <w:t>, </w:t>
      </w:r>
      <w:r>
        <w:rPr>
          <w:rFonts w:ascii="Times New Roman" w:eastAsia="Times New Roman" w:hAnsi="Times New Roman" w:cs="Times New Roman"/>
          <w:i/>
          <w:color w:val="222222"/>
          <w:sz w:val="20"/>
          <w:szCs w:val="20"/>
          <w:highlight w:val="white"/>
        </w:rPr>
        <w:t>7</w:t>
      </w:r>
      <w:r>
        <w:rPr>
          <w:rFonts w:ascii="Times New Roman" w:eastAsia="Times New Roman" w:hAnsi="Times New Roman" w:cs="Times New Roman"/>
          <w:color w:val="222222"/>
          <w:sz w:val="20"/>
          <w:szCs w:val="20"/>
          <w:highlight w:val="white"/>
        </w:rPr>
        <w:t>(2), 101-109.</w:t>
      </w:r>
    </w:p>
    <w:p w:rsidR="000D1B38" w:rsidRDefault="006477D1">
      <w:pPr>
        <w:spacing w:line="360" w:lineRule="auto"/>
        <w:jc w:val="both"/>
        <w:rPr>
          <w:rFonts w:ascii="Times New Roman" w:eastAsia="Times New Roman" w:hAnsi="Times New Roman" w:cs="Times New Roman"/>
        </w:rPr>
      </w:pPr>
      <w:r>
        <w:rPr>
          <w:rFonts w:ascii="Times New Roman" w:eastAsia="Times New Roman" w:hAnsi="Times New Roman" w:cs="Times New Roman"/>
          <w:color w:val="222222"/>
          <w:sz w:val="20"/>
          <w:szCs w:val="20"/>
          <w:highlight w:val="white"/>
        </w:rPr>
        <w:t>Archer, W., &amp; Davison, J. (2008). Graduate employability. </w:t>
      </w:r>
      <w:r>
        <w:rPr>
          <w:rFonts w:ascii="Times New Roman" w:eastAsia="Times New Roman" w:hAnsi="Times New Roman" w:cs="Times New Roman"/>
          <w:i/>
          <w:color w:val="222222"/>
          <w:sz w:val="20"/>
          <w:szCs w:val="20"/>
          <w:highlight w:val="white"/>
        </w:rPr>
        <w:t>The council for industry and Higher Education</w:t>
      </w:r>
      <w:r>
        <w:rPr>
          <w:rFonts w:ascii="Times New Roman" w:eastAsia="Times New Roman" w:hAnsi="Times New Roman" w:cs="Times New Roman"/>
          <w:color w:val="222222"/>
          <w:sz w:val="20"/>
          <w:szCs w:val="20"/>
          <w:highlight w:val="white"/>
        </w:rPr>
        <w:t>.</w:t>
      </w:r>
    </w:p>
    <w:p w:rsidR="000D1B38" w:rsidRDefault="006477D1">
      <w:pPr>
        <w:spacing w:line="360" w:lineRule="auto"/>
        <w:jc w:val="both"/>
        <w:rPr>
          <w:rFonts w:ascii="Times New Roman" w:eastAsia="Times New Roman" w:hAnsi="Times New Roman" w:cs="Times New Roman"/>
        </w:rPr>
      </w:pPr>
      <w:r>
        <w:rPr>
          <w:rFonts w:ascii="Times New Roman" w:eastAsia="Times New Roman" w:hAnsi="Times New Roman" w:cs="Times New Roman"/>
          <w:color w:val="222222"/>
          <w:sz w:val="20"/>
          <w:szCs w:val="20"/>
          <w:highlight w:val="white"/>
        </w:rPr>
        <w:t>Bolton, G. (2010). </w:t>
      </w:r>
      <w:r>
        <w:rPr>
          <w:rFonts w:ascii="Times New Roman" w:eastAsia="Times New Roman" w:hAnsi="Times New Roman" w:cs="Times New Roman"/>
          <w:i/>
          <w:color w:val="222222"/>
          <w:sz w:val="20"/>
          <w:szCs w:val="20"/>
          <w:highlight w:val="white"/>
        </w:rPr>
        <w:t>Reflective practice: Writing and profession</w:t>
      </w:r>
      <w:r>
        <w:rPr>
          <w:rFonts w:ascii="Times New Roman" w:eastAsia="Times New Roman" w:hAnsi="Times New Roman" w:cs="Times New Roman"/>
          <w:i/>
          <w:color w:val="222222"/>
          <w:sz w:val="20"/>
          <w:szCs w:val="20"/>
          <w:highlight w:val="white"/>
        </w:rPr>
        <w:t>al development</w:t>
      </w:r>
      <w:r>
        <w:rPr>
          <w:rFonts w:ascii="Times New Roman" w:eastAsia="Times New Roman" w:hAnsi="Times New Roman" w:cs="Times New Roman"/>
          <w:color w:val="222222"/>
          <w:sz w:val="20"/>
          <w:szCs w:val="20"/>
          <w:highlight w:val="white"/>
        </w:rPr>
        <w:t>. Sage publications.</w:t>
      </w:r>
    </w:p>
    <w:p w:rsidR="000D1B38" w:rsidRDefault="006477D1">
      <w:pPr>
        <w:spacing w:line="360" w:lineRule="auto"/>
        <w:jc w:val="both"/>
        <w:rPr>
          <w:rFonts w:ascii="Times New Roman" w:eastAsia="Times New Roman" w:hAnsi="Times New Roman" w:cs="Times New Roman"/>
          <w:color w:val="222222"/>
          <w:sz w:val="20"/>
          <w:szCs w:val="20"/>
          <w:highlight w:val="white"/>
        </w:rPr>
      </w:pPr>
      <w:r>
        <w:rPr>
          <w:rFonts w:ascii="Times New Roman" w:eastAsia="Times New Roman" w:hAnsi="Times New Roman" w:cs="Times New Roman"/>
          <w:color w:val="222222"/>
          <w:sz w:val="20"/>
          <w:szCs w:val="20"/>
          <w:highlight w:val="white"/>
        </w:rPr>
        <w:t>Wain, A. (2017). Learning through reflection. </w:t>
      </w:r>
      <w:r>
        <w:rPr>
          <w:rFonts w:ascii="Times New Roman" w:eastAsia="Times New Roman" w:hAnsi="Times New Roman" w:cs="Times New Roman"/>
          <w:i/>
          <w:color w:val="222222"/>
          <w:sz w:val="20"/>
          <w:szCs w:val="20"/>
          <w:highlight w:val="white"/>
        </w:rPr>
        <w:t>British Journal of Midwifery</w:t>
      </w:r>
      <w:r>
        <w:rPr>
          <w:rFonts w:ascii="Times New Roman" w:eastAsia="Times New Roman" w:hAnsi="Times New Roman" w:cs="Times New Roman"/>
          <w:color w:val="222222"/>
          <w:sz w:val="20"/>
          <w:szCs w:val="20"/>
          <w:highlight w:val="white"/>
        </w:rPr>
        <w:t>, </w:t>
      </w:r>
      <w:r>
        <w:rPr>
          <w:rFonts w:ascii="Times New Roman" w:eastAsia="Times New Roman" w:hAnsi="Times New Roman" w:cs="Times New Roman"/>
          <w:i/>
          <w:color w:val="222222"/>
          <w:sz w:val="20"/>
          <w:szCs w:val="20"/>
          <w:highlight w:val="white"/>
        </w:rPr>
        <w:t>25</w:t>
      </w:r>
      <w:r>
        <w:rPr>
          <w:rFonts w:ascii="Times New Roman" w:eastAsia="Times New Roman" w:hAnsi="Times New Roman" w:cs="Times New Roman"/>
          <w:color w:val="222222"/>
          <w:sz w:val="20"/>
          <w:szCs w:val="20"/>
          <w:highlight w:val="white"/>
        </w:rPr>
        <w:t>(10), 662-666.</w:t>
      </w:r>
    </w:p>
    <w:p w:rsidR="000D1B38" w:rsidRDefault="006477D1">
      <w:pPr>
        <w:spacing w:line="360" w:lineRule="auto"/>
        <w:jc w:val="both"/>
        <w:rPr>
          <w:rFonts w:ascii="Times New Roman" w:eastAsia="Times New Roman" w:hAnsi="Times New Roman" w:cs="Times New Roman"/>
          <w:color w:val="222222"/>
          <w:sz w:val="20"/>
          <w:szCs w:val="20"/>
          <w:highlight w:val="white"/>
        </w:rPr>
      </w:pPr>
      <w:r>
        <w:rPr>
          <w:rFonts w:ascii="Times New Roman" w:eastAsia="Times New Roman" w:hAnsi="Times New Roman" w:cs="Times New Roman"/>
          <w:color w:val="222222"/>
          <w:sz w:val="20"/>
          <w:szCs w:val="20"/>
          <w:highlight w:val="white"/>
        </w:rPr>
        <w:lastRenderedPageBreak/>
        <w:t>Overtoom, C. (2000). </w:t>
      </w:r>
      <w:r>
        <w:rPr>
          <w:rFonts w:ascii="Times New Roman" w:eastAsia="Times New Roman" w:hAnsi="Times New Roman" w:cs="Times New Roman"/>
          <w:i/>
          <w:color w:val="222222"/>
          <w:sz w:val="20"/>
          <w:szCs w:val="20"/>
          <w:highlight w:val="white"/>
        </w:rPr>
        <w:t>Employability skills: An update</w:t>
      </w:r>
      <w:r>
        <w:rPr>
          <w:rFonts w:ascii="Times New Roman" w:eastAsia="Times New Roman" w:hAnsi="Times New Roman" w:cs="Times New Roman"/>
          <w:color w:val="222222"/>
          <w:sz w:val="20"/>
          <w:szCs w:val="20"/>
          <w:highlight w:val="white"/>
        </w:rPr>
        <w:t>. ERIC Clearinghouse.</w:t>
      </w:r>
    </w:p>
    <w:p w:rsidR="000D1B38" w:rsidRDefault="006477D1">
      <w:pPr>
        <w:spacing w:line="360" w:lineRule="auto"/>
        <w:jc w:val="both"/>
        <w:rPr>
          <w:rFonts w:ascii="Times New Roman" w:eastAsia="Times New Roman" w:hAnsi="Times New Roman" w:cs="Times New Roman"/>
          <w:color w:val="222222"/>
          <w:sz w:val="20"/>
          <w:szCs w:val="20"/>
          <w:highlight w:val="white"/>
        </w:rPr>
      </w:pPr>
      <w:r>
        <w:rPr>
          <w:rFonts w:ascii="Times New Roman" w:eastAsia="Times New Roman" w:hAnsi="Times New Roman" w:cs="Times New Roman"/>
          <w:color w:val="222222"/>
          <w:sz w:val="20"/>
          <w:szCs w:val="20"/>
          <w:highlight w:val="white"/>
        </w:rPr>
        <w:t>Kinicki, A., &amp; Kreitner, R. (2006). </w:t>
      </w:r>
      <w:r>
        <w:rPr>
          <w:rFonts w:ascii="Times New Roman" w:eastAsia="Times New Roman" w:hAnsi="Times New Roman" w:cs="Times New Roman"/>
          <w:i/>
          <w:color w:val="222222"/>
          <w:sz w:val="20"/>
          <w:szCs w:val="20"/>
          <w:highlight w:val="white"/>
        </w:rPr>
        <w:t>Organizational behavior: Key concepts, skills &amp; best practices</w:t>
      </w:r>
      <w:r>
        <w:rPr>
          <w:rFonts w:ascii="Times New Roman" w:eastAsia="Times New Roman" w:hAnsi="Times New Roman" w:cs="Times New Roman"/>
          <w:color w:val="222222"/>
          <w:sz w:val="20"/>
          <w:szCs w:val="20"/>
          <w:highlight w:val="white"/>
        </w:rPr>
        <w:t>. Columbus, OH: McGraw-Hill/Irwin.</w:t>
      </w:r>
    </w:p>
    <w:p w:rsidR="000D1B38" w:rsidRDefault="006477D1">
      <w:pPr>
        <w:spacing w:line="360" w:lineRule="auto"/>
        <w:jc w:val="both"/>
        <w:rPr>
          <w:rFonts w:ascii="Times New Roman" w:eastAsia="Times New Roman" w:hAnsi="Times New Roman" w:cs="Times New Roman"/>
          <w:color w:val="222222"/>
          <w:sz w:val="20"/>
          <w:szCs w:val="20"/>
          <w:highlight w:val="white"/>
        </w:rPr>
      </w:pPr>
      <w:r>
        <w:rPr>
          <w:rFonts w:ascii="Times New Roman" w:eastAsia="Times New Roman" w:hAnsi="Times New Roman" w:cs="Times New Roman"/>
          <w:color w:val="222222"/>
          <w:sz w:val="20"/>
          <w:szCs w:val="20"/>
          <w:highlight w:val="white"/>
        </w:rPr>
        <w:t>Fallows, S., &amp; Steven, C. (2000). Building employability skills into the higher education curriculum: a university-wide initiative. </w:t>
      </w:r>
      <w:r>
        <w:rPr>
          <w:rFonts w:ascii="Times New Roman" w:eastAsia="Times New Roman" w:hAnsi="Times New Roman" w:cs="Times New Roman"/>
          <w:i/>
          <w:color w:val="222222"/>
          <w:sz w:val="20"/>
          <w:szCs w:val="20"/>
          <w:highlight w:val="white"/>
        </w:rPr>
        <w:t>Education+ training</w:t>
      </w:r>
      <w:r>
        <w:rPr>
          <w:rFonts w:ascii="Times New Roman" w:eastAsia="Times New Roman" w:hAnsi="Times New Roman" w:cs="Times New Roman"/>
          <w:color w:val="222222"/>
          <w:sz w:val="20"/>
          <w:szCs w:val="20"/>
          <w:highlight w:val="white"/>
        </w:rPr>
        <w:t>, </w:t>
      </w:r>
      <w:r>
        <w:rPr>
          <w:rFonts w:ascii="Times New Roman" w:eastAsia="Times New Roman" w:hAnsi="Times New Roman" w:cs="Times New Roman"/>
          <w:i/>
          <w:color w:val="222222"/>
          <w:sz w:val="20"/>
          <w:szCs w:val="20"/>
          <w:highlight w:val="white"/>
        </w:rPr>
        <w:t>42</w:t>
      </w:r>
      <w:r>
        <w:rPr>
          <w:rFonts w:ascii="Times New Roman" w:eastAsia="Times New Roman" w:hAnsi="Times New Roman" w:cs="Times New Roman"/>
          <w:color w:val="222222"/>
          <w:sz w:val="20"/>
          <w:szCs w:val="20"/>
          <w:highlight w:val="white"/>
        </w:rPr>
        <w:t>(2),</w:t>
      </w:r>
      <w:r>
        <w:rPr>
          <w:rFonts w:ascii="Times New Roman" w:eastAsia="Times New Roman" w:hAnsi="Times New Roman" w:cs="Times New Roman"/>
          <w:color w:val="222222"/>
          <w:sz w:val="20"/>
          <w:szCs w:val="20"/>
          <w:highlight w:val="white"/>
        </w:rPr>
        <w:t xml:space="preserve"> 75-83.</w:t>
      </w:r>
    </w:p>
    <w:p w:rsidR="000D1B38" w:rsidRDefault="006477D1">
      <w:pPr>
        <w:spacing w:line="360" w:lineRule="auto"/>
        <w:jc w:val="both"/>
        <w:rPr>
          <w:rFonts w:ascii="Times New Roman" w:eastAsia="Times New Roman" w:hAnsi="Times New Roman" w:cs="Times New Roman"/>
          <w:color w:val="222222"/>
          <w:sz w:val="20"/>
          <w:szCs w:val="20"/>
          <w:highlight w:val="white"/>
        </w:rPr>
      </w:pPr>
      <w:r>
        <w:rPr>
          <w:rFonts w:ascii="Times New Roman" w:eastAsia="Times New Roman" w:hAnsi="Times New Roman" w:cs="Times New Roman"/>
          <w:color w:val="222222"/>
          <w:sz w:val="20"/>
          <w:szCs w:val="20"/>
          <w:highlight w:val="white"/>
        </w:rPr>
        <w:t>Thomas, A. B. (2004). </w:t>
      </w:r>
      <w:r>
        <w:rPr>
          <w:rFonts w:ascii="Times New Roman" w:eastAsia="Times New Roman" w:hAnsi="Times New Roman" w:cs="Times New Roman"/>
          <w:i/>
          <w:color w:val="222222"/>
          <w:sz w:val="20"/>
          <w:szCs w:val="20"/>
          <w:highlight w:val="white"/>
        </w:rPr>
        <w:t>Research skills for management studies</w:t>
      </w:r>
      <w:r>
        <w:rPr>
          <w:rFonts w:ascii="Times New Roman" w:eastAsia="Times New Roman" w:hAnsi="Times New Roman" w:cs="Times New Roman"/>
          <w:color w:val="222222"/>
          <w:sz w:val="20"/>
          <w:szCs w:val="20"/>
          <w:highlight w:val="white"/>
        </w:rPr>
        <w:t>. Psychology Press.</w:t>
      </w:r>
    </w:p>
    <w:p w:rsidR="000D1B38" w:rsidRDefault="006477D1">
      <w:pPr>
        <w:spacing w:line="360" w:lineRule="auto"/>
        <w:jc w:val="both"/>
        <w:rPr>
          <w:rFonts w:ascii="Times New Roman" w:eastAsia="Times New Roman" w:hAnsi="Times New Roman" w:cs="Times New Roman"/>
          <w:color w:val="222222"/>
          <w:sz w:val="20"/>
          <w:szCs w:val="20"/>
          <w:highlight w:val="white"/>
        </w:rPr>
      </w:pPr>
      <w:r>
        <w:rPr>
          <w:rFonts w:ascii="Times New Roman" w:eastAsia="Times New Roman" w:hAnsi="Times New Roman" w:cs="Times New Roman"/>
          <w:color w:val="222222"/>
          <w:sz w:val="20"/>
          <w:szCs w:val="20"/>
          <w:highlight w:val="white"/>
        </w:rPr>
        <w:t>Begel, A., Garcia, D. D., &amp; Wolfman, S. A. (2004). Kinesthetic learning in the classroom. </w:t>
      </w:r>
      <w:r>
        <w:rPr>
          <w:rFonts w:ascii="Times New Roman" w:eastAsia="Times New Roman" w:hAnsi="Times New Roman" w:cs="Times New Roman"/>
          <w:i/>
          <w:color w:val="222222"/>
          <w:sz w:val="20"/>
          <w:szCs w:val="20"/>
          <w:highlight w:val="white"/>
        </w:rPr>
        <w:t>ACM SIGCSE Bulletin</w:t>
      </w:r>
      <w:r>
        <w:rPr>
          <w:rFonts w:ascii="Times New Roman" w:eastAsia="Times New Roman" w:hAnsi="Times New Roman" w:cs="Times New Roman"/>
          <w:color w:val="222222"/>
          <w:sz w:val="20"/>
          <w:szCs w:val="20"/>
          <w:highlight w:val="white"/>
        </w:rPr>
        <w:t>, </w:t>
      </w:r>
      <w:r>
        <w:rPr>
          <w:rFonts w:ascii="Times New Roman" w:eastAsia="Times New Roman" w:hAnsi="Times New Roman" w:cs="Times New Roman"/>
          <w:i/>
          <w:color w:val="222222"/>
          <w:sz w:val="20"/>
          <w:szCs w:val="20"/>
          <w:highlight w:val="white"/>
        </w:rPr>
        <w:t>36</w:t>
      </w:r>
      <w:r>
        <w:rPr>
          <w:rFonts w:ascii="Times New Roman" w:eastAsia="Times New Roman" w:hAnsi="Times New Roman" w:cs="Times New Roman"/>
          <w:color w:val="222222"/>
          <w:sz w:val="20"/>
          <w:szCs w:val="20"/>
          <w:highlight w:val="white"/>
        </w:rPr>
        <w:t>(1), 183.</w:t>
      </w:r>
    </w:p>
    <w:p w:rsidR="000D1B38" w:rsidRDefault="006477D1">
      <w:pPr>
        <w:spacing w:line="360" w:lineRule="auto"/>
        <w:jc w:val="both"/>
        <w:rPr>
          <w:rFonts w:ascii="Times New Roman" w:eastAsia="Times New Roman" w:hAnsi="Times New Roman" w:cs="Times New Roman"/>
          <w:color w:val="222222"/>
          <w:sz w:val="20"/>
          <w:szCs w:val="20"/>
          <w:highlight w:val="white"/>
        </w:rPr>
      </w:pPr>
      <w:r>
        <w:rPr>
          <w:rFonts w:ascii="Times New Roman" w:eastAsia="Times New Roman" w:hAnsi="Times New Roman" w:cs="Times New Roman"/>
          <w:color w:val="222222"/>
          <w:sz w:val="20"/>
          <w:szCs w:val="20"/>
          <w:highlight w:val="white"/>
        </w:rPr>
        <w:t>Ganesh, A., &amp; Ratnakar, U. P. (2014). Learnin</w:t>
      </w:r>
      <w:r>
        <w:rPr>
          <w:rFonts w:ascii="Times New Roman" w:eastAsia="Times New Roman" w:hAnsi="Times New Roman" w:cs="Times New Roman"/>
          <w:color w:val="222222"/>
          <w:sz w:val="20"/>
          <w:szCs w:val="20"/>
          <w:highlight w:val="white"/>
        </w:rPr>
        <w:t>g preferences of PG and UG students: application of VARK. </w:t>
      </w:r>
      <w:r>
        <w:rPr>
          <w:rFonts w:ascii="Times New Roman" w:eastAsia="Times New Roman" w:hAnsi="Times New Roman" w:cs="Times New Roman"/>
          <w:i/>
          <w:color w:val="222222"/>
          <w:sz w:val="20"/>
          <w:szCs w:val="20"/>
          <w:highlight w:val="white"/>
        </w:rPr>
        <w:t>SCMS Journal of Indian Management</w:t>
      </w:r>
      <w:r>
        <w:rPr>
          <w:rFonts w:ascii="Times New Roman" w:eastAsia="Times New Roman" w:hAnsi="Times New Roman" w:cs="Times New Roman"/>
          <w:color w:val="222222"/>
          <w:sz w:val="20"/>
          <w:szCs w:val="20"/>
          <w:highlight w:val="white"/>
        </w:rPr>
        <w:t>, </w:t>
      </w:r>
      <w:r>
        <w:rPr>
          <w:rFonts w:ascii="Times New Roman" w:eastAsia="Times New Roman" w:hAnsi="Times New Roman" w:cs="Times New Roman"/>
          <w:i/>
          <w:color w:val="222222"/>
          <w:sz w:val="20"/>
          <w:szCs w:val="20"/>
          <w:highlight w:val="white"/>
        </w:rPr>
        <w:t>11</w:t>
      </w:r>
      <w:r>
        <w:rPr>
          <w:rFonts w:ascii="Times New Roman" w:eastAsia="Times New Roman" w:hAnsi="Times New Roman" w:cs="Times New Roman"/>
          <w:color w:val="222222"/>
          <w:sz w:val="20"/>
          <w:szCs w:val="20"/>
          <w:highlight w:val="white"/>
        </w:rPr>
        <w:t>(3), 26.</w:t>
      </w:r>
    </w:p>
    <w:p w:rsidR="000D1B38" w:rsidRDefault="006477D1">
      <w:pPr>
        <w:spacing w:line="360" w:lineRule="auto"/>
        <w:jc w:val="both"/>
        <w:rPr>
          <w:rFonts w:ascii="Times New Roman" w:eastAsia="Times New Roman" w:hAnsi="Times New Roman" w:cs="Times New Roman"/>
          <w:color w:val="222222"/>
          <w:sz w:val="20"/>
          <w:szCs w:val="20"/>
          <w:highlight w:val="white"/>
        </w:rPr>
      </w:pPr>
      <w:r>
        <w:rPr>
          <w:rFonts w:ascii="Times New Roman" w:eastAsia="Times New Roman" w:hAnsi="Times New Roman" w:cs="Times New Roman"/>
          <w:color w:val="222222"/>
          <w:sz w:val="20"/>
          <w:szCs w:val="20"/>
          <w:highlight w:val="white"/>
        </w:rPr>
        <w:t>Schutz, S. (2007). Reflection and reflective practice. </w:t>
      </w:r>
      <w:r>
        <w:rPr>
          <w:rFonts w:ascii="Times New Roman" w:eastAsia="Times New Roman" w:hAnsi="Times New Roman" w:cs="Times New Roman"/>
          <w:i/>
          <w:color w:val="222222"/>
          <w:sz w:val="20"/>
          <w:szCs w:val="20"/>
          <w:highlight w:val="white"/>
        </w:rPr>
        <w:t>Community practitioner</w:t>
      </w:r>
      <w:r>
        <w:rPr>
          <w:rFonts w:ascii="Times New Roman" w:eastAsia="Times New Roman" w:hAnsi="Times New Roman" w:cs="Times New Roman"/>
          <w:color w:val="222222"/>
          <w:sz w:val="20"/>
          <w:szCs w:val="20"/>
          <w:highlight w:val="white"/>
        </w:rPr>
        <w:t>, </w:t>
      </w:r>
      <w:r>
        <w:rPr>
          <w:rFonts w:ascii="Times New Roman" w:eastAsia="Times New Roman" w:hAnsi="Times New Roman" w:cs="Times New Roman"/>
          <w:i/>
          <w:color w:val="222222"/>
          <w:sz w:val="20"/>
          <w:szCs w:val="20"/>
          <w:highlight w:val="white"/>
        </w:rPr>
        <w:t>80</w:t>
      </w:r>
      <w:r>
        <w:rPr>
          <w:rFonts w:ascii="Times New Roman" w:eastAsia="Times New Roman" w:hAnsi="Times New Roman" w:cs="Times New Roman"/>
          <w:color w:val="222222"/>
          <w:sz w:val="20"/>
          <w:szCs w:val="20"/>
          <w:highlight w:val="white"/>
        </w:rPr>
        <w:t>(9), 26.</w:t>
      </w:r>
    </w:p>
    <w:p w:rsidR="000D1B38" w:rsidRDefault="006477D1">
      <w:pPr>
        <w:spacing w:line="360" w:lineRule="auto"/>
        <w:jc w:val="both"/>
        <w:rPr>
          <w:rFonts w:ascii="Times New Roman" w:eastAsia="Times New Roman" w:hAnsi="Times New Roman" w:cs="Times New Roman"/>
        </w:rPr>
      </w:pPr>
      <w:r>
        <w:rPr>
          <w:rFonts w:ascii="Times New Roman" w:eastAsia="Times New Roman" w:hAnsi="Times New Roman" w:cs="Times New Roman"/>
          <w:color w:val="222222"/>
          <w:sz w:val="20"/>
          <w:szCs w:val="20"/>
          <w:highlight w:val="white"/>
        </w:rPr>
        <w:t>Hargie, O. (Ed.). (1997). </w:t>
      </w:r>
      <w:r>
        <w:rPr>
          <w:rFonts w:ascii="Times New Roman" w:eastAsia="Times New Roman" w:hAnsi="Times New Roman" w:cs="Times New Roman"/>
          <w:i/>
          <w:color w:val="222222"/>
          <w:sz w:val="20"/>
          <w:szCs w:val="20"/>
          <w:highlight w:val="white"/>
        </w:rPr>
        <w:t>The handbook of communication skills</w:t>
      </w:r>
      <w:r>
        <w:rPr>
          <w:rFonts w:ascii="Times New Roman" w:eastAsia="Times New Roman" w:hAnsi="Times New Roman" w:cs="Times New Roman"/>
          <w:color w:val="222222"/>
          <w:sz w:val="20"/>
          <w:szCs w:val="20"/>
          <w:highlight w:val="white"/>
        </w:rPr>
        <w:t>. Psychology Press.</w:t>
      </w:r>
    </w:p>
    <w:p w:rsidR="000D1B38" w:rsidRDefault="000D1B38">
      <w:pPr>
        <w:spacing w:line="360" w:lineRule="auto"/>
        <w:jc w:val="both"/>
        <w:rPr>
          <w:rFonts w:ascii="Times New Roman" w:eastAsia="Times New Roman" w:hAnsi="Times New Roman" w:cs="Times New Roman"/>
        </w:rPr>
      </w:pPr>
    </w:p>
    <w:p w:rsidR="000D1B38" w:rsidRDefault="000D1B38">
      <w:pPr>
        <w:spacing w:line="360" w:lineRule="auto"/>
        <w:jc w:val="both"/>
        <w:rPr>
          <w:rFonts w:ascii="Times New Roman" w:eastAsia="Times New Roman" w:hAnsi="Times New Roman" w:cs="Times New Roman"/>
        </w:rPr>
      </w:pPr>
    </w:p>
    <w:p w:rsidR="000D1B38" w:rsidRDefault="000D1B38">
      <w:pPr>
        <w:spacing w:line="360" w:lineRule="auto"/>
        <w:jc w:val="both"/>
        <w:rPr>
          <w:rFonts w:ascii="Times New Roman" w:eastAsia="Times New Roman" w:hAnsi="Times New Roman" w:cs="Times New Roman"/>
        </w:rPr>
      </w:pPr>
    </w:p>
    <w:p w:rsidR="000D1B38" w:rsidRDefault="000D1B38">
      <w:pPr>
        <w:spacing w:line="360" w:lineRule="auto"/>
        <w:jc w:val="both"/>
        <w:rPr>
          <w:rFonts w:ascii="Times New Roman" w:eastAsia="Times New Roman" w:hAnsi="Times New Roman" w:cs="Times New Roman"/>
        </w:rPr>
      </w:pPr>
    </w:p>
    <w:sectPr w:rsidR="000D1B38">
      <w:footerReference w:type="default" r:id="rId11"/>
      <w:pgSz w:w="12240" w:h="15840"/>
      <w:pgMar w:top="1440" w:right="1440" w:bottom="1440" w:left="1440" w:header="720" w:footer="720" w:gutter="0"/>
      <w:cols w:space="720" w:equalWidth="0">
        <w:col w:w="9360"/>
      </w:cols>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477D1" w:rsidRDefault="006477D1">
      <w:pPr>
        <w:spacing w:after="0" w:line="240" w:lineRule="auto"/>
      </w:pPr>
      <w:r>
        <w:separator/>
      </w:r>
    </w:p>
  </w:endnote>
  <w:endnote w:type="continuationSeparator" w:id="0">
    <w:p w:rsidR="006477D1" w:rsidRDefault="006477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D1B38" w:rsidRDefault="006477D1">
    <w:pPr>
      <w:pBdr>
        <w:top w:val="single" w:sz="4" w:space="1" w:color="D9D9D9"/>
        <w:left w:val="nil"/>
        <w:bottom w:val="nil"/>
        <w:right w:val="nil"/>
        <w:between w:val="nil"/>
      </w:pBdr>
      <w:tabs>
        <w:tab w:val="center" w:pos="4680"/>
        <w:tab w:val="right" w:pos="9360"/>
      </w:tabs>
      <w:spacing w:after="0" w:line="240" w:lineRule="auto"/>
      <w:rPr>
        <w:b/>
        <w:color w:val="000000"/>
      </w:rPr>
    </w:pPr>
    <w:r>
      <w:rPr>
        <w:color w:val="000000"/>
      </w:rPr>
      <w:fldChar w:fldCharType="begin"/>
    </w:r>
    <w:r>
      <w:rPr>
        <w:color w:val="000000"/>
      </w:rPr>
      <w:instrText>PAGE</w:instrText>
    </w:r>
    <w:r w:rsidR="00DE588C">
      <w:rPr>
        <w:color w:val="000000"/>
      </w:rPr>
      <w:fldChar w:fldCharType="separate"/>
    </w:r>
    <w:r w:rsidR="00DE588C">
      <w:rPr>
        <w:noProof/>
        <w:color w:val="000000"/>
      </w:rPr>
      <w:t>7</w:t>
    </w:r>
    <w:r>
      <w:rPr>
        <w:color w:val="000000"/>
      </w:rPr>
      <w:fldChar w:fldCharType="end"/>
    </w:r>
    <w:r>
      <w:rPr>
        <w:b/>
        <w:color w:val="000000"/>
      </w:rPr>
      <w:t xml:space="preserve"> | </w:t>
    </w:r>
    <w:r>
      <w:rPr>
        <w:color w:val="7F7F7F"/>
      </w:rPr>
      <w:t>Page</w:t>
    </w:r>
  </w:p>
  <w:p w:rsidR="000D1B38" w:rsidRDefault="000D1B38">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477D1" w:rsidRDefault="006477D1">
      <w:pPr>
        <w:spacing w:after="0" w:line="240" w:lineRule="auto"/>
      </w:pPr>
      <w:r>
        <w:separator/>
      </w:r>
    </w:p>
  </w:footnote>
  <w:footnote w:type="continuationSeparator" w:id="0">
    <w:p w:rsidR="006477D1" w:rsidRDefault="006477D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36C3B76"/>
    <w:multiLevelType w:val="multilevel"/>
    <w:tmpl w:val="DFE26CF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1B38"/>
    <w:rsid w:val="000D1B38"/>
    <w:rsid w:val="006477D1"/>
    <w:rsid w:val="00DE58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4135B6C-D451-4070-8B4A-E1B895180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240" w:after="0"/>
      <w:outlineLvl w:val="0"/>
    </w:pPr>
    <w:rPr>
      <w:color w:val="2F5496"/>
      <w:sz w:val="32"/>
      <w:szCs w:val="32"/>
    </w:rPr>
  </w:style>
  <w:style w:type="paragraph" w:styleId="Heading2">
    <w:name w:val="heading 2"/>
    <w:basedOn w:val="Normal"/>
    <w:next w:val="Normal"/>
    <w:pPr>
      <w:keepNext/>
      <w:keepLines/>
      <w:spacing w:before="40" w:after="0"/>
      <w:outlineLvl w:val="1"/>
    </w:pPr>
    <w:rPr>
      <w:color w:val="2F5496"/>
      <w:sz w:val="26"/>
      <w:szCs w:val="26"/>
    </w:rPr>
  </w:style>
  <w:style w:type="paragraph" w:styleId="Heading3">
    <w:name w:val="heading 3"/>
    <w:basedOn w:val="Normal"/>
    <w:next w:val="Normal"/>
    <w:pPr>
      <w:keepNext/>
      <w:keepLines/>
      <w:spacing w:before="40" w:after="0"/>
      <w:outlineLvl w:val="2"/>
    </w:pPr>
    <w:rPr>
      <w:color w:val="1F3863"/>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0" w:line="240" w:lineRule="auto"/>
    </w:pPr>
    <w:rPr>
      <w:sz w:val="56"/>
      <w:szCs w:val="56"/>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8</Pages>
  <Words>2124</Words>
  <Characters>12109</Characters>
  <Application>Microsoft Office Word</Application>
  <DocSecurity>0</DocSecurity>
  <Lines>100</Lines>
  <Paragraphs>28</Paragraphs>
  <ScaleCrop>false</ScaleCrop>
  <Company/>
  <LinksUpToDate>false</LinksUpToDate>
  <CharactersWithSpaces>14205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cp:revision>
  <dcterms:created xsi:type="dcterms:W3CDTF">2019-08-22T22:20:00Z</dcterms:created>
  <dcterms:modified xsi:type="dcterms:W3CDTF">2019-08-22T22:27:00Z</dcterms:modified>
</cp:coreProperties>
</file>