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BCDACB" w14:textId="77777777" w:rsidR="00FE575E" w:rsidRPr="00830FE0" w:rsidRDefault="00FE575E" w:rsidP="00FE575E">
      <w:pPr>
        <w:jc w:val="center"/>
        <w:rPr>
          <w:rFonts w:cstheme="minorHAnsi"/>
          <w:b/>
          <w:bCs/>
          <w:sz w:val="28"/>
        </w:rPr>
      </w:pPr>
      <w:r w:rsidRPr="00830FE0">
        <w:rPr>
          <w:rFonts w:cstheme="minorHAnsi"/>
          <w:b/>
          <w:bCs/>
          <w:sz w:val="28"/>
        </w:rPr>
        <w:t>An analysis of the utilisation of dogs within the police service: Evaluating the efficiency and ethical implications of working police dogs in modern day policing.</w:t>
      </w:r>
    </w:p>
    <w:p w14:paraId="47229FAC" w14:textId="77777777" w:rsidR="00FE575E" w:rsidRPr="00830FE0" w:rsidRDefault="00FE575E" w:rsidP="00FE575E">
      <w:pPr>
        <w:jc w:val="center"/>
        <w:rPr>
          <w:rFonts w:cstheme="minorHAnsi"/>
          <w:b/>
          <w:bCs/>
          <w:sz w:val="28"/>
        </w:rPr>
      </w:pPr>
    </w:p>
    <w:p w14:paraId="3E453AE5" w14:textId="0597D231" w:rsidR="00FE575E" w:rsidRPr="00830FE0" w:rsidRDefault="00FE575E" w:rsidP="00FE575E">
      <w:pPr>
        <w:jc w:val="center"/>
        <w:rPr>
          <w:rFonts w:cstheme="minorHAnsi"/>
          <w:b/>
          <w:bCs/>
          <w:sz w:val="28"/>
        </w:rPr>
      </w:pPr>
      <w:r>
        <w:rPr>
          <w:rFonts w:cstheme="minorHAnsi"/>
          <w:b/>
          <w:bCs/>
          <w:sz w:val="28"/>
        </w:rPr>
        <w:t xml:space="preserve">Research </w:t>
      </w:r>
      <w:proofErr w:type="gramStart"/>
      <w:r>
        <w:rPr>
          <w:rFonts w:cstheme="minorHAnsi"/>
          <w:b/>
          <w:bCs/>
          <w:sz w:val="28"/>
        </w:rPr>
        <w:t>methodology</w:t>
      </w:r>
      <w:proofErr w:type="gramEnd"/>
    </w:p>
    <w:p w14:paraId="00F131CC" w14:textId="77777777" w:rsidR="00FE575E" w:rsidRPr="00830FE0" w:rsidRDefault="00FE575E" w:rsidP="00FE575E">
      <w:pPr>
        <w:jc w:val="center"/>
        <w:rPr>
          <w:rFonts w:cstheme="minorHAnsi"/>
          <w:b/>
          <w:bCs/>
          <w:sz w:val="28"/>
        </w:rPr>
      </w:pPr>
      <w:r w:rsidRPr="00830FE0">
        <w:rPr>
          <w:rFonts w:cstheme="minorHAnsi"/>
          <w:b/>
          <w:bCs/>
          <w:sz w:val="28"/>
        </w:rPr>
        <w:t>Cerys Morgan</w:t>
      </w:r>
    </w:p>
    <w:p w14:paraId="401000FA" w14:textId="77777777" w:rsidR="00FE575E" w:rsidRDefault="00FE575E" w:rsidP="00FE575E">
      <w:pPr>
        <w:jc w:val="center"/>
        <w:rPr>
          <w:rFonts w:cstheme="minorHAnsi"/>
          <w:b/>
          <w:bCs/>
          <w:sz w:val="28"/>
        </w:rPr>
      </w:pPr>
      <w:r w:rsidRPr="00830FE0">
        <w:rPr>
          <w:rFonts w:cstheme="minorHAnsi"/>
          <w:b/>
          <w:bCs/>
          <w:sz w:val="28"/>
        </w:rPr>
        <w:t>2134358</w:t>
      </w:r>
    </w:p>
    <w:p w14:paraId="6DB9EA6A" w14:textId="77777777" w:rsidR="00030627" w:rsidRDefault="00030627" w:rsidP="00FE575E">
      <w:pPr>
        <w:jc w:val="center"/>
        <w:rPr>
          <w:rFonts w:cstheme="minorHAnsi"/>
          <w:b/>
          <w:bCs/>
          <w:sz w:val="28"/>
        </w:rPr>
      </w:pPr>
    </w:p>
    <w:p w14:paraId="38F91963" w14:textId="195759DB" w:rsidR="00030627" w:rsidRDefault="00030627" w:rsidP="00FE575E">
      <w:pPr>
        <w:jc w:val="center"/>
        <w:rPr>
          <w:rFonts w:cstheme="minorHAnsi"/>
          <w:b/>
          <w:bCs/>
          <w:sz w:val="28"/>
        </w:rPr>
      </w:pPr>
      <w:r>
        <w:rPr>
          <w:rFonts w:cstheme="minorHAnsi"/>
          <w:b/>
          <w:bCs/>
          <w:sz w:val="28"/>
        </w:rPr>
        <w:t>Word Count: 1009</w:t>
      </w:r>
    </w:p>
    <w:p w14:paraId="7A2DA925" w14:textId="77777777" w:rsidR="00FE575E" w:rsidRDefault="00FE575E" w:rsidP="00FE575E">
      <w:pPr>
        <w:jc w:val="center"/>
        <w:rPr>
          <w:b/>
          <w:bCs/>
          <w:sz w:val="24"/>
          <w:szCs w:val="24"/>
        </w:rPr>
      </w:pPr>
    </w:p>
    <w:p w14:paraId="0457F52B" w14:textId="4369E0AE" w:rsidR="00282494" w:rsidRPr="009A188F" w:rsidRDefault="00282494" w:rsidP="00FE575E">
      <w:pPr>
        <w:rPr>
          <w:b/>
          <w:bCs/>
          <w:sz w:val="24"/>
          <w:szCs w:val="24"/>
        </w:rPr>
      </w:pPr>
    </w:p>
    <w:p w14:paraId="2312CF3D" w14:textId="77777777" w:rsidR="009A188F" w:rsidRDefault="009A188F"/>
    <w:p w14:paraId="788875E4" w14:textId="77777777" w:rsidR="00FE575E" w:rsidRDefault="00FE575E">
      <w:pPr>
        <w:rPr>
          <w:b/>
          <w:bCs/>
        </w:rPr>
      </w:pPr>
    </w:p>
    <w:p w14:paraId="26B310B1" w14:textId="77777777" w:rsidR="00FE575E" w:rsidRDefault="00FE575E">
      <w:pPr>
        <w:rPr>
          <w:b/>
          <w:bCs/>
        </w:rPr>
      </w:pPr>
    </w:p>
    <w:p w14:paraId="53196881" w14:textId="77777777" w:rsidR="00FE575E" w:rsidRDefault="00FE575E">
      <w:pPr>
        <w:rPr>
          <w:b/>
          <w:bCs/>
        </w:rPr>
      </w:pPr>
    </w:p>
    <w:p w14:paraId="558C8761" w14:textId="77777777" w:rsidR="00FE575E" w:rsidRDefault="00FE575E">
      <w:pPr>
        <w:rPr>
          <w:b/>
          <w:bCs/>
        </w:rPr>
      </w:pPr>
    </w:p>
    <w:p w14:paraId="2C1CBFC1" w14:textId="77777777" w:rsidR="00FE575E" w:rsidRDefault="00FE575E">
      <w:pPr>
        <w:rPr>
          <w:b/>
          <w:bCs/>
        </w:rPr>
      </w:pPr>
    </w:p>
    <w:p w14:paraId="05F7EF6F" w14:textId="77777777" w:rsidR="00FE575E" w:rsidRDefault="00FE575E">
      <w:pPr>
        <w:rPr>
          <w:b/>
          <w:bCs/>
        </w:rPr>
      </w:pPr>
    </w:p>
    <w:p w14:paraId="5A83BE2C" w14:textId="77777777" w:rsidR="00FE575E" w:rsidRDefault="00FE575E">
      <w:pPr>
        <w:rPr>
          <w:b/>
          <w:bCs/>
        </w:rPr>
      </w:pPr>
    </w:p>
    <w:p w14:paraId="6A990CBF" w14:textId="77777777" w:rsidR="00FE575E" w:rsidRDefault="00FE575E">
      <w:pPr>
        <w:rPr>
          <w:b/>
          <w:bCs/>
        </w:rPr>
      </w:pPr>
    </w:p>
    <w:p w14:paraId="461CF87E" w14:textId="77777777" w:rsidR="00FE575E" w:rsidRDefault="00FE575E">
      <w:pPr>
        <w:rPr>
          <w:b/>
          <w:bCs/>
        </w:rPr>
      </w:pPr>
    </w:p>
    <w:p w14:paraId="2135F760" w14:textId="77777777" w:rsidR="00FE575E" w:rsidRDefault="00FE575E">
      <w:pPr>
        <w:rPr>
          <w:b/>
          <w:bCs/>
        </w:rPr>
      </w:pPr>
    </w:p>
    <w:p w14:paraId="30A6B090" w14:textId="77777777" w:rsidR="00FE575E" w:rsidRDefault="00FE575E">
      <w:pPr>
        <w:rPr>
          <w:b/>
          <w:bCs/>
        </w:rPr>
      </w:pPr>
    </w:p>
    <w:p w14:paraId="2274557A" w14:textId="77777777" w:rsidR="00FE575E" w:rsidRDefault="00FE575E">
      <w:pPr>
        <w:rPr>
          <w:b/>
          <w:bCs/>
        </w:rPr>
      </w:pPr>
    </w:p>
    <w:p w14:paraId="6B335F5B" w14:textId="77777777" w:rsidR="00FE575E" w:rsidRDefault="00FE575E">
      <w:pPr>
        <w:rPr>
          <w:b/>
          <w:bCs/>
        </w:rPr>
      </w:pPr>
    </w:p>
    <w:p w14:paraId="5DABB556" w14:textId="77777777" w:rsidR="00FE575E" w:rsidRDefault="00FE575E">
      <w:pPr>
        <w:rPr>
          <w:b/>
          <w:bCs/>
        </w:rPr>
      </w:pPr>
    </w:p>
    <w:p w14:paraId="20C45EFC" w14:textId="77777777" w:rsidR="00FE575E" w:rsidRDefault="00FE575E">
      <w:pPr>
        <w:rPr>
          <w:b/>
          <w:bCs/>
        </w:rPr>
      </w:pPr>
    </w:p>
    <w:p w14:paraId="51D70760" w14:textId="77777777" w:rsidR="00FE575E" w:rsidRDefault="00FE575E">
      <w:pPr>
        <w:rPr>
          <w:b/>
          <w:bCs/>
        </w:rPr>
      </w:pPr>
    </w:p>
    <w:p w14:paraId="38F4B4AA" w14:textId="77777777" w:rsidR="00FE575E" w:rsidRDefault="00FE575E">
      <w:pPr>
        <w:rPr>
          <w:b/>
          <w:bCs/>
        </w:rPr>
      </w:pPr>
    </w:p>
    <w:p w14:paraId="628197E3" w14:textId="77777777" w:rsidR="005D3F2E" w:rsidRDefault="005D3F2E">
      <w:pPr>
        <w:rPr>
          <w:b/>
          <w:bCs/>
        </w:rPr>
      </w:pPr>
    </w:p>
    <w:p w14:paraId="0D764250" w14:textId="05E2A286" w:rsidR="009A188F" w:rsidRPr="00523C54" w:rsidRDefault="004F125B">
      <w:pPr>
        <w:rPr>
          <w:b/>
          <w:bCs/>
          <w:sz w:val="24"/>
          <w:szCs w:val="24"/>
        </w:rPr>
      </w:pPr>
      <w:r w:rsidRPr="00523C54">
        <w:rPr>
          <w:b/>
          <w:bCs/>
          <w:sz w:val="24"/>
          <w:szCs w:val="24"/>
        </w:rPr>
        <w:t>Introduction</w:t>
      </w:r>
    </w:p>
    <w:p w14:paraId="63EF04D6" w14:textId="77777777" w:rsidR="00945EF7" w:rsidRDefault="00945EF7"/>
    <w:p w14:paraId="3D10F032" w14:textId="6B775C83" w:rsidR="00313372" w:rsidRDefault="00945EF7">
      <w:r>
        <w:t xml:space="preserve">This </w:t>
      </w:r>
      <w:r w:rsidR="00313372">
        <w:t xml:space="preserve">paper </w:t>
      </w:r>
      <w:r>
        <w:t>draws its attention to</w:t>
      </w:r>
      <w:r w:rsidR="006D420C">
        <w:t xml:space="preserve"> the </w:t>
      </w:r>
      <w:r w:rsidR="002D5D48">
        <w:t>perception</w:t>
      </w:r>
      <w:r w:rsidR="006D420C">
        <w:t xml:space="preserve">s around </w:t>
      </w:r>
      <w:r>
        <w:t>working dogs withi</w:t>
      </w:r>
      <w:r w:rsidR="006D420C">
        <w:t xml:space="preserve">n the police.  </w:t>
      </w:r>
      <w:r w:rsidR="00941B82">
        <w:t>It</w:t>
      </w:r>
      <w:r>
        <w:t>s</w:t>
      </w:r>
      <w:r w:rsidR="00313372">
        <w:t xml:space="preserve"> </w:t>
      </w:r>
      <w:r w:rsidR="004D47D1">
        <w:t>focus</w:t>
      </w:r>
      <w:r w:rsidR="00313372">
        <w:t xml:space="preserve"> </w:t>
      </w:r>
      <w:r w:rsidR="00941B82">
        <w:t xml:space="preserve">is to </w:t>
      </w:r>
      <w:r>
        <w:t>identify</w:t>
      </w:r>
      <w:r w:rsidR="00941B82">
        <w:t xml:space="preserve"> i</w:t>
      </w:r>
      <w:r w:rsidR="002155E6">
        <w:t>f using dogs for a policing purpose is ethical, or</w:t>
      </w:r>
      <w:r w:rsidR="00226DFC">
        <w:t xml:space="preserve"> if it is</w:t>
      </w:r>
      <w:r w:rsidR="002155E6">
        <w:t xml:space="preserve"> an </w:t>
      </w:r>
      <w:r w:rsidR="00FF78E6">
        <w:t>out-of-date</w:t>
      </w:r>
      <w:r w:rsidR="002155E6">
        <w:t xml:space="preserve"> method of law enforcement.</w:t>
      </w:r>
      <w:r w:rsidR="00FF78E6">
        <w:t xml:space="preserve">  </w:t>
      </w:r>
      <w:r w:rsidR="00313372">
        <w:t xml:space="preserve">This chapter </w:t>
      </w:r>
      <w:r w:rsidR="00105B1C">
        <w:t xml:space="preserve">is set to </w:t>
      </w:r>
      <w:r w:rsidR="00313372">
        <w:t xml:space="preserve">achieve objective two of this </w:t>
      </w:r>
      <w:proofErr w:type="gramStart"/>
      <w:r w:rsidR="00313372">
        <w:t>dissertation</w:t>
      </w:r>
      <w:proofErr w:type="gramEnd"/>
      <w:r w:rsidR="00313372">
        <w:t xml:space="preserve">: </w:t>
      </w:r>
    </w:p>
    <w:p w14:paraId="16F4C4E6" w14:textId="77777777" w:rsidR="00313372" w:rsidRDefault="00313372"/>
    <w:p w14:paraId="62B7CDCE" w14:textId="4C57DABA" w:rsidR="004F125B" w:rsidRDefault="00F52AB5">
      <w:pPr>
        <w:rPr>
          <w:i/>
          <w:iCs/>
        </w:rPr>
      </w:pPr>
      <w:r>
        <w:rPr>
          <w:i/>
          <w:iCs/>
        </w:rPr>
        <w:t>“</w:t>
      </w:r>
      <w:r w:rsidR="00313372">
        <w:rPr>
          <w:i/>
          <w:iCs/>
        </w:rPr>
        <w:t xml:space="preserve">To ascertain </w:t>
      </w:r>
      <w:r>
        <w:rPr>
          <w:i/>
          <w:iCs/>
        </w:rPr>
        <w:t>a research method which is opportune</w:t>
      </w:r>
      <w:r w:rsidR="001D598D">
        <w:rPr>
          <w:i/>
          <w:iCs/>
        </w:rPr>
        <w:t>,</w:t>
      </w:r>
      <w:r>
        <w:rPr>
          <w:i/>
          <w:iCs/>
        </w:rPr>
        <w:t xml:space="preserve"> </w:t>
      </w:r>
      <w:r w:rsidR="00222323">
        <w:rPr>
          <w:i/>
          <w:iCs/>
        </w:rPr>
        <w:t>which</w:t>
      </w:r>
      <w:r w:rsidR="001D598D">
        <w:rPr>
          <w:i/>
          <w:iCs/>
        </w:rPr>
        <w:t xml:space="preserve"> </w:t>
      </w:r>
      <w:r>
        <w:rPr>
          <w:i/>
          <w:iCs/>
        </w:rPr>
        <w:t>determine</w:t>
      </w:r>
      <w:r w:rsidR="00222323">
        <w:rPr>
          <w:i/>
          <w:iCs/>
        </w:rPr>
        <w:t>s</w:t>
      </w:r>
      <w:r>
        <w:rPr>
          <w:i/>
          <w:iCs/>
        </w:rPr>
        <w:t xml:space="preserve"> </w:t>
      </w:r>
      <w:r w:rsidR="008A0E4D">
        <w:rPr>
          <w:i/>
          <w:iCs/>
        </w:rPr>
        <w:t xml:space="preserve">a policing and a </w:t>
      </w:r>
      <w:r>
        <w:rPr>
          <w:i/>
          <w:iCs/>
        </w:rPr>
        <w:t>public opinion on utilising dogs in policing for a working purpose</w:t>
      </w:r>
      <w:proofErr w:type="gramStart"/>
      <w:r>
        <w:rPr>
          <w:i/>
          <w:iCs/>
        </w:rPr>
        <w:t>”.</w:t>
      </w:r>
      <w:proofErr w:type="gramEnd"/>
    </w:p>
    <w:p w14:paraId="63BAC520" w14:textId="77777777" w:rsidR="00F97F63" w:rsidRDefault="00F97F63">
      <w:pPr>
        <w:rPr>
          <w:i/>
          <w:iCs/>
        </w:rPr>
      </w:pPr>
    </w:p>
    <w:p w14:paraId="3B12A54A" w14:textId="102EA76D" w:rsidR="00F97F63" w:rsidRPr="00F97F63" w:rsidRDefault="00F97F63">
      <w:r>
        <w:t xml:space="preserve">This chapter expresses the methods of research which will </w:t>
      </w:r>
      <w:proofErr w:type="gramStart"/>
      <w:r>
        <w:t>be undertaken</w:t>
      </w:r>
      <w:proofErr w:type="gramEnd"/>
      <w:r>
        <w:t xml:space="preserve"> </w:t>
      </w:r>
      <w:r w:rsidR="009D2752">
        <w:t>to</w:t>
      </w:r>
      <w:r>
        <w:t xml:space="preserve"> establish objective two</w:t>
      </w:r>
      <w:r w:rsidR="009D2752">
        <w:t xml:space="preserve">, and how the results of the study will be appropriately analysed.  Sampling techniques will additionally </w:t>
      </w:r>
      <w:proofErr w:type="gramStart"/>
      <w:r w:rsidR="009D2752">
        <w:t>be featured</w:t>
      </w:r>
      <w:proofErr w:type="gramEnd"/>
      <w:r w:rsidR="009D2752">
        <w:t xml:space="preserve"> within this area of the dissertation.  </w:t>
      </w:r>
    </w:p>
    <w:p w14:paraId="48C6741D" w14:textId="77777777" w:rsidR="00F52AB5" w:rsidRDefault="00F52AB5">
      <w:pPr>
        <w:rPr>
          <w:i/>
          <w:iCs/>
        </w:rPr>
      </w:pPr>
    </w:p>
    <w:p w14:paraId="23FDD21A" w14:textId="4CA1EBBA" w:rsidR="004F125B" w:rsidRPr="00783F49" w:rsidRDefault="004F125B">
      <w:pPr>
        <w:rPr>
          <w:b/>
          <w:bCs/>
          <w:sz w:val="24"/>
          <w:szCs w:val="24"/>
        </w:rPr>
      </w:pPr>
      <w:r w:rsidRPr="00783F49">
        <w:rPr>
          <w:b/>
          <w:bCs/>
          <w:sz w:val="24"/>
          <w:szCs w:val="24"/>
        </w:rPr>
        <w:t xml:space="preserve">Research Strategy </w:t>
      </w:r>
    </w:p>
    <w:p w14:paraId="4D293709" w14:textId="77777777" w:rsidR="004F125B" w:rsidRPr="00E15C69" w:rsidRDefault="004F125B"/>
    <w:p w14:paraId="41B1DD6E" w14:textId="70948546" w:rsidR="00993F5B" w:rsidRDefault="00E74ADA" w:rsidP="005D6766">
      <w:pPr>
        <w:jc w:val="both"/>
      </w:pPr>
      <w:r w:rsidRPr="00E15C69">
        <w:t>To</w:t>
      </w:r>
      <w:r w:rsidR="007E6883" w:rsidRPr="00E15C69">
        <w:t xml:space="preserve"> obtain </w:t>
      </w:r>
      <w:r w:rsidR="00E162B4" w:rsidRPr="00E15C69">
        <w:t xml:space="preserve">research </w:t>
      </w:r>
      <w:r w:rsidR="007E6883" w:rsidRPr="00E15C69">
        <w:t xml:space="preserve">which is appropriate and </w:t>
      </w:r>
      <w:r w:rsidR="00E162B4" w:rsidRPr="00E15C69">
        <w:t xml:space="preserve">related to the main theme of </w:t>
      </w:r>
      <w:r w:rsidR="00182BD3" w:rsidRPr="00E15C69">
        <w:t>utilising d</w:t>
      </w:r>
      <w:r w:rsidR="00E162B4" w:rsidRPr="00E15C69">
        <w:t xml:space="preserve">ogs </w:t>
      </w:r>
      <w:r w:rsidR="00182BD3" w:rsidRPr="00E15C69">
        <w:t xml:space="preserve">within the </w:t>
      </w:r>
      <w:r w:rsidR="000528B6">
        <w:t>p</w:t>
      </w:r>
      <w:r w:rsidR="00182BD3" w:rsidRPr="00E15C69">
        <w:t xml:space="preserve">olice </w:t>
      </w:r>
      <w:r w:rsidR="0067503B" w:rsidRPr="00E15C69">
        <w:t>service, this</w:t>
      </w:r>
      <w:r w:rsidR="00E162B4" w:rsidRPr="00E15C69">
        <w:t xml:space="preserve"> dissertation will incorporate a</w:t>
      </w:r>
      <w:r w:rsidR="00DA2299">
        <w:t xml:space="preserve">n online </w:t>
      </w:r>
      <w:r w:rsidR="00D46A7A" w:rsidRPr="00E15C69">
        <w:t>survey as a suitable research method.</w:t>
      </w:r>
      <w:r w:rsidR="00947505">
        <w:t xml:space="preserve">  This technique </w:t>
      </w:r>
      <w:proofErr w:type="gramStart"/>
      <w:r w:rsidR="00947505">
        <w:t>was</w:t>
      </w:r>
      <w:r w:rsidR="00E95EE8">
        <w:t xml:space="preserve"> </w:t>
      </w:r>
      <w:r w:rsidR="00947505">
        <w:t>selected</w:t>
      </w:r>
      <w:proofErr w:type="gramEnd"/>
      <w:r w:rsidR="00947505">
        <w:t xml:space="preserve"> following personal reading of research </w:t>
      </w:r>
      <w:r w:rsidR="00861CCD">
        <w:t>processes.</w:t>
      </w:r>
      <w:r w:rsidR="00A46C68">
        <w:t xml:space="preserve">  </w:t>
      </w:r>
      <w:r w:rsidR="00E15C69" w:rsidRPr="00E15C69">
        <w:t xml:space="preserve">Defined by Check and Schutt (2012, p.160) as </w:t>
      </w:r>
      <w:r w:rsidR="00E15C69" w:rsidRPr="00E15C69">
        <w:rPr>
          <w:rFonts w:cstheme="minorHAnsi"/>
          <w:color w:val="1B1B1B"/>
          <w:shd w:val="clear" w:color="auto" w:fill="FFFFFF"/>
        </w:rPr>
        <w:t>"the collection of information from a sample of individuals through their responses to questions"</w:t>
      </w:r>
      <w:r w:rsidR="00E15C69">
        <w:rPr>
          <w:rFonts w:cstheme="minorHAnsi"/>
          <w:color w:val="1B1B1B"/>
          <w:shd w:val="clear" w:color="auto" w:fill="FFFFFF"/>
        </w:rPr>
        <w:t xml:space="preserve">, </w:t>
      </w:r>
      <w:r w:rsidR="000E2E57">
        <w:rPr>
          <w:rFonts w:cstheme="minorHAnsi"/>
          <w:color w:val="1B1B1B"/>
          <w:shd w:val="clear" w:color="auto" w:fill="FFFFFF"/>
        </w:rPr>
        <w:t xml:space="preserve">an online survey </w:t>
      </w:r>
      <w:r w:rsidR="00D95600">
        <w:t xml:space="preserve">is </w:t>
      </w:r>
      <w:r w:rsidR="0011383D">
        <w:t>appropriate</w:t>
      </w:r>
      <w:r w:rsidR="00E15C69">
        <w:t xml:space="preserve"> for this paper</w:t>
      </w:r>
      <w:r w:rsidR="00AD4C07">
        <w:t>’s</w:t>
      </w:r>
      <w:r w:rsidR="003235E3">
        <w:t xml:space="preserve"> findings</w:t>
      </w:r>
      <w:r w:rsidR="009626A6">
        <w:t xml:space="preserve">, as </w:t>
      </w:r>
      <w:r w:rsidR="00AE277A">
        <w:t>according to Kadam (2023, p.195)</w:t>
      </w:r>
      <w:r w:rsidR="000E2E57">
        <w:t xml:space="preserve"> it is</w:t>
      </w:r>
      <w:r w:rsidR="00AE277A">
        <w:t xml:space="preserve"> the most straightforward way of </w:t>
      </w:r>
      <w:r w:rsidR="009626A6">
        <w:t>acknowledg</w:t>
      </w:r>
      <w:r w:rsidR="00AE277A">
        <w:t xml:space="preserve">ing </w:t>
      </w:r>
      <w:r w:rsidR="009626A6">
        <w:t xml:space="preserve">the views and opinions of </w:t>
      </w:r>
      <w:r w:rsidR="007C0BCA">
        <w:t>a</w:t>
      </w:r>
      <w:r w:rsidR="00AE277A">
        <w:t>n</w:t>
      </w:r>
      <w:r w:rsidR="009626A6">
        <w:t xml:space="preserve"> audience</w:t>
      </w:r>
      <w:r w:rsidR="00AE277A">
        <w:t>.</w:t>
      </w:r>
      <w:r w:rsidR="004A7548">
        <w:t xml:space="preserve">  Callegaro et al. (2015, p.24-25)</w:t>
      </w:r>
      <w:r w:rsidR="00F87EDA">
        <w:t xml:space="preserve"> </w:t>
      </w:r>
      <w:r w:rsidR="004A7548">
        <w:t xml:space="preserve">provide further reasoning as to why </w:t>
      </w:r>
      <w:r w:rsidR="002B5C97">
        <w:t xml:space="preserve">this research </w:t>
      </w:r>
      <w:r w:rsidR="00DA2299">
        <w:t xml:space="preserve">approach </w:t>
      </w:r>
      <w:r w:rsidR="0092369D">
        <w:t xml:space="preserve">was </w:t>
      </w:r>
      <w:r w:rsidR="00DA2299">
        <w:t xml:space="preserve">chosen for </w:t>
      </w:r>
      <w:r w:rsidR="004A7548">
        <w:t>this dissertation,</w:t>
      </w:r>
      <w:r w:rsidR="0092369D">
        <w:t xml:space="preserve"> as</w:t>
      </w:r>
      <w:r w:rsidR="00181428">
        <w:t xml:space="preserve"> </w:t>
      </w:r>
      <w:r w:rsidR="00FC69B6">
        <w:t>survey</w:t>
      </w:r>
      <w:r w:rsidR="00181428">
        <w:t>s</w:t>
      </w:r>
      <w:r w:rsidR="0056681D">
        <w:t xml:space="preserve"> can be </w:t>
      </w:r>
      <w:r w:rsidR="00181428">
        <w:t xml:space="preserve">easily shared via email and social media </w:t>
      </w:r>
      <w:r w:rsidR="002F09A0">
        <w:t xml:space="preserve">platforms </w:t>
      </w:r>
      <w:r w:rsidR="00181428">
        <w:t xml:space="preserve">within a quick </w:t>
      </w:r>
      <w:proofErr w:type="gramStart"/>
      <w:r w:rsidR="00181428">
        <w:t>time frame</w:t>
      </w:r>
      <w:proofErr w:type="gramEnd"/>
      <w:r w:rsidR="00181428">
        <w:t>.</w:t>
      </w:r>
      <w:r w:rsidR="00473694">
        <w:t xml:space="preserve">  </w:t>
      </w:r>
      <w:r w:rsidR="00114D5C">
        <w:t xml:space="preserve">Additionally, </w:t>
      </w:r>
      <w:r w:rsidR="00302C42">
        <w:t xml:space="preserve">a </w:t>
      </w:r>
      <w:r w:rsidR="00CE513D">
        <w:t>survey</w:t>
      </w:r>
      <w:r w:rsidR="00114D5C">
        <w:t xml:space="preserve"> </w:t>
      </w:r>
      <w:r w:rsidR="00302C42">
        <w:t xml:space="preserve">is </w:t>
      </w:r>
      <w:r w:rsidR="00114D5C">
        <w:t>inexpensive</w:t>
      </w:r>
      <w:r w:rsidR="00302C42">
        <w:t xml:space="preserve"> to produce,</w:t>
      </w:r>
      <w:r w:rsidR="00114D5C">
        <w:t xml:space="preserve"> and can </w:t>
      </w:r>
      <w:proofErr w:type="gramStart"/>
      <w:r w:rsidR="00114D5C">
        <w:t>be commenced</w:t>
      </w:r>
      <w:proofErr w:type="gramEnd"/>
      <w:r w:rsidR="00114D5C">
        <w:t xml:space="preserve"> and terminated by its creator at any given time (Narayan and Nayak, 2019, p.31).</w:t>
      </w:r>
      <w:r w:rsidR="00026CB1">
        <w:t xml:space="preserve">  However, as reported by Andrade (2020, p.575), an issue that may occur by choosing a survey as a research method can be</w:t>
      </w:r>
      <w:r w:rsidR="003B7F70">
        <w:t xml:space="preserve">, </w:t>
      </w:r>
      <w:r w:rsidR="00571341">
        <w:t>that</w:t>
      </w:r>
      <w:r w:rsidR="00026CB1">
        <w:t xml:space="preserve"> contributions</w:t>
      </w:r>
      <w:r w:rsidR="00571341">
        <w:t xml:space="preserve"> may</w:t>
      </w:r>
      <w:r w:rsidR="00026CB1">
        <w:t xml:space="preserve"> contain personal bias</w:t>
      </w:r>
      <w:r w:rsidR="007A46CC">
        <w:t xml:space="preserve"> leading to data that is unfit to use for research purposes.  </w:t>
      </w:r>
    </w:p>
    <w:p w14:paraId="6FA2ECD0" w14:textId="5DBBA20A" w:rsidR="0004472F" w:rsidRDefault="00993F5B" w:rsidP="005D6766">
      <w:pPr>
        <w:jc w:val="both"/>
      </w:pPr>
      <w:r>
        <w:t xml:space="preserve">Target sampling will </w:t>
      </w:r>
      <w:proofErr w:type="gramStart"/>
      <w:r>
        <w:t xml:space="preserve">be </w:t>
      </w:r>
      <w:r w:rsidR="00947505">
        <w:t>completed</w:t>
      </w:r>
      <w:proofErr w:type="gramEnd"/>
      <w:r w:rsidR="00947505">
        <w:t xml:space="preserve"> by sharing the survey with the intended participants</w:t>
      </w:r>
      <w:r w:rsidR="00476014">
        <w:t>, with</w:t>
      </w:r>
      <w:r w:rsidR="00BE510C">
        <w:t xml:space="preserve"> </w:t>
      </w:r>
      <w:r w:rsidR="00476014">
        <w:t>c</w:t>
      </w:r>
      <w:r w:rsidR="00BE510C">
        <w:t>ontributors</w:t>
      </w:r>
      <w:r w:rsidR="00476014">
        <w:t xml:space="preserve"> being</w:t>
      </w:r>
      <w:r w:rsidR="00BE510C">
        <w:t xml:space="preserve"> </w:t>
      </w:r>
      <w:r w:rsidR="00DA3DFD">
        <w:t xml:space="preserve">of any gender, and </w:t>
      </w:r>
      <w:r w:rsidR="00476014">
        <w:t>aged eighteen or over to partake in the study.</w:t>
      </w:r>
      <w:r w:rsidR="000A32A4">
        <w:t xml:space="preserve">  The overall a</w:t>
      </w:r>
      <w:r w:rsidR="000A32A4">
        <w:t>im</w:t>
      </w:r>
      <w:r w:rsidR="000A32A4">
        <w:t xml:space="preserve"> is</w:t>
      </w:r>
      <w:r w:rsidR="000A32A4">
        <w:t xml:space="preserve"> to achieve data from three target categories</w:t>
      </w:r>
      <w:r w:rsidR="000A32A4">
        <w:t xml:space="preserve">.  These </w:t>
      </w:r>
      <w:r w:rsidR="00D34B17">
        <w:t>include</w:t>
      </w:r>
      <w:r w:rsidR="000A32A4">
        <w:t xml:space="preserve"> </w:t>
      </w:r>
      <w:r w:rsidR="000A32A4">
        <w:t xml:space="preserve">specialist teams </w:t>
      </w:r>
      <w:r w:rsidR="000A32A4">
        <w:t xml:space="preserve">within policing </w:t>
      </w:r>
      <w:r w:rsidR="000A32A4">
        <w:t>such as the Dog Support Unit (DSU)</w:t>
      </w:r>
      <w:r w:rsidR="000A32A4">
        <w:t xml:space="preserve"> </w:t>
      </w:r>
      <w:r w:rsidR="000A32A4">
        <w:t>who rely on dogs as part of their active service</w:t>
      </w:r>
      <w:r w:rsidR="000A32A4">
        <w:t>, officers or police staff, and persons who are outside of the organisation.</w:t>
      </w:r>
      <w:r w:rsidR="00D34B17">
        <w:t xml:space="preserve">  Findings will </w:t>
      </w:r>
      <w:proofErr w:type="gramStart"/>
      <w:r w:rsidR="00D34B17">
        <w:t>be compared</w:t>
      </w:r>
      <w:proofErr w:type="gramEnd"/>
      <w:r w:rsidR="00D34B17">
        <w:t xml:space="preserve"> between each group. </w:t>
      </w:r>
      <w:r w:rsidR="00947505">
        <w:t>T</w:t>
      </w:r>
      <w:r w:rsidR="0035636E">
        <w:t xml:space="preserve">he utilisation of </w:t>
      </w:r>
      <w:r w:rsidR="00947505">
        <w:t xml:space="preserve">social media </w:t>
      </w:r>
      <w:r w:rsidR="0035636E">
        <w:t xml:space="preserve">will allow the survey to </w:t>
      </w:r>
      <w:proofErr w:type="gramStart"/>
      <w:r w:rsidR="0035636E">
        <w:t xml:space="preserve">be </w:t>
      </w:r>
      <w:r w:rsidR="00947505">
        <w:t>publicly display</w:t>
      </w:r>
      <w:r w:rsidR="0035636E">
        <w:t>ed</w:t>
      </w:r>
      <w:proofErr w:type="gramEnd"/>
      <w:r w:rsidR="0035636E">
        <w:t xml:space="preserve">, </w:t>
      </w:r>
      <w:r w:rsidR="00EE3441">
        <w:t xml:space="preserve">allowing </w:t>
      </w:r>
      <w:r w:rsidR="00CC793E">
        <w:t xml:space="preserve">the appropriate </w:t>
      </w:r>
      <w:r w:rsidR="0035636E">
        <w:t xml:space="preserve">target audience </w:t>
      </w:r>
      <w:r w:rsidR="00CC793E">
        <w:t xml:space="preserve">to </w:t>
      </w:r>
      <w:r w:rsidR="005E49B5">
        <w:t xml:space="preserve">easily </w:t>
      </w:r>
      <w:r w:rsidR="00CC793E">
        <w:t>gain access to the form to complete.</w:t>
      </w:r>
      <w:r w:rsidR="00A04EDF">
        <w:t xml:space="preserve">  </w:t>
      </w:r>
      <w:r w:rsidR="009D6544">
        <w:t xml:space="preserve">Furthermore, for the purposes of this dissertation, the survey will </w:t>
      </w:r>
      <w:proofErr w:type="gramStart"/>
      <w:r w:rsidR="009D6544">
        <w:t>be shared</w:t>
      </w:r>
      <w:proofErr w:type="gramEnd"/>
      <w:r w:rsidR="009D6544">
        <w:t xml:space="preserve"> </w:t>
      </w:r>
      <w:r w:rsidR="00832AA3">
        <w:t>through email</w:t>
      </w:r>
      <w:r w:rsidR="00CD7C5C">
        <w:t xml:space="preserve"> </w:t>
      </w:r>
      <w:r w:rsidR="00832AA3">
        <w:t xml:space="preserve">to gain responses from individuals </w:t>
      </w:r>
      <w:r w:rsidR="008A2260">
        <w:t xml:space="preserve">working within the </w:t>
      </w:r>
      <w:r w:rsidR="00832AA3">
        <w:t>polic</w:t>
      </w:r>
      <w:r w:rsidR="002C4ADC">
        <w:t xml:space="preserve">e </w:t>
      </w:r>
      <w:r w:rsidR="00832AA3">
        <w:t xml:space="preserve">and </w:t>
      </w:r>
      <w:r w:rsidR="008A2260">
        <w:t>those operating outside of policing organisations</w:t>
      </w:r>
      <w:r w:rsidR="00476F29">
        <w:t>, who may not use social media</w:t>
      </w:r>
      <w:r w:rsidR="008A2260">
        <w:t>.</w:t>
      </w:r>
      <w:r w:rsidR="009023EB">
        <w:t xml:space="preserve">  </w:t>
      </w:r>
      <w:r w:rsidR="00C03348">
        <w:t xml:space="preserve">These methods of sampling have </w:t>
      </w:r>
      <w:proofErr w:type="gramStart"/>
      <w:r w:rsidR="00C03348">
        <w:t>been chosen</w:t>
      </w:r>
      <w:proofErr w:type="gramEnd"/>
      <w:r w:rsidR="00C03348">
        <w:t xml:space="preserve"> for the purpose of this dissertation, as they </w:t>
      </w:r>
      <w:r w:rsidR="00C03348">
        <w:lastRenderedPageBreak/>
        <w:t xml:space="preserve">allow the researcher to remain in control of the target audience, for example those persons who </w:t>
      </w:r>
      <w:r w:rsidR="00B14070">
        <w:t>view</w:t>
      </w:r>
      <w:r w:rsidR="006C3C61">
        <w:t xml:space="preserve"> or share</w:t>
      </w:r>
      <w:r w:rsidR="00B14070">
        <w:t xml:space="preserve"> the survey via social media or email.</w:t>
      </w:r>
      <w:r w:rsidR="00753012">
        <w:t xml:space="preserve">  Additionally, by choosing to </w:t>
      </w:r>
      <w:proofErr w:type="gramStart"/>
      <w:r w:rsidR="00753012">
        <w:t>utilise</w:t>
      </w:r>
      <w:proofErr w:type="gramEnd"/>
      <w:r w:rsidR="00753012">
        <w:t xml:space="preserve"> this way of sampling, it permits a higher quantity of</w:t>
      </w:r>
      <w:r w:rsidR="00F87A1D">
        <w:t xml:space="preserve"> </w:t>
      </w:r>
      <w:r w:rsidR="00057C03">
        <w:t xml:space="preserve">contributors </w:t>
      </w:r>
      <w:r w:rsidR="00BA5673">
        <w:t>as this is a form of snowball sampling.</w:t>
      </w:r>
      <w:r w:rsidR="000F11CC">
        <w:t xml:space="preserve"> According to Holland and Shaw (2014, p.87), </w:t>
      </w:r>
      <w:r w:rsidR="0066134E">
        <w:t xml:space="preserve">snowball sampling can </w:t>
      </w:r>
      <w:proofErr w:type="gramStart"/>
      <w:r w:rsidR="0066134E">
        <w:t>be defined</w:t>
      </w:r>
      <w:proofErr w:type="gramEnd"/>
      <w:r w:rsidR="0066134E">
        <w:t xml:space="preserve"> as, </w:t>
      </w:r>
      <w:r w:rsidR="00E93ADF">
        <w:t>an individual</w:t>
      </w:r>
      <w:r w:rsidR="0066134E">
        <w:t xml:space="preserve"> </w:t>
      </w:r>
      <w:r w:rsidR="000529A5">
        <w:t>who endorses</w:t>
      </w:r>
      <w:r w:rsidR="00E93ADF">
        <w:t xml:space="preserve"> others.  The technique symbolises “a snowball accumulating snow as it rolls down a hill”</w:t>
      </w:r>
      <w:r w:rsidR="005F4BAF">
        <w:t xml:space="preserve"> as an upsurge in participants gradually occurs during a duration</w:t>
      </w:r>
      <w:r w:rsidR="00B22E7F">
        <w:t xml:space="preserve"> (Sedgwick, 2013, p.1)</w:t>
      </w:r>
      <w:r w:rsidR="005F4BAF">
        <w:t>.</w:t>
      </w:r>
      <w:r w:rsidR="00E27F2E">
        <w:t xml:space="preserve">  </w:t>
      </w:r>
      <w:r w:rsidR="00E27F2E">
        <w:rPr>
          <w:rFonts w:eastAsia="Times New Roman" w:cstheme="minorHAnsi"/>
          <w:color w:val="231F20"/>
          <w:kern w:val="0"/>
          <w:lang w:eastAsia="en-GB"/>
          <w14:ligatures w14:val="none"/>
        </w:rPr>
        <w:t>Ghalijaie</w:t>
      </w:r>
      <w:r w:rsidR="00E27F2E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et al. (2017, p.1)</w:t>
      </w:r>
      <w:r w:rsidR="00F670BC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also describe snowball sampling as a way in which qualitative research can </w:t>
      </w:r>
      <w:proofErr w:type="gramStart"/>
      <w:r w:rsidR="00F670BC">
        <w:rPr>
          <w:rFonts w:eastAsia="Times New Roman" w:cstheme="minorHAnsi"/>
          <w:color w:val="231F20"/>
          <w:kern w:val="0"/>
          <w:lang w:eastAsia="en-GB"/>
          <w14:ligatures w14:val="none"/>
        </w:rPr>
        <w:t>be gathered</w:t>
      </w:r>
      <w:proofErr w:type="gramEnd"/>
      <w:r w:rsidR="00F670BC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.  </w:t>
      </w:r>
    </w:p>
    <w:p w14:paraId="3F1CAE7D" w14:textId="77777777" w:rsidR="0004472F" w:rsidRPr="0004472F" w:rsidRDefault="0004472F" w:rsidP="0004472F">
      <w:pPr>
        <w:shd w:val="clear" w:color="auto" w:fill="FFFFFF"/>
        <w:spacing w:after="0" w:line="0" w:lineRule="auto"/>
        <w:rPr>
          <w:rFonts w:ascii="ff5" w:eastAsia="Times New Roman" w:hAnsi="ff5" w:cs="Times New Roman"/>
          <w:color w:val="000000"/>
          <w:spacing w:val="-2"/>
          <w:kern w:val="0"/>
          <w:sz w:val="56"/>
          <w:szCs w:val="56"/>
          <w:lang w:eastAsia="en-GB"/>
          <w14:ligatures w14:val="none"/>
        </w:rPr>
      </w:pPr>
      <w:r w:rsidRPr="0004472F">
        <w:rPr>
          <w:rFonts w:ascii="ff5" w:eastAsia="Times New Roman" w:hAnsi="ff5" w:cs="Times New Roman"/>
          <w:color w:val="000000"/>
          <w:spacing w:val="-2"/>
          <w:kern w:val="0"/>
          <w:sz w:val="56"/>
          <w:szCs w:val="56"/>
          <w:lang w:eastAsia="en-GB"/>
          <w14:ligatures w14:val="none"/>
        </w:rPr>
        <w:t xml:space="preserve">The method is so </w:t>
      </w:r>
      <w:proofErr w:type="gramStart"/>
      <w:r w:rsidRPr="0004472F">
        <w:rPr>
          <w:rFonts w:ascii="ff5" w:eastAsia="Times New Roman" w:hAnsi="ff5" w:cs="Times New Roman"/>
          <w:color w:val="000000"/>
          <w:spacing w:val="-2"/>
          <w:kern w:val="0"/>
          <w:sz w:val="56"/>
          <w:szCs w:val="56"/>
          <w:lang w:eastAsia="en-GB"/>
          <w14:ligatures w14:val="none"/>
        </w:rPr>
        <w:t>called</w:t>
      </w:r>
      <w:proofErr w:type="gramEnd"/>
    </w:p>
    <w:p w14:paraId="4A5ED42A" w14:textId="77777777" w:rsidR="0004472F" w:rsidRPr="0004472F" w:rsidRDefault="0004472F" w:rsidP="0004472F">
      <w:pPr>
        <w:shd w:val="clear" w:color="auto" w:fill="FFFFFF"/>
        <w:spacing w:after="0" w:line="0" w:lineRule="auto"/>
        <w:rPr>
          <w:rFonts w:ascii="ff5" w:eastAsia="Times New Roman" w:hAnsi="ff5" w:cs="Times New Roman"/>
          <w:color w:val="000000"/>
          <w:kern w:val="0"/>
          <w:sz w:val="56"/>
          <w:szCs w:val="56"/>
          <w:lang w:eastAsia="en-GB"/>
          <w14:ligatures w14:val="none"/>
        </w:rPr>
      </w:pPr>
      <w:r w:rsidRPr="0004472F">
        <w:rPr>
          <w:rFonts w:ascii="ff5" w:eastAsia="Times New Roman" w:hAnsi="ff5" w:cs="Times New Roman"/>
          <w:color w:val="000000"/>
          <w:kern w:val="0"/>
          <w:sz w:val="56"/>
          <w:szCs w:val="56"/>
          <w:lang w:eastAsia="en-GB"/>
          <w14:ligatures w14:val="none"/>
        </w:rPr>
        <w:t>because the number of sample members increases with time,</w:t>
      </w:r>
    </w:p>
    <w:p w14:paraId="32FE3888" w14:textId="77777777" w:rsidR="0004472F" w:rsidRPr="0004472F" w:rsidRDefault="0004472F" w:rsidP="0004472F">
      <w:pPr>
        <w:shd w:val="clear" w:color="auto" w:fill="FFFFFF"/>
        <w:spacing w:after="0" w:line="0" w:lineRule="auto"/>
        <w:rPr>
          <w:rFonts w:ascii="ff5" w:eastAsia="Times New Roman" w:hAnsi="ff5" w:cs="Times New Roman"/>
          <w:color w:val="000000"/>
          <w:kern w:val="0"/>
          <w:sz w:val="56"/>
          <w:szCs w:val="56"/>
          <w:lang w:eastAsia="en-GB"/>
          <w14:ligatures w14:val="none"/>
        </w:rPr>
      </w:pPr>
      <w:r w:rsidRPr="0004472F">
        <w:rPr>
          <w:rFonts w:ascii="ff5" w:eastAsia="Times New Roman" w:hAnsi="ff5" w:cs="Times New Roman"/>
          <w:color w:val="000000"/>
          <w:kern w:val="0"/>
          <w:sz w:val="56"/>
          <w:szCs w:val="56"/>
          <w:lang w:eastAsia="en-GB"/>
          <w14:ligatures w14:val="none"/>
        </w:rPr>
        <w:t>analogous to a snowball accumulating snow as it rolls down a</w:t>
      </w:r>
    </w:p>
    <w:p w14:paraId="5DCB9B1C" w14:textId="77777777" w:rsidR="0004472F" w:rsidRPr="0004472F" w:rsidRDefault="0004472F" w:rsidP="0004472F">
      <w:pPr>
        <w:shd w:val="clear" w:color="auto" w:fill="FFFFFF"/>
        <w:spacing w:after="0" w:line="0" w:lineRule="auto"/>
        <w:rPr>
          <w:rFonts w:ascii="ff5" w:eastAsia="Times New Roman" w:hAnsi="ff5" w:cs="Times New Roman"/>
          <w:color w:val="000000"/>
          <w:kern w:val="0"/>
          <w:sz w:val="56"/>
          <w:szCs w:val="56"/>
          <w:lang w:eastAsia="en-GB"/>
          <w14:ligatures w14:val="none"/>
        </w:rPr>
      </w:pPr>
      <w:r w:rsidRPr="0004472F">
        <w:rPr>
          <w:rFonts w:ascii="ff5" w:eastAsia="Times New Roman" w:hAnsi="ff5" w:cs="Times New Roman"/>
          <w:color w:val="000000"/>
          <w:kern w:val="0"/>
          <w:sz w:val="56"/>
          <w:szCs w:val="56"/>
          <w:lang w:eastAsia="en-GB"/>
          <w14:ligatures w14:val="none"/>
        </w:rPr>
        <w:t xml:space="preserve">hill. </w:t>
      </w:r>
    </w:p>
    <w:p w14:paraId="713A6852" w14:textId="77777777" w:rsidR="007E15E7" w:rsidRDefault="007E15E7" w:rsidP="00C635AC">
      <w:pPr>
        <w:rPr>
          <w:b/>
          <w:bCs/>
        </w:rPr>
      </w:pPr>
    </w:p>
    <w:p w14:paraId="0FC063AD" w14:textId="4736035B" w:rsidR="00C635AC" w:rsidRPr="0055653F" w:rsidRDefault="00C635AC" w:rsidP="00C635AC">
      <w:pPr>
        <w:rPr>
          <w:b/>
          <w:bCs/>
          <w:sz w:val="24"/>
          <w:szCs w:val="24"/>
        </w:rPr>
      </w:pPr>
      <w:r w:rsidRPr="0055653F">
        <w:rPr>
          <w:b/>
          <w:bCs/>
          <w:sz w:val="24"/>
          <w:szCs w:val="24"/>
        </w:rPr>
        <w:t>Data Collection</w:t>
      </w:r>
      <w:r w:rsidR="003613ED" w:rsidRPr="0055653F">
        <w:rPr>
          <w:b/>
          <w:bCs/>
          <w:sz w:val="24"/>
          <w:szCs w:val="24"/>
        </w:rPr>
        <w:t xml:space="preserve"> &amp; analysis</w:t>
      </w:r>
    </w:p>
    <w:p w14:paraId="107186B9" w14:textId="77777777" w:rsidR="00CC6FF9" w:rsidRDefault="00CC6FF9"/>
    <w:p w14:paraId="268FB9C3" w14:textId="0B9EBEBA" w:rsidR="00157267" w:rsidRDefault="00F5027B" w:rsidP="00BD09DA">
      <w:pPr>
        <w:jc w:val="both"/>
      </w:pPr>
      <w:r>
        <w:t>T</w:t>
      </w:r>
      <w:r w:rsidR="009D2497">
        <w:t>hrough the design and use of bespoke survey ques</w:t>
      </w:r>
      <w:r w:rsidR="00FC5F9C">
        <w:t>tions,</w:t>
      </w:r>
      <w:r>
        <w:t xml:space="preserve"> </w:t>
      </w:r>
      <w:r w:rsidR="00B10BAE">
        <w:t xml:space="preserve">this study aims to gather </w:t>
      </w:r>
      <w:r>
        <w:t>data</w:t>
      </w:r>
      <w:r w:rsidR="007D094C">
        <w:t xml:space="preserve"> </w:t>
      </w:r>
      <w:r>
        <w:t xml:space="preserve">which </w:t>
      </w:r>
      <w:r w:rsidR="00B74E44">
        <w:t xml:space="preserve">entails </w:t>
      </w:r>
      <w:r>
        <w:t>public opinion of utilising dogs for policing purpose</w:t>
      </w:r>
      <w:r w:rsidR="007D094C">
        <w:t>s.</w:t>
      </w:r>
      <w:r w:rsidR="00347239">
        <w:t xml:space="preserve">  However,</w:t>
      </w:r>
      <w:r w:rsidR="007B03C5">
        <w:t xml:space="preserve"> </w:t>
      </w:r>
      <w:r w:rsidR="00347239">
        <w:t>i</w:t>
      </w:r>
      <w:r w:rsidR="00F27030">
        <w:t xml:space="preserve">t is paramount that </w:t>
      </w:r>
      <w:r w:rsidR="00347239">
        <w:t xml:space="preserve">the data that </w:t>
      </w:r>
      <w:proofErr w:type="gramStart"/>
      <w:r w:rsidR="00347239">
        <w:t>is collected</w:t>
      </w:r>
      <w:proofErr w:type="gramEnd"/>
      <w:r w:rsidR="00347239">
        <w:t xml:space="preserve"> </w:t>
      </w:r>
      <w:r w:rsidR="00F27030">
        <w:t xml:space="preserve">is analysed correctly to present the findings.  </w:t>
      </w:r>
      <w:r w:rsidR="00F00DA6">
        <w:t xml:space="preserve">A qualitative research technique will </w:t>
      </w:r>
      <w:proofErr w:type="gramStart"/>
      <w:r w:rsidR="00F00DA6">
        <w:t>be applied</w:t>
      </w:r>
      <w:proofErr w:type="gramEnd"/>
      <w:r w:rsidR="00F00DA6">
        <w:t xml:space="preserve"> </w:t>
      </w:r>
      <w:r w:rsidR="007B03C5">
        <w:t>to</w:t>
      </w:r>
      <w:r w:rsidR="00F00DA6">
        <w:t xml:space="preserve"> examine the </w:t>
      </w:r>
      <w:r w:rsidR="00F5271F">
        <w:t>results of the survey</w:t>
      </w:r>
      <w:r w:rsidR="00517701">
        <w:t xml:space="preserve">, </w:t>
      </w:r>
      <w:r w:rsidR="007C1E82">
        <w:t>analysing,</w:t>
      </w:r>
      <w:r w:rsidR="00517701">
        <w:t xml:space="preserve"> </w:t>
      </w:r>
      <w:r w:rsidR="007E4C18">
        <w:t xml:space="preserve">and comparing </w:t>
      </w:r>
      <w:r w:rsidR="00517701">
        <w:t xml:space="preserve">the data between three different target audiences.  </w:t>
      </w:r>
      <w:r w:rsidR="00BF19BA">
        <w:t xml:space="preserve">In the opinion of Weng (2024, p.1), qualitative research emphases </w:t>
      </w:r>
      <w:proofErr w:type="gramStart"/>
      <w:r w:rsidR="00BF19BA">
        <w:t>personal opinions</w:t>
      </w:r>
      <w:proofErr w:type="gramEnd"/>
      <w:r w:rsidR="00BF19BA">
        <w:t xml:space="preserve"> </w:t>
      </w:r>
      <w:r w:rsidR="009C3536">
        <w:t xml:space="preserve">and occurrences, which is </w:t>
      </w:r>
      <w:r w:rsidR="005C3396">
        <w:t>most suited to the objective of this chapter</w:t>
      </w:r>
      <w:r w:rsidR="00153972">
        <w:t xml:space="preserve">, </w:t>
      </w:r>
      <w:r w:rsidR="004D1249">
        <w:t>to identify</w:t>
      </w:r>
      <w:r w:rsidR="00EF7AF5">
        <w:t xml:space="preserve"> a collective viewpoint</w:t>
      </w:r>
      <w:r w:rsidR="004D1249">
        <w:t xml:space="preserve"> </w:t>
      </w:r>
      <w:r w:rsidR="00157267">
        <w:t>regarding</w:t>
      </w:r>
      <w:r w:rsidR="004D1249">
        <w:t xml:space="preserve"> working police dogs.</w:t>
      </w:r>
    </w:p>
    <w:p w14:paraId="3E507F8E" w14:textId="77777777" w:rsidR="008209AF" w:rsidRDefault="008209AF"/>
    <w:p w14:paraId="6C07D148" w14:textId="4F31A33F" w:rsidR="00A16870" w:rsidRPr="0055653F" w:rsidRDefault="004F125B">
      <w:pPr>
        <w:rPr>
          <w:b/>
          <w:bCs/>
          <w:sz w:val="24"/>
          <w:szCs w:val="24"/>
        </w:rPr>
      </w:pPr>
      <w:r w:rsidRPr="0055653F">
        <w:rPr>
          <w:b/>
          <w:bCs/>
          <w:sz w:val="24"/>
          <w:szCs w:val="24"/>
        </w:rPr>
        <w:t xml:space="preserve">Limitations &amp; </w:t>
      </w:r>
      <w:r w:rsidR="008C67EF" w:rsidRPr="0055653F">
        <w:rPr>
          <w:b/>
          <w:bCs/>
          <w:sz w:val="24"/>
          <w:szCs w:val="24"/>
        </w:rPr>
        <w:t>p</w:t>
      </w:r>
      <w:r w:rsidRPr="0055653F">
        <w:rPr>
          <w:b/>
          <w:bCs/>
          <w:sz w:val="24"/>
          <w:szCs w:val="24"/>
        </w:rPr>
        <w:t>otential problems</w:t>
      </w:r>
    </w:p>
    <w:p w14:paraId="6296D336" w14:textId="77777777" w:rsidR="008209AF" w:rsidRDefault="008209AF">
      <w:pPr>
        <w:rPr>
          <w:b/>
          <w:bCs/>
        </w:rPr>
      </w:pPr>
    </w:p>
    <w:p w14:paraId="0EB70F6A" w14:textId="4EE98EF3" w:rsidR="008F53CD" w:rsidRDefault="003613ED">
      <w:r>
        <w:t xml:space="preserve">Whilst undertaking research as part of this dissertation, </w:t>
      </w:r>
      <w:r w:rsidR="004E57C4">
        <w:t xml:space="preserve">there may be a </w:t>
      </w:r>
      <w:proofErr w:type="gramStart"/>
      <w:r w:rsidR="004E57C4">
        <w:t>several</w:t>
      </w:r>
      <w:proofErr w:type="gramEnd"/>
      <w:r w:rsidR="004E57C4">
        <w:t xml:space="preserve"> limitations or issues that may arise.</w:t>
      </w:r>
      <w:r w:rsidR="00BB74A6">
        <w:t xml:space="preserve">  Bibler Zaidi and Ross (2019, p.261) state, that research findings may </w:t>
      </w:r>
      <w:proofErr w:type="gramStart"/>
      <w:r w:rsidR="00BB74A6">
        <w:t>be affected</w:t>
      </w:r>
      <w:proofErr w:type="gramEnd"/>
      <w:r w:rsidR="00BB74A6">
        <w:t xml:space="preserve"> by faults within study methods as they are signified by limitations.</w:t>
      </w:r>
      <w:r w:rsidR="00427690">
        <w:t xml:space="preserve">  Poor sampling is a negative factor that must </w:t>
      </w:r>
      <w:proofErr w:type="gramStart"/>
      <w:r w:rsidR="00427690">
        <w:t>be taken</w:t>
      </w:r>
      <w:proofErr w:type="gramEnd"/>
      <w:r w:rsidR="00427690">
        <w:t xml:space="preserve"> into consideration when completing research, as Baxter et al. (2013, p.5) believe that if a sample is too small, </w:t>
      </w:r>
      <w:r w:rsidR="00EF639A">
        <w:t xml:space="preserve">then </w:t>
      </w:r>
      <w:r w:rsidR="00427690">
        <w:t xml:space="preserve">inadequate responses </w:t>
      </w:r>
      <w:r w:rsidR="00E83B10">
        <w:t>could appear</w:t>
      </w:r>
      <w:r w:rsidR="004E7FDC">
        <w:t xml:space="preserve">.  Furthermore, insufficient data </w:t>
      </w:r>
      <w:proofErr w:type="gramStart"/>
      <w:r w:rsidR="004E7FDC">
        <w:t>is often collated</w:t>
      </w:r>
      <w:proofErr w:type="gramEnd"/>
      <w:r w:rsidR="004E7FDC">
        <w:t xml:space="preserve"> due to time restraints</w:t>
      </w:r>
      <w:r w:rsidR="00937494">
        <w:t xml:space="preserve">, </w:t>
      </w:r>
      <w:r w:rsidR="004F7725">
        <w:t xml:space="preserve">which </w:t>
      </w:r>
      <w:r w:rsidR="004E7FDC">
        <w:t>an academic researcher</w:t>
      </w:r>
      <w:r w:rsidR="00036304">
        <w:t xml:space="preserve"> who is within full time employment</w:t>
      </w:r>
      <w:r w:rsidR="004F7725">
        <w:t xml:space="preserve"> is frequently subjected to</w:t>
      </w:r>
      <w:r w:rsidR="004E7FDC">
        <w:t>.</w:t>
      </w:r>
      <w:r w:rsidR="0061522C">
        <w:t xml:space="preserve">  </w:t>
      </w:r>
      <w:r w:rsidR="00EC5F03">
        <w:t xml:space="preserve">According to </w:t>
      </w:r>
      <w:r w:rsidR="00EC5F03">
        <w:t>Bergman et al. (2016, p.54)</w:t>
      </w:r>
      <w:r w:rsidR="00EC5F03">
        <w:t>, f</w:t>
      </w:r>
      <w:r w:rsidR="0061522C">
        <w:t xml:space="preserve">ull-time working adults </w:t>
      </w:r>
      <w:r w:rsidR="0061522C">
        <w:t xml:space="preserve">are </w:t>
      </w:r>
      <w:r w:rsidR="0061522C">
        <w:t>frequently manag</w:t>
      </w:r>
      <w:r w:rsidR="0061522C">
        <w:t xml:space="preserve">ing </w:t>
      </w:r>
      <w:r w:rsidR="0061522C">
        <w:t>their</w:t>
      </w:r>
      <w:r w:rsidR="0061522C">
        <w:t xml:space="preserve"> </w:t>
      </w:r>
      <w:r w:rsidR="0061522C">
        <w:t>responsibilities and attend</w:t>
      </w:r>
      <w:r w:rsidR="0061522C">
        <w:t>ing</w:t>
      </w:r>
      <w:r w:rsidR="0061522C">
        <w:t xml:space="preserve"> university</w:t>
      </w:r>
      <w:r w:rsidR="00EC5F03">
        <w:t xml:space="preserve">; </w:t>
      </w:r>
      <w:r w:rsidR="005F0E29">
        <w:t xml:space="preserve">however, </w:t>
      </w:r>
      <w:r w:rsidR="00EC5F03">
        <w:t>Bellere et al. (2021) reports that</w:t>
      </w:r>
      <w:r w:rsidR="005F0E29">
        <w:t xml:space="preserve"> an individual’s</w:t>
      </w:r>
      <w:r w:rsidR="00EC5F03">
        <w:t xml:space="preserve"> </w:t>
      </w:r>
      <w:r w:rsidR="005F0E29">
        <w:t xml:space="preserve">academic coursework can </w:t>
      </w:r>
      <w:proofErr w:type="gramStart"/>
      <w:r w:rsidR="005F0E29">
        <w:t>be</w:t>
      </w:r>
      <w:r w:rsidR="00EC5F03">
        <w:t xml:space="preserve"> negatively influenced</w:t>
      </w:r>
      <w:proofErr w:type="gramEnd"/>
      <w:r w:rsidR="00EC5F03">
        <w:t xml:space="preserve"> due to</w:t>
      </w:r>
      <w:r w:rsidR="005F0E29">
        <w:t xml:space="preserve"> balancing time between a profession and studying.</w:t>
      </w:r>
    </w:p>
    <w:p w14:paraId="209CBB16" w14:textId="77777777" w:rsidR="008209AF" w:rsidRDefault="008209AF">
      <w:pPr>
        <w:rPr>
          <w:b/>
          <w:bCs/>
        </w:rPr>
      </w:pPr>
    </w:p>
    <w:p w14:paraId="22959AF0" w14:textId="0244429D" w:rsidR="00427690" w:rsidRPr="0055653F" w:rsidRDefault="008F53CD">
      <w:pPr>
        <w:rPr>
          <w:b/>
          <w:bCs/>
          <w:sz w:val="24"/>
          <w:szCs w:val="24"/>
        </w:rPr>
      </w:pPr>
      <w:r w:rsidRPr="0055653F">
        <w:rPr>
          <w:b/>
          <w:bCs/>
          <w:sz w:val="24"/>
          <w:szCs w:val="24"/>
        </w:rPr>
        <w:t xml:space="preserve">Conclusion </w:t>
      </w:r>
    </w:p>
    <w:p w14:paraId="06CCB4FA" w14:textId="77777777" w:rsidR="008F53CD" w:rsidRDefault="008F53CD">
      <w:pPr>
        <w:rPr>
          <w:b/>
          <w:bCs/>
        </w:rPr>
      </w:pPr>
    </w:p>
    <w:p w14:paraId="2DE547EB" w14:textId="77777777" w:rsidR="005D30FB" w:rsidRDefault="003F462B">
      <w:r>
        <w:t>To conclude, t</w:t>
      </w:r>
      <w:r w:rsidR="008F53CD">
        <w:t xml:space="preserve">his chapter </w:t>
      </w:r>
      <w:r w:rsidR="0069205B">
        <w:t xml:space="preserve">has </w:t>
      </w:r>
      <w:r w:rsidR="008F53CD">
        <w:t>focuse</w:t>
      </w:r>
      <w:r w:rsidR="0069205B">
        <w:t xml:space="preserve">d </w:t>
      </w:r>
      <w:r w:rsidR="008F53CD">
        <w:t xml:space="preserve">on objective two </w:t>
      </w:r>
      <w:r w:rsidR="00105B1C">
        <w:t xml:space="preserve">of this </w:t>
      </w:r>
      <w:r w:rsidR="00EA4FB1">
        <w:t xml:space="preserve">dissertation, which </w:t>
      </w:r>
      <w:r w:rsidR="00DB5ADC">
        <w:t>is to ascertain</w:t>
      </w:r>
      <w:r w:rsidR="00EA4FB1">
        <w:t xml:space="preserve"> the </w:t>
      </w:r>
      <w:r w:rsidR="0069205B">
        <w:t>opinion</w:t>
      </w:r>
      <w:r w:rsidR="00EA4FB1">
        <w:t xml:space="preserve">s </w:t>
      </w:r>
      <w:r w:rsidR="0069205B">
        <w:t>on utilising dogs within the policing profession</w:t>
      </w:r>
      <w:r w:rsidR="00DB5ADC">
        <w:t xml:space="preserve"> by identifying a suitable sampling process.  This section of academic writing has explained how a survey is an appropriate method</w:t>
      </w:r>
      <w:r w:rsidR="00A1649B">
        <w:t xml:space="preserve"> for obtaining data and</w:t>
      </w:r>
      <w:r w:rsidR="00DB5ADC">
        <w:t xml:space="preserve"> research</w:t>
      </w:r>
      <w:r w:rsidR="00A1649B">
        <w:t xml:space="preserve">.  However, it has </w:t>
      </w:r>
      <w:proofErr w:type="gramStart"/>
      <w:r w:rsidR="00A1649B">
        <w:t>been highlighted</w:t>
      </w:r>
      <w:proofErr w:type="gramEnd"/>
      <w:r w:rsidR="00A1649B">
        <w:t xml:space="preserve"> that this type of </w:t>
      </w:r>
      <w:r w:rsidR="0035183F">
        <w:t xml:space="preserve">investigative </w:t>
      </w:r>
      <w:r w:rsidR="00A1649B">
        <w:t>method can potentially produce material that is bias and in turn cannot be used for research purposes.</w:t>
      </w:r>
      <w:r w:rsidR="00E3616F">
        <w:t xml:space="preserve">  Despite this, a survey is to be </w:t>
      </w:r>
      <w:proofErr w:type="gramStart"/>
      <w:r w:rsidR="00E3616F">
        <w:t>utilised</w:t>
      </w:r>
      <w:proofErr w:type="gramEnd"/>
      <w:r w:rsidR="00E3616F">
        <w:t xml:space="preserve"> to obtain suitable data</w:t>
      </w:r>
      <w:r w:rsidR="00FC6B70">
        <w:t xml:space="preserve"> as part of this study</w:t>
      </w:r>
      <w:r w:rsidR="00E3616F">
        <w:t>.</w:t>
      </w:r>
      <w:r w:rsidR="007D151B">
        <w:t xml:space="preserve">  This chapter has additionally </w:t>
      </w:r>
      <w:r w:rsidR="008161DF">
        <w:t>present</w:t>
      </w:r>
      <w:r w:rsidR="008161DF">
        <w:t xml:space="preserve">ed </w:t>
      </w:r>
      <w:r w:rsidR="008161DF">
        <w:t xml:space="preserve">the intended target </w:t>
      </w:r>
      <w:r w:rsidR="00724759">
        <w:t>audience and</w:t>
      </w:r>
      <w:r w:rsidR="008161DF">
        <w:t xml:space="preserve"> has </w:t>
      </w:r>
      <w:r w:rsidR="007D151B">
        <w:t>identified</w:t>
      </w:r>
      <w:r w:rsidR="008161DF">
        <w:t xml:space="preserve"> the</w:t>
      </w:r>
      <w:r w:rsidR="007D151B">
        <w:t xml:space="preserve"> sampling approach</w:t>
      </w:r>
      <w:r w:rsidR="008161DF">
        <w:t xml:space="preserve">es </w:t>
      </w:r>
      <w:r w:rsidR="007D151B">
        <w:t xml:space="preserve">which </w:t>
      </w:r>
      <w:r w:rsidR="008161DF">
        <w:t xml:space="preserve">are </w:t>
      </w:r>
      <w:r w:rsidR="007D151B">
        <w:t>fitting</w:t>
      </w:r>
      <w:r w:rsidR="008161DF">
        <w:t xml:space="preserve"> for this research project.</w:t>
      </w:r>
      <w:r w:rsidR="00724759">
        <w:t xml:space="preserve">  </w:t>
      </w:r>
      <w:r w:rsidR="00830325">
        <w:t>Techniques such as q</w:t>
      </w:r>
      <w:r w:rsidR="00724759">
        <w:t>ualitative research</w:t>
      </w:r>
      <w:r w:rsidR="00830325">
        <w:t xml:space="preserve"> method are to </w:t>
      </w:r>
      <w:proofErr w:type="gramStart"/>
      <w:r w:rsidR="00830325">
        <w:t xml:space="preserve">be </w:t>
      </w:r>
      <w:r w:rsidR="00830325">
        <w:lastRenderedPageBreak/>
        <w:t>used</w:t>
      </w:r>
      <w:proofErr w:type="gramEnd"/>
      <w:r w:rsidR="00830325">
        <w:t xml:space="preserve"> </w:t>
      </w:r>
      <w:r w:rsidR="009673D8">
        <w:t>to</w:t>
      </w:r>
      <w:r w:rsidR="00830325">
        <w:t xml:space="preserve"> analyse the data obtained from the survey.</w:t>
      </w:r>
      <w:r w:rsidR="00BD63E8">
        <w:t xml:space="preserve">  Limitations and potential issues that may arise whilst conducting research have also </w:t>
      </w:r>
      <w:proofErr w:type="gramStart"/>
      <w:r w:rsidR="00BD63E8">
        <w:t>been indicated</w:t>
      </w:r>
      <w:proofErr w:type="gramEnd"/>
      <w:r w:rsidR="00BD63E8">
        <w:t xml:space="preserve"> in this chapter.  </w:t>
      </w:r>
    </w:p>
    <w:p w14:paraId="6F795C5C" w14:textId="229AF63D" w:rsidR="004A73F6" w:rsidRPr="005D30FB" w:rsidRDefault="004A73F6">
      <w:r w:rsidRPr="0055653F">
        <w:rPr>
          <w:b/>
          <w:bCs/>
          <w:sz w:val="24"/>
          <w:szCs w:val="24"/>
        </w:rPr>
        <w:t>Bibliography:</w:t>
      </w:r>
    </w:p>
    <w:p w14:paraId="43D8310A" w14:textId="77777777" w:rsidR="00D637F4" w:rsidRDefault="00D637F4" w:rsidP="00D637F4">
      <w:pPr>
        <w:shd w:val="clear" w:color="auto" w:fill="FFFFFF"/>
        <w:spacing w:after="0" w:line="240" w:lineRule="auto"/>
        <w:rPr>
          <w:rFonts w:cstheme="minorHAnsi"/>
        </w:rPr>
      </w:pPr>
    </w:p>
    <w:p w14:paraId="1A3994F4" w14:textId="32884FEC" w:rsidR="00DB5ADC" w:rsidRPr="00DB5ADC" w:rsidRDefault="00DB5ADC" w:rsidP="00D637F4">
      <w:pPr>
        <w:shd w:val="clear" w:color="auto" w:fill="FFFFFF"/>
        <w:spacing w:after="0" w:line="240" w:lineRule="auto"/>
        <w:rPr>
          <w:rFonts w:cstheme="minorHAnsi"/>
          <w:i/>
          <w:iCs/>
        </w:rPr>
      </w:pPr>
      <w:r>
        <w:rPr>
          <w:rFonts w:cstheme="minorHAnsi"/>
        </w:rPr>
        <w:t xml:space="preserve">Andrade, C. (2020) ‘The Limitations of Online Surveys’, </w:t>
      </w:r>
      <w:r>
        <w:rPr>
          <w:rFonts w:cstheme="minorHAnsi"/>
          <w:i/>
          <w:iCs/>
        </w:rPr>
        <w:t>Indian Journal of Psychological Medicine</w:t>
      </w:r>
      <w:r w:rsidR="002B09CF">
        <w:rPr>
          <w:rFonts w:cstheme="minorHAnsi"/>
          <w:i/>
          <w:iCs/>
        </w:rPr>
        <w:t xml:space="preserve"> </w:t>
      </w:r>
      <w:r w:rsidR="002B09CF" w:rsidRPr="002B09CF">
        <w:rPr>
          <w:rFonts w:cstheme="minorHAnsi"/>
        </w:rPr>
        <w:t>42(6)</w:t>
      </w:r>
      <w:r w:rsidR="002B09CF">
        <w:rPr>
          <w:rFonts w:cstheme="minorHAnsi"/>
        </w:rPr>
        <w:t xml:space="preserve"> pp.575-576</w:t>
      </w:r>
      <w:proofErr w:type="gramStart"/>
      <w:r w:rsidR="002B09CF">
        <w:rPr>
          <w:rFonts w:cstheme="minorHAnsi"/>
        </w:rPr>
        <w:t xml:space="preserve">. </w:t>
      </w:r>
      <w:proofErr w:type="gramEnd"/>
      <w:r w:rsidR="002B09CF">
        <w:rPr>
          <w:rFonts w:cstheme="minorHAnsi"/>
        </w:rPr>
        <w:t xml:space="preserve">Available at: </w:t>
      </w:r>
      <w:hyperlink r:id="rId7" w:history="1">
        <w:r w:rsidR="002B09CF" w:rsidRPr="004D79B6">
          <w:rPr>
            <w:rStyle w:val="Hyperlink"/>
            <w:rFonts w:cstheme="minorHAnsi"/>
          </w:rPr>
          <w:t>https://journals.sagepub.com/doi/epub/10.1177/0253717620957496</w:t>
        </w:r>
      </w:hyperlink>
      <w:r w:rsidR="002B09CF">
        <w:rPr>
          <w:rFonts w:cstheme="minorHAnsi"/>
        </w:rPr>
        <w:t xml:space="preserve"> (Accessed: 24</w:t>
      </w:r>
      <w:r w:rsidR="002B09CF" w:rsidRPr="002B09CF">
        <w:rPr>
          <w:rFonts w:cstheme="minorHAnsi"/>
          <w:vertAlign w:val="superscript"/>
        </w:rPr>
        <w:t>th</w:t>
      </w:r>
      <w:r w:rsidR="002B09CF">
        <w:rPr>
          <w:rFonts w:cstheme="minorHAnsi"/>
        </w:rPr>
        <w:t xml:space="preserve"> November 2024).  </w:t>
      </w:r>
    </w:p>
    <w:p w14:paraId="54C6F332" w14:textId="77777777" w:rsidR="00DB5ADC" w:rsidRDefault="00DB5ADC" w:rsidP="00D637F4">
      <w:pPr>
        <w:shd w:val="clear" w:color="auto" w:fill="FFFFFF"/>
        <w:spacing w:after="0" w:line="240" w:lineRule="auto"/>
        <w:rPr>
          <w:rFonts w:cstheme="minorHAnsi"/>
        </w:rPr>
      </w:pPr>
    </w:p>
    <w:p w14:paraId="23F8BA11" w14:textId="2E141DC6" w:rsidR="00EC195D" w:rsidRDefault="00025AF9" w:rsidP="00D637F4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Baxter, M.A.J., Jones, T.L., and Khanduja, V. (2013) ‘A quick guide to survey research’ </w:t>
      </w:r>
      <w:r>
        <w:rPr>
          <w:rFonts w:cstheme="minorHAnsi"/>
          <w:i/>
          <w:iCs/>
        </w:rPr>
        <w:t>Ann R Coll Surg Engl</w:t>
      </w:r>
      <w:r>
        <w:rPr>
          <w:rFonts w:cstheme="minorHAnsi"/>
        </w:rPr>
        <w:t xml:space="preserve"> 95, pp.5-7</w:t>
      </w:r>
      <w:proofErr w:type="gramStart"/>
      <w:r>
        <w:rPr>
          <w:rFonts w:cstheme="minorHAnsi"/>
        </w:rPr>
        <w:t xml:space="preserve">. </w:t>
      </w:r>
      <w:proofErr w:type="gramEnd"/>
      <w:r>
        <w:rPr>
          <w:rFonts w:cstheme="minorHAnsi"/>
        </w:rPr>
        <w:t xml:space="preserve">Available at: </w:t>
      </w:r>
      <w:hyperlink r:id="rId8" w:history="1">
        <w:r w:rsidRPr="004D79B6">
          <w:rPr>
            <w:rStyle w:val="Hyperlink"/>
            <w:rFonts w:cstheme="minorHAnsi"/>
          </w:rPr>
          <w:t>https://pmc.ncbi.nlm.nih.gov/articles/PMC3964639/pdf/rcse9501-5.pdf</w:t>
        </w:r>
      </w:hyperlink>
      <w:r>
        <w:rPr>
          <w:rFonts w:cstheme="minorHAnsi"/>
        </w:rPr>
        <w:t xml:space="preserve"> (Accessed: 8</w:t>
      </w:r>
      <w:r w:rsidRPr="00025AF9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December 2024). </w:t>
      </w:r>
    </w:p>
    <w:p w14:paraId="5D23919C" w14:textId="77777777" w:rsidR="00EC195D" w:rsidRDefault="00EC195D" w:rsidP="00D637F4">
      <w:pPr>
        <w:shd w:val="clear" w:color="auto" w:fill="FFFFFF"/>
        <w:spacing w:after="0" w:line="240" w:lineRule="auto"/>
        <w:rPr>
          <w:rFonts w:cstheme="minorHAnsi"/>
        </w:rPr>
      </w:pPr>
    </w:p>
    <w:p w14:paraId="3895E843" w14:textId="77777777" w:rsidR="00EC195D" w:rsidRPr="00CA40D4" w:rsidRDefault="00EC195D" w:rsidP="00EC195D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Bellare, Y., Cochran, K., Lopez, S.G., and Smith A. (2021) ‘Motivations and Barriers for Adult Learner Achievement: Recommendations for Institutions of Higher Education’, </w:t>
      </w:r>
      <w:r>
        <w:rPr>
          <w:rFonts w:cstheme="minorHAnsi"/>
          <w:i/>
          <w:iCs/>
        </w:rPr>
        <w:t>Adult Learning</w:t>
      </w:r>
      <w:r>
        <w:rPr>
          <w:rFonts w:cstheme="minorHAnsi"/>
        </w:rPr>
        <w:t xml:space="preserve"> 34(1), pp. 30-39</w:t>
      </w:r>
      <w:proofErr w:type="gramStart"/>
      <w:r>
        <w:rPr>
          <w:rFonts w:cstheme="minorHAnsi"/>
        </w:rPr>
        <w:t xml:space="preserve">. </w:t>
      </w:r>
      <w:proofErr w:type="gramEnd"/>
      <w:r>
        <w:rPr>
          <w:rFonts w:cstheme="minorHAnsi"/>
        </w:rPr>
        <w:t xml:space="preserve">Available at: </w:t>
      </w:r>
      <w:hyperlink r:id="rId9" w:history="1">
        <w:r w:rsidRPr="004D79B6">
          <w:rPr>
            <w:rStyle w:val="Hyperlink"/>
            <w:rFonts w:cstheme="minorHAnsi"/>
          </w:rPr>
          <w:t>https://journals.sagepub.com/doi/epdf/10.1177/10451595211059574</w:t>
        </w:r>
      </w:hyperlink>
      <w:r>
        <w:rPr>
          <w:rFonts w:cstheme="minorHAnsi"/>
        </w:rPr>
        <w:t xml:space="preserve"> (Accessed: 9</w:t>
      </w:r>
      <w:r w:rsidRPr="0062012C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December 2024).   </w:t>
      </w:r>
    </w:p>
    <w:p w14:paraId="7EFD9DA2" w14:textId="1806EFA0" w:rsidR="00025AF9" w:rsidRPr="00025AF9" w:rsidRDefault="00025AF9" w:rsidP="00D637F4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 </w:t>
      </w:r>
    </w:p>
    <w:p w14:paraId="7A630C95" w14:textId="77777777" w:rsidR="0062012C" w:rsidRDefault="00CA40D4" w:rsidP="00D637F4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Bergman, M., Cumberland, D.M., and Osam, E.K. (2016) ‘An integrative Literature Review on the Barriers Impacting Adult Learners’ Return to College’, </w:t>
      </w:r>
      <w:r>
        <w:rPr>
          <w:rFonts w:cstheme="minorHAnsi"/>
          <w:i/>
          <w:iCs/>
        </w:rPr>
        <w:t>Adult Learning</w:t>
      </w:r>
      <w:r w:rsidR="008361D3">
        <w:rPr>
          <w:rFonts w:cstheme="minorHAnsi"/>
        </w:rPr>
        <w:t xml:space="preserve"> </w:t>
      </w:r>
      <w:r w:rsidR="00687AAA">
        <w:rPr>
          <w:rFonts w:cstheme="minorHAnsi"/>
        </w:rPr>
        <w:t>28(2), pp.54-60</w:t>
      </w:r>
      <w:proofErr w:type="gramStart"/>
      <w:r w:rsidR="00687AAA">
        <w:rPr>
          <w:rFonts w:cstheme="minorHAnsi"/>
        </w:rPr>
        <w:t xml:space="preserve">. </w:t>
      </w:r>
      <w:proofErr w:type="gramEnd"/>
      <w:r w:rsidR="00687AAA">
        <w:rPr>
          <w:rFonts w:cstheme="minorHAnsi"/>
        </w:rPr>
        <w:t xml:space="preserve">Available at: </w:t>
      </w:r>
      <w:hyperlink r:id="rId10" w:history="1">
        <w:r w:rsidR="00687AAA" w:rsidRPr="004D79B6">
          <w:rPr>
            <w:rStyle w:val="Hyperlink"/>
            <w:rFonts w:cstheme="minorHAnsi"/>
          </w:rPr>
          <w:t>https://journals.sagepub.com/doi/epdf/10.1177/1045159516658013</w:t>
        </w:r>
      </w:hyperlink>
      <w:r w:rsidR="00687AAA">
        <w:rPr>
          <w:rFonts w:cstheme="minorHAnsi"/>
        </w:rPr>
        <w:t xml:space="preserve"> (Accessed: 9</w:t>
      </w:r>
      <w:r w:rsidR="00687AAA" w:rsidRPr="00687AAA">
        <w:rPr>
          <w:rFonts w:cstheme="minorHAnsi"/>
          <w:vertAlign w:val="superscript"/>
        </w:rPr>
        <w:t>th</w:t>
      </w:r>
      <w:r w:rsidR="00687AAA">
        <w:rPr>
          <w:rFonts w:cstheme="minorHAnsi"/>
        </w:rPr>
        <w:t xml:space="preserve"> December 2024).</w:t>
      </w:r>
    </w:p>
    <w:p w14:paraId="5E279FBB" w14:textId="77777777" w:rsidR="0062012C" w:rsidRDefault="0062012C" w:rsidP="00D637F4">
      <w:pPr>
        <w:shd w:val="clear" w:color="auto" w:fill="FFFFFF"/>
        <w:spacing w:after="0" w:line="240" w:lineRule="auto"/>
        <w:rPr>
          <w:rFonts w:cstheme="minorHAnsi"/>
        </w:rPr>
      </w:pPr>
    </w:p>
    <w:p w14:paraId="7E3843AF" w14:textId="4FC5872D" w:rsidR="00EC66F8" w:rsidRPr="00EC66F8" w:rsidRDefault="00EC66F8" w:rsidP="00D637F4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Bibler Zaidi, N.L., and Ross, P.T. (2019) ‘Limited by our limitations’, </w:t>
      </w:r>
      <w:r>
        <w:rPr>
          <w:rFonts w:cstheme="minorHAnsi"/>
          <w:i/>
          <w:iCs/>
        </w:rPr>
        <w:t xml:space="preserve">Perspectives on </w:t>
      </w:r>
      <w:r w:rsidRPr="00EC66F8">
        <w:rPr>
          <w:rFonts w:cstheme="minorHAnsi"/>
          <w:i/>
          <w:iCs/>
        </w:rPr>
        <w:t>Medical Education</w:t>
      </w:r>
      <w:r>
        <w:rPr>
          <w:rFonts w:cstheme="minorHAnsi"/>
        </w:rPr>
        <w:t xml:space="preserve"> 8, pp.261-264</w:t>
      </w:r>
      <w:proofErr w:type="gramStart"/>
      <w:r>
        <w:rPr>
          <w:rFonts w:cstheme="minorHAnsi"/>
        </w:rPr>
        <w:t xml:space="preserve">. </w:t>
      </w:r>
      <w:proofErr w:type="gramEnd"/>
      <w:r>
        <w:rPr>
          <w:rFonts w:cstheme="minorHAnsi"/>
        </w:rPr>
        <w:t xml:space="preserve">Available at: </w:t>
      </w:r>
      <w:r w:rsidR="00687AAA">
        <w:rPr>
          <w:rFonts w:cstheme="minorHAnsi"/>
        </w:rPr>
        <w:t xml:space="preserve"> </w:t>
      </w:r>
      <w:hyperlink r:id="rId11" w:history="1">
        <w:r w:rsidR="0062012C" w:rsidRPr="004D79B6">
          <w:rPr>
            <w:rStyle w:val="Hyperlink"/>
            <w:rFonts w:cstheme="minorHAnsi"/>
          </w:rPr>
          <w:t>https://www.researchgate.net/publication/334691626_Limited_by_our_limitations#pf4</w:t>
        </w:r>
      </w:hyperlink>
      <w:r>
        <w:rPr>
          <w:rFonts w:cstheme="minorHAnsi"/>
        </w:rPr>
        <w:t xml:space="preserve"> (Accessed: 8</w:t>
      </w:r>
      <w:r w:rsidRPr="00EC66F8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December 2024).  </w:t>
      </w:r>
    </w:p>
    <w:p w14:paraId="79B5F802" w14:textId="77777777" w:rsidR="00EC66F8" w:rsidRDefault="00EC66F8" w:rsidP="00D637F4">
      <w:pPr>
        <w:shd w:val="clear" w:color="auto" w:fill="FFFFFF"/>
        <w:spacing w:after="0" w:line="240" w:lineRule="auto"/>
        <w:rPr>
          <w:rFonts w:cstheme="minorHAnsi"/>
        </w:rPr>
      </w:pPr>
    </w:p>
    <w:p w14:paraId="562B15C4" w14:textId="74B909B2" w:rsidR="00D637F4" w:rsidRPr="00F15B74" w:rsidRDefault="00D637F4" w:rsidP="00D637F4">
      <w:pPr>
        <w:shd w:val="clear" w:color="auto" w:fill="FFFFFF"/>
        <w:spacing w:after="0" w:line="240" w:lineRule="auto"/>
        <w:rPr>
          <w:rFonts w:cstheme="minorHAnsi"/>
        </w:rPr>
      </w:pPr>
      <w:r w:rsidRPr="00F15B74">
        <w:rPr>
          <w:rFonts w:cstheme="minorHAnsi"/>
        </w:rPr>
        <w:t>Callegaro, M., Manfreda, K.</w:t>
      </w:r>
      <w:r>
        <w:rPr>
          <w:rFonts w:cstheme="minorHAnsi"/>
        </w:rPr>
        <w:t xml:space="preserve">L </w:t>
      </w:r>
      <w:r w:rsidRPr="00F15B74">
        <w:rPr>
          <w:rFonts w:cstheme="minorHAnsi"/>
        </w:rPr>
        <w:t>and Vehovar, V.</w:t>
      </w:r>
      <w:r>
        <w:rPr>
          <w:rFonts w:cstheme="minorHAnsi"/>
        </w:rPr>
        <w:t xml:space="preserve"> (2015)</w:t>
      </w:r>
      <w:proofErr w:type="gramStart"/>
      <w:r w:rsidRPr="00F15B74">
        <w:rPr>
          <w:rFonts w:cstheme="minorHAnsi"/>
        </w:rPr>
        <w:t xml:space="preserve">. </w:t>
      </w:r>
      <w:proofErr w:type="gramEnd"/>
      <w:r w:rsidRPr="00F15B74">
        <w:rPr>
          <w:rFonts w:cstheme="minorHAnsi"/>
          <w:i/>
          <w:iCs/>
        </w:rPr>
        <w:t>Web Survey Methodology</w:t>
      </w:r>
      <w:proofErr w:type="gramStart"/>
      <w:r w:rsidRPr="00F15B74">
        <w:rPr>
          <w:rFonts w:cstheme="minorHAnsi"/>
        </w:rPr>
        <w:t xml:space="preserve">. </w:t>
      </w:r>
      <w:proofErr w:type="gramEnd"/>
      <w:r w:rsidRPr="00F15B74">
        <w:rPr>
          <w:rFonts w:cstheme="minorHAnsi"/>
        </w:rPr>
        <w:t>London: S</w:t>
      </w:r>
      <w:r>
        <w:rPr>
          <w:rFonts w:cstheme="minorHAnsi"/>
        </w:rPr>
        <w:t xml:space="preserve">age </w:t>
      </w:r>
      <w:r w:rsidRPr="00F15B74">
        <w:rPr>
          <w:rFonts w:cstheme="minorHAnsi"/>
        </w:rPr>
        <w:t xml:space="preserve">Publications. </w:t>
      </w:r>
    </w:p>
    <w:p w14:paraId="139A4543" w14:textId="77777777" w:rsidR="009917EB" w:rsidRDefault="009917EB" w:rsidP="00F668C3">
      <w:pPr>
        <w:shd w:val="clear" w:color="auto" w:fill="FFFFFF"/>
        <w:spacing w:after="0" w:line="240" w:lineRule="auto"/>
      </w:pPr>
    </w:p>
    <w:p w14:paraId="7E34814A" w14:textId="04E656BD" w:rsidR="00F668C3" w:rsidRDefault="00F668C3" w:rsidP="00F668C3">
      <w:pPr>
        <w:shd w:val="clear" w:color="auto" w:fill="FFFFFF"/>
        <w:spacing w:after="0" w:line="240" w:lineRule="auto"/>
        <w:rPr>
          <w:rFonts w:eastAsia="Times New Roman" w:cstheme="minorHAnsi"/>
          <w:color w:val="231F20"/>
          <w:kern w:val="0"/>
          <w:lang w:eastAsia="en-GB"/>
          <w14:ligatures w14:val="none"/>
        </w:rPr>
      </w:pPr>
      <w:r w:rsidRPr="004A73F6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Check, J., 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>and</w:t>
      </w:r>
      <w:r w:rsidRPr="004A73F6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Schutt, R. K. (2012)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</w:t>
      </w:r>
      <w:r w:rsidRPr="00417BCE">
        <w:rPr>
          <w:rFonts w:eastAsia="Times New Roman" w:cstheme="minorHAnsi"/>
          <w:i/>
          <w:iCs/>
          <w:color w:val="231F20"/>
          <w:kern w:val="0"/>
          <w:lang w:eastAsia="en-GB"/>
          <w14:ligatures w14:val="none"/>
        </w:rPr>
        <w:t>Research Methods in education</w:t>
      </w:r>
      <w:proofErr w:type="gramStart"/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. </w:t>
      </w:r>
      <w:proofErr w:type="gramEnd"/>
      <w:r w:rsidRPr="004A73F6">
        <w:rPr>
          <w:rFonts w:eastAsia="Times New Roman" w:cstheme="minorHAnsi"/>
          <w:color w:val="231F20"/>
          <w:kern w:val="0"/>
          <w:lang w:eastAsia="en-GB"/>
          <w14:ligatures w14:val="none"/>
        </w:rPr>
        <w:t>Thousand Oaks, C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>alifornia</w:t>
      </w:r>
      <w:r w:rsidRPr="004A73F6">
        <w:rPr>
          <w:rFonts w:eastAsia="Times New Roman" w:cstheme="minorHAnsi"/>
          <w:color w:val="231F20"/>
          <w:kern w:val="0"/>
          <w:lang w:eastAsia="en-GB"/>
          <w14:ligatures w14:val="none"/>
        </w:rPr>
        <w:t>: Sage Publications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>.</w:t>
      </w:r>
    </w:p>
    <w:p w14:paraId="005EFF48" w14:textId="77777777" w:rsidR="00A16870" w:rsidRDefault="00A16870" w:rsidP="00F668C3">
      <w:pPr>
        <w:shd w:val="clear" w:color="auto" w:fill="FFFFFF"/>
        <w:spacing w:after="0" w:line="240" w:lineRule="auto"/>
        <w:rPr>
          <w:rFonts w:eastAsia="Times New Roman" w:cstheme="minorHAnsi"/>
          <w:color w:val="231F20"/>
          <w:kern w:val="0"/>
          <w:lang w:eastAsia="en-GB"/>
          <w14:ligatures w14:val="none"/>
        </w:rPr>
      </w:pPr>
    </w:p>
    <w:p w14:paraId="1ADE8900" w14:textId="46CDA938" w:rsidR="00A16870" w:rsidRPr="000B49B9" w:rsidRDefault="00A16870" w:rsidP="00F668C3">
      <w:pPr>
        <w:shd w:val="clear" w:color="auto" w:fill="FFFFFF"/>
        <w:spacing w:after="0" w:line="240" w:lineRule="auto"/>
        <w:rPr>
          <w:rFonts w:eastAsia="Times New Roman" w:cstheme="minorHAnsi"/>
          <w:color w:val="231F20"/>
          <w:kern w:val="0"/>
          <w:lang w:eastAsia="en-GB"/>
          <w14:ligatures w14:val="none"/>
        </w:rPr>
      </w:pP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Ghalijaie, F., Goli, H., and Naderifar, M. (2017) ‘Snowball Sampling: A Purposeful Method of Sampling in Qualitative Research’, </w:t>
      </w:r>
      <w:r w:rsidRPr="00A16870">
        <w:rPr>
          <w:rFonts w:eastAsia="Times New Roman" w:cstheme="minorHAnsi"/>
          <w:i/>
          <w:iCs/>
          <w:color w:val="231F20"/>
          <w:kern w:val="0"/>
          <w:lang w:eastAsia="en-GB"/>
          <w14:ligatures w14:val="none"/>
        </w:rPr>
        <w:t xml:space="preserve">Strides in Development of Medical Education </w:t>
      </w:r>
      <w:r w:rsidR="000B49B9" w:rsidRPr="000B49B9">
        <w:rPr>
          <w:rFonts w:eastAsia="Times New Roman" w:cstheme="minorHAnsi"/>
          <w:color w:val="231F20"/>
          <w:kern w:val="0"/>
          <w:lang w:eastAsia="en-GB"/>
          <w14:ligatures w14:val="none"/>
        </w:rPr>
        <w:t>14(3)</w:t>
      </w:r>
      <w:r w:rsidR="000B49B9">
        <w:rPr>
          <w:rFonts w:eastAsia="Times New Roman" w:cstheme="minorHAnsi"/>
          <w:color w:val="231F20"/>
          <w:kern w:val="0"/>
          <w:lang w:eastAsia="en-GB"/>
          <w14:ligatures w14:val="none"/>
        </w:rPr>
        <w:t>, pp.1-6</w:t>
      </w:r>
      <w:proofErr w:type="gramStart"/>
      <w:r w:rsidR="000B49B9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. </w:t>
      </w:r>
      <w:proofErr w:type="gramEnd"/>
      <w:r w:rsidR="000B49B9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Available at: </w:t>
      </w:r>
      <w:hyperlink r:id="rId12" w:history="1">
        <w:r w:rsidR="000B49B9" w:rsidRPr="004D79B6">
          <w:rPr>
            <w:rStyle w:val="Hyperlink"/>
            <w:rFonts w:eastAsia="Times New Roman" w:cstheme="minorHAnsi"/>
            <w:kern w:val="0"/>
            <w:lang w:eastAsia="en-GB"/>
            <w14:ligatures w14:val="none"/>
          </w:rPr>
          <w:t>https://www.researchgate.net/publication/324590206_Snowball_Sampling_A_Purposeful_Method_of_Sampling_in_Qualitative_Research</w:t>
        </w:r>
      </w:hyperlink>
      <w:r w:rsidR="000B49B9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(Accessed: 7</w:t>
      </w:r>
      <w:r w:rsidR="000B49B9" w:rsidRPr="000B49B9">
        <w:rPr>
          <w:rFonts w:eastAsia="Times New Roman" w:cstheme="minorHAnsi"/>
          <w:color w:val="231F20"/>
          <w:kern w:val="0"/>
          <w:vertAlign w:val="superscript"/>
          <w:lang w:eastAsia="en-GB"/>
          <w14:ligatures w14:val="none"/>
        </w:rPr>
        <w:t>th</w:t>
      </w:r>
      <w:r w:rsidR="000B49B9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December 2024).  </w:t>
      </w:r>
    </w:p>
    <w:p w14:paraId="030D8E1F" w14:textId="77777777" w:rsidR="009917EB" w:rsidRPr="00A16870" w:rsidRDefault="009917EB" w:rsidP="00F668C3">
      <w:pPr>
        <w:shd w:val="clear" w:color="auto" w:fill="FFFFFF"/>
        <w:spacing w:after="0" w:line="240" w:lineRule="auto"/>
        <w:rPr>
          <w:rFonts w:eastAsia="Times New Roman" w:cstheme="minorHAnsi"/>
          <w:i/>
          <w:iCs/>
          <w:color w:val="231F20"/>
          <w:kern w:val="0"/>
          <w:lang w:eastAsia="en-GB"/>
          <w14:ligatures w14:val="none"/>
        </w:rPr>
      </w:pPr>
    </w:p>
    <w:p w14:paraId="59FEAE70" w14:textId="77777777" w:rsidR="009917EB" w:rsidRPr="002A5374" w:rsidRDefault="009917EB" w:rsidP="009917EB">
      <w:pPr>
        <w:rPr>
          <w:rFonts w:cstheme="minorHAnsi"/>
          <w:sz w:val="24"/>
          <w:szCs w:val="24"/>
        </w:rPr>
      </w:pPr>
      <w:r>
        <w:rPr>
          <w:rFonts w:cstheme="minorHAnsi"/>
          <w:color w:val="333333"/>
          <w:shd w:val="clear" w:color="auto" w:fill="FFFFFF"/>
        </w:rPr>
        <w:t xml:space="preserve">Holland, S., and Shaw, I. (2014) </w:t>
      </w:r>
      <w:r>
        <w:rPr>
          <w:rFonts w:cstheme="minorHAnsi"/>
          <w:i/>
          <w:iCs/>
          <w:color w:val="333333"/>
          <w:shd w:val="clear" w:color="auto" w:fill="FFFFFF"/>
        </w:rPr>
        <w:t>Doing Qualitative Research in Social Work</w:t>
      </w:r>
      <w:proofErr w:type="gramStart"/>
      <w:r>
        <w:rPr>
          <w:rFonts w:cstheme="minorHAnsi"/>
          <w:color w:val="333333"/>
          <w:shd w:val="clear" w:color="auto" w:fill="FFFFFF"/>
        </w:rPr>
        <w:t xml:space="preserve">. </w:t>
      </w:r>
      <w:proofErr w:type="gramEnd"/>
      <w:r>
        <w:rPr>
          <w:rFonts w:cstheme="minorHAnsi"/>
          <w:color w:val="333333"/>
          <w:shd w:val="clear" w:color="auto" w:fill="FFFFFF"/>
        </w:rPr>
        <w:t xml:space="preserve">London: Sage Publications. </w:t>
      </w:r>
    </w:p>
    <w:p w14:paraId="3AD8A8F3" w14:textId="1A8BEBEB" w:rsidR="00037190" w:rsidRDefault="007553C9" w:rsidP="007553C9">
      <w:r>
        <w:t>Kadam, D. (2023) ‘The essentials of Survey Study and Reporting’</w:t>
      </w:r>
      <w:r w:rsidR="0067589F">
        <w:t xml:space="preserve">, </w:t>
      </w:r>
      <w:r>
        <w:rPr>
          <w:i/>
          <w:iCs/>
        </w:rPr>
        <w:t>Indian Journal of Plastic Surgery</w:t>
      </w:r>
      <w:r>
        <w:t xml:space="preserve"> 56(3), pp.195-196</w:t>
      </w:r>
      <w:proofErr w:type="gramStart"/>
      <w:r>
        <w:t xml:space="preserve">. </w:t>
      </w:r>
      <w:proofErr w:type="gramEnd"/>
      <w:r>
        <w:t xml:space="preserve">Available at: </w:t>
      </w:r>
      <w:hyperlink r:id="rId13" w:history="1">
        <w:r w:rsidRPr="001E1734">
          <w:rPr>
            <w:rStyle w:val="Hyperlink"/>
          </w:rPr>
          <w:t>https://pmc.ncbi.nlm.nih.gov/articles/PMC10332898/pdf/10-1055-s-0043-1770695.pdf</w:t>
        </w:r>
      </w:hyperlink>
      <w:r w:rsidRPr="007553C9">
        <w:t xml:space="preserve"> </w:t>
      </w:r>
      <w:r>
        <w:t>(Accessed: 20</w:t>
      </w:r>
      <w:r w:rsidRPr="007553C9">
        <w:rPr>
          <w:vertAlign w:val="superscript"/>
        </w:rPr>
        <w:t>th</w:t>
      </w:r>
      <w:r>
        <w:t xml:space="preserve"> November 2024).</w:t>
      </w:r>
    </w:p>
    <w:p w14:paraId="67A63618" w14:textId="5A48410A" w:rsidR="00286287" w:rsidRPr="00286287" w:rsidRDefault="00286287" w:rsidP="007553C9">
      <w:pPr>
        <w:rPr>
          <w:rFonts w:eastAsia="Times New Roman" w:cstheme="minorHAnsi"/>
          <w:color w:val="231F20"/>
          <w:kern w:val="0"/>
          <w:lang w:eastAsia="en-GB"/>
          <w14:ligatures w14:val="none"/>
        </w:rPr>
      </w:pPr>
      <w:r>
        <w:t xml:space="preserve">Monday, T. (2020) ‘Impacts of interview as Research Instrument of Data Collection in Social Sciences’, </w:t>
      </w:r>
      <w:r>
        <w:rPr>
          <w:i/>
          <w:iCs/>
        </w:rPr>
        <w:t>Journal of Digital Art &amp; Humanities</w:t>
      </w:r>
      <w:r>
        <w:t xml:space="preserve"> 1(1), 15-24</w:t>
      </w:r>
      <w:proofErr w:type="gramStart"/>
      <w:r>
        <w:t xml:space="preserve">. </w:t>
      </w:r>
      <w:proofErr w:type="gramEnd"/>
      <w:r>
        <w:t xml:space="preserve">Available at: </w:t>
      </w:r>
      <w:hyperlink r:id="rId14" w:history="1">
        <w:r w:rsidRPr="004D79B6">
          <w:rPr>
            <w:rStyle w:val="Hyperlink"/>
          </w:rPr>
          <w:t>https://www.researchgate.net/publication/346153902_Impacts_of_Interview_as_Research_Instrument_of_Data_Collection_in_Social_Sciences</w:t>
        </w:r>
      </w:hyperlink>
      <w:r>
        <w:t xml:space="preserve"> (Accessed: 8 December 2024).  </w:t>
      </w:r>
    </w:p>
    <w:p w14:paraId="24D6587B" w14:textId="4121496E" w:rsidR="00037190" w:rsidRDefault="00037190" w:rsidP="00037190">
      <w:r>
        <w:lastRenderedPageBreak/>
        <w:t xml:space="preserve">Narayan, K.A., and Nayak, M.S.D.P. (2019) ‘Strengths and weaknesses of online surveys’, </w:t>
      </w:r>
      <w:r>
        <w:rPr>
          <w:i/>
          <w:iCs/>
        </w:rPr>
        <w:t>Journal of Humanities and Social Sciences</w:t>
      </w:r>
      <w:r>
        <w:t xml:space="preserve"> 24(5), pp. 31-38</w:t>
      </w:r>
      <w:proofErr w:type="gramStart"/>
      <w:r>
        <w:t xml:space="preserve">. </w:t>
      </w:r>
      <w:proofErr w:type="gramEnd"/>
      <w:r>
        <w:t xml:space="preserve">Available at: </w:t>
      </w:r>
      <w:hyperlink r:id="rId15" w:history="1">
        <w:r w:rsidRPr="001E1734">
          <w:rPr>
            <w:rStyle w:val="Hyperlink"/>
          </w:rPr>
          <w:t>https://www.researchgate.net/publication/333207786_Strengths_and_Weakness_of_Online_Surveys</w:t>
        </w:r>
      </w:hyperlink>
      <w:r>
        <w:t xml:space="preserve"> (Accessed 20th November 2024).</w:t>
      </w:r>
    </w:p>
    <w:p w14:paraId="345811AC" w14:textId="02AC7EC2" w:rsidR="000B3F14" w:rsidRDefault="000B3F14" w:rsidP="00037190">
      <w:r>
        <w:t xml:space="preserve">Sedgwick, P.M. (2013) ‘Snowball sampling’, </w:t>
      </w:r>
      <w:r>
        <w:rPr>
          <w:i/>
          <w:iCs/>
        </w:rPr>
        <w:t>BJM</w:t>
      </w:r>
      <w:r>
        <w:t xml:space="preserve"> 347, pp.1-2</w:t>
      </w:r>
      <w:proofErr w:type="gramStart"/>
      <w:r>
        <w:t xml:space="preserve">. </w:t>
      </w:r>
      <w:proofErr w:type="gramEnd"/>
      <w:r>
        <w:t xml:space="preserve">Available at: </w:t>
      </w:r>
      <w:hyperlink r:id="rId16" w:history="1">
        <w:r w:rsidRPr="001E1734">
          <w:rPr>
            <w:rStyle w:val="Hyperlink"/>
          </w:rPr>
          <w:t>https://www.researchgate.net/publication/291162231_Snowball_sampling</w:t>
        </w:r>
      </w:hyperlink>
      <w:r>
        <w:t xml:space="preserve"> (Accessed: 7</w:t>
      </w:r>
      <w:r w:rsidRPr="000B3F14">
        <w:rPr>
          <w:vertAlign w:val="superscript"/>
        </w:rPr>
        <w:t>th</w:t>
      </w:r>
      <w:r>
        <w:t xml:space="preserve"> December 2024).</w:t>
      </w:r>
    </w:p>
    <w:p w14:paraId="6430CDE3" w14:textId="77777777" w:rsidR="00103051" w:rsidRDefault="00A62C91">
      <w:r>
        <w:t>Weng, M.L. (2024) ‘What is Qualitative Research</w:t>
      </w:r>
      <w:proofErr w:type="gramStart"/>
      <w:r>
        <w:t xml:space="preserve">? </w:t>
      </w:r>
      <w:proofErr w:type="gramEnd"/>
      <w:r>
        <w:t>An Overview and Guidelines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>Australasian Marketing Journal</w:t>
      </w:r>
      <w:r w:rsidR="00E87583">
        <w:rPr>
          <w:i/>
          <w:iCs/>
        </w:rPr>
        <w:t xml:space="preserve"> </w:t>
      </w:r>
      <w:r w:rsidR="00E87583">
        <w:t xml:space="preserve">0(0), pp.1-31. Available at: </w:t>
      </w:r>
      <w:hyperlink r:id="rId17" w:history="1">
        <w:r w:rsidR="00E87583" w:rsidRPr="004D79B6">
          <w:rPr>
            <w:rStyle w:val="Hyperlink"/>
          </w:rPr>
          <w:t>https://journals.sagepub.com/doi/epdf/10.1177/14413582241264619</w:t>
        </w:r>
      </w:hyperlink>
      <w:r w:rsidR="00E87583">
        <w:t xml:space="preserve"> (Accessed: 8</w:t>
      </w:r>
      <w:r w:rsidR="00E87583" w:rsidRPr="00E87583">
        <w:rPr>
          <w:vertAlign w:val="superscript"/>
        </w:rPr>
        <w:t>th</w:t>
      </w:r>
      <w:r w:rsidR="00E87583">
        <w:t xml:space="preserve"> December 2024). </w:t>
      </w:r>
    </w:p>
    <w:p w14:paraId="15837416" w14:textId="77777777" w:rsidR="00103051" w:rsidRDefault="00103051"/>
    <w:p w14:paraId="4FF27E1D" w14:textId="77777777" w:rsidR="00103051" w:rsidRDefault="00103051"/>
    <w:p w14:paraId="4DEBF8A1" w14:textId="77777777" w:rsidR="00103051" w:rsidRDefault="00103051"/>
    <w:p w14:paraId="639154B3" w14:textId="77777777" w:rsidR="00103051" w:rsidRDefault="00103051"/>
    <w:p w14:paraId="031E6538" w14:textId="77777777" w:rsidR="00103051" w:rsidRDefault="00103051"/>
    <w:p w14:paraId="4EBCD3D9" w14:textId="77777777" w:rsidR="00103051" w:rsidRDefault="00103051"/>
    <w:p w14:paraId="5C149ADF" w14:textId="77777777" w:rsidR="00103051" w:rsidRDefault="00103051"/>
    <w:p w14:paraId="4500CC2E" w14:textId="77777777" w:rsidR="00103051" w:rsidRDefault="00103051"/>
    <w:p w14:paraId="58F1B70E" w14:textId="77777777" w:rsidR="00103051" w:rsidRDefault="00103051"/>
    <w:p w14:paraId="7D452E0C" w14:textId="77777777" w:rsidR="00103051" w:rsidRDefault="00103051"/>
    <w:p w14:paraId="60FACCAD" w14:textId="77777777" w:rsidR="00103051" w:rsidRDefault="00103051"/>
    <w:p w14:paraId="3F96B887" w14:textId="77777777" w:rsidR="00103051" w:rsidRDefault="00103051"/>
    <w:p w14:paraId="57CCE921" w14:textId="77777777" w:rsidR="00103051" w:rsidRDefault="00103051"/>
    <w:p w14:paraId="25D24DFD" w14:textId="77777777" w:rsidR="00103051" w:rsidRDefault="00103051"/>
    <w:p w14:paraId="6A7BC656" w14:textId="77777777" w:rsidR="00103051" w:rsidRDefault="00103051"/>
    <w:p w14:paraId="0188549B" w14:textId="77777777" w:rsidR="00103051" w:rsidRDefault="00103051"/>
    <w:p w14:paraId="54DB2204" w14:textId="77777777" w:rsidR="00103051" w:rsidRDefault="00103051"/>
    <w:p w14:paraId="35EC5422" w14:textId="77777777" w:rsidR="00103051" w:rsidRDefault="00103051"/>
    <w:p w14:paraId="1487A4F6" w14:textId="77777777" w:rsidR="00103051" w:rsidRDefault="00103051"/>
    <w:p w14:paraId="78E56453" w14:textId="77777777" w:rsidR="00103051" w:rsidRDefault="00103051"/>
    <w:p w14:paraId="1A63C5C7" w14:textId="77777777" w:rsidR="00103051" w:rsidRDefault="00103051"/>
    <w:p w14:paraId="267765DA" w14:textId="77777777" w:rsidR="00103051" w:rsidRDefault="00103051"/>
    <w:p w14:paraId="6C12E913" w14:textId="77777777" w:rsidR="00103051" w:rsidRDefault="00103051"/>
    <w:p w14:paraId="726DBD8D" w14:textId="77777777" w:rsidR="00103051" w:rsidRDefault="00103051"/>
    <w:p w14:paraId="63195796" w14:textId="77777777" w:rsidR="00103051" w:rsidRDefault="00103051"/>
    <w:p w14:paraId="0381D4BD" w14:textId="77777777" w:rsidR="00103051" w:rsidRDefault="00103051"/>
    <w:p w14:paraId="5D05FFCD" w14:textId="762EFBE1" w:rsidR="00427F54" w:rsidRPr="003F347B" w:rsidRDefault="00427F54">
      <w:r w:rsidRPr="00427F54">
        <w:rPr>
          <w:b/>
          <w:bCs/>
          <w:sz w:val="24"/>
          <w:szCs w:val="24"/>
        </w:rPr>
        <w:t>References:</w:t>
      </w:r>
    </w:p>
    <w:p w14:paraId="60C4B9A6" w14:textId="77777777" w:rsidR="00F15B74" w:rsidRPr="00F15B74" w:rsidRDefault="00F15B74">
      <w:pPr>
        <w:rPr>
          <w:rFonts w:cstheme="minorHAnsi"/>
          <w:b/>
          <w:bCs/>
          <w:sz w:val="24"/>
          <w:szCs w:val="24"/>
        </w:rPr>
      </w:pPr>
    </w:p>
    <w:p w14:paraId="53BAA890" w14:textId="77777777" w:rsidR="00A03958" w:rsidRDefault="00A03958" w:rsidP="00A03958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Andrade, C. (2020) ‘The Limitations of Online Surveys’, </w:t>
      </w:r>
      <w:r>
        <w:rPr>
          <w:rFonts w:cstheme="minorHAnsi"/>
          <w:i/>
          <w:iCs/>
        </w:rPr>
        <w:t xml:space="preserve">Indian Journal of Psychological Medicine </w:t>
      </w:r>
      <w:r w:rsidRPr="002B09CF">
        <w:rPr>
          <w:rFonts w:cstheme="minorHAnsi"/>
        </w:rPr>
        <w:t>42(6)</w:t>
      </w:r>
      <w:r>
        <w:rPr>
          <w:rFonts w:cstheme="minorHAnsi"/>
        </w:rPr>
        <w:t xml:space="preserve"> pp.575-576</w:t>
      </w:r>
      <w:proofErr w:type="gramStart"/>
      <w:r>
        <w:rPr>
          <w:rFonts w:cstheme="minorHAnsi"/>
        </w:rPr>
        <w:t xml:space="preserve">. </w:t>
      </w:r>
      <w:proofErr w:type="gramEnd"/>
      <w:r>
        <w:rPr>
          <w:rFonts w:cstheme="minorHAnsi"/>
        </w:rPr>
        <w:t xml:space="preserve">Available at: </w:t>
      </w:r>
      <w:hyperlink r:id="rId18" w:history="1">
        <w:r w:rsidRPr="004D79B6">
          <w:rPr>
            <w:rStyle w:val="Hyperlink"/>
            <w:rFonts w:cstheme="minorHAnsi"/>
          </w:rPr>
          <w:t>https://journals.sagepub.com/doi/epub/10.1177/0253717620957496</w:t>
        </w:r>
      </w:hyperlink>
      <w:r>
        <w:rPr>
          <w:rFonts w:cstheme="minorHAnsi"/>
        </w:rPr>
        <w:t xml:space="preserve"> (Accessed: 24</w:t>
      </w:r>
      <w:r w:rsidRPr="002B09CF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November 2024). </w:t>
      </w:r>
    </w:p>
    <w:p w14:paraId="78F112B7" w14:textId="5367E4A0" w:rsidR="00A03958" w:rsidRPr="00DB5ADC" w:rsidRDefault="00A03958" w:rsidP="00A03958">
      <w:pPr>
        <w:shd w:val="clear" w:color="auto" w:fill="FFFFFF"/>
        <w:spacing w:after="0" w:line="240" w:lineRule="auto"/>
        <w:rPr>
          <w:rFonts w:cstheme="minorHAnsi"/>
          <w:i/>
          <w:iCs/>
        </w:rPr>
      </w:pPr>
      <w:r>
        <w:rPr>
          <w:rFonts w:cstheme="minorHAnsi"/>
        </w:rPr>
        <w:t xml:space="preserve"> </w:t>
      </w:r>
    </w:p>
    <w:p w14:paraId="68929737" w14:textId="77777777" w:rsidR="0062012C" w:rsidRDefault="00090916" w:rsidP="00090916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Baxter, M.A.J., Jones, T.L., and Khanduja, V. (2013) ‘A quick guide to survey research’ </w:t>
      </w:r>
      <w:r>
        <w:rPr>
          <w:rFonts w:cstheme="minorHAnsi"/>
          <w:i/>
          <w:iCs/>
        </w:rPr>
        <w:t>Ann R Coll Surg Engl</w:t>
      </w:r>
      <w:r w:rsidR="008361D3">
        <w:rPr>
          <w:rFonts w:cstheme="minorHAnsi"/>
        </w:rPr>
        <w:t xml:space="preserve"> </w:t>
      </w:r>
      <w:r>
        <w:rPr>
          <w:rFonts w:cstheme="minorHAnsi"/>
        </w:rPr>
        <w:t>95, pp.5-7</w:t>
      </w:r>
      <w:proofErr w:type="gramStart"/>
      <w:r>
        <w:rPr>
          <w:rFonts w:cstheme="minorHAnsi"/>
        </w:rPr>
        <w:t xml:space="preserve">. </w:t>
      </w:r>
      <w:proofErr w:type="gramEnd"/>
      <w:r>
        <w:rPr>
          <w:rFonts w:cstheme="minorHAnsi"/>
        </w:rPr>
        <w:t xml:space="preserve">Available at: </w:t>
      </w:r>
      <w:hyperlink r:id="rId19" w:history="1">
        <w:r w:rsidRPr="004D79B6">
          <w:rPr>
            <w:rStyle w:val="Hyperlink"/>
            <w:rFonts w:cstheme="minorHAnsi"/>
          </w:rPr>
          <w:t>https://pmc.ncbi.nlm.nih.gov/articles/PMC3964639/pdf/rcse9501-5.pdf</w:t>
        </w:r>
      </w:hyperlink>
      <w:r>
        <w:rPr>
          <w:rFonts w:cstheme="minorHAnsi"/>
        </w:rPr>
        <w:t xml:space="preserve"> (Accessed: 8</w:t>
      </w:r>
      <w:r w:rsidRPr="00025AF9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December 2024).</w:t>
      </w:r>
    </w:p>
    <w:p w14:paraId="13A1D3A2" w14:textId="77777777" w:rsidR="0062012C" w:rsidRDefault="0062012C" w:rsidP="00090916">
      <w:pPr>
        <w:shd w:val="clear" w:color="auto" w:fill="FFFFFF"/>
        <w:spacing w:after="0" w:line="240" w:lineRule="auto"/>
        <w:rPr>
          <w:rFonts w:cstheme="minorHAnsi"/>
        </w:rPr>
      </w:pPr>
    </w:p>
    <w:p w14:paraId="4240A66C" w14:textId="77777777" w:rsidR="0062012C" w:rsidRPr="00CA40D4" w:rsidRDefault="0062012C" w:rsidP="0062012C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Bellare, Y., Cochran, K., Lopez, S.G., and Smith A. (2021) ‘Motivations and Barriers for Adult Learner Achievement: Recommendations for Institutions of Higher Education’, </w:t>
      </w:r>
      <w:r>
        <w:rPr>
          <w:rFonts w:cstheme="minorHAnsi"/>
          <w:i/>
          <w:iCs/>
        </w:rPr>
        <w:t>Adult Learning</w:t>
      </w:r>
      <w:r>
        <w:rPr>
          <w:rFonts w:cstheme="minorHAnsi"/>
        </w:rPr>
        <w:t xml:space="preserve"> 34(1), pp. 30-39</w:t>
      </w:r>
      <w:proofErr w:type="gramStart"/>
      <w:r>
        <w:rPr>
          <w:rFonts w:cstheme="minorHAnsi"/>
        </w:rPr>
        <w:t xml:space="preserve">. </w:t>
      </w:r>
      <w:proofErr w:type="gramEnd"/>
      <w:r>
        <w:rPr>
          <w:rFonts w:cstheme="minorHAnsi"/>
        </w:rPr>
        <w:t xml:space="preserve">Available at: </w:t>
      </w:r>
      <w:hyperlink r:id="rId20" w:history="1">
        <w:r w:rsidRPr="004D79B6">
          <w:rPr>
            <w:rStyle w:val="Hyperlink"/>
            <w:rFonts w:cstheme="minorHAnsi"/>
          </w:rPr>
          <w:t>https://journals.sagepub.com/doi/epdf/10.1177/10451595211059574</w:t>
        </w:r>
      </w:hyperlink>
      <w:r>
        <w:rPr>
          <w:rFonts w:cstheme="minorHAnsi"/>
        </w:rPr>
        <w:t xml:space="preserve"> (Accessed: 9</w:t>
      </w:r>
      <w:r w:rsidRPr="0062012C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December 2024).   </w:t>
      </w:r>
    </w:p>
    <w:p w14:paraId="3C13A658" w14:textId="5AC0058D" w:rsidR="00090916" w:rsidRDefault="00090916" w:rsidP="00090916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 </w:t>
      </w:r>
    </w:p>
    <w:p w14:paraId="7C57E820" w14:textId="50AFE32C" w:rsidR="002D27CD" w:rsidRPr="00CA40D4" w:rsidRDefault="002D27CD" w:rsidP="002D27CD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Bergman, M., Cumberland, D.M., and Osam, E.K. (2016) ‘An integrative Literature Review on the Barriers Impacting Adult Learners’ Return to College’, </w:t>
      </w:r>
      <w:r>
        <w:rPr>
          <w:rFonts w:cstheme="minorHAnsi"/>
          <w:i/>
          <w:iCs/>
        </w:rPr>
        <w:t>Adult Learning</w:t>
      </w:r>
      <w:r>
        <w:rPr>
          <w:rFonts w:cstheme="minorHAnsi"/>
        </w:rPr>
        <w:t xml:space="preserve"> 28(2), pp.54-60</w:t>
      </w:r>
      <w:proofErr w:type="gramStart"/>
      <w:r>
        <w:rPr>
          <w:rFonts w:cstheme="minorHAnsi"/>
        </w:rPr>
        <w:t xml:space="preserve">. </w:t>
      </w:r>
      <w:proofErr w:type="gramEnd"/>
      <w:r>
        <w:rPr>
          <w:rFonts w:cstheme="minorHAnsi"/>
        </w:rPr>
        <w:t xml:space="preserve">Available at: </w:t>
      </w:r>
      <w:hyperlink r:id="rId21" w:history="1">
        <w:r w:rsidRPr="004D79B6">
          <w:rPr>
            <w:rStyle w:val="Hyperlink"/>
            <w:rFonts w:cstheme="minorHAnsi"/>
          </w:rPr>
          <w:t>https://journals.sagepub.com/doi/epdf/10.1177/1045159516658013</w:t>
        </w:r>
      </w:hyperlink>
      <w:r>
        <w:rPr>
          <w:rFonts w:cstheme="minorHAnsi"/>
        </w:rPr>
        <w:t xml:space="preserve"> (Accessed: 9</w:t>
      </w:r>
      <w:r w:rsidRPr="00687AAA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December 2024). </w:t>
      </w:r>
    </w:p>
    <w:p w14:paraId="109C6339" w14:textId="78194423" w:rsidR="002D27CD" w:rsidRPr="00025AF9" w:rsidRDefault="002D27CD" w:rsidP="00090916">
      <w:pPr>
        <w:shd w:val="clear" w:color="auto" w:fill="FFFFFF"/>
        <w:spacing w:after="0" w:line="240" w:lineRule="auto"/>
        <w:rPr>
          <w:rFonts w:cstheme="minorHAnsi"/>
        </w:rPr>
      </w:pPr>
    </w:p>
    <w:p w14:paraId="0B429FE1" w14:textId="77777777" w:rsidR="00E90610" w:rsidRPr="00EC66F8" w:rsidRDefault="00E90610" w:rsidP="00E90610">
      <w:pPr>
        <w:shd w:val="clear" w:color="auto" w:fill="FFFFFF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Bibler Zaidi, N.L., and Ross, P.T. (2019) ‘Limited by our limitations’, </w:t>
      </w:r>
      <w:r>
        <w:rPr>
          <w:rFonts w:cstheme="minorHAnsi"/>
          <w:i/>
          <w:iCs/>
        </w:rPr>
        <w:t xml:space="preserve">Perspectives on </w:t>
      </w:r>
      <w:r w:rsidRPr="00EC66F8">
        <w:rPr>
          <w:rFonts w:cstheme="minorHAnsi"/>
          <w:i/>
          <w:iCs/>
        </w:rPr>
        <w:t>Medical Education</w:t>
      </w:r>
      <w:r>
        <w:rPr>
          <w:rFonts w:cstheme="minorHAnsi"/>
        </w:rPr>
        <w:t xml:space="preserve"> 8, pp.261-264</w:t>
      </w:r>
      <w:proofErr w:type="gramStart"/>
      <w:r>
        <w:rPr>
          <w:rFonts w:cstheme="minorHAnsi"/>
        </w:rPr>
        <w:t xml:space="preserve">. </w:t>
      </w:r>
      <w:proofErr w:type="gramEnd"/>
      <w:r>
        <w:rPr>
          <w:rFonts w:cstheme="minorHAnsi"/>
        </w:rPr>
        <w:t xml:space="preserve">Available at: </w:t>
      </w:r>
      <w:hyperlink r:id="rId22" w:history="1">
        <w:r w:rsidRPr="004D79B6">
          <w:rPr>
            <w:rStyle w:val="Hyperlink"/>
            <w:rFonts w:cstheme="minorHAnsi"/>
          </w:rPr>
          <w:t>https://www.researchgate.net/publication/334691626_Limited_by_our_limitations#pf4</w:t>
        </w:r>
      </w:hyperlink>
      <w:r>
        <w:rPr>
          <w:rFonts w:cstheme="minorHAnsi"/>
        </w:rPr>
        <w:t xml:space="preserve"> (Accessed: 8</w:t>
      </w:r>
      <w:r w:rsidRPr="00EC66F8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December 2024).  </w:t>
      </w:r>
    </w:p>
    <w:p w14:paraId="524FEEE0" w14:textId="5EF0F214" w:rsidR="00F15B74" w:rsidRPr="00F15B74" w:rsidRDefault="00F15B74" w:rsidP="00CC60AA">
      <w:pPr>
        <w:shd w:val="clear" w:color="auto" w:fill="FFFFFF"/>
        <w:spacing w:after="0" w:line="240" w:lineRule="auto"/>
        <w:rPr>
          <w:rFonts w:cstheme="minorHAnsi"/>
        </w:rPr>
      </w:pPr>
      <w:r w:rsidRPr="00F15B74">
        <w:rPr>
          <w:rFonts w:cstheme="minorHAnsi"/>
        </w:rPr>
        <w:t>Callegaro, M., Manfreda, K.</w:t>
      </w:r>
      <w:r>
        <w:rPr>
          <w:rFonts w:cstheme="minorHAnsi"/>
        </w:rPr>
        <w:t xml:space="preserve">L </w:t>
      </w:r>
      <w:r w:rsidRPr="00F15B74">
        <w:rPr>
          <w:rFonts w:cstheme="minorHAnsi"/>
        </w:rPr>
        <w:t>and Vehovar, V.</w:t>
      </w:r>
      <w:r>
        <w:rPr>
          <w:rFonts w:cstheme="minorHAnsi"/>
        </w:rPr>
        <w:t xml:space="preserve"> (2015)</w:t>
      </w:r>
      <w:proofErr w:type="gramStart"/>
      <w:r w:rsidRPr="00F15B74">
        <w:rPr>
          <w:rFonts w:cstheme="minorHAnsi"/>
        </w:rPr>
        <w:t xml:space="preserve">. </w:t>
      </w:r>
      <w:proofErr w:type="gramEnd"/>
      <w:r w:rsidRPr="00F15B74">
        <w:rPr>
          <w:rFonts w:cstheme="minorHAnsi"/>
          <w:i/>
          <w:iCs/>
        </w:rPr>
        <w:t>Web Survey Methodology</w:t>
      </w:r>
      <w:proofErr w:type="gramStart"/>
      <w:r w:rsidRPr="00F15B74">
        <w:rPr>
          <w:rFonts w:cstheme="minorHAnsi"/>
        </w:rPr>
        <w:t xml:space="preserve">. </w:t>
      </w:r>
      <w:proofErr w:type="gramEnd"/>
      <w:r w:rsidRPr="00F15B74">
        <w:rPr>
          <w:rFonts w:cstheme="minorHAnsi"/>
        </w:rPr>
        <w:t>London: S</w:t>
      </w:r>
      <w:r w:rsidR="00CC60AA">
        <w:rPr>
          <w:rFonts w:cstheme="minorHAnsi"/>
        </w:rPr>
        <w:t xml:space="preserve">age </w:t>
      </w:r>
      <w:r w:rsidRPr="00F15B74">
        <w:rPr>
          <w:rFonts w:cstheme="minorHAnsi"/>
        </w:rPr>
        <w:t xml:space="preserve">Publications. </w:t>
      </w:r>
    </w:p>
    <w:p w14:paraId="64EF5EB0" w14:textId="77777777" w:rsidR="009917EB" w:rsidRDefault="009917EB" w:rsidP="00F668C3">
      <w:pPr>
        <w:shd w:val="clear" w:color="auto" w:fill="FFFFFF"/>
        <w:spacing w:after="0" w:line="240" w:lineRule="auto"/>
      </w:pPr>
    </w:p>
    <w:p w14:paraId="58C957A6" w14:textId="27B1A40D" w:rsidR="00F668C3" w:rsidRDefault="00F668C3" w:rsidP="00F668C3">
      <w:pPr>
        <w:shd w:val="clear" w:color="auto" w:fill="FFFFFF"/>
        <w:spacing w:after="0" w:line="240" w:lineRule="auto"/>
        <w:rPr>
          <w:rFonts w:eastAsia="Times New Roman" w:cstheme="minorHAnsi"/>
          <w:color w:val="231F20"/>
          <w:kern w:val="0"/>
          <w:lang w:eastAsia="en-GB"/>
          <w14:ligatures w14:val="none"/>
        </w:rPr>
      </w:pPr>
      <w:r w:rsidRPr="004A73F6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Check, J., 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>and</w:t>
      </w:r>
      <w:r w:rsidRPr="004A73F6"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Schutt, R. K. (2012)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</w:t>
      </w:r>
      <w:r w:rsidRPr="00417BCE">
        <w:rPr>
          <w:rFonts w:eastAsia="Times New Roman" w:cstheme="minorHAnsi"/>
          <w:i/>
          <w:iCs/>
          <w:color w:val="231F20"/>
          <w:kern w:val="0"/>
          <w:lang w:eastAsia="en-GB"/>
          <w14:ligatures w14:val="none"/>
        </w:rPr>
        <w:t>Research Methods in education</w:t>
      </w:r>
      <w:proofErr w:type="gramStart"/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. </w:t>
      </w:r>
      <w:proofErr w:type="gramEnd"/>
      <w:r w:rsidRPr="004A73F6">
        <w:rPr>
          <w:rFonts w:eastAsia="Times New Roman" w:cstheme="minorHAnsi"/>
          <w:color w:val="231F20"/>
          <w:kern w:val="0"/>
          <w:lang w:eastAsia="en-GB"/>
          <w14:ligatures w14:val="none"/>
        </w:rPr>
        <w:t>Thousand Oaks, C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>alifornia</w:t>
      </w:r>
      <w:r w:rsidRPr="004A73F6">
        <w:rPr>
          <w:rFonts w:eastAsia="Times New Roman" w:cstheme="minorHAnsi"/>
          <w:color w:val="231F20"/>
          <w:kern w:val="0"/>
          <w:lang w:eastAsia="en-GB"/>
          <w14:ligatures w14:val="none"/>
        </w:rPr>
        <w:t>: Sage Publications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>.</w:t>
      </w:r>
    </w:p>
    <w:p w14:paraId="047B6076" w14:textId="77777777" w:rsidR="00104E32" w:rsidRDefault="00104E32" w:rsidP="00F668C3">
      <w:pPr>
        <w:shd w:val="clear" w:color="auto" w:fill="FFFFFF"/>
        <w:spacing w:after="0" w:line="240" w:lineRule="auto"/>
        <w:rPr>
          <w:rFonts w:eastAsia="Times New Roman" w:cstheme="minorHAnsi"/>
          <w:color w:val="231F20"/>
          <w:kern w:val="0"/>
          <w:lang w:eastAsia="en-GB"/>
          <w14:ligatures w14:val="none"/>
        </w:rPr>
      </w:pPr>
    </w:p>
    <w:p w14:paraId="2D31B0A6" w14:textId="77777777" w:rsidR="00104E32" w:rsidRPr="000B49B9" w:rsidRDefault="00104E32" w:rsidP="00104E32">
      <w:pPr>
        <w:shd w:val="clear" w:color="auto" w:fill="FFFFFF"/>
        <w:spacing w:after="0" w:line="240" w:lineRule="auto"/>
        <w:rPr>
          <w:rFonts w:eastAsia="Times New Roman" w:cstheme="minorHAnsi"/>
          <w:color w:val="231F20"/>
          <w:kern w:val="0"/>
          <w:lang w:eastAsia="en-GB"/>
          <w14:ligatures w14:val="none"/>
        </w:rPr>
      </w:pP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Ghalijaie, F., Goli, H., and Naderifar, M. (2017) ‘Snowball Sampling: A Purposeful Method of Sampling in Qualitative Research’, </w:t>
      </w:r>
      <w:r w:rsidRPr="00A16870">
        <w:rPr>
          <w:rFonts w:eastAsia="Times New Roman" w:cstheme="minorHAnsi"/>
          <w:i/>
          <w:iCs/>
          <w:color w:val="231F20"/>
          <w:kern w:val="0"/>
          <w:lang w:eastAsia="en-GB"/>
          <w14:ligatures w14:val="none"/>
        </w:rPr>
        <w:t xml:space="preserve">Strides in Development of Medical Education </w:t>
      </w:r>
      <w:r w:rsidRPr="000B49B9">
        <w:rPr>
          <w:rFonts w:eastAsia="Times New Roman" w:cstheme="minorHAnsi"/>
          <w:color w:val="231F20"/>
          <w:kern w:val="0"/>
          <w:lang w:eastAsia="en-GB"/>
          <w14:ligatures w14:val="none"/>
        </w:rPr>
        <w:t>14(3)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>, pp.1-6</w:t>
      </w:r>
      <w:proofErr w:type="gramStart"/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. </w:t>
      </w:r>
      <w:proofErr w:type="gramEnd"/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Available at: </w:t>
      </w:r>
      <w:hyperlink r:id="rId23" w:history="1">
        <w:r w:rsidRPr="004D79B6">
          <w:rPr>
            <w:rStyle w:val="Hyperlink"/>
            <w:rFonts w:eastAsia="Times New Roman" w:cstheme="minorHAnsi"/>
            <w:kern w:val="0"/>
            <w:lang w:eastAsia="en-GB"/>
            <w14:ligatures w14:val="none"/>
          </w:rPr>
          <w:t>https://www.researchgate.net/publication/324590206_Snowball_Sampling_A_Purposeful_Method_of_Sampling_in_Qualitative_Research</w:t>
        </w:r>
      </w:hyperlink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(Accessed: 7</w:t>
      </w:r>
      <w:r w:rsidRPr="000B49B9">
        <w:rPr>
          <w:rFonts w:eastAsia="Times New Roman" w:cstheme="minorHAnsi"/>
          <w:color w:val="231F20"/>
          <w:kern w:val="0"/>
          <w:vertAlign w:val="superscript"/>
          <w:lang w:eastAsia="en-GB"/>
          <w14:ligatures w14:val="none"/>
        </w:rPr>
        <w:t>th</w:t>
      </w:r>
      <w:r>
        <w:rPr>
          <w:rFonts w:eastAsia="Times New Roman" w:cstheme="minorHAnsi"/>
          <w:color w:val="231F20"/>
          <w:kern w:val="0"/>
          <w:lang w:eastAsia="en-GB"/>
          <w14:ligatures w14:val="none"/>
        </w:rPr>
        <w:t xml:space="preserve"> December 2024).  </w:t>
      </w:r>
    </w:p>
    <w:p w14:paraId="32F235B1" w14:textId="77777777" w:rsidR="00104E32" w:rsidRDefault="00104E32" w:rsidP="00F668C3">
      <w:pPr>
        <w:shd w:val="clear" w:color="auto" w:fill="FFFFFF"/>
        <w:spacing w:after="0" w:line="240" w:lineRule="auto"/>
        <w:rPr>
          <w:rFonts w:eastAsia="Times New Roman" w:cstheme="minorHAnsi"/>
          <w:color w:val="231F20"/>
          <w:kern w:val="0"/>
          <w:lang w:eastAsia="en-GB"/>
          <w14:ligatures w14:val="none"/>
        </w:rPr>
      </w:pPr>
    </w:p>
    <w:p w14:paraId="2ED1A03E" w14:textId="3AFD4650" w:rsidR="009917EB" w:rsidRPr="002A5374" w:rsidRDefault="009917EB" w:rsidP="009917EB">
      <w:pPr>
        <w:rPr>
          <w:rFonts w:cstheme="minorHAnsi"/>
          <w:sz w:val="24"/>
          <w:szCs w:val="24"/>
        </w:rPr>
      </w:pPr>
      <w:r>
        <w:rPr>
          <w:rFonts w:cstheme="minorHAnsi"/>
          <w:color w:val="333333"/>
          <w:shd w:val="clear" w:color="auto" w:fill="FFFFFF"/>
        </w:rPr>
        <w:t xml:space="preserve">Holland, S., and Shaw, I. (2014) </w:t>
      </w:r>
      <w:r>
        <w:rPr>
          <w:rFonts w:cstheme="minorHAnsi"/>
          <w:i/>
          <w:iCs/>
          <w:color w:val="333333"/>
          <w:shd w:val="clear" w:color="auto" w:fill="FFFFFF"/>
        </w:rPr>
        <w:t>Doing Qualitative Research in Social Work</w:t>
      </w:r>
      <w:proofErr w:type="gramStart"/>
      <w:r>
        <w:rPr>
          <w:rFonts w:cstheme="minorHAnsi"/>
          <w:color w:val="333333"/>
          <w:shd w:val="clear" w:color="auto" w:fill="FFFFFF"/>
        </w:rPr>
        <w:t xml:space="preserve">. </w:t>
      </w:r>
      <w:proofErr w:type="gramEnd"/>
      <w:r>
        <w:rPr>
          <w:rFonts w:cstheme="minorHAnsi"/>
          <w:color w:val="333333"/>
          <w:shd w:val="clear" w:color="auto" w:fill="FFFFFF"/>
        </w:rPr>
        <w:t xml:space="preserve">London: Sage Publications. </w:t>
      </w:r>
    </w:p>
    <w:p w14:paraId="2D23C731" w14:textId="1784050B" w:rsidR="00B44BDF" w:rsidRDefault="00B44BDF" w:rsidP="00B44BDF">
      <w:r>
        <w:t>Kadam, D. (2023) ‘The essentials of Survey Study and Reporting’</w:t>
      </w:r>
      <w:r w:rsidR="00EC42FD">
        <w:t xml:space="preserve">, </w:t>
      </w:r>
      <w:r>
        <w:rPr>
          <w:i/>
          <w:iCs/>
        </w:rPr>
        <w:t>Indian Journal of Plastic Surgery</w:t>
      </w:r>
      <w:r>
        <w:t xml:space="preserve"> 56(3), pp.195-196</w:t>
      </w:r>
      <w:proofErr w:type="gramStart"/>
      <w:r>
        <w:t xml:space="preserve">. </w:t>
      </w:r>
      <w:proofErr w:type="gramEnd"/>
      <w:r>
        <w:t xml:space="preserve">Available at: </w:t>
      </w:r>
      <w:hyperlink r:id="rId24" w:history="1">
        <w:r w:rsidR="009917EB" w:rsidRPr="001E1734">
          <w:rPr>
            <w:rStyle w:val="Hyperlink"/>
          </w:rPr>
          <w:t>https://pmc.ncbi.nlm.nih.gov/articles/PMC10332898/pdf/10-1055-s-0043-1770695.pdf</w:t>
        </w:r>
      </w:hyperlink>
      <w:r w:rsidRPr="007553C9">
        <w:t xml:space="preserve"> </w:t>
      </w:r>
      <w:r>
        <w:t>(Accessed: 20</w:t>
      </w:r>
      <w:r w:rsidRPr="007553C9">
        <w:rPr>
          <w:vertAlign w:val="superscript"/>
        </w:rPr>
        <w:t>th</w:t>
      </w:r>
      <w:r>
        <w:t xml:space="preserve"> November 2024).</w:t>
      </w:r>
    </w:p>
    <w:p w14:paraId="46CB58F6" w14:textId="02209D9A" w:rsidR="004F74EE" w:rsidRDefault="004F74EE" w:rsidP="00B44BDF">
      <w:r>
        <w:t xml:space="preserve">Monday, T. (2020) ‘Impacts of interview as Research Instrument of Data Collection in Social Sciences’, </w:t>
      </w:r>
      <w:r>
        <w:rPr>
          <w:i/>
          <w:iCs/>
        </w:rPr>
        <w:t>Journal of Digital Art &amp; Humanities</w:t>
      </w:r>
      <w:r>
        <w:t xml:space="preserve"> 1(1), 15-24</w:t>
      </w:r>
      <w:proofErr w:type="gramStart"/>
      <w:r>
        <w:t xml:space="preserve">. </w:t>
      </w:r>
      <w:proofErr w:type="gramEnd"/>
      <w:r>
        <w:t xml:space="preserve">Available at: </w:t>
      </w:r>
      <w:hyperlink r:id="rId25" w:history="1">
        <w:r w:rsidRPr="004D79B6">
          <w:rPr>
            <w:rStyle w:val="Hyperlink"/>
          </w:rPr>
          <w:t>https://www.researchgate.net/publication/346153902_Impacts_of_Interview_as_Research_Instrument_of_Data_Collection_in_Social_Sciences</w:t>
        </w:r>
      </w:hyperlink>
      <w:r>
        <w:t xml:space="preserve"> (Accessed: 8 December 2024).  </w:t>
      </w:r>
    </w:p>
    <w:p w14:paraId="423619F9" w14:textId="475386FD" w:rsidR="00F668C3" w:rsidRDefault="00EC42FD" w:rsidP="00B44BDF">
      <w:r>
        <w:lastRenderedPageBreak/>
        <w:t xml:space="preserve">Narayan, K.A., and Nayak, M.S.D.P. (2019) ‘Strengths and weaknesses of online surveys’, </w:t>
      </w:r>
      <w:r w:rsidR="00037190">
        <w:rPr>
          <w:i/>
          <w:iCs/>
        </w:rPr>
        <w:t>Journal of Humanities and Social Sciences</w:t>
      </w:r>
      <w:r w:rsidR="00037190">
        <w:t xml:space="preserve"> 24(5), pp. 31-38</w:t>
      </w:r>
      <w:proofErr w:type="gramStart"/>
      <w:r w:rsidR="00037190">
        <w:t xml:space="preserve">. </w:t>
      </w:r>
      <w:proofErr w:type="gramEnd"/>
      <w:r w:rsidR="00037190">
        <w:t xml:space="preserve">Available at: </w:t>
      </w:r>
      <w:hyperlink r:id="rId26" w:history="1">
        <w:r w:rsidR="00037190" w:rsidRPr="001E1734">
          <w:rPr>
            <w:rStyle w:val="Hyperlink"/>
          </w:rPr>
          <w:t>https://www.researchgate.net/publication/333207786_Strengths_and_Weakness_of_Online_Surveys</w:t>
        </w:r>
      </w:hyperlink>
      <w:r w:rsidR="00037190">
        <w:t xml:space="preserve"> (Accessed 20th November 2024).  </w:t>
      </w:r>
    </w:p>
    <w:p w14:paraId="716D97DE" w14:textId="77777777" w:rsidR="00F72F64" w:rsidRDefault="00F72F64" w:rsidP="00F72F64">
      <w:r>
        <w:t xml:space="preserve">Sedgwick, P.M. (2013) ‘Snowball sampling’, </w:t>
      </w:r>
      <w:r>
        <w:rPr>
          <w:i/>
          <w:iCs/>
        </w:rPr>
        <w:t>BJM</w:t>
      </w:r>
      <w:r>
        <w:t xml:space="preserve"> 347, pp.1-2</w:t>
      </w:r>
      <w:proofErr w:type="gramStart"/>
      <w:r>
        <w:t xml:space="preserve">. </w:t>
      </w:r>
      <w:proofErr w:type="gramEnd"/>
      <w:r>
        <w:t xml:space="preserve">Available at: </w:t>
      </w:r>
      <w:hyperlink r:id="rId27" w:history="1">
        <w:r w:rsidRPr="001E1734">
          <w:rPr>
            <w:rStyle w:val="Hyperlink"/>
          </w:rPr>
          <w:t>https://www.researchgate.net/publication/291162231_Snowball_sampling</w:t>
        </w:r>
      </w:hyperlink>
      <w:r>
        <w:t xml:space="preserve"> (Accessed: 7</w:t>
      </w:r>
      <w:r w:rsidRPr="000B3F14">
        <w:rPr>
          <w:vertAlign w:val="superscript"/>
        </w:rPr>
        <w:t>th</w:t>
      </w:r>
      <w:r>
        <w:t xml:space="preserve"> December 2024).  </w:t>
      </w:r>
    </w:p>
    <w:p w14:paraId="7557B712" w14:textId="638F5DE8" w:rsidR="00027329" w:rsidRPr="00E87583" w:rsidRDefault="00027329" w:rsidP="00027329">
      <w:r>
        <w:t>Weng, M.L. (2024) ‘What is Qualitative Research</w:t>
      </w:r>
      <w:proofErr w:type="gramStart"/>
      <w:r>
        <w:t>?</w:t>
      </w:r>
      <w:r w:rsidR="009B3DA4">
        <w:t xml:space="preserve"> </w:t>
      </w:r>
      <w:proofErr w:type="gramEnd"/>
      <w:r>
        <w:t>An Overview and Guidelines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Australasian Marketing Journal </w:t>
      </w:r>
      <w:r>
        <w:t xml:space="preserve">0(0), pp.1-31. Available at: </w:t>
      </w:r>
      <w:hyperlink r:id="rId28" w:history="1">
        <w:r w:rsidRPr="004D79B6">
          <w:rPr>
            <w:rStyle w:val="Hyperlink"/>
          </w:rPr>
          <w:t>https://journals.sagepub.com/doi/epdf/10.1177/14413582241264619</w:t>
        </w:r>
      </w:hyperlink>
      <w:r>
        <w:t xml:space="preserve"> (Accessed: 8</w:t>
      </w:r>
      <w:r w:rsidRPr="00E87583">
        <w:rPr>
          <w:vertAlign w:val="superscript"/>
        </w:rPr>
        <w:t>th</w:t>
      </w:r>
      <w:r>
        <w:t xml:space="preserve"> December 2024).  </w:t>
      </w:r>
    </w:p>
    <w:p w14:paraId="41172520" w14:textId="77777777" w:rsidR="00027329" w:rsidRDefault="00027329" w:rsidP="00027329">
      <w:pPr>
        <w:shd w:val="clear" w:color="auto" w:fill="FFFFFF"/>
        <w:spacing w:after="0" w:line="240" w:lineRule="auto"/>
        <w:rPr>
          <w:rFonts w:eastAsia="Times New Roman" w:cstheme="minorHAnsi"/>
          <w:color w:val="231F20"/>
          <w:kern w:val="0"/>
          <w:lang w:eastAsia="en-GB"/>
          <w14:ligatures w14:val="none"/>
        </w:rPr>
      </w:pPr>
    </w:p>
    <w:p w14:paraId="2AFE59C6" w14:textId="1D62E0D3" w:rsidR="00027329" w:rsidRPr="000B3F14" w:rsidRDefault="00027329" w:rsidP="00F72F64"/>
    <w:p w14:paraId="693A020D" w14:textId="77777777" w:rsidR="00F72F64" w:rsidRPr="00037190" w:rsidRDefault="00F72F64" w:rsidP="00B44BDF"/>
    <w:p w14:paraId="37D2AE60" w14:textId="77777777" w:rsidR="00B44BDF" w:rsidRDefault="00B44BDF"/>
    <w:p w14:paraId="1C57B6F5" w14:textId="77777777" w:rsidR="00427F54" w:rsidRDefault="00427F54" w:rsidP="00AE2C1C">
      <w:pPr>
        <w:jc w:val="center"/>
      </w:pPr>
    </w:p>
    <w:sectPr w:rsidR="00427F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3CCF00" w14:textId="77777777" w:rsidR="000528B6" w:rsidRDefault="000528B6" w:rsidP="000528B6">
      <w:pPr>
        <w:spacing w:after="0" w:line="240" w:lineRule="auto"/>
      </w:pPr>
      <w:r>
        <w:separator/>
      </w:r>
    </w:p>
  </w:endnote>
  <w:endnote w:type="continuationSeparator" w:id="0">
    <w:p w14:paraId="4C206BCD" w14:textId="77777777" w:rsidR="000528B6" w:rsidRDefault="000528B6" w:rsidP="000528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f5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EEF85" w14:textId="77777777" w:rsidR="000528B6" w:rsidRDefault="000528B6" w:rsidP="000528B6">
      <w:pPr>
        <w:spacing w:after="0" w:line="240" w:lineRule="auto"/>
      </w:pPr>
      <w:r>
        <w:separator/>
      </w:r>
    </w:p>
  </w:footnote>
  <w:footnote w:type="continuationSeparator" w:id="0">
    <w:p w14:paraId="07F2537A" w14:textId="77777777" w:rsidR="000528B6" w:rsidRDefault="000528B6" w:rsidP="000528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A188F"/>
    <w:rsid w:val="00000CB5"/>
    <w:rsid w:val="000054D3"/>
    <w:rsid w:val="0001538C"/>
    <w:rsid w:val="00025AF9"/>
    <w:rsid w:val="00026CB1"/>
    <w:rsid w:val="00027329"/>
    <w:rsid w:val="00030627"/>
    <w:rsid w:val="00036304"/>
    <w:rsid w:val="00037190"/>
    <w:rsid w:val="0004472F"/>
    <w:rsid w:val="000528B6"/>
    <w:rsid w:val="000529A5"/>
    <w:rsid w:val="00056743"/>
    <w:rsid w:val="00057C03"/>
    <w:rsid w:val="000655C1"/>
    <w:rsid w:val="00075E51"/>
    <w:rsid w:val="000829F4"/>
    <w:rsid w:val="00090916"/>
    <w:rsid w:val="00095BCD"/>
    <w:rsid w:val="000A32A4"/>
    <w:rsid w:val="000B3F14"/>
    <w:rsid w:val="000B49B9"/>
    <w:rsid w:val="000E2E57"/>
    <w:rsid w:val="000F11CC"/>
    <w:rsid w:val="000F56BE"/>
    <w:rsid w:val="00103051"/>
    <w:rsid w:val="00104E32"/>
    <w:rsid w:val="00105B1C"/>
    <w:rsid w:val="0011383D"/>
    <w:rsid w:val="00114D5C"/>
    <w:rsid w:val="0012190F"/>
    <w:rsid w:val="00153972"/>
    <w:rsid w:val="00157267"/>
    <w:rsid w:val="00160F0B"/>
    <w:rsid w:val="00181428"/>
    <w:rsid w:val="00182BD3"/>
    <w:rsid w:val="001836E1"/>
    <w:rsid w:val="00195A17"/>
    <w:rsid w:val="001A70E3"/>
    <w:rsid w:val="001D598D"/>
    <w:rsid w:val="001E4EBE"/>
    <w:rsid w:val="002126C4"/>
    <w:rsid w:val="002155E6"/>
    <w:rsid w:val="00222323"/>
    <w:rsid w:val="00226DFC"/>
    <w:rsid w:val="00277652"/>
    <w:rsid w:val="00282494"/>
    <w:rsid w:val="00286287"/>
    <w:rsid w:val="002A5374"/>
    <w:rsid w:val="002B09CF"/>
    <w:rsid w:val="002B5C97"/>
    <w:rsid w:val="002C4ADC"/>
    <w:rsid w:val="002D27CD"/>
    <w:rsid w:val="002D5D48"/>
    <w:rsid w:val="002E14E9"/>
    <w:rsid w:val="002F09A0"/>
    <w:rsid w:val="002F110F"/>
    <w:rsid w:val="00302C42"/>
    <w:rsid w:val="00313372"/>
    <w:rsid w:val="003235E3"/>
    <w:rsid w:val="00347239"/>
    <w:rsid w:val="0035183F"/>
    <w:rsid w:val="0035636E"/>
    <w:rsid w:val="003613ED"/>
    <w:rsid w:val="00363808"/>
    <w:rsid w:val="0038395E"/>
    <w:rsid w:val="003B7F70"/>
    <w:rsid w:val="003F347B"/>
    <w:rsid w:val="003F462B"/>
    <w:rsid w:val="00417BCE"/>
    <w:rsid w:val="00425DAA"/>
    <w:rsid w:val="00427690"/>
    <w:rsid w:val="00427F54"/>
    <w:rsid w:val="00434FA8"/>
    <w:rsid w:val="00473694"/>
    <w:rsid w:val="00476014"/>
    <w:rsid w:val="00476F29"/>
    <w:rsid w:val="0048287C"/>
    <w:rsid w:val="00483B9C"/>
    <w:rsid w:val="00484845"/>
    <w:rsid w:val="00485CBF"/>
    <w:rsid w:val="004A73F6"/>
    <w:rsid w:val="004A7548"/>
    <w:rsid w:val="004B5083"/>
    <w:rsid w:val="004D1249"/>
    <w:rsid w:val="004D47D1"/>
    <w:rsid w:val="004E57C4"/>
    <w:rsid w:val="004E7FDC"/>
    <w:rsid w:val="004F125B"/>
    <w:rsid w:val="004F74EE"/>
    <w:rsid w:val="004F7725"/>
    <w:rsid w:val="00517701"/>
    <w:rsid w:val="00523C54"/>
    <w:rsid w:val="0055653F"/>
    <w:rsid w:val="0056681D"/>
    <w:rsid w:val="00571341"/>
    <w:rsid w:val="00581980"/>
    <w:rsid w:val="00585A2A"/>
    <w:rsid w:val="005C3396"/>
    <w:rsid w:val="005D1DE1"/>
    <w:rsid w:val="005D30FB"/>
    <w:rsid w:val="005D3F2E"/>
    <w:rsid w:val="005D6766"/>
    <w:rsid w:val="005E49B5"/>
    <w:rsid w:val="005F0E29"/>
    <w:rsid w:val="005F3619"/>
    <w:rsid w:val="005F4BAF"/>
    <w:rsid w:val="0061522C"/>
    <w:rsid w:val="0062012C"/>
    <w:rsid w:val="00620259"/>
    <w:rsid w:val="00647765"/>
    <w:rsid w:val="0066134E"/>
    <w:rsid w:val="0067503B"/>
    <w:rsid w:val="0067589F"/>
    <w:rsid w:val="00687AAA"/>
    <w:rsid w:val="0069205B"/>
    <w:rsid w:val="00696FA7"/>
    <w:rsid w:val="006C3C61"/>
    <w:rsid w:val="006D420C"/>
    <w:rsid w:val="006E347B"/>
    <w:rsid w:val="006E6399"/>
    <w:rsid w:val="00722B44"/>
    <w:rsid w:val="00724759"/>
    <w:rsid w:val="00753012"/>
    <w:rsid w:val="007553C9"/>
    <w:rsid w:val="00783F49"/>
    <w:rsid w:val="007A46CC"/>
    <w:rsid w:val="007B03C5"/>
    <w:rsid w:val="007C0BCA"/>
    <w:rsid w:val="007C1E82"/>
    <w:rsid w:val="007D094C"/>
    <w:rsid w:val="007D151B"/>
    <w:rsid w:val="007E15E7"/>
    <w:rsid w:val="007E468A"/>
    <w:rsid w:val="007E4C18"/>
    <w:rsid w:val="007E6883"/>
    <w:rsid w:val="007F5904"/>
    <w:rsid w:val="0081168D"/>
    <w:rsid w:val="008161DF"/>
    <w:rsid w:val="008209AF"/>
    <w:rsid w:val="00830325"/>
    <w:rsid w:val="00832AA3"/>
    <w:rsid w:val="008361D3"/>
    <w:rsid w:val="00852E08"/>
    <w:rsid w:val="00861CCD"/>
    <w:rsid w:val="008948D9"/>
    <w:rsid w:val="008A0E4D"/>
    <w:rsid w:val="008A2260"/>
    <w:rsid w:val="008C67EF"/>
    <w:rsid w:val="008D6923"/>
    <w:rsid w:val="008D6955"/>
    <w:rsid w:val="008F53CD"/>
    <w:rsid w:val="009023EB"/>
    <w:rsid w:val="0092369D"/>
    <w:rsid w:val="00937494"/>
    <w:rsid w:val="00941B82"/>
    <w:rsid w:val="00945EF7"/>
    <w:rsid w:val="00947505"/>
    <w:rsid w:val="00956524"/>
    <w:rsid w:val="009626A6"/>
    <w:rsid w:val="009673D8"/>
    <w:rsid w:val="009917EB"/>
    <w:rsid w:val="00993F5B"/>
    <w:rsid w:val="009A188F"/>
    <w:rsid w:val="009A59FF"/>
    <w:rsid w:val="009A76E7"/>
    <w:rsid w:val="009B3DA4"/>
    <w:rsid w:val="009B5962"/>
    <w:rsid w:val="009C23CF"/>
    <w:rsid w:val="009C3536"/>
    <w:rsid w:val="009C655B"/>
    <w:rsid w:val="009D2497"/>
    <w:rsid w:val="009D25A0"/>
    <w:rsid w:val="009D2752"/>
    <w:rsid w:val="009D6544"/>
    <w:rsid w:val="009F69AE"/>
    <w:rsid w:val="009F6E9F"/>
    <w:rsid w:val="00A03958"/>
    <w:rsid w:val="00A04EDF"/>
    <w:rsid w:val="00A1649B"/>
    <w:rsid w:val="00A16870"/>
    <w:rsid w:val="00A37036"/>
    <w:rsid w:val="00A434B2"/>
    <w:rsid w:val="00A46C68"/>
    <w:rsid w:val="00A62C91"/>
    <w:rsid w:val="00AD4C07"/>
    <w:rsid w:val="00AE277A"/>
    <w:rsid w:val="00AE2C1C"/>
    <w:rsid w:val="00B10BAE"/>
    <w:rsid w:val="00B14070"/>
    <w:rsid w:val="00B16950"/>
    <w:rsid w:val="00B22E7F"/>
    <w:rsid w:val="00B420CA"/>
    <w:rsid w:val="00B44BDF"/>
    <w:rsid w:val="00B74E44"/>
    <w:rsid w:val="00B918D7"/>
    <w:rsid w:val="00BA5673"/>
    <w:rsid w:val="00BB6B2B"/>
    <w:rsid w:val="00BB74A6"/>
    <w:rsid w:val="00BD09DA"/>
    <w:rsid w:val="00BD29E5"/>
    <w:rsid w:val="00BD63E8"/>
    <w:rsid w:val="00BE510C"/>
    <w:rsid w:val="00BF19BA"/>
    <w:rsid w:val="00BF753B"/>
    <w:rsid w:val="00C02DC3"/>
    <w:rsid w:val="00C03348"/>
    <w:rsid w:val="00C4327A"/>
    <w:rsid w:val="00C53681"/>
    <w:rsid w:val="00C635AC"/>
    <w:rsid w:val="00C762A8"/>
    <w:rsid w:val="00CA34AD"/>
    <w:rsid w:val="00CA40D4"/>
    <w:rsid w:val="00CC60AA"/>
    <w:rsid w:val="00CC6FF9"/>
    <w:rsid w:val="00CC793E"/>
    <w:rsid w:val="00CD7C5C"/>
    <w:rsid w:val="00CE513D"/>
    <w:rsid w:val="00D34B17"/>
    <w:rsid w:val="00D46A7A"/>
    <w:rsid w:val="00D60312"/>
    <w:rsid w:val="00D637F4"/>
    <w:rsid w:val="00D830E7"/>
    <w:rsid w:val="00D95600"/>
    <w:rsid w:val="00DA2299"/>
    <w:rsid w:val="00DA3DFD"/>
    <w:rsid w:val="00DB5ADC"/>
    <w:rsid w:val="00DE29D8"/>
    <w:rsid w:val="00E15C69"/>
    <w:rsid w:val="00E162B4"/>
    <w:rsid w:val="00E27F2E"/>
    <w:rsid w:val="00E35C58"/>
    <w:rsid w:val="00E3616F"/>
    <w:rsid w:val="00E46BE9"/>
    <w:rsid w:val="00E46E5E"/>
    <w:rsid w:val="00E74ADA"/>
    <w:rsid w:val="00E83B10"/>
    <w:rsid w:val="00E854B2"/>
    <w:rsid w:val="00E858D5"/>
    <w:rsid w:val="00E87583"/>
    <w:rsid w:val="00E90610"/>
    <w:rsid w:val="00E93ADF"/>
    <w:rsid w:val="00E95EE8"/>
    <w:rsid w:val="00E97746"/>
    <w:rsid w:val="00EA2234"/>
    <w:rsid w:val="00EA4FB1"/>
    <w:rsid w:val="00EC195D"/>
    <w:rsid w:val="00EC42FD"/>
    <w:rsid w:val="00EC5F03"/>
    <w:rsid w:val="00EC66F8"/>
    <w:rsid w:val="00EE3441"/>
    <w:rsid w:val="00EF639A"/>
    <w:rsid w:val="00EF7AF5"/>
    <w:rsid w:val="00F00DA6"/>
    <w:rsid w:val="00F07C83"/>
    <w:rsid w:val="00F15B74"/>
    <w:rsid w:val="00F27030"/>
    <w:rsid w:val="00F5027B"/>
    <w:rsid w:val="00F518D4"/>
    <w:rsid w:val="00F5271F"/>
    <w:rsid w:val="00F52AB5"/>
    <w:rsid w:val="00F668C3"/>
    <w:rsid w:val="00F670BC"/>
    <w:rsid w:val="00F72F64"/>
    <w:rsid w:val="00F87A1D"/>
    <w:rsid w:val="00F87EDA"/>
    <w:rsid w:val="00F97F63"/>
    <w:rsid w:val="00FC5F9C"/>
    <w:rsid w:val="00FC69B6"/>
    <w:rsid w:val="00FC6B70"/>
    <w:rsid w:val="00FE575E"/>
    <w:rsid w:val="00FE6DA5"/>
    <w:rsid w:val="00FF6C0A"/>
    <w:rsid w:val="00FF7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FF819"/>
  <w15:docId w15:val="{B629DB72-9CD3-43CB-9638-5359C92FC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f11">
    <w:name w:val="ff11"/>
    <w:basedOn w:val="DefaultParagraphFont"/>
    <w:rsid w:val="004A73F6"/>
  </w:style>
  <w:style w:type="character" w:customStyle="1" w:styleId="ws1">
    <w:name w:val="ws1"/>
    <w:basedOn w:val="DefaultParagraphFont"/>
    <w:rsid w:val="004A73F6"/>
  </w:style>
  <w:style w:type="character" w:styleId="Hyperlink">
    <w:name w:val="Hyperlink"/>
    <w:basedOn w:val="DefaultParagraphFont"/>
    <w:uiPriority w:val="99"/>
    <w:unhideWhenUsed/>
    <w:rsid w:val="007553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53C9"/>
    <w:rPr>
      <w:color w:val="605E5C"/>
      <w:shd w:val="clear" w:color="auto" w:fill="E1DFDD"/>
    </w:rPr>
  </w:style>
  <w:style w:type="character" w:customStyle="1" w:styleId="a">
    <w:name w:val="_"/>
    <w:basedOn w:val="DefaultParagraphFont"/>
    <w:rsid w:val="00114D5C"/>
  </w:style>
  <w:style w:type="paragraph" w:styleId="Header">
    <w:name w:val="header"/>
    <w:basedOn w:val="Normal"/>
    <w:link w:val="HeaderChar"/>
    <w:uiPriority w:val="99"/>
    <w:unhideWhenUsed/>
    <w:rsid w:val="000528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28B6"/>
  </w:style>
  <w:style w:type="paragraph" w:styleId="Footer">
    <w:name w:val="footer"/>
    <w:basedOn w:val="Normal"/>
    <w:link w:val="FooterChar"/>
    <w:uiPriority w:val="99"/>
    <w:unhideWhenUsed/>
    <w:rsid w:val="000528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28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63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0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0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82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39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mc.ncbi.nlm.nih.gov/articles/PMC3964639/pdf/rcse9501-5.pdf" TargetMode="External"/><Relationship Id="rId13" Type="http://schemas.openxmlformats.org/officeDocument/2006/relationships/hyperlink" Target="https://pmc.ncbi.nlm.nih.gov/articles/PMC10332898/pdf/10-1055-s-0043-1770695.pdf" TargetMode="External"/><Relationship Id="rId18" Type="http://schemas.openxmlformats.org/officeDocument/2006/relationships/hyperlink" Target="https://journals.sagepub.com/doi/epub/10.1177/0253717620957496" TargetMode="External"/><Relationship Id="rId26" Type="http://schemas.openxmlformats.org/officeDocument/2006/relationships/hyperlink" Target="https://www.researchgate.net/publication/333207786_Strengths_and_Weakness_of_Online_Survey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journals.sagepub.com/doi/epdf/10.1177/1045159516658013" TargetMode="External"/><Relationship Id="rId7" Type="http://schemas.openxmlformats.org/officeDocument/2006/relationships/hyperlink" Target="https://journals.sagepub.com/doi/epub/10.1177/0253717620957496" TargetMode="External"/><Relationship Id="rId12" Type="http://schemas.openxmlformats.org/officeDocument/2006/relationships/hyperlink" Target="https://www.researchgate.net/publication/324590206_Snowball_Sampling_A_Purposeful_Method_of_Sampling_in_Qualitative_Research" TargetMode="External"/><Relationship Id="rId17" Type="http://schemas.openxmlformats.org/officeDocument/2006/relationships/hyperlink" Target="https://journals.sagepub.com/doi/epdf/10.1177/14413582241264619" TargetMode="External"/><Relationship Id="rId25" Type="http://schemas.openxmlformats.org/officeDocument/2006/relationships/hyperlink" Target="https://www.researchgate.net/publication/346153902_Impacts_of_Interview_as_Research_Instrument_of_Data_Collection_in_Social_Scienc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earchgate.net/publication/291162231_Snowball_sampling" TargetMode="External"/><Relationship Id="rId20" Type="http://schemas.openxmlformats.org/officeDocument/2006/relationships/hyperlink" Target="https://journals.sagepub.com/doi/epdf/10.1177/10451595211059574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researchgate.net/publication/334691626_Limited_by_our_limitations#pf4" TargetMode="External"/><Relationship Id="rId24" Type="http://schemas.openxmlformats.org/officeDocument/2006/relationships/hyperlink" Target="https://pmc.ncbi.nlm.nih.gov/articles/PMC10332898/pdf/10-1055-s-0043-1770695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esearchgate.net/publication/333207786_Strengths_and_Weakness_of_Online_Surveys" TargetMode="External"/><Relationship Id="rId23" Type="http://schemas.openxmlformats.org/officeDocument/2006/relationships/hyperlink" Target="https://www.researchgate.net/publication/324590206_Snowball_Sampling_A_Purposeful_Method_of_Sampling_in_Qualitative_Research" TargetMode="External"/><Relationship Id="rId28" Type="http://schemas.openxmlformats.org/officeDocument/2006/relationships/hyperlink" Target="https://journals.sagepub.com/doi/epdf/10.1177/14413582241264619" TargetMode="External"/><Relationship Id="rId10" Type="http://schemas.openxmlformats.org/officeDocument/2006/relationships/hyperlink" Target="https://journals.sagepub.com/doi/epdf/10.1177/1045159516658013" TargetMode="External"/><Relationship Id="rId19" Type="http://schemas.openxmlformats.org/officeDocument/2006/relationships/hyperlink" Target="https://pmc.ncbi.nlm.nih.gov/articles/PMC3964639/pdf/rcse9501-5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ournals.sagepub.com/doi/epdf/10.1177/10451595211059574" TargetMode="External"/><Relationship Id="rId14" Type="http://schemas.openxmlformats.org/officeDocument/2006/relationships/hyperlink" Target="https://www.researchgate.net/publication/346153902_Impacts_of_Interview_as_Research_Instrument_of_Data_Collection_in_Social_Sciences" TargetMode="External"/><Relationship Id="rId22" Type="http://schemas.openxmlformats.org/officeDocument/2006/relationships/hyperlink" Target="https://www.researchgate.net/publication/334691626_Limited_by_our_limitations#pf4" TargetMode="External"/><Relationship Id="rId27" Type="http://schemas.openxmlformats.org/officeDocument/2006/relationships/hyperlink" Target="https://www.researchgate.net/publication/291162231_Snowball_sampling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F7D12B-DABA-49B0-BBF8-2EFDD52041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2301</Words>
  <Characters>13119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15390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Morgan, Cerys</dc:creator>
  <cp:keywords/>
  <dc:description/>
  <cp:lastModifiedBy>Morgan, Cerys</cp:lastModifiedBy>
  <cp:revision>2</cp:revision>
  <dcterms:created xsi:type="dcterms:W3CDTF">2024-12-16T20:26:00Z</dcterms:created>
  <dcterms:modified xsi:type="dcterms:W3CDTF">2024-12-16T20:26:00Z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2024-12-04T14:24:29Z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b13d0b3b-a8dd-497d-b89f-d8df640bf169</vt:lpwstr>
  </property>
  <property fmtid="{D5CDD505-2E9C-101B-9397-08002B2CF9AE}" pid="8" name="MSIP_Label_f2acd28b-79a3-4a0f-b0ff-4b75658b1549_ContentBits">
    <vt:lpwstr>0</vt:lpwstr>
  </property>
</Properties>
</file>