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intelligence2.xml" ContentType="application/vnd.ms-office.intelligence2+xml"/>
  <Override PartName="/docProps/app.xml" ContentType="application/vnd.openxmlformats-officedocument.extended-properties+xml"/>
  <Override PartName="/word/theme/theme1.xml" ContentType="application/vnd.openxmlformats-officedocument.theme+xml"/>
  <Override PartName="/word/comments.xml" ContentType="application/vnd.openxmlformats-officedocument.wordprocessingml.comment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commentsIds.xml" ContentType="application/vnd.openxmlformats-officedocument.wordprocessingml.commentsId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14="http://schemas.microsoft.com/office/drawing/2010/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BF7B2F" w:rsidP="63E740F5" w:rsidRDefault="0602E6D5" w14:paraId="4901EE02" w14:textId="16C20923">
      <w:pPr>
        <w:spacing w:line="360" w:lineRule="auto"/>
      </w:pPr>
      <w:r>
        <w:rPr>
          <w:noProof/>
        </w:rPr>
        <w:drawing>
          <wp:inline distT="0" distB="0" distL="0" distR="0" wp14:anchorId="4A5908AC" wp14:editId="0A2F30F3">
            <wp:extent cx="1133475" cy="1114425"/>
            <wp:effectExtent l="0" t="0" r="0" b="0"/>
            <wp:docPr id="1514787210" name="drawing" title="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87210" name="Picture 1514787210"/>
                    <pic:cNvPicPr/>
                  </pic:nvPicPr>
                  <pic:blipFill>
                    <a:blip r:embed="rId1321295570">
                      <a:extLst>
                        <a:ext uri="{28A0092B-C50C-407E-A947-70E740481C1C}">
                          <a14:useLocalDpi xmlns:a14="http://schemas.microsoft.com/office/drawing/2010/main"/>
                        </a:ext>
                      </a:extLst>
                    </a:blip>
                    <a:stretch>
                      <a:fillRect/>
                    </a:stretch>
                  </pic:blipFill>
                  <pic:spPr>
                    <a:xfrm>
                      <a:off x="0" y="0"/>
                      <a:ext cx="1133475" cy="1114425"/>
                    </a:xfrm>
                    <a:prstGeom prst="rect">
                      <a:avLst/>
                    </a:prstGeom>
                  </pic:spPr>
                </pic:pic>
              </a:graphicData>
            </a:graphic>
          </wp:inline>
        </w:drawing>
      </w:r>
    </w:p>
    <w:p w:rsidR="63E740F5" w:rsidP="63E740F5" w:rsidRDefault="63E740F5" w14:paraId="685BD9FE" w14:textId="7FFA93B8">
      <w:pPr>
        <w:spacing w:line="360" w:lineRule="auto"/>
      </w:pPr>
    </w:p>
    <w:p w:rsidR="2D5D110D" w:rsidP="63E740F5" w:rsidRDefault="2D5D110D" w14:paraId="7F89854A" w14:textId="428B71CD">
      <w:pPr>
        <w:pStyle w:val="Heading1"/>
        <w:spacing w:before="0" w:after="0"/>
      </w:pPr>
      <w:r w:rsidRPr="63E740F5">
        <w:rPr>
          <w:bCs/>
          <w:b/>
          <w:color w:val="FFFFFF"/>
          <w:rFonts w:ascii="Segoe UI" w:hAnsi="Segoe UI" w:eastAsia="Segoe UI" w:cs="Segoe UI"/>
          <w:sz w:val="24"/>
          <w:szCs w:val="24"/>
        </w:rPr>
        <w:t>Independent Project (LCLM6005_LON)</w:t>
      </w:r>
    </w:p>
    <w:p w:rsidR="2D5D110D" w:rsidP="63E740F5" w:rsidRDefault="2D5D110D" w14:paraId="36CBDAAF" w14:textId="5A141756">
      <w:pPr>
        <w:pStyle w:val="Heading1"/>
        <w:spacing w:before="0" w:after="0"/>
      </w:pPr>
      <w:r w:rsidRPr="5E4848ED" w:rsidR="2D5D110D">
        <w:rPr>
          <w:bCs w:val="1"/>
          <w:b/>
          <w:color w:val="FFFFFF"/>
          <w:rFonts w:ascii="Segoe UI" w:hAnsi="Segoe UI" w:eastAsia="Segoe UI" w:cs="Segoe UI"/>
          <w:sz w:val="24"/>
          <w:szCs w:val="24"/>
        </w:rPr>
        <w:t>Indep</w:t>
      </w:r>
      <w:r w:rsidRPr="5E4848ED" w:rsidR="46F4C6C8">
        <w:rPr>
          <w:bCs w:val="1"/>
          <w:b/>
          <w:color w:val="FFFFFF"/>
          <w:rFonts w:ascii="Segoe UI" w:hAnsi="Segoe UI" w:eastAsia="Segoe UI" w:cs="Segoe UI"/>
          <w:sz w:val="24"/>
          <w:szCs w:val="24"/>
        </w:rPr>
        <w:t>InI</w:t>
      </w:r>
      <w:r w:rsidRPr="5E4848ED" w:rsidR="2D5D110D">
        <w:rPr>
          <w:bCs w:val="1"/>
          <w:b/>
          <w:color w:val="FFFFFF"/>
          <w:rFonts w:ascii="Segoe UI" w:hAnsi="Segoe UI" w:eastAsia="Segoe UI" w:cs="Segoe UI"/>
          <w:sz w:val="24"/>
          <w:szCs w:val="24"/>
        </w:rPr>
        <w:t>endent Project (LCLM6005_LON)</w:t>
      </w:r>
    </w:p>
    <w:p w:rsidR="0602E6D5" w:rsidP="491EECAE" w:rsidRDefault="0602E6D5" w14:paraId="65CE4FE4" w14:textId="4897359F">
      <w:pPr>
        <w:spacing w:after="0" w:line="360" w:lineRule="auto"/>
        <w:rPr>
          <w:rFonts w:ascii="Arial" w:hAnsi="Arial" w:eastAsia="Arial" w:cs="Arial"/>
          <w:b/>
          <w:color w:val="000000"/>
          <w:rFonts w:ascii="Arial" w:hAnsi="Arial" w:eastAsia="Arial" w:cs="Arial"/>
          <w:sz w:val="32"/>
          <w:szCs w:val="32"/>
        </w:rPr>
      </w:pPr>
      <w:commentRangeStart w:id="0"/>
      <w:commentRangeStart w:id="839084965"/>
      <w:r w:rsidRPr="491EECAE" w:rsidR="22D3BAE1">
        <w:rPr>
          <w:rFonts w:ascii="Arial" w:hAnsi="Arial" w:eastAsia="Arial" w:cs="Arial"/>
          <w:color w:val="000000" w:themeColor="text1" w:themeTint="FF" w:themeShade="FF"/>
          <w:sz w:val="32"/>
          <w:szCs w:val="32"/>
        </w:rPr>
        <w:t xml:space="preserve">Independent </w:t>
      </w:r>
      <w:r w:rsidRPr="491EECAE" w:rsidR="6FFB2A15">
        <w:rPr>
          <w:rFonts w:ascii="Arial" w:hAnsi="Arial" w:eastAsia="Arial" w:cs="Arial"/>
          <w:color w:val="000000" w:themeColor="text1" w:themeTint="FF" w:themeShade="FF"/>
          <w:sz w:val="32"/>
          <w:szCs w:val="32"/>
        </w:rPr>
        <w:t>project LCLM 6005</w:t>
      </w:r>
    </w:p>
    <w:p w:rsidR="0602E6D5" w:rsidP="491EECAE" w:rsidRDefault="0602E6D5" w14:paraId="7E44D642" w14:textId="366D7DDB">
      <w:pPr>
        <w:spacing w:after="0" w:line="360" w:lineRule="auto"/>
        <w:rPr>
          <w:rFonts w:ascii="Arial" w:hAnsi="Arial" w:eastAsia="Arial" w:cs="Arial"/>
          <w:b/>
          <w:color w:val="000000"/>
          <w:rFonts w:ascii="Arial" w:hAnsi="Arial" w:eastAsia="Arial" w:cs="Arial"/>
          <w:sz w:val="32"/>
          <w:szCs w:val="32"/>
        </w:rPr>
      </w:pPr>
      <w:r w:rsidRPr="491EECAE" w:rsidR="0602E6D5">
        <w:rPr>
          <w:rFonts w:ascii="Arial" w:hAnsi="Arial" w:eastAsia="Arial" w:cs="Arial"/>
          <w:color w:val="000000" w:themeColor="text1" w:themeTint="FF" w:themeShade="FF"/>
          <w:sz w:val="32"/>
          <w:szCs w:val="32"/>
        </w:rPr>
        <w:t>“The impact of social media marketing on customer engagement at Nike”</w:t>
      </w:r>
      <w:r w:rsidRPr="491EECAE" w:rsidR="5BB23703">
        <w:rPr>
          <w:rFonts w:ascii="Arial" w:hAnsi="Arial" w:eastAsia="Arial" w:cs="Arial"/>
          <w:color w:val="000000" w:themeColor="text1" w:themeTint="FF" w:themeShade="FF"/>
          <w:sz w:val="32"/>
          <w:szCs w:val="32"/>
        </w:rPr>
        <w:t xml:space="preserve"> </w:t>
      </w:r>
      <w:commentRangeEnd w:id="0"/>
      <w:r>
        <w:rPr>
          <w:rStyle w:val="CommentReference"/>
        </w:rPr>
        <w:commentReference w:id="0"/>
      </w:r>
      <w:commentRangeEnd w:id="839084965"/>
      <w:r>
        <w:rPr>
          <w:rStyle w:val="CommentReference"/>
        </w:rPr>
        <w:commentReference w:id="839084965"/>
      </w:r>
    </w:p>
    <w:p w:rsidR="63E740F5" w:rsidP="491EECAE" w:rsidRDefault="63E740F5" w14:paraId="503B8C85" w14:textId="11AD130B">
      <w:pPr>
        <w:spacing w:line="360" w:lineRule="auto"/>
        <w:rPr>
          <w:rFonts w:ascii="Arial" w:hAnsi="Arial" w:eastAsia="Arial" w:cs="Arial"/>
          <w:sz w:val="32"/>
          <w:szCs w:val="32"/>
        </w:rPr>
      </w:pPr>
    </w:p>
    <w:p w:rsidR="63E740F5" w:rsidP="63E740F5" w:rsidRDefault="63E740F5" w14:paraId="796C015B" w14:textId="55FD7239">
      <w:pPr>
        <w:spacing w:line="360" w:lineRule="auto"/>
        <w:rPr>
          <w:bCs/>
          <w:b/>
          <w:color w:val="000000"/>
          <w:rFonts w:ascii="Arial" w:hAnsi="Arial" w:eastAsia="Arial" w:cs="Arial"/>
        </w:rPr>
      </w:pPr>
    </w:p>
    <w:p w:rsidR="63E740F5" w:rsidP="5E4848ED" w:rsidRDefault="63E740F5" w14:paraId="71978997" w14:textId="3E453C8B">
      <w:pPr>
        <w:pStyle w:val="Normal"/>
        <w:spacing w:line="360" w:lineRule="auto"/>
        <w:rPr>
          <w:bCs w:val="1"/>
          <w:b/>
          <w:color w:val="000000"/>
          <w:rFonts w:ascii="Arial" w:hAnsi="Arial" w:eastAsia="Arial" w:cs="Arial"/>
        </w:rPr>
      </w:pPr>
    </w:p>
    <w:p w:rsidR="0602E6D5" w:rsidP="491EECAE" w:rsidRDefault="0602E6D5" w14:paraId="1C1900C8" w14:textId="0882B31F">
      <w:pPr>
        <w:spacing w:after="0" w:line="360" w:lineRule="auto"/>
        <w:rPr>
          <w:rFonts w:ascii="Arial" w:hAnsi="Arial" w:eastAsia="Arial" w:cs="Arial"/>
          <w:color w:val="000000"/>
          <w:rFonts w:ascii="Arial" w:hAnsi="Arial" w:eastAsia="Arial" w:cs="Arial"/>
          <w:sz w:val="24"/>
          <w:szCs w:val="24"/>
        </w:rPr>
      </w:pPr>
      <w:r w:rsidRPr="491EECAE" w:rsidR="0602E6D5">
        <w:rPr>
          <w:rFonts w:ascii="Arial" w:hAnsi="Arial" w:eastAsia="Arial" w:cs="Arial"/>
          <w:sz w:val="24"/>
          <w:szCs w:val="24"/>
          <w:lang w:val="en-GB"/>
        </w:rPr>
        <w:t xml:space="preserve">Student name: </w:t>
      </w:r>
    </w:p>
    <w:p w:rsidR="0602E6D5" w:rsidP="491EECAE" w:rsidRDefault="0602E6D5" w14:paraId="1ECA376C" w14:textId="5433A275">
      <w:pPr>
        <w:jc w:val="both"/>
        <w:spacing w:before="240" w:line="259" w:lineRule="auto"/>
        <w:rPr>
          <w:rFonts w:ascii="Arial" w:hAnsi="Arial" w:eastAsia="Arial" w:cs="Arial"/>
          <w:color w:val="000000"/>
          <w:rFonts w:ascii="Arial" w:hAnsi="Arial" w:eastAsia="Arial" w:cs="Arial"/>
          <w:sz w:val="24"/>
          <w:szCs w:val="24"/>
        </w:rPr>
      </w:pPr>
      <w:r w:rsidRPr="491EECAE" w:rsidR="0602E6D5">
        <w:rPr>
          <w:rFonts w:ascii="Arial" w:hAnsi="Arial" w:eastAsia="Arial" w:cs="Arial"/>
          <w:sz w:val="24"/>
          <w:szCs w:val="24"/>
          <w:lang w:val="en-GB"/>
        </w:rPr>
        <w:t xml:space="preserve">Aleksandra </w:t>
      </w:r>
      <w:r w:rsidRPr="491EECAE" w:rsidR="0602E6D5">
        <w:rPr>
          <w:rFonts w:ascii="Arial" w:hAnsi="Arial" w:eastAsia="Arial" w:cs="Arial"/>
          <w:sz w:val="24"/>
          <w:szCs w:val="24"/>
          <w:lang w:val="en-GB"/>
        </w:rPr>
        <w:t>Stoyancheva</w:t>
      </w:r>
    </w:p>
    <w:p w:rsidR="0602E6D5" w:rsidP="491EECAE" w:rsidRDefault="0602E6D5" w14:paraId="6A424241" w14:textId="086A0B05">
      <w:pPr>
        <w:jc w:val="both"/>
        <w:spacing w:before="240" w:line="259" w:lineRule="auto"/>
        <w:rPr>
          <w:rFonts w:ascii="Arial" w:hAnsi="Arial" w:eastAsia="Arial" w:cs="Arial"/>
          <w:color w:val="000000"/>
          <w:rFonts w:ascii="Arial" w:hAnsi="Arial" w:eastAsia="Arial" w:cs="Arial"/>
          <w:sz w:val="24"/>
          <w:szCs w:val="24"/>
        </w:rPr>
      </w:pPr>
      <w:r w:rsidRPr="491EECAE" w:rsidR="0602E6D5">
        <w:rPr>
          <w:rFonts w:ascii="Arial" w:hAnsi="Arial" w:eastAsia="Arial" w:cs="Arial"/>
          <w:sz w:val="24"/>
          <w:szCs w:val="24"/>
          <w:lang w:val="en-GB"/>
        </w:rPr>
        <w:t>Student ID: 223385</w:t>
      </w:r>
    </w:p>
    <w:p w:rsidR="0602E6D5" w:rsidP="491EECAE" w:rsidRDefault="0602E6D5" w14:paraId="7FFEB712" w14:textId="4EE070E5">
      <w:pPr>
        <w:jc w:val="both"/>
        <w:spacing w:before="240" w:line="259" w:lineRule="auto"/>
        <w:rPr>
          <w:rFonts w:ascii="Arial" w:hAnsi="Arial" w:eastAsia="Arial" w:cs="Arial"/>
          <w:color w:val="000000"/>
          <w:rFonts w:ascii="Arial" w:hAnsi="Arial" w:eastAsia="Arial" w:cs="Arial"/>
          <w:sz w:val="24"/>
          <w:szCs w:val="24"/>
        </w:rPr>
      </w:pPr>
      <w:r w:rsidRPr="491EECAE" w:rsidR="0602E6D5">
        <w:rPr>
          <w:rFonts w:ascii="Arial" w:hAnsi="Arial" w:eastAsia="Arial" w:cs="Arial"/>
          <w:sz w:val="24"/>
          <w:szCs w:val="24"/>
          <w:lang w:val="en-GB"/>
        </w:rPr>
        <w:t>Programme: BA (Hons)</w:t>
      </w:r>
    </w:p>
    <w:p w:rsidR="0602E6D5" w:rsidP="491EECAE" w:rsidRDefault="0602E6D5" w14:paraId="3BA84062" w14:textId="2B752A33">
      <w:pPr>
        <w:jc w:val="both"/>
        <w:spacing w:before="240" w:line="259" w:lineRule="auto"/>
        <w:rPr>
          <w:rFonts w:ascii="Arial" w:hAnsi="Arial" w:eastAsia="Arial" w:cs="Arial"/>
          <w:color w:val="000000"/>
          <w:rFonts w:ascii="Arial" w:hAnsi="Arial" w:eastAsia="Arial" w:cs="Arial"/>
          <w:sz w:val="24"/>
          <w:szCs w:val="24"/>
        </w:rPr>
      </w:pPr>
      <w:r w:rsidRPr="491EECAE" w:rsidR="0602E6D5">
        <w:rPr>
          <w:rFonts w:ascii="Arial" w:hAnsi="Arial" w:eastAsia="Arial" w:cs="Arial"/>
          <w:sz w:val="24"/>
          <w:szCs w:val="24"/>
          <w:lang w:val="en-GB"/>
        </w:rPr>
        <w:t>Leadership and Management</w:t>
      </w:r>
    </w:p>
    <w:p w:rsidR="63E740F5" w:rsidP="491EECAE" w:rsidRDefault="63E740F5" w14:paraId="5EEEA302" w14:textId="2CA82D9B">
      <w:pPr>
        <w:spacing w:after="0" w:line="360" w:lineRule="auto"/>
        <w:rPr>
          <w:rFonts w:ascii="Arial" w:hAnsi="Arial" w:eastAsia="Arial" w:cs="Arial"/>
          <w:color w:val="000000"/>
          <w:rFonts w:ascii="Arial" w:hAnsi="Arial" w:eastAsia="Arial" w:cs="Arial"/>
          <w:sz w:val="24"/>
          <w:szCs w:val="24"/>
        </w:rPr>
      </w:pPr>
    </w:p>
    <w:p w:rsidR="63E740F5" w:rsidP="491EECAE" w:rsidRDefault="63E740F5" w14:paraId="542929B0" w14:textId="2D661E45">
      <w:pPr>
        <w:spacing w:after="0" w:line="360" w:lineRule="auto"/>
        <w:rPr>
          <w:rFonts w:ascii="Arial" w:hAnsi="Arial" w:eastAsia="Arial" w:cs="Arial"/>
          <w:color w:val="000000"/>
          <w:rFonts w:ascii="Arial" w:hAnsi="Arial" w:eastAsia="Arial" w:cs="Arial"/>
          <w:sz w:val="24"/>
          <w:szCs w:val="24"/>
        </w:rPr>
      </w:pPr>
    </w:p>
    <w:p w:rsidR="0602E6D5" w:rsidP="491EECAE" w:rsidRDefault="0602E6D5" w14:paraId="2B9DE955" w14:textId="3CF4F5E8">
      <w:pPr>
        <w:spacing w:after="120"/>
        <w:rPr>
          <w:rFonts w:ascii="Arial" w:hAnsi="Arial" w:eastAsia="Arial" w:cs="Arial"/>
          <w:color w:val="000000"/>
          <w:rFonts w:ascii="Arial" w:hAnsi="Arial" w:eastAsia="Arial" w:cs="Arial"/>
          <w:sz w:val="24"/>
          <w:szCs w:val="24"/>
        </w:rPr>
      </w:pPr>
      <w:r w:rsidRPr="491EECAE" w:rsidR="0602E6D5">
        <w:rPr>
          <w:rFonts w:ascii="Arial" w:hAnsi="Arial" w:eastAsia="Arial" w:cs="Arial"/>
          <w:sz w:val="24"/>
          <w:szCs w:val="24"/>
          <w:lang w:val="en-GB"/>
        </w:rPr>
        <w:t xml:space="preserve">Module: </w:t>
      </w:r>
    </w:p>
    <w:p w:rsidR="11A8A84F" w:rsidP="491EECAE" w:rsidRDefault="11A8A84F" w14:paraId="7223540F" w14:textId="2E24AEDB">
      <w:pPr>
        <w:spacing w:after="120"/>
        <w:rPr>
          <w:rFonts w:ascii="Arial" w:hAnsi="Arial" w:eastAsia="Arial" w:cs="Arial"/>
          <w:sz w:val="24"/>
          <w:szCs w:val="24"/>
          <w:lang w:val="en-GB"/>
        </w:rPr>
      </w:pPr>
      <w:r w:rsidRPr="491EECAE" w:rsidR="11A8A84F">
        <w:rPr>
          <w:rFonts w:ascii="Arial" w:hAnsi="Arial" w:eastAsia="Arial" w:cs="Arial"/>
          <w:sz w:val="24"/>
          <w:szCs w:val="24"/>
          <w:lang w:val="en-GB"/>
        </w:rPr>
        <w:t>Independent Project</w:t>
      </w:r>
    </w:p>
    <w:p w:rsidR="0602E6D5" w:rsidP="491EECAE" w:rsidRDefault="0602E6D5" w14:paraId="365811C1" w14:textId="418978D9">
      <w:pPr>
        <w:spacing w:after="120"/>
        <w:rPr>
          <w:rFonts w:ascii="Arial" w:hAnsi="Arial" w:eastAsia="Arial" w:cs="Arial"/>
          <w:color w:val="000000"/>
          <w:rFonts w:ascii="Arial" w:hAnsi="Arial" w:eastAsia="Arial" w:cs="Arial"/>
          <w:sz w:val="24"/>
          <w:szCs w:val="24"/>
        </w:rPr>
      </w:pPr>
      <w:r w:rsidRPr="491EECAE" w:rsidR="0602E6D5">
        <w:rPr>
          <w:rFonts w:ascii="Arial" w:hAnsi="Arial" w:eastAsia="Arial" w:cs="Arial"/>
          <w:sz w:val="24"/>
          <w:szCs w:val="24"/>
          <w:lang w:val="en-GB"/>
        </w:rPr>
        <w:t>Module code: LCLM600</w:t>
      </w:r>
      <w:r w:rsidRPr="491EECAE" w:rsidR="6DD5F440">
        <w:rPr>
          <w:rFonts w:ascii="Arial" w:hAnsi="Arial" w:eastAsia="Arial" w:cs="Arial"/>
          <w:sz w:val="24"/>
          <w:szCs w:val="24"/>
          <w:lang w:val="en-GB"/>
        </w:rPr>
        <w:t>5</w:t>
      </w:r>
    </w:p>
    <w:p w:rsidR="0602E6D5" w:rsidP="491EECAE" w:rsidRDefault="0602E6D5" w14:paraId="3B1989EB" w14:textId="3FA38438">
      <w:pPr>
        <w:spacing w:line="278" w:lineRule="auto"/>
        <w:rPr>
          <w:rFonts w:ascii="Arial" w:hAnsi="Arial" w:eastAsia="Arial" w:cs="Arial"/>
          <w:color w:val="000000"/>
          <w:rFonts w:ascii="Arial" w:hAnsi="Arial" w:eastAsia="Arial" w:cs="Arial"/>
          <w:sz w:val="24"/>
          <w:szCs w:val="24"/>
        </w:rPr>
      </w:pPr>
      <w:r w:rsidRPr="491EECAE" w:rsidR="0602E6D5">
        <w:rPr>
          <w:rFonts w:ascii="Arial" w:hAnsi="Arial" w:eastAsia="Arial" w:cs="Arial"/>
          <w:sz w:val="24"/>
          <w:szCs w:val="24"/>
          <w:lang w:val="en-GB"/>
        </w:rPr>
        <w:t>Lecturer Name: Rameses Manalang</w:t>
      </w:r>
    </w:p>
    <w:p w:rsidR="0602E6D5" w:rsidP="491EECAE" w:rsidRDefault="0602E6D5" w14:paraId="3A1FDCC2" w14:textId="694DC7CF">
      <w:pPr>
        <w:spacing w:line="278" w:lineRule="auto"/>
        <w:rPr>
          <w:rFonts w:ascii="Arial" w:hAnsi="Arial" w:eastAsia="Arial" w:cs="Arial"/>
          <w:sz w:val="24"/>
          <w:szCs w:val="24"/>
          <w:lang w:val="en-GB"/>
          <w:color w:val="000000"/>
          <w:rFonts w:ascii="Arial" w:hAnsi="Arial" w:eastAsia="Arial" w:cs="Arial"/>
        </w:rPr>
      </w:pPr>
      <w:r w:rsidRPr="491EECAE" w:rsidR="0602E6D5">
        <w:rPr>
          <w:rFonts w:ascii="Arial" w:hAnsi="Arial" w:eastAsia="Arial" w:cs="Arial"/>
          <w:sz w:val="24"/>
          <w:szCs w:val="24"/>
          <w:lang w:val="en-GB"/>
        </w:rPr>
        <w:t xml:space="preserve">Supervisor Name: </w:t>
      </w:r>
      <w:r w:rsidRPr="491EECAE" w:rsidR="0602E6D5">
        <w:rPr>
          <w:rFonts w:ascii="Arial" w:hAnsi="Arial" w:eastAsia="Arial" w:cs="Arial"/>
          <w:sz w:val="24"/>
          <w:szCs w:val="24"/>
          <w:lang w:val="en-GB"/>
        </w:rPr>
        <w:t>Amitave</w:t>
      </w:r>
      <w:r w:rsidRPr="491EECAE" w:rsidR="0602E6D5">
        <w:rPr>
          <w:rFonts w:ascii="Arial" w:hAnsi="Arial" w:eastAsia="Arial" w:cs="Arial"/>
          <w:sz w:val="24"/>
          <w:szCs w:val="24"/>
          <w:lang w:val="en-GB"/>
        </w:rPr>
        <w:t xml:space="preserve"> Banik</w:t>
      </w:r>
    </w:p>
    <w:p w:rsidR="63E740F5" w:rsidP="63E740F5" w:rsidRDefault="63E740F5" w14:paraId="390643FA" w14:textId="456C79EE">
      <w:pPr>
        <w:spacing w:line="360" w:lineRule="auto"/>
        <w:rPr>
          <w:bCs/>
          <w:b/>
          <w:color w:val="000000"/>
          <w:rFonts w:ascii="Arial" w:hAnsi="Arial" w:eastAsia="Arial" w:cs="Arial"/>
        </w:rPr>
      </w:pPr>
    </w:p>
    <w:p w:rsidR="63E740F5" w:rsidP="63E740F5" w:rsidRDefault="63E740F5" w14:paraId="002F328C" w14:textId="36B9CDCF">
      <w:pPr>
        <w:spacing w:line="360" w:lineRule="auto"/>
        <w:rPr>
          <w:bCs/>
          <w:b/>
          <w:color w:val="000000"/>
          <w:rFonts w:ascii="Arial" w:hAnsi="Arial" w:eastAsia="Arial" w:cs="Arial"/>
        </w:rPr>
      </w:pPr>
    </w:p>
    <w:p w:rsidR="0602E6D5" w:rsidP="491EECAE" w:rsidRDefault="0602E6D5" w14:paraId="0667894E" w14:textId="705E8567">
      <w:pPr>
        <w:spacing w:line="360" w:lineRule="auto"/>
        <w:rPr>
          <w:rFonts w:ascii="Arial" w:hAnsi="Arial" w:eastAsia="Arial" w:cs="Arial"/>
          <w:b w:val="1"/>
          <w:bCs w:val="1"/>
          <w:color w:val="000000" w:themeColor="text1" w:themeTint="FF" w:themeShade="FF"/>
          <w:sz w:val="32"/>
          <w:szCs w:val="32"/>
        </w:rPr>
      </w:pPr>
      <w:r w:rsidRPr="491EECAE" w:rsidR="0602E6D5">
        <w:rPr>
          <w:rFonts w:ascii="Arial" w:hAnsi="Arial" w:eastAsia="Arial" w:cs="Arial"/>
          <w:b w:val="1"/>
          <w:bCs w:val="1"/>
          <w:color w:val="000000" w:themeColor="text1" w:themeTint="FF" w:themeShade="FF"/>
          <w:sz w:val="32"/>
          <w:szCs w:val="32"/>
        </w:rPr>
        <w:t>Chapter 1</w:t>
      </w:r>
      <w:r w:rsidRPr="491EECAE" w:rsidR="0602E6D5">
        <w:rPr>
          <w:rFonts w:ascii="Arial" w:hAnsi="Arial" w:eastAsia="Arial" w:cs="Arial"/>
          <w:b w:val="1"/>
          <w:bCs w:val="1"/>
          <w:color w:val="000000" w:themeColor="text1" w:themeTint="FF" w:themeShade="FF"/>
          <w:sz w:val="32"/>
          <w:szCs w:val="32"/>
        </w:rPr>
        <w:t>: Introduction</w:t>
      </w:r>
    </w:p>
    <w:p w:rsidR="6D67CC48" w:rsidP="491EECAE" w:rsidRDefault="6D67CC48" w14:paraId="74C42492" w14:textId="7B9512D7">
      <w:pPr>
        <w:spacing w:before="240" w:after="240" w:line="360" w:lineRule="auto"/>
        <w:rPr>
          <w:rFonts w:ascii="Arial" w:hAnsi="Arial" w:eastAsia="Arial" w:cs="Arial"/>
          <w:b w:val="1"/>
          <w:bCs w:val="1"/>
          <w:color w:val="000000"/>
          <w:rFonts w:ascii="Arial" w:hAnsi="Arial" w:eastAsia="Arial" w:cs="Arial"/>
          <w:sz w:val="24"/>
          <w:szCs w:val="24"/>
        </w:rPr>
      </w:pPr>
      <w:r w:rsidRPr="491EECAE" w:rsidR="6D67CC48">
        <w:rPr>
          <w:rFonts w:ascii="Arial" w:hAnsi="Arial" w:eastAsia="Arial" w:cs="Arial"/>
          <w:b w:val="1"/>
          <w:bCs w:val="1"/>
          <w:color w:val="000000" w:themeColor="text1" w:themeTint="FF" w:themeShade="FF"/>
          <w:sz w:val="24"/>
          <w:szCs w:val="24"/>
        </w:rPr>
        <w:t>1.1 Background</w:t>
      </w:r>
      <w:r w:rsidRPr="491EECAE" w:rsidR="203EFDB6">
        <w:rPr>
          <w:rFonts w:ascii="Arial" w:hAnsi="Arial" w:eastAsia="Arial" w:cs="Arial"/>
          <w:b w:val="1"/>
          <w:bCs w:val="1"/>
          <w:color w:val="000000" w:themeColor="text1" w:themeTint="FF" w:themeShade="FF"/>
          <w:sz w:val="24"/>
          <w:szCs w:val="24"/>
        </w:rPr>
        <w:t>:</w:t>
      </w:r>
    </w:p>
    <w:p w:rsidR="639D4053" w:rsidP="491EECAE" w:rsidRDefault="639D4053" w14:paraId="78B65380" w14:textId="7B838E63">
      <w:pPr>
        <w:spacing w:before="240" w:beforeAutospacing="off" w:after="240" w:afterAutospacing="off" w:line="360" w:lineRule="auto"/>
        <w:rPr>
          <w:noProof w:val="0"/>
          <w:lang w:val="en-US"/>
          <w:rFonts w:ascii="Arial" w:hAnsi="Arial" w:eastAsia="Arial" w:cs="Arial"/>
          <w:sz w:val="24"/>
          <w:szCs w:val="24"/>
        </w:rPr>
      </w:pPr>
      <w:r w:rsidRPr="491EECAE" w:rsidR="639D4053">
        <w:rPr>
          <w:noProof w:val="0"/>
          <w:lang w:val="en-US"/>
        </w:rPr>
        <w:t xml:space="preserve">In today’s digitally connected world, social media has transformed how </w:t>
      </w:r>
      <w:r w:rsidRPr="491EECAE" w:rsidR="07202C4B">
        <w:rPr>
          <w:noProof w:val="0"/>
          <w:lang w:val="en-US"/>
        </w:rPr>
        <w:t>organizations</w:t>
      </w:r>
      <w:r w:rsidRPr="491EECAE" w:rsidR="639D4053">
        <w:rPr>
          <w:noProof w:val="0"/>
          <w:lang w:val="en-US"/>
        </w:rPr>
        <w:t xml:space="preserve"> communicate with consumers, build brand identity, and stimulate engagement. As digital technologies continue to evolve, social media has become one of the most influential tools for marketing, shaping not only the visibility of brands but also how customers interact, respond, and form long-term relationships with them. For global brands such as Nike, which </w:t>
      </w:r>
      <w:r w:rsidRPr="491EECAE" w:rsidR="639D4053">
        <w:rPr>
          <w:noProof w:val="0"/>
          <w:lang w:val="en-US"/>
        </w:rPr>
        <w:t>operates</w:t>
      </w:r>
      <w:r w:rsidRPr="491EECAE" w:rsidR="639D4053">
        <w:rPr>
          <w:noProof w:val="0"/>
          <w:lang w:val="en-US"/>
        </w:rPr>
        <w:t xml:space="preserve"> in highly competitive and fast-changing markets, social media is no longer an optional promotional tool—it is a strategic necessity. The brand’s ability to engage customers through compelling online content, interactive features, and influencer partnerships plays </w:t>
      </w:r>
      <w:r w:rsidRPr="491EECAE" w:rsidR="639D4053">
        <w:rPr>
          <w:noProof w:val="0"/>
          <w:lang w:val="en-US"/>
        </w:rPr>
        <w:t>a central role</w:t>
      </w:r>
      <w:r w:rsidRPr="491EECAE" w:rsidR="639D4053">
        <w:rPr>
          <w:noProof w:val="0"/>
          <w:lang w:val="en-US"/>
        </w:rPr>
        <w:t xml:space="preserve"> in its success.</w:t>
      </w:r>
    </w:p>
    <w:p w:rsidR="639D4053" w:rsidP="5E4848ED" w:rsidRDefault="639D4053" w14:paraId="76C67F97" w14:textId="0D50DB8B">
      <w:pPr>
        <w:spacing w:before="240" w:beforeAutospacing="0" w:after="240" w:afterAutospacing="0" w:line="360" w:lineRule="auto"/>
        <w:rPr>
          <w:noProof w:val="0"/>
          <w:lang w:val="en-US"/>
          <w:rFonts w:ascii="Arial" w:hAnsi="Arial" w:eastAsia="Arial" w:cs="Arial"/>
          <w:sz w:val="24"/>
          <w:szCs w:val="24"/>
        </w:rPr>
      </w:pPr>
      <w:r w:rsidRPr="5E4848ED" w:rsidR="639D4053">
        <w:rPr>
          <w:noProof w:val="0"/>
          <w:lang w:val="en-US"/>
          <w:rFonts w:ascii="Arial" w:hAnsi="Arial" w:eastAsia="Arial" w:cs="Arial"/>
          <w:sz w:val="24"/>
          <w:szCs w:val="24"/>
        </w:rPr>
        <w:t xml:space="preserve">Nike has consistently been recognized as a leader in digital marketing, using platforms such as Instagram, TikTok, Twitter, Facebook, and YouTube to communicate its values, promote its products, and build communities around sport, motivation, and lifestyle. However, despite Nike’s strong digital presence, the nature of consumer engagement </w:t>
      </w:r>
      <w:r w:rsidRPr="5E4848ED" w:rsidR="639D4053">
        <w:rPr>
          <w:noProof w:val="0"/>
          <w:lang w:val="en-US"/>
          <w:rFonts w:ascii="Arial" w:hAnsi="Arial" w:eastAsia="Arial" w:cs="Arial"/>
          <w:sz w:val="24"/>
          <w:szCs w:val="24"/>
        </w:rPr>
        <w:t>remains</w:t>
      </w:r>
      <w:r w:rsidRPr="5E4848ED" w:rsidR="639D4053">
        <w:rPr>
          <w:noProof w:val="0"/>
          <w:lang w:val="en-US"/>
          <w:rFonts w:ascii="Arial" w:hAnsi="Arial" w:eastAsia="Arial" w:cs="Arial"/>
          <w:sz w:val="24"/>
          <w:szCs w:val="24"/>
        </w:rPr>
        <w:t xml:space="preserve"> complex and ever-changing. Different audiences interact with content in </w:t>
      </w:r>
      <w:r w:rsidRPr="5E4848ED" w:rsidR="639D4053">
        <w:rPr>
          <w:noProof w:val="0"/>
          <w:lang w:val="en-US"/>
          <w:rFonts w:ascii="Arial" w:hAnsi="Arial" w:eastAsia="Arial" w:cs="Arial"/>
          <w:sz w:val="24"/>
          <w:szCs w:val="24"/>
        </w:rPr>
        <w:t>different ways</w:t>
      </w:r>
      <w:r w:rsidRPr="5E4848ED" w:rsidR="639D4053">
        <w:rPr>
          <w:noProof w:val="0"/>
          <w:lang w:val="en-US"/>
          <w:rFonts w:ascii="Arial" w:hAnsi="Arial" w:eastAsia="Arial" w:cs="Arial"/>
          <w:sz w:val="24"/>
          <w:szCs w:val="24"/>
        </w:rPr>
        <w:t xml:space="preserve">, and new digital behaviors continue to </w:t>
      </w:r>
      <w:r w:rsidRPr="5E4848ED" w:rsidR="639D4053">
        <w:rPr>
          <w:noProof w:val="0"/>
          <w:lang w:val="en-US"/>
          <w:rFonts w:ascii="Arial" w:hAnsi="Arial" w:eastAsia="Arial" w:cs="Arial"/>
          <w:sz w:val="24"/>
          <w:szCs w:val="24"/>
        </w:rPr>
        <w:t>emerge</w:t>
      </w:r>
      <w:r w:rsidRPr="5E4848ED" w:rsidR="639D4053">
        <w:rPr>
          <w:noProof w:val="0"/>
          <w:lang w:val="en-US"/>
          <w:rFonts w:ascii="Arial" w:hAnsi="Arial" w:eastAsia="Arial" w:cs="Arial"/>
          <w:sz w:val="24"/>
          <w:szCs w:val="24"/>
        </w:rPr>
        <w:t xml:space="preserve">. Understanding what drives customer engagement—what makes users like, comment, share, or feel connected to the brand—is essential for sustaining competitive advantage. With the increasing importance of data-driven marketing, businesses must move beyond simply posting content and begin </w:t>
      </w:r>
      <w:r w:rsidRPr="5E4848ED" w:rsidR="639D4053">
        <w:rPr>
          <w:noProof w:val="0"/>
          <w:lang w:val="en-US"/>
          <w:rFonts w:ascii="Arial" w:hAnsi="Arial" w:eastAsia="Arial" w:cs="Arial"/>
          <w:sz w:val="24"/>
          <w:szCs w:val="24"/>
        </w:rPr>
        <w:t>analyzing</w:t>
      </w:r>
      <w:r w:rsidRPr="5E4848ED" w:rsidR="639D4053">
        <w:rPr>
          <w:noProof w:val="0"/>
          <w:lang w:val="en-US"/>
          <w:rFonts w:ascii="Arial" w:hAnsi="Arial" w:eastAsia="Arial" w:cs="Arial"/>
          <w:sz w:val="24"/>
          <w:szCs w:val="24"/>
        </w:rPr>
        <w:t xml:space="preserve"> which strategies genuinely encourage interaction and emotional connection.</w:t>
      </w:r>
    </w:p>
    <w:p w:rsidR="639D4053" w:rsidP="5E4848ED" w:rsidRDefault="639D4053" w14:paraId="63E9B4CA" w14:textId="60DD8FDB">
      <w:pPr>
        <w:spacing w:before="240" w:beforeAutospacing="0" w:after="240" w:afterAutospacing="0" w:line="360" w:lineRule="auto"/>
        <w:rPr>
          <w:noProof w:val="0"/>
          <w:lang w:val="en-US"/>
          <w:rFonts w:ascii="Arial" w:hAnsi="Arial" w:eastAsia="Arial" w:cs="Arial"/>
          <w:sz w:val="24"/>
          <w:szCs w:val="24"/>
        </w:rPr>
      </w:pPr>
      <w:r w:rsidRPr="5E4848ED" w:rsidR="639D4053">
        <w:rPr>
          <w:noProof w:val="0"/>
          <w:lang w:val="en-US"/>
          <w:rFonts w:ascii="Arial" w:hAnsi="Arial" w:eastAsia="Arial" w:cs="Arial"/>
          <w:sz w:val="24"/>
          <w:szCs w:val="24"/>
        </w:rPr>
        <w:t xml:space="preserve">This research focuses on exploring </w:t>
      </w:r>
      <w:r w:rsidRPr="5E4848ED" w:rsidR="639D4053">
        <w:rPr>
          <w:bCs w:val="1"/>
          <w:noProof w:val="0"/>
          <w:lang w:val="en-US"/>
          <w:b/>
          <w:rFonts w:ascii="Arial" w:hAnsi="Arial" w:eastAsia="Arial" w:cs="Arial"/>
          <w:sz w:val="24"/>
          <w:szCs w:val="24"/>
        </w:rPr>
        <w:t>how social media marketing influences customer engagement at Nike</w:t>
      </w:r>
      <w:r w:rsidRPr="5E4848ED" w:rsidR="639D4053">
        <w:rPr>
          <w:noProof w:val="0"/>
          <w:lang w:val="en-US"/>
          <w:rFonts w:ascii="Arial" w:hAnsi="Arial" w:eastAsia="Arial" w:cs="Arial"/>
          <w:sz w:val="24"/>
          <w:szCs w:val="24"/>
        </w:rPr>
        <w:t xml:space="preserve">, specifically examining the types of content that resonate most with audiences, the role of influencers, and how different platforms shape engagement </w:t>
      </w:r>
      <w:r w:rsidRPr="5E4848ED" w:rsidR="639D4053">
        <w:rPr>
          <w:noProof w:val="0"/>
          <w:lang w:val="en-US"/>
          <w:rFonts w:ascii="Arial" w:hAnsi="Arial" w:eastAsia="Arial" w:cs="Arial"/>
          <w:sz w:val="24"/>
          <w:szCs w:val="24"/>
        </w:rPr>
        <w:t>behaviors</w:t>
      </w:r>
      <w:r w:rsidRPr="5E4848ED" w:rsidR="639D4053">
        <w:rPr>
          <w:noProof w:val="0"/>
          <w:lang w:val="en-US"/>
          <w:rFonts w:ascii="Arial" w:hAnsi="Arial" w:eastAsia="Arial" w:cs="Arial"/>
          <w:sz w:val="24"/>
          <w:szCs w:val="24"/>
        </w:rPr>
        <w:t xml:space="preserve">. By investigating these dynamics, the study aims to </w:t>
      </w:r>
      <w:r w:rsidRPr="5E4848ED" w:rsidR="639D4053">
        <w:rPr>
          <w:noProof w:val="0"/>
          <w:lang w:val="en-US"/>
          <w:rFonts w:ascii="Arial" w:hAnsi="Arial" w:eastAsia="Arial" w:cs="Arial"/>
          <w:sz w:val="24"/>
          <w:szCs w:val="24"/>
        </w:rPr>
        <w:t>provide</w:t>
      </w:r>
      <w:r w:rsidRPr="5E4848ED" w:rsidR="639D4053">
        <w:rPr>
          <w:noProof w:val="0"/>
          <w:lang w:val="en-US"/>
          <w:rFonts w:ascii="Arial" w:hAnsi="Arial" w:eastAsia="Arial" w:cs="Arial"/>
          <w:sz w:val="24"/>
          <w:szCs w:val="24"/>
        </w:rPr>
        <w:t xml:space="preserve"> meaningful insights not only for Nike but also for other brands </w:t>
      </w:r>
      <w:r w:rsidRPr="5E4848ED" w:rsidR="639D4053">
        <w:rPr>
          <w:noProof w:val="0"/>
          <w:lang w:val="en-US"/>
          <w:rFonts w:ascii="Arial" w:hAnsi="Arial" w:eastAsia="Arial" w:cs="Arial"/>
          <w:sz w:val="24"/>
          <w:szCs w:val="24"/>
        </w:rPr>
        <w:t>seeking</w:t>
      </w:r>
      <w:r w:rsidRPr="5E4848ED" w:rsidR="639D4053">
        <w:rPr>
          <w:noProof w:val="0"/>
          <w:lang w:val="en-US"/>
          <w:rFonts w:ascii="Arial" w:hAnsi="Arial" w:eastAsia="Arial" w:cs="Arial"/>
          <w:sz w:val="24"/>
          <w:szCs w:val="24"/>
        </w:rPr>
        <w:t xml:space="preserve"> to strengthen their digital presence. Social media </w:t>
      </w:r>
      <w:r w:rsidRPr="5E4848ED" w:rsidR="639D4053">
        <w:rPr>
          <w:noProof w:val="0"/>
          <w:lang w:val="en-US"/>
          <w:rFonts w:ascii="Arial" w:hAnsi="Arial" w:eastAsia="Arial" w:cs="Arial"/>
          <w:sz w:val="24"/>
          <w:szCs w:val="24"/>
        </w:rPr>
        <w:t>remains</w:t>
      </w:r>
      <w:r w:rsidRPr="5E4848ED" w:rsidR="639D4053">
        <w:rPr>
          <w:noProof w:val="0"/>
          <w:lang w:val="en-US"/>
          <w:rFonts w:ascii="Arial" w:hAnsi="Arial" w:eastAsia="Arial" w:cs="Arial"/>
          <w:sz w:val="24"/>
          <w:szCs w:val="24"/>
        </w:rPr>
        <w:t xml:space="preserve"> a powerful space where brand loyalty, purchase intention, and customer advocacy can be shaped and reinforced. As consumer expectations rise and competition intensifies, brands must understand how to adapt their digital strategies to remain relevant, relatable, and engaging.</w:t>
      </w:r>
    </w:p>
    <w:p w:rsidR="639D4053" w:rsidP="5E4848ED" w:rsidRDefault="639D4053" w14:paraId="318F2C0D" w14:textId="278A0C2B">
      <w:pPr>
        <w:spacing w:before="240" w:beforeAutospacing="0" w:after="240" w:afterAutospacing="0" w:line="360" w:lineRule="auto"/>
        <w:rPr>
          <w:noProof w:val="0"/>
          <w:lang w:val="en-US"/>
          <w:rFonts w:ascii="Arial" w:hAnsi="Arial" w:eastAsia="Arial" w:cs="Arial"/>
          <w:sz w:val="24"/>
          <w:szCs w:val="24"/>
        </w:rPr>
      </w:pPr>
      <w:r w:rsidRPr="5E4848ED" w:rsidR="639D4053">
        <w:rPr>
          <w:noProof w:val="0"/>
          <w:lang w:val="en-US"/>
          <w:rFonts w:ascii="Arial" w:hAnsi="Arial" w:eastAsia="Arial" w:cs="Arial"/>
          <w:sz w:val="24"/>
          <w:szCs w:val="24"/>
        </w:rPr>
        <w:t xml:space="preserve">The study also reflects broader developments in the marketing industry. With the rise of short-form video platforms such as TikTok and Instagram Reels, customers increasingly expect fast, visually compelling, and emotionally impactful content. Meanwhile, influencer culture has reshaped how authenticity, trust, and brand loyalty are understood. Collecting primary data through a structured questionnaire allows for a deeper understanding of how real users perceive Nike’s content and how they engage with it across platforms. This makes the study both </w:t>
      </w:r>
      <w:r w:rsidRPr="5E4848ED" w:rsidR="639D4053">
        <w:rPr>
          <w:noProof w:val="0"/>
          <w:lang w:val="en-US"/>
          <w:rFonts w:ascii="Arial" w:hAnsi="Arial" w:eastAsia="Arial" w:cs="Arial"/>
          <w:sz w:val="24"/>
          <w:szCs w:val="24"/>
        </w:rPr>
        <w:t>timely</w:t>
      </w:r>
      <w:r w:rsidRPr="5E4848ED" w:rsidR="639D4053">
        <w:rPr>
          <w:noProof w:val="0"/>
          <w:lang w:val="en-US"/>
          <w:rFonts w:ascii="Arial" w:hAnsi="Arial" w:eastAsia="Arial" w:cs="Arial"/>
          <w:sz w:val="24"/>
          <w:szCs w:val="24"/>
        </w:rPr>
        <w:t xml:space="preserve"> and </w:t>
      </w:r>
      <w:r w:rsidRPr="5E4848ED" w:rsidR="639D4053">
        <w:rPr>
          <w:noProof w:val="0"/>
          <w:lang w:val="en-US"/>
          <w:rFonts w:ascii="Arial" w:hAnsi="Arial" w:eastAsia="Arial" w:cs="Arial"/>
          <w:sz w:val="24"/>
          <w:szCs w:val="24"/>
        </w:rPr>
        <w:t>practically significant</w:t>
      </w:r>
      <w:r w:rsidRPr="5E4848ED" w:rsidR="639D4053">
        <w:rPr>
          <w:noProof w:val="0"/>
          <w:lang w:val="en-US"/>
          <w:rFonts w:ascii="Arial" w:hAnsi="Arial" w:eastAsia="Arial" w:cs="Arial"/>
          <w:sz w:val="24"/>
          <w:szCs w:val="24"/>
        </w:rPr>
        <w:t>.</w:t>
      </w:r>
    </w:p>
    <w:p w:rsidR="5E4848ED" w:rsidP="491EECAE" w:rsidRDefault="5E4848ED" w14:paraId="0AA839EF" w14:textId="3C5635F9">
      <w:pPr>
        <w:spacing w:before="240" w:beforeAutospacing="off" w:after="240" w:afterAutospacing="off" w:line="360" w:lineRule="auto"/>
        <w:rPr>
          <w:noProof w:val="0"/>
          <w:lang w:val="en-US"/>
        </w:rPr>
      </w:pPr>
      <w:r w:rsidRPr="491EECAE" w:rsidR="639D4053">
        <w:rPr>
          <w:noProof w:val="0"/>
          <w:lang w:val="en-US"/>
        </w:rPr>
        <w:t xml:space="preserve">Overall, this chapter introduces the context, relevance, and </w:t>
      </w:r>
      <w:r w:rsidRPr="491EECAE" w:rsidR="639D4053">
        <w:rPr>
          <w:noProof w:val="0"/>
          <w:lang w:val="en-US"/>
        </w:rPr>
        <w:t>objectives</w:t>
      </w:r>
      <w:r w:rsidRPr="491EECAE" w:rsidR="639D4053">
        <w:rPr>
          <w:noProof w:val="0"/>
          <w:lang w:val="en-US"/>
        </w:rPr>
        <w:t xml:space="preserve"> of the research. By </w:t>
      </w:r>
      <w:r w:rsidRPr="491EECAE" w:rsidR="639D4053">
        <w:rPr>
          <w:noProof w:val="0"/>
          <w:lang w:val="en-US"/>
        </w:rPr>
        <w:t>identifying</w:t>
      </w:r>
      <w:r w:rsidRPr="491EECAE" w:rsidR="639D4053">
        <w:rPr>
          <w:noProof w:val="0"/>
          <w:lang w:val="en-US"/>
        </w:rPr>
        <w:t xml:space="preserve"> the importance of customer engagement in digital marketing and situating Nike as an ideal case study, the chapter </w:t>
      </w:r>
      <w:r w:rsidRPr="491EECAE" w:rsidR="639D4053">
        <w:rPr>
          <w:noProof w:val="0"/>
          <w:lang w:val="en-US"/>
        </w:rPr>
        <w:t>establishes</w:t>
      </w:r>
      <w:r w:rsidRPr="491EECAE" w:rsidR="639D4053">
        <w:rPr>
          <w:noProof w:val="0"/>
          <w:lang w:val="en-US"/>
        </w:rPr>
        <w:t xml:space="preserve"> the foundation for the literature review and methodological approach outlined in the </w:t>
      </w:r>
      <w:r w:rsidRPr="491EECAE" w:rsidR="639D4053">
        <w:rPr>
          <w:noProof w:val="0"/>
          <w:lang w:val="en-US"/>
        </w:rPr>
        <w:t>subsequent</w:t>
      </w:r>
      <w:r w:rsidRPr="491EECAE" w:rsidR="639D4053">
        <w:rPr>
          <w:noProof w:val="0"/>
          <w:lang w:val="en-US"/>
        </w:rPr>
        <w:t xml:space="preserve"> chapters.</w:t>
      </w:r>
    </w:p>
    <w:p w:rsidR="6D67CC48" w:rsidP="491EECAE" w:rsidRDefault="6D67CC48" w14:paraId="07EDD26C" w14:textId="6181D81D">
      <w:pPr>
        <w:spacing w:before="240" w:after="240" w:line="360" w:lineRule="auto"/>
        <w:rPr>
          <w:rFonts w:ascii="Arial" w:hAnsi="Arial" w:eastAsia="Arial" w:cs="Arial"/>
          <w:b w:val="1"/>
          <w:bCs w:val="1"/>
          <w:color w:val="000000"/>
          <w:rFonts w:ascii="Arial" w:hAnsi="Arial" w:eastAsia="Arial" w:cs="Arial"/>
          <w:sz w:val="24"/>
          <w:szCs w:val="24"/>
        </w:rPr>
      </w:pPr>
      <w:r w:rsidRPr="491EECAE" w:rsidR="6D67CC48">
        <w:rPr>
          <w:rFonts w:ascii="Arial" w:hAnsi="Arial" w:eastAsia="Arial" w:cs="Arial"/>
          <w:b w:val="1"/>
          <w:bCs w:val="1"/>
          <w:color w:val="000000" w:themeColor="text1" w:themeTint="FF" w:themeShade="FF"/>
          <w:sz w:val="24"/>
          <w:szCs w:val="24"/>
        </w:rPr>
        <w:t>1.2 Rationale for Research</w:t>
      </w:r>
    </w:p>
    <w:p w:rsidR="6D67CC48" w:rsidP="7BD75C57" w:rsidRDefault="6D67CC48" w14:paraId="5701A56C" w14:textId="3EE17503">
      <w:pPr>
        <w:spacing w:before="240" w:after="240" w:line="360" w:lineRule="auto"/>
        <w:rPr>
          <w:rFonts w:ascii="Arial" w:hAnsi="Arial" w:eastAsia="Arial" w:cs="Arial"/>
        </w:rPr>
      </w:pPr>
      <w:r w:rsidRPr="5E4848ED" w:rsidR="6D67CC48">
        <w:rPr>
          <w:color w:val="000000"/>
          <w:rFonts w:ascii="Arial" w:hAnsi="Arial" w:eastAsia="Arial" w:cs="Arial"/>
        </w:rPr>
        <w:t xml:space="preserve"> </w:t>
      </w:r>
      <w:r w:rsidRPr="5E4848ED" w:rsidR="59E50BB4">
        <w:rPr>
          <w:color w:val="000000"/>
          <w:rFonts w:ascii="Arial" w:hAnsi="Arial" w:eastAsia="Arial" w:cs="Arial"/>
        </w:rPr>
        <w:t>I</w:t>
      </w:r>
      <w:r w:rsidRPr="5E4848ED" w:rsidR="6D67CC48">
        <w:rPr>
          <w:color w:val="000000"/>
          <w:rFonts w:ascii="Arial" w:hAnsi="Arial" w:eastAsia="Arial" w:cs="Arial"/>
        </w:rPr>
        <w:t xml:space="preserve">n this </w:t>
      </w:r>
      <w:r w:rsidRPr="5E4848ED" w:rsidR="686055A6">
        <w:rPr>
          <w:color w:val="000000"/>
          <w:rFonts w:ascii="Arial" w:hAnsi="Arial" w:eastAsia="Arial" w:cs="Arial"/>
        </w:rPr>
        <w:t>study,</w:t>
      </w:r>
      <w:r w:rsidRPr="5E4848ED" w:rsidR="6D67CC48">
        <w:rPr>
          <w:color w:val="000000"/>
          <w:rFonts w:ascii="Arial" w:hAnsi="Arial" w:eastAsia="Arial" w:cs="Arial"/>
        </w:rPr>
        <w:t xml:space="preserve"> there is increasing importance in the rationale that the use of social media directly affects consumer behavior, brand loyalty, and purchase intentions. Marketing literature has continuously </w:t>
      </w:r>
      <w:r w:rsidRPr="5E4848ED" w:rsidR="6D67CC48">
        <w:rPr>
          <w:color w:val="000000"/>
          <w:rFonts w:ascii="Arial" w:hAnsi="Arial" w:eastAsia="Arial" w:cs="Arial"/>
        </w:rPr>
        <w:t>indicated</w:t>
      </w:r>
      <w:r w:rsidRPr="5E4848ED" w:rsidR="6D67CC48">
        <w:rPr>
          <w:color w:val="000000"/>
          <w:rFonts w:ascii="Arial" w:hAnsi="Arial" w:eastAsia="Arial" w:cs="Arial"/>
        </w:rPr>
        <w:t xml:space="preserve"> that customer engagement is one of the mediators between social media marketing and brand performance (Brodie et al., 2013; </w:t>
      </w:r>
      <w:r w:rsidRPr="5E4848ED" w:rsidR="6D67CC48">
        <w:rPr>
          <w:color w:val="000000"/>
          <w:rFonts w:ascii="Arial" w:hAnsi="Arial" w:eastAsia="Arial" w:cs="Arial"/>
        </w:rPr>
        <w:t>Hollebeek</w:t>
      </w:r>
      <w:r w:rsidRPr="5E4848ED" w:rsidR="6D67CC48">
        <w:rPr>
          <w:color w:val="000000"/>
          <w:rFonts w:ascii="Arial" w:hAnsi="Arial" w:eastAsia="Arial" w:cs="Arial"/>
        </w:rPr>
        <w:t xml:space="preserve"> et al., 2014). The success of Nike hinges on its capacity to ensure </w:t>
      </w:r>
      <w:r w:rsidRPr="5E4848ED" w:rsidR="6D67CC48">
        <w:rPr>
          <w:color w:val="000000"/>
          <w:rFonts w:ascii="Arial" w:hAnsi="Arial" w:eastAsia="Arial" w:cs="Arial"/>
        </w:rPr>
        <w:t>high levels</w:t>
      </w:r>
      <w:r w:rsidRPr="5E4848ED" w:rsidR="6D67CC48">
        <w:rPr>
          <w:color w:val="000000"/>
          <w:rFonts w:ascii="Arial" w:hAnsi="Arial" w:eastAsia="Arial" w:cs="Arial"/>
        </w:rPr>
        <w:t xml:space="preserve"> of engagement with customers via digital contacts. Nevertheless, even though the company has been successful internationally, little empirical research has explored what social media practices are most effective in creating engagement with Nike. It is essential to know what kind of content, platforms, and collaboration with influencers bring the most interaction to enhance the effectiveness of marketing and preserve the competitive edge. The study is also a reaction to the larger challenges in the industry such as dwindling concentration, growing rivalry, and </w:t>
      </w:r>
      <w:r w:rsidRPr="5E4848ED" w:rsidR="6D67CC48">
        <w:rPr>
          <w:color w:val="000000"/>
          <w:rFonts w:ascii="Arial" w:hAnsi="Arial" w:eastAsia="Arial" w:cs="Arial"/>
        </w:rPr>
        <w:t>the changing consumers'</w:t>
      </w:r>
      <w:r w:rsidRPr="5E4848ED" w:rsidR="6D67CC48">
        <w:rPr>
          <w:color w:val="000000"/>
          <w:rFonts w:ascii="Arial" w:hAnsi="Arial" w:eastAsia="Arial" w:cs="Arial"/>
        </w:rPr>
        <w:t xml:space="preserve"> loyalty trends. Moreover, with the growth of data-driven consumer </w:t>
      </w:r>
      <w:r w:rsidRPr="5E4848ED" w:rsidR="2708DB5E">
        <w:rPr>
          <w:color w:val="000000"/>
          <w:rFonts w:ascii="Arial" w:hAnsi="Arial" w:eastAsia="Arial" w:cs="Arial"/>
        </w:rPr>
        <w:t>behavior</w:t>
      </w:r>
      <w:r w:rsidRPr="5E4848ED" w:rsidR="6D67CC48">
        <w:rPr>
          <w:color w:val="000000"/>
          <w:rFonts w:ascii="Arial" w:hAnsi="Arial" w:eastAsia="Arial" w:cs="Arial"/>
        </w:rPr>
        <w:t xml:space="preserve">, the knowledge of how engagement metrics influence brand performance can inform future marketing investment. This study can be of </w:t>
      </w:r>
      <w:r w:rsidRPr="5E4848ED" w:rsidR="6D67CC48">
        <w:rPr>
          <w:color w:val="000000"/>
          <w:rFonts w:ascii="Arial" w:hAnsi="Arial" w:eastAsia="Arial" w:cs="Arial"/>
        </w:rPr>
        <w:t>great value</w:t>
      </w:r>
      <w:r w:rsidRPr="5E4848ED" w:rsidR="6D67CC48">
        <w:rPr>
          <w:color w:val="000000"/>
          <w:rFonts w:ascii="Arial" w:hAnsi="Arial" w:eastAsia="Arial" w:cs="Arial"/>
        </w:rPr>
        <w:t xml:space="preserve">, both to Nike and other </w:t>
      </w:r>
      <w:r w:rsidRPr="5E4848ED" w:rsidR="6545E5AB">
        <w:rPr>
          <w:color w:val="000000"/>
          <w:rFonts w:ascii="Arial" w:hAnsi="Arial" w:eastAsia="Arial" w:cs="Arial"/>
        </w:rPr>
        <w:t>organizations</w:t>
      </w:r>
      <w:r w:rsidRPr="5E4848ED" w:rsidR="6D67CC48">
        <w:rPr>
          <w:color w:val="000000"/>
          <w:rFonts w:ascii="Arial" w:hAnsi="Arial" w:eastAsia="Arial" w:cs="Arial"/>
        </w:rPr>
        <w:t xml:space="preserve"> that wish to increase their digital engagement strategies in a saturated market.</w:t>
      </w:r>
      <w:r w:rsidRPr="5E4848ED" w:rsidR="6D67CC48">
        <w:rPr>
          <w:rFonts w:ascii="Arial" w:hAnsi="Arial" w:eastAsia="Arial" w:cs="Arial"/>
        </w:rPr>
        <w:t xml:space="preserve"> </w:t>
      </w:r>
    </w:p>
    <w:p w:rsidR="6D67CC48" w:rsidP="491EECAE" w:rsidRDefault="6D67CC48" w14:paraId="3B8147F5" w14:textId="1AA6DD63">
      <w:pPr>
        <w:spacing w:before="240" w:after="240" w:line="360" w:lineRule="auto"/>
        <w:rPr>
          <w:rFonts w:ascii="Arial" w:hAnsi="Arial" w:eastAsia="Arial" w:cs="Arial"/>
          <w:b w:val="1"/>
          <w:bCs w:val="1"/>
          <w:color w:val="000000"/>
          <w:rFonts w:ascii="Arial" w:hAnsi="Arial" w:eastAsia="Arial" w:cs="Arial"/>
          <w:sz w:val="24"/>
          <w:szCs w:val="24"/>
        </w:rPr>
      </w:pPr>
      <w:r w:rsidRPr="491EECAE" w:rsidR="6D67CC48">
        <w:rPr>
          <w:rFonts w:ascii="Arial" w:hAnsi="Arial" w:eastAsia="Arial" w:cs="Arial"/>
          <w:b w:val="1"/>
          <w:bCs w:val="1"/>
          <w:color w:val="000000" w:themeColor="text1" w:themeTint="FF" w:themeShade="FF"/>
          <w:sz w:val="24"/>
          <w:szCs w:val="24"/>
        </w:rPr>
        <w:t>1.3 Problem Statement</w:t>
      </w:r>
    </w:p>
    <w:p w:rsidR="6D67CC48" w:rsidP="7BD75C57" w:rsidRDefault="6D67CC48" w14:paraId="1C9875D0" w14:textId="3A106585">
      <w:pPr>
        <w:spacing w:before="240" w:after="240" w:line="360" w:lineRule="auto"/>
        <w:rPr>
          <w:color w:val="000000"/>
          <w:rFonts w:ascii="Arial" w:hAnsi="Arial" w:eastAsia="Arial" w:cs="Arial"/>
        </w:rPr>
      </w:pPr>
      <w:r w:rsidRPr="5E4848ED" w:rsidR="6D67CC48">
        <w:rPr>
          <w:color w:val="000000"/>
          <w:rFonts w:ascii="Arial" w:hAnsi="Arial" w:eastAsia="Arial" w:cs="Arial"/>
        </w:rPr>
        <w:t xml:space="preserve"> The business issue that stands out in the environment of the</w:t>
      </w:r>
      <w:r w:rsidRPr="5E4848ED" w:rsidR="5E23F266">
        <w:rPr>
          <w:color w:val="000000"/>
          <w:rFonts w:ascii="Arial" w:hAnsi="Arial" w:eastAsia="Arial" w:cs="Arial"/>
        </w:rPr>
        <w:t xml:space="preserve"> large </w:t>
      </w:r>
      <w:r w:rsidRPr="5E4848ED" w:rsidR="6D67CC48">
        <w:rPr>
          <w:color w:val="000000"/>
          <w:rFonts w:ascii="Arial" w:hAnsi="Arial" w:eastAsia="Arial" w:cs="Arial"/>
        </w:rPr>
        <w:t xml:space="preserve">digital footprint of </w:t>
      </w:r>
      <w:r w:rsidRPr="5E4848ED" w:rsidR="290B0D9C">
        <w:rPr>
          <w:color w:val="000000"/>
          <w:rFonts w:ascii="Arial" w:hAnsi="Arial" w:eastAsia="Arial" w:cs="Arial"/>
        </w:rPr>
        <w:t>Nike</w:t>
      </w:r>
      <w:r w:rsidRPr="5E4848ED" w:rsidR="6D67CC48">
        <w:rPr>
          <w:color w:val="000000"/>
          <w:rFonts w:ascii="Arial" w:hAnsi="Arial" w:eastAsia="Arial" w:cs="Arial"/>
        </w:rPr>
        <w:t xml:space="preserve"> is the inability to </w:t>
      </w:r>
      <w:r w:rsidRPr="5E4848ED" w:rsidR="11C44B39">
        <w:rPr>
          <w:color w:val="000000"/>
          <w:rFonts w:ascii="Arial" w:hAnsi="Arial" w:eastAsia="Arial" w:cs="Arial"/>
        </w:rPr>
        <w:t xml:space="preserve">maximize </w:t>
      </w:r>
      <w:r w:rsidRPr="5E4848ED" w:rsidR="6D67CC48">
        <w:rPr>
          <w:color w:val="000000"/>
          <w:rFonts w:ascii="Arial" w:hAnsi="Arial" w:eastAsia="Arial" w:cs="Arial"/>
        </w:rPr>
        <w:t xml:space="preserve">customer engagement through strategic social media marketing. Although Nike has enjoyed a successful campaign around the world through high profile campaigns such </w:t>
      </w:r>
      <w:r w:rsidRPr="5E4848ED" w:rsidR="6D67CC48">
        <w:rPr>
          <w:color w:val="000000"/>
          <w:rFonts w:ascii="Arial" w:hAnsi="Arial" w:eastAsia="Arial" w:cs="Arial"/>
        </w:rPr>
        <w:t>as ‘’</w:t>
      </w:r>
      <w:r w:rsidRPr="5E4848ED" w:rsidR="6D67CC48">
        <w:rPr>
          <w:color w:val="000000"/>
          <w:rFonts w:ascii="Arial" w:hAnsi="Arial" w:eastAsia="Arial" w:cs="Arial"/>
        </w:rPr>
        <w:t xml:space="preserve">Just Do </w:t>
      </w:r>
      <w:r w:rsidRPr="5E4848ED" w:rsidR="6D67CC48">
        <w:rPr>
          <w:color w:val="000000"/>
          <w:rFonts w:ascii="Arial" w:hAnsi="Arial" w:eastAsia="Arial" w:cs="Arial"/>
        </w:rPr>
        <w:t>It‘</w:t>
      </w:r>
      <w:r w:rsidRPr="5E4848ED" w:rsidR="6D67CC48">
        <w:rPr>
          <w:color w:val="000000"/>
          <w:rFonts w:ascii="Arial" w:hAnsi="Arial" w:eastAsia="Arial" w:cs="Arial"/>
        </w:rPr>
        <w:t xml:space="preserve">’ </w:t>
      </w:r>
      <w:r w:rsidRPr="5E4848ED" w:rsidR="6D67CC48">
        <w:rPr>
          <w:color w:val="000000"/>
          <w:rFonts w:ascii="Arial" w:hAnsi="Arial" w:eastAsia="Arial" w:cs="Arial"/>
        </w:rPr>
        <w:t>and ‘’</w:t>
      </w:r>
      <w:r w:rsidRPr="5E4848ED" w:rsidR="6D67CC48">
        <w:rPr>
          <w:color w:val="000000"/>
          <w:rFonts w:ascii="Arial" w:hAnsi="Arial" w:eastAsia="Arial" w:cs="Arial"/>
        </w:rPr>
        <w:t xml:space="preserve">You Can stop </w:t>
      </w:r>
      <w:r w:rsidRPr="5E4848ED" w:rsidR="6D67CC48">
        <w:rPr>
          <w:color w:val="000000"/>
          <w:rFonts w:ascii="Arial" w:hAnsi="Arial" w:eastAsia="Arial" w:cs="Arial"/>
        </w:rPr>
        <w:t>Us’’</w:t>
      </w:r>
      <w:r w:rsidRPr="5E4848ED" w:rsidR="6D67CC48">
        <w:rPr>
          <w:color w:val="000000"/>
          <w:rFonts w:ascii="Arial" w:hAnsi="Arial" w:eastAsia="Arial" w:cs="Arial"/>
        </w:rPr>
        <w:t xml:space="preserve">, it is not clear how the different components of its digital content through </w:t>
      </w:r>
      <w:r w:rsidRPr="5E4848ED" w:rsidR="6D67CC48">
        <w:rPr>
          <w:color w:val="000000"/>
          <w:rFonts w:ascii="Arial" w:hAnsi="Arial" w:eastAsia="Arial" w:cs="Arial"/>
        </w:rPr>
        <w:t>the partnerships</w:t>
      </w:r>
      <w:r w:rsidRPr="5E4848ED" w:rsidR="6D67CC48">
        <w:rPr>
          <w:color w:val="000000"/>
          <w:rFonts w:ascii="Arial" w:hAnsi="Arial" w:eastAsia="Arial" w:cs="Arial"/>
        </w:rPr>
        <w:t xml:space="preserve"> with influences, </w:t>
      </w:r>
      <w:r w:rsidRPr="5E4848ED" w:rsidR="6D67CC48">
        <w:rPr>
          <w:color w:val="000000"/>
          <w:rFonts w:ascii="Arial" w:hAnsi="Arial" w:eastAsia="Arial" w:cs="Arial"/>
        </w:rPr>
        <w:t xml:space="preserve">storytelling, and user-generated media directly lead to engagement outcomes. As novel social platforms and ever-evolving algorithms are </w:t>
      </w:r>
      <w:r w:rsidRPr="5E4848ED" w:rsidR="6D67CC48">
        <w:rPr>
          <w:color w:val="000000"/>
          <w:rFonts w:ascii="Arial" w:hAnsi="Arial" w:eastAsia="Arial" w:cs="Arial"/>
        </w:rPr>
        <w:t>emerging</w:t>
      </w:r>
      <w:r w:rsidRPr="5E4848ED" w:rsidR="6D67CC48">
        <w:rPr>
          <w:color w:val="000000"/>
          <w:rFonts w:ascii="Arial" w:hAnsi="Arial" w:eastAsia="Arial" w:cs="Arial"/>
        </w:rPr>
        <w:t xml:space="preserve">, brands such as Nike struggle to sustain a level of consistency in terms of engagement. Besides, the move towards authenticity and social responsibility in marketing communication makes it even more complex. Consumers do not trust over-promotion much, and they tend to prefer brands that are more transparent, inclusive, and reflect real value. The proposed study will </w:t>
      </w:r>
      <w:r w:rsidRPr="5E4848ED" w:rsidR="6D67CC48">
        <w:rPr>
          <w:color w:val="000000"/>
          <w:rFonts w:ascii="Arial" w:hAnsi="Arial" w:eastAsia="Arial" w:cs="Arial"/>
        </w:rPr>
        <w:t>determine</w:t>
      </w:r>
      <w:r w:rsidRPr="5E4848ED" w:rsidR="6D67CC48">
        <w:rPr>
          <w:color w:val="000000"/>
          <w:rFonts w:ascii="Arial" w:hAnsi="Arial" w:eastAsia="Arial" w:cs="Arial"/>
        </w:rPr>
        <w:t xml:space="preserve"> what elements of Nike social media marketing have the greatest impact on consumer communication, emotional engagement, and brand loyalty. </w:t>
      </w:r>
    </w:p>
    <w:p w:rsidR="6D67CC48" w:rsidP="491EECAE" w:rsidRDefault="6D67CC48" w14:paraId="51563E63" w14:textId="24BC2C63">
      <w:pPr>
        <w:spacing w:before="240" w:after="240" w:line="360" w:lineRule="auto"/>
        <w:rPr>
          <w:rFonts w:ascii="Arial" w:hAnsi="Arial" w:eastAsia="Arial" w:cs="Arial"/>
          <w:b w:val="1"/>
          <w:bCs w:val="1"/>
          <w:b/>
          <w:color w:val="000000"/>
          <w:rFonts w:ascii="Arial" w:hAnsi="Arial" w:eastAsia="Arial" w:cs="Arial"/>
          <w:sz w:val="24"/>
          <w:szCs w:val="24"/>
        </w:rPr>
      </w:pPr>
      <w:r w:rsidRPr="491EECAE" w:rsidR="6D67CC48">
        <w:rPr>
          <w:rFonts w:ascii="Arial" w:hAnsi="Arial" w:eastAsia="Arial" w:cs="Arial"/>
          <w:b w:val="1"/>
          <w:bCs w:val="1"/>
          <w:color w:val="000000" w:themeColor="text1" w:themeTint="FF" w:themeShade="FF"/>
          <w:sz w:val="24"/>
          <w:szCs w:val="24"/>
        </w:rPr>
        <w:t xml:space="preserve">1.4 Research Aims </w:t>
      </w:r>
    </w:p>
    <w:p w:rsidR="6D67CC48" w:rsidP="7BD75C57" w:rsidRDefault="6D67CC48" w14:paraId="20BDF01F" w14:textId="61D7038F">
      <w:pPr>
        <w:spacing w:before="240" w:after="240" w:line="360" w:lineRule="auto"/>
        <w:rPr>
          <w:rFonts w:ascii="Arial" w:hAnsi="Arial" w:eastAsia="Arial" w:cs="Arial"/>
        </w:rPr>
      </w:pPr>
      <w:r w:rsidRPr="5E4848ED" w:rsidR="6D67CC48">
        <w:rPr>
          <w:color w:val="000000"/>
          <w:rFonts w:ascii="Arial" w:hAnsi="Arial" w:eastAsia="Arial" w:cs="Arial"/>
        </w:rPr>
        <w:t xml:space="preserve">The aim of this research is to explore how social media marketing influences customer engagement within Nike’s online platforms. It </w:t>
      </w:r>
      <w:r w:rsidRPr="5E4848ED" w:rsidR="6D67CC48">
        <w:rPr>
          <w:color w:val="000000"/>
          <w:rFonts w:ascii="Arial" w:hAnsi="Arial" w:eastAsia="Arial" w:cs="Arial"/>
        </w:rPr>
        <w:t>seeks</w:t>
      </w:r>
      <w:r w:rsidRPr="5E4848ED" w:rsidR="6D67CC48">
        <w:rPr>
          <w:color w:val="000000"/>
          <w:rFonts w:ascii="Arial" w:hAnsi="Arial" w:eastAsia="Arial" w:cs="Arial"/>
        </w:rPr>
        <w:t xml:space="preserve"> to discover </w:t>
      </w:r>
      <w:r w:rsidRPr="5E4848ED" w:rsidR="762DE24A">
        <w:rPr>
          <w:color w:val="000000"/>
          <w:rFonts w:ascii="Arial" w:hAnsi="Arial" w:eastAsia="Arial" w:cs="Arial"/>
        </w:rPr>
        <w:t>ways</w:t>
      </w:r>
      <w:r w:rsidRPr="5E4848ED" w:rsidR="6D67CC48">
        <w:rPr>
          <w:color w:val="000000"/>
          <w:rFonts w:ascii="Arial" w:hAnsi="Arial" w:eastAsia="Arial" w:cs="Arial"/>
        </w:rPr>
        <w:t xml:space="preserve"> in which </w:t>
      </w:r>
      <w:r w:rsidRPr="5E4848ED" w:rsidR="6D67CC48">
        <w:rPr>
          <w:color w:val="000000"/>
          <w:rFonts w:ascii="Arial" w:hAnsi="Arial" w:eastAsia="Arial" w:cs="Arial"/>
        </w:rPr>
        <w:t>different types</w:t>
      </w:r>
      <w:r w:rsidRPr="5E4848ED" w:rsidR="6D67CC48">
        <w:rPr>
          <w:color w:val="000000"/>
          <w:rFonts w:ascii="Arial" w:hAnsi="Arial" w:eastAsia="Arial" w:cs="Arial"/>
        </w:rPr>
        <w:t xml:space="preserve"> of content, digital strategies, and social media interactions contribute to consumer connection, trust, and loyalty. The study intends to provide insights into how Nike can strengthen </w:t>
      </w:r>
      <w:r w:rsidRPr="5E4848ED" w:rsidR="0A251427">
        <w:rPr>
          <w:color w:val="000000"/>
          <w:rFonts w:ascii="Arial" w:hAnsi="Arial" w:eastAsia="Arial" w:cs="Arial"/>
        </w:rPr>
        <w:t>its engagement</w:t>
      </w:r>
      <w:r w:rsidRPr="5E4848ED" w:rsidR="6D67CC48">
        <w:rPr>
          <w:color w:val="000000"/>
          <w:rFonts w:ascii="Arial" w:hAnsi="Arial" w:eastAsia="Arial" w:cs="Arial"/>
        </w:rPr>
        <w:t xml:space="preserve"> through effective use of social media channels, </w:t>
      </w:r>
      <w:r w:rsidRPr="5E4848ED" w:rsidR="6D67CC48">
        <w:rPr>
          <w:color w:val="000000"/>
          <w:rFonts w:ascii="Arial" w:hAnsi="Arial" w:eastAsia="Arial" w:cs="Arial"/>
        </w:rPr>
        <w:t>ultimately enhancing</w:t>
      </w:r>
      <w:r w:rsidRPr="5E4848ED" w:rsidR="6D67CC48">
        <w:rPr>
          <w:color w:val="000000"/>
          <w:rFonts w:ascii="Arial" w:hAnsi="Arial" w:eastAsia="Arial" w:cs="Arial"/>
        </w:rPr>
        <w:t xml:space="preserve"> brand </w:t>
      </w:r>
      <w:r w:rsidRPr="5E4848ED" w:rsidR="6D67CC48">
        <w:rPr>
          <w:color w:val="000000"/>
          <w:rFonts w:ascii="Arial" w:hAnsi="Arial" w:eastAsia="Arial" w:cs="Arial"/>
        </w:rPr>
        <w:t>perception</w:t>
      </w:r>
      <w:r w:rsidRPr="5E4848ED" w:rsidR="6D67CC48">
        <w:rPr>
          <w:color w:val="000000"/>
          <w:rFonts w:ascii="Arial" w:hAnsi="Arial" w:eastAsia="Arial" w:cs="Arial"/>
        </w:rPr>
        <w:t xml:space="preserve"> and long-term customer relationships.</w:t>
      </w:r>
      <w:r w:rsidRPr="5E4848ED" w:rsidR="6D67CC48">
        <w:rPr>
          <w:rFonts w:ascii="Arial" w:hAnsi="Arial" w:eastAsia="Arial" w:cs="Arial"/>
        </w:rPr>
        <w:t xml:space="preserve"> </w:t>
      </w:r>
    </w:p>
    <w:p w:rsidR="6D67CC48" w:rsidP="491EECAE" w:rsidRDefault="6D67CC48" w14:paraId="7CB96614" w14:textId="025A6ED1">
      <w:pPr>
        <w:spacing w:before="240" w:after="240" w:line="360" w:lineRule="auto"/>
        <w:rPr>
          <w:rFonts w:ascii="Arial" w:hAnsi="Arial" w:eastAsia="Arial" w:cs="Arial"/>
          <w:b w:val="1"/>
          <w:bCs w:val="1"/>
          <w:sz w:val="24"/>
          <w:szCs w:val="24"/>
        </w:rPr>
      </w:pPr>
      <w:r w:rsidRPr="491EECAE" w:rsidR="6D67CC48">
        <w:rPr>
          <w:rFonts w:ascii="Arial" w:hAnsi="Arial" w:eastAsia="Arial" w:cs="Arial"/>
          <w:b w:val="1"/>
          <w:bCs w:val="1"/>
          <w:sz w:val="24"/>
          <w:szCs w:val="24"/>
        </w:rPr>
        <w:t>1.5 Research Objectives</w:t>
      </w:r>
      <w:r w:rsidRPr="491EECAE" w:rsidR="6D67CC48">
        <w:rPr>
          <w:rFonts w:ascii="Arial" w:hAnsi="Arial" w:eastAsia="Arial" w:cs="Arial"/>
          <w:b w:val="1"/>
          <w:bCs w:val="1"/>
          <w:sz w:val="24"/>
          <w:szCs w:val="24"/>
        </w:rPr>
        <w:t xml:space="preserve"> </w:t>
      </w:r>
    </w:p>
    <w:p w:rsidR="6D67CC48" w:rsidP="7BD75C57" w:rsidRDefault="6D67CC48" w14:paraId="48E07289" w14:textId="580D92F3">
      <w:pPr>
        <w:spacing w:before="240" w:after="240" w:line="360" w:lineRule="auto"/>
        <w:rPr>
          <w:rFonts w:ascii="Arial" w:hAnsi="Arial" w:eastAsia="Arial" w:cs="Arial"/>
        </w:rPr>
      </w:pPr>
      <w:r w:rsidRPr="5E4848ED" w:rsidR="6D67CC48">
        <w:rPr>
          <w:rFonts w:ascii="Arial" w:hAnsi="Arial" w:eastAsia="Arial" w:cs="Arial"/>
        </w:rPr>
        <w:t xml:space="preserve">The specific </w:t>
      </w:r>
      <w:r w:rsidRPr="5E4848ED" w:rsidR="6D67CC48">
        <w:rPr>
          <w:rFonts w:ascii="Arial" w:hAnsi="Arial" w:eastAsia="Arial" w:cs="Arial"/>
        </w:rPr>
        <w:t>objectives</w:t>
      </w:r>
      <w:r w:rsidRPr="5E4848ED" w:rsidR="6D67CC48">
        <w:rPr>
          <w:rFonts w:ascii="Arial" w:hAnsi="Arial" w:eastAsia="Arial" w:cs="Arial"/>
        </w:rPr>
        <w:t xml:space="preserve"> of this research are: </w:t>
      </w:r>
    </w:p>
    <w:p w:rsidR="6D67CC48" w:rsidP="7BD75C57" w:rsidRDefault="6D67CC48" w14:paraId="6F1D662D" w14:textId="3C6B862C">
      <w:pPr>
        <w:pStyle w:val="ListParagraph"/>
        <w:numPr>
          <w:ilvl w:val="0"/>
          <w:numId w:val="1"/>
        </w:numPr>
        <w:spacing w:before="240" w:after="240" w:line="360" w:lineRule="auto"/>
        <w:rPr>
          <w:rFonts w:ascii="Arial" w:hAnsi="Arial" w:eastAsia="Arial" w:cs="Arial"/>
        </w:rPr>
      </w:pPr>
      <w:r w:rsidRPr="5E4848ED" w:rsidR="6D67CC48">
        <w:rPr>
          <w:rFonts w:ascii="Arial" w:hAnsi="Arial" w:eastAsia="Arial" w:cs="Arial"/>
        </w:rPr>
        <w:t xml:space="preserve">Measure the level of customer engagement generated by </w:t>
      </w:r>
      <w:r w:rsidRPr="5E4848ED" w:rsidR="6D67CC48">
        <w:rPr>
          <w:rFonts w:ascii="Arial" w:hAnsi="Arial" w:eastAsia="Arial" w:cs="Arial"/>
        </w:rPr>
        <w:t>different types</w:t>
      </w:r>
      <w:r w:rsidRPr="5E4848ED" w:rsidR="6D67CC48">
        <w:rPr>
          <w:rFonts w:ascii="Arial" w:hAnsi="Arial" w:eastAsia="Arial" w:cs="Arial"/>
        </w:rPr>
        <w:t xml:space="preserve"> of Nike’s social media content (e.g., videos, images, influencer posts). </w:t>
      </w:r>
    </w:p>
    <w:p w:rsidR="6D67CC48" w:rsidP="7BD75C57" w:rsidRDefault="6D67CC48" w14:paraId="316FDC2B" w14:textId="73BE9F5C">
      <w:pPr>
        <w:pStyle w:val="ListParagraph"/>
        <w:numPr>
          <w:ilvl w:val="0"/>
          <w:numId w:val="1"/>
        </w:numPr>
        <w:spacing w:before="240" w:after="240" w:line="360" w:lineRule="auto"/>
        <w:rPr>
          <w:rFonts w:ascii="Arial" w:hAnsi="Arial" w:eastAsia="Arial" w:cs="Arial"/>
        </w:rPr>
      </w:pPr>
      <w:r w:rsidRPr="5E4848ED" w:rsidR="6D67CC48">
        <w:rPr>
          <w:rFonts w:ascii="Arial" w:hAnsi="Arial" w:eastAsia="Arial" w:cs="Arial"/>
        </w:rPr>
        <w:t xml:space="preserve">Compare how various social media platforms such as Instagram, TikTok, and X (Twitter) influence user interaction and engagement patterns. </w:t>
      </w:r>
    </w:p>
    <w:p w:rsidR="6D67CC48" w:rsidP="7BD75C57" w:rsidRDefault="6D67CC48" w14:paraId="5C9428CB" w14:textId="65F3D0B8">
      <w:pPr>
        <w:pStyle w:val="ListParagraph"/>
        <w:numPr>
          <w:ilvl w:val="0"/>
          <w:numId w:val="1"/>
        </w:numPr>
        <w:spacing w:before="240" w:after="240" w:line="360" w:lineRule="auto"/>
        <w:rPr>
          <w:rFonts w:ascii="Arial" w:hAnsi="Arial" w:eastAsia="Arial" w:cs="Arial"/>
        </w:rPr>
      </w:pPr>
      <w:r w:rsidRPr="5E4848ED" w:rsidR="6D67CC48">
        <w:rPr>
          <w:rFonts w:ascii="Arial" w:hAnsi="Arial" w:eastAsia="Arial" w:cs="Arial"/>
        </w:rPr>
        <w:t xml:space="preserve">Evaluate the effectiveness of influencer and user-generated content in building customer trust and encouraging brand participation. </w:t>
      </w:r>
    </w:p>
    <w:p w:rsidR="6D67CC48" w:rsidP="7BD75C57" w:rsidRDefault="6D67CC48" w14:paraId="38460A78" w14:textId="05A275B6">
      <w:pPr>
        <w:pStyle w:val="ListParagraph"/>
        <w:numPr>
          <w:ilvl w:val="0"/>
          <w:numId w:val="1"/>
        </w:numPr>
        <w:spacing w:before="240" w:after="240" w:line="360" w:lineRule="auto"/>
        <w:rPr>
          <w:rFonts w:ascii="Arial" w:hAnsi="Arial" w:eastAsia="Arial" w:cs="Arial"/>
        </w:rPr>
      </w:pPr>
      <w:r w:rsidRPr="5E4848ED" w:rsidR="6D67CC48">
        <w:rPr>
          <w:rFonts w:ascii="Arial" w:hAnsi="Arial" w:eastAsia="Arial" w:cs="Arial"/>
        </w:rPr>
        <w:t xml:space="preserve">Assess the impact of </w:t>
      </w:r>
      <w:r w:rsidRPr="5E4848ED" w:rsidR="46799A4D">
        <w:rPr>
          <w:rFonts w:ascii="Arial" w:hAnsi="Arial" w:eastAsia="Arial" w:cs="Arial"/>
        </w:rPr>
        <w:t>personalized</w:t>
      </w:r>
      <w:r w:rsidRPr="5E4848ED" w:rsidR="6D67CC48">
        <w:rPr>
          <w:rFonts w:ascii="Arial" w:hAnsi="Arial" w:eastAsia="Arial" w:cs="Arial"/>
        </w:rPr>
        <w:t xml:space="preserve"> marketing and real-time interactions on strengthening customer loyalty and long-term brand </w:t>
      </w:r>
      <w:r w:rsidRPr="5E4848ED" w:rsidR="6D67CC48">
        <w:rPr>
          <w:rFonts w:ascii="Arial" w:hAnsi="Arial" w:eastAsia="Arial" w:cs="Arial"/>
        </w:rPr>
        <w:t>perception</w:t>
      </w:r>
      <w:r w:rsidRPr="5E4848ED" w:rsidR="6D67CC48">
        <w:rPr>
          <w:rFonts w:ascii="Arial" w:hAnsi="Arial" w:eastAsia="Arial" w:cs="Arial"/>
        </w:rPr>
        <w:t xml:space="preserve">. </w:t>
      </w:r>
    </w:p>
    <w:p w:rsidR="6D67CC48" w:rsidP="491EECAE" w:rsidRDefault="6D67CC48" w14:paraId="50A5A892" w14:textId="5FA4306D">
      <w:pPr>
        <w:spacing w:before="240" w:after="240" w:line="360" w:lineRule="auto"/>
        <w:rPr>
          <w:rFonts w:ascii="Arial" w:hAnsi="Arial" w:eastAsia="Arial" w:cs="Arial"/>
          <w:b w:val="1"/>
          <w:bCs w:val="1"/>
          <w:color w:val="000000"/>
          <w:rFonts w:ascii="Arial" w:hAnsi="Arial" w:eastAsia="Arial" w:cs="Arial"/>
          <w:sz w:val="24"/>
          <w:szCs w:val="24"/>
        </w:rPr>
      </w:pPr>
      <w:r w:rsidRPr="491EECAE" w:rsidR="6D67CC48">
        <w:rPr>
          <w:rFonts w:ascii="Arial" w:hAnsi="Arial" w:eastAsia="Arial" w:cs="Arial"/>
          <w:b w:val="1"/>
          <w:bCs w:val="1"/>
          <w:color w:val="000000" w:themeColor="text1" w:themeTint="FF" w:themeShade="FF"/>
          <w:sz w:val="24"/>
          <w:szCs w:val="24"/>
        </w:rPr>
        <w:t xml:space="preserve">1.5. Scope of the Study </w:t>
      </w:r>
    </w:p>
    <w:p w:rsidR="6D67CC48" w:rsidP="7BD75C57" w:rsidRDefault="6D67CC48" w14:paraId="2741DABE" w14:textId="60438E6E">
      <w:pPr>
        <w:spacing w:before="240" w:after="240" w:line="360" w:lineRule="auto"/>
        <w:rPr>
          <w:color w:val="000000"/>
          <w:rFonts w:ascii="Arial" w:hAnsi="Arial" w:eastAsia="Arial" w:cs="Arial"/>
        </w:rPr>
      </w:pPr>
      <w:r w:rsidRPr="5E4848ED" w:rsidR="6D67CC48">
        <w:rPr>
          <w:color w:val="000000"/>
          <w:rFonts w:ascii="Arial" w:hAnsi="Arial" w:eastAsia="Arial" w:cs="Arial"/>
        </w:rPr>
        <w:t xml:space="preserve">In this study, the selected social media are the official Nike Instagram, TikTok, </w:t>
      </w:r>
      <w:r w:rsidRPr="5E4848ED" w:rsidR="680E31E2">
        <w:rPr>
          <w:color w:val="000000"/>
          <w:rFonts w:ascii="Arial" w:hAnsi="Arial" w:eastAsia="Arial" w:cs="Arial"/>
        </w:rPr>
        <w:t>YouTube,</w:t>
      </w:r>
      <w:r w:rsidRPr="5E4848ED" w:rsidR="6D67CC48">
        <w:rPr>
          <w:color w:val="000000"/>
          <w:rFonts w:ascii="Arial" w:hAnsi="Arial" w:eastAsia="Arial" w:cs="Arial"/>
        </w:rPr>
        <w:t xml:space="preserve"> and Twitter accounts. The data used in the research will be gathered through customer surveys and on-line interaction measures taken </w:t>
      </w:r>
      <w:r w:rsidRPr="5E4848ED" w:rsidR="6D67CC48">
        <w:rPr>
          <w:color w:val="000000"/>
          <w:rFonts w:ascii="Arial" w:hAnsi="Arial" w:eastAsia="Arial" w:cs="Arial"/>
        </w:rPr>
        <w:t>over</w:t>
      </w:r>
      <w:r w:rsidRPr="5E4848ED" w:rsidR="6D67CC48">
        <w:rPr>
          <w:color w:val="000000"/>
          <w:rFonts w:ascii="Arial" w:hAnsi="Arial" w:eastAsia="Arial" w:cs="Arial"/>
        </w:rPr>
        <w:t xml:space="preserve"> a specific time. The sample population will be </w:t>
      </w:r>
      <w:r w:rsidRPr="5E4848ED" w:rsidR="6D67CC48">
        <w:rPr>
          <w:color w:val="000000"/>
          <w:rFonts w:ascii="Arial" w:hAnsi="Arial" w:eastAsia="Arial" w:cs="Arial"/>
        </w:rPr>
        <w:t>comprised</w:t>
      </w:r>
      <w:r w:rsidRPr="5E4848ED" w:rsidR="6D67CC48">
        <w:rPr>
          <w:color w:val="000000"/>
          <w:rFonts w:ascii="Arial" w:hAnsi="Arial" w:eastAsia="Arial" w:cs="Arial"/>
        </w:rPr>
        <w:t xml:space="preserve"> of the users of social media who actively use or follow Nike online. The study is not going to be stretched to the offline methods of marketing or financial performance indicators but narrowed down to the case of online interactions. </w:t>
      </w:r>
    </w:p>
    <w:p w:rsidR="6D67CC48" w:rsidP="491EECAE" w:rsidRDefault="6D67CC48" w14:paraId="078373DB" w14:textId="0945DE48">
      <w:pPr>
        <w:spacing w:before="240" w:after="240" w:line="360" w:lineRule="auto"/>
        <w:rPr>
          <w:rFonts w:ascii="Arial" w:hAnsi="Arial" w:eastAsia="Arial" w:cs="Arial"/>
          <w:b w:val="1"/>
          <w:bCs w:val="1"/>
          <w:sz w:val="24"/>
          <w:szCs w:val="24"/>
        </w:rPr>
      </w:pPr>
      <w:r w:rsidRPr="491EECAE" w:rsidR="6D67CC48">
        <w:rPr>
          <w:rFonts w:ascii="Arial" w:hAnsi="Arial" w:eastAsia="Arial" w:cs="Arial"/>
          <w:b w:val="1"/>
          <w:bCs w:val="1"/>
          <w:color w:val="000000" w:themeColor="text1" w:themeTint="FF" w:themeShade="FF"/>
          <w:sz w:val="24"/>
          <w:szCs w:val="24"/>
        </w:rPr>
        <w:t>1.6 Significance of the Study</w:t>
      </w:r>
      <w:r w:rsidRPr="491EECAE" w:rsidR="6D67CC48">
        <w:rPr>
          <w:rFonts w:ascii="Arial" w:hAnsi="Arial" w:eastAsia="Arial" w:cs="Arial"/>
          <w:b w:val="1"/>
          <w:bCs w:val="1"/>
          <w:sz w:val="24"/>
          <w:szCs w:val="24"/>
        </w:rPr>
        <w:t xml:space="preserve"> </w:t>
      </w:r>
    </w:p>
    <w:p w:rsidR="6D67CC48" w:rsidP="7BD75C57" w:rsidRDefault="6D67CC48" w14:paraId="068DB010" w14:textId="41FD47FC">
      <w:pPr>
        <w:spacing w:before="240" w:after="240" w:line="360" w:lineRule="auto"/>
        <w:rPr>
          <w:rFonts w:ascii="Arial" w:hAnsi="Arial" w:eastAsia="Arial" w:cs="Arial"/>
        </w:rPr>
      </w:pPr>
      <w:r w:rsidRPr="5E4848ED" w:rsidR="6D67CC48">
        <w:rPr>
          <w:color w:val="000000"/>
          <w:rFonts w:ascii="Arial" w:hAnsi="Arial" w:eastAsia="Arial" w:cs="Arial"/>
        </w:rPr>
        <w:t xml:space="preserve">This study will have a range of contributions expected to its findings. To begin with, the research offers evidence on the impact of certain social media strategies on engagement and loyalty on one of the world most popular brands. This fact can be used to </w:t>
      </w:r>
      <w:r w:rsidRPr="5E4848ED" w:rsidR="6D67CC48">
        <w:rPr>
          <w:color w:val="000000"/>
          <w:rFonts w:ascii="Arial" w:hAnsi="Arial" w:eastAsia="Arial" w:cs="Arial"/>
        </w:rPr>
        <w:t>assist</w:t>
      </w:r>
      <w:r w:rsidRPr="5E4848ED" w:rsidR="6D67CC48">
        <w:rPr>
          <w:color w:val="000000"/>
          <w:rFonts w:ascii="Arial" w:hAnsi="Arial" w:eastAsia="Arial" w:cs="Arial"/>
        </w:rPr>
        <w:t xml:space="preserve"> Nike and other global corporate entities in streamlining their online marketing strategies to gain greater engagement and customer bonding. Second, the study will positively contribute to the body of scholarly research by connecting the social media </w:t>
      </w:r>
      <w:r w:rsidRPr="5E4848ED" w:rsidR="5FEC4111">
        <w:rPr>
          <w:color w:val="000000"/>
          <w:rFonts w:ascii="Arial" w:hAnsi="Arial" w:eastAsia="Arial" w:cs="Arial"/>
        </w:rPr>
        <w:t xml:space="preserve">marketing </w:t>
      </w:r>
      <w:r w:rsidRPr="5E4848ED" w:rsidR="6D67CC48">
        <w:rPr>
          <w:color w:val="000000"/>
          <w:rFonts w:ascii="Arial" w:hAnsi="Arial" w:eastAsia="Arial" w:cs="Arial"/>
        </w:rPr>
        <w:t xml:space="preserve">theory and practice. It helps to justify the increasing amount of literature that fosters the significance of engagement as a performance measure in marketing performance (Ashley and Tuten, 2015; Hudson et al., 2016). Lastly, the research </w:t>
      </w:r>
      <w:r w:rsidRPr="5E4848ED" w:rsidR="6D67CC48">
        <w:rPr>
          <w:color w:val="000000"/>
          <w:rFonts w:ascii="Arial" w:hAnsi="Arial" w:eastAsia="Arial" w:cs="Arial"/>
        </w:rPr>
        <w:t>has got</w:t>
      </w:r>
      <w:r w:rsidRPr="5E4848ED" w:rsidR="6D67CC48">
        <w:rPr>
          <w:color w:val="000000"/>
          <w:rFonts w:ascii="Arial" w:hAnsi="Arial" w:eastAsia="Arial" w:cs="Arial"/>
        </w:rPr>
        <w:t xml:space="preserve"> managerial implications for practitioners and marketing professionals. Knowing what contents and platforms attract the most attention, marketers will be able to spend money in a more efficient way, create superior campaigns, and stay relevant in a rapidly changing digital world.</w:t>
      </w:r>
      <w:r w:rsidRPr="5E4848ED" w:rsidR="6D67CC48">
        <w:rPr>
          <w:rFonts w:ascii="Arial" w:hAnsi="Arial" w:eastAsia="Arial" w:cs="Arial"/>
        </w:rPr>
        <w:t xml:space="preserve"> </w:t>
      </w:r>
    </w:p>
    <w:p w:rsidR="6D67CC48" w:rsidP="491EECAE" w:rsidRDefault="6D67CC48" w14:paraId="78D180AD" w14:textId="39577A14">
      <w:pPr>
        <w:spacing w:before="240" w:after="240" w:line="360" w:lineRule="auto"/>
        <w:rPr>
          <w:rFonts w:ascii="Arial" w:hAnsi="Arial" w:eastAsia="Arial" w:cs="Arial"/>
          <w:b w:val="1"/>
          <w:bCs w:val="1"/>
          <w:sz w:val="24"/>
          <w:szCs w:val="24"/>
        </w:rPr>
      </w:pPr>
      <w:r w:rsidRPr="491EECAE" w:rsidR="6D67CC48">
        <w:rPr>
          <w:rFonts w:ascii="Arial" w:hAnsi="Arial" w:eastAsia="Arial" w:cs="Arial"/>
          <w:b w:val="1"/>
          <w:bCs w:val="1"/>
          <w:color w:val="000000" w:themeColor="text1" w:themeTint="FF" w:themeShade="FF"/>
          <w:sz w:val="24"/>
          <w:szCs w:val="24"/>
        </w:rPr>
        <w:t>1.8 Structure of the Dissertation</w:t>
      </w:r>
      <w:r w:rsidRPr="491EECAE" w:rsidR="6D67CC48">
        <w:rPr>
          <w:rFonts w:ascii="Arial" w:hAnsi="Arial" w:eastAsia="Arial" w:cs="Arial"/>
          <w:b w:val="1"/>
          <w:bCs w:val="1"/>
          <w:sz w:val="24"/>
          <w:szCs w:val="24"/>
        </w:rPr>
        <w:t xml:space="preserve"> </w:t>
      </w:r>
    </w:p>
    <w:p w:rsidR="6D67CC48" w:rsidP="7BD75C57" w:rsidRDefault="6D67CC48" w14:paraId="7FDECBE7" w14:textId="7F5A302C">
      <w:pPr>
        <w:spacing w:before="240" w:after="240" w:line="360" w:lineRule="auto"/>
        <w:rPr>
          <w:rFonts w:ascii="Arial" w:hAnsi="Arial" w:eastAsia="Arial" w:cs="Arial"/>
        </w:rPr>
      </w:pPr>
      <w:r w:rsidRPr="5E4848ED" w:rsidR="6D67CC48">
        <w:rPr>
          <w:color w:val="000000"/>
          <w:rFonts w:ascii="Arial" w:hAnsi="Arial" w:eastAsia="Arial" w:cs="Arial"/>
        </w:rPr>
        <w:t xml:space="preserve">This dissertation is organized into five main chapters. Following this introduction, Chapter 2 presents a critical literature review exploring key theories, concepts, and empirical studies related to social media marketing and customer engagement. Chapter 3 outlines the research </w:t>
      </w:r>
      <w:r w:rsidRPr="5E4848ED" w:rsidR="6D67CC48">
        <w:rPr>
          <w:color w:val="000000"/>
          <w:rFonts w:ascii="Arial" w:hAnsi="Arial" w:eastAsia="Arial" w:cs="Arial"/>
        </w:rPr>
        <w:t>methodology</w:t>
      </w:r>
      <w:r w:rsidRPr="5E4848ED" w:rsidR="6D67CC48">
        <w:rPr>
          <w:color w:val="000000"/>
          <w:rFonts w:ascii="Arial" w:hAnsi="Arial" w:eastAsia="Arial" w:cs="Arial"/>
        </w:rPr>
        <w:t xml:space="preserve">, including </w:t>
      </w:r>
      <w:r w:rsidRPr="5E4848ED" w:rsidR="6D67CC48">
        <w:rPr>
          <w:color w:val="000000"/>
          <w:rFonts w:ascii="Arial" w:hAnsi="Arial" w:eastAsia="Arial" w:cs="Arial"/>
        </w:rPr>
        <w:t>the quantitative</w:t>
      </w:r>
      <w:r w:rsidRPr="5E4848ED" w:rsidR="6D67CC48">
        <w:rPr>
          <w:color w:val="000000"/>
          <w:rFonts w:ascii="Arial" w:hAnsi="Arial" w:eastAsia="Arial" w:cs="Arial"/>
        </w:rPr>
        <w:t xml:space="preserve"> survey design, sampling techniques, and data analysis process. Chapter 4 presents and discusses the findings of the study, while Chapter 5 concludes with recommendations, implications, and limitations, along with suggestions for future research.</w:t>
      </w:r>
      <w:r w:rsidRPr="5E4848ED" w:rsidR="6D67CC48">
        <w:rPr>
          <w:rFonts w:ascii="Arial" w:hAnsi="Arial" w:eastAsia="Arial" w:cs="Arial"/>
        </w:rPr>
        <w:t xml:space="preserve"> </w:t>
      </w:r>
    </w:p>
    <w:p w:rsidR="6D67CC48" w:rsidP="491EECAE" w:rsidRDefault="6D67CC48" w14:paraId="2B32648F" w14:textId="7A630C28" w14:noSpellErr="1">
      <w:pPr>
        <w:spacing w:before="240" w:after="240" w:line="360" w:lineRule="auto"/>
        <w:rPr>
          <w:rFonts w:ascii="Arial" w:hAnsi="Arial" w:eastAsia="Arial" w:cs="Arial"/>
          <w:b w:val="1"/>
          <w:bCs w:val="1"/>
          <w:b/>
          <w:color w:val="000000"/>
          <w:rFonts w:ascii="Arial" w:hAnsi="Arial" w:eastAsia="Arial" w:cs="Arial"/>
          <w:sz w:val="32"/>
          <w:szCs w:val="32"/>
        </w:rPr>
      </w:pPr>
      <w:r w:rsidRPr="491EECAE" w:rsidR="6D67CC48">
        <w:rPr>
          <w:rFonts w:ascii="Arial" w:hAnsi="Arial" w:eastAsia="Arial" w:cs="Arial"/>
          <w:b w:val="1"/>
          <w:bCs w:val="1"/>
          <w:color w:val="000000" w:themeColor="text1" w:themeTint="FF" w:themeShade="FF"/>
          <w:sz w:val="32"/>
          <w:szCs w:val="32"/>
        </w:rPr>
        <w:t>Chapter 2</w:t>
      </w:r>
      <w:r w:rsidRPr="491EECAE" w:rsidR="6D67CC48">
        <w:rPr>
          <w:rFonts w:ascii="Arial" w:hAnsi="Arial" w:eastAsia="Arial" w:cs="Arial"/>
          <w:b w:val="1"/>
          <w:bCs w:val="1"/>
          <w:color w:val="000000" w:themeColor="text1" w:themeTint="FF" w:themeShade="FF"/>
          <w:sz w:val="32"/>
          <w:szCs w:val="32"/>
        </w:rPr>
        <w:t>: Critical Literature Review</w:t>
      </w:r>
      <w:r w:rsidRPr="491EECAE" w:rsidR="6D67CC48">
        <w:rPr>
          <w:rFonts w:ascii="Arial" w:hAnsi="Arial" w:eastAsia="Arial" w:cs="Arial"/>
          <w:b w:val="1"/>
          <w:bCs w:val="1"/>
          <w:color w:val="000000" w:themeColor="text1" w:themeTint="FF" w:themeShade="FF"/>
          <w:sz w:val="32"/>
          <w:szCs w:val="32"/>
        </w:rPr>
        <w:t xml:space="preserve"> </w:t>
      </w:r>
    </w:p>
    <w:p w:rsidR="6D67CC48" w:rsidP="4ABD30FA" w:rsidRDefault="6D67CC48" w14:paraId="147E2007" w14:textId="383D7E94">
      <w:pPr>
        <w:spacing w:before="240" w:after="240" w:line="360" w:lineRule="auto"/>
        <w:rPr>
          <w:rFonts w:ascii="Arial" w:hAnsi="Arial" w:eastAsia="Arial" w:cs="Arial"/>
        </w:rPr>
      </w:pPr>
      <w:r w:rsidRPr="5E4848ED" w:rsidR="6D67CC48">
        <w:rPr>
          <w:rFonts w:ascii="Arial" w:hAnsi="Arial" w:eastAsia="Arial" w:cs="Arial"/>
        </w:rPr>
        <w:t xml:space="preserve">Social media marketing had previously been something we did on the side, but nowadays </w:t>
      </w:r>
      <w:r w:rsidRPr="5E4848ED" w:rsidR="6D67CC48">
        <w:rPr>
          <w:rFonts w:ascii="Arial" w:hAnsi="Arial" w:eastAsia="Arial" w:cs="Arial"/>
        </w:rPr>
        <w:t>it's</w:t>
      </w:r>
      <w:r w:rsidRPr="5E4848ED" w:rsidR="6D67CC48">
        <w:rPr>
          <w:rFonts w:ascii="Arial" w:hAnsi="Arial" w:eastAsia="Arial" w:cs="Arial"/>
        </w:rPr>
        <w:t xml:space="preserve"> downright essential to interacting with customers. Tuten and Solomon (2017) state that social media gives brands the ability to have </w:t>
      </w:r>
      <w:r w:rsidRPr="5E4848ED" w:rsidR="6D67CC48">
        <w:rPr>
          <w:rFonts w:ascii="Arial" w:hAnsi="Arial" w:eastAsia="Arial" w:cs="Arial"/>
        </w:rPr>
        <w:t>real two-way</w:t>
      </w:r>
      <w:r w:rsidRPr="5E4848ED" w:rsidR="6D67CC48">
        <w:rPr>
          <w:rFonts w:ascii="Arial" w:hAnsi="Arial" w:eastAsia="Arial" w:cs="Arial"/>
        </w:rPr>
        <w:t xml:space="preserve"> dialogues with customers, and that provides a lot more depth of interaction. But communication must be tailored to the unique attributes of the sites as well as the ways people </w:t>
      </w:r>
      <w:r w:rsidRPr="5E4848ED" w:rsidR="0655F2E1">
        <w:rPr>
          <w:rFonts w:ascii="Arial" w:hAnsi="Arial" w:eastAsia="Arial" w:cs="Arial"/>
        </w:rPr>
        <w:t>use</w:t>
      </w:r>
      <w:r w:rsidRPr="5E4848ED" w:rsidR="6D67CC48">
        <w:rPr>
          <w:rFonts w:ascii="Arial" w:hAnsi="Arial" w:eastAsia="Arial" w:cs="Arial"/>
        </w:rPr>
        <w:t xml:space="preserve"> the sites. </w:t>
      </w:r>
      <w:r w:rsidRPr="5E4848ED" w:rsidR="6D67CC48">
        <w:rPr>
          <w:rFonts w:ascii="Arial" w:hAnsi="Arial" w:eastAsia="Arial" w:cs="Arial"/>
        </w:rPr>
        <w:t>Customer engagement, according</w:t>
      </w:r>
      <w:r w:rsidRPr="5E4848ED" w:rsidR="6D67CC48">
        <w:rPr>
          <w:rFonts w:ascii="Arial" w:hAnsi="Arial" w:eastAsia="Arial" w:cs="Arial"/>
        </w:rPr>
        <w:t xml:space="preserve"> to Brodie et al. (2013), is a state of mind that results from interactive experiences. Brand- and user-crafted content are most prominently highlighted by these authors as being central to the building of feelings of connection. Nike campaigns are plentiful in the latter as they are the former. One example would be Nike's "You Can't Stop Us" campaign, combining high production values and user-crafted content to create great sharing and engagement stimuli (Nike Inc., 2024).</w:t>
      </w:r>
      <w:r w:rsidRPr="5E4848ED" w:rsidR="6D67CC48">
        <w:rPr>
          <w:rFonts w:ascii="Arial" w:hAnsi="Arial" w:eastAsia="Arial" w:cs="Arial"/>
        </w:rPr>
        <w:t xml:space="preserve"> </w:t>
      </w:r>
    </w:p>
    <w:p w:rsidR="6D67CC48" w:rsidP="4ABD30FA" w:rsidRDefault="6D67CC48" w14:paraId="5963033E" w14:textId="600F2491">
      <w:pPr>
        <w:spacing w:before="240" w:after="240" w:line="360" w:lineRule="auto"/>
        <w:rPr>
          <w:rFonts w:ascii="Arial" w:hAnsi="Arial" w:eastAsia="Arial" w:cs="Arial"/>
        </w:rPr>
      </w:pPr>
      <w:r w:rsidRPr="5E4848ED" w:rsidR="6D67CC48">
        <w:rPr>
          <w:rFonts w:ascii="Arial" w:hAnsi="Arial" w:eastAsia="Arial" w:cs="Arial"/>
        </w:rPr>
        <w:t>Hollebeek</w:t>
      </w:r>
      <w:r w:rsidRPr="5E4848ED" w:rsidR="6D67CC48">
        <w:rPr>
          <w:rFonts w:ascii="Arial" w:hAnsi="Arial" w:eastAsia="Arial" w:cs="Arial"/>
        </w:rPr>
        <w:t xml:space="preserve"> et al. (2014) advances a framework in which engagement </w:t>
      </w:r>
      <w:r w:rsidRPr="5E4848ED" w:rsidR="6D67CC48">
        <w:rPr>
          <w:rFonts w:ascii="Arial" w:hAnsi="Arial" w:eastAsia="Arial" w:cs="Arial"/>
        </w:rPr>
        <w:t>comprises</w:t>
      </w:r>
      <w:r w:rsidRPr="5E4848ED" w:rsidR="6D67CC48">
        <w:rPr>
          <w:rFonts w:ascii="Arial" w:hAnsi="Arial" w:eastAsia="Arial" w:cs="Arial"/>
        </w:rPr>
        <w:t xml:space="preserve"> cognitive, emotional, and behavioral aspects. It follows that such brands as Nike must reach all these areas through various content strategies—from inspirational posts to product demonstrations and tales of the community.</w:t>
      </w:r>
      <w:r w:rsidRPr="5E4848ED" w:rsidR="6D67CC48">
        <w:rPr>
          <w:rFonts w:ascii="Arial" w:hAnsi="Arial" w:eastAsia="Arial" w:cs="Arial"/>
        </w:rPr>
        <w:t xml:space="preserve"> </w:t>
      </w:r>
    </w:p>
    <w:p w:rsidR="6D67CC48" w:rsidP="4ABD30FA" w:rsidRDefault="6D67CC48" w14:noSpellErr="1" w14:paraId="3995DDC0" w14:textId="55D2DD90">
      <w:pPr>
        <w:spacing w:before="240" w:after="240" w:line="360" w:lineRule="auto"/>
        <w:rPr>
          <w:rFonts w:ascii="Arial" w:hAnsi="Arial" w:eastAsia="Arial" w:cs="Arial"/>
        </w:rPr>
      </w:pPr>
      <w:r w:rsidRPr="5E4848ED" w:rsidR="6D67CC48">
        <w:rPr>
          <w:rFonts w:ascii="Arial" w:hAnsi="Arial" w:eastAsia="Arial" w:cs="Arial"/>
        </w:rPr>
        <w:t xml:space="preserve">Hudson et al. (2016) investigated cross-cultural engagement and reported that the effectiveness of different content differs </w:t>
      </w:r>
      <w:r w:rsidRPr="5E4848ED" w:rsidR="6D67CC48">
        <w:rPr>
          <w:rFonts w:ascii="Arial" w:hAnsi="Arial" w:eastAsia="Arial" w:cs="Arial"/>
        </w:rPr>
        <w:t>substantially across</w:t>
      </w:r>
      <w:r w:rsidRPr="5E4848ED" w:rsidR="6D67CC48">
        <w:rPr>
          <w:rFonts w:ascii="Arial" w:hAnsi="Arial" w:eastAsia="Arial" w:cs="Arial"/>
        </w:rPr>
        <w:t xml:space="preserve"> various platforms as well as across various marketplaces. For Nike, as a global brand, </w:t>
      </w:r>
      <w:r w:rsidRPr="5E4848ED" w:rsidR="6D67CC48">
        <w:rPr>
          <w:rFonts w:ascii="Arial" w:hAnsi="Arial" w:eastAsia="Arial" w:cs="Arial"/>
        </w:rPr>
        <w:t>it's</w:t>
      </w:r>
      <w:r w:rsidRPr="5E4848ED" w:rsidR="6D67CC48">
        <w:rPr>
          <w:rFonts w:ascii="Arial" w:hAnsi="Arial" w:eastAsia="Arial" w:cs="Arial"/>
        </w:rPr>
        <w:t xml:space="preserve"> critical to be aware of these subtleties to achieve maximum engagement. Nonetheless, little research exists yet to explain which post types (e.g., advertising-oriented vs. lifestyle-oriented content) </w:t>
      </w:r>
      <w:r w:rsidRPr="5E4848ED" w:rsidR="6D67CC48">
        <w:rPr>
          <w:rFonts w:ascii="Arial" w:hAnsi="Arial" w:eastAsia="Arial" w:cs="Arial"/>
        </w:rPr>
        <w:t>exhibit</w:t>
      </w:r>
      <w:r w:rsidRPr="5E4848ED" w:rsidR="6D67CC48">
        <w:rPr>
          <w:rFonts w:ascii="Arial" w:hAnsi="Arial" w:eastAsia="Arial" w:cs="Arial"/>
        </w:rPr>
        <w:t xml:space="preserve"> higher engagement on Nike's pages.</w:t>
      </w:r>
      <w:r w:rsidRPr="5E4848ED" w:rsidR="6D67CC48">
        <w:rPr>
          <w:rFonts w:ascii="Arial" w:hAnsi="Arial" w:eastAsia="Arial" w:cs="Arial"/>
        </w:rPr>
        <w:t xml:space="preserve"> </w:t>
      </w:r>
    </w:p>
    <w:p w:rsidR="6D67CC48" w:rsidP="4ABD30FA" w:rsidRDefault="6D67CC48" w14:noSpellErr="1" w14:paraId="2C15778F" w14:textId="3DFA62E6">
      <w:pPr>
        <w:spacing w:before="240" w:after="240" w:line="360" w:lineRule="auto"/>
        <w:rPr>
          <w:rFonts w:ascii="Arial" w:hAnsi="Arial" w:eastAsia="Arial" w:cs="Arial"/>
        </w:rPr>
      </w:pPr>
      <w:r w:rsidRPr="5E4848ED" w:rsidR="6D67CC48">
        <w:rPr>
          <w:rFonts w:ascii="Arial" w:hAnsi="Arial" w:eastAsia="Arial" w:cs="Arial"/>
        </w:rPr>
        <w:t xml:space="preserve">Ashley and Tuten (2015) investigated creative strategies of branded content and </w:t>
      </w:r>
      <w:r w:rsidRPr="5E4848ED" w:rsidR="6D67CC48">
        <w:rPr>
          <w:rFonts w:ascii="Arial" w:hAnsi="Arial" w:eastAsia="Arial" w:cs="Arial"/>
        </w:rPr>
        <w:t>stated</w:t>
      </w:r>
      <w:r w:rsidRPr="5E4848ED" w:rsidR="6D67CC48">
        <w:rPr>
          <w:rFonts w:ascii="Arial" w:hAnsi="Arial" w:eastAsia="Arial" w:cs="Arial"/>
        </w:rPr>
        <w:t xml:space="preserve"> that storytelling, visuals, and value-based message strategies have substantial impacts on user response. Nike marketing offers the greatest example of the same through campaigns favoring societal movements and empowerment of the individual. But the area that </w:t>
      </w:r>
      <w:r w:rsidRPr="5E4848ED" w:rsidR="5E4A9934">
        <w:rPr>
          <w:rFonts w:ascii="Arial" w:hAnsi="Arial" w:eastAsia="Arial" w:cs="Arial"/>
        </w:rPr>
        <w:t>lacks</w:t>
      </w:r>
      <w:r w:rsidRPr="5E4848ED" w:rsidR="6D67CC48">
        <w:rPr>
          <w:rFonts w:ascii="Arial" w:hAnsi="Arial" w:eastAsia="Arial" w:cs="Arial"/>
        </w:rPr>
        <w:t xml:space="preserve"> the measurement of the strategies is the long-term effect of the strategies on loyalty and purchase decisions.</w:t>
      </w:r>
      <w:r w:rsidRPr="5E4848ED" w:rsidR="6D67CC48">
        <w:rPr>
          <w:rFonts w:ascii="Arial" w:hAnsi="Arial" w:eastAsia="Arial" w:cs="Arial"/>
        </w:rPr>
        <w:t xml:space="preserve"> </w:t>
      </w:r>
    </w:p>
    <w:p w:rsidR="6D67CC48" w:rsidP="4ABD30FA" w:rsidRDefault="6D67CC48" w14:noSpellErr="1" w14:paraId="670596A0" w14:textId="1E086540">
      <w:pPr>
        <w:spacing w:before="240" w:after="240" w:line="360" w:lineRule="auto"/>
        <w:rPr>
          <w:rFonts w:ascii="Arial" w:hAnsi="Arial" w:eastAsia="Arial" w:cs="Arial"/>
        </w:rPr>
      </w:pPr>
      <w:r w:rsidRPr="5E4848ED" w:rsidR="6D67CC48">
        <w:rPr>
          <w:rFonts w:ascii="Arial" w:hAnsi="Arial" w:eastAsia="Arial" w:cs="Arial"/>
        </w:rPr>
        <w:t>Further recent findings by Statista (2024) show that video content, specifically short content through TikTok and Instagram Reels, has increased in importance in reaching the consumer. The pattern holds more for Nike, as the visual content storytelling of the company appeals most to the young population.</w:t>
      </w:r>
      <w:r w:rsidRPr="5E4848ED" w:rsidR="6D67CC48">
        <w:rPr>
          <w:rFonts w:ascii="Arial" w:hAnsi="Arial" w:eastAsia="Arial" w:cs="Arial"/>
        </w:rPr>
        <w:t xml:space="preserve"> </w:t>
      </w:r>
    </w:p>
    <w:p w:rsidR="4F076AFA" w:rsidP="491EECAE" w:rsidRDefault="4F076AFA" w14:paraId="6D180B72" w14:textId="4703E3A5">
      <w:pPr>
        <w:pStyle w:val="NoSpacing"/>
        <w:spacing w:before="240" w:after="240" w:line="360" w:lineRule="auto"/>
        <w:rPr>
          <w:rFonts w:ascii="Arial" w:hAnsi="Arial" w:eastAsia="Arial" w:cs="Arial"/>
          <w:b w:val="1"/>
          <w:bCs w:val="1"/>
          <w:b/>
          <w:rFonts w:ascii="Arial" w:hAnsi="Arial" w:eastAsia="Arial" w:cs="Arial"/>
          <w:sz w:val="24"/>
          <w:szCs w:val="24"/>
        </w:rPr>
      </w:pPr>
      <w:r w:rsidRPr="491EECAE" w:rsidR="4F076AFA">
        <w:rPr>
          <w:rFonts w:ascii="Arial" w:hAnsi="Arial" w:eastAsia="Arial" w:cs="Arial"/>
          <w:b w:val="1"/>
          <w:bCs w:val="1"/>
          <w:sz w:val="24"/>
          <w:szCs w:val="24"/>
        </w:rPr>
        <w:t xml:space="preserve">2.1 </w:t>
      </w:r>
      <w:commentRangeStart w:id="4"/>
      <w:commentRangeStart w:id="868548659"/>
      <w:r w:rsidRPr="491EECAE" w:rsidR="4F076AFA">
        <w:rPr>
          <w:rFonts w:ascii="Arial" w:hAnsi="Arial" w:eastAsia="Arial" w:cs="Arial"/>
          <w:b w:val="1"/>
          <w:bCs w:val="1"/>
          <w:sz w:val="24"/>
          <w:szCs w:val="24"/>
        </w:rPr>
        <w:t>Theoretical Foundations of Customer Engagement</w:t>
      </w:r>
      <w:commentRangeEnd w:id="4"/>
      <w:r>
        <w:rPr>
          <w:rStyle w:val="CommentReference"/>
        </w:rPr>
        <w:commentReference w:id="4"/>
      </w:r>
      <w:commentRangeEnd w:id="868548659"/>
      <w:r>
        <w:rPr>
          <w:rStyle w:val="CommentReference"/>
        </w:rPr>
        <w:commentReference w:id="868548659"/>
      </w:r>
    </w:p>
    <w:p w:rsidR="02C71985" w:rsidP="5E4848ED" w:rsidRDefault="02C71985" w14:paraId="2CE7B859" w14:textId="07C9AD1E">
      <w:pPr>
        <w:pStyle w:val="Normal"/>
        <w:spacing w:before="240" w:after="240" w:line="360" w:lineRule="auto"/>
        <w:rPr>
          <w:noProof w:val="0"/>
          <w:lang w:val="en-US"/>
          <w:rFonts w:ascii="Arial" w:hAnsi="Arial" w:eastAsia="Arial" w:cs="Arial"/>
          <w:sz w:val="24"/>
          <w:szCs w:val="24"/>
        </w:rPr>
      </w:pPr>
      <w:r w:rsidRPr="5E4848ED" w:rsidR="02C71985">
        <w:rPr>
          <w:noProof w:val="0"/>
          <w:lang w:val="en-US"/>
          <w:rFonts w:ascii="Arial" w:hAnsi="Arial" w:eastAsia="Arial" w:cs="Arial"/>
          <w:sz w:val="24"/>
          <w:szCs w:val="24"/>
        </w:rPr>
        <w:t xml:space="preserve">Understanding how and why customers engage with brands on social media requires grounding in </w:t>
      </w:r>
      <w:r w:rsidRPr="5E4848ED" w:rsidR="02C71985">
        <w:rPr>
          <w:noProof w:val="0"/>
          <w:lang w:val="en-US"/>
          <w:rFonts w:ascii="Arial" w:hAnsi="Arial" w:eastAsia="Arial" w:cs="Arial"/>
          <w:sz w:val="24"/>
          <w:szCs w:val="24"/>
        </w:rPr>
        <w:t>established</w:t>
      </w:r>
      <w:r w:rsidRPr="5E4848ED" w:rsidR="02C71985">
        <w:rPr>
          <w:noProof w:val="0"/>
          <w:lang w:val="en-US"/>
          <w:rFonts w:ascii="Arial" w:hAnsi="Arial" w:eastAsia="Arial" w:cs="Arial"/>
          <w:sz w:val="24"/>
          <w:szCs w:val="24"/>
        </w:rPr>
        <w:t xml:space="preserve"> behavioral and marketing theories. This study draws upon </w:t>
      </w:r>
      <w:r w:rsidRPr="5E4848ED" w:rsidR="02C71985">
        <w:rPr>
          <w:bCs w:val="1"/>
          <w:noProof w:val="0"/>
          <w:lang w:val="en-US"/>
          <w:b/>
          <w:rFonts w:ascii="Arial" w:hAnsi="Arial" w:eastAsia="Arial" w:cs="Arial"/>
          <w:sz w:val="24"/>
          <w:szCs w:val="24"/>
        </w:rPr>
        <w:t>three core theoretical frameworks</w:t>
      </w:r>
      <w:r w:rsidRPr="5E4848ED" w:rsidR="02C71985">
        <w:rPr>
          <w:noProof w:val="0"/>
          <w:lang w:val="en-US"/>
          <w:rFonts w:ascii="Arial" w:hAnsi="Arial" w:eastAsia="Arial" w:cs="Arial"/>
          <w:sz w:val="24"/>
          <w:szCs w:val="24"/>
        </w:rPr>
        <w:t xml:space="preserve">: </w:t>
      </w:r>
      <w:r w:rsidRPr="5E4848ED" w:rsidR="02C71985">
        <w:rPr>
          <w:bCs w:val="1"/>
          <w:noProof w:val="0"/>
          <w:lang w:val="en-US"/>
          <w:b/>
          <w:rFonts w:ascii="Arial" w:hAnsi="Arial" w:eastAsia="Arial" w:cs="Arial"/>
          <w:sz w:val="24"/>
          <w:szCs w:val="24"/>
        </w:rPr>
        <w:t>Self-Determination Theory (SDT)</w:t>
      </w:r>
      <w:r w:rsidRPr="5E4848ED" w:rsidR="02C71985">
        <w:rPr>
          <w:noProof w:val="0"/>
          <w:lang w:val="en-US"/>
          <w:rFonts w:ascii="Arial" w:hAnsi="Arial" w:eastAsia="Arial" w:cs="Arial"/>
          <w:sz w:val="24"/>
          <w:szCs w:val="24"/>
        </w:rPr>
        <w:t xml:space="preserve">, </w:t>
      </w:r>
      <w:r w:rsidRPr="5E4848ED" w:rsidR="02C71985">
        <w:rPr>
          <w:bCs w:val="1"/>
          <w:noProof w:val="0"/>
          <w:lang w:val="en-US"/>
          <w:b/>
          <w:rFonts w:ascii="Arial" w:hAnsi="Arial" w:eastAsia="Arial" w:cs="Arial"/>
          <w:sz w:val="24"/>
          <w:szCs w:val="24"/>
        </w:rPr>
        <w:t>Uses and Gratifications Theory (UGT)</w:t>
      </w:r>
      <w:r w:rsidRPr="5E4848ED" w:rsidR="02C71985">
        <w:rPr>
          <w:noProof w:val="0"/>
          <w:lang w:val="en-US"/>
          <w:rFonts w:ascii="Arial" w:hAnsi="Arial" w:eastAsia="Arial" w:cs="Arial"/>
          <w:sz w:val="24"/>
          <w:szCs w:val="24"/>
        </w:rPr>
        <w:t xml:space="preserve">, and </w:t>
      </w:r>
      <w:r w:rsidRPr="5E4848ED" w:rsidR="02C71985">
        <w:rPr>
          <w:bCs w:val="1"/>
          <w:noProof w:val="0"/>
          <w:lang w:val="en-US"/>
          <w:b/>
          <w:rFonts w:ascii="Arial" w:hAnsi="Arial" w:eastAsia="Arial" w:cs="Arial"/>
          <w:sz w:val="24"/>
          <w:szCs w:val="24"/>
        </w:rPr>
        <w:t>Customer Engagement Theory (CET)</w:t>
      </w:r>
      <w:r w:rsidRPr="5E4848ED" w:rsidR="02C71985">
        <w:rPr>
          <w:noProof w:val="0"/>
          <w:lang w:val="en-US"/>
          <w:rFonts w:ascii="Arial" w:hAnsi="Arial" w:eastAsia="Arial" w:cs="Arial"/>
          <w:sz w:val="24"/>
          <w:szCs w:val="24"/>
        </w:rPr>
        <w:t xml:space="preserve">. Together, these theories help explain the motivations, </w:t>
      </w:r>
      <w:r w:rsidRPr="5E4848ED" w:rsidR="02C71985">
        <w:rPr>
          <w:noProof w:val="0"/>
          <w:lang w:val="en-US"/>
          <w:rFonts w:ascii="Arial" w:hAnsi="Arial" w:eastAsia="Arial" w:cs="Arial"/>
          <w:sz w:val="24"/>
          <w:szCs w:val="24"/>
        </w:rPr>
        <w:t>behaviors</w:t>
      </w:r>
      <w:r w:rsidRPr="5E4848ED" w:rsidR="02C71985">
        <w:rPr>
          <w:noProof w:val="0"/>
          <w:lang w:val="en-US"/>
          <w:rFonts w:ascii="Arial" w:hAnsi="Arial" w:eastAsia="Arial" w:cs="Arial"/>
          <w:sz w:val="24"/>
          <w:szCs w:val="24"/>
        </w:rPr>
        <w:t>, and psychological processes that influence customer engagement with Nike’s social media content.</w:t>
      </w:r>
    </w:p>
    <w:p w:rsidR="4F076AFA" w:rsidP="4ABD30FA" w:rsidRDefault="4F076AFA" w14:paraId="3F9CD04B" w14:textId="07E15BE3">
      <w:pPr>
        <w:spacing w:before="240" w:after="240" w:line="360" w:lineRule="auto"/>
        <w:rPr>
          <w:rFonts w:ascii="Arial" w:hAnsi="Arial" w:eastAsia="Arial" w:cs="Arial"/>
        </w:rPr>
      </w:pPr>
      <w:r w:rsidRPr="491EECAE" w:rsidR="4F076AFA">
        <w:rPr>
          <w:b w:val="1"/>
          <w:bCs w:val="1"/>
        </w:rPr>
        <w:t>Self-Determination Theory (SDT)</w:t>
      </w:r>
      <w:r w:rsidR="439B63DF">
        <w:rPr/>
        <w:t xml:space="preserve"> </w:t>
      </w:r>
      <w:r w:rsidRPr="491EECAE" w:rsidR="4F076AFA">
        <w:rPr>
          <w:rFonts w:ascii="Arial" w:hAnsi="Arial" w:eastAsia="Arial" w:cs="Arial"/>
        </w:rPr>
        <w:t xml:space="preserve">posits that intrinsic motivation—such as feelings of competence, relatedness, and autonomy—drives sustained engagement (Deci &amp; Ryan, 2000). Nike’s social media strategies often </w:t>
      </w:r>
      <w:r w:rsidRPr="491EECAE" w:rsidR="4F076AFA">
        <w:rPr>
          <w:rFonts w:ascii="Arial" w:hAnsi="Arial" w:eastAsia="Arial" w:cs="Arial"/>
        </w:rPr>
        <w:t>leverage</w:t>
      </w:r>
      <w:r w:rsidRPr="491EECAE" w:rsidR="4F076AFA">
        <w:rPr>
          <w:rFonts w:ascii="Arial" w:hAnsi="Arial" w:eastAsia="Arial" w:cs="Arial"/>
        </w:rPr>
        <w:t xml:space="preserve"> intrinsic motivators by promoting messages of empowerment (“Just Do It”) and celebrating personal achievement. By appealing to individuals’ psychological needs, Nike transforms customers into brand advocates who actively contribute to online conversations and content creation (Brand24, 2025).</w:t>
      </w:r>
    </w:p>
    <w:p w:rsidR="68A33C95" w:rsidP="5E4848ED" w:rsidRDefault="68A33C95" w14:paraId="72C5A283" w14:textId="29DAACF4">
      <w:pPr>
        <w:pStyle w:val="Normal"/>
        <w:spacing w:line="360" w:lineRule="auto"/>
        <w:rPr>
          <w:noProof w:val="0"/>
          <w:lang w:val="en-US"/>
          <w:b w:val="0"/>
          <w:rFonts w:ascii="Arial" w:hAnsi="Arial" w:eastAsia="Arial" w:cs="Arial"/>
        </w:rPr>
      </w:pPr>
      <w:r w:rsidRPr="491EECAE" w:rsidR="68A33C95">
        <w:rPr>
          <w:rFonts w:ascii="Arial" w:hAnsi="Arial" w:eastAsia="Arial" w:cs="Arial"/>
          <w:b w:val="1"/>
          <w:bCs w:val="1"/>
          <w:noProof w:val="0"/>
          <w:lang w:val="en-US"/>
        </w:rPr>
        <w:t>Uses and Gratifications Theory</w:t>
      </w:r>
      <w:r w:rsidRPr="491EECAE" w:rsidR="3A5C2A26">
        <w:rPr>
          <w:rFonts w:ascii="Arial" w:hAnsi="Arial" w:eastAsia="Arial" w:cs="Arial"/>
          <w:b w:val="1"/>
          <w:bCs w:val="1"/>
          <w:noProof w:val="0"/>
          <w:lang w:val="en-US"/>
        </w:rPr>
        <w:t xml:space="preserve"> (</w:t>
      </w:r>
      <w:r w:rsidRPr="491EECAE" w:rsidR="3A5C2A26">
        <w:rPr>
          <w:rFonts w:ascii="Arial" w:hAnsi="Arial" w:eastAsia="Arial" w:cs="Arial"/>
          <w:b w:val="1"/>
          <w:bCs w:val="1"/>
          <w:noProof w:val="0"/>
          <w:lang w:val="en-US"/>
        </w:rPr>
        <w:t>UGT)</w:t>
      </w:r>
      <w:r w:rsidRPr="491EECAE" w:rsidR="68A33C95">
        <w:rPr>
          <w:rFonts w:ascii="Arial" w:hAnsi="Arial" w:eastAsia="Arial" w:cs="Arial"/>
          <w:b w:val="1"/>
          <w:bCs w:val="1"/>
          <w:noProof w:val="0"/>
          <w:lang w:val="en-US"/>
        </w:rPr>
        <w:t xml:space="preserve"> </w:t>
      </w:r>
      <w:r w:rsidRPr="491EECAE" w:rsidR="68A33C95">
        <w:rPr>
          <w:noProof w:val="0"/>
          <w:lang w:val="en-US"/>
        </w:rPr>
        <w:t>(</w:t>
      </w:r>
      <w:r w:rsidRPr="491EECAE" w:rsidR="68A33C95">
        <w:rPr>
          <w:noProof w:val="0"/>
          <w:lang w:val="en-US"/>
        </w:rPr>
        <w:t xml:space="preserve">Katz et al., 1973) suggest that individuals do not consume media passively; instead, they actively select platforms and content that fulfil specific personal needs. These needs often include entertainment, access to information, opportunities for social interaction, and the desire to build or express one’s identity. In the context of Nike’s social media presence, UGT provides a useful framework for understanding why consumers choose to follow the brand online. For example, many users may engage with Nike’s content for entertainment through visually dynamic videos or athlete features, while others may seek information about new product releases or performance innovations. Nike’s strong brand values also support identity formation, enabling followers to express a sense of belonging to a lifestyle </w:t>
      </w:r>
      <w:r w:rsidRPr="491EECAE" w:rsidR="68A33C95">
        <w:rPr>
          <w:noProof w:val="0"/>
          <w:lang w:val="en-US"/>
        </w:rPr>
        <w:t>centered</w:t>
      </w:r>
      <w:r w:rsidRPr="491EECAE" w:rsidR="68A33C95">
        <w:rPr>
          <w:noProof w:val="0"/>
          <w:lang w:val="en-US"/>
        </w:rPr>
        <w:t xml:space="preserve"> on fitness, motivation, and empowerment. By applying UGT, this study can better interpret participant preferences </w:t>
      </w:r>
      <w:r w:rsidRPr="491EECAE" w:rsidR="68A33C95">
        <w:rPr>
          <w:noProof w:val="0"/>
          <w:lang w:val="en-US"/>
        </w:rPr>
        <w:t>regarding</w:t>
      </w:r>
      <w:r w:rsidRPr="491EECAE" w:rsidR="68A33C95">
        <w:rPr>
          <w:noProof w:val="0"/>
          <w:lang w:val="en-US"/>
        </w:rPr>
        <w:t xml:space="preserve"> the types of content they interact with and the platforms they choose to use.</w:t>
      </w:r>
    </w:p>
    <w:p w:rsidR="68A33C95" w:rsidP="5E4848ED" w:rsidRDefault="68A33C95" w14:paraId="428AD06D" w14:textId="07670478">
      <w:pPr>
        <w:pStyle w:val="Normal"/>
        <w:spacing w:line="360" w:lineRule="auto"/>
        <w:rPr>
          <w:noProof w:val="0"/>
          <w:lang w:val="en-US"/>
          <w:b w:val="0"/>
          <w:rFonts w:ascii="Arial" w:hAnsi="Arial" w:eastAsia="Arial" w:cs="Arial"/>
        </w:rPr>
      </w:pPr>
      <w:r w:rsidRPr="491EECAE" w:rsidR="68A33C95">
        <w:rPr>
          <w:rFonts w:ascii="Arial" w:hAnsi="Arial" w:eastAsia="Arial" w:cs="Arial"/>
          <w:b w:val="1"/>
          <w:bCs w:val="1"/>
          <w:noProof w:val="0"/>
          <w:lang w:val="en-US"/>
        </w:rPr>
        <w:t>Customer Engagement Theory</w:t>
      </w:r>
      <w:r w:rsidRPr="491EECAE" w:rsidR="27E05769">
        <w:rPr>
          <w:rFonts w:ascii="Arial" w:hAnsi="Arial" w:eastAsia="Arial" w:cs="Arial"/>
          <w:b w:val="1"/>
          <w:bCs w:val="1"/>
          <w:noProof w:val="0"/>
          <w:lang w:val="en-US"/>
        </w:rPr>
        <w:t xml:space="preserve"> (CET)</w:t>
      </w:r>
      <w:r w:rsidRPr="491EECAE" w:rsidR="68A33C95">
        <w:rPr>
          <w:rFonts w:ascii="Arial" w:hAnsi="Arial" w:eastAsia="Arial" w:cs="Arial"/>
          <w:b w:val="1"/>
          <w:bCs w:val="1"/>
          <w:noProof w:val="0"/>
          <w:lang w:val="en-US"/>
        </w:rPr>
        <w:t xml:space="preserve"> </w:t>
      </w:r>
      <w:r w:rsidRPr="491EECAE" w:rsidR="68A33C95">
        <w:rPr>
          <w:noProof w:val="0"/>
          <w:lang w:val="en-US"/>
        </w:rPr>
        <w:t xml:space="preserve">(Brodie et al., 2011) views engagement as a multidimensional psychological state that develops through ongoing interactions between consumers and brands. This theory emphasizes that engagement is not limited to simple </w:t>
      </w:r>
      <w:r w:rsidRPr="491EECAE" w:rsidR="12E14C60">
        <w:rPr>
          <w:noProof w:val="0"/>
          <w:lang w:val="en-US"/>
        </w:rPr>
        <w:t>behaviors</w:t>
      </w:r>
      <w:r w:rsidRPr="491EECAE" w:rsidR="68A33C95">
        <w:rPr>
          <w:noProof w:val="0"/>
          <w:lang w:val="en-US"/>
        </w:rPr>
        <w:t xml:space="preserve"> such as liking or sharing posts; rather, it involves emotional, cognitive, and </w:t>
      </w:r>
      <w:r w:rsidRPr="491EECAE" w:rsidR="45FEDED7">
        <w:rPr>
          <w:noProof w:val="0"/>
          <w:lang w:val="en-US"/>
        </w:rPr>
        <w:t>behavioral</w:t>
      </w:r>
      <w:r w:rsidRPr="491EECAE" w:rsidR="68A33C95">
        <w:rPr>
          <w:noProof w:val="0"/>
          <w:lang w:val="en-US"/>
        </w:rPr>
        <w:t xml:space="preserve"> processes that deepen the consumer’s relationship with the brand. In Nike’s case, cognitive engagement</w:t>
      </w:r>
      <w:r w:rsidRPr="491EECAE" w:rsidR="68A33C95">
        <w:rPr>
          <w:noProof w:val="0"/>
          <w:lang w:val="en-US"/>
        </w:rPr>
        <w:t xml:space="preserve"> may </w:t>
      </w:r>
      <w:r w:rsidRPr="491EECAE" w:rsidR="68A33C95">
        <w:rPr>
          <w:noProof w:val="0"/>
          <w:lang w:val="en-US"/>
        </w:rPr>
        <w:t>e</w:t>
      </w:r>
      <w:r w:rsidRPr="491EECAE" w:rsidR="68A33C95">
        <w:rPr>
          <w:noProof w:val="0"/>
          <w:lang w:val="en-US"/>
        </w:rPr>
        <w:t>merge</w:t>
      </w:r>
      <w:r w:rsidRPr="491EECAE" w:rsidR="68A33C95">
        <w:rPr>
          <w:noProof w:val="0"/>
          <w:lang w:val="en-US"/>
        </w:rPr>
        <w:t xml:space="preserve"> when consumers perceive the content as relevant or trustworthy, particularly when influencers or athletes are involved. Emotional engagement can occur when individuals feel inspired or connected to the brand community through motivational campaigns or shared values. </w:t>
      </w:r>
      <w:r w:rsidRPr="491EECAE" w:rsidR="46C55EDC">
        <w:rPr>
          <w:noProof w:val="0"/>
          <w:lang w:val="en-US"/>
        </w:rPr>
        <w:t>Behavioral</w:t>
      </w:r>
      <w:r w:rsidRPr="491EECAE" w:rsidR="68A33C95">
        <w:rPr>
          <w:noProof w:val="0"/>
          <w:lang w:val="en-US"/>
        </w:rPr>
        <w:t xml:space="preserve"> engagement bec</w:t>
      </w:r>
      <w:r w:rsidRPr="491EECAE" w:rsidR="68A33C95">
        <w:rPr>
          <w:noProof w:val="0"/>
          <w:lang w:val="en-US"/>
        </w:rPr>
        <w:t xml:space="preserve">omes </w:t>
      </w:r>
      <w:r w:rsidRPr="491EECAE" w:rsidR="68A33C95">
        <w:rPr>
          <w:noProof w:val="0"/>
          <w:lang w:val="en-US"/>
        </w:rPr>
        <w:t>ev</w:t>
      </w:r>
      <w:r w:rsidRPr="491EECAE" w:rsidR="68A33C95">
        <w:rPr>
          <w:noProof w:val="0"/>
          <w:lang w:val="en-US"/>
        </w:rPr>
        <w:t>ident</w:t>
      </w:r>
      <w:r w:rsidRPr="491EECAE" w:rsidR="68A33C95">
        <w:rPr>
          <w:noProof w:val="0"/>
          <w:lang w:val="en-US"/>
        </w:rPr>
        <w:t xml:space="preserve"> in actions such as comment</w:t>
      </w:r>
      <w:r w:rsidRPr="491EECAE" w:rsidR="68A33C95">
        <w:rPr>
          <w:noProof w:val="0"/>
          <w:lang w:val="en-US"/>
        </w:rPr>
        <w:t xml:space="preserve">ing, </w:t>
      </w:r>
      <w:r w:rsidRPr="491EECAE" w:rsidR="68A33C95">
        <w:rPr>
          <w:noProof w:val="0"/>
          <w:lang w:val="en-US"/>
        </w:rPr>
        <w:t>particip</w:t>
      </w:r>
      <w:r w:rsidRPr="491EECAE" w:rsidR="68A33C95">
        <w:rPr>
          <w:noProof w:val="0"/>
          <w:lang w:val="en-US"/>
        </w:rPr>
        <w:t>ating</w:t>
      </w:r>
      <w:r w:rsidRPr="491EECAE" w:rsidR="68A33C95">
        <w:rPr>
          <w:noProof w:val="0"/>
          <w:lang w:val="en-US"/>
        </w:rPr>
        <w:t xml:space="preserve"> in challenges, or revisiting Nike’s social channels. CET is therefore highly relevant to this research, as the questionnaire measures several aspects of these engagement dimensions. Understanding how participants think, feel, and behave in response to Nike’s content allows the study to explore the broader impact of social media marketing on engagement and loyalty.</w:t>
      </w:r>
    </w:p>
    <w:p w:rsidR="5F031915" w:rsidP="5E4848ED" w:rsidRDefault="5F031915" w14:paraId="21CD64E5" w14:textId="4F3F6015">
      <w:pPr>
        <w:spacing w:before="240" w:beforeAutospacing="0" w:after="240" w:afterAutospacing="0" w:line="360" w:lineRule="auto"/>
        <w:rPr>
          <w:noProof w:val="0"/>
          <w:lang w:val="en-US"/>
          <w:rFonts w:ascii="Arial" w:hAnsi="Arial" w:eastAsia="Arial" w:cs="Arial"/>
          <w:sz w:val="24"/>
          <w:szCs w:val="24"/>
        </w:rPr>
      </w:pPr>
    </w:p>
    <w:p w:rsidR="5F031915" w:rsidP="5F031915" w:rsidRDefault="5F031915" w14:paraId="7CD1A3A5" w14:textId="728C7558">
      <w:pPr>
        <w:spacing w:before="240" w:after="240" w:line="360" w:lineRule="auto"/>
        <w:rPr>
          <w:rFonts w:ascii="Arial" w:hAnsi="Arial" w:eastAsia="Arial" w:cs="Arial"/>
        </w:rPr>
      </w:pPr>
    </w:p>
    <w:p w:rsidR="4F076AFA" w:rsidP="491EECAE" w:rsidRDefault="4F076AFA" w14:paraId="6D31A5E2" w14:textId="167B3CC4" w14:noSpellErr="1">
      <w:pPr>
        <w:spacing w:line="360" w:lineRule="auto"/>
        <w:rPr>
          <w:rFonts w:ascii="Arial" w:hAnsi="Arial" w:eastAsia="Arial" w:cs="Arial"/>
          <w:b w:val="1"/>
          <w:bCs w:val="1"/>
          <w:b/>
          <w:rFonts w:ascii="Arial" w:hAnsi="Arial" w:eastAsia="Arial" w:cs="Arial"/>
          <w:sz w:val="24"/>
          <w:szCs w:val="24"/>
        </w:rPr>
      </w:pPr>
      <w:r w:rsidRPr="491EECAE" w:rsidR="4F076AFA">
        <w:rPr>
          <w:rFonts w:ascii="Arial" w:hAnsi="Arial" w:eastAsia="Arial" w:cs="Arial"/>
          <w:b w:val="1"/>
          <w:bCs w:val="1"/>
          <w:sz w:val="24"/>
          <w:szCs w:val="24"/>
        </w:rPr>
        <w:t>2.2 Social Media Platforms and Consumer Behavior</w:t>
      </w:r>
    </w:p>
    <w:p w:rsidR="4F076AFA" w:rsidP="4ABD30FA" w:rsidRDefault="4F076AFA" w14:noSpellErr="1" w14:paraId="5EFE0E4F" w14:textId="1C029D10">
      <w:pPr>
        <w:spacing w:before="240" w:after="240" w:line="360" w:lineRule="auto"/>
        <w:rPr>
          <w:rFonts w:ascii="Arial" w:hAnsi="Arial" w:eastAsia="Arial" w:cs="Arial"/>
        </w:rPr>
      </w:pPr>
      <w:r w:rsidRPr="5E4848ED" w:rsidR="4F076AFA">
        <w:rPr>
          <w:rFonts w:ascii="Arial" w:hAnsi="Arial" w:eastAsia="Arial" w:cs="Arial"/>
        </w:rPr>
        <w:t xml:space="preserve">Different social media platforms serve distinct roles in customer engagement, and Nike’s multi-platform approach </w:t>
      </w:r>
      <w:r w:rsidRPr="5E4848ED" w:rsidR="4F076AFA">
        <w:rPr>
          <w:rFonts w:ascii="Arial" w:hAnsi="Arial" w:eastAsia="Arial" w:cs="Arial"/>
        </w:rPr>
        <w:t>demonstrates</w:t>
      </w:r>
      <w:r w:rsidRPr="5E4848ED" w:rsidR="4F076AFA">
        <w:rPr>
          <w:rFonts w:ascii="Arial" w:hAnsi="Arial" w:eastAsia="Arial" w:cs="Arial"/>
        </w:rPr>
        <w:t xml:space="preserve"> this strategic diversity. Instagram, with its focus on visuals and lifestyle representation, serves as a storytelling platform for Nike’s product lines and campaigns. TikTok, by contrast, prioritizes short-form, high-energy videos that connect with younger audiences seeking entertainment and authenticity (Statista, 2024). Twitter (now X) enables Nike to </w:t>
      </w:r>
      <w:r w:rsidRPr="5E4848ED" w:rsidR="4F076AFA">
        <w:rPr>
          <w:rFonts w:ascii="Arial" w:hAnsi="Arial" w:eastAsia="Arial" w:cs="Arial"/>
        </w:rPr>
        <w:t>participate</w:t>
      </w:r>
      <w:r w:rsidRPr="5E4848ED" w:rsidR="4F076AFA">
        <w:rPr>
          <w:rFonts w:ascii="Arial" w:hAnsi="Arial" w:eastAsia="Arial" w:cs="Arial"/>
        </w:rPr>
        <w:t xml:space="preserve"> in trending conversations, respond to events in real time, and engage directly with customers through quick replies </w:t>
      </w:r>
      <w:r w:rsidRPr="5E4848ED" w:rsidR="4F076AFA">
        <w:rPr>
          <w:rFonts w:ascii="Arial" w:hAnsi="Arial" w:eastAsia="Arial" w:cs="Arial"/>
        </w:rPr>
        <w:t>and interactive posts. YouTube allows for longer-form storytelling, including athlete profiles, documentaries, and behind-the-scenes content.</w:t>
      </w:r>
    </w:p>
    <w:p w:rsidR="4F076AFA" w:rsidP="4ABD30FA" w:rsidRDefault="4F076AFA" w14:noSpellErr="1" w14:paraId="69C0FBD8" w14:textId="775C255A">
      <w:pPr>
        <w:spacing w:before="240" w:after="240" w:line="360" w:lineRule="auto"/>
        <w:rPr>
          <w:rFonts w:ascii="Arial" w:hAnsi="Arial" w:eastAsia="Arial" w:cs="Arial"/>
        </w:rPr>
      </w:pPr>
      <w:r w:rsidRPr="5E4848ED" w:rsidR="4F076AFA">
        <w:rPr>
          <w:rFonts w:ascii="Arial" w:hAnsi="Arial" w:eastAsia="Arial" w:cs="Arial"/>
        </w:rPr>
        <w:t xml:space="preserve">Hudson et al. (2016) examined the influence of social media interactions on brand </w:t>
      </w:r>
      <w:r w:rsidRPr="5E4848ED" w:rsidR="4F076AFA">
        <w:rPr>
          <w:rFonts w:ascii="Arial" w:hAnsi="Arial" w:eastAsia="Arial" w:cs="Arial"/>
        </w:rPr>
        <w:t>perception</w:t>
      </w:r>
      <w:r w:rsidRPr="5E4848ED" w:rsidR="4F076AFA">
        <w:rPr>
          <w:rFonts w:ascii="Arial" w:hAnsi="Arial" w:eastAsia="Arial" w:cs="Arial"/>
        </w:rPr>
        <w:t xml:space="preserve"> and found that the platform context significantly affects engagement outcomes. For example, visually rich content tends to perform better on Instagram, while narrative-driven posts excel on YouTube. For Nike, understanding these platform dynamics is critical in </w:t>
      </w:r>
      <w:r w:rsidRPr="5E4848ED" w:rsidR="4F076AFA">
        <w:rPr>
          <w:rFonts w:ascii="Arial" w:hAnsi="Arial" w:eastAsia="Arial" w:cs="Arial"/>
        </w:rPr>
        <w:t>optimizing</w:t>
      </w:r>
      <w:r w:rsidRPr="5E4848ED" w:rsidR="4F076AFA">
        <w:rPr>
          <w:rFonts w:ascii="Arial" w:hAnsi="Arial" w:eastAsia="Arial" w:cs="Arial"/>
        </w:rPr>
        <w:t xml:space="preserve"> engagement and </w:t>
      </w:r>
      <w:r w:rsidRPr="5E4848ED" w:rsidR="4F076AFA">
        <w:rPr>
          <w:rFonts w:ascii="Arial" w:hAnsi="Arial" w:eastAsia="Arial" w:cs="Arial"/>
        </w:rPr>
        <w:t>maintaining</w:t>
      </w:r>
      <w:r w:rsidRPr="5E4848ED" w:rsidR="4F076AFA">
        <w:rPr>
          <w:rFonts w:ascii="Arial" w:hAnsi="Arial" w:eastAsia="Arial" w:cs="Arial"/>
        </w:rPr>
        <w:t xml:space="preserve"> brand consistency across markets. The company’s ability to tailor content for each platform while </w:t>
      </w:r>
      <w:r w:rsidRPr="5E4848ED" w:rsidR="4F076AFA">
        <w:rPr>
          <w:rFonts w:ascii="Arial" w:hAnsi="Arial" w:eastAsia="Arial" w:cs="Arial"/>
        </w:rPr>
        <w:t>maintaining</w:t>
      </w:r>
      <w:r w:rsidRPr="5E4848ED" w:rsidR="4F076AFA">
        <w:rPr>
          <w:rFonts w:ascii="Arial" w:hAnsi="Arial" w:eastAsia="Arial" w:cs="Arial"/>
        </w:rPr>
        <w:t xml:space="preserve"> a unified brand identity </w:t>
      </w:r>
      <w:r w:rsidRPr="5E4848ED" w:rsidR="4F076AFA">
        <w:rPr>
          <w:rFonts w:ascii="Arial" w:hAnsi="Arial" w:eastAsia="Arial" w:cs="Arial"/>
        </w:rPr>
        <w:t>demonstrates</w:t>
      </w:r>
      <w:r w:rsidRPr="5E4848ED" w:rsidR="4F076AFA">
        <w:rPr>
          <w:rFonts w:ascii="Arial" w:hAnsi="Arial" w:eastAsia="Arial" w:cs="Arial"/>
        </w:rPr>
        <w:t xml:space="preserve"> strategic agility that many competitors struggle to replicate.</w:t>
      </w:r>
    </w:p>
    <w:p w:rsidR="4F076AFA" w:rsidP="4ABD30FA" w:rsidRDefault="4F076AFA" w14:paraId="22A0AAEC" w14:textId="7ED0FC8C">
      <w:pPr>
        <w:spacing w:before="240" w:after="240" w:line="360" w:lineRule="auto"/>
        <w:rPr>
          <w:rFonts w:ascii="Arial" w:hAnsi="Arial" w:eastAsia="Arial" w:cs="Arial"/>
        </w:rPr>
      </w:pPr>
      <w:r w:rsidRPr="5E4848ED" w:rsidR="4F076AFA">
        <w:rPr>
          <w:rFonts w:ascii="Arial" w:hAnsi="Arial" w:eastAsia="Arial" w:cs="Arial"/>
        </w:rPr>
        <w:t xml:space="preserve">Moreover, platform algorithms heavily influence content visibility. As Kaplan and Haenlein (2010) argued, the social media environment is governed by participatory and interactive principles that reward consistent engagement and user participation. Brands like Nike must therefore balance promotional messaging with authentic interaction to ensure sustained visibility in users’ feeds. Studies by De </w:t>
      </w:r>
      <w:r w:rsidRPr="5E4848ED" w:rsidR="4F076AFA">
        <w:rPr>
          <w:rFonts w:ascii="Arial" w:hAnsi="Arial" w:eastAsia="Arial" w:cs="Arial"/>
        </w:rPr>
        <w:t>Veirman</w:t>
      </w:r>
      <w:r w:rsidRPr="5E4848ED" w:rsidR="4F076AFA">
        <w:rPr>
          <w:rFonts w:ascii="Arial" w:hAnsi="Arial" w:eastAsia="Arial" w:cs="Arial"/>
        </w:rPr>
        <w:t xml:space="preserve"> et al. (2017) highlight that algorithmic visibility is increasingly tied to consumer </w:t>
      </w:r>
      <w:r w:rsidRPr="5E4848ED" w:rsidR="4F076AFA">
        <w:rPr>
          <w:rFonts w:ascii="Arial" w:hAnsi="Arial" w:eastAsia="Arial" w:cs="Arial"/>
        </w:rPr>
        <w:t>perception</w:t>
      </w:r>
      <w:r w:rsidRPr="5E4848ED" w:rsidR="4F076AFA">
        <w:rPr>
          <w:rFonts w:ascii="Arial" w:hAnsi="Arial" w:eastAsia="Arial" w:cs="Arial"/>
        </w:rPr>
        <w:t xml:space="preserve"> of authenticity; over-promotional content tends to reduce engagement, while socially responsible and user-centered messaging enhances credibility.</w:t>
      </w:r>
    </w:p>
    <w:p w:rsidR="4F076AFA" w:rsidP="491EECAE" w:rsidRDefault="4F076AFA" w14:paraId="5D4FC001" w14:textId="0830D593" w14:noSpellErr="1">
      <w:pPr>
        <w:pStyle w:val="NoSpacing"/>
        <w:spacing w:line="360" w:lineRule="auto"/>
        <w:rPr>
          <w:rFonts w:ascii="Arial" w:hAnsi="Arial" w:eastAsia="Arial" w:cs="Arial"/>
          <w:b w:val="1"/>
          <w:bCs w:val="1"/>
          <w:b/>
          <w:rFonts w:ascii="Arial" w:hAnsi="Arial" w:eastAsia="Arial" w:cs="Arial"/>
          <w:sz w:val="24"/>
          <w:szCs w:val="24"/>
        </w:rPr>
      </w:pPr>
      <w:r w:rsidRPr="491EECAE" w:rsidR="4F076AFA">
        <w:rPr>
          <w:rFonts w:ascii="Arial" w:hAnsi="Arial" w:eastAsia="Arial" w:cs="Arial"/>
          <w:b w:val="1"/>
          <w:bCs w:val="1"/>
          <w:sz w:val="24"/>
          <w:szCs w:val="24"/>
        </w:rPr>
        <w:t>2.3 The Role of Influencer and User-Generated Content</w:t>
      </w:r>
    </w:p>
    <w:p w:rsidR="4F076AFA" w:rsidP="5F031915" w:rsidRDefault="4F076AFA" w14:paraId="0CEC32B7" w14:textId="26D9EAB5">
      <w:pPr>
        <w:pStyle w:val="Normal"/>
        <w:spacing w:before="240" w:after="240" w:line="360" w:lineRule="auto"/>
        <w:rPr>
          <w:rFonts w:ascii="Arial" w:hAnsi="Arial" w:eastAsia="Arial" w:cs="Arial"/>
        </w:rPr>
      </w:pPr>
      <w:r w:rsidRPr="5E4848ED" w:rsidR="3CC539AC">
        <w:rPr>
          <w:noProof w:val="0"/>
          <w:lang w:val="en-US"/>
          <w:rFonts w:ascii="Arial" w:hAnsi="Arial" w:eastAsia="Arial" w:cs="Arial"/>
          <w:sz w:val="24"/>
          <w:szCs w:val="24"/>
        </w:rPr>
        <w:t xml:space="preserve">These behavioral patterns across platforms can also be interpreted through the theoretical lenses outlined in Section 2.1, where consumer motivations, gratifications, and engagement states shape how users interact with Nike’s content. </w:t>
      </w:r>
    </w:p>
    <w:p w:rsidR="4F076AFA" w:rsidP="5F031915" w:rsidRDefault="4F076AFA" w14:paraId="55CE3D60" w14:textId="7052F929">
      <w:pPr>
        <w:pStyle w:val="Normal"/>
        <w:spacing w:before="240" w:after="240" w:line="360" w:lineRule="auto"/>
        <w:rPr>
          <w:rFonts w:ascii="Arial" w:hAnsi="Arial" w:eastAsia="Arial" w:cs="Arial"/>
        </w:rPr>
      </w:pPr>
      <w:r w:rsidRPr="5E4848ED" w:rsidR="4F076AFA">
        <w:rPr>
          <w:rFonts w:ascii="Arial" w:hAnsi="Arial" w:eastAsia="Arial" w:cs="Arial"/>
        </w:rPr>
        <w:t xml:space="preserve">Influencer marketing has </w:t>
      </w:r>
      <w:r w:rsidRPr="5E4848ED" w:rsidR="4F076AFA">
        <w:rPr>
          <w:rFonts w:ascii="Arial" w:hAnsi="Arial" w:eastAsia="Arial" w:cs="Arial"/>
        </w:rPr>
        <w:t>emerged</w:t>
      </w:r>
      <w:r w:rsidRPr="5E4848ED" w:rsidR="4F076AFA">
        <w:rPr>
          <w:rFonts w:ascii="Arial" w:hAnsi="Arial" w:eastAsia="Arial" w:cs="Arial"/>
        </w:rPr>
        <w:t xml:space="preserve"> as </w:t>
      </w:r>
      <w:r w:rsidRPr="5E4848ED" w:rsidR="4F076AFA">
        <w:rPr>
          <w:rFonts w:ascii="Arial" w:hAnsi="Arial" w:eastAsia="Arial" w:cs="Arial"/>
        </w:rPr>
        <w:t>a central component</w:t>
      </w:r>
      <w:r w:rsidRPr="5E4848ED" w:rsidR="4F076AFA">
        <w:rPr>
          <w:rFonts w:ascii="Arial" w:hAnsi="Arial" w:eastAsia="Arial" w:cs="Arial"/>
        </w:rPr>
        <w:t xml:space="preserve"> of Nike’s digital strategy. The brand collaborates with athletes, celebrities, and micro-influencers to expand its reach and connect with niche audiences. According to Lou and Yuan (2019), influencer endorsements enhance perceived credibility and emotional attachment to brands, particularly when the </w:t>
      </w:r>
      <w:r w:rsidRPr="5E4848ED" w:rsidR="73DFF253">
        <w:rPr>
          <w:rFonts w:ascii="Arial" w:hAnsi="Arial" w:eastAsia="Arial" w:cs="Arial"/>
        </w:rPr>
        <w:t>influencer</w:t>
      </w:r>
      <w:r w:rsidRPr="5E4848ED" w:rsidR="2709BE19">
        <w:rPr>
          <w:rFonts w:ascii="Arial" w:hAnsi="Arial" w:eastAsia="Arial" w:cs="Arial"/>
        </w:rPr>
        <w:t xml:space="preserve"> </w:t>
      </w:r>
      <w:r w:rsidRPr="5E4848ED" w:rsidR="4F076AFA">
        <w:rPr>
          <w:rFonts w:ascii="Arial" w:hAnsi="Arial" w:eastAsia="Arial" w:cs="Arial"/>
        </w:rPr>
        <w:t xml:space="preserve">values align with those of the company. Nike’s partnerships with athletes such as Serena Williams and Kylian Mbappé </w:t>
      </w:r>
      <w:r w:rsidRPr="5E4848ED" w:rsidR="4F076AFA">
        <w:rPr>
          <w:rFonts w:ascii="Arial" w:hAnsi="Arial" w:eastAsia="Arial" w:cs="Arial"/>
        </w:rPr>
        <w:t>demonstrate</w:t>
      </w:r>
      <w:r w:rsidRPr="5E4848ED" w:rsidR="4F076AFA">
        <w:rPr>
          <w:rFonts w:ascii="Arial" w:hAnsi="Arial" w:eastAsia="Arial" w:cs="Arial"/>
        </w:rPr>
        <w:t xml:space="preserve"> how authentic collaborations can humanize the brand and inspire audiences across demographics.</w:t>
      </w:r>
    </w:p>
    <w:p w:rsidR="4F076AFA" w:rsidP="4ABD30FA" w:rsidRDefault="4F076AFA" w14:noSpellErr="1" w14:paraId="431E2C1C" w14:textId="6A734D61">
      <w:pPr>
        <w:spacing w:before="240" w:after="240" w:line="360" w:lineRule="auto"/>
        <w:rPr>
          <w:rFonts w:ascii="Arial" w:hAnsi="Arial" w:eastAsia="Arial" w:cs="Arial"/>
        </w:rPr>
      </w:pPr>
      <w:r w:rsidRPr="5E4848ED" w:rsidR="4F076AFA">
        <w:rPr>
          <w:rFonts w:ascii="Arial" w:hAnsi="Arial" w:eastAsia="Arial" w:cs="Arial"/>
        </w:rPr>
        <w:t xml:space="preserve">Simultaneously, </w:t>
      </w:r>
      <w:r w:rsidRPr="5E4848ED" w:rsidR="4F076AFA">
        <w:rPr>
          <w:bCs w:val="1"/>
          <w:b/>
          <w:rFonts w:ascii="Arial" w:hAnsi="Arial" w:eastAsia="Arial" w:cs="Arial"/>
        </w:rPr>
        <w:t>user-generated content (UGC)</w:t>
      </w:r>
      <w:r w:rsidRPr="5E4848ED" w:rsidR="4F076AFA">
        <w:rPr>
          <w:rFonts w:ascii="Arial" w:hAnsi="Arial" w:eastAsia="Arial" w:cs="Arial"/>
        </w:rPr>
        <w:t xml:space="preserve"> plays a pivotal role in fostering community-based engagement. Brodie et al. (2013) argue that consumer-created media strengthens relational bonds by increasing feelings of ownership and identity with the brand. Nike </w:t>
      </w:r>
      <w:r w:rsidRPr="5E4848ED" w:rsidR="4F076AFA">
        <w:rPr>
          <w:rFonts w:ascii="Arial" w:hAnsi="Arial" w:eastAsia="Arial" w:cs="Arial"/>
        </w:rPr>
        <w:t>frequently</w:t>
      </w:r>
      <w:r w:rsidRPr="5E4848ED" w:rsidR="4F076AFA">
        <w:rPr>
          <w:rFonts w:ascii="Arial" w:hAnsi="Arial" w:eastAsia="Arial" w:cs="Arial"/>
        </w:rPr>
        <w:t xml:space="preserve"> encourages UGC through hashtag campaigns like #JustDoIt and #NikeRunning, where users share personal stories, training experiences, and motivational posts. According to Brand24 (2025), this participatory strategy not only boosts online engagement metrics but also enhances long-term loyalty by transforming consumers into co-creators of brand meaning.</w:t>
      </w:r>
    </w:p>
    <w:p w:rsidR="4F076AFA" w:rsidP="4ABD30FA" w:rsidRDefault="4F076AFA" w14:paraId="6D9F9F34" w14:textId="44EC3970">
      <w:pPr>
        <w:spacing w:before="240" w:after="240" w:line="360" w:lineRule="auto"/>
        <w:rPr>
          <w:rFonts w:ascii="Arial" w:hAnsi="Arial" w:eastAsia="Arial" w:cs="Arial"/>
        </w:rPr>
      </w:pPr>
      <w:r w:rsidRPr="5E4848ED" w:rsidR="4F076AFA">
        <w:rPr>
          <w:rFonts w:ascii="Arial" w:hAnsi="Arial" w:eastAsia="Arial" w:cs="Arial"/>
        </w:rPr>
        <w:t>Hollebeek</w:t>
      </w:r>
      <w:r w:rsidRPr="5E4848ED" w:rsidR="4F076AFA">
        <w:rPr>
          <w:rFonts w:ascii="Arial" w:hAnsi="Arial" w:eastAsia="Arial" w:cs="Arial"/>
        </w:rPr>
        <w:t xml:space="preserve"> and Macky (2019) further contend that the authenticity embedded in UGC has a stronger impact on purchase intention than professionally produced content. Consumers perceive peer-created content as more relatable and trustworthy, particularly among younger audiences who are skeptical of corporate advertising. Nike’s ability to curate and amplify these user stories </w:t>
      </w:r>
      <w:r w:rsidRPr="5E4848ED" w:rsidR="4F076AFA">
        <w:rPr>
          <w:rFonts w:ascii="Arial" w:hAnsi="Arial" w:eastAsia="Arial" w:cs="Arial"/>
        </w:rPr>
        <w:t>demonstrates</w:t>
      </w:r>
      <w:r w:rsidRPr="5E4848ED" w:rsidR="4F076AFA">
        <w:rPr>
          <w:rFonts w:ascii="Arial" w:hAnsi="Arial" w:eastAsia="Arial" w:cs="Arial"/>
        </w:rPr>
        <w:t xml:space="preserve"> an understanding of contemporary consumer psychology—where trust and identification outweigh traditional promotional appeal.</w:t>
      </w:r>
    </w:p>
    <w:p w:rsidR="4F076AFA" w:rsidP="491EECAE" w:rsidRDefault="4F076AFA" w14:paraId="77A928E9" w14:textId="2FD5E560" w14:noSpellErr="1">
      <w:pPr>
        <w:pStyle w:val="NoSpacing"/>
        <w:spacing w:line="360" w:lineRule="auto"/>
        <w:rPr>
          <w:rFonts w:ascii="Arial" w:hAnsi="Arial" w:eastAsia="Arial" w:cs="Arial"/>
          <w:b w:val="1"/>
          <w:bCs w:val="1"/>
          <w:b/>
          <w:rFonts w:ascii="Arial" w:hAnsi="Arial" w:eastAsia="Arial" w:cs="Arial"/>
          <w:sz w:val="24"/>
          <w:szCs w:val="24"/>
        </w:rPr>
      </w:pPr>
      <w:r w:rsidRPr="491EECAE" w:rsidR="4F076AFA">
        <w:rPr>
          <w:rFonts w:ascii="Arial" w:hAnsi="Arial" w:eastAsia="Arial" w:cs="Arial"/>
          <w:b w:val="1"/>
          <w:bCs w:val="1"/>
          <w:sz w:val="24"/>
          <w:szCs w:val="24"/>
        </w:rPr>
        <w:t>2.4 Storytelling, Visual Identity, and Emotional Branding</w:t>
      </w:r>
    </w:p>
    <w:p w:rsidR="4F076AFA" w:rsidP="4ABD30FA" w:rsidRDefault="4F076AFA" w14:noSpellErr="1" w14:paraId="79B5C918" w14:textId="2B0D74DD">
      <w:pPr>
        <w:spacing w:before="240" w:after="240" w:line="360" w:lineRule="auto"/>
        <w:rPr>
          <w:rFonts w:ascii="Arial" w:hAnsi="Arial" w:eastAsia="Arial" w:cs="Arial"/>
        </w:rPr>
      </w:pPr>
      <w:r w:rsidRPr="5E4848ED" w:rsidR="4F076AFA">
        <w:rPr>
          <w:rFonts w:ascii="Arial" w:hAnsi="Arial" w:eastAsia="Arial" w:cs="Arial"/>
        </w:rPr>
        <w:t xml:space="preserve">Storytelling is a hallmark of Nike’s marketing success and </w:t>
      </w:r>
      <w:r w:rsidRPr="5E4848ED" w:rsidR="4F076AFA">
        <w:rPr>
          <w:rFonts w:ascii="Arial" w:hAnsi="Arial" w:eastAsia="Arial" w:cs="Arial"/>
        </w:rPr>
        <w:t>remains</w:t>
      </w:r>
      <w:r w:rsidRPr="5E4848ED" w:rsidR="4F076AFA">
        <w:rPr>
          <w:rFonts w:ascii="Arial" w:hAnsi="Arial" w:eastAsia="Arial" w:cs="Arial"/>
        </w:rPr>
        <w:t xml:space="preserve"> one of the most effective techniques for deepening customer engagement. Ashley and Tuten (2015) </w:t>
      </w:r>
      <w:r w:rsidRPr="5E4848ED" w:rsidR="4F076AFA">
        <w:rPr>
          <w:rFonts w:ascii="Arial" w:hAnsi="Arial" w:eastAsia="Arial" w:cs="Arial"/>
        </w:rPr>
        <w:t>identified</w:t>
      </w:r>
      <w:r w:rsidRPr="5E4848ED" w:rsidR="4F076AFA">
        <w:rPr>
          <w:rFonts w:ascii="Arial" w:hAnsi="Arial" w:eastAsia="Arial" w:cs="Arial"/>
        </w:rPr>
        <w:t xml:space="preserve"> storytelling, visual design, and value-driven messaging as key elements that influence user responses to brand content. Nike’s campaigns consistently weave motivational narratives that transcend product promotion, instead focusing on universal human experiences such as perseverance, equality, and empowerment. These themes resonate across cultures and demographics, reinforcing Nike’s position as both a commercial and cultural leader.</w:t>
      </w:r>
    </w:p>
    <w:p w:rsidR="4F076AFA" w:rsidP="4ABD30FA" w:rsidRDefault="4F076AFA" w14:noSpellErr="1" w14:paraId="421309C3" w14:textId="6C215802">
      <w:pPr>
        <w:spacing w:before="240" w:after="240" w:line="360" w:lineRule="auto"/>
        <w:rPr>
          <w:rFonts w:ascii="Arial" w:hAnsi="Arial" w:eastAsia="Arial" w:cs="Arial"/>
        </w:rPr>
      </w:pPr>
      <w:r w:rsidRPr="5E4848ED" w:rsidR="4F076AFA">
        <w:rPr>
          <w:rFonts w:ascii="Arial" w:hAnsi="Arial" w:eastAsia="Arial" w:cs="Arial"/>
        </w:rPr>
        <w:t xml:space="preserve">For instance, Nike’s “Dream Crazy” campaign featuring Colin Kaepernick sparked global conversations about activism and brand purpose. Although the campaign initially polarized public opinion, it </w:t>
      </w:r>
      <w:r w:rsidRPr="5E4848ED" w:rsidR="4F076AFA">
        <w:rPr>
          <w:rFonts w:ascii="Arial" w:hAnsi="Arial" w:eastAsia="Arial" w:cs="Arial"/>
        </w:rPr>
        <w:t>ultimately enhanced</w:t>
      </w:r>
      <w:r w:rsidRPr="5E4848ED" w:rsidR="4F076AFA">
        <w:rPr>
          <w:rFonts w:ascii="Arial" w:hAnsi="Arial" w:eastAsia="Arial" w:cs="Arial"/>
        </w:rPr>
        <w:t xml:space="preserve"> Nike’s image among its target consumers who valued authenticity and courage (Statista, 2024). This case illustrates the emotional branding concept described by Thomson et al. (2005), which emphasizes </w:t>
      </w:r>
      <w:r w:rsidRPr="5E4848ED" w:rsidR="4F076AFA">
        <w:rPr>
          <w:rFonts w:ascii="Arial" w:hAnsi="Arial" w:eastAsia="Arial" w:cs="Arial"/>
        </w:rPr>
        <w:t>the power of emotional bonds in shaping brand loyalty. By associating its identity with shared values and social justice causes, Nike transcends transactional relationships and creates affective connections that are difficult for competitors to imitate.</w:t>
      </w:r>
    </w:p>
    <w:p w:rsidR="4F076AFA" w:rsidP="4ABD30FA" w:rsidRDefault="4F076AFA" w14:noSpellErr="1" w14:paraId="568B42C5" w14:textId="4F169626">
      <w:pPr>
        <w:spacing w:before="240" w:after="240" w:line="360" w:lineRule="auto"/>
        <w:rPr>
          <w:rFonts w:ascii="Arial" w:hAnsi="Arial" w:eastAsia="Arial" w:cs="Arial"/>
        </w:rPr>
      </w:pPr>
      <w:r w:rsidRPr="5E4848ED" w:rsidR="4F076AFA">
        <w:rPr>
          <w:rFonts w:ascii="Arial" w:hAnsi="Arial" w:eastAsia="Arial" w:cs="Arial"/>
        </w:rPr>
        <w:t>Moreover, visual storytelling through high-quality imagery and video continues to be a critical driver of engagement. Statista (2024) reports that short-form videos generate up to 2.5 times higher engagement rates than static images. Nike’s heavy investment in video storytelling, particularly through TikTok and Instagram Reels, capitalizes on this trend by appealing to younger audiences who prioritize dynamic and authentic content experiences. As Keller (2013) notes, visual and emotional consistency across brand communications enhances consumer recognition and reinforces brand equity over time.</w:t>
      </w:r>
    </w:p>
    <w:p w:rsidR="4F076AFA" w:rsidP="491EECAE" w:rsidRDefault="4F076AFA" w14:paraId="3AC06304" w14:textId="5311DDBD" w14:noSpellErr="1">
      <w:pPr>
        <w:pStyle w:val="NoSpacing"/>
        <w:spacing w:line="360" w:lineRule="auto"/>
        <w:rPr>
          <w:rFonts w:ascii="Arial" w:hAnsi="Arial" w:eastAsia="Arial" w:cs="Arial"/>
          <w:b/>
          <w:rFonts w:ascii="Arial" w:hAnsi="Arial" w:eastAsia="Arial" w:cs="Arial"/>
        </w:rPr>
      </w:pPr>
      <w:r w:rsidRPr="491EECAE" w:rsidR="4F076AFA">
        <w:rPr>
          <w:rFonts w:ascii="Arial" w:hAnsi="Arial" w:eastAsia="Arial" w:cs="Arial"/>
        </w:rPr>
        <w:t>2.5 Cross-Cultural and Global Marketing Considerations</w:t>
      </w:r>
    </w:p>
    <w:p w:rsidR="1FB14ECE" w:rsidP="5E4848ED" w:rsidRDefault="1FB14ECE" w14:paraId="28F2E0F4" w14:textId="53183A51">
      <w:pPr>
        <w:spacing w:before="240" w:beforeAutospacing="0" w:after="240" w:afterAutospacing="0" w:line="360" w:lineRule="auto"/>
        <w:rPr>
          <w:noProof w:val="0"/>
          <w:lang w:val="en-US"/>
          <w:rFonts w:ascii="Arial" w:hAnsi="Arial" w:eastAsia="Arial" w:cs="Arial"/>
          <w:sz w:val="24"/>
          <w:szCs w:val="24"/>
        </w:rPr>
      </w:pPr>
      <w:r w:rsidRPr="5E4848ED" w:rsidR="1FB14ECE">
        <w:rPr>
          <w:noProof w:val="0"/>
          <w:lang w:val="en-US"/>
          <w:rFonts w:ascii="Arial" w:hAnsi="Arial" w:eastAsia="Arial" w:cs="Arial"/>
          <w:sz w:val="24"/>
          <w:szCs w:val="24"/>
        </w:rPr>
        <w:t xml:space="preserve">As one of the world’s most recognizable sportswear brands, Nike </w:t>
      </w:r>
      <w:r w:rsidRPr="5E4848ED" w:rsidR="1FB14ECE">
        <w:rPr>
          <w:noProof w:val="0"/>
          <w:lang w:val="en-US"/>
          <w:rFonts w:ascii="Arial" w:hAnsi="Arial" w:eastAsia="Arial" w:cs="Arial"/>
          <w:sz w:val="24"/>
          <w:szCs w:val="24"/>
        </w:rPr>
        <w:t>operates</w:t>
      </w:r>
      <w:r w:rsidRPr="5E4848ED" w:rsidR="1FB14ECE">
        <w:rPr>
          <w:noProof w:val="0"/>
          <w:lang w:val="en-US"/>
          <w:rFonts w:ascii="Arial" w:hAnsi="Arial" w:eastAsia="Arial" w:cs="Arial"/>
          <w:sz w:val="24"/>
          <w:szCs w:val="24"/>
        </w:rPr>
        <w:t xml:space="preserve"> across diverse cultural landscapes, each with distinct expectations, values, communication styles, and digital behaviors. Because customer engagement is shaped by cultural norms and social context, Nike’s global social media strategy cannot rely on standardized messaging alone. Instead, the brand must carefully adapt its content, tone, and visual narratives to connect meaningfully with audiences in different countries. This aligns with Hudson et al. (2016), who argue that engagement is culturally mediated, meaning consumers interpret marketing content through cultural lenses that influence emotional resonance and </w:t>
      </w:r>
      <w:r w:rsidRPr="5E4848ED" w:rsidR="1FB14ECE">
        <w:rPr>
          <w:noProof w:val="0"/>
          <w:lang w:val="en-US"/>
          <w:rFonts w:ascii="Arial" w:hAnsi="Arial" w:eastAsia="Arial" w:cs="Arial"/>
          <w:sz w:val="24"/>
          <w:szCs w:val="24"/>
        </w:rPr>
        <w:t>behavioral</w:t>
      </w:r>
      <w:r w:rsidRPr="5E4848ED" w:rsidR="1FB14ECE">
        <w:rPr>
          <w:noProof w:val="0"/>
          <w:lang w:val="en-US"/>
          <w:rFonts w:ascii="Arial" w:hAnsi="Arial" w:eastAsia="Arial" w:cs="Arial"/>
          <w:sz w:val="24"/>
          <w:szCs w:val="24"/>
        </w:rPr>
        <w:t xml:space="preserve"> response.</w:t>
      </w:r>
    </w:p>
    <w:p w:rsidR="1FB14ECE" w:rsidP="5E4848ED" w:rsidRDefault="1FB14ECE" w14:paraId="2B56C5A3" w14:textId="577D0B0A">
      <w:pPr>
        <w:spacing w:before="240" w:beforeAutospacing="0" w:after="240" w:afterAutospacing="0" w:line="360" w:lineRule="auto"/>
        <w:rPr>
          <w:noProof w:val="0"/>
          <w:lang w:val="en-US"/>
          <w:rFonts w:ascii="Arial" w:hAnsi="Arial" w:eastAsia="Arial" w:cs="Arial"/>
          <w:sz w:val="24"/>
          <w:szCs w:val="24"/>
        </w:rPr>
      </w:pPr>
      <w:r w:rsidRPr="5E4848ED" w:rsidR="1FB14ECE">
        <w:rPr>
          <w:noProof w:val="0"/>
          <w:lang w:val="en-US"/>
          <w:rFonts w:ascii="Arial" w:hAnsi="Arial" w:eastAsia="Arial" w:cs="Arial"/>
          <w:sz w:val="24"/>
          <w:szCs w:val="24"/>
        </w:rPr>
        <w:t xml:space="preserve">One important consideration is the significant variation in </w:t>
      </w:r>
      <w:r w:rsidRPr="5E4848ED" w:rsidR="1FB14ECE">
        <w:rPr>
          <w:bCs w:val="1"/>
          <w:noProof w:val="0"/>
          <w:lang w:val="en-US"/>
          <w:b/>
          <w:rFonts w:ascii="Arial" w:hAnsi="Arial" w:eastAsia="Arial" w:cs="Arial"/>
          <w:sz w:val="24"/>
          <w:szCs w:val="24"/>
        </w:rPr>
        <w:t>platform popularity and usage habits</w:t>
      </w:r>
      <w:r w:rsidRPr="5E4848ED" w:rsidR="1FB14ECE">
        <w:rPr>
          <w:noProof w:val="0"/>
          <w:lang w:val="en-US"/>
          <w:rFonts w:ascii="Arial" w:hAnsi="Arial" w:eastAsia="Arial" w:cs="Arial"/>
          <w:sz w:val="24"/>
          <w:szCs w:val="24"/>
        </w:rPr>
        <w:t xml:space="preserve"> across markets. While Instagram and TikTok dominate engagement in Western countries such as the United States and the United Kingdom, other markets rely heavily on different platforms. For example, </w:t>
      </w:r>
      <w:r w:rsidRPr="5E4848ED" w:rsidR="1FB14ECE">
        <w:rPr>
          <w:bCs w:val="1"/>
          <w:noProof w:val="0"/>
          <w:lang w:val="en-US"/>
          <w:b/>
          <w:rFonts w:ascii="Arial" w:hAnsi="Arial" w:eastAsia="Arial" w:cs="Arial"/>
          <w:sz w:val="24"/>
          <w:szCs w:val="24"/>
        </w:rPr>
        <w:t>Weibo and WeChat</w:t>
      </w:r>
      <w:r w:rsidRPr="5E4848ED" w:rsidR="1FB14ECE">
        <w:rPr>
          <w:noProof w:val="0"/>
          <w:lang w:val="en-US"/>
          <w:rFonts w:ascii="Arial" w:hAnsi="Arial" w:eastAsia="Arial" w:cs="Arial"/>
          <w:sz w:val="24"/>
          <w:szCs w:val="24"/>
        </w:rPr>
        <w:t xml:space="preserve"> are central for brand communication in China, </w:t>
      </w:r>
      <w:r w:rsidRPr="5E4848ED" w:rsidR="1FB14ECE">
        <w:rPr>
          <w:bCs w:val="1"/>
          <w:noProof w:val="0"/>
          <w:lang w:val="en-US"/>
          <w:b/>
          <w:rFonts w:ascii="Arial" w:hAnsi="Arial" w:eastAsia="Arial" w:cs="Arial"/>
          <w:sz w:val="24"/>
          <w:szCs w:val="24"/>
        </w:rPr>
        <w:t>LINE</w:t>
      </w:r>
      <w:r w:rsidRPr="5E4848ED" w:rsidR="1FB14ECE">
        <w:rPr>
          <w:noProof w:val="0"/>
          <w:lang w:val="en-US"/>
          <w:rFonts w:ascii="Arial" w:hAnsi="Arial" w:eastAsia="Arial" w:cs="Arial"/>
          <w:sz w:val="24"/>
          <w:szCs w:val="24"/>
        </w:rPr>
        <w:t xml:space="preserve"> is widely used in Japan, and </w:t>
      </w:r>
      <w:r w:rsidRPr="5E4848ED" w:rsidR="1FB14ECE">
        <w:rPr>
          <w:bCs w:val="1"/>
          <w:noProof w:val="0"/>
          <w:lang w:val="en-US"/>
          <w:b/>
          <w:rFonts w:ascii="Arial" w:hAnsi="Arial" w:eastAsia="Arial" w:cs="Arial"/>
          <w:sz w:val="24"/>
          <w:szCs w:val="24"/>
        </w:rPr>
        <w:t>WhatsApp and Facebook</w:t>
      </w:r>
      <w:r w:rsidRPr="5E4848ED" w:rsidR="1FB14ECE">
        <w:rPr>
          <w:noProof w:val="0"/>
          <w:lang w:val="en-US"/>
          <w:rFonts w:ascii="Arial" w:hAnsi="Arial" w:eastAsia="Arial" w:cs="Arial"/>
          <w:sz w:val="24"/>
          <w:szCs w:val="24"/>
        </w:rPr>
        <w:t xml:space="preserve"> remain dominant in parts of Latin America, </w:t>
      </w:r>
      <w:r w:rsidRPr="5E4848ED" w:rsidR="1FB14ECE">
        <w:rPr>
          <w:noProof w:val="0"/>
          <w:lang w:val="en-US"/>
          <w:rFonts w:ascii="Arial" w:hAnsi="Arial" w:eastAsia="Arial" w:cs="Arial"/>
          <w:sz w:val="24"/>
          <w:szCs w:val="24"/>
        </w:rPr>
        <w:t>Africa</w:t>
      </w:r>
      <w:r w:rsidRPr="5E4848ED" w:rsidR="1FB14ECE">
        <w:rPr>
          <w:noProof w:val="0"/>
          <w:lang w:val="en-US"/>
          <w:rFonts w:ascii="Arial" w:hAnsi="Arial" w:eastAsia="Arial" w:cs="Arial"/>
          <w:sz w:val="24"/>
          <w:szCs w:val="24"/>
        </w:rPr>
        <w:t xml:space="preserve"> and India. As a result, Nike must align its content styles with the cultural and technological ecosystem of each region. This supports the Uses and Gratifications Theory (Katz et al., 1973), which </w:t>
      </w:r>
      <w:r w:rsidRPr="5E4848ED" w:rsidR="1FB14ECE">
        <w:rPr>
          <w:noProof w:val="0"/>
          <w:lang w:val="en-US"/>
          <w:rFonts w:ascii="Arial" w:hAnsi="Arial" w:eastAsia="Arial" w:cs="Arial"/>
          <w:sz w:val="24"/>
          <w:szCs w:val="24"/>
        </w:rPr>
        <w:t>states</w:t>
      </w:r>
      <w:r w:rsidRPr="5E4848ED" w:rsidR="1FB14ECE">
        <w:rPr>
          <w:noProof w:val="0"/>
          <w:lang w:val="en-US"/>
          <w:rFonts w:ascii="Arial" w:hAnsi="Arial" w:eastAsia="Arial" w:cs="Arial"/>
          <w:sz w:val="24"/>
          <w:szCs w:val="24"/>
        </w:rPr>
        <w:t xml:space="preserve"> that consumers choose platforms based on the needs and gratifications they seek. For example, TikTok users often seek entertainment and inspiration, making motivational sports videos effective, while Facebook users may prefer informational updates or community-driven posts.</w:t>
      </w:r>
    </w:p>
    <w:p w:rsidR="1FB14ECE" w:rsidP="5E4848ED" w:rsidRDefault="1FB14ECE" w14:paraId="361C3BA3" w14:textId="1DDC07CB">
      <w:pPr>
        <w:spacing w:before="240" w:beforeAutospacing="0" w:after="240" w:afterAutospacing="0" w:line="360" w:lineRule="auto"/>
        <w:rPr>
          <w:noProof w:val="0"/>
          <w:lang w:val="en-US"/>
          <w:rFonts w:ascii="Arial" w:hAnsi="Arial" w:eastAsia="Arial" w:cs="Arial"/>
          <w:sz w:val="24"/>
          <w:szCs w:val="24"/>
        </w:rPr>
      </w:pPr>
      <w:r w:rsidRPr="5E4848ED" w:rsidR="1FB14ECE">
        <w:rPr>
          <w:noProof w:val="0"/>
          <w:lang w:val="en-US"/>
          <w:rFonts w:ascii="Arial" w:hAnsi="Arial" w:eastAsia="Arial" w:cs="Arial"/>
          <w:sz w:val="24"/>
          <w:szCs w:val="24"/>
        </w:rPr>
        <w:t xml:space="preserve">Cultural values also heavily influence the </w:t>
      </w:r>
      <w:r w:rsidRPr="5E4848ED" w:rsidR="1FB14ECE">
        <w:rPr>
          <w:bCs w:val="1"/>
          <w:noProof w:val="0"/>
          <w:lang w:val="en-US"/>
          <w:b/>
          <w:rFonts w:ascii="Arial" w:hAnsi="Arial" w:eastAsia="Arial" w:cs="Arial"/>
          <w:sz w:val="24"/>
          <w:szCs w:val="24"/>
        </w:rPr>
        <w:t>type of messaging</w:t>
      </w:r>
      <w:r w:rsidRPr="5E4848ED" w:rsidR="1FB14ECE">
        <w:rPr>
          <w:noProof w:val="0"/>
          <w:lang w:val="en-US"/>
          <w:rFonts w:ascii="Arial" w:hAnsi="Arial" w:eastAsia="Arial" w:cs="Arial"/>
          <w:sz w:val="24"/>
          <w:szCs w:val="24"/>
        </w:rPr>
        <w:t xml:space="preserve"> that consumers respond to. Using Hofstede’s cultural dimensions as a framework, Nike’s messaging resonates differently in </w:t>
      </w:r>
      <w:r w:rsidRPr="5E4848ED" w:rsidR="1FB14ECE">
        <w:rPr>
          <w:bCs w:val="1"/>
          <w:noProof w:val="0"/>
          <w:lang w:val="en-US"/>
          <w:b/>
          <w:rFonts w:ascii="Arial" w:hAnsi="Arial" w:eastAsia="Arial" w:cs="Arial"/>
          <w:sz w:val="24"/>
          <w:szCs w:val="24"/>
        </w:rPr>
        <w:t>individualist cultures</w:t>
      </w:r>
      <w:r w:rsidRPr="5E4848ED" w:rsidR="1FB14ECE">
        <w:rPr>
          <w:noProof w:val="0"/>
          <w:lang w:val="en-US"/>
          <w:rFonts w:ascii="Arial" w:hAnsi="Arial" w:eastAsia="Arial" w:cs="Arial"/>
          <w:sz w:val="24"/>
          <w:szCs w:val="24"/>
        </w:rPr>
        <w:t xml:space="preserve"> (e.g., USA, UK, Australia) compared to </w:t>
      </w:r>
      <w:r w:rsidRPr="5E4848ED" w:rsidR="1FB14ECE">
        <w:rPr>
          <w:bCs w:val="1"/>
          <w:noProof w:val="0"/>
          <w:lang w:val="en-US"/>
          <w:b/>
          <w:rFonts w:ascii="Arial" w:hAnsi="Arial" w:eastAsia="Arial" w:cs="Arial"/>
          <w:sz w:val="24"/>
          <w:szCs w:val="24"/>
        </w:rPr>
        <w:t>collectivist cultures</w:t>
      </w:r>
      <w:r w:rsidRPr="5E4848ED" w:rsidR="1FB14ECE">
        <w:rPr>
          <w:noProof w:val="0"/>
          <w:lang w:val="en-US"/>
          <w:rFonts w:ascii="Arial" w:hAnsi="Arial" w:eastAsia="Arial" w:cs="Arial"/>
          <w:sz w:val="24"/>
          <w:szCs w:val="24"/>
        </w:rPr>
        <w:t xml:space="preserve"> (e.g., China, Japan, South Korea). Nike’s global slogan “Just Do It” embodies individual achievement, autonomy, and personal drive—values that align strongly with individualist societies. Campaigns like “Dream Crazy” and “Unlimited You” reinforce this focus on self-expression and personal empowerment. In collectivist cultures, however, Nike often adapts its narrative to highlight teamwork, group identity, and shared success. For instance, Nike’s campaigns in China </w:t>
      </w:r>
      <w:r w:rsidRPr="5E4848ED" w:rsidR="1FB14ECE">
        <w:rPr>
          <w:noProof w:val="0"/>
          <w:lang w:val="en-US"/>
          <w:rFonts w:ascii="Arial" w:hAnsi="Arial" w:eastAsia="Arial" w:cs="Arial"/>
          <w:sz w:val="24"/>
          <w:szCs w:val="24"/>
        </w:rPr>
        <w:t>frequently</w:t>
      </w:r>
      <w:r w:rsidRPr="5E4848ED" w:rsidR="1FB14ECE">
        <w:rPr>
          <w:noProof w:val="0"/>
          <w:lang w:val="en-US"/>
          <w:rFonts w:ascii="Arial" w:hAnsi="Arial" w:eastAsia="Arial" w:cs="Arial"/>
          <w:sz w:val="24"/>
          <w:szCs w:val="24"/>
        </w:rPr>
        <w:t xml:space="preserve"> feature community-based sporting initiatives and local athletes, </w:t>
      </w:r>
      <w:r w:rsidRPr="5E4848ED" w:rsidR="1FB14ECE">
        <w:rPr>
          <w:noProof w:val="0"/>
          <w:lang w:val="en-US"/>
          <w:rFonts w:ascii="Arial" w:hAnsi="Arial" w:eastAsia="Arial" w:cs="Arial"/>
          <w:sz w:val="24"/>
          <w:szCs w:val="24"/>
        </w:rPr>
        <w:t>emphasizing</w:t>
      </w:r>
      <w:r w:rsidRPr="5E4848ED" w:rsidR="1FB14ECE">
        <w:rPr>
          <w:noProof w:val="0"/>
          <w:lang w:val="en-US"/>
          <w:rFonts w:ascii="Arial" w:hAnsi="Arial" w:eastAsia="Arial" w:cs="Arial"/>
          <w:sz w:val="24"/>
          <w:szCs w:val="24"/>
        </w:rPr>
        <w:t xml:space="preserve"> unity and collective accomplishment. This cultural sensitivity enhances engagement by appealing to the motivations and values that matter most to local audiences.</w:t>
      </w:r>
    </w:p>
    <w:p w:rsidR="1FB14ECE" w:rsidP="5E4848ED" w:rsidRDefault="1FB14ECE" w14:paraId="33A13869" w14:textId="7776CCAB">
      <w:pPr>
        <w:spacing w:before="240" w:beforeAutospacing="0" w:after="240" w:afterAutospacing="0" w:line="360" w:lineRule="auto"/>
        <w:rPr>
          <w:noProof w:val="0"/>
          <w:lang w:val="en-US"/>
          <w:rFonts w:ascii="Arial" w:hAnsi="Arial" w:eastAsia="Arial" w:cs="Arial"/>
          <w:sz w:val="24"/>
          <w:szCs w:val="24"/>
        </w:rPr>
      </w:pPr>
      <w:r w:rsidRPr="5E4848ED" w:rsidR="1FB14ECE">
        <w:rPr>
          <w:noProof w:val="0"/>
          <w:lang w:val="en-US"/>
          <w:rFonts w:ascii="Arial" w:hAnsi="Arial" w:eastAsia="Arial" w:cs="Arial"/>
          <w:sz w:val="24"/>
          <w:szCs w:val="24"/>
        </w:rPr>
        <w:t xml:space="preserve">Influencer marketing also requires cultural nuance, as </w:t>
      </w:r>
      <w:r w:rsidRPr="5E4848ED" w:rsidR="1FB14ECE">
        <w:rPr>
          <w:noProof w:val="0"/>
          <w:lang w:val="en-US"/>
          <w:rFonts w:ascii="Arial" w:hAnsi="Arial" w:eastAsia="Arial" w:cs="Arial"/>
          <w:sz w:val="24"/>
          <w:szCs w:val="24"/>
        </w:rPr>
        <w:t>perceptions</w:t>
      </w:r>
      <w:r w:rsidRPr="5E4848ED" w:rsidR="1FB14ECE">
        <w:rPr>
          <w:noProof w:val="0"/>
          <w:lang w:val="en-US"/>
          <w:rFonts w:ascii="Arial" w:hAnsi="Arial" w:eastAsia="Arial" w:cs="Arial"/>
          <w:sz w:val="24"/>
          <w:szCs w:val="24"/>
        </w:rPr>
        <w:t xml:space="preserve"> of credibility differ across regions. In Western markets, consumers often value authenticity, relatability, and transparency. Micro-influencers who present themselves as “ordinary people” can be more persuasive than celebrities due to perceived sincerity. In contrast, Eastern markets often </w:t>
      </w:r>
      <w:r w:rsidRPr="5E4848ED" w:rsidR="1FB14ECE">
        <w:rPr>
          <w:noProof w:val="0"/>
          <w:lang w:val="en-US"/>
          <w:rFonts w:ascii="Arial" w:hAnsi="Arial" w:eastAsia="Arial" w:cs="Arial"/>
          <w:sz w:val="24"/>
          <w:szCs w:val="24"/>
        </w:rPr>
        <w:t>favor</w:t>
      </w:r>
      <w:r w:rsidRPr="5E4848ED" w:rsidR="1FB14ECE">
        <w:rPr>
          <w:noProof w:val="0"/>
          <w:lang w:val="en-US"/>
          <w:rFonts w:ascii="Arial" w:hAnsi="Arial" w:eastAsia="Arial" w:cs="Arial"/>
          <w:sz w:val="24"/>
          <w:szCs w:val="24"/>
        </w:rPr>
        <w:t xml:space="preserve"> influencers with high social status, </w:t>
      </w:r>
      <w:r w:rsidRPr="5E4848ED" w:rsidR="1FB14ECE">
        <w:rPr>
          <w:noProof w:val="0"/>
          <w:lang w:val="en-US"/>
          <w:rFonts w:ascii="Arial" w:hAnsi="Arial" w:eastAsia="Arial" w:cs="Arial"/>
          <w:sz w:val="24"/>
          <w:szCs w:val="24"/>
        </w:rPr>
        <w:t>expertise</w:t>
      </w:r>
      <w:r w:rsidRPr="5E4848ED" w:rsidR="1FB14ECE">
        <w:rPr>
          <w:noProof w:val="0"/>
          <w:lang w:val="en-US"/>
          <w:rFonts w:ascii="Arial" w:hAnsi="Arial" w:eastAsia="Arial" w:cs="Arial"/>
          <w:sz w:val="24"/>
          <w:szCs w:val="24"/>
        </w:rPr>
        <w:t xml:space="preserve">, or professional athletic credentials. For example, Japanese consumers may respond more positively to elite athletes or long-term sports professionals, as these align with cultural values around discipline and mastery. This difference supports Customer Engagement Theory (Brodie et al., 2011), as the emotional and cognitive connection to influencers varies depending on cultural expectations </w:t>
      </w:r>
      <w:r w:rsidRPr="5E4848ED" w:rsidR="1FB14ECE">
        <w:rPr>
          <w:noProof w:val="0"/>
          <w:lang w:val="en-US"/>
          <w:rFonts w:ascii="Arial" w:hAnsi="Arial" w:eastAsia="Arial" w:cs="Arial"/>
          <w:sz w:val="24"/>
          <w:szCs w:val="24"/>
        </w:rPr>
        <w:t>regarding</w:t>
      </w:r>
      <w:r w:rsidRPr="5E4848ED" w:rsidR="1FB14ECE">
        <w:rPr>
          <w:noProof w:val="0"/>
          <w:lang w:val="en-US"/>
          <w:rFonts w:ascii="Arial" w:hAnsi="Arial" w:eastAsia="Arial" w:cs="Arial"/>
          <w:sz w:val="24"/>
          <w:szCs w:val="24"/>
        </w:rPr>
        <w:t xml:space="preserve"> authority and trust.</w:t>
      </w:r>
    </w:p>
    <w:p w:rsidR="1FB14ECE" w:rsidP="5E4848ED" w:rsidRDefault="1FB14ECE" w14:paraId="1385B2C9" w14:textId="30E339C7">
      <w:pPr>
        <w:spacing w:before="240" w:beforeAutospacing="0" w:after="240" w:afterAutospacing="0" w:line="360" w:lineRule="auto"/>
        <w:rPr>
          <w:noProof w:val="0"/>
          <w:lang w:val="en-US"/>
          <w:rFonts w:ascii="Arial" w:hAnsi="Arial" w:eastAsia="Arial" w:cs="Arial"/>
          <w:sz w:val="24"/>
          <w:szCs w:val="24"/>
        </w:rPr>
      </w:pPr>
      <w:r w:rsidRPr="5E4848ED" w:rsidR="1FB14ECE">
        <w:rPr>
          <w:noProof w:val="0"/>
          <w:lang w:val="en-US"/>
          <w:rFonts w:ascii="Arial" w:hAnsi="Arial" w:eastAsia="Arial" w:cs="Arial"/>
          <w:sz w:val="24"/>
          <w:szCs w:val="24"/>
        </w:rPr>
        <w:t xml:space="preserve">Language adaptation also plays a vital role in Nike’s global strategy. Beyond simple translation, Nike </w:t>
      </w:r>
      <w:r w:rsidRPr="5E4848ED" w:rsidR="1FB14ECE">
        <w:rPr>
          <w:noProof w:val="0"/>
          <w:lang w:val="en-US"/>
          <w:rFonts w:ascii="Arial" w:hAnsi="Arial" w:eastAsia="Arial" w:cs="Arial"/>
          <w:sz w:val="24"/>
          <w:szCs w:val="24"/>
        </w:rPr>
        <w:t>modifies</w:t>
      </w:r>
      <w:r w:rsidRPr="5E4848ED" w:rsidR="1FB14ECE">
        <w:rPr>
          <w:noProof w:val="0"/>
          <w:lang w:val="en-US"/>
          <w:rFonts w:ascii="Arial" w:hAnsi="Arial" w:eastAsia="Arial" w:cs="Arial"/>
          <w:sz w:val="24"/>
          <w:szCs w:val="24"/>
        </w:rPr>
        <w:t xml:space="preserve"> tone, narrative pacing, and emotional depth based on regional communication norms. In high-context cultures such as Japan or the UAE, subtle, </w:t>
      </w:r>
      <w:r w:rsidRPr="5E4848ED" w:rsidR="1FB14ECE">
        <w:rPr>
          <w:noProof w:val="0"/>
          <w:lang w:val="en-US"/>
          <w:rFonts w:ascii="Arial" w:hAnsi="Arial" w:eastAsia="Arial" w:cs="Arial"/>
          <w:sz w:val="24"/>
          <w:szCs w:val="24"/>
        </w:rPr>
        <w:t>symbolic</w:t>
      </w:r>
      <w:r w:rsidRPr="5E4848ED" w:rsidR="1FB14ECE">
        <w:rPr>
          <w:noProof w:val="0"/>
          <w:lang w:val="en-US"/>
          <w:rFonts w:ascii="Arial" w:hAnsi="Arial" w:eastAsia="Arial" w:cs="Arial"/>
          <w:sz w:val="24"/>
          <w:szCs w:val="24"/>
        </w:rPr>
        <w:t xml:space="preserve"> and visually expressive messaging is often preferred, </w:t>
      </w:r>
      <w:r w:rsidRPr="5E4848ED" w:rsidR="1FB14ECE">
        <w:rPr>
          <w:noProof w:val="0"/>
          <w:lang w:val="en-US"/>
          <w:rFonts w:ascii="Arial" w:hAnsi="Arial" w:eastAsia="Arial" w:cs="Arial"/>
          <w:sz w:val="24"/>
          <w:szCs w:val="24"/>
        </w:rPr>
        <w:t>whereas</w:t>
      </w:r>
      <w:r w:rsidRPr="5E4848ED" w:rsidR="1FB14ECE">
        <w:rPr>
          <w:noProof w:val="0"/>
          <w:lang w:val="en-US"/>
          <w:rFonts w:ascii="Arial" w:hAnsi="Arial" w:eastAsia="Arial" w:cs="Arial"/>
          <w:sz w:val="24"/>
          <w:szCs w:val="24"/>
        </w:rPr>
        <w:t xml:space="preserve"> low-context cultures such as Germany or the UK respond better to clear and direct messages. Nike’s ability to shift between metaphorical storytelling and direct factual statements </w:t>
      </w:r>
      <w:r w:rsidRPr="5E4848ED" w:rsidR="1FB14ECE">
        <w:rPr>
          <w:noProof w:val="0"/>
          <w:lang w:val="en-US"/>
          <w:rFonts w:ascii="Arial" w:hAnsi="Arial" w:eastAsia="Arial" w:cs="Arial"/>
          <w:sz w:val="24"/>
          <w:szCs w:val="24"/>
        </w:rPr>
        <w:t>demonstrates</w:t>
      </w:r>
      <w:r w:rsidRPr="5E4848ED" w:rsidR="1FB14ECE">
        <w:rPr>
          <w:noProof w:val="0"/>
          <w:lang w:val="en-US"/>
          <w:rFonts w:ascii="Arial" w:hAnsi="Arial" w:eastAsia="Arial" w:cs="Arial"/>
          <w:sz w:val="24"/>
          <w:szCs w:val="24"/>
        </w:rPr>
        <w:t xml:space="preserve"> an understanding of how cultural communication styles influence engagement. This further reinforces the importance of tailoring content not only linguistically but also emotionally.</w:t>
      </w:r>
    </w:p>
    <w:p w:rsidR="1FB14ECE" w:rsidP="5E4848ED" w:rsidRDefault="1FB14ECE" w14:paraId="5045ADE0" w14:textId="32701E0A">
      <w:pPr>
        <w:spacing w:before="240" w:beforeAutospacing="0" w:after="240" w:afterAutospacing="0" w:line="360" w:lineRule="auto"/>
        <w:rPr>
          <w:noProof w:val="0"/>
          <w:lang w:val="en-US"/>
          <w:rFonts w:ascii="Arial" w:hAnsi="Arial" w:eastAsia="Arial" w:cs="Arial"/>
          <w:sz w:val="24"/>
          <w:szCs w:val="24"/>
        </w:rPr>
      </w:pPr>
      <w:r w:rsidRPr="5E4848ED" w:rsidR="1FB14ECE">
        <w:rPr>
          <w:noProof w:val="0"/>
          <w:lang w:val="en-US"/>
          <w:rFonts w:ascii="Arial" w:hAnsi="Arial" w:eastAsia="Arial" w:cs="Arial"/>
          <w:sz w:val="24"/>
          <w:szCs w:val="24"/>
        </w:rPr>
        <w:t xml:space="preserve">Political, economic, and social climates also affect how global audiences respond to Nike’s campaigns. For example, Nike’s involvement in social justice messaging—such as the Colin Kaepernick “Dream Crazy” advertisement—was celebrated in parts of the US and Europe but generated criticism in other markets where political activism is viewed with caution. This highlights both the power and risk of purpose-led marketing on a global scale. While aligning with social values can deepen engagement for some consumers, it can also create controversy depending on cultural norms. Brands </w:t>
      </w:r>
      <w:r w:rsidRPr="5E4848ED" w:rsidR="1FB14ECE">
        <w:rPr>
          <w:noProof w:val="0"/>
          <w:lang w:val="en-US"/>
          <w:rFonts w:ascii="Arial" w:hAnsi="Arial" w:eastAsia="Arial" w:cs="Arial"/>
          <w:sz w:val="24"/>
          <w:szCs w:val="24"/>
        </w:rPr>
        <w:t>operating</w:t>
      </w:r>
      <w:r w:rsidRPr="5E4848ED" w:rsidR="1FB14ECE">
        <w:rPr>
          <w:noProof w:val="0"/>
          <w:lang w:val="en-US"/>
          <w:rFonts w:ascii="Arial" w:hAnsi="Arial" w:eastAsia="Arial" w:cs="Arial"/>
          <w:sz w:val="24"/>
          <w:szCs w:val="24"/>
        </w:rPr>
        <w:t xml:space="preserve"> globally must therefore evaluate whether certain messages should be universal or selectively </w:t>
      </w:r>
      <w:r w:rsidRPr="5E4848ED" w:rsidR="1FB14ECE">
        <w:rPr>
          <w:noProof w:val="0"/>
          <w:lang w:val="en-US"/>
          <w:rFonts w:ascii="Arial" w:hAnsi="Arial" w:eastAsia="Arial" w:cs="Arial"/>
          <w:sz w:val="24"/>
          <w:szCs w:val="24"/>
        </w:rPr>
        <w:t>localized</w:t>
      </w:r>
      <w:r w:rsidRPr="5E4848ED" w:rsidR="1FB14ECE">
        <w:rPr>
          <w:noProof w:val="0"/>
          <w:lang w:val="en-US"/>
          <w:rFonts w:ascii="Arial" w:hAnsi="Arial" w:eastAsia="Arial" w:cs="Arial"/>
          <w:sz w:val="24"/>
          <w:szCs w:val="24"/>
        </w:rPr>
        <w:t>.</w:t>
      </w:r>
    </w:p>
    <w:p w:rsidR="1FB14ECE" w:rsidP="5E4848ED" w:rsidRDefault="1FB14ECE" w14:paraId="6E27F288" w14:textId="243AAB6C">
      <w:pPr>
        <w:spacing w:before="240" w:beforeAutospacing="0" w:after="240" w:afterAutospacing="0" w:line="360" w:lineRule="auto"/>
        <w:rPr>
          <w:noProof w:val="0"/>
          <w:lang w:val="en-US"/>
          <w:rFonts w:ascii="Arial" w:hAnsi="Arial" w:eastAsia="Arial" w:cs="Arial"/>
          <w:sz w:val="24"/>
          <w:szCs w:val="24"/>
        </w:rPr>
      </w:pPr>
      <w:r w:rsidRPr="5E4848ED" w:rsidR="1FB14ECE">
        <w:rPr>
          <w:noProof w:val="0"/>
          <w:lang w:val="en-US"/>
          <w:rFonts w:ascii="Arial" w:hAnsi="Arial" w:eastAsia="Arial" w:cs="Arial"/>
          <w:sz w:val="24"/>
          <w:szCs w:val="24"/>
        </w:rPr>
        <w:t xml:space="preserve">Furthermore, technology infrastructure and digital accessibility create another layer of complexity. In regions where mobile internet is fast and widely accessible, consumers engage more with high-quality video content, augmented reality features, or live social broadcasts. This is </w:t>
      </w:r>
      <w:r w:rsidRPr="5E4848ED" w:rsidR="1FB14ECE">
        <w:rPr>
          <w:noProof w:val="0"/>
          <w:lang w:val="en-US"/>
          <w:rFonts w:ascii="Arial" w:hAnsi="Arial" w:eastAsia="Arial" w:cs="Arial"/>
          <w:sz w:val="24"/>
          <w:szCs w:val="24"/>
        </w:rPr>
        <w:t>evident</w:t>
      </w:r>
      <w:r w:rsidRPr="5E4848ED" w:rsidR="1FB14ECE">
        <w:rPr>
          <w:noProof w:val="0"/>
          <w:lang w:val="en-US"/>
          <w:rFonts w:ascii="Arial" w:hAnsi="Arial" w:eastAsia="Arial" w:cs="Arial"/>
          <w:sz w:val="24"/>
          <w:szCs w:val="24"/>
        </w:rPr>
        <w:t xml:space="preserve"> in markets like China, South Korea, and Northern Europe. Conversely, in regions with less reliable digital infrastructure, such as parts of Africa or South Asia, lightweight content formats—static images or short clips—perform better. Nike’s ability to adapt its content format to local infrastructure influences how effectively different regions engage with the brand.</w:t>
      </w:r>
    </w:p>
    <w:p w:rsidR="1FB14ECE" w:rsidP="5E4848ED" w:rsidRDefault="1FB14ECE" w14:paraId="27595B8D" w14:textId="38961855">
      <w:pPr>
        <w:spacing w:before="240" w:beforeAutospacing="0" w:after="240" w:afterAutospacing="0" w:line="360" w:lineRule="auto"/>
        <w:rPr>
          <w:noProof w:val="0"/>
          <w:lang w:val="en-US"/>
          <w:rFonts w:ascii="Arial" w:hAnsi="Arial" w:eastAsia="Arial" w:cs="Arial"/>
          <w:sz w:val="24"/>
          <w:szCs w:val="24"/>
        </w:rPr>
      </w:pPr>
      <w:r w:rsidRPr="5E4848ED" w:rsidR="1FB14ECE">
        <w:rPr>
          <w:noProof w:val="0"/>
          <w:lang w:val="en-US"/>
          <w:rFonts w:ascii="Arial" w:hAnsi="Arial" w:eastAsia="Arial" w:cs="Arial"/>
          <w:sz w:val="24"/>
          <w:szCs w:val="24"/>
        </w:rPr>
        <w:t xml:space="preserve">Another crucial factor is the </w:t>
      </w:r>
      <w:r w:rsidRPr="5E4848ED" w:rsidR="1FB14ECE">
        <w:rPr>
          <w:bCs w:val="1"/>
          <w:noProof w:val="0"/>
          <w:lang w:val="en-US"/>
          <w:b/>
          <w:rFonts w:ascii="Arial" w:hAnsi="Arial" w:eastAsia="Arial" w:cs="Arial"/>
          <w:sz w:val="24"/>
          <w:szCs w:val="24"/>
        </w:rPr>
        <w:t>cultural meaning of sport</w:t>
      </w:r>
      <w:r w:rsidRPr="5E4848ED" w:rsidR="1FB14ECE">
        <w:rPr>
          <w:noProof w:val="0"/>
          <w:lang w:val="en-US"/>
          <w:rFonts w:ascii="Arial" w:hAnsi="Arial" w:eastAsia="Arial" w:cs="Arial"/>
          <w:sz w:val="24"/>
          <w:szCs w:val="24"/>
        </w:rPr>
        <w:t xml:space="preserve">, which varies widely across countries. In Europe and Latin America, football is deeply tied to local identity, tradition, and emotion—making community-based campaigns particularly powerful. In contrast, in the United States, basketball, running, and American football carry stronger cultural significance. Nike </w:t>
      </w:r>
      <w:r w:rsidRPr="5E4848ED" w:rsidR="1FB14ECE">
        <w:rPr>
          <w:noProof w:val="0"/>
          <w:lang w:val="en-US"/>
          <w:rFonts w:ascii="Arial" w:hAnsi="Arial" w:eastAsia="Arial" w:cs="Arial"/>
          <w:sz w:val="24"/>
          <w:szCs w:val="24"/>
        </w:rPr>
        <w:t>frequently</w:t>
      </w:r>
      <w:r w:rsidRPr="5E4848ED" w:rsidR="1FB14ECE">
        <w:rPr>
          <w:noProof w:val="0"/>
          <w:lang w:val="en-US"/>
          <w:rFonts w:ascii="Arial" w:hAnsi="Arial" w:eastAsia="Arial" w:cs="Arial"/>
          <w:sz w:val="24"/>
          <w:szCs w:val="24"/>
        </w:rPr>
        <w:t xml:space="preserve"> aligns campaign themes with culturally relevant sports to </w:t>
      </w:r>
      <w:r w:rsidRPr="5E4848ED" w:rsidR="1FB14ECE">
        <w:rPr>
          <w:noProof w:val="0"/>
          <w:lang w:val="en-US"/>
          <w:rFonts w:ascii="Arial" w:hAnsi="Arial" w:eastAsia="Arial" w:cs="Arial"/>
          <w:sz w:val="24"/>
          <w:szCs w:val="24"/>
        </w:rPr>
        <w:t>maximize</w:t>
      </w:r>
      <w:r w:rsidRPr="5E4848ED" w:rsidR="1FB14ECE">
        <w:rPr>
          <w:noProof w:val="0"/>
          <w:lang w:val="en-US"/>
          <w:rFonts w:ascii="Arial" w:hAnsi="Arial" w:eastAsia="Arial" w:cs="Arial"/>
          <w:sz w:val="24"/>
          <w:szCs w:val="24"/>
        </w:rPr>
        <w:t xml:space="preserve"> emotional engagement. This reinforces the SDT principle of relatedness, where consumers feel more connected to content that reflects their local values and sporting culture.</w:t>
      </w:r>
    </w:p>
    <w:p w:rsidR="1FB14ECE" w:rsidP="5E4848ED" w:rsidRDefault="1FB14ECE" w14:paraId="0852BBE5" w14:textId="04ACCA58">
      <w:pPr>
        <w:spacing w:before="240" w:beforeAutospacing="0" w:after="240" w:afterAutospacing="0" w:line="360" w:lineRule="auto"/>
        <w:rPr>
          <w:noProof w:val="0"/>
          <w:lang w:val="en-US"/>
          <w:rFonts w:ascii="Arial" w:hAnsi="Arial" w:eastAsia="Arial" w:cs="Arial"/>
          <w:sz w:val="24"/>
          <w:szCs w:val="24"/>
        </w:rPr>
      </w:pPr>
      <w:r w:rsidRPr="5E4848ED" w:rsidR="1FB14ECE">
        <w:rPr>
          <w:noProof w:val="0"/>
          <w:lang w:val="en-US"/>
          <w:rFonts w:ascii="Arial" w:hAnsi="Arial" w:eastAsia="Arial" w:cs="Arial"/>
          <w:sz w:val="24"/>
          <w:szCs w:val="24"/>
        </w:rPr>
        <w:t xml:space="preserve">Finally, cultural sensitivity is essential when navigating global events, holidays, and traditions. Nike produces region-specific content for Ramadan in Middle Eastern markets, Lunar New Year in East Asia, and Diwali in India, </w:t>
      </w:r>
      <w:r w:rsidRPr="5E4848ED" w:rsidR="1FB14ECE">
        <w:rPr>
          <w:noProof w:val="0"/>
          <w:lang w:val="en-US"/>
          <w:rFonts w:ascii="Arial" w:hAnsi="Arial" w:eastAsia="Arial" w:cs="Arial"/>
          <w:sz w:val="24"/>
          <w:szCs w:val="24"/>
        </w:rPr>
        <w:t>demonstrating</w:t>
      </w:r>
      <w:r w:rsidRPr="5E4848ED" w:rsidR="1FB14ECE">
        <w:rPr>
          <w:noProof w:val="0"/>
          <w:lang w:val="en-US"/>
          <w:rFonts w:ascii="Arial" w:hAnsi="Arial" w:eastAsia="Arial" w:cs="Arial"/>
          <w:sz w:val="24"/>
          <w:szCs w:val="24"/>
        </w:rPr>
        <w:t xml:space="preserve"> respect for cultural milestones. These localized campaigns strengthen emotional engagement and enhance brand loyalty by </w:t>
      </w:r>
      <w:r w:rsidRPr="5E4848ED" w:rsidR="1FB14ECE">
        <w:rPr>
          <w:noProof w:val="0"/>
          <w:lang w:val="en-US"/>
          <w:rFonts w:ascii="Arial" w:hAnsi="Arial" w:eastAsia="Arial" w:cs="Arial"/>
          <w:sz w:val="24"/>
          <w:szCs w:val="24"/>
        </w:rPr>
        <w:t>recognising</w:t>
      </w:r>
      <w:r w:rsidRPr="5E4848ED" w:rsidR="1FB14ECE">
        <w:rPr>
          <w:noProof w:val="0"/>
          <w:lang w:val="en-US"/>
          <w:rFonts w:ascii="Arial" w:hAnsi="Arial" w:eastAsia="Arial" w:cs="Arial"/>
          <w:sz w:val="24"/>
          <w:szCs w:val="24"/>
        </w:rPr>
        <w:t xml:space="preserve"> cultural identity. Such practices show how global brands can use cultural alignment to create meaningful and </w:t>
      </w:r>
      <w:r w:rsidRPr="5E4848ED" w:rsidR="3A266FB5">
        <w:rPr>
          <w:noProof w:val="0"/>
          <w:lang w:val="en-US"/>
          <w:rFonts w:ascii="Arial" w:hAnsi="Arial" w:eastAsia="Arial" w:cs="Arial"/>
          <w:sz w:val="24"/>
          <w:szCs w:val="24"/>
        </w:rPr>
        <w:t>personalized</w:t>
      </w:r>
      <w:r w:rsidRPr="5E4848ED" w:rsidR="1FB14ECE">
        <w:rPr>
          <w:noProof w:val="0"/>
          <w:lang w:val="en-US"/>
          <w:rFonts w:ascii="Arial" w:hAnsi="Arial" w:eastAsia="Arial" w:cs="Arial"/>
          <w:sz w:val="24"/>
          <w:szCs w:val="24"/>
        </w:rPr>
        <w:t xml:space="preserve"> engagement experiences.</w:t>
      </w:r>
    </w:p>
    <w:p w:rsidR="1FB14ECE" w:rsidP="5E4848ED" w:rsidRDefault="1FB14ECE" w14:paraId="1E32B1B6" w14:textId="7EF9FEA2">
      <w:pPr>
        <w:spacing w:before="240" w:beforeAutospacing="0" w:after="240" w:afterAutospacing="0" w:line="360" w:lineRule="auto"/>
        <w:rPr>
          <w:noProof w:val="0"/>
          <w:lang w:val="en-US"/>
          <w:rFonts w:ascii="Arial" w:hAnsi="Arial" w:eastAsia="Arial" w:cs="Arial"/>
          <w:sz w:val="24"/>
          <w:szCs w:val="24"/>
        </w:rPr>
      </w:pPr>
      <w:r w:rsidRPr="5E4848ED" w:rsidR="1FB14ECE">
        <w:rPr>
          <w:noProof w:val="0"/>
          <w:lang w:val="en-US"/>
          <w:rFonts w:ascii="Arial" w:hAnsi="Arial" w:eastAsia="Arial" w:cs="Arial"/>
          <w:sz w:val="24"/>
          <w:szCs w:val="24"/>
        </w:rPr>
        <w:t xml:space="preserve">Overall, cross-cultural considerations are essential for understanding and improving Nike’s global social media strategy. The literature strongly suggests that cultural adaptation, platform relevance, influencer credibility, and </w:t>
      </w:r>
      <w:r w:rsidRPr="5E4848ED" w:rsidR="1FB14ECE">
        <w:rPr>
          <w:noProof w:val="0"/>
          <w:lang w:val="en-US"/>
          <w:rFonts w:ascii="Arial" w:hAnsi="Arial" w:eastAsia="Arial" w:cs="Arial"/>
          <w:sz w:val="24"/>
          <w:szCs w:val="24"/>
        </w:rPr>
        <w:t>localised</w:t>
      </w:r>
      <w:r w:rsidRPr="5E4848ED" w:rsidR="1FB14ECE">
        <w:rPr>
          <w:noProof w:val="0"/>
          <w:lang w:val="en-US"/>
          <w:rFonts w:ascii="Arial" w:hAnsi="Arial" w:eastAsia="Arial" w:cs="Arial"/>
          <w:sz w:val="24"/>
          <w:szCs w:val="24"/>
        </w:rPr>
        <w:t xml:space="preserve"> storytelling significantly influence consumer engagement across international markets. For Nike to sustain global relevance and competitive advantage, it must continue to balance global brand consistency with local cultural insight, ensuring that content resonates authentically across diverse audiences and cultural environments.</w:t>
      </w:r>
    </w:p>
    <w:p w:rsidR="4F076AFA" w:rsidP="491EECAE" w:rsidRDefault="4F076AFA" w14:paraId="53C99492" w14:textId="7B305B33" w14:noSpellErr="1">
      <w:pPr>
        <w:pStyle w:val="NoSpacing"/>
        <w:spacing w:line="360" w:lineRule="auto"/>
        <w:rPr>
          <w:b w:val="1"/>
          <w:bCs w:val="1"/>
          <w:b/>
          <w:rFonts w:ascii="Arial" w:hAnsi="Arial" w:eastAsia="Arial" w:cs="Arial"/>
          <w:sz w:val="24"/>
          <w:szCs w:val="24"/>
        </w:rPr>
      </w:pPr>
      <w:r w:rsidRPr="491EECAE" w:rsidR="4F076AFA">
        <w:rPr>
          <w:b w:val="1"/>
          <w:bCs w:val="1"/>
          <w:sz w:val="24"/>
          <w:szCs w:val="24"/>
        </w:rPr>
        <w:t>2.6 The Shift Toward Data-Driven Marketing</w:t>
      </w:r>
    </w:p>
    <w:p w:rsidR="4F076AFA" w:rsidP="4ABD30FA" w:rsidRDefault="4F076AFA" w14:noSpellErr="1" w14:paraId="21988BEB" w14:textId="4161F4B8">
      <w:pPr>
        <w:spacing w:before="240" w:after="240" w:line="360" w:lineRule="auto"/>
        <w:rPr>
          <w:rFonts w:ascii="Arial" w:hAnsi="Arial" w:eastAsia="Arial" w:cs="Arial"/>
        </w:rPr>
      </w:pPr>
      <w:r w:rsidRPr="5E4848ED" w:rsidR="4F076AFA">
        <w:rPr>
          <w:rFonts w:ascii="Arial" w:hAnsi="Arial" w:eastAsia="Arial" w:cs="Arial"/>
        </w:rPr>
        <w:t xml:space="preserve">As social media evolves, data analytics has become central to marketing strategy formulation. Chaffey and Ellis-Chadwick (2019) highlight that modern digital marketing </w:t>
      </w:r>
      <w:r w:rsidRPr="5E4848ED" w:rsidR="4F076AFA">
        <w:rPr>
          <w:rFonts w:ascii="Arial" w:hAnsi="Arial" w:eastAsia="Arial" w:cs="Arial"/>
        </w:rPr>
        <w:t xml:space="preserve">relies heavily on quantitative insights to </w:t>
      </w:r>
      <w:r w:rsidRPr="5E4848ED" w:rsidR="4F076AFA">
        <w:rPr>
          <w:rFonts w:ascii="Arial" w:hAnsi="Arial" w:eastAsia="Arial" w:cs="Arial"/>
        </w:rPr>
        <w:t>optimize</w:t>
      </w:r>
      <w:r w:rsidRPr="5E4848ED" w:rsidR="4F076AFA">
        <w:rPr>
          <w:rFonts w:ascii="Arial" w:hAnsi="Arial" w:eastAsia="Arial" w:cs="Arial"/>
        </w:rPr>
        <w:t xml:space="preserve"> performance and improve customer targeting. Nike </w:t>
      </w:r>
      <w:r w:rsidRPr="5E4848ED" w:rsidR="4F076AFA">
        <w:rPr>
          <w:rFonts w:ascii="Arial" w:hAnsi="Arial" w:eastAsia="Arial" w:cs="Arial"/>
        </w:rPr>
        <w:t>utilizes</w:t>
      </w:r>
      <w:r w:rsidRPr="5E4848ED" w:rsidR="4F076AFA">
        <w:rPr>
          <w:rFonts w:ascii="Arial" w:hAnsi="Arial" w:eastAsia="Arial" w:cs="Arial"/>
        </w:rPr>
        <w:t xml:space="preserve"> advanced analytics tools to track engagement metrics, sentiment analysis, and conversion rates across multiple platforms. By using these insights, Nike can adjust content strategies in real time to maximize reach and effectiveness.</w:t>
      </w:r>
    </w:p>
    <w:p w:rsidR="4F076AFA" w:rsidP="5F031915" w:rsidRDefault="4F076AFA" w14:paraId="603005DC" w14:textId="4FC24862">
      <w:pPr>
        <w:spacing w:before="240" w:after="240" w:line="360" w:lineRule="auto"/>
        <w:rPr>
          <w:rFonts w:ascii="Arial" w:hAnsi="Arial" w:eastAsia="Arial" w:cs="Arial"/>
        </w:rPr>
      </w:pPr>
      <w:r w:rsidRPr="5E4848ED" w:rsidR="4F076AFA">
        <w:rPr>
          <w:rFonts w:ascii="Arial" w:hAnsi="Arial" w:eastAsia="Arial" w:cs="Arial"/>
        </w:rPr>
        <w:t xml:space="preserve">The </w:t>
      </w:r>
      <w:r w:rsidRPr="5E4848ED" w:rsidR="4F076AFA">
        <w:rPr>
          <w:bCs w:val="1"/>
          <w:b/>
          <w:rFonts w:ascii="Arial" w:hAnsi="Arial" w:eastAsia="Arial" w:cs="Arial"/>
        </w:rPr>
        <w:t>integration of artificial intelligence (AI)</w:t>
      </w:r>
      <w:r w:rsidRPr="5E4848ED" w:rsidR="4F076AFA">
        <w:rPr>
          <w:rFonts w:ascii="Arial" w:hAnsi="Arial" w:eastAsia="Arial" w:cs="Arial"/>
        </w:rPr>
        <w:t xml:space="preserve"> and predictive analytics further enhances Nike’s ability to </w:t>
      </w:r>
      <w:r w:rsidRPr="5E4848ED" w:rsidR="4F076AFA">
        <w:rPr>
          <w:rFonts w:ascii="Arial" w:hAnsi="Arial" w:eastAsia="Arial" w:cs="Arial"/>
        </w:rPr>
        <w:t>anticipate</w:t>
      </w:r>
      <w:r w:rsidRPr="5E4848ED" w:rsidR="4F076AFA">
        <w:rPr>
          <w:rFonts w:ascii="Arial" w:hAnsi="Arial" w:eastAsia="Arial" w:cs="Arial"/>
        </w:rPr>
        <w:t xml:space="preserve"> consumer preferences and behavior. According to Dwivedi et al. (2021), AI-driven marketing systems can </w:t>
      </w:r>
      <w:r w:rsidRPr="5E4848ED" w:rsidR="4F076AFA">
        <w:rPr>
          <w:rFonts w:ascii="Arial" w:hAnsi="Arial" w:eastAsia="Arial" w:cs="Arial"/>
        </w:rPr>
        <w:t>identify</w:t>
      </w:r>
      <w:r w:rsidRPr="5E4848ED" w:rsidR="4F076AFA">
        <w:rPr>
          <w:rFonts w:ascii="Arial" w:hAnsi="Arial" w:eastAsia="Arial" w:cs="Arial"/>
        </w:rPr>
        <w:t xml:space="preserve"> emerging trends and </w:t>
      </w:r>
      <w:r w:rsidRPr="5E4848ED" w:rsidR="4F076AFA">
        <w:rPr>
          <w:rFonts w:ascii="Arial" w:hAnsi="Arial" w:eastAsia="Arial" w:cs="Arial"/>
        </w:rPr>
        <w:t>optimize</w:t>
      </w:r>
      <w:r w:rsidRPr="5E4848ED" w:rsidR="4F076AFA">
        <w:rPr>
          <w:rFonts w:ascii="Arial" w:hAnsi="Arial" w:eastAsia="Arial" w:cs="Arial"/>
        </w:rPr>
        <w:t xml:space="preserve"> campaign delivery, ensuring that brands </w:t>
      </w:r>
      <w:r w:rsidRPr="5E4848ED" w:rsidR="4F076AFA">
        <w:rPr>
          <w:rFonts w:ascii="Arial" w:hAnsi="Arial" w:eastAsia="Arial" w:cs="Arial"/>
        </w:rPr>
        <w:t>remain</w:t>
      </w:r>
      <w:r w:rsidRPr="5E4848ED" w:rsidR="4F076AFA">
        <w:rPr>
          <w:rFonts w:ascii="Arial" w:hAnsi="Arial" w:eastAsia="Arial" w:cs="Arial"/>
        </w:rPr>
        <w:t xml:space="preserve"> relevant in rapidly shifting digital environments. Nike’s experimentation with AR (Augmented Reality) for virtual product trials and AI chatbots for customer service exemplifies its forward-thinking approach to enhancing user engagement through technology.</w:t>
      </w:r>
    </w:p>
    <w:p w:rsidR="4F076AFA" w:rsidP="491EECAE" w:rsidRDefault="4F076AFA" w14:paraId="1E7409AE" w14:textId="30CEE0C3" w14:noSpellErr="1">
      <w:pPr>
        <w:pStyle w:val="NoSpacing"/>
        <w:spacing w:line="360" w:lineRule="auto"/>
        <w:rPr>
          <w:rFonts w:ascii="Arial" w:hAnsi="Arial" w:eastAsia="Arial" w:cs="Arial"/>
          <w:b w:val="1"/>
          <w:bCs w:val="1"/>
          <w:b/>
          <w:rFonts w:ascii="Arial" w:hAnsi="Arial" w:eastAsia="Arial" w:cs="Arial"/>
          <w:sz w:val="24"/>
          <w:szCs w:val="24"/>
        </w:rPr>
      </w:pPr>
      <w:r w:rsidRPr="491EECAE" w:rsidR="4F076AFA">
        <w:rPr>
          <w:rFonts w:ascii="Arial" w:hAnsi="Arial" w:eastAsia="Arial" w:cs="Arial"/>
          <w:b w:val="1"/>
          <w:bCs w:val="1"/>
          <w:sz w:val="24"/>
          <w:szCs w:val="24"/>
        </w:rPr>
        <w:t>2.7 Challenges in Social Media Marketing</w:t>
      </w:r>
    </w:p>
    <w:p w:rsidR="4F076AFA" w:rsidP="4ABD30FA" w:rsidRDefault="4F076AFA" w14:noSpellErr="1" w14:paraId="7737BD42" w14:textId="7DCFA4DF">
      <w:pPr>
        <w:spacing w:before="240" w:after="240" w:line="360" w:lineRule="auto"/>
        <w:rPr>
          <w:rFonts w:ascii="Arial" w:hAnsi="Arial" w:eastAsia="Arial" w:cs="Arial"/>
        </w:rPr>
      </w:pPr>
      <w:r w:rsidRPr="5E4848ED" w:rsidR="4F076AFA">
        <w:rPr>
          <w:rFonts w:ascii="Arial" w:hAnsi="Arial" w:eastAsia="Arial" w:cs="Arial"/>
        </w:rPr>
        <w:t xml:space="preserve">Despite its success, Nike faces challenges common to all global brands </w:t>
      </w:r>
      <w:r w:rsidRPr="5E4848ED" w:rsidR="4F076AFA">
        <w:rPr>
          <w:rFonts w:ascii="Arial" w:hAnsi="Arial" w:eastAsia="Arial" w:cs="Arial"/>
        </w:rPr>
        <w:t>operating</w:t>
      </w:r>
      <w:r w:rsidRPr="5E4848ED" w:rsidR="4F076AFA">
        <w:rPr>
          <w:rFonts w:ascii="Arial" w:hAnsi="Arial" w:eastAsia="Arial" w:cs="Arial"/>
        </w:rPr>
        <w:t xml:space="preserve"> in the digital landscape. One major issue is </w:t>
      </w:r>
      <w:r w:rsidRPr="5E4848ED" w:rsidR="4F076AFA">
        <w:rPr>
          <w:rFonts w:ascii="Arial" w:hAnsi="Arial" w:eastAsia="Arial" w:cs="Arial"/>
        </w:rPr>
        <w:t>maintaining</w:t>
      </w:r>
      <w:r w:rsidRPr="5E4848ED" w:rsidR="4F076AFA">
        <w:rPr>
          <w:rFonts w:ascii="Arial" w:hAnsi="Arial" w:eastAsia="Arial" w:cs="Arial"/>
        </w:rPr>
        <w:t xml:space="preserve"> authenticity while scaling content production. As consumers grow more aware of marketing tactics, overly polished or commercial content can appear insincere (Tuten &amp; Solomon, 2017). Additionally, managing brand reputation in real time presents risks, as social media crises can escalate rapidly. For example, controversy surrounding politically charged campaigns requires strategic communication and transparency to </w:t>
      </w:r>
      <w:r w:rsidRPr="5E4848ED" w:rsidR="4F076AFA">
        <w:rPr>
          <w:rFonts w:ascii="Arial" w:hAnsi="Arial" w:eastAsia="Arial" w:cs="Arial"/>
        </w:rPr>
        <w:t>maintain</w:t>
      </w:r>
      <w:r w:rsidRPr="5E4848ED" w:rsidR="4F076AFA">
        <w:rPr>
          <w:rFonts w:ascii="Arial" w:hAnsi="Arial" w:eastAsia="Arial" w:cs="Arial"/>
        </w:rPr>
        <w:t xml:space="preserve"> credibility.</w:t>
      </w:r>
    </w:p>
    <w:p w:rsidR="4F076AFA" w:rsidP="4ABD30FA" w:rsidRDefault="4F076AFA" w14:noSpellErr="1" w14:paraId="77324964" w14:textId="5B69DE1B">
      <w:pPr>
        <w:spacing w:before="240" w:after="240" w:line="360" w:lineRule="auto"/>
        <w:rPr>
          <w:rFonts w:ascii="Arial" w:hAnsi="Arial" w:eastAsia="Arial" w:cs="Arial"/>
        </w:rPr>
      </w:pPr>
      <w:r w:rsidRPr="5E4848ED" w:rsidR="4F076AFA">
        <w:rPr>
          <w:rFonts w:ascii="Arial" w:hAnsi="Arial" w:eastAsia="Arial" w:cs="Arial"/>
        </w:rPr>
        <w:t xml:space="preserve">Privacy and ethical concerns also arise as brands collect and analyze vast amounts of user data. According to Bryman (2016), ethical considerations in marketing research must balance business </w:t>
      </w:r>
      <w:r w:rsidRPr="5E4848ED" w:rsidR="4F076AFA">
        <w:rPr>
          <w:rFonts w:ascii="Arial" w:hAnsi="Arial" w:eastAsia="Arial" w:cs="Arial"/>
        </w:rPr>
        <w:t>objectives</w:t>
      </w:r>
      <w:r w:rsidRPr="5E4848ED" w:rsidR="4F076AFA">
        <w:rPr>
          <w:rFonts w:ascii="Arial" w:hAnsi="Arial" w:eastAsia="Arial" w:cs="Arial"/>
        </w:rPr>
        <w:t xml:space="preserve"> with participants’ right to privacy. For Nike, adhering to data protection regulations such as the GDPR is essential for sustaining consumer trust and avoiding reputational damage.</w:t>
      </w:r>
    </w:p>
    <w:p w:rsidR="4F076AFA" w:rsidP="491EECAE" w:rsidRDefault="4F076AFA" w14:paraId="43E5C463" w14:textId="250D0C84" w14:noSpellErr="1">
      <w:pPr>
        <w:pStyle w:val="NoSpacing"/>
        <w:spacing w:line="360" w:lineRule="auto"/>
        <w:rPr>
          <w:rFonts w:ascii="Arial" w:hAnsi="Arial" w:eastAsia="Arial" w:cs="Arial"/>
          <w:b w:val="1"/>
          <w:bCs w:val="1"/>
          <w:b/>
          <w:rFonts w:ascii="Arial" w:hAnsi="Arial" w:eastAsia="Arial" w:cs="Arial"/>
          <w:sz w:val="24"/>
          <w:szCs w:val="24"/>
        </w:rPr>
      </w:pPr>
      <w:r w:rsidRPr="491EECAE" w:rsidR="4F076AFA">
        <w:rPr>
          <w:rFonts w:ascii="Arial" w:hAnsi="Arial" w:eastAsia="Arial" w:cs="Arial"/>
          <w:b w:val="1"/>
          <w:bCs w:val="1"/>
          <w:sz w:val="24"/>
          <w:szCs w:val="24"/>
        </w:rPr>
        <w:t>2.8 Summary of Key Findings and Gaps</w:t>
      </w:r>
    </w:p>
    <w:p w:rsidR="4F076AFA" w:rsidP="4ABD30FA" w:rsidRDefault="4F076AFA" w14:noSpellErr="1" w14:paraId="7B83D58F" w14:textId="7798F735">
      <w:pPr>
        <w:spacing w:before="240" w:after="240" w:line="360" w:lineRule="auto"/>
        <w:rPr>
          <w:rFonts w:ascii="Arial" w:hAnsi="Arial" w:eastAsia="Arial" w:cs="Arial"/>
        </w:rPr>
      </w:pPr>
      <w:r w:rsidRPr="5E4848ED" w:rsidR="4F076AFA">
        <w:rPr>
          <w:rFonts w:ascii="Arial" w:hAnsi="Arial" w:eastAsia="Arial" w:cs="Arial"/>
        </w:rPr>
        <w:t xml:space="preserve">The reviewed literature collectively emphasizes that customer engagement in social media marketing depends on authenticity, emotional connection, and adaptability. Nike’s success lies in its ability to integrate these principles through storytelling, </w:t>
      </w:r>
      <w:r w:rsidRPr="5E4848ED" w:rsidR="4F076AFA">
        <w:rPr>
          <w:rFonts w:ascii="Arial" w:hAnsi="Arial" w:eastAsia="Arial" w:cs="Arial"/>
        </w:rPr>
        <w:t>influencer</w:t>
      </w:r>
      <w:r w:rsidRPr="5E4848ED" w:rsidR="4F076AFA">
        <w:rPr>
          <w:rFonts w:ascii="Arial" w:hAnsi="Arial" w:eastAsia="Arial" w:cs="Arial"/>
        </w:rPr>
        <w:t xml:space="preserve"> partnerships, and platform-specific strategies. However, notable research gaps </w:t>
      </w:r>
      <w:r w:rsidRPr="5E4848ED" w:rsidR="4F076AFA">
        <w:rPr>
          <w:rFonts w:ascii="Arial" w:hAnsi="Arial" w:eastAsia="Arial" w:cs="Arial"/>
        </w:rPr>
        <w:t>remain</w:t>
      </w:r>
      <w:r w:rsidRPr="5E4848ED" w:rsidR="4F076AFA">
        <w:rPr>
          <w:rFonts w:ascii="Arial" w:hAnsi="Arial" w:eastAsia="Arial" w:cs="Arial"/>
        </w:rPr>
        <w:t>. While prior studies explore general engagement mechanisms, there is limited empirical evidence quantifying how different content types or platforms affect Nike’s specific engagement metrics. Similarly, few studies examine the long-term impact of influencer and user-generated content on brand loyalty.</w:t>
      </w:r>
    </w:p>
    <w:p w:rsidR="4F076AFA" w:rsidP="4ABD30FA" w:rsidRDefault="4F076AFA" w14:noSpellErr="1" w14:paraId="5F8E0DBD" w14:textId="4D3D9E21">
      <w:pPr>
        <w:spacing w:before="240" w:after="240" w:line="360" w:lineRule="auto"/>
        <w:rPr>
          <w:rFonts w:ascii="Arial" w:hAnsi="Arial" w:eastAsia="Arial" w:cs="Arial"/>
        </w:rPr>
      </w:pPr>
      <w:r w:rsidRPr="5E4848ED" w:rsidR="4F076AFA">
        <w:rPr>
          <w:rFonts w:ascii="Arial" w:hAnsi="Arial" w:eastAsia="Arial" w:cs="Arial"/>
        </w:rPr>
        <w:t xml:space="preserve">Future research should therefore focus on measuring these relationships through data-driven analysis, incorporating consumer feedback, and exploring cross-cultural variations in engagement patterns. Addressing these gaps can provide both academic value and practical insights for Nike and other global brands </w:t>
      </w:r>
      <w:r w:rsidRPr="5E4848ED" w:rsidR="4F076AFA">
        <w:rPr>
          <w:rFonts w:ascii="Arial" w:hAnsi="Arial" w:eastAsia="Arial" w:cs="Arial"/>
        </w:rPr>
        <w:t>seeking</w:t>
      </w:r>
      <w:r w:rsidRPr="5E4848ED" w:rsidR="4F076AFA">
        <w:rPr>
          <w:rFonts w:ascii="Arial" w:hAnsi="Arial" w:eastAsia="Arial" w:cs="Arial"/>
        </w:rPr>
        <w:t xml:space="preserve"> to strengthen customer relationships through social media.</w:t>
      </w:r>
    </w:p>
    <w:p w:rsidR="63E740F5" w:rsidP="491EECAE" w:rsidRDefault="63E740F5" w14:paraId="64EDF376" w14:textId="0C0D4DF7">
      <w:pPr>
        <w:pStyle w:val="Normal"/>
        <w:spacing w:before="240" w:after="240" w:line="360" w:lineRule="auto"/>
        <w:rPr>
          <w:rFonts w:ascii="Arial" w:hAnsi="Arial" w:eastAsia="Arial" w:cs="Arial"/>
          <w:b w:val="1"/>
          <w:bCs w:val="1"/>
          <w:b/>
          <w:rFonts w:ascii="Arial" w:hAnsi="Arial" w:eastAsia="Arial" w:cs="Arial"/>
          <w:sz w:val="32"/>
          <w:szCs w:val="32"/>
        </w:rPr>
      </w:pPr>
      <w:r w:rsidRPr="491EECAE" w:rsidR="3DFBCC89">
        <w:rPr>
          <w:rFonts w:ascii="Arial" w:hAnsi="Arial" w:eastAsia="Arial" w:cs="Arial"/>
          <w:b w:val="1"/>
          <w:bCs w:val="1"/>
          <w:noProof w:val="0"/>
          <w:sz w:val="32"/>
          <w:szCs w:val="32"/>
          <w:lang w:val="en-US"/>
        </w:rPr>
        <w:t>Chapter 3: Methodology</w:t>
      </w:r>
      <w:r w:rsidRPr="491EECAE" w:rsidR="3DFBCC89">
        <w:rPr>
          <w:rFonts w:ascii="Arial" w:hAnsi="Arial" w:eastAsia="Arial" w:cs="Arial"/>
          <w:b w:val="1"/>
          <w:bCs w:val="1"/>
          <w:sz w:val="32"/>
          <w:szCs w:val="32"/>
        </w:rPr>
        <w:t xml:space="preserve"> </w:t>
      </w:r>
    </w:p>
    <w:p w:rsidR="63E740F5" w:rsidP="491EECAE" w:rsidRDefault="63E740F5" w14:paraId="62971A69" w14:textId="5363B75E">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3.1 Research Design</w:t>
      </w:r>
    </w:p>
    <w:p w:rsidR="40430D31" w:rsidP="5E4848ED" w:rsidRDefault="40430D31" w14:paraId="0AA5F778" w14:textId="74B66BF4">
      <w:pPr>
        <w:spacing w:before="240" w:beforeAutospacing="0" w:after="240" w:afterAutospacing="0" w:line="360" w:lineRule="auto"/>
        <w:rPr>
          <w:noProof w:val="0"/>
          <w:lang w:val="en-US"/>
          <w:rFonts w:ascii="Arial" w:hAnsi="Arial" w:eastAsia="Arial" w:cs="Arial"/>
          <w:sz w:val="24"/>
          <w:szCs w:val="24"/>
        </w:rPr>
      </w:pPr>
      <w:r w:rsidRPr="5E4848ED" w:rsidR="40430D31">
        <w:rPr>
          <w:noProof w:val="0"/>
          <w:lang w:val="en-US"/>
          <w:rFonts w:ascii="Arial" w:hAnsi="Arial" w:eastAsia="Arial" w:cs="Arial"/>
          <w:sz w:val="24"/>
          <w:szCs w:val="24"/>
        </w:rPr>
        <w:t xml:space="preserve">The research design outlines the overall structure of the study and explains how data was collected, analyzed, and interpreted. This project adopts a </w:t>
      </w:r>
      <w:r w:rsidRPr="5E4848ED" w:rsidR="40430D31">
        <w:rPr>
          <w:bCs w:val="1"/>
          <w:noProof w:val="0"/>
          <w:lang w:val="en-US"/>
          <w:b/>
          <w:rFonts w:ascii="Arial" w:hAnsi="Arial" w:eastAsia="Arial" w:cs="Arial"/>
          <w:sz w:val="24"/>
          <w:szCs w:val="24"/>
        </w:rPr>
        <w:t>quantitative research design</w:t>
      </w:r>
      <w:r w:rsidRPr="5E4848ED" w:rsidR="40430D31">
        <w:rPr>
          <w:noProof w:val="0"/>
          <w:lang w:val="en-US"/>
          <w:rFonts w:ascii="Arial" w:hAnsi="Arial" w:eastAsia="Arial" w:cs="Arial"/>
          <w:sz w:val="24"/>
          <w:szCs w:val="24"/>
        </w:rPr>
        <w:t xml:space="preserve">, which focuses on collecting numerical data that can be statistically </w:t>
      </w:r>
      <w:r w:rsidRPr="5E4848ED" w:rsidR="40430D31">
        <w:rPr>
          <w:noProof w:val="0"/>
          <w:lang w:val="en-US"/>
          <w:rFonts w:ascii="Arial" w:hAnsi="Arial" w:eastAsia="Arial" w:cs="Arial"/>
          <w:sz w:val="24"/>
          <w:szCs w:val="24"/>
        </w:rPr>
        <w:t>analyzed</w:t>
      </w:r>
      <w:r w:rsidRPr="5E4848ED" w:rsidR="40430D31">
        <w:rPr>
          <w:noProof w:val="0"/>
          <w:lang w:val="en-US"/>
          <w:rFonts w:ascii="Arial" w:hAnsi="Arial" w:eastAsia="Arial" w:cs="Arial"/>
          <w:sz w:val="24"/>
          <w:szCs w:val="24"/>
        </w:rPr>
        <w:t xml:space="preserve"> to </w:t>
      </w:r>
      <w:r w:rsidRPr="5E4848ED" w:rsidR="40430D31">
        <w:rPr>
          <w:noProof w:val="0"/>
          <w:lang w:val="en-US"/>
          <w:rFonts w:ascii="Arial" w:hAnsi="Arial" w:eastAsia="Arial" w:cs="Arial"/>
          <w:sz w:val="24"/>
          <w:szCs w:val="24"/>
        </w:rPr>
        <w:t>identify</w:t>
      </w:r>
      <w:r w:rsidRPr="5E4848ED" w:rsidR="40430D31">
        <w:rPr>
          <w:noProof w:val="0"/>
          <w:lang w:val="en-US"/>
          <w:rFonts w:ascii="Arial" w:hAnsi="Arial" w:eastAsia="Arial" w:cs="Arial"/>
          <w:sz w:val="24"/>
          <w:szCs w:val="24"/>
        </w:rPr>
        <w:t xml:space="preserve"> patterns in participant behavior and </w:t>
      </w:r>
      <w:r w:rsidRPr="5E4848ED" w:rsidR="40430D31">
        <w:rPr>
          <w:noProof w:val="0"/>
          <w:lang w:val="en-US"/>
          <w:rFonts w:ascii="Arial" w:hAnsi="Arial" w:eastAsia="Arial" w:cs="Arial"/>
          <w:sz w:val="24"/>
          <w:szCs w:val="24"/>
        </w:rPr>
        <w:t>perceptions</w:t>
      </w:r>
      <w:r w:rsidRPr="5E4848ED" w:rsidR="40430D31">
        <w:rPr>
          <w:noProof w:val="0"/>
          <w:lang w:val="en-US"/>
          <w:rFonts w:ascii="Arial" w:hAnsi="Arial" w:eastAsia="Arial" w:cs="Arial"/>
          <w:sz w:val="24"/>
          <w:szCs w:val="24"/>
        </w:rPr>
        <w:t>. Quantitative research is especially suitable for studies that aim to measure attitudes, preferences, and engagement levels across a larger group of respondents, allowing for clearer comparison between variables (Bryman, 2016).</w:t>
      </w:r>
    </w:p>
    <w:p w:rsidR="40430D31" w:rsidP="5E4848ED" w:rsidRDefault="40430D31" w14:paraId="5A4E1965" w14:textId="50D8C810">
      <w:pPr>
        <w:spacing w:before="240" w:beforeAutospacing="0" w:after="240" w:afterAutospacing="0" w:line="360" w:lineRule="auto"/>
        <w:rPr>
          <w:noProof w:val="0"/>
          <w:lang w:val="en-US"/>
          <w:rFonts w:ascii="Arial" w:hAnsi="Arial" w:eastAsia="Arial" w:cs="Arial"/>
          <w:sz w:val="24"/>
          <w:szCs w:val="24"/>
        </w:rPr>
      </w:pPr>
      <w:r w:rsidRPr="5E4848ED" w:rsidR="40430D31">
        <w:rPr>
          <w:noProof w:val="0"/>
          <w:lang w:val="en-US"/>
          <w:rFonts w:ascii="Arial" w:hAnsi="Arial" w:eastAsia="Arial" w:cs="Arial"/>
          <w:sz w:val="24"/>
          <w:szCs w:val="24"/>
        </w:rPr>
        <w:t xml:space="preserve">A quantitative design was chosen because the aim of this research is to examine how social media marketing influences customer engagement with Nike, which requires measurable data relating to content preferences, platform usage, trust, loyalty, and behavioral intentions. These aspects can be effectively captured through structured, close-ended questions that allow participants to provide consistent and </w:t>
      </w:r>
      <w:r w:rsidRPr="5E4848ED" w:rsidR="40430D31">
        <w:rPr>
          <w:noProof w:val="0"/>
          <w:lang w:val="en-US"/>
          <w:rFonts w:ascii="Arial" w:hAnsi="Arial" w:eastAsia="Arial" w:cs="Arial"/>
          <w:sz w:val="24"/>
          <w:szCs w:val="24"/>
        </w:rPr>
        <w:t>standardized</w:t>
      </w:r>
      <w:r w:rsidRPr="5E4848ED" w:rsidR="40430D31">
        <w:rPr>
          <w:noProof w:val="0"/>
          <w:lang w:val="en-US"/>
          <w:rFonts w:ascii="Arial" w:hAnsi="Arial" w:eastAsia="Arial" w:cs="Arial"/>
          <w:sz w:val="24"/>
          <w:szCs w:val="24"/>
        </w:rPr>
        <w:t xml:space="preserve"> responses. This aligns with Saunders, </w:t>
      </w:r>
      <w:r w:rsidRPr="5E4848ED" w:rsidR="40430D31">
        <w:rPr>
          <w:noProof w:val="0"/>
          <w:lang w:val="en-US"/>
          <w:rFonts w:ascii="Arial" w:hAnsi="Arial" w:eastAsia="Arial" w:cs="Arial"/>
          <w:sz w:val="24"/>
          <w:szCs w:val="24"/>
        </w:rPr>
        <w:t>Lewis</w:t>
      </w:r>
      <w:r w:rsidRPr="5E4848ED" w:rsidR="40430D31">
        <w:rPr>
          <w:noProof w:val="0"/>
          <w:lang w:val="en-US"/>
          <w:rFonts w:ascii="Arial" w:hAnsi="Arial" w:eastAsia="Arial" w:cs="Arial"/>
          <w:sz w:val="24"/>
          <w:szCs w:val="24"/>
        </w:rPr>
        <w:t xml:space="preserve"> and Thornhill (2019), who highlight that quantitative methods are </w:t>
      </w:r>
      <w:r w:rsidRPr="5E4848ED" w:rsidR="40430D31">
        <w:rPr>
          <w:noProof w:val="0"/>
          <w:lang w:val="en-US"/>
          <w:rFonts w:ascii="Arial" w:hAnsi="Arial" w:eastAsia="Arial" w:cs="Arial"/>
          <w:sz w:val="24"/>
          <w:szCs w:val="24"/>
        </w:rPr>
        <w:t>appropriate when</w:t>
      </w:r>
      <w:r w:rsidRPr="5E4848ED" w:rsidR="40430D31">
        <w:rPr>
          <w:noProof w:val="0"/>
          <w:lang w:val="en-US"/>
          <w:rFonts w:ascii="Arial" w:hAnsi="Arial" w:eastAsia="Arial" w:cs="Arial"/>
          <w:sz w:val="24"/>
          <w:szCs w:val="24"/>
        </w:rPr>
        <w:t xml:space="preserve"> researchers need to assess trends and frequency of behaviors.</w:t>
      </w:r>
    </w:p>
    <w:p w:rsidR="40430D31" w:rsidP="5E4848ED" w:rsidRDefault="40430D31" w14:paraId="01351963" w14:textId="4F5D2D5E">
      <w:pPr>
        <w:spacing w:before="240" w:beforeAutospacing="0" w:after="240" w:afterAutospacing="0" w:line="360" w:lineRule="auto"/>
        <w:rPr>
          <w:noProof w:val="0"/>
          <w:lang w:val="en-US"/>
          <w:rFonts w:ascii="Arial" w:hAnsi="Arial" w:eastAsia="Arial" w:cs="Arial"/>
          <w:sz w:val="24"/>
          <w:szCs w:val="24"/>
        </w:rPr>
      </w:pPr>
      <w:r w:rsidRPr="5E4848ED" w:rsidR="40430D31">
        <w:rPr>
          <w:noProof w:val="0"/>
          <w:lang w:val="en-US"/>
          <w:rFonts w:ascii="Arial" w:hAnsi="Arial" w:eastAsia="Arial" w:cs="Arial"/>
          <w:sz w:val="24"/>
          <w:szCs w:val="24"/>
        </w:rPr>
        <w:t xml:space="preserve">The study uses a </w:t>
      </w:r>
      <w:r w:rsidRPr="5E4848ED" w:rsidR="40430D31">
        <w:rPr>
          <w:bCs w:val="1"/>
          <w:noProof w:val="0"/>
          <w:lang w:val="en-US"/>
          <w:b/>
          <w:rFonts w:ascii="Arial" w:hAnsi="Arial" w:eastAsia="Arial" w:cs="Arial"/>
          <w:sz w:val="24"/>
          <w:szCs w:val="24"/>
        </w:rPr>
        <w:t>self-administered online questionnaire</w:t>
      </w:r>
      <w:r w:rsidRPr="5E4848ED" w:rsidR="40430D31">
        <w:rPr>
          <w:noProof w:val="0"/>
          <w:lang w:val="en-US"/>
          <w:rFonts w:ascii="Arial" w:hAnsi="Arial" w:eastAsia="Arial" w:cs="Arial"/>
          <w:sz w:val="24"/>
          <w:szCs w:val="24"/>
        </w:rPr>
        <w:t xml:space="preserve"> created using </w:t>
      </w:r>
      <w:r w:rsidRPr="5E4848ED" w:rsidR="40430D31">
        <w:rPr>
          <w:bCs w:val="1"/>
          <w:noProof w:val="0"/>
          <w:lang w:val="en-US"/>
          <w:b/>
          <w:rFonts w:ascii="Arial" w:hAnsi="Arial" w:eastAsia="Arial" w:cs="Arial"/>
          <w:sz w:val="24"/>
          <w:szCs w:val="24"/>
        </w:rPr>
        <w:t>Microsoft Forms</w:t>
      </w:r>
      <w:r w:rsidRPr="5E4848ED" w:rsidR="40430D31">
        <w:rPr>
          <w:noProof w:val="0"/>
          <w:lang w:val="en-US"/>
          <w:rFonts w:ascii="Arial" w:hAnsi="Arial" w:eastAsia="Arial" w:cs="Arial"/>
          <w:sz w:val="24"/>
          <w:szCs w:val="24"/>
        </w:rPr>
        <w:t xml:space="preserve"> to gather data efficiently from participants who follow or engage with Nike on social media. The digital format ensured accessibility, reduced time constraints, and enabled participants to respond anonymously, increasing honesty in responses. Microsoft Forms also automatically </w:t>
      </w:r>
      <w:r w:rsidRPr="5E4848ED" w:rsidR="40430D31">
        <w:rPr>
          <w:noProof w:val="0"/>
          <w:lang w:val="en-US"/>
          <w:rFonts w:ascii="Arial" w:hAnsi="Arial" w:eastAsia="Arial" w:cs="Arial"/>
          <w:sz w:val="24"/>
          <w:szCs w:val="24"/>
        </w:rPr>
        <w:t>organized</w:t>
      </w:r>
      <w:r w:rsidRPr="5E4848ED" w:rsidR="40430D31">
        <w:rPr>
          <w:noProof w:val="0"/>
          <w:lang w:val="en-US"/>
          <w:rFonts w:ascii="Arial" w:hAnsi="Arial" w:eastAsia="Arial" w:cs="Arial"/>
          <w:sz w:val="24"/>
          <w:szCs w:val="24"/>
        </w:rPr>
        <w:t xml:space="preserve"> the dataset, reducing the potential for human error during data collection.</w:t>
      </w:r>
    </w:p>
    <w:p w:rsidR="40430D31" w:rsidP="5E4848ED" w:rsidRDefault="40430D31" w14:paraId="17AA002E" w14:textId="342633DE">
      <w:pPr>
        <w:spacing w:before="240" w:beforeAutospacing="0" w:after="240" w:afterAutospacing="0" w:line="360" w:lineRule="auto"/>
        <w:rPr>
          <w:noProof w:val="0"/>
          <w:lang w:val="en-US"/>
          <w:rFonts w:ascii="Arial" w:hAnsi="Arial" w:eastAsia="Arial" w:cs="Arial"/>
          <w:sz w:val="24"/>
          <w:szCs w:val="24"/>
        </w:rPr>
      </w:pPr>
      <w:r w:rsidRPr="5E4848ED" w:rsidR="40430D31">
        <w:rPr>
          <w:noProof w:val="0"/>
          <w:lang w:val="en-US"/>
          <w:rFonts w:ascii="Arial" w:hAnsi="Arial" w:eastAsia="Arial" w:cs="Arial"/>
          <w:sz w:val="24"/>
          <w:szCs w:val="24"/>
        </w:rPr>
        <w:t xml:space="preserve">After data collection, </w:t>
      </w:r>
      <w:r w:rsidRPr="5E4848ED" w:rsidR="40430D31">
        <w:rPr>
          <w:bCs w:val="1"/>
          <w:noProof w:val="0"/>
          <w:lang w:val="en-US"/>
          <w:b/>
          <w:rFonts w:ascii="Arial" w:hAnsi="Arial" w:eastAsia="Arial" w:cs="Arial"/>
          <w:sz w:val="24"/>
          <w:szCs w:val="24"/>
        </w:rPr>
        <w:t>Microsoft Excel</w:t>
      </w:r>
      <w:r w:rsidRPr="5E4848ED" w:rsidR="40430D31">
        <w:rPr>
          <w:noProof w:val="0"/>
          <w:lang w:val="en-US"/>
          <w:rFonts w:ascii="Arial" w:hAnsi="Arial" w:eastAsia="Arial" w:cs="Arial"/>
          <w:sz w:val="24"/>
          <w:szCs w:val="24"/>
        </w:rPr>
        <w:t xml:space="preserve"> was used to process and analyze responses. Excel allowed for clear organization of demographic variables, frequency counts, and response distributions through automated functions. Charts and tables were then generated to visually </w:t>
      </w:r>
      <w:r w:rsidRPr="5E4848ED" w:rsidR="40430D31">
        <w:rPr>
          <w:noProof w:val="0"/>
          <w:lang w:val="en-US"/>
          <w:rFonts w:ascii="Arial" w:hAnsi="Arial" w:eastAsia="Arial" w:cs="Arial"/>
          <w:sz w:val="24"/>
          <w:szCs w:val="24"/>
        </w:rPr>
        <w:t>represent</w:t>
      </w:r>
      <w:r w:rsidRPr="5E4848ED" w:rsidR="40430D31">
        <w:rPr>
          <w:noProof w:val="0"/>
          <w:lang w:val="en-US"/>
          <w:rFonts w:ascii="Arial" w:hAnsi="Arial" w:eastAsia="Arial" w:cs="Arial"/>
          <w:sz w:val="24"/>
          <w:szCs w:val="24"/>
        </w:rPr>
        <w:t xml:space="preserve"> engagement patterns, helping to </w:t>
      </w:r>
      <w:r w:rsidRPr="5E4848ED" w:rsidR="40430D31">
        <w:rPr>
          <w:noProof w:val="0"/>
          <w:lang w:val="en-US"/>
          <w:rFonts w:ascii="Arial" w:hAnsi="Arial" w:eastAsia="Arial" w:cs="Arial"/>
          <w:sz w:val="24"/>
          <w:szCs w:val="24"/>
        </w:rPr>
        <w:t>identify</w:t>
      </w:r>
      <w:r w:rsidRPr="5E4848ED" w:rsidR="40430D31">
        <w:rPr>
          <w:noProof w:val="0"/>
          <w:lang w:val="en-US"/>
          <w:rFonts w:ascii="Arial" w:hAnsi="Arial" w:eastAsia="Arial" w:cs="Arial"/>
          <w:sz w:val="24"/>
          <w:szCs w:val="24"/>
        </w:rPr>
        <w:t xml:space="preserve"> trends such as high neutrality in community connection or strong agreement with campaign engagement. Excel’s analytical tools </w:t>
      </w:r>
      <w:r w:rsidRPr="5E4848ED" w:rsidR="40430D31">
        <w:rPr>
          <w:noProof w:val="0"/>
          <w:lang w:val="en-US"/>
          <w:rFonts w:ascii="Arial" w:hAnsi="Arial" w:eastAsia="Arial" w:cs="Arial"/>
          <w:sz w:val="24"/>
          <w:szCs w:val="24"/>
        </w:rPr>
        <w:t>ensure</w:t>
      </w:r>
      <w:r w:rsidRPr="5E4848ED" w:rsidR="40430D31">
        <w:rPr>
          <w:noProof w:val="0"/>
          <w:lang w:val="en-US"/>
          <w:rFonts w:ascii="Arial" w:hAnsi="Arial" w:eastAsia="Arial" w:cs="Arial"/>
          <w:sz w:val="24"/>
          <w:szCs w:val="24"/>
        </w:rPr>
        <w:t xml:space="preserve"> accuracy, transparency, and replicability in interpretation.</w:t>
      </w:r>
    </w:p>
    <w:p w:rsidR="40430D31" w:rsidP="5E4848ED" w:rsidRDefault="40430D31" w14:paraId="58253AA2" w14:textId="3AC5EA42">
      <w:pPr>
        <w:spacing w:before="240" w:beforeAutospacing="0" w:after="240" w:afterAutospacing="0" w:line="360" w:lineRule="auto"/>
        <w:rPr>
          <w:noProof w:val="0"/>
          <w:lang w:val="en-US"/>
          <w:rFonts w:ascii="Arial" w:hAnsi="Arial" w:eastAsia="Arial" w:cs="Arial"/>
          <w:sz w:val="24"/>
          <w:szCs w:val="24"/>
        </w:rPr>
      </w:pPr>
      <w:r w:rsidRPr="5E4848ED" w:rsidR="40430D31">
        <w:rPr>
          <w:noProof w:val="0"/>
          <w:lang w:val="en-US"/>
          <w:rFonts w:ascii="Arial" w:hAnsi="Arial" w:eastAsia="Arial" w:cs="Arial"/>
          <w:sz w:val="24"/>
          <w:szCs w:val="24"/>
        </w:rPr>
        <w:t xml:space="preserve">Overall, the quantitative research design supports the aims of the study by providing measurable evidence of how consumers perceive and interact with Nike’s social media marketing. It allows for objective evaluation of engagement </w:t>
      </w:r>
      <w:r w:rsidRPr="5E4848ED" w:rsidR="40430D31">
        <w:rPr>
          <w:noProof w:val="0"/>
          <w:lang w:val="en-US"/>
          <w:rFonts w:ascii="Arial" w:hAnsi="Arial" w:eastAsia="Arial" w:cs="Arial"/>
          <w:sz w:val="24"/>
          <w:szCs w:val="24"/>
        </w:rPr>
        <w:t>behaviors</w:t>
      </w:r>
      <w:r w:rsidRPr="5E4848ED" w:rsidR="40430D31">
        <w:rPr>
          <w:noProof w:val="0"/>
          <w:lang w:val="en-US"/>
          <w:rFonts w:ascii="Arial" w:hAnsi="Arial" w:eastAsia="Arial" w:cs="Arial"/>
          <w:sz w:val="24"/>
          <w:szCs w:val="24"/>
        </w:rPr>
        <w:t xml:space="preserve"> and offers a reliable foundation for drawing conclusions about the effectiveness of Nike’s digital strategies.</w:t>
      </w:r>
    </w:p>
    <w:p w:rsidR="5E4848ED" w:rsidP="5E4848ED" w:rsidRDefault="5E4848ED" w14:paraId="44EA0C60" w14:textId="2681BC3F">
      <w:pPr>
        <w:spacing w:before="240" w:beforeAutospacing="0" w:after="240" w:afterAutospacing="0" w:line="360" w:lineRule="auto"/>
        <w:rPr>
          <w:bCs w:val="0"/>
          <w:iCs w:val="0"/>
          <w:noProof w:val="0"/>
          <w:lang w:val="en-US"/>
          <w:b w:val="0"/>
          <w:i w:val="0"/>
          <w:rFonts w:ascii="Arial" w:hAnsi="Arial" w:eastAsia="Arial" w:cs="Arial"/>
          <w:sz w:val="24"/>
          <w:szCs w:val="24"/>
        </w:rPr>
      </w:pPr>
    </w:p>
    <w:p w:rsidR="63E740F5" w:rsidP="491EECAE" w:rsidRDefault="63E740F5" w14:paraId="35BF7549" w14:textId="58025313">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3.2 Research Philosophy</w:t>
      </w:r>
    </w:p>
    <w:p w:rsidR="3B93A309" w:rsidP="5E4848ED" w:rsidRDefault="3B93A309" w14:paraId="13DB97E6" w14:textId="54FD56A4">
      <w:pPr>
        <w:spacing w:before="240" w:beforeAutospacing="0" w:after="240" w:afterAutospacing="0" w:line="360" w:lineRule="auto"/>
        <w:rPr>
          <w:noProof w:val="0"/>
          <w:lang w:val="en-US"/>
          <w:rFonts w:ascii="Arial" w:hAnsi="Arial" w:eastAsia="Arial" w:cs="Arial"/>
          <w:sz w:val="24"/>
          <w:szCs w:val="24"/>
        </w:rPr>
      </w:pPr>
      <w:r w:rsidRPr="5E4848ED" w:rsidR="3B93A309">
        <w:rPr>
          <w:noProof w:val="0"/>
          <w:lang w:val="en-US"/>
          <w:rFonts w:ascii="Arial" w:hAnsi="Arial" w:eastAsia="Arial" w:cs="Arial"/>
          <w:sz w:val="24"/>
          <w:szCs w:val="24"/>
        </w:rPr>
        <w:t xml:space="preserve">Research philosophy refers to the set of beliefs and assumptions that guide how knowledge is created, interpreted, and understood within a study. For this project, the philosophical stance adopted is </w:t>
      </w:r>
      <w:r w:rsidRPr="5E4848ED" w:rsidR="3B93A309">
        <w:rPr>
          <w:bCs w:val="1"/>
          <w:noProof w:val="0"/>
          <w:lang w:val="en-US"/>
          <w:b/>
          <w:rFonts w:ascii="Arial" w:hAnsi="Arial" w:eastAsia="Arial" w:cs="Arial"/>
          <w:sz w:val="24"/>
          <w:szCs w:val="24"/>
        </w:rPr>
        <w:t>positivism</w:t>
      </w:r>
      <w:r w:rsidRPr="5E4848ED" w:rsidR="3B93A309">
        <w:rPr>
          <w:noProof w:val="0"/>
          <w:lang w:val="en-US"/>
          <w:rFonts w:ascii="Arial" w:hAnsi="Arial" w:eastAsia="Arial" w:cs="Arial"/>
          <w:sz w:val="24"/>
          <w:szCs w:val="24"/>
        </w:rPr>
        <w:t xml:space="preserve">, which is commonly associated with quantitative research. Positivism assumes that reality is </w:t>
      </w:r>
      <w:r w:rsidRPr="5E4848ED" w:rsidR="3B93A309">
        <w:rPr>
          <w:noProof w:val="0"/>
          <w:lang w:val="en-US"/>
          <w:rFonts w:ascii="Arial" w:hAnsi="Arial" w:eastAsia="Arial" w:cs="Arial"/>
          <w:sz w:val="24"/>
          <w:szCs w:val="24"/>
        </w:rPr>
        <w:t>objective</w:t>
      </w:r>
      <w:r w:rsidRPr="5E4848ED" w:rsidR="3B93A309">
        <w:rPr>
          <w:noProof w:val="0"/>
          <w:lang w:val="en-US"/>
          <w:rFonts w:ascii="Arial" w:hAnsi="Arial" w:eastAsia="Arial" w:cs="Arial"/>
          <w:sz w:val="24"/>
          <w:szCs w:val="24"/>
        </w:rPr>
        <w:t xml:space="preserve">, observable, and measurable, and that knowledge can be gained through systematic data collection and analysis (Saunders, Lewis &amp; Thornhill, 2019). This philosophy aligns strongly with the aims of the study, which </w:t>
      </w:r>
      <w:r w:rsidRPr="5E4848ED" w:rsidR="3B93A309">
        <w:rPr>
          <w:noProof w:val="0"/>
          <w:lang w:val="en-US"/>
          <w:rFonts w:ascii="Arial" w:hAnsi="Arial" w:eastAsia="Arial" w:cs="Arial"/>
          <w:sz w:val="24"/>
          <w:szCs w:val="24"/>
        </w:rPr>
        <w:t>seeks</w:t>
      </w:r>
      <w:r w:rsidRPr="5E4848ED" w:rsidR="3B93A309">
        <w:rPr>
          <w:noProof w:val="0"/>
          <w:lang w:val="en-US"/>
          <w:rFonts w:ascii="Arial" w:hAnsi="Arial" w:eastAsia="Arial" w:cs="Arial"/>
          <w:sz w:val="24"/>
          <w:szCs w:val="24"/>
        </w:rPr>
        <w:t xml:space="preserve"> to measure customer </w:t>
      </w:r>
      <w:r w:rsidRPr="5E4848ED" w:rsidR="3B93A309">
        <w:rPr>
          <w:noProof w:val="0"/>
          <w:lang w:val="en-US"/>
          <w:rFonts w:ascii="Arial" w:hAnsi="Arial" w:eastAsia="Arial" w:cs="Arial"/>
          <w:sz w:val="24"/>
          <w:szCs w:val="24"/>
        </w:rPr>
        <w:t>perceptions</w:t>
      </w:r>
      <w:r w:rsidRPr="5E4848ED" w:rsidR="3B93A309">
        <w:rPr>
          <w:noProof w:val="0"/>
          <w:lang w:val="en-US"/>
          <w:rFonts w:ascii="Arial" w:hAnsi="Arial" w:eastAsia="Arial" w:cs="Arial"/>
          <w:sz w:val="24"/>
          <w:szCs w:val="24"/>
        </w:rPr>
        <w:t xml:space="preserve">, </w:t>
      </w:r>
      <w:r w:rsidRPr="5E4848ED" w:rsidR="3B93A309">
        <w:rPr>
          <w:noProof w:val="0"/>
          <w:lang w:val="en-US"/>
          <w:rFonts w:ascii="Arial" w:hAnsi="Arial" w:eastAsia="Arial" w:cs="Arial"/>
          <w:sz w:val="24"/>
          <w:szCs w:val="24"/>
        </w:rPr>
        <w:t>behaviors</w:t>
      </w:r>
      <w:r w:rsidRPr="5E4848ED" w:rsidR="3B93A309">
        <w:rPr>
          <w:noProof w:val="0"/>
          <w:lang w:val="en-US"/>
          <w:rFonts w:ascii="Arial" w:hAnsi="Arial" w:eastAsia="Arial" w:cs="Arial"/>
          <w:sz w:val="24"/>
          <w:szCs w:val="24"/>
        </w:rPr>
        <w:t>, and engagement with Nike’s social media content.</w:t>
      </w:r>
    </w:p>
    <w:p w:rsidR="3B93A309" w:rsidP="5E4848ED" w:rsidRDefault="3B93A309" w14:paraId="65F0977B" w14:textId="10BE6A6B">
      <w:pPr>
        <w:spacing w:before="240" w:beforeAutospacing="0" w:after="240" w:afterAutospacing="0" w:line="360" w:lineRule="auto"/>
        <w:rPr>
          <w:noProof w:val="0"/>
          <w:lang w:val="en-US"/>
          <w:rFonts w:ascii="Arial" w:hAnsi="Arial" w:eastAsia="Arial" w:cs="Arial"/>
          <w:sz w:val="24"/>
          <w:szCs w:val="24"/>
        </w:rPr>
      </w:pPr>
      <w:r w:rsidRPr="5E4848ED" w:rsidR="3B93A309">
        <w:rPr>
          <w:noProof w:val="0"/>
          <w:lang w:val="en-US"/>
          <w:rFonts w:ascii="Arial" w:hAnsi="Arial" w:eastAsia="Arial" w:cs="Arial"/>
          <w:sz w:val="24"/>
          <w:szCs w:val="24"/>
        </w:rPr>
        <w:t xml:space="preserve">Positivism is </w:t>
      </w:r>
      <w:r w:rsidRPr="5E4848ED" w:rsidR="3B93A309">
        <w:rPr>
          <w:noProof w:val="0"/>
          <w:lang w:val="en-US"/>
          <w:rFonts w:ascii="Arial" w:hAnsi="Arial" w:eastAsia="Arial" w:cs="Arial"/>
          <w:sz w:val="24"/>
          <w:szCs w:val="24"/>
        </w:rPr>
        <w:t>appropriate because</w:t>
      </w:r>
      <w:r w:rsidRPr="5E4848ED" w:rsidR="3B93A309">
        <w:rPr>
          <w:noProof w:val="0"/>
          <w:lang w:val="en-US"/>
          <w:rFonts w:ascii="Arial" w:hAnsi="Arial" w:eastAsia="Arial" w:cs="Arial"/>
          <w:sz w:val="24"/>
          <w:szCs w:val="24"/>
        </w:rPr>
        <w:t xml:space="preserve"> the research involves collecting numerical data from participants using a structured questionnaire. The goal is not to interpret individual meanings or </w:t>
      </w:r>
      <w:r w:rsidRPr="5E4848ED" w:rsidR="3B93A309">
        <w:rPr>
          <w:noProof w:val="0"/>
          <w:lang w:val="en-US"/>
          <w:rFonts w:ascii="Arial" w:hAnsi="Arial" w:eastAsia="Arial" w:cs="Arial"/>
          <w:sz w:val="24"/>
          <w:szCs w:val="24"/>
        </w:rPr>
        <w:t>personal experiences</w:t>
      </w:r>
      <w:r w:rsidRPr="5E4848ED" w:rsidR="3B93A309">
        <w:rPr>
          <w:noProof w:val="0"/>
          <w:lang w:val="en-US"/>
          <w:rFonts w:ascii="Arial" w:hAnsi="Arial" w:eastAsia="Arial" w:cs="Arial"/>
          <w:sz w:val="24"/>
          <w:szCs w:val="24"/>
        </w:rPr>
        <w:t xml:space="preserve">, but rather to </w:t>
      </w:r>
      <w:r w:rsidRPr="5E4848ED" w:rsidR="3B93A309">
        <w:rPr>
          <w:noProof w:val="0"/>
          <w:lang w:val="en-US"/>
          <w:rFonts w:ascii="Arial" w:hAnsi="Arial" w:eastAsia="Arial" w:cs="Arial"/>
          <w:sz w:val="24"/>
          <w:szCs w:val="24"/>
        </w:rPr>
        <w:t>identify</w:t>
      </w:r>
      <w:r w:rsidRPr="5E4848ED" w:rsidR="3B93A309">
        <w:rPr>
          <w:noProof w:val="0"/>
          <w:lang w:val="en-US"/>
          <w:rFonts w:ascii="Arial" w:hAnsi="Arial" w:eastAsia="Arial" w:cs="Arial"/>
          <w:sz w:val="24"/>
          <w:szCs w:val="24"/>
        </w:rPr>
        <w:t xml:space="preserve"> </w:t>
      </w:r>
      <w:r w:rsidRPr="5E4848ED" w:rsidR="3B93A309">
        <w:rPr>
          <w:bCs w:val="1"/>
          <w:noProof w:val="0"/>
          <w:lang w:val="en-US"/>
          <w:b/>
          <w:rFonts w:ascii="Arial" w:hAnsi="Arial" w:eastAsia="Arial" w:cs="Arial"/>
          <w:sz w:val="24"/>
          <w:szCs w:val="24"/>
        </w:rPr>
        <w:t>patterns</w:t>
      </w:r>
      <w:r w:rsidRPr="5E4848ED" w:rsidR="3B93A309">
        <w:rPr>
          <w:noProof w:val="0"/>
          <w:lang w:val="en-US"/>
          <w:rFonts w:ascii="Arial" w:hAnsi="Arial" w:eastAsia="Arial" w:cs="Arial"/>
          <w:sz w:val="24"/>
          <w:szCs w:val="24"/>
        </w:rPr>
        <w:t xml:space="preserve">, </w:t>
      </w:r>
      <w:r w:rsidRPr="5E4848ED" w:rsidR="3B93A309">
        <w:rPr>
          <w:bCs w:val="1"/>
          <w:noProof w:val="0"/>
          <w:lang w:val="en-US"/>
          <w:b/>
          <w:rFonts w:ascii="Arial" w:hAnsi="Arial" w:eastAsia="Arial" w:cs="Arial"/>
          <w:sz w:val="24"/>
          <w:szCs w:val="24"/>
        </w:rPr>
        <w:t>trends</w:t>
      </w:r>
      <w:r w:rsidRPr="5E4848ED" w:rsidR="3B93A309">
        <w:rPr>
          <w:noProof w:val="0"/>
          <w:lang w:val="en-US"/>
          <w:rFonts w:ascii="Arial" w:hAnsi="Arial" w:eastAsia="Arial" w:cs="Arial"/>
          <w:sz w:val="24"/>
          <w:szCs w:val="24"/>
        </w:rPr>
        <w:t xml:space="preserve">, and </w:t>
      </w:r>
      <w:r w:rsidRPr="5E4848ED" w:rsidR="3B93A309">
        <w:rPr>
          <w:bCs w:val="1"/>
          <w:noProof w:val="0"/>
          <w:lang w:val="en-US"/>
          <w:b/>
          <w:rFonts w:ascii="Arial" w:hAnsi="Arial" w:eastAsia="Arial" w:cs="Arial"/>
          <w:sz w:val="24"/>
          <w:szCs w:val="24"/>
        </w:rPr>
        <w:t>relationships</w:t>
      </w:r>
      <w:r w:rsidRPr="5E4848ED" w:rsidR="3B93A309">
        <w:rPr>
          <w:noProof w:val="0"/>
          <w:lang w:val="en-US"/>
          <w:rFonts w:ascii="Arial" w:hAnsi="Arial" w:eastAsia="Arial" w:cs="Arial"/>
          <w:sz w:val="24"/>
          <w:szCs w:val="24"/>
        </w:rPr>
        <w:t xml:space="preserve"> within the dataset. For example, the study aims to </w:t>
      </w:r>
      <w:r w:rsidRPr="5E4848ED" w:rsidR="3B93A309">
        <w:rPr>
          <w:noProof w:val="0"/>
          <w:lang w:val="en-US"/>
          <w:rFonts w:ascii="Arial" w:hAnsi="Arial" w:eastAsia="Arial" w:cs="Arial"/>
          <w:sz w:val="24"/>
          <w:szCs w:val="24"/>
        </w:rPr>
        <w:t>determine</w:t>
      </w:r>
      <w:r w:rsidRPr="5E4848ED" w:rsidR="3B93A309">
        <w:rPr>
          <w:noProof w:val="0"/>
          <w:lang w:val="en-US"/>
          <w:rFonts w:ascii="Arial" w:hAnsi="Arial" w:eastAsia="Arial" w:cs="Arial"/>
          <w:sz w:val="24"/>
          <w:szCs w:val="24"/>
        </w:rPr>
        <w:t xml:space="preserve"> which types of content generate the highest engagement, how different platforms influence interaction, and whether social media campaigns affect purchasing intentions. These research questions require a philosophy that </w:t>
      </w:r>
      <w:r w:rsidRPr="5E4848ED" w:rsidR="3B93A309">
        <w:rPr>
          <w:noProof w:val="0"/>
          <w:lang w:val="en-US"/>
          <w:rFonts w:ascii="Arial" w:hAnsi="Arial" w:eastAsia="Arial" w:cs="Arial"/>
          <w:sz w:val="24"/>
          <w:szCs w:val="24"/>
        </w:rPr>
        <w:t>emphasizes</w:t>
      </w:r>
      <w:r w:rsidRPr="5E4848ED" w:rsidR="3B93A309">
        <w:rPr>
          <w:noProof w:val="0"/>
          <w:lang w:val="en-US"/>
          <w:rFonts w:ascii="Arial" w:hAnsi="Arial" w:eastAsia="Arial" w:cs="Arial"/>
          <w:sz w:val="24"/>
          <w:szCs w:val="24"/>
        </w:rPr>
        <w:t xml:space="preserve"> objectivity and measurable variables, which positivism provides.</w:t>
      </w:r>
    </w:p>
    <w:p w:rsidR="3B93A309" w:rsidP="5E4848ED" w:rsidRDefault="3B93A309" w14:paraId="0B79B37E" w14:textId="2D88EC06">
      <w:pPr>
        <w:spacing w:before="240" w:beforeAutospacing="0" w:after="240" w:afterAutospacing="0" w:line="360" w:lineRule="auto"/>
        <w:rPr>
          <w:noProof w:val="0"/>
          <w:lang w:val="en-US"/>
          <w:rFonts w:ascii="Arial" w:hAnsi="Arial" w:eastAsia="Arial" w:cs="Arial"/>
          <w:sz w:val="24"/>
          <w:szCs w:val="24"/>
        </w:rPr>
      </w:pPr>
      <w:r w:rsidRPr="5E4848ED" w:rsidR="3B93A309">
        <w:rPr>
          <w:noProof w:val="0"/>
          <w:lang w:val="en-US"/>
          <w:rFonts w:ascii="Arial" w:hAnsi="Arial" w:eastAsia="Arial" w:cs="Arial"/>
          <w:sz w:val="24"/>
          <w:szCs w:val="24"/>
        </w:rPr>
        <w:t xml:space="preserve">Under a positivist philosophy, the researcher </w:t>
      </w:r>
      <w:r w:rsidRPr="5E4848ED" w:rsidR="3B93A309">
        <w:rPr>
          <w:noProof w:val="0"/>
          <w:lang w:val="en-US"/>
          <w:rFonts w:ascii="Arial" w:hAnsi="Arial" w:eastAsia="Arial" w:cs="Arial"/>
          <w:sz w:val="24"/>
          <w:szCs w:val="24"/>
        </w:rPr>
        <w:t>maintains</w:t>
      </w:r>
      <w:r w:rsidRPr="5E4848ED" w:rsidR="3B93A309">
        <w:rPr>
          <w:noProof w:val="0"/>
          <w:lang w:val="en-US"/>
          <w:rFonts w:ascii="Arial" w:hAnsi="Arial" w:eastAsia="Arial" w:cs="Arial"/>
          <w:sz w:val="24"/>
          <w:szCs w:val="24"/>
        </w:rPr>
        <w:t xml:space="preserve"> a </w:t>
      </w:r>
      <w:r w:rsidRPr="5E4848ED" w:rsidR="3B93A309">
        <w:rPr>
          <w:bCs w:val="1"/>
          <w:noProof w:val="0"/>
          <w:lang w:val="en-US"/>
          <w:b/>
          <w:rFonts w:ascii="Arial" w:hAnsi="Arial" w:eastAsia="Arial" w:cs="Arial"/>
          <w:sz w:val="24"/>
          <w:szCs w:val="24"/>
        </w:rPr>
        <w:t>neutral role</w:t>
      </w:r>
      <w:r w:rsidRPr="5E4848ED" w:rsidR="3B93A309">
        <w:rPr>
          <w:noProof w:val="0"/>
          <w:lang w:val="en-US"/>
          <w:rFonts w:ascii="Arial" w:hAnsi="Arial" w:eastAsia="Arial" w:cs="Arial"/>
          <w:sz w:val="24"/>
          <w:szCs w:val="24"/>
        </w:rPr>
        <w:t xml:space="preserve">, avoiding influence over participant responses and focusing instead on the </w:t>
      </w:r>
      <w:r w:rsidRPr="5E4848ED" w:rsidR="3B93A309">
        <w:rPr>
          <w:noProof w:val="0"/>
          <w:lang w:val="en-US"/>
          <w:rFonts w:ascii="Arial" w:hAnsi="Arial" w:eastAsia="Arial" w:cs="Arial"/>
          <w:sz w:val="24"/>
          <w:szCs w:val="24"/>
        </w:rPr>
        <w:t>accurate</w:t>
      </w:r>
      <w:r w:rsidRPr="5E4848ED" w:rsidR="3B93A309">
        <w:rPr>
          <w:noProof w:val="0"/>
          <w:lang w:val="en-US"/>
          <w:rFonts w:ascii="Arial" w:hAnsi="Arial" w:eastAsia="Arial" w:cs="Arial"/>
          <w:sz w:val="24"/>
          <w:szCs w:val="24"/>
        </w:rPr>
        <w:t xml:space="preserve"> measurement of data. Microsoft Forms ensures that all participants receive the same questions in the same format, which supports the positivist goal of consistency and </w:t>
      </w:r>
      <w:r w:rsidRPr="5E4848ED" w:rsidR="3B93A309">
        <w:rPr>
          <w:noProof w:val="0"/>
          <w:lang w:val="en-US"/>
          <w:rFonts w:ascii="Arial" w:hAnsi="Arial" w:eastAsia="Arial" w:cs="Arial"/>
          <w:sz w:val="24"/>
          <w:szCs w:val="24"/>
        </w:rPr>
        <w:t>standardization</w:t>
      </w:r>
      <w:r w:rsidRPr="5E4848ED" w:rsidR="3B93A309">
        <w:rPr>
          <w:noProof w:val="0"/>
          <w:lang w:val="en-US"/>
          <w:rFonts w:ascii="Arial" w:hAnsi="Arial" w:eastAsia="Arial" w:cs="Arial"/>
          <w:sz w:val="24"/>
          <w:szCs w:val="24"/>
        </w:rPr>
        <w:t>. Likewise, the use of Microsoft Excel for data analysis strengthens objectivity by ensuring calculations, frequency counts, and charts are generated using automated functions rather than subjective interpretation.</w:t>
      </w:r>
    </w:p>
    <w:p w:rsidR="3B93A309" w:rsidP="5E4848ED" w:rsidRDefault="3B93A309" w14:paraId="2D146E95" w14:textId="07DE036F">
      <w:pPr>
        <w:spacing w:before="240" w:beforeAutospacing="0" w:after="240" w:afterAutospacing="0" w:line="360" w:lineRule="auto"/>
        <w:rPr>
          <w:noProof w:val="0"/>
          <w:lang w:val="en-US"/>
          <w:rFonts w:ascii="Arial" w:hAnsi="Arial" w:eastAsia="Arial" w:cs="Arial"/>
          <w:sz w:val="24"/>
          <w:szCs w:val="24"/>
        </w:rPr>
      </w:pPr>
      <w:r w:rsidRPr="5E4848ED" w:rsidR="3B93A309">
        <w:rPr>
          <w:noProof w:val="0"/>
          <w:lang w:val="en-US"/>
          <w:rFonts w:ascii="Arial" w:hAnsi="Arial" w:eastAsia="Arial" w:cs="Arial"/>
          <w:sz w:val="24"/>
          <w:szCs w:val="24"/>
        </w:rPr>
        <w:t xml:space="preserve">Alternative philosophical approaches, such as interpretivism or constructivism, were considered but found unsuitable for this study. Such approaches focus on understanding personal meanings, social realities, and individual experiences—methods better suited to qualitative interviews or ethnographic research. Since this study does not involve open-ended questions or narrative data, interpretivist methods would not provide the structured data </w:t>
      </w:r>
      <w:r w:rsidRPr="5E4848ED" w:rsidR="3B93A309">
        <w:rPr>
          <w:noProof w:val="0"/>
          <w:lang w:val="en-US"/>
          <w:rFonts w:ascii="Arial" w:hAnsi="Arial" w:eastAsia="Arial" w:cs="Arial"/>
          <w:sz w:val="24"/>
          <w:szCs w:val="24"/>
        </w:rPr>
        <w:t>required</w:t>
      </w:r>
      <w:r w:rsidRPr="5E4848ED" w:rsidR="3B93A309">
        <w:rPr>
          <w:noProof w:val="0"/>
          <w:lang w:val="en-US"/>
          <w:rFonts w:ascii="Arial" w:hAnsi="Arial" w:eastAsia="Arial" w:cs="Arial"/>
          <w:sz w:val="24"/>
          <w:szCs w:val="24"/>
        </w:rPr>
        <w:t xml:space="preserve"> to answer the research questions effectively.</w:t>
      </w:r>
    </w:p>
    <w:p w:rsidR="3B93A309" w:rsidP="5E4848ED" w:rsidRDefault="3B93A309" w14:paraId="2089A83E" w14:textId="1FFED6EB">
      <w:pPr>
        <w:spacing w:before="240" w:beforeAutospacing="0" w:after="240" w:afterAutospacing="0" w:line="360" w:lineRule="auto"/>
        <w:rPr>
          <w:noProof w:val="0"/>
          <w:lang w:val="en-US"/>
          <w:rFonts w:ascii="Arial" w:hAnsi="Arial" w:eastAsia="Arial" w:cs="Arial"/>
          <w:sz w:val="24"/>
          <w:szCs w:val="24"/>
        </w:rPr>
      </w:pPr>
      <w:r w:rsidRPr="5E4848ED" w:rsidR="3B93A309">
        <w:rPr>
          <w:noProof w:val="0"/>
          <w:lang w:val="en-US"/>
          <w:rFonts w:ascii="Arial" w:hAnsi="Arial" w:eastAsia="Arial" w:cs="Arial"/>
          <w:sz w:val="24"/>
          <w:szCs w:val="24"/>
        </w:rPr>
        <w:t xml:space="preserve">In summary, a positivist philosophy supports the aims and methodological choices of this study by emphasizing neutrality, objectivity, and systematic measurement. It provides </w:t>
      </w:r>
      <w:r w:rsidRPr="5E4848ED" w:rsidR="3B93A309">
        <w:rPr>
          <w:noProof w:val="0"/>
          <w:lang w:val="en-US"/>
          <w:rFonts w:ascii="Arial" w:hAnsi="Arial" w:eastAsia="Arial" w:cs="Arial"/>
          <w:sz w:val="24"/>
          <w:szCs w:val="24"/>
        </w:rPr>
        <w:t>a strong foundation</w:t>
      </w:r>
      <w:r w:rsidRPr="5E4848ED" w:rsidR="3B93A309">
        <w:rPr>
          <w:noProof w:val="0"/>
          <w:lang w:val="en-US"/>
          <w:rFonts w:ascii="Arial" w:hAnsi="Arial" w:eastAsia="Arial" w:cs="Arial"/>
          <w:sz w:val="24"/>
          <w:szCs w:val="24"/>
        </w:rPr>
        <w:t xml:space="preserve"> for collecting reliable quantitative data and enables the research to draw </w:t>
      </w:r>
      <w:r w:rsidRPr="5E4848ED" w:rsidR="3B93A309">
        <w:rPr>
          <w:noProof w:val="0"/>
          <w:lang w:val="en-US"/>
          <w:rFonts w:ascii="Arial" w:hAnsi="Arial" w:eastAsia="Arial" w:cs="Arial"/>
          <w:sz w:val="24"/>
          <w:szCs w:val="24"/>
        </w:rPr>
        <w:t>generalizable</w:t>
      </w:r>
      <w:r w:rsidRPr="5E4848ED" w:rsidR="3B93A309">
        <w:rPr>
          <w:noProof w:val="0"/>
          <w:lang w:val="en-US"/>
          <w:rFonts w:ascii="Arial" w:hAnsi="Arial" w:eastAsia="Arial" w:cs="Arial"/>
          <w:sz w:val="24"/>
          <w:szCs w:val="24"/>
        </w:rPr>
        <w:t xml:space="preserve"> conclusions about customer engagement with Nike’s social media marketing.</w:t>
      </w:r>
    </w:p>
    <w:p w:rsidR="63E740F5" w:rsidP="491EECAE" w:rsidRDefault="63E740F5" w14:paraId="37C58829" w14:textId="4099034A">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3.3 Research Approach</w:t>
      </w:r>
    </w:p>
    <w:p w:rsidR="5B3407DD" w:rsidP="5E4848ED" w:rsidRDefault="5B3407DD" w14:paraId="7B05B3BF" w14:textId="0B77B485">
      <w:pPr>
        <w:spacing w:before="240" w:beforeAutospacing="0" w:after="240" w:afterAutospacing="0" w:line="360" w:lineRule="auto"/>
        <w:rPr>
          <w:noProof w:val="0"/>
          <w:lang w:val="en-US"/>
          <w:rFonts w:ascii="Arial" w:hAnsi="Arial" w:eastAsia="Arial" w:cs="Arial"/>
          <w:sz w:val="24"/>
          <w:szCs w:val="24"/>
        </w:rPr>
      </w:pPr>
      <w:r w:rsidRPr="5E4848ED" w:rsidR="5B3407DD">
        <w:rPr>
          <w:noProof w:val="0"/>
          <w:lang w:val="en-US"/>
          <w:rFonts w:ascii="Arial" w:hAnsi="Arial" w:eastAsia="Arial" w:cs="Arial"/>
          <w:sz w:val="24"/>
          <w:szCs w:val="24"/>
        </w:rPr>
        <w:t xml:space="preserve">The research approach outlines how the study progresses from broad concepts to specific data collection procedures. This project adopts a </w:t>
      </w:r>
      <w:r w:rsidRPr="5E4848ED" w:rsidR="5B3407DD">
        <w:rPr>
          <w:bCs w:val="1"/>
          <w:noProof w:val="0"/>
          <w:lang w:val="en-US"/>
          <w:b/>
          <w:rFonts w:ascii="Arial" w:hAnsi="Arial" w:eastAsia="Arial" w:cs="Arial"/>
          <w:sz w:val="24"/>
          <w:szCs w:val="24"/>
        </w:rPr>
        <w:t>deductive research approach</w:t>
      </w:r>
      <w:r w:rsidRPr="5E4848ED" w:rsidR="5B3407DD">
        <w:rPr>
          <w:noProof w:val="0"/>
          <w:lang w:val="en-US"/>
          <w:rFonts w:ascii="Arial" w:hAnsi="Arial" w:eastAsia="Arial" w:cs="Arial"/>
          <w:sz w:val="24"/>
          <w:szCs w:val="24"/>
        </w:rPr>
        <w:t xml:space="preserve">, which is widely used in quantitative studies and is closely aligned with the positivist philosophy underpinning this research. A deductive approach begins with existing theories and literature, then develops hypotheses or assumptions that are tested through empirical data (Saunders, Lewis &amp; Thornhill, 2019). In this study, the theoretical frameworks of Customer Engagement Theory (Brodie et al., 2011), Uses and Gratifications Theory (Katz et al., 1973), and Self-Determination Theory (Deci &amp; Ryan, 1985) informed the expectations </w:t>
      </w:r>
      <w:r w:rsidRPr="5E4848ED" w:rsidR="5B3407DD">
        <w:rPr>
          <w:noProof w:val="0"/>
          <w:lang w:val="en-US"/>
          <w:rFonts w:ascii="Arial" w:hAnsi="Arial" w:eastAsia="Arial" w:cs="Arial"/>
          <w:sz w:val="24"/>
          <w:szCs w:val="24"/>
        </w:rPr>
        <w:t>regarding</w:t>
      </w:r>
      <w:r w:rsidRPr="5E4848ED" w:rsidR="5B3407DD">
        <w:rPr>
          <w:noProof w:val="0"/>
          <w:lang w:val="en-US"/>
          <w:rFonts w:ascii="Arial" w:hAnsi="Arial" w:eastAsia="Arial" w:cs="Arial"/>
          <w:sz w:val="24"/>
          <w:szCs w:val="24"/>
        </w:rPr>
        <w:t xml:space="preserve"> how consumers interact with Nike’s social media content.</w:t>
      </w:r>
    </w:p>
    <w:p w:rsidR="5B3407DD" w:rsidP="5E4848ED" w:rsidRDefault="5B3407DD" w14:paraId="1F437468" w14:textId="5D6ED83C">
      <w:pPr>
        <w:spacing w:before="240" w:beforeAutospacing="0" w:after="240" w:afterAutospacing="0" w:line="360" w:lineRule="auto"/>
        <w:rPr>
          <w:noProof w:val="0"/>
          <w:lang w:val="en-US"/>
          <w:rFonts w:ascii="Arial" w:hAnsi="Arial" w:eastAsia="Arial" w:cs="Arial"/>
          <w:sz w:val="24"/>
          <w:szCs w:val="24"/>
        </w:rPr>
      </w:pPr>
      <w:r w:rsidRPr="5E4848ED" w:rsidR="5B3407DD">
        <w:rPr>
          <w:noProof w:val="0"/>
          <w:lang w:val="en-US"/>
          <w:rFonts w:ascii="Arial" w:hAnsi="Arial" w:eastAsia="Arial" w:cs="Arial"/>
          <w:sz w:val="24"/>
          <w:szCs w:val="24"/>
        </w:rPr>
        <w:t xml:space="preserve">The deductive approach is </w:t>
      </w:r>
      <w:r w:rsidRPr="5E4848ED" w:rsidR="5B3407DD">
        <w:rPr>
          <w:noProof w:val="0"/>
          <w:lang w:val="en-US"/>
          <w:rFonts w:ascii="Arial" w:hAnsi="Arial" w:eastAsia="Arial" w:cs="Arial"/>
          <w:sz w:val="24"/>
          <w:szCs w:val="24"/>
        </w:rPr>
        <w:t>appropriate because</w:t>
      </w:r>
      <w:r w:rsidRPr="5E4848ED" w:rsidR="5B3407DD">
        <w:rPr>
          <w:noProof w:val="0"/>
          <w:lang w:val="en-US"/>
          <w:rFonts w:ascii="Arial" w:hAnsi="Arial" w:eastAsia="Arial" w:cs="Arial"/>
          <w:sz w:val="24"/>
          <w:szCs w:val="24"/>
        </w:rPr>
        <w:t xml:space="preserve"> the research aims to investigate whether specific theoretical concepts—such as motivational needs, gratifications, and engagement dimensions—are reflected in participants’ real </w:t>
      </w:r>
      <w:r w:rsidRPr="5E4848ED" w:rsidR="5B3407DD">
        <w:rPr>
          <w:noProof w:val="0"/>
          <w:lang w:val="en-US"/>
          <w:rFonts w:ascii="Arial" w:hAnsi="Arial" w:eastAsia="Arial" w:cs="Arial"/>
          <w:sz w:val="24"/>
          <w:szCs w:val="24"/>
        </w:rPr>
        <w:t>behaviors</w:t>
      </w:r>
      <w:r w:rsidRPr="5E4848ED" w:rsidR="5B3407DD">
        <w:rPr>
          <w:noProof w:val="0"/>
          <w:lang w:val="en-US"/>
          <w:rFonts w:ascii="Arial" w:hAnsi="Arial" w:eastAsia="Arial" w:cs="Arial"/>
          <w:sz w:val="24"/>
          <w:szCs w:val="24"/>
        </w:rPr>
        <w:t xml:space="preserve"> and </w:t>
      </w:r>
      <w:r w:rsidRPr="5E4848ED" w:rsidR="5B3407DD">
        <w:rPr>
          <w:noProof w:val="0"/>
          <w:lang w:val="en-US"/>
          <w:rFonts w:ascii="Arial" w:hAnsi="Arial" w:eastAsia="Arial" w:cs="Arial"/>
          <w:sz w:val="24"/>
          <w:szCs w:val="24"/>
        </w:rPr>
        <w:t>perceptions</w:t>
      </w:r>
      <w:r w:rsidRPr="5E4848ED" w:rsidR="5B3407DD">
        <w:rPr>
          <w:noProof w:val="0"/>
          <w:lang w:val="en-US"/>
          <w:rFonts w:ascii="Arial" w:hAnsi="Arial" w:eastAsia="Arial" w:cs="Arial"/>
          <w:sz w:val="24"/>
          <w:szCs w:val="24"/>
        </w:rPr>
        <w:t xml:space="preserve">. Rather than generating new theories, the study tests </w:t>
      </w:r>
      <w:r w:rsidRPr="5E4848ED" w:rsidR="5B3407DD">
        <w:rPr>
          <w:noProof w:val="0"/>
          <w:lang w:val="en-US"/>
          <w:rFonts w:ascii="Arial" w:hAnsi="Arial" w:eastAsia="Arial" w:cs="Arial"/>
          <w:sz w:val="24"/>
          <w:szCs w:val="24"/>
        </w:rPr>
        <w:t>established</w:t>
      </w:r>
      <w:r w:rsidRPr="5E4848ED" w:rsidR="5B3407DD">
        <w:rPr>
          <w:noProof w:val="0"/>
          <w:lang w:val="en-US"/>
          <w:rFonts w:ascii="Arial" w:hAnsi="Arial" w:eastAsia="Arial" w:cs="Arial"/>
          <w:sz w:val="24"/>
          <w:szCs w:val="24"/>
        </w:rPr>
        <w:t xml:space="preserve"> ideas by applying them to Nike’s digital marketing context. For example, CET suggests that emotional and cognitive involvement influence behavioral engagement, while UGT indicates that consumers seek content that fulfils their informational or entertainment needs. These expectations were translated into structured questionnaire items that measured participants’ levels of agreement with statements related to visual appeal, relevance, trust, and campaign engagement.</w:t>
      </w:r>
    </w:p>
    <w:p w:rsidR="5B3407DD" w:rsidP="5E4848ED" w:rsidRDefault="5B3407DD" w14:paraId="6A9EEA1A" w14:textId="023770D0">
      <w:pPr>
        <w:spacing w:before="240" w:beforeAutospacing="0" w:after="240" w:afterAutospacing="0" w:line="360" w:lineRule="auto"/>
        <w:rPr>
          <w:noProof w:val="0"/>
          <w:lang w:val="en-US"/>
          <w:rFonts w:ascii="Arial" w:hAnsi="Arial" w:eastAsia="Arial" w:cs="Arial"/>
          <w:sz w:val="24"/>
          <w:szCs w:val="24"/>
        </w:rPr>
      </w:pPr>
      <w:r w:rsidRPr="5E4848ED" w:rsidR="5B3407DD">
        <w:rPr>
          <w:noProof w:val="0"/>
          <w:lang w:val="en-US"/>
          <w:rFonts w:ascii="Arial" w:hAnsi="Arial" w:eastAsia="Arial" w:cs="Arial"/>
          <w:sz w:val="24"/>
          <w:szCs w:val="24"/>
        </w:rPr>
        <w:t xml:space="preserve">Using a deductive approach also allows for clearer comparison between variables because it relies on measurable constructs. The structured questionnaire, delivered through Microsoft Forms, produced numerical data that could be systematically </w:t>
      </w:r>
      <w:r w:rsidRPr="5E4848ED" w:rsidR="5B3407DD">
        <w:rPr>
          <w:noProof w:val="0"/>
          <w:lang w:val="en-US"/>
          <w:rFonts w:ascii="Arial" w:hAnsi="Arial" w:eastAsia="Arial" w:cs="Arial"/>
          <w:sz w:val="24"/>
          <w:szCs w:val="24"/>
        </w:rPr>
        <w:t>analysed</w:t>
      </w:r>
      <w:r w:rsidRPr="5E4848ED" w:rsidR="5B3407DD">
        <w:rPr>
          <w:noProof w:val="0"/>
          <w:lang w:val="en-US"/>
          <w:rFonts w:ascii="Arial" w:hAnsi="Arial" w:eastAsia="Arial" w:cs="Arial"/>
          <w:sz w:val="24"/>
          <w:szCs w:val="24"/>
        </w:rPr>
        <w:t xml:space="preserve"> in Excel. This direct link between theory, measurement, and statistical analysis strengthens the reliability of findings and ensures that conclusions are grounded in the literature. In addition, because a deductive approach relies on logical testing, the method is transparent and replicable—two key principles of rigorous quantitative research.</w:t>
      </w:r>
    </w:p>
    <w:p w:rsidR="5B3407DD" w:rsidP="5E4848ED" w:rsidRDefault="5B3407DD" w14:paraId="61379C14" w14:textId="6CE74CAC">
      <w:pPr>
        <w:spacing w:before="240" w:beforeAutospacing="0" w:after="240" w:afterAutospacing="0" w:line="360" w:lineRule="auto"/>
        <w:rPr>
          <w:noProof w:val="0"/>
          <w:lang w:val="en-US"/>
          <w:rFonts w:ascii="Arial" w:hAnsi="Arial" w:eastAsia="Arial" w:cs="Arial"/>
          <w:sz w:val="24"/>
          <w:szCs w:val="24"/>
        </w:rPr>
      </w:pPr>
      <w:r w:rsidRPr="5E4848ED" w:rsidR="5B3407DD">
        <w:rPr>
          <w:noProof w:val="0"/>
          <w:lang w:val="en-US"/>
          <w:rFonts w:ascii="Arial" w:hAnsi="Arial" w:eastAsia="Arial" w:cs="Arial"/>
          <w:sz w:val="24"/>
          <w:szCs w:val="24"/>
        </w:rPr>
        <w:t xml:space="preserve">An inductive approach, which builds theories based on qualitative insights, was considered but </w:t>
      </w:r>
      <w:r w:rsidRPr="5E4848ED" w:rsidR="5B3407DD">
        <w:rPr>
          <w:noProof w:val="0"/>
          <w:lang w:val="en-US"/>
          <w:rFonts w:ascii="Arial" w:hAnsi="Arial" w:eastAsia="Arial" w:cs="Arial"/>
          <w:sz w:val="24"/>
          <w:szCs w:val="24"/>
        </w:rPr>
        <w:t>deemed</w:t>
      </w:r>
      <w:r w:rsidRPr="5E4848ED" w:rsidR="5B3407DD">
        <w:rPr>
          <w:noProof w:val="0"/>
          <w:lang w:val="en-US"/>
          <w:rFonts w:ascii="Arial" w:hAnsi="Arial" w:eastAsia="Arial" w:cs="Arial"/>
          <w:sz w:val="24"/>
          <w:szCs w:val="24"/>
        </w:rPr>
        <w:t xml:space="preserve"> unsuitable because the study does not involve open-ended questions or thematic interpretation. The aim of the research is not to explore individual meanings or subjective experiences but to measure trends and </w:t>
      </w:r>
      <w:r w:rsidRPr="5E4848ED" w:rsidR="5B3407DD">
        <w:rPr>
          <w:noProof w:val="0"/>
          <w:lang w:val="en-US"/>
          <w:rFonts w:ascii="Arial" w:hAnsi="Arial" w:eastAsia="Arial" w:cs="Arial"/>
          <w:sz w:val="24"/>
          <w:szCs w:val="24"/>
        </w:rPr>
        <w:t>behaviors</w:t>
      </w:r>
      <w:r w:rsidRPr="5E4848ED" w:rsidR="5B3407DD">
        <w:rPr>
          <w:noProof w:val="0"/>
          <w:lang w:val="en-US"/>
          <w:rFonts w:ascii="Arial" w:hAnsi="Arial" w:eastAsia="Arial" w:cs="Arial"/>
          <w:sz w:val="24"/>
          <w:szCs w:val="24"/>
        </w:rPr>
        <w:t xml:space="preserve"> across a wider population. For this reason, the deductive approach provides a more logical and efficient structure for addressing research questions.</w:t>
      </w:r>
    </w:p>
    <w:p w:rsidR="5B3407DD" w:rsidP="5E4848ED" w:rsidRDefault="5B3407DD" w14:paraId="60E4FFE4" w14:textId="4A23F7DA">
      <w:pPr>
        <w:spacing w:before="240" w:beforeAutospacing="0" w:after="240" w:afterAutospacing="0" w:line="360" w:lineRule="auto"/>
        <w:rPr>
          <w:noProof w:val="0"/>
          <w:lang w:val="en-US"/>
          <w:rFonts w:ascii="Arial" w:hAnsi="Arial" w:eastAsia="Arial" w:cs="Arial"/>
          <w:sz w:val="24"/>
          <w:szCs w:val="24"/>
        </w:rPr>
      </w:pPr>
      <w:r w:rsidRPr="5E4848ED" w:rsidR="5B3407DD">
        <w:rPr>
          <w:noProof w:val="0"/>
          <w:lang w:val="en-US"/>
          <w:rFonts w:ascii="Arial" w:hAnsi="Arial" w:eastAsia="Arial" w:cs="Arial"/>
          <w:sz w:val="24"/>
          <w:szCs w:val="24"/>
        </w:rPr>
        <w:t xml:space="preserve">In summary, the deductive research approach strengthens the coherence of the </w:t>
      </w:r>
      <w:r w:rsidRPr="5E4848ED" w:rsidR="5B3407DD">
        <w:rPr>
          <w:noProof w:val="0"/>
          <w:lang w:val="en-US"/>
          <w:rFonts w:ascii="Arial" w:hAnsi="Arial" w:eastAsia="Arial" w:cs="Arial"/>
          <w:sz w:val="24"/>
          <w:szCs w:val="24"/>
        </w:rPr>
        <w:t>methodology</w:t>
      </w:r>
      <w:r w:rsidRPr="5E4848ED" w:rsidR="5B3407DD">
        <w:rPr>
          <w:noProof w:val="0"/>
          <w:lang w:val="en-US"/>
          <w:rFonts w:ascii="Arial" w:hAnsi="Arial" w:eastAsia="Arial" w:cs="Arial"/>
          <w:sz w:val="24"/>
          <w:szCs w:val="24"/>
        </w:rPr>
        <w:t xml:space="preserve"> by ensuring consistency between the research philosophy, design, and methods. It allows the study to test existing theoretical predictions using measurable data and provides a clear structure for evaluating Nike’s social media engagement strategies.</w:t>
      </w:r>
    </w:p>
    <w:p w:rsidR="63E740F5" w:rsidP="491EECAE" w:rsidRDefault="63E740F5" w14:paraId="1167E0F1" w14:textId="5D8714E1">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3.4 Sampling</w:t>
      </w:r>
      <w:r w:rsidRPr="491EECAE" w:rsidR="65CCB813">
        <w:rPr>
          <w:rFonts w:ascii="Arial" w:hAnsi="Arial" w:eastAsia="Arial" w:cs="Arial"/>
          <w:b w:val="1"/>
          <w:bCs w:val="1"/>
          <w:noProof w:val="0"/>
          <w:sz w:val="24"/>
          <w:szCs w:val="24"/>
          <w:lang w:val="en-US"/>
        </w:rPr>
        <w:t xml:space="preserve"> strategy</w:t>
      </w:r>
    </w:p>
    <w:p w:rsidR="40F1D233" w:rsidP="5E4848ED" w:rsidRDefault="40F1D233" w14:paraId="2B7F0428" w14:textId="47166517">
      <w:pPr>
        <w:spacing w:before="240" w:beforeAutospacing="0" w:after="240" w:afterAutospacing="0" w:line="360" w:lineRule="auto"/>
        <w:rPr>
          <w:noProof w:val="0"/>
          <w:lang w:val="en-US"/>
          <w:rFonts w:ascii="Arial" w:hAnsi="Arial" w:eastAsia="Arial" w:cs="Arial"/>
          <w:sz w:val="24"/>
          <w:szCs w:val="24"/>
        </w:rPr>
      </w:pPr>
      <w:r w:rsidRPr="5E4848ED" w:rsidR="40F1D233">
        <w:rPr>
          <w:noProof w:val="0"/>
          <w:lang w:val="en-US"/>
          <w:rFonts w:ascii="Arial" w:hAnsi="Arial" w:eastAsia="Arial" w:cs="Arial"/>
          <w:sz w:val="24"/>
          <w:szCs w:val="24"/>
        </w:rPr>
        <w:t xml:space="preserve">Sampling refers to the process of selecting individuals who will </w:t>
      </w:r>
      <w:r w:rsidRPr="5E4848ED" w:rsidR="40F1D233">
        <w:rPr>
          <w:noProof w:val="0"/>
          <w:lang w:val="en-US"/>
          <w:rFonts w:ascii="Arial" w:hAnsi="Arial" w:eastAsia="Arial" w:cs="Arial"/>
          <w:sz w:val="24"/>
          <w:szCs w:val="24"/>
        </w:rPr>
        <w:t>participate</w:t>
      </w:r>
      <w:r w:rsidRPr="5E4848ED" w:rsidR="40F1D233">
        <w:rPr>
          <w:noProof w:val="0"/>
          <w:lang w:val="en-US"/>
          <w:rFonts w:ascii="Arial" w:hAnsi="Arial" w:eastAsia="Arial" w:cs="Arial"/>
          <w:sz w:val="24"/>
          <w:szCs w:val="24"/>
        </w:rPr>
        <w:t xml:space="preserve"> in the study, and the strategy chosen has a direct influence on the relevance and quality of the data collected. For this research, a </w:t>
      </w:r>
      <w:r w:rsidRPr="5E4848ED" w:rsidR="40F1D233">
        <w:rPr>
          <w:bCs w:val="1"/>
          <w:noProof w:val="0"/>
          <w:lang w:val="en-US"/>
          <w:b/>
          <w:rFonts w:ascii="Arial" w:hAnsi="Arial" w:eastAsia="Arial" w:cs="Arial"/>
          <w:sz w:val="24"/>
          <w:szCs w:val="24"/>
        </w:rPr>
        <w:t>purposive</w:t>
      </w:r>
      <w:r w:rsidRPr="5E4848ED" w:rsidR="40F1D233">
        <w:rPr>
          <w:bCs w:val="1"/>
          <w:noProof w:val="0"/>
          <w:lang w:val="en-US"/>
          <w:b/>
          <w:rFonts w:ascii="Arial" w:hAnsi="Arial" w:eastAsia="Arial" w:cs="Arial"/>
          <w:sz w:val="24"/>
          <w:szCs w:val="24"/>
        </w:rPr>
        <w:t xml:space="preserve"> sampling strategy</w:t>
      </w:r>
      <w:r w:rsidRPr="5E4848ED" w:rsidR="40F1D233">
        <w:rPr>
          <w:noProof w:val="0"/>
          <w:lang w:val="en-US"/>
          <w:rFonts w:ascii="Arial" w:hAnsi="Arial" w:eastAsia="Arial" w:cs="Arial"/>
          <w:sz w:val="24"/>
          <w:szCs w:val="24"/>
        </w:rPr>
        <w:t xml:space="preserve"> was used. Purposive sampling involves selecting participants based on specific characteristics that align with the aims of the study (Saunders, Lewis &amp; Thornhill, 2019). In this case, the criteria required participants to be active social media users who follow Nike or have engaged with Nike’s content online. This approach ensured that responses were relevant, meaningful, and grounded in real experiences with the brand’s digital marketing.</w:t>
      </w:r>
    </w:p>
    <w:p w:rsidR="40F1D233" w:rsidP="5E4848ED" w:rsidRDefault="40F1D233" w14:paraId="18853410" w14:textId="22D33366">
      <w:pPr>
        <w:spacing w:before="240" w:beforeAutospacing="0" w:after="240" w:afterAutospacing="0" w:line="360" w:lineRule="auto"/>
        <w:rPr>
          <w:noProof w:val="0"/>
          <w:lang w:val="en-US"/>
          <w:rFonts w:ascii="Arial" w:hAnsi="Arial" w:eastAsia="Arial" w:cs="Arial"/>
          <w:sz w:val="24"/>
          <w:szCs w:val="24"/>
        </w:rPr>
      </w:pPr>
      <w:r w:rsidRPr="5E4848ED" w:rsidR="40F1D233">
        <w:rPr>
          <w:noProof w:val="0"/>
          <w:lang w:val="en-US"/>
          <w:rFonts w:ascii="Arial" w:hAnsi="Arial" w:eastAsia="Arial" w:cs="Arial"/>
          <w:sz w:val="24"/>
          <w:szCs w:val="24"/>
        </w:rPr>
        <w:t xml:space="preserve">Purposive sampling was particularly </w:t>
      </w:r>
      <w:r w:rsidRPr="5E4848ED" w:rsidR="40F1D233">
        <w:rPr>
          <w:noProof w:val="0"/>
          <w:lang w:val="en-US"/>
          <w:rFonts w:ascii="Arial" w:hAnsi="Arial" w:eastAsia="Arial" w:cs="Arial"/>
          <w:sz w:val="24"/>
          <w:szCs w:val="24"/>
        </w:rPr>
        <w:t>appropriate for</w:t>
      </w:r>
      <w:r w:rsidRPr="5E4848ED" w:rsidR="40F1D233">
        <w:rPr>
          <w:noProof w:val="0"/>
          <w:lang w:val="en-US"/>
          <w:rFonts w:ascii="Arial" w:hAnsi="Arial" w:eastAsia="Arial" w:cs="Arial"/>
          <w:sz w:val="24"/>
          <w:szCs w:val="24"/>
        </w:rPr>
        <w:t xml:space="preserve"> this study because the research questions focus on consumer engagement with Nike’s social media content. Including individuals who do not follow Nike would not have generated useful data; therefore, targeted sampling was necessary. By selecting participants already familiar with the brand's social media presence, the research was able to gather insights </w:t>
      </w:r>
      <w:r w:rsidRPr="5E4848ED" w:rsidR="40F1D233">
        <w:rPr>
          <w:noProof w:val="0"/>
          <w:lang w:val="en-US"/>
          <w:rFonts w:ascii="Arial" w:hAnsi="Arial" w:eastAsia="Arial" w:cs="Arial"/>
          <w:sz w:val="24"/>
          <w:szCs w:val="24"/>
        </w:rPr>
        <w:t>directly related</w:t>
      </w:r>
      <w:r w:rsidRPr="5E4848ED" w:rsidR="40F1D233">
        <w:rPr>
          <w:noProof w:val="0"/>
          <w:lang w:val="en-US"/>
          <w:rFonts w:ascii="Arial" w:hAnsi="Arial" w:eastAsia="Arial" w:cs="Arial"/>
          <w:sz w:val="24"/>
          <w:szCs w:val="24"/>
        </w:rPr>
        <w:t xml:space="preserve"> to </w:t>
      </w:r>
      <w:r w:rsidRPr="5E4848ED" w:rsidR="40F1D233">
        <w:rPr>
          <w:noProof w:val="0"/>
          <w:lang w:val="en-US"/>
          <w:rFonts w:ascii="Arial" w:hAnsi="Arial" w:eastAsia="Arial" w:cs="Arial"/>
          <w:sz w:val="24"/>
          <w:szCs w:val="24"/>
        </w:rPr>
        <w:t>perceptions</w:t>
      </w:r>
      <w:r w:rsidRPr="5E4848ED" w:rsidR="40F1D233">
        <w:rPr>
          <w:noProof w:val="0"/>
          <w:lang w:val="en-US"/>
          <w:rFonts w:ascii="Arial" w:hAnsi="Arial" w:eastAsia="Arial" w:cs="Arial"/>
          <w:sz w:val="24"/>
          <w:szCs w:val="24"/>
        </w:rPr>
        <w:t xml:space="preserve"> of content, engagement </w:t>
      </w:r>
      <w:r w:rsidRPr="5E4848ED" w:rsidR="40F1D233">
        <w:rPr>
          <w:noProof w:val="0"/>
          <w:lang w:val="en-US"/>
          <w:rFonts w:ascii="Arial" w:hAnsi="Arial" w:eastAsia="Arial" w:cs="Arial"/>
          <w:sz w:val="24"/>
          <w:szCs w:val="24"/>
        </w:rPr>
        <w:t>behaviors</w:t>
      </w:r>
      <w:r w:rsidRPr="5E4848ED" w:rsidR="40F1D233">
        <w:rPr>
          <w:noProof w:val="0"/>
          <w:lang w:val="en-US"/>
          <w:rFonts w:ascii="Arial" w:hAnsi="Arial" w:eastAsia="Arial" w:cs="Arial"/>
          <w:sz w:val="24"/>
          <w:szCs w:val="24"/>
        </w:rPr>
        <w:t>, and loyalty outcomes. This improves the internal validity of the study, as participants were able to provide informed opinions rather than speculative or uninformed responses.</w:t>
      </w:r>
    </w:p>
    <w:p w:rsidR="40F1D233" w:rsidP="5E4848ED" w:rsidRDefault="40F1D233" w14:paraId="2960C0C8" w14:textId="4B1904A8">
      <w:pPr>
        <w:spacing w:before="240" w:beforeAutospacing="0" w:after="240" w:afterAutospacing="0" w:line="360" w:lineRule="auto"/>
        <w:rPr>
          <w:noProof w:val="0"/>
          <w:lang w:val="en-US"/>
          <w:rFonts w:ascii="Arial" w:hAnsi="Arial" w:eastAsia="Arial" w:cs="Arial"/>
          <w:sz w:val="24"/>
          <w:szCs w:val="24"/>
        </w:rPr>
      </w:pPr>
      <w:r w:rsidRPr="5E4848ED" w:rsidR="40F1D233">
        <w:rPr>
          <w:noProof w:val="0"/>
          <w:lang w:val="en-US"/>
          <w:rFonts w:ascii="Arial" w:hAnsi="Arial" w:eastAsia="Arial" w:cs="Arial"/>
          <w:sz w:val="24"/>
          <w:szCs w:val="24"/>
        </w:rPr>
        <w:t xml:space="preserve">The target sample size for the study was set at </w:t>
      </w:r>
      <w:r w:rsidRPr="5E4848ED" w:rsidR="40F1D233">
        <w:rPr>
          <w:bCs w:val="1"/>
          <w:noProof w:val="0"/>
          <w:lang w:val="en-US"/>
          <w:b/>
          <w:rFonts w:ascii="Arial" w:hAnsi="Arial" w:eastAsia="Arial" w:cs="Arial"/>
          <w:sz w:val="24"/>
          <w:szCs w:val="24"/>
        </w:rPr>
        <w:t>30 participants</w:t>
      </w:r>
      <w:r w:rsidRPr="5E4848ED" w:rsidR="40F1D233">
        <w:rPr>
          <w:noProof w:val="0"/>
          <w:lang w:val="en-US"/>
          <w:rFonts w:ascii="Arial" w:hAnsi="Arial" w:eastAsia="Arial" w:cs="Arial"/>
          <w:sz w:val="24"/>
          <w:szCs w:val="24"/>
        </w:rPr>
        <w:t xml:space="preserve">, a number informed by practical constraints and </w:t>
      </w:r>
      <w:r w:rsidRPr="5E4848ED" w:rsidR="40F1D233">
        <w:rPr>
          <w:noProof w:val="0"/>
          <w:lang w:val="en-US"/>
          <w:rFonts w:ascii="Arial" w:hAnsi="Arial" w:eastAsia="Arial" w:cs="Arial"/>
          <w:sz w:val="24"/>
          <w:szCs w:val="24"/>
        </w:rPr>
        <w:t>common practice</w:t>
      </w:r>
      <w:r w:rsidRPr="5E4848ED" w:rsidR="40F1D233">
        <w:rPr>
          <w:noProof w:val="0"/>
          <w:lang w:val="en-US"/>
          <w:rFonts w:ascii="Arial" w:hAnsi="Arial" w:eastAsia="Arial" w:cs="Arial"/>
          <w:sz w:val="24"/>
          <w:szCs w:val="24"/>
        </w:rPr>
        <w:t xml:space="preserve"> in small-scale quantitative academic research. While larger samples allow for greater </w:t>
      </w:r>
      <w:r w:rsidRPr="5E4848ED" w:rsidR="40F1D233">
        <w:rPr>
          <w:noProof w:val="0"/>
          <w:lang w:val="en-US"/>
          <w:rFonts w:ascii="Arial" w:hAnsi="Arial" w:eastAsia="Arial" w:cs="Arial"/>
          <w:sz w:val="24"/>
          <w:szCs w:val="24"/>
        </w:rPr>
        <w:t>generalizability</w:t>
      </w:r>
      <w:r w:rsidRPr="5E4848ED" w:rsidR="40F1D233">
        <w:rPr>
          <w:noProof w:val="0"/>
          <w:lang w:val="en-US"/>
          <w:rFonts w:ascii="Arial" w:hAnsi="Arial" w:eastAsia="Arial" w:cs="Arial"/>
          <w:sz w:val="24"/>
          <w:szCs w:val="24"/>
        </w:rPr>
        <w:t xml:space="preserve">, a sample of 30 is adequate for </w:t>
      </w:r>
      <w:r w:rsidRPr="5E4848ED" w:rsidR="40F1D233">
        <w:rPr>
          <w:noProof w:val="0"/>
          <w:lang w:val="en-US"/>
          <w:rFonts w:ascii="Arial" w:hAnsi="Arial" w:eastAsia="Arial" w:cs="Arial"/>
          <w:sz w:val="24"/>
          <w:szCs w:val="24"/>
        </w:rPr>
        <w:t>identifying</w:t>
      </w:r>
      <w:r w:rsidRPr="5E4848ED" w:rsidR="40F1D233">
        <w:rPr>
          <w:noProof w:val="0"/>
          <w:lang w:val="en-US"/>
          <w:rFonts w:ascii="Arial" w:hAnsi="Arial" w:eastAsia="Arial" w:cs="Arial"/>
          <w:sz w:val="24"/>
          <w:szCs w:val="24"/>
        </w:rPr>
        <w:t xml:space="preserve"> basic trends and patterns (Bryman, 2016). This size aligns with the scope of an undergraduate or postgraduate independent project and allows for manageable data analysis using Microsoft Excel. The final sample achieved this target, providing a balanced dataset for analysis of demographic characteristics, platform usage, </w:t>
      </w:r>
      <w:r w:rsidRPr="5E4848ED" w:rsidR="40F1D233">
        <w:rPr>
          <w:noProof w:val="0"/>
          <w:lang w:val="en-US"/>
          <w:rFonts w:ascii="Arial" w:hAnsi="Arial" w:eastAsia="Arial" w:cs="Arial"/>
          <w:sz w:val="24"/>
          <w:szCs w:val="24"/>
        </w:rPr>
        <w:t>perception</w:t>
      </w:r>
      <w:r w:rsidRPr="5E4848ED" w:rsidR="40F1D233">
        <w:rPr>
          <w:noProof w:val="0"/>
          <w:lang w:val="en-US"/>
          <w:rFonts w:ascii="Arial" w:hAnsi="Arial" w:eastAsia="Arial" w:cs="Arial"/>
          <w:sz w:val="24"/>
          <w:szCs w:val="24"/>
        </w:rPr>
        <w:t xml:space="preserve"> measures, and behavioral outcomes.</w:t>
      </w:r>
    </w:p>
    <w:p w:rsidR="40F1D233" w:rsidP="5E4848ED" w:rsidRDefault="40F1D233" w14:paraId="09CCFA26" w14:textId="5BBFF544">
      <w:pPr>
        <w:spacing w:before="240" w:beforeAutospacing="0" w:after="240" w:afterAutospacing="0" w:line="360" w:lineRule="auto"/>
        <w:rPr>
          <w:noProof w:val="0"/>
          <w:lang w:val="en-US"/>
          <w:rFonts w:ascii="Arial" w:hAnsi="Arial" w:eastAsia="Arial" w:cs="Arial"/>
          <w:sz w:val="24"/>
          <w:szCs w:val="24"/>
        </w:rPr>
      </w:pPr>
      <w:r w:rsidRPr="5E4848ED" w:rsidR="40F1D233">
        <w:rPr>
          <w:noProof w:val="0"/>
          <w:lang w:val="en-US"/>
          <w:rFonts w:ascii="Arial" w:hAnsi="Arial" w:eastAsia="Arial" w:cs="Arial"/>
          <w:sz w:val="24"/>
          <w:szCs w:val="24"/>
        </w:rPr>
        <w:t xml:space="preserve">Recruitment was conducted online, making use of social media platforms, community groups, and personal networks. Microsoft Forms provided an accessible link that participants could complete easily on a laptop or mobile device. This method of digital recruitment is widely accepted in contemporary quantitative research, especially in studies involving social media </w:t>
      </w:r>
      <w:r w:rsidRPr="5E4848ED" w:rsidR="40F1D233">
        <w:rPr>
          <w:noProof w:val="0"/>
          <w:lang w:val="en-US"/>
          <w:rFonts w:ascii="Arial" w:hAnsi="Arial" w:eastAsia="Arial" w:cs="Arial"/>
          <w:sz w:val="24"/>
          <w:szCs w:val="24"/>
        </w:rPr>
        <w:t>behavior</w:t>
      </w:r>
      <w:r w:rsidRPr="5E4848ED" w:rsidR="40F1D233">
        <w:rPr>
          <w:noProof w:val="0"/>
          <w:lang w:val="en-US"/>
          <w:rFonts w:ascii="Arial" w:hAnsi="Arial" w:eastAsia="Arial" w:cs="Arial"/>
          <w:sz w:val="24"/>
          <w:szCs w:val="24"/>
        </w:rPr>
        <w:t>, because it allows for rapid and convenient access to relevant participants. Additionally, online recruitment helped ensure participant anonymity and reduced the likelihood of socially desirable responses, which can occur in face-to-face sampling.</w:t>
      </w:r>
    </w:p>
    <w:p w:rsidR="40F1D233" w:rsidP="5E4848ED" w:rsidRDefault="40F1D233" w14:paraId="61A49A58" w14:textId="036463E2">
      <w:pPr>
        <w:spacing w:before="240" w:beforeAutospacing="0" w:after="240" w:afterAutospacing="0" w:line="360" w:lineRule="auto"/>
        <w:rPr>
          <w:noProof w:val="0"/>
          <w:lang w:val="en-US"/>
          <w:rFonts w:ascii="Arial" w:hAnsi="Arial" w:eastAsia="Arial" w:cs="Arial"/>
          <w:sz w:val="24"/>
          <w:szCs w:val="24"/>
        </w:rPr>
      </w:pPr>
      <w:r w:rsidRPr="5E4848ED" w:rsidR="40F1D233">
        <w:rPr>
          <w:noProof w:val="0"/>
          <w:lang w:val="en-US"/>
          <w:rFonts w:ascii="Arial" w:hAnsi="Arial" w:eastAsia="Arial" w:cs="Arial"/>
          <w:sz w:val="24"/>
          <w:szCs w:val="24"/>
        </w:rPr>
        <w:t xml:space="preserve">One limitation of purposive sampling is that it does not aim to </w:t>
      </w:r>
      <w:r w:rsidRPr="5E4848ED" w:rsidR="40F1D233">
        <w:rPr>
          <w:noProof w:val="0"/>
          <w:lang w:val="en-US"/>
          <w:rFonts w:ascii="Arial" w:hAnsi="Arial" w:eastAsia="Arial" w:cs="Arial"/>
          <w:sz w:val="24"/>
          <w:szCs w:val="24"/>
        </w:rPr>
        <w:t>represent</w:t>
      </w:r>
      <w:r w:rsidRPr="5E4848ED" w:rsidR="40F1D233">
        <w:rPr>
          <w:noProof w:val="0"/>
          <w:lang w:val="en-US"/>
          <w:rFonts w:ascii="Arial" w:hAnsi="Arial" w:eastAsia="Arial" w:cs="Arial"/>
          <w:sz w:val="24"/>
          <w:szCs w:val="24"/>
        </w:rPr>
        <w:t xml:space="preserve"> the wider population and may introduce bias by including only those already engaged with Nike. However, this limitation is acceptable because the purpose of the study is not to </w:t>
      </w:r>
      <w:r w:rsidRPr="5E4848ED" w:rsidR="40F1D233">
        <w:rPr>
          <w:noProof w:val="0"/>
          <w:lang w:val="en-US"/>
          <w:rFonts w:ascii="Arial" w:hAnsi="Arial" w:eastAsia="Arial" w:cs="Arial"/>
          <w:sz w:val="24"/>
          <w:szCs w:val="24"/>
        </w:rPr>
        <w:t>generalize</w:t>
      </w:r>
      <w:r w:rsidRPr="5E4848ED" w:rsidR="40F1D233">
        <w:rPr>
          <w:noProof w:val="0"/>
          <w:lang w:val="en-US"/>
          <w:rFonts w:ascii="Arial" w:hAnsi="Arial" w:eastAsia="Arial" w:cs="Arial"/>
          <w:sz w:val="24"/>
          <w:szCs w:val="24"/>
        </w:rPr>
        <w:t xml:space="preserve"> to all consumers, but to understand how existing followers engage with the brand’s social media. This aligns with the research aim and enhances the applicability of the results to Nike’s digital marketing strategy.</w:t>
      </w:r>
    </w:p>
    <w:p w:rsidR="63E740F5" w:rsidP="491EECAE" w:rsidRDefault="63E740F5" w14:paraId="432A1930" w14:textId="6BB93AFF">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3.5 Questionnaire Design</w:t>
      </w:r>
    </w:p>
    <w:p w:rsidR="63E740F5" w:rsidP="5E4848ED" w:rsidRDefault="63E740F5" w14:paraId="3F184F67" w14:textId="528CFBE7">
      <w:pPr>
        <w:spacing w:before="240" w:beforeAutospacing="0" w:after="240" w:afterAutospacing="0" w:line="360" w:lineRule="auto"/>
        <w:rPr>
          <w:bCs w:val="0"/>
          <w:iCs w:val="0"/>
          <w:noProof w:val="0"/>
          <w:lang w:val="en-US"/>
          <w:b w:val="0"/>
          <w:i w:val="0"/>
          <w:rFonts w:ascii="Arial" w:hAnsi="Arial" w:eastAsia="Arial" w:cs="Arial"/>
          <w:sz w:val="24"/>
          <w:szCs w:val="24"/>
        </w:rPr>
      </w:pPr>
      <w:r w:rsidRPr="5E4848ED" w:rsidR="2ADB4995">
        <w:rPr>
          <w:bCs w:val="0"/>
          <w:iCs w:val="0"/>
          <w:noProof w:val="0"/>
          <w:lang w:val="en-US"/>
          <w:b w:val="0"/>
          <w:i w:val="0"/>
          <w:rFonts w:ascii="Arial" w:hAnsi="Arial" w:eastAsia="Arial" w:cs="Arial"/>
          <w:sz w:val="24"/>
          <w:szCs w:val="24"/>
        </w:rPr>
        <w:t xml:space="preserve">The primary data collection tool was a </w:t>
      </w:r>
      <w:r w:rsidRPr="5E4848ED" w:rsidR="2ADB4995">
        <w:rPr>
          <w:bCs w:val="0"/>
          <w:iCs w:val="0"/>
          <w:noProof w:val="0"/>
          <w:lang w:val="en-US"/>
          <w:b w:val="0"/>
          <w:i w:val="0"/>
          <w:rFonts w:ascii="Arial" w:hAnsi="Arial" w:eastAsia="Arial" w:cs="Arial"/>
          <w:sz w:val="24"/>
          <w:szCs w:val="24"/>
        </w:rPr>
        <w:t>structured questionnaire</w:t>
      </w:r>
      <w:r w:rsidRPr="5E4848ED" w:rsidR="2ADB4995">
        <w:rPr>
          <w:bCs w:val="0"/>
          <w:iCs w:val="0"/>
          <w:noProof w:val="0"/>
          <w:lang w:val="en-US"/>
          <w:b w:val="0"/>
          <w:i w:val="0"/>
          <w:rFonts w:ascii="Arial" w:hAnsi="Arial" w:eastAsia="Arial" w:cs="Arial"/>
          <w:sz w:val="24"/>
          <w:szCs w:val="24"/>
        </w:rPr>
        <w:t xml:space="preserve">, designed to measure consumer engagement and </w:t>
      </w:r>
      <w:r w:rsidRPr="5E4848ED" w:rsidR="2ADB4995">
        <w:rPr>
          <w:bCs w:val="0"/>
          <w:iCs w:val="0"/>
          <w:noProof w:val="0"/>
          <w:lang w:val="en-US"/>
          <w:b w:val="0"/>
          <w:i w:val="0"/>
          <w:rFonts w:ascii="Arial" w:hAnsi="Arial" w:eastAsia="Arial" w:cs="Arial"/>
          <w:sz w:val="24"/>
          <w:szCs w:val="24"/>
        </w:rPr>
        <w:t>perceptions</w:t>
      </w:r>
      <w:r w:rsidRPr="5E4848ED" w:rsidR="2ADB4995">
        <w:rPr>
          <w:bCs w:val="0"/>
          <w:iCs w:val="0"/>
          <w:noProof w:val="0"/>
          <w:lang w:val="en-US"/>
          <w:b w:val="0"/>
          <w:i w:val="0"/>
          <w:rFonts w:ascii="Arial" w:hAnsi="Arial" w:eastAsia="Arial" w:cs="Arial"/>
          <w:sz w:val="24"/>
          <w:szCs w:val="24"/>
        </w:rPr>
        <w:t xml:space="preserve"> of Nike’s social media marketing. The questionnaire consisted of </w:t>
      </w:r>
      <w:r w:rsidRPr="5E4848ED" w:rsidR="2ADB4995">
        <w:rPr>
          <w:bCs w:val="0"/>
          <w:iCs w:val="0"/>
          <w:noProof w:val="0"/>
          <w:lang w:val="en-US"/>
          <w:b w:val="0"/>
          <w:i w:val="0"/>
          <w:rFonts w:ascii="Arial" w:hAnsi="Arial" w:eastAsia="Arial" w:cs="Arial"/>
          <w:sz w:val="24"/>
          <w:szCs w:val="24"/>
        </w:rPr>
        <w:t>15 questions</w:t>
      </w:r>
      <w:r w:rsidRPr="5E4848ED" w:rsidR="2ADB4995">
        <w:rPr>
          <w:bCs w:val="0"/>
          <w:iCs w:val="0"/>
          <w:noProof w:val="0"/>
          <w:lang w:val="en-US"/>
          <w:b w:val="0"/>
          <w:i w:val="0"/>
          <w:rFonts w:ascii="Arial" w:hAnsi="Arial" w:eastAsia="Arial" w:cs="Arial"/>
          <w:sz w:val="24"/>
          <w:szCs w:val="24"/>
        </w:rPr>
        <w:t>, divided into four sections:</w:t>
      </w:r>
    </w:p>
    <w:p w:rsidR="63E740F5" w:rsidP="491EECAE" w:rsidRDefault="63E740F5" w14:paraId="31998830" w14:textId="2C0D302F">
      <w:pPr>
        <w:pStyle w:val="ListParagraph"/>
        <w:numPr>
          <w:ilvl w:val="0"/>
          <w:numId w:val="10121983"/>
        </w:numPr>
        <w:spacing w:before="240" w:beforeAutospacing="off" w:after="240" w:afterAutospacing="off" w:line="360" w:lineRule="auto"/>
        <w:rPr>
          <w:noProof w:val="0"/>
          <w:lang w:val="en-US"/>
          <w:b w:val="0"/>
          <w:i w:val="0"/>
          <w:rFonts w:ascii="Arial" w:hAnsi="Arial" w:eastAsia="Arial" w:cs="Arial"/>
          <w:sz w:val="24"/>
          <w:szCs w:val="24"/>
        </w:rPr>
      </w:pPr>
      <w:r w:rsidRPr="491EECAE" w:rsidR="2ADB4995">
        <w:rPr>
          <w:noProof w:val="0"/>
          <w:lang w:val="en-US"/>
        </w:rPr>
        <w:t>Demographic Information:</w:t>
      </w:r>
      <w:r w:rsidRPr="491EECAE" w:rsidR="2ADB4995">
        <w:rPr>
          <w:noProof w:val="0"/>
          <w:lang w:val="en-US"/>
        </w:rPr>
        <w:t xml:space="preserve"> Age, gender, country of residence, and frequency of social media use. This information provides context for interpreting engagement patterns across different user segments.</w:t>
      </w:r>
    </w:p>
    <w:p w:rsidR="63E740F5" w:rsidP="491EECAE" w:rsidRDefault="63E740F5" w14:paraId="321BAC12" w14:textId="6F0A10FE">
      <w:pPr>
        <w:pStyle w:val="ListParagraph"/>
        <w:numPr>
          <w:ilvl w:val="0"/>
          <w:numId w:val="10121983"/>
        </w:numPr>
        <w:spacing w:before="240" w:beforeAutospacing="off" w:after="240" w:afterAutospacing="off" w:line="360" w:lineRule="auto"/>
        <w:rPr>
          <w:noProof w:val="0"/>
          <w:lang w:val="en-US"/>
          <w:b w:val="0"/>
          <w:i w:val="0"/>
          <w:rFonts w:ascii="Arial" w:hAnsi="Arial" w:eastAsia="Arial" w:cs="Arial"/>
          <w:sz w:val="24"/>
          <w:szCs w:val="24"/>
        </w:rPr>
      </w:pPr>
      <w:r w:rsidRPr="491EECAE" w:rsidR="2ADB4995">
        <w:rPr>
          <w:noProof w:val="0"/>
          <w:lang w:val="en-US"/>
        </w:rPr>
        <w:t>Social Media Usage and Nike Engagement:</w:t>
      </w:r>
      <w:r w:rsidRPr="491EECAE" w:rsidR="2ADB4995">
        <w:rPr>
          <w:noProof w:val="0"/>
          <w:lang w:val="en-US"/>
        </w:rPr>
        <w:t xml:space="preserve"> Questions asked participants which platforms they follow Nike on and how </w:t>
      </w:r>
      <w:r w:rsidRPr="491EECAE" w:rsidR="2ADB4995">
        <w:rPr>
          <w:noProof w:val="0"/>
          <w:lang w:val="en-US"/>
        </w:rPr>
        <w:t>frequently</w:t>
      </w:r>
      <w:r w:rsidRPr="491EECAE" w:rsidR="2ADB4995">
        <w:rPr>
          <w:noProof w:val="0"/>
          <w:lang w:val="en-US"/>
        </w:rPr>
        <w:t xml:space="preserve"> they interact with content, such as likes, shares, or comments. Additionally, participants </w:t>
      </w:r>
      <w:r w:rsidRPr="491EECAE" w:rsidR="2ADB4995">
        <w:rPr>
          <w:noProof w:val="0"/>
          <w:lang w:val="en-US"/>
        </w:rPr>
        <w:t>identified</w:t>
      </w:r>
      <w:r w:rsidRPr="491EECAE" w:rsidR="2ADB4995">
        <w:rPr>
          <w:noProof w:val="0"/>
          <w:lang w:val="en-US"/>
        </w:rPr>
        <w:t xml:space="preserve"> the types of content they engage with most, including promotional posts, motivational content, influencer posts, and user-generated content.</w:t>
      </w:r>
    </w:p>
    <w:p w:rsidR="63E740F5" w:rsidP="491EECAE" w:rsidRDefault="63E740F5" w14:paraId="012E4E6F" w14:textId="10E1A0C4">
      <w:pPr>
        <w:pStyle w:val="ListParagraph"/>
        <w:numPr>
          <w:ilvl w:val="0"/>
          <w:numId w:val="10121983"/>
        </w:numPr>
        <w:spacing w:before="240" w:beforeAutospacing="off" w:after="240" w:afterAutospacing="off" w:line="360" w:lineRule="auto"/>
        <w:rPr>
          <w:noProof w:val="0"/>
          <w:lang w:val="en-US"/>
          <w:b w:val="0"/>
          <w:i w:val="0"/>
          <w:rFonts w:ascii="Arial" w:hAnsi="Arial" w:eastAsia="Arial" w:cs="Arial"/>
          <w:sz w:val="24"/>
          <w:szCs w:val="24"/>
        </w:rPr>
      </w:pPr>
      <w:r w:rsidRPr="491EECAE" w:rsidR="2ADB4995">
        <w:rPr>
          <w:noProof w:val="0"/>
          <w:lang w:val="en-US"/>
        </w:rPr>
        <w:t>Perceptions of Nike’s Social Media Marketing:</w:t>
      </w:r>
      <w:r w:rsidRPr="491EECAE" w:rsidR="2ADB4995">
        <w:rPr>
          <w:noProof w:val="0"/>
          <w:lang w:val="en-US"/>
        </w:rPr>
        <w:t xml:space="preserve"> Likert-scale items measured participants’ opinions on visual appeal, content relevance, and the trustworthiness of influencer collaborations. Respondents also </w:t>
      </w:r>
      <w:r w:rsidRPr="491EECAE" w:rsidR="2ADB4995">
        <w:rPr>
          <w:noProof w:val="0"/>
          <w:lang w:val="en-US"/>
        </w:rPr>
        <w:t>indicated</w:t>
      </w:r>
      <w:r w:rsidRPr="491EECAE" w:rsidR="2ADB4995">
        <w:rPr>
          <w:noProof w:val="0"/>
          <w:lang w:val="en-US"/>
        </w:rPr>
        <w:t xml:space="preserve"> whether campaigns motivated them to engage more </w:t>
      </w:r>
      <w:r w:rsidRPr="491EECAE" w:rsidR="2ADB4995">
        <w:rPr>
          <w:noProof w:val="0"/>
          <w:lang w:val="en-US"/>
        </w:rPr>
        <w:t>frequently</w:t>
      </w:r>
      <w:r w:rsidRPr="491EECAE" w:rsidR="2ADB4995">
        <w:rPr>
          <w:noProof w:val="0"/>
          <w:lang w:val="en-US"/>
        </w:rPr>
        <w:t>.</w:t>
      </w:r>
    </w:p>
    <w:p w:rsidR="63E740F5" w:rsidP="491EECAE" w:rsidRDefault="63E740F5" w14:paraId="01A2B692" w14:textId="1421C333">
      <w:pPr>
        <w:pStyle w:val="ListParagraph"/>
        <w:numPr>
          <w:ilvl w:val="0"/>
          <w:numId w:val="10121983"/>
        </w:numPr>
        <w:spacing w:before="240" w:beforeAutospacing="off" w:after="240" w:afterAutospacing="off" w:line="360" w:lineRule="auto"/>
        <w:rPr>
          <w:noProof w:val="0"/>
          <w:lang w:val="en-US"/>
          <w:b w:val="0"/>
          <w:i w:val="0"/>
          <w:rFonts w:ascii="Arial" w:hAnsi="Arial" w:eastAsia="Arial" w:cs="Arial"/>
          <w:sz w:val="24"/>
          <w:szCs w:val="24"/>
        </w:rPr>
      </w:pPr>
      <w:r w:rsidRPr="491EECAE" w:rsidR="2ADB4995">
        <w:rPr>
          <w:noProof w:val="0"/>
          <w:lang w:val="en-US"/>
        </w:rPr>
        <w:t xml:space="preserve">Brand Engagement and Loyalty: This section </w:t>
      </w:r>
      <w:r w:rsidRPr="491EECAE" w:rsidR="1CC46270">
        <w:rPr>
          <w:noProof w:val="0"/>
          <w:lang w:val="en-US"/>
        </w:rPr>
        <w:t>measures</w:t>
      </w:r>
      <w:r w:rsidRPr="491EECAE" w:rsidR="2ADB4995">
        <w:rPr>
          <w:noProof w:val="0"/>
          <w:lang w:val="en-US"/>
        </w:rPr>
        <w:t xml:space="preserve"> </w:t>
      </w:r>
      <w:r w:rsidRPr="491EECAE" w:rsidR="2ADB4995">
        <w:rPr>
          <w:noProof w:val="0"/>
          <w:lang w:val="en-US"/>
        </w:rPr>
        <w:t>purchase</w:t>
      </w:r>
      <w:r w:rsidRPr="491EECAE" w:rsidR="2ADB4995">
        <w:rPr>
          <w:noProof w:val="0"/>
          <w:lang w:val="en-US"/>
        </w:rPr>
        <w:t xml:space="preserve"> intention, brand community connection, loyalty, and likelihood to recommend Nike to others.</w:t>
      </w:r>
    </w:p>
    <w:p w:rsidR="63E740F5" w:rsidP="491EECAE" w:rsidRDefault="63E740F5" w14:paraId="49BFA372" w14:textId="3A8610A4">
      <w:pPr>
        <w:spacing w:before="240" w:beforeAutospacing="off" w:after="240" w:afterAutospacing="off" w:line="360" w:lineRule="auto"/>
        <w:rPr>
          <w:rFonts w:ascii="Arial" w:hAnsi="Arial" w:eastAsia="Arial" w:cs="Arial"/>
          <w:b w:val="1"/>
          <w:bCs w:val="1"/>
          <w:noProof w:val="0"/>
          <w:sz w:val="24"/>
          <w:szCs w:val="24"/>
          <w:lang w:val="en-US"/>
          <w:b w:val="0"/>
          <w:i w:val="0"/>
          <w:rFonts w:ascii="Arial" w:hAnsi="Arial" w:eastAsia="Arial" w:cs="Arial"/>
          <w:sz w:val="24"/>
          <w:szCs w:val="24"/>
        </w:rPr>
      </w:pPr>
      <w:r w:rsidRPr="491EECAE" w:rsidR="2ADB4995">
        <w:rPr>
          <w:rFonts w:ascii="Arial" w:hAnsi="Arial" w:eastAsia="Arial" w:cs="Arial"/>
          <w:b w:val="1"/>
          <w:bCs w:val="1"/>
          <w:noProof w:val="0"/>
          <w:sz w:val="24"/>
          <w:szCs w:val="24"/>
          <w:lang w:val="en-US"/>
        </w:rPr>
        <w:t xml:space="preserve">The full questionnaire is presented in </w:t>
      </w:r>
      <w:r w:rsidRPr="491EECAE" w:rsidR="2ADB4995">
        <w:rPr>
          <w:rFonts w:ascii="Arial" w:hAnsi="Arial" w:eastAsia="Arial" w:cs="Arial"/>
          <w:b w:val="1"/>
          <w:bCs w:val="1"/>
          <w:noProof w:val="0"/>
          <w:sz w:val="24"/>
          <w:szCs w:val="24"/>
          <w:lang w:val="en-US"/>
        </w:rPr>
        <w:t>Appendix A</w:t>
      </w:r>
      <w:r w:rsidRPr="491EECAE" w:rsidR="2ADB4995">
        <w:rPr>
          <w:rFonts w:ascii="Arial" w:hAnsi="Arial" w:eastAsia="Arial" w:cs="Arial"/>
          <w:b w:val="1"/>
          <w:bCs w:val="1"/>
          <w:noProof w:val="0"/>
          <w:sz w:val="24"/>
          <w:szCs w:val="24"/>
          <w:lang w:val="en-US"/>
        </w:rPr>
        <w:t>.</w:t>
      </w:r>
    </w:p>
    <w:p w:rsidR="63E740F5" w:rsidP="491EECAE" w:rsidRDefault="63E740F5" w14:paraId="0A3DB368" w14:textId="40C29C51">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3.6 Implementation Using Microsoft Forms</w:t>
      </w:r>
    </w:p>
    <w:p w:rsidR="63E740F5" w:rsidP="5E4848ED" w:rsidRDefault="63E740F5" w14:paraId="63C45257" w14:textId="23920760">
      <w:pPr>
        <w:spacing w:before="240" w:beforeAutospacing="0" w:after="240" w:afterAutospacing="0" w:line="360" w:lineRule="auto"/>
        <w:rPr>
          <w:bCs w:val="0"/>
          <w:iCs w:val="0"/>
          <w:noProof w:val="0"/>
          <w:lang w:val="en-US"/>
          <w:b w:val="0"/>
          <w:i w:val="0"/>
          <w:rFonts w:ascii="Arial" w:hAnsi="Arial" w:eastAsia="Arial" w:cs="Arial"/>
          <w:sz w:val="24"/>
          <w:szCs w:val="24"/>
        </w:rPr>
      </w:pPr>
      <w:r w:rsidRPr="5E4848ED" w:rsidR="2ADB4995">
        <w:rPr>
          <w:bCs w:val="0"/>
          <w:iCs w:val="0"/>
          <w:noProof w:val="0"/>
          <w:lang w:val="en-US"/>
          <w:b w:val="0"/>
          <w:i w:val="0"/>
          <w:rFonts w:ascii="Arial" w:hAnsi="Arial" w:eastAsia="Arial" w:cs="Arial"/>
          <w:sz w:val="24"/>
          <w:szCs w:val="24"/>
        </w:rPr>
        <w:t xml:space="preserve">The questionnaire was created and administered using Microsoft Forms, which allowed for online distribution and easy data collection. Microsoft Forms enabled participants to complete the survey on any device with internet access, increasing response </w:t>
      </w:r>
      <w:r w:rsidRPr="5E4848ED" w:rsidR="2DFCF5CC">
        <w:rPr>
          <w:bCs w:val="0"/>
          <w:iCs w:val="0"/>
          <w:noProof w:val="0"/>
          <w:lang w:val="en-US"/>
          <w:b w:val="0"/>
          <w:i w:val="0"/>
          <w:rFonts w:ascii="Arial" w:hAnsi="Arial" w:eastAsia="Arial" w:cs="Arial"/>
          <w:sz w:val="24"/>
          <w:szCs w:val="24"/>
        </w:rPr>
        <w:t>rates,</w:t>
      </w:r>
      <w:r w:rsidRPr="5E4848ED" w:rsidR="2ADB4995">
        <w:rPr>
          <w:bCs w:val="0"/>
          <w:iCs w:val="0"/>
          <w:noProof w:val="0"/>
          <w:lang w:val="en-US"/>
          <w:b w:val="0"/>
          <w:i w:val="0"/>
          <w:rFonts w:ascii="Arial" w:hAnsi="Arial" w:eastAsia="Arial" w:cs="Arial"/>
          <w:sz w:val="24"/>
          <w:szCs w:val="24"/>
        </w:rPr>
        <w:t xml:space="preserve"> and convenience. Forms also ensured that all responses were automatically recorded in a structured format, minimizing data entry errors.</w:t>
      </w:r>
    </w:p>
    <w:p w:rsidR="63E740F5" w:rsidP="491EECAE" w:rsidRDefault="63E740F5" w14:paraId="5E9ACB5A" w14:textId="45EF1A59">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3.7 Data Management Using Microsoft Excel</w:t>
      </w:r>
    </w:p>
    <w:p w:rsidR="63E740F5" w:rsidP="5E4848ED" w:rsidRDefault="63E740F5" w14:paraId="6E55ADD4" w14:textId="5D79E4A6">
      <w:pPr>
        <w:spacing w:before="240" w:beforeAutospacing="0" w:after="240" w:afterAutospacing="0" w:line="360" w:lineRule="auto"/>
        <w:rPr>
          <w:bCs w:val="0"/>
          <w:iCs w:val="0"/>
          <w:noProof w:val="0"/>
          <w:lang w:val="en-US"/>
          <w:b w:val="0"/>
          <w:i w:val="0"/>
          <w:rFonts w:ascii="Arial" w:hAnsi="Arial" w:eastAsia="Arial" w:cs="Arial"/>
          <w:sz w:val="24"/>
          <w:szCs w:val="24"/>
        </w:rPr>
      </w:pPr>
      <w:r w:rsidRPr="5E4848ED" w:rsidR="2ADB4995">
        <w:rPr>
          <w:bCs w:val="0"/>
          <w:iCs w:val="0"/>
          <w:noProof w:val="0"/>
          <w:lang w:val="en-US"/>
          <w:b w:val="0"/>
          <w:i w:val="0"/>
          <w:rFonts w:ascii="Arial" w:hAnsi="Arial" w:eastAsia="Arial" w:cs="Arial"/>
          <w:sz w:val="24"/>
          <w:szCs w:val="24"/>
        </w:rPr>
        <w:t xml:space="preserve">After collection, responses were </w:t>
      </w:r>
      <w:r w:rsidRPr="5E4848ED" w:rsidR="2ADB4995">
        <w:rPr>
          <w:bCs w:val="0"/>
          <w:iCs w:val="0"/>
          <w:noProof w:val="0"/>
          <w:lang w:val="en-US"/>
          <w:b w:val="0"/>
          <w:i w:val="0"/>
          <w:rFonts w:ascii="Arial" w:hAnsi="Arial" w:eastAsia="Arial" w:cs="Arial"/>
          <w:sz w:val="24"/>
          <w:szCs w:val="24"/>
        </w:rPr>
        <w:t>exported from Microsoft Forms to Microsoft Excel</w:t>
      </w:r>
      <w:r w:rsidRPr="5E4848ED" w:rsidR="2ADB4995">
        <w:rPr>
          <w:bCs w:val="0"/>
          <w:iCs w:val="0"/>
          <w:noProof w:val="0"/>
          <w:lang w:val="en-US"/>
          <w:b w:val="0"/>
          <w:i w:val="0"/>
          <w:rFonts w:ascii="Arial" w:hAnsi="Arial" w:eastAsia="Arial" w:cs="Arial"/>
          <w:sz w:val="24"/>
          <w:szCs w:val="24"/>
        </w:rPr>
        <w:t xml:space="preserve"> for data cleaning, coding, and preliminary analysis. Excel </w:t>
      </w:r>
      <w:r w:rsidRPr="5E4848ED" w:rsidR="2ADB4995">
        <w:rPr>
          <w:bCs w:val="0"/>
          <w:iCs w:val="0"/>
          <w:noProof w:val="0"/>
          <w:lang w:val="en-US"/>
          <w:b w:val="0"/>
          <w:i w:val="0"/>
          <w:rFonts w:ascii="Arial" w:hAnsi="Arial" w:eastAsia="Arial" w:cs="Arial"/>
          <w:sz w:val="24"/>
          <w:szCs w:val="24"/>
        </w:rPr>
        <w:t>facilitated</w:t>
      </w:r>
      <w:r w:rsidRPr="5E4848ED" w:rsidR="2ADB4995">
        <w:rPr>
          <w:bCs w:val="0"/>
          <w:iCs w:val="0"/>
          <w:noProof w:val="0"/>
          <w:lang w:val="en-US"/>
          <w:b w:val="0"/>
          <w:i w:val="0"/>
          <w:rFonts w:ascii="Arial" w:hAnsi="Arial" w:eastAsia="Arial" w:cs="Arial"/>
          <w:sz w:val="24"/>
          <w:szCs w:val="24"/>
        </w:rPr>
        <w:t xml:space="preserve"> descriptive statistics, such as frequency counts, percentages, and mean scores for Likert-scale items. Cross-tabulations were used to explore relationships between demographic variables and engagement patterns. Excel’s data visualization tools, including charts and graphs, were employed to illustrate trends in engagement and content preferences.</w:t>
      </w:r>
    </w:p>
    <w:p w:rsidR="63E740F5" w:rsidP="491EECAE" w:rsidRDefault="63E740F5" w14:paraId="78D4968A" w14:textId="00778618">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3.8 Reliability and Validity</w:t>
      </w:r>
    </w:p>
    <w:p w:rsidR="63E740F5" w:rsidP="5E4848ED" w:rsidRDefault="63E740F5" w14:paraId="3E8F324A" w14:textId="304F7908">
      <w:pPr>
        <w:spacing w:before="240" w:beforeAutospacing="0" w:after="240" w:afterAutospacing="0" w:line="360" w:lineRule="auto"/>
        <w:rPr>
          <w:bCs w:val="0"/>
          <w:iCs w:val="0"/>
          <w:noProof w:val="0"/>
          <w:lang w:val="en-US"/>
          <w:b w:val="0"/>
          <w:i w:val="0"/>
          <w:rFonts w:ascii="Arial" w:hAnsi="Arial" w:eastAsia="Arial" w:cs="Arial"/>
          <w:sz w:val="24"/>
          <w:szCs w:val="24"/>
        </w:rPr>
      </w:pPr>
      <w:r w:rsidRPr="5E4848ED" w:rsidR="2ADB4995">
        <w:rPr>
          <w:bCs w:val="0"/>
          <w:iCs w:val="0"/>
          <w:noProof w:val="0"/>
          <w:lang w:val="en-US"/>
          <w:b w:val="0"/>
          <w:i w:val="0"/>
          <w:rFonts w:ascii="Arial" w:hAnsi="Arial" w:eastAsia="Arial" w:cs="Arial"/>
          <w:sz w:val="24"/>
          <w:szCs w:val="24"/>
        </w:rPr>
        <w:t>Reliability</w:t>
      </w:r>
      <w:r w:rsidRPr="5E4848ED" w:rsidR="2ADB4995">
        <w:rPr>
          <w:bCs w:val="0"/>
          <w:iCs w:val="0"/>
          <w:noProof w:val="0"/>
          <w:lang w:val="en-US"/>
          <w:b w:val="0"/>
          <w:i w:val="0"/>
          <w:rFonts w:ascii="Arial" w:hAnsi="Arial" w:eastAsia="Arial" w:cs="Arial"/>
          <w:sz w:val="24"/>
          <w:szCs w:val="24"/>
        </w:rPr>
        <w:t xml:space="preserve"> was ensured through consistent wording, standardized question formats, and clear instructions for participants. A </w:t>
      </w:r>
      <w:r w:rsidRPr="5E4848ED" w:rsidR="2ADB4995">
        <w:rPr>
          <w:bCs w:val="0"/>
          <w:iCs w:val="0"/>
          <w:noProof w:val="0"/>
          <w:lang w:val="en-US"/>
          <w:b w:val="0"/>
          <w:i w:val="0"/>
          <w:rFonts w:ascii="Arial" w:hAnsi="Arial" w:eastAsia="Arial" w:cs="Arial"/>
          <w:sz w:val="24"/>
          <w:szCs w:val="24"/>
        </w:rPr>
        <w:t>pilot test</w:t>
      </w:r>
      <w:r w:rsidRPr="5E4848ED" w:rsidR="2ADB4995">
        <w:rPr>
          <w:bCs w:val="0"/>
          <w:iCs w:val="0"/>
          <w:noProof w:val="0"/>
          <w:lang w:val="en-US"/>
          <w:b w:val="0"/>
          <w:i w:val="0"/>
          <w:rFonts w:ascii="Arial" w:hAnsi="Arial" w:eastAsia="Arial" w:cs="Arial"/>
          <w:sz w:val="24"/>
          <w:szCs w:val="24"/>
        </w:rPr>
        <w:t xml:space="preserve"> with a small group of respondents confirmed that questions were understandable and that the questionnaire could be completed without difficulty.</w:t>
      </w:r>
    </w:p>
    <w:p w:rsidR="63E740F5" w:rsidP="5E4848ED" w:rsidRDefault="63E740F5" w14:paraId="29D375DC" w14:textId="6A3B3C3E">
      <w:pPr>
        <w:spacing w:before="240" w:beforeAutospacing="0" w:after="240" w:afterAutospacing="0" w:line="360" w:lineRule="auto"/>
        <w:rPr>
          <w:bCs w:val="0"/>
          <w:iCs w:val="0"/>
          <w:noProof w:val="0"/>
          <w:lang w:val="en-US"/>
          <w:b w:val="0"/>
          <w:i w:val="0"/>
          <w:rFonts w:ascii="Arial" w:hAnsi="Arial" w:eastAsia="Arial" w:cs="Arial"/>
          <w:sz w:val="24"/>
          <w:szCs w:val="24"/>
        </w:rPr>
      </w:pPr>
      <w:r w:rsidRPr="5E4848ED" w:rsidR="2ADB4995">
        <w:rPr>
          <w:bCs w:val="0"/>
          <w:iCs w:val="0"/>
          <w:noProof w:val="0"/>
          <w:lang w:val="en-US"/>
          <w:b w:val="0"/>
          <w:i w:val="0"/>
          <w:rFonts w:ascii="Arial" w:hAnsi="Arial" w:eastAsia="Arial" w:cs="Arial"/>
          <w:sz w:val="24"/>
          <w:szCs w:val="24"/>
        </w:rPr>
        <w:t>Validity</w:t>
      </w:r>
      <w:r w:rsidRPr="5E4848ED" w:rsidR="2ADB4995">
        <w:rPr>
          <w:bCs w:val="0"/>
          <w:iCs w:val="0"/>
          <w:noProof w:val="0"/>
          <w:lang w:val="en-US"/>
          <w:b w:val="0"/>
          <w:i w:val="0"/>
          <w:rFonts w:ascii="Arial" w:hAnsi="Arial" w:eastAsia="Arial" w:cs="Arial"/>
          <w:sz w:val="24"/>
          <w:szCs w:val="24"/>
        </w:rPr>
        <w:t xml:space="preserve"> was enhanced by designing questions directly aligned with the research </w:t>
      </w:r>
      <w:r w:rsidRPr="5E4848ED" w:rsidR="2ADB4995">
        <w:rPr>
          <w:bCs w:val="0"/>
          <w:iCs w:val="0"/>
          <w:noProof w:val="0"/>
          <w:lang w:val="en-US"/>
          <w:b w:val="0"/>
          <w:i w:val="0"/>
          <w:rFonts w:ascii="Arial" w:hAnsi="Arial" w:eastAsia="Arial" w:cs="Arial"/>
          <w:sz w:val="24"/>
          <w:szCs w:val="24"/>
        </w:rPr>
        <w:t>objectives</w:t>
      </w:r>
      <w:r w:rsidRPr="5E4848ED" w:rsidR="2ADB4995">
        <w:rPr>
          <w:bCs w:val="0"/>
          <w:iCs w:val="0"/>
          <w:noProof w:val="0"/>
          <w:lang w:val="en-US"/>
          <w:b w:val="0"/>
          <w:i w:val="0"/>
          <w:rFonts w:ascii="Arial" w:hAnsi="Arial" w:eastAsia="Arial" w:cs="Arial"/>
          <w:sz w:val="24"/>
          <w:szCs w:val="24"/>
        </w:rPr>
        <w:t xml:space="preserve"> and theoretical frameworks. The questionnaire captured measurable aspects of engagement, </w:t>
      </w:r>
      <w:r w:rsidRPr="5E4848ED" w:rsidR="2ADB4995">
        <w:rPr>
          <w:bCs w:val="0"/>
          <w:iCs w:val="0"/>
          <w:noProof w:val="0"/>
          <w:lang w:val="en-US"/>
          <w:b w:val="0"/>
          <w:i w:val="0"/>
          <w:rFonts w:ascii="Arial" w:hAnsi="Arial" w:eastAsia="Arial" w:cs="Arial"/>
          <w:sz w:val="24"/>
          <w:szCs w:val="24"/>
        </w:rPr>
        <w:t>perceptions</w:t>
      </w:r>
      <w:r w:rsidRPr="5E4848ED" w:rsidR="2ADB4995">
        <w:rPr>
          <w:bCs w:val="0"/>
          <w:iCs w:val="0"/>
          <w:noProof w:val="0"/>
          <w:lang w:val="en-US"/>
          <w:b w:val="0"/>
          <w:i w:val="0"/>
          <w:rFonts w:ascii="Arial" w:hAnsi="Arial" w:eastAsia="Arial" w:cs="Arial"/>
          <w:sz w:val="24"/>
          <w:szCs w:val="24"/>
        </w:rPr>
        <w:t xml:space="preserve">, and loyalty, ensuring construct validity. Content validity was strengthened through reference to prior studies on social media marketing and customer engagement (Brodie et al., 2013; </w:t>
      </w:r>
      <w:r w:rsidRPr="5E4848ED" w:rsidR="2ADB4995">
        <w:rPr>
          <w:bCs w:val="0"/>
          <w:iCs w:val="0"/>
          <w:noProof w:val="0"/>
          <w:lang w:val="en-US"/>
          <w:b w:val="0"/>
          <w:i w:val="0"/>
          <w:rFonts w:ascii="Arial" w:hAnsi="Arial" w:eastAsia="Arial" w:cs="Arial"/>
          <w:sz w:val="24"/>
          <w:szCs w:val="24"/>
        </w:rPr>
        <w:t>Hollebeek</w:t>
      </w:r>
      <w:r w:rsidRPr="5E4848ED" w:rsidR="2ADB4995">
        <w:rPr>
          <w:bCs w:val="0"/>
          <w:iCs w:val="0"/>
          <w:noProof w:val="0"/>
          <w:lang w:val="en-US"/>
          <w:b w:val="0"/>
          <w:i w:val="0"/>
          <w:rFonts w:ascii="Arial" w:hAnsi="Arial" w:eastAsia="Arial" w:cs="Arial"/>
          <w:sz w:val="24"/>
          <w:szCs w:val="24"/>
        </w:rPr>
        <w:t xml:space="preserve"> et al., 2014).</w:t>
      </w:r>
    </w:p>
    <w:p w:rsidR="63E740F5" w:rsidP="491EECAE" w:rsidRDefault="63E740F5" w14:paraId="43EB0317" w14:textId="1DFF5020">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3.9 Ethical Considerations</w:t>
      </w:r>
    </w:p>
    <w:p w:rsidR="63E740F5" w:rsidP="5E4848ED" w:rsidRDefault="63E740F5" w14:paraId="2E5AC5E3" w14:textId="3A8053B1">
      <w:pPr>
        <w:spacing w:before="240" w:beforeAutospacing="0" w:after="240" w:afterAutospacing="0" w:line="360" w:lineRule="auto"/>
        <w:rPr>
          <w:bCs w:val="0"/>
          <w:iCs w:val="0"/>
          <w:noProof w:val="0"/>
          <w:lang w:val="en-US"/>
          <w:b w:val="0"/>
          <w:i w:val="0"/>
          <w:rFonts w:ascii="Arial" w:hAnsi="Arial" w:eastAsia="Arial" w:cs="Arial"/>
          <w:sz w:val="24"/>
          <w:szCs w:val="24"/>
        </w:rPr>
      </w:pPr>
      <w:r w:rsidRPr="5E4848ED" w:rsidR="2ADB4995">
        <w:rPr>
          <w:bCs w:val="0"/>
          <w:iCs w:val="0"/>
          <w:noProof w:val="0"/>
          <w:lang w:val="en-US"/>
          <w:b w:val="0"/>
          <w:i w:val="0"/>
          <w:rFonts w:ascii="Arial" w:hAnsi="Arial" w:eastAsia="Arial" w:cs="Arial"/>
          <w:sz w:val="24"/>
          <w:szCs w:val="24"/>
        </w:rPr>
        <w:t xml:space="preserve">Ethical approval was obtained prior to data collection. Participants were informed of the study’s purpose, their voluntary participation, and the confidentiality of their responses. Data protection measures were implemented, and no personally identifiable information was collected. Any potentially sensitive data </w:t>
      </w:r>
      <w:r w:rsidRPr="5E4848ED" w:rsidR="690655D9">
        <w:rPr>
          <w:bCs w:val="0"/>
          <w:iCs w:val="0"/>
          <w:noProof w:val="0"/>
          <w:lang w:val="en-US"/>
          <w:b w:val="0"/>
          <w:i w:val="0"/>
          <w:rFonts w:ascii="Arial" w:hAnsi="Arial" w:eastAsia="Arial" w:cs="Arial"/>
          <w:sz w:val="24"/>
          <w:szCs w:val="24"/>
        </w:rPr>
        <w:t>was</w:t>
      </w:r>
      <w:r w:rsidRPr="5E4848ED" w:rsidR="2ADB4995">
        <w:rPr>
          <w:bCs w:val="0"/>
          <w:iCs w:val="0"/>
          <w:noProof w:val="0"/>
          <w:lang w:val="en-US"/>
          <w:b w:val="0"/>
          <w:i w:val="0"/>
          <w:rFonts w:ascii="Arial" w:hAnsi="Arial" w:eastAsia="Arial" w:cs="Arial"/>
          <w:sz w:val="24"/>
          <w:szCs w:val="24"/>
        </w:rPr>
        <w:t xml:space="preserve"> anonymized to protect participant privacy.</w:t>
      </w:r>
    </w:p>
    <w:p w:rsidR="63E740F5" w:rsidP="491EECAE" w:rsidRDefault="63E740F5" w14:paraId="3F97427A" w14:textId="475520DE">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3.10 Data Analysis</w:t>
      </w:r>
    </w:p>
    <w:p w:rsidR="63E740F5" w:rsidP="5E4848ED" w:rsidRDefault="63E740F5" w14:paraId="7DE4ACC6" w14:textId="00CCB89B">
      <w:pPr>
        <w:spacing w:before="240" w:beforeAutospacing="0" w:after="240" w:afterAutospacing="0" w:line="360" w:lineRule="auto"/>
        <w:rPr>
          <w:bCs w:val="0"/>
          <w:iCs w:val="0"/>
          <w:noProof w:val="0"/>
          <w:lang w:val="en-US"/>
          <w:b w:val="0"/>
          <w:i w:val="0"/>
          <w:rFonts w:ascii="Arial" w:hAnsi="Arial" w:eastAsia="Arial" w:cs="Arial"/>
          <w:sz w:val="24"/>
          <w:szCs w:val="24"/>
        </w:rPr>
      </w:pPr>
      <w:r w:rsidRPr="5E4848ED" w:rsidR="2ADB4995">
        <w:rPr>
          <w:bCs w:val="0"/>
          <w:iCs w:val="0"/>
          <w:noProof w:val="0"/>
          <w:lang w:val="en-US"/>
          <w:b w:val="0"/>
          <w:i w:val="0"/>
          <w:rFonts w:ascii="Arial" w:hAnsi="Arial" w:eastAsia="Arial" w:cs="Arial"/>
          <w:sz w:val="24"/>
          <w:szCs w:val="24"/>
        </w:rPr>
        <w:t>Data analysis consisted of several stages:</w:t>
      </w:r>
    </w:p>
    <w:p w:rsidR="63E740F5" w:rsidP="491EECAE" w:rsidRDefault="63E740F5" w14:paraId="786DD69D" w14:textId="3C9C70FA">
      <w:pPr>
        <w:pStyle w:val="ListParagraph"/>
        <w:numPr>
          <w:ilvl w:val="0"/>
          <w:numId w:val="10121984"/>
        </w:numPr>
        <w:spacing w:before="240" w:beforeAutospacing="off" w:after="240" w:afterAutospacing="off" w:line="360" w:lineRule="auto"/>
        <w:rPr>
          <w:noProof w:val="0"/>
          <w:lang w:val="en-US"/>
          <w:b w:val="0"/>
          <w:i w:val="0"/>
          <w:rFonts w:ascii="Arial" w:hAnsi="Arial" w:eastAsia="Arial" w:cs="Arial"/>
          <w:sz w:val="24"/>
          <w:szCs w:val="24"/>
        </w:rPr>
      </w:pPr>
      <w:r w:rsidRPr="491EECAE" w:rsidR="2ADB4995">
        <w:rPr>
          <w:noProof w:val="0"/>
          <w:lang w:val="en-US"/>
        </w:rPr>
        <w:t>Data Cleaning:</w:t>
      </w:r>
      <w:r w:rsidRPr="491EECAE" w:rsidR="2ADB4995">
        <w:rPr>
          <w:noProof w:val="0"/>
          <w:lang w:val="en-US"/>
        </w:rPr>
        <w:t xml:space="preserve"> Excel was used to </w:t>
      </w:r>
      <w:r w:rsidRPr="491EECAE" w:rsidR="2ADB4995">
        <w:rPr>
          <w:noProof w:val="0"/>
          <w:lang w:val="en-US"/>
        </w:rPr>
        <w:t>identify</w:t>
      </w:r>
      <w:r w:rsidRPr="491EECAE" w:rsidR="2ADB4995">
        <w:rPr>
          <w:noProof w:val="0"/>
          <w:lang w:val="en-US"/>
        </w:rPr>
        <w:t xml:space="preserve"> and remove incomplete responses or inconsistencies.</w:t>
      </w:r>
    </w:p>
    <w:p w:rsidR="63E740F5" w:rsidP="491EECAE" w:rsidRDefault="63E740F5" w14:paraId="52AFBFCF" w14:textId="3308A987">
      <w:pPr>
        <w:pStyle w:val="ListParagraph"/>
        <w:numPr>
          <w:ilvl w:val="0"/>
          <w:numId w:val="10121984"/>
        </w:numPr>
        <w:spacing w:before="240" w:beforeAutospacing="off" w:after="240" w:afterAutospacing="off" w:line="360" w:lineRule="auto"/>
        <w:rPr>
          <w:noProof w:val="0"/>
          <w:lang w:val="en-US"/>
          <w:b w:val="0"/>
          <w:i w:val="0"/>
          <w:rFonts w:ascii="Arial" w:hAnsi="Arial" w:eastAsia="Arial" w:cs="Arial"/>
          <w:sz w:val="24"/>
          <w:szCs w:val="24"/>
        </w:rPr>
      </w:pPr>
      <w:r w:rsidRPr="491EECAE" w:rsidR="2ADB4995">
        <w:rPr>
          <w:noProof w:val="0"/>
          <w:lang w:val="en-US"/>
        </w:rPr>
        <w:t>Descriptive Analysis:</w:t>
      </w:r>
      <w:r w:rsidRPr="491EECAE" w:rsidR="2ADB4995">
        <w:rPr>
          <w:noProof w:val="0"/>
          <w:lang w:val="en-US"/>
        </w:rPr>
        <w:t xml:space="preserve"> Frequencies, percentages, and mean scores summarized engagement levels and </w:t>
      </w:r>
      <w:r w:rsidRPr="491EECAE" w:rsidR="2ADB4995">
        <w:rPr>
          <w:noProof w:val="0"/>
          <w:lang w:val="en-US"/>
        </w:rPr>
        <w:t>perceptions</w:t>
      </w:r>
      <w:r w:rsidRPr="491EECAE" w:rsidR="2ADB4995">
        <w:rPr>
          <w:noProof w:val="0"/>
          <w:lang w:val="en-US"/>
        </w:rPr>
        <w:t xml:space="preserve"> across the sample.</w:t>
      </w:r>
    </w:p>
    <w:p w:rsidR="63E740F5" w:rsidP="491EECAE" w:rsidRDefault="63E740F5" w14:paraId="1C6170FA" w14:textId="04934705">
      <w:pPr>
        <w:pStyle w:val="ListParagraph"/>
        <w:numPr>
          <w:ilvl w:val="0"/>
          <w:numId w:val="10121984"/>
        </w:numPr>
        <w:spacing w:before="240" w:beforeAutospacing="off" w:after="240" w:afterAutospacing="off" w:line="360" w:lineRule="auto"/>
        <w:rPr>
          <w:noProof w:val="0"/>
          <w:lang w:val="en-US"/>
          <w:b w:val="0"/>
          <w:i w:val="0"/>
          <w:rFonts w:ascii="Arial" w:hAnsi="Arial" w:eastAsia="Arial" w:cs="Arial"/>
          <w:sz w:val="24"/>
          <w:szCs w:val="24"/>
        </w:rPr>
      </w:pPr>
      <w:r w:rsidRPr="491EECAE" w:rsidR="2ADB4995">
        <w:rPr>
          <w:noProof w:val="0"/>
          <w:lang w:val="en-US"/>
        </w:rPr>
        <w:t>Cross-tabulation:</w:t>
      </w:r>
      <w:r w:rsidRPr="491EECAE" w:rsidR="2ADB4995">
        <w:rPr>
          <w:noProof w:val="0"/>
          <w:lang w:val="en-US"/>
        </w:rPr>
        <w:t xml:space="preserve"> Relationships between demographic variables (e.g., age, social media usage) and engagement were examined.</w:t>
      </w:r>
    </w:p>
    <w:p w:rsidR="63E740F5" w:rsidP="491EECAE" w:rsidRDefault="63E740F5" w14:paraId="5BBD83C2" w14:textId="3A9B98B3">
      <w:pPr>
        <w:pStyle w:val="ListParagraph"/>
        <w:numPr>
          <w:ilvl w:val="0"/>
          <w:numId w:val="10121984"/>
        </w:numPr>
        <w:spacing w:before="240" w:beforeAutospacing="off" w:after="240" w:afterAutospacing="off" w:line="360" w:lineRule="auto"/>
        <w:rPr>
          <w:noProof w:val="0"/>
          <w:lang w:val="en-US"/>
          <w:b w:val="0"/>
          <w:i w:val="0"/>
          <w:rFonts w:ascii="Arial" w:hAnsi="Arial" w:eastAsia="Arial" w:cs="Arial"/>
          <w:sz w:val="24"/>
          <w:szCs w:val="24"/>
        </w:rPr>
      </w:pPr>
      <w:r w:rsidRPr="491EECAE" w:rsidR="2ADB4995">
        <w:rPr>
          <w:noProof w:val="0"/>
          <w:lang w:val="en-US"/>
        </w:rPr>
        <w:t>Graphical Representation:</w:t>
      </w:r>
      <w:r w:rsidRPr="491EECAE" w:rsidR="2ADB4995">
        <w:rPr>
          <w:noProof w:val="0"/>
          <w:lang w:val="en-US"/>
        </w:rPr>
        <w:t xml:space="preserve"> Charts and graphs visualized trends in content preference, platform usage, and brand loyalty.</w:t>
      </w:r>
    </w:p>
    <w:p w:rsidR="63E740F5" w:rsidP="5E4848ED" w:rsidRDefault="63E740F5" w14:paraId="240D85BA" w14:textId="6469A4E3">
      <w:pPr>
        <w:spacing w:before="240" w:beforeAutospacing="0" w:after="240" w:afterAutospacing="0" w:line="360" w:lineRule="auto"/>
        <w:rPr>
          <w:bCs w:val="0"/>
          <w:iCs w:val="0"/>
          <w:noProof w:val="0"/>
          <w:lang w:val="en-US"/>
          <w:b w:val="0"/>
          <w:i w:val="0"/>
          <w:rFonts w:ascii="Arial" w:hAnsi="Arial" w:eastAsia="Arial" w:cs="Arial"/>
          <w:sz w:val="24"/>
          <w:szCs w:val="24"/>
        </w:rPr>
      </w:pPr>
      <w:r w:rsidRPr="5E4848ED" w:rsidR="2ADB4995">
        <w:rPr>
          <w:bCs w:val="0"/>
          <w:iCs w:val="0"/>
          <w:noProof w:val="0"/>
          <w:lang w:val="en-US"/>
          <w:b w:val="0"/>
          <w:i w:val="0"/>
          <w:rFonts w:ascii="Arial" w:hAnsi="Arial" w:eastAsia="Arial" w:cs="Arial"/>
          <w:sz w:val="24"/>
          <w:szCs w:val="24"/>
        </w:rPr>
        <w:t>This approach provides both a numerical and visual understanding of how social media marketing influences customer engagement.</w:t>
      </w:r>
    </w:p>
    <w:p w:rsidR="63E740F5" w:rsidP="491EECAE" w:rsidRDefault="63E740F5" w14:paraId="1CA3F537" w14:textId="056B6B22">
      <w:pPr>
        <w:pStyle w:val="Normal"/>
        <w:spacing w:line="360" w:lineRule="auto"/>
        <w:rPr>
          <w:rFonts w:ascii="Arial" w:hAnsi="Arial" w:eastAsia="Arial" w:cs="Arial"/>
          <w:b w:val="1"/>
          <w:bCs w:val="1"/>
          <w:noProof w:val="0"/>
          <w:sz w:val="24"/>
          <w:szCs w:val="24"/>
          <w:lang w:val="en-US"/>
          <w:b/>
          <w:i w:val="0"/>
          <w:rFonts w:ascii="Arial" w:hAnsi="Arial" w:eastAsia="Arial" w:cs="Arial"/>
          <w:sz w:val="24"/>
          <w:szCs w:val="24"/>
        </w:rPr>
      </w:pPr>
      <w:r w:rsidRPr="491EECAE" w:rsidR="2ADB4995">
        <w:rPr>
          <w:rFonts w:ascii="Arial" w:hAnsi="Arial" w:eastAsia="Arial" w:cs="Arial"/>
          <w:b w:val="1"/>
          <w:bCs w:val="1"/>
          <w:noProof w:val="0"/>
          <w:sz w:val="24"/>
          <w:szCs w:val="24"/>
          <w:lang w:val="en-US"/>
        </w:rPr>
        <w:t>3.11 Chapter Summary</w:t>
      </w:r>
    </w:p>
    <w:p w:rsidR="63E740F5" w:rsidP="5E4848ED" w:rsidRDefault="63E740F5" w14:paraId="74DD8190" w14:textId="2E38310A">
      <w:pPr>
        <w:spacing w:before="240" w:beforeAutospacing="0" w:after="240" w:afterAutospacing="0" w:line="360" w:lineRule="auto"/>
        <w:rPr>
          <w:bCs w:val="0"/>
          <w:iCs w:val="0"/>
          <w:noProof w:val="0"/>
          <w:lang w:val="en-US"/>
          <w:b w:val="0"/>
          <w:i w:val="0"/>
          <w:rFonts w:ascii="Arial" w:hAnsi="Arial" w:eastAsia="Arial" w:cs="Arial"/>
          <w:sz w:val="24"/>
          <w:szCs w:val="24"/>
        </w:rPr>
      </w:pPr>
      <w:r w:rsidRPr="5E4848ED" w:rsidR="2ADB4995">
        <w:rPr>
          <w:bCs w:val="0"/>
          <w:iCs w:val="0"/>
          <w:noProof w:val="0"/>
          <w:lang w:val="en-US"/>
          <w:b w:val="0"/>
          <w:i w:val="0"/>
          <w:rFonts w:ascii="Arial" w:hAnsi="Arial" w:eastAsia="Arial" w:cs="Arial"/>
          <w:sz w:val="24"/>
          <w:szCs w:val="24"/>
        </w:rPr>
        <w:t xml:space="preserve">This chapter outlined the </w:t>
      </w:r>
      <w:r w:rsidRPr="5E4848ED" w:rsidR="2ADB4995">
        <w:rPr>
          <w:bCs w:val="0"/>
          <w:iCs w:val="0"/>
          <w:noProof w:val="0"/>
          <w:lang w:val="en-US"/>
          <w:b w:val="0"/>
          <w:i w:val="0"/>
          <w:rFonts w:ascii="Arial" w:hAnsi="Arial" w:eastAsia="Arial" w:cs="Arial"/>
          <w:sz w:val="24"/>
          <w:szCs w:val="24"/>
        </w:rPr>
        <w:t>methodology</w:t>
      </w:r>
      <w:r w:rsidRPr="5E4848ED" w:rsidR="2ADB4995">
        <w:rPr>
          <w:bCs w:val="0"/>
          <w:iCs w:val="0"/>
          <w:noProof w:val="0"/>
          <w:lang w:val="en-US"/>
          <w:b w:val="0"/>
          <w:i w:val="0"/>
          <w:rFonts w:ascii="Arial" w:hAnsi="Arial" w:eastAsia="Arial" w:cs="Arial"/>
          <w:sz w:val="24"/>
          <w:szCs w:val="24"/>
        </w:rPr>
        <w:t xml:space="preserve"> for examining the impact of social media marketing on customer engagement at Nike. A quantitative research design using a structured questionnaire was employed, administered via Microsoft </w:t>
      </w:r>
      <w:r w:rsidRPr="5E4848ED" w:rsidR="1BE09AB8">
        <w:rPr>
          <w:bCs w:val="0"/>
          <w:iCs w:val="0"/>
          <w:noProof w:val="0"/>
          <w:lang w:val="en-US"/>
          <w:b w:val="0"/>
          <w:i w:val="0"/>
          <w:rFonts w:ascii="Arial" w:hAnsi="Arial" w:eastAsia="Arial" w:cs="Arial"/>
          <w:sz w:val="24"/>
          <w:szCs w:val="24"/>
        </w:rPr>
        <w:t>Forms,</w:t>
      </w:r>
      <w:r w:rsidRPr="5E4848ED" w:rsidR="2ADB4995">
        <w:rPr>
          <w:bCs w:val="0"/>
          <w:iCs w:val="0"/>
          <w:noProof w:val="0"/>
          <w:lang w:val="en-US"/>
          <w:b w:val="0"/>
          <w:i w:val="0"/>
          <w:rFonts w:ascii="Arial" w:hAnsi="Arial" w:eastAsia="Arial" w:cs="Arial"/>
          <w:sz w:val="24"/>
          <w:szCs w:val="24"/>
        </w:rPr>
        <w:t xml:space="preserve"> and analyzed in Excel. Purposive sampling targeted Nike social media followers, and ethical measures ensured informed consent, confidentiality, and anonymity. Data analysis included descriptive statistics, cross-tabulations, and visual representation of trends. The following chapter will present the results and discuss their implications in relation to existing literature and </w:t>
      </w:r>
      <w:r w:rsidRPr="5E4848ED" w:rsidR="61B33CC2">
        <w:rPr>
          <w:bCs w:val="0"/>
          <w:iCs w:val="0"/>
          <w:noProof w:val="0"/>
          <w:lang w:val="en-US"/>
          <w:b w:val="0"/>
          <w:i w:val="0"/>
          <w:rFonts w:ascii="Arial" w:hAnsi="Arial" w:eastAsia="Arial" w:cs="Arial"/>
          <w:sz w:val="24"/>
          <w:szCs w:val="24"/>
        </w:rPr>
        <w:t>research</w:t>
      </w:r>
      <w:r w:rsidRPr="5E4848ED" w:rsidR="2ADB4995">
        <w:rPr>
          <w:bCs w:val="0"/>
          <w:iCs w:val="0"/>
          <w:noProof w:val="0"/>
          <w:lang w:val="en-US"/>
          <w:b w:val="0"/>
          <w:i w:val="0"/>
          <w:rFonts w:ascii="Arial" w:hAnsi="Arial" w:eastAsia="Arial" w:cs="Arial"/>
          <w:sz w:val="24"/>
          <w:szCs w:val="24"/>
        </w:rPr>
        <w:t xml:space="preserve"> </w:t>
      </w:r>
      <w:r w:rsidRPr="5E4848ED" w:rsidR="2ADB4995">
        <w:rPr>
          <w:bCs w:val="0"/>
          <w:iCs w:val="0"/>
          <w:noProof w:val="0"/>
          <w:lang w:val="en-US"/>
          <w:b w:val="0"/>
          <w:i w:val="0"/>
          <w:rFonts w:ascii="Arial" w:hAnsi="Arial" w:eastAsia="Arial" w:cs="Arial"/>
          <w:sz w:val="24"/>
          <w:szCs w:val="24"/>
        </w:rPr>
        <w:t>objectives</w:t>
      </w:r>
      <w:r w:rsidRPr="5E4848ED" w:rsidR="2ADB4995">
        <w:rPr>
          <w:bCs w:val="0"/>
          <w:iCs w:val="0"/>
          <w:noProof w:val="0"/>
          <w:lang w:val="en-US"/>
          <w:b w:val="0"/>
          <w:i w:val="0"/>
          <w:rFonts w:ascii="Arial" w:hAnsi="Arial" w:eastAsia="Arial" w:cs="Arial"/>
          <w:sz w:val="24"/>
          <w:szCs w:val="24"/>
        </w:rPr>
        <w:t>.</w:t>
      </w:r>
    </w:p>
    <w:p w:rsidR="63E740F5" w:rsidP="491EECAE" w:rsidRDefault="63E740F5" w14:paraId="78BD8DEC" w14:textId="0953889E">
      <w:pPr>
        <w:pStyle w:val="Normal"/>
        <w:spacing w:line="360" w:lineRule="auto"/>
        <w:rPr>
          <w:rFonts w:ascii="Arial" w:hAnsi="Arial" w:eastAsia="Arial" w:cs="Arial"/>
          <w:b w:val="1"/>
          <w:bCs w:val="1"/>
          <w:noProof w:val="0"/>
          <w:sz w:val="32"/>
          <w:szCs w:val="32"/>
          <w:lang w:val="en-US"/>
          <w:b/>
          <w:rFonts w:ascii="Arial" w:hAnsi="Arial" w:eastAsia="Arial" w:cs="Arial"/>
          <w:sz w:val="28"/>
          <w:szCs w:val="28"/>
        </w:rPr>
      </w:pPr>
      <w:r w:rsidRPr="491EECAE" w:rsidR="70701801">
        <w:rPr>
          <w:rFonts w:ascii="Arial" w:hAnsi="Arial" w:eastAsia="Arial" w:cs="Arial"/>
          <w:b w:val="1"/>
          <w:bCs w:val="1"/>
          <w:noProof w:val="0"/>
          <w:sz w:val="32"/>
          <w:szCs w:val="32"/>
          <w:lang w:val="en-US"/>
        </w:rPr>
        <w:t>Chapter 4: Results and Discussion</w:t>
      </w:r>
    </w:p>
    <w:p w:rsidR="63E740F5" w:rsidP="491EECAE" w:rsidRDefault="63E740F5" w14:paraId="23BEBB96" w14:textId="0738FD50">
      <w:pPr>
        <w:pStyle w:val="Normal"/>
        <w:spacing w:line="360" w:lineRule="auto"/>
        <w:rPr>
          <w:rFonts w:ascii="Arial" w:hAnsi="Arial" w:eastAsia="Arial" w:cs="Arial"/>
          <w:b w:val="1"/>
          <w:bCs w:val="1"/>
          <w:noProof w:val="0"/>
          <w:sz w:val="24"/>
          <w:szCs w:val="24"/>
          <w:lang w:val="en-US"/>
          <w:b/>
          <w:rFonts w:ascii="Arial" w:hAnsi="Arial" w:eastAsia="Arial" w:cs="Arial"/>
        </w:rPr>
      </w:pPr>
      <w:r w:rsidRPr="491EECAE" w:rsidR="70701801">
        <w:rPr>
          <w:rFonts w:ascii="Arial" w:hAnsi="Arial" w:eastAsia="Arial" w:cs="Arial"/>
          <w:b w:val="1"/>
          <w:bCs w:val="1"/>
          <w:noProof w:val="0"/>
          <w:sz w:val="24"/>
          <w:szCs w:val="24"/>
          <w:lang w:val="en-US"/>
        </w:rPr>
        <w:t>4.1 Introduction</w:t>
      </w:r>
    </w:p>
    <w:p w:rsidR="63E740F5" w:rsidP="5E4848ED" w:rsidRDefault="63E740F5" w14:paraId="40F77FFB" w14:textId="16E88C41">
      <w:pPr>
        <w:spacing w:before="240" w:beforeAutospacing="0" w:after="240" w:afterAutospacing="0" w:line="360" w:lineRule="auto"/>
        <w:rPr>
          <w:noProof w:val="0"/>
          <w:lang w:val="en-US"/>
          <w:rFonts w:ascii="Arial" w:hAnsi="Arial" w:eastAsia="Arial" w:cs="Arial"/>
          <w:sz w:val="24"/>
          <w:szCs w:val="24"/>
        </w:rPr>
      </w:pPr>
      <w:r w:rsidRPr="5E4848ED" w:rsidR="70701801">
        <w:rPr>
          <w:noProof w:val="0"/>
          <w:lang w:val="en-US"/>
          <w:rFonts w:ascii="Arial" w:hAnsi="Arial" w:eastAsia="Arial" w:cs="Arial"/>
          <w:sz w:val="24"/>
          <w:szCs w:val="24"/>
        </w:rPr>
        <w:t xml:space="preserve">This chapter presents the results from the questionnaire conducted to examine the impact of social media marketing on customer engagement at Nike. The data was collected from 30 participants who follow Nike on platforms such as Instagram, Twitter, TikTok, YouTube, and Facebook. The analysis addresses the research </w:t>
      </w:r>
      <w:r w:rsidRPr="5E4848ED" w:rsidR="70701801">
        <w:rPr>
          <w:noProof w:val="0"/>
          <w:lang w:val="en-US"/>
          <w:rFonts w:ascii="Arial" w:hAnsi="Arial" w:eastAsia="Arial" w:cs="Arial"/>
          <w:sz w:val="24"/>
          <w:szCs w:val="24"/>
        </w:rPr>
        <w:t>objectives</w:t>
      </w:r>
      <w:r w:rsidRPr="5E4848ED" w:rsidR="70701801">
        <w:rPr>
          <w:noProof w:val="0"/>
          <w:lang w:val="en-US"/>
          <w:rFonts w:ascii="Arial" w:hAnsi="Arial" w:eastAsia="Arial" w:cs="Arial"/>
          <w:sz w:val="24"/>
          <w:szCs w:val="24"/>
        </w:rPr>
        <w:t xml:space="preserve"> and questions outlined in earlier chapters, exploring demographic trends, patterns of social media usage, </w:t>
      </w:r>
      <w:r w:rsidRPr="5E4848ED" w:rsidR="70701801">
        <w:rPr>
          <w:noProof w:val="0"/>
          <w:lang w:val="en-US"/>
          <w:rFonts w:ascii="Arial" w:hAnsi="Arial" w:eastAsia="Arial" w:cs="Arial"/>
          <w:sz w:val="24"/>
          <w:szCs w:val="24"/>
        </w:rPr>
        <w:t>perceptions</w:t>
      </w:r>
      <w:r w:rsidRPr="5E4848ED" w:rsidR="70701801">
        <w:rPr>
          <w:noProof w:val="0"/>
          <w:lang w:val="en-US"/>
          <w:rFonts w:ascii="Arial" w:hAnsi="Arial" w:eastAsia="Arial" w:cs="Arial"/>
          <w:sz w:val="24"/>
          <w:szCs w:val="24"/>
        </w:rPr>
        <w:t xml:space="preserve"> of Nike’s content, and brand engagement outcomes. The findings are presented in four sections, corresponding to the structure of the questionnaire: demographic information, social media usage, </w:t>
      </w:r>
      <w:r w:rsidRPr="5E4848ED" w:rsidR="70701801">
        <w:rPr>
          <w:noProof w:val="0"/>
          <w:lang w:val="en-US"/>
          <w:rFonts w:ascii="Arial" w:hAnsi="Arial" w:eastAsia="Arial" w:cs="Arial"/>
          <w:sz w:val="24"/>
          <w:szCs w:val="24"/>
        </w:rPr>
        <w:t>perceptions</w:t>
      </w:r>
      <w:r w:rsidRPr="5E4848ED" w:rsidR="70701801">
        <w:rPr>
          <w:noProof w:val="0"/>
          <w:lang w:val="en-US"/>
          <w:rFonts w:ascii="Arial" w:hAnsi="Arial" w:eastAsia="Arial" w:cs="Arial"/>
          <w:sz w:val="24"/>
          <w:szCs w:val="24"/>
        </w:rPr>
        <w:t xml:space="preserve"> of Nike’s social media marketing, and brand engagement and loyalty.</w:t>
      </w:r>
    </w:p>
    <w:p w:rsidR="63E740F5" w:rsidP="491EECAE" w:rsidRDefault="63E740F5" w14:paraId="7E35AB06" w14:textId="0493D7CB">
      <w:pPr>
        <w:pStyle w:val="Normal"/>
        <w:spacing w:line="360" w:lineRule="auto"/>
        <w:rPr>
          <w:rFonts w:ascii="Arial" w:hAnsi="Arial" w:eastAsia="Arial" w:cs="Arial"/>
          <w:b w:val="1"/>
          <w:bCs w:val="1"/>
          <w:noProof w:val="0"/>
          <w:sz w:val="24"/>
          <w:szCs w:val="24"/>
          <w:lang w:val="en-US"/>
          <w:b/>
          <w:rFonts w:ascii="Arial" w:hAnsi="Arial" w:eastAsia="Arial" w:cs="Arial"/>
        </w:rPr>
      </w:pPr>
      <w:r w:rsidRPr="491EECAE" w:rsidR="70701801">
        <w:rPr>
          <w:rFonts w:ascii="Arial" w:hAnsi="Arial" w:eastAsia="Arial" w:cs="Arial"/>
          <w:b w:val="1"/>
          <w:bCs w:val="1"/>
          <w:noProof w:val="0"/>
          <w:sz w:val="24"/>
          <w:szCs w:val="24"/>
          <w:lang w:val="en-US"/>
        </w:rPr>
        <w:t>4.2 Demographic Information</w:t>
      </w:r>
    </w:p>
    <w:p w:rsidR="4033CF75" w:rsidP="5F031915" w:rsidRDefault="4033CF75" w14:paraId="1112354B" w14:textId="6570EC2A">
      <w:pPr>
        <w:pStyle w:val="Normal"/>
        <w:ind w:left="0"/>
        <w:spacing w:before="240" w:beforeAutospacing="0" w:after="240" w:afterAutospacing="0" w:line="360" w:lineRule="auto"/>
        <w:rPr>
          <w:noProof w:val="0"/>
          <w:lang w:val="en-US"/>
          <w:rFonts w:ascii="Arial" w:hAnsi="Arial" w:eastAsia="Arial" w:cs="Arial"/>
        </w:rPr>
      </w:pPr>
      <w:r w:rsidRPr="5E4848ED" w:rsidR="4033CF75">
        <w:rPr>
          <w:noProof w:val="0"/>
          <w:lang w:val="en-US"/>
          <w:rFonts w:ascii="Arial" w:hAnsi="Arial" w:eastAsia="Arial" w:cs="Arial"/>
        </w:rPr>
        <w:t xml:space="preserve">The demographic findings provide a clearer understanding of the characteristics of the participants and help </w:t>
      </w:r>
      <w:r w:rsidRPr="5E4848ED" w:rsidR="1A3BB6BC">
        <w:rPr>
          <w:noProof w:val="0"/>
          <w:lang w:val="en-US"/>
          <w:rFonts w:ascii="Arial" w:hAnsi="Arial" w:eastAsia="Arial" w:cs="Arial"/>
        </w:rPr>
        <w:t>contextualize</w:t>
      </w:r>
      <w:r w:rsidRPr="5E4848ED" w:rsidR="4033CF75">
        <w:rPr>
          <w:noProof w:val="0"/>
          <w:lang w:val="en-US"/>
          <w:rFonts w:ascii="Arial" w:hAnsi="Arial" w:eastAsia="Arial" w:cs="Arial"/>
        </w:rPr>
        <w:t xml:space="preserve"> their engagement with Nike’s social media marketing.</w:t>
      </w:r>
    </w:p>
    <w:p w:rsidR="4033CF75" w:rsidP="5E4848ED" w:rsidRDefault="4033CF75" w14:paraId="0D2B121E" w14:textId="2842017E">
      <w:pPr>
        <w:pStyle w:val="Normal"/>
        <w:ind w:left="0"/>
        <w:spacing w:before="240" w:beforeAutospacing="0" w:after="240" w:afterAutospacing="0" w:line="360" w:lineRule="auto"/>
        <w:rPr>
          <w:noProof w:val="0"/>
          <w:lang w:val="en-US"/>
          <w:rFonts w:ascii="Arial" w:hAnsi="Arial" w:eastAsia="Arial" w:cs="Arial"/>
        </w:rPr>
      </w:pPr>
      <w:r w:rsidRPr="491EECAE" w:rsidR="4033CF75">
        <w:rPr>
          <w:rFonts w:ascii="Arial" w:hAnsi="Arial" w:eastAsia="Arial" w:cs="Arial"/>
          <w:b w:val="1"/>
          <w:bCs w:val="1"/>
          <w:noProof w:val="0"/>
          <w:sz w:val="22"/>
          <w:szCs w:val="22"/>
          <w:lang w:val="en-US"/>
        </w:rPr>
        <w:t>Age:</w:t>
      </w:r>
      <w:r w:rsidRPr="491EECAE" w:rsidR="4033CF75">
        <w:rPr>
          <w:rFonts w:ascii="Arial" w:hAnsi="Arial" w:eastAsia="Arial" w:cs="Arial"/>
          <w:b w:val="1"/>
          <w:bCs w:val="1"/>
          <w:noProof w:val="0"/>
          <w:sz w:val="22"/>
          <w:szCs w:val="22"/>
          <w:lang w:val="en-US"/>
        </w:rPr>
        <w:t xml:space="preserve"> </w:t>
      </w:r>
      <w:r w:rsidRPr="491EECAE" w:rsidR="4033CF75">
        <w:rPr>
          <w:noProof w:val="0"/>
          <w:lang w:val="en-US"/>
        </w:rPr>
        <w:t xml:space="preserve">The results show that the largest proportion of respondents were aged </w:t>
      </w:r>
      <w:r w:rsidRPr="491EECAE" w:rsidR="4033CF75">
        <w:rPr>
          <w:noProof w:val="0"/>
          <w:lang w:val="en-US"/>
        </w:rPr>
        <w:t xml:space="preserve">35–44 </w:t>
      </w:r>
      <w:r w:rsidRPr="491EECAE" w:rsidR="4033CF75">
        <w:rPr>
          <w:noProof w:val="0"/>
          <w:lang w:val="en-US"/>
        </w:rPr>
        <w:t xml:space="preserve">and </w:t>
      </w:r>
      <w:r w:rsidRPr="491EECAE" w:rsidR="4033CF75">
        <w:rPr>
          <w:noProof w:val="0"/>
          <w:lang w:val="en-US"/>
        </w:rPr>
        <w:t>45+</w:t>
      </w:r>
      <w:r w:rsidRPr="491EECAE" w:rsidR="4033CF75">
        <w:rPr>
          <w:noProof w:val="0"/>
          <w:lang w:val="en-US"/>
        </w:rPr>
        <w:t xml:space="preserve">, </w:t>
      </w:r>
      <w:r w:rsidRPr="491EECAE" w:rsidR="4033CF75">
        <w:rPr>
          <w:noProof w:val="0"/>
          <w:lang w:val="en-US"/>
        </w:rPr>
        <w:t>indicating</w:t>
      </w:r>
      <w:r w:rsidRPr="491EECAE" w:rsidR="4033CF75">
        <w:rPr>
          <w:noProof w:val="0"/>
          <w:lang w:val="en-US"/>
        </w:rPr>
        <w:t xml:space="preserve"> </w:t>
      </w:r>
      <w:r w:rsidRPr="491EECAE" w:rsidR="4033CF75">
        <w:rPr>
          <w:noProof w:val="0"/>
          <w:lang w:val="en-US"/>
        </w:rPr>
        <w:t>a predominantly older</w:t>
      </w:r>
      <w:r w:rsidRPr="491EECAE" w:rsidR="4033CF75">
        <w:rPr>
          <w:noProof w:val="0"/>
          <w:lang w:val="en-US"/>
        </w:rPr>
        <w:t xml:space="preserve"> adult audience compared with Nike’s usual youth-focused demographic. This suggests that Nike’s social media content also resonates with more mature consumers, highlighting an opportunity for Nike to strengthen engagement strategies targeted at older age groups.</w:t>
      </w:r>
    </w:p>
    <w:p w:rsidR="5F031915" w:rsidP="5E4848ED" w:rsidRDefault="5F031915" w14:paraId="1AFD421D" w14:textId="114119CF">
      <w:pPr>
        <w:pStyle w:val="Normal"/>
        <w:ind w:left="0"/>
        <w:spacing w:before="240" w:beforeAutospacing="0" w:after="240" w:afterAutospacing="0" w:line="360" w:lineRule="auto"/>
        <w:rPr>
          <w:noProof w:val="0"/>
          <w:lang w:val="en-US"/>
          <w:rFonts w:ascii="Arial" w:hAnsi="Arial" w:eastAsia="Arial" w:cs="Arial"/>
        </w:rPr>
      </w:pPr>
    </w:p>
    <w:p w:rsidR="50E79F05" w:rsidP="5E4848ED" w:rsidRDefault="50E79F05" w14:paraId="7888733D" w14:textId="23126672">
      <w:pPr>
        <w:pStyle w:val="Normal"/>
        <w:ind w:left="0"/>
        <w:spacing w:before="240" w:beforeAutospacing="0" w:after="240" w:afterAutospacing="0" w:line="360" w:lineRule="auto"/>
        <w:rPr>
          <w:noProof w:val="0"/>
          <w:lang w:val="en-US"/>
          <w:rFonts w:ascii="Arial" w:hAnsi="Arial" w:eastAsia="Arial" w:cs="Arial"/>
          <w:sz w:val="24"/>
          <w:szCs w:val="24"/>
        </w:rPr>
      </w:pPr>
      <w:r w:rsidRPr="5E4848ED" w:rsidR="50E79F05">
        <w:rPr>
          <w:noProof w:val="0"/>
          <w:lang w:val="en-US"/>
          <w:rFonts w:ascii="Arial" w:hAnsi="Arial" w:eastAsia="Arial" w:cs="Arial"/>
          <w:sz w:val="24"/>
          <w:szCs w:val="24"/>
        </w:rPr>
        <w:t>Figure 4.1: Participant Age Distribution</w:t>
      </w:r>
    </w:p>
    <w:p w:rsidR="50E79F05" w:rsidP="5E4848ED" w:rsidRDefault="50E79F05" w14:paraId="32EC9A51" w14:textId="123CAF54">
      <w:pPr>
        <w:pStyle w:val="Normal"/>
        <w:ind w:left="0"/>
        <w:spacing w:before="240" w:beforeAutospacing="0" w:after="240" w:afterAutospacing="0" w:line="360" w:lineRule="auto"/>
        <w:rPr>
          <w:rFonts w:ascii="Arial" w:hAnsi="Arial" w:eastAsia="Arial" w:cs="Arial"/>
        </w:rPr>
      </w:pPr>
      <w:r>
        <w:rPr>
          <w:noProof/>
        </w:rPr>
        <w:drawing>
          <wp:inline wp14:anchorId="48A54AF5" wp14:editId="3BEFC099">
            <wp:extent cx="5172075" cy="2891790"/>
            <wp:effectExtent l="0" t="0" r="0" b="0"/>
            <wp:docPr id="3355042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3844669" name="Picture 323844669"/>
                    <pic:cNvPicPr/>
                  </pic:nvPicPr>
                  <pic:blipFill>
                    <a:blip r:embed="rId397469326">
                      <a:extLst>
                        <a:ext uri="{28A0092B-C50C-407E-A947-70E740481C1C}">
                          <a14:useLocalDpi xmlns:a14="http://schemas.microsoft.com/office/drawing/2010/main"/>
                        </a:ext>
                      </a:extLst>
                    </a:blip>
                    <a:stretch>
                      <a:fillRect/>
                    </a:stretch>
                  </pic:blipFill>
                  <pic:spPr>
                    <a:xfrm rot="0">
                      <a:off x="0" y="0"/>
                      <a:ext cx="5172075" cy="2892345"/>
                    </a:xfrm>
                    <a:prstGeom prst="rect">
                      <a:avLst/>
                    </a:prstGeom>
                  </pic:spPr>
                </pic:pic>
              </a:graphicData>
            </a:graphic>
          </wp:inline>
        </w:drawing>
      </w:r>
    </w:p>
    <w:p w:rsidR="50E79F05" w:rsidP="5E4848ED" w:rsidRDefault="50E79F05" w14:paraId="7FCB180A" w14:textId="7CF48D2D">
      <w:pPr>
        <w:pStyle w:val="Normal"/>
        <w:spacing w:before="240" w:beforeAutospacing="0" w:after="240" w:afterAutospacing="0" w:line="360" w:lineRule="auto"/>
        <w:rPr>
          <w:noProof w:val="0"/>
          <w:lang w:val="en-US"/>
          <w:rFonts w:ascii="Arial" w:hAnsi="Arial" w:eastAsia="Arial" w:cs="Arial"/>
          <w:sz w:val="24"/>
          <w:szCs w:val="24"/>
        </w:rPr>
      </w:pPr>
      <w:r w:rsidRPr="5E4848ED" w:rsidR="50E79F05">
        <w:rPr>
          <w:noProof w:val="0"/>
          <w:lang w:val="en-US"/>
          <w:rFonts w:ascii="Arial" w:hAnsi="Arial" w:eastAsia="Arial" w:cs="Arial"/>
          <w:sz w:val="24"/>
          <w:szCs w:val="24"/>
        </w:rPr>
        <w:t xml:space="preserve">Figure 4.1 illustrates the age distribution of participants, showing that the majority fall within the </w:t>
      </w:r>
      <w:r w:rsidRPr="5E4848ED" w:rsidR="50E79F05">
        <w:rPr>
          <w:bCs w:val="1"/>
          <w:noProof w:val="0"/>
          <w:lang w:val="en-US"/>
          <w:b/>
          <w:rFonts w:ascii="Arial" w:hAnsi="Arial" w:eastAsia="Arial" w:cs="Arial"/>
          <w:sz w:val="24"/>
          <w:szCs w:val="24"/>
        </w:rPr>
        <w:t>35–43 and 44+</w:t>
      </w:r>
      <w:r w:rsidRPr="5E4848ED" w:rsidR="50E79F05">
        <w:rPr>
          <w:noProof w:val="0"/>
          <w:lang w:val="en-US"/>
          <w:rFonts w:ascii="Arial" w:hAnsi="Arial" w:eastAsia="Arial" w:cs="Arial"/>
          <w:sz w:val="24"/>
          <w:szCs w:val="24"/>
        </w:rPr>
        <w:t xml:space="preserve"> age groups. This </w:t>
      </w:r>
      <w:r w:rsidRPr="5E4848ED" w:rsidR="50E79F05">
        <w:rPr>
          <w:noProof w:val="0"/>
          <w:lang w:val="en-US"/>
          <w:rFonts w:ascii="Arial" w:hAnsi="Arial" w:eastAsia="Arial" w:cs="Arial"/>
          <w:sz w:val="24"/>
          <w:szCs w:val="24"/>
        </w:rPr>
        <w:t>indicates</w:t>
      </w:r>
      <w:r w:rsidRPr="5E4848ED" w:rsidR="50E79F05">
        <w:rPr>
          <w:noProof w:val="0"/>
          <w:lang w:val="en-US"/>
          <w:rFonts w:ascii="Arial" w:hAnsi="Arial" w:eastAsia="Arial" w:cs="Arial"/>
          <w:sz w:val="24"/>
          <w:szCs w:val="24"/>
        </w:rPr>
        <w:t xml:space="preserve"> that </w:t>
      </w:r>
      <w:r w:rsidRPr="5E4848ED" w:rsidR="50E79F05">
        <w:rPr>
          <w:noProof w:val="0"/>
          <w:lang w:val="en-US"/>
          <w:rFonts w:ascii="Arial" w:hAnsi="Arial" w:eastAsia="Arial" w:cs="Arial"/>
          <w:sz w:val="24"/>
          <w:szCs w:val="24"/>
        </w:rPr>
        <w:t>a significant proportion</w:t>
      </w:r>
      <w:r w:rsidRPr="5E4848ED" w:rsidR="50E79F05">
        <w:rPr>
          <w:noProof w:val="0"/>
          <w:lang w:val="en-US"/>
          <w:rFonts w:ascii="Arial" w:hAnsi="Arial" w:eastAsia="Arial" w:cs="Arial"/>
          <w:sz w:val="24"/>
          <w:szCs w:val="24"/>
        </w:rPr>
        <w:t xml:space="preserve"> of Nike’s online audience in the sample is made up of mature consumers, rather than the commonly assumed younger demographic. The dominance of these age groups suggests that brand engagement on social media is not limited to younger users, and that Nike’s content may effectively appeal to older, more established consumers who may have higher purchasing power. This distribution also highlights the importance of designing strategies that cater to multigenerational audiences. Overall, the age profile provides important context for interpreting engagement behaviors presented in later sections.</w:t>
      </w:r>
    </w:p>
    <w:p w:rsidR="4033CF75" w:rsidP="5E4848ED" w:rsidRDefault="4033CF75" w14:paraId="26E1DE93" w14:textId="2DE8E329">
      <w:pPr>
        <w:pStyle w:val="Normal"/>
        <w:ind w:left="0"/>
        <w:spacing w:before="240" w:beforeAutospacing="0" w:after="240" w:afterAutospacing="0" w:line="360" w:lineRule="auto"/>
        <w:rPr>
          <w:noProof w:val="0"/>
          <w:lang w:val="en-US"/>
          <w:rFonts w:ascii="Arial" w:hAnsi="Arial" w:eastAsia="Arial" w:cs="Arial"/>
        </w:rPr>
      </w:pPr>
      <w:r w:rsidRPr="491EECAE" w:rsidR="4033CF75">
        <w:rPr>
          <w:rFonts w:ascii="Arial" w:hAnsi="Arial" w:eastAsia="Arial" w:cs="Arial"/>
          <w:b w:val="1"/>
          <w:bCs w:val="1"/>
          <w:noProof w:val="0"/>
          <w:sz w:val="24"/>
          <w:szCs w:val="24"/>
          <w:lang w:val="en-US"/>
        </w:rPr>
        <w:t>Gender:</w:t>
      </w:r>
      <w:r w:rsidRPr="491EECAE" w:rsidR="4033CF75">
        <w:rPr>
          <w:rFonts w:ascii="Arial" w:hAnsi="Arial" w:eastAsia="Arial" w:cs="Arial"/>
          <w:b w:val="1"/>
          <w:bCs w:val="1"/>
          <w:noProof w:val="0"/>
          <w:sz w:val="24"/>
          <w:szCs w:val="24"/>
          <w:lang w:val="en-US"/>
        </w:rPr>
        <w:t xml:space="preserve"> </w:t>
      </w:r>
      <w:r w:rsidRPr="491EECAE" w:rsidR="4033CF75">
        <w:rPr>
          <w:noProof w:val="0"/>
          <w:lang w:val="en-US"/>
        </w:rPr>
        <w:t xml:space="preserve">Responses were distributed across male, female, and non-binary categories, showing a balanced level of participation across genders. Although no single gender group dominated significantly, this diversity </w:t>
      </w:r>
      <w:r w:rsidRPr="491EECAE" w:rsidR="4033CF75">
        <w:rPr>
          <w:noProof w:val="0"/>
          <w:lang w:val="en-US"/>
        </w:rPr>
        <w:t>demonstrates</w:t>
      </w:r>
      <w:r w:rsidRPr="491EECAE" w:rsidR="4033CF75">
        <w:rPr>
          <w:noProof w:val="0"/>
          <w:lang w:val="en-US"/>
        </w:rPr>
        <w:t xml:space="preserve"> Nike’s broad appeal and </w:t>
      </w:r>
      <w:r w:rsidRPr="491EECAE" w:rsidR="4033CF75">
        <w:rPr>
          <w:noProof w:val="0"/>
          <w:lang w:val="en-US"/>
        </w:rPr>
        <w:t>indicates</w:t>
      </w:r>
      <w:r w:rsidRPr="491EECAE" w:rsidR="4033CF75">
        <w:rPr>
          <w:noProof w:val="0"/>
          <w:lang w:val="en-US"/>
        </w:rPr>
        <w:t xml:space="preserve"> that brand engagement through social media is not limited to one gender category.</w:t>
      </w:r>
    </w:p>
    <w:p w:rsidR="5F031915" w:rsidP="5E4848ED" w:rsidRDefault="5F031915" w14:paraId="06017AD7" w14:textId="65839491">
      <w:pPr>
        <w:pStyle w:val="Normal"/>
        <w:ind w:left="0"/>
        <w:spacing w:before="240" w:beforeAutospacing="0" w:after="240" w:afterAutospacing="0" w:line="360" w:lineRule="auto"/>
        <w:rPr>
          <w:noProof w:val="0"/>
          <w:lang w:val="en-US"/>
          <w:rFonts w:ascii="Arial" w:hAnsi="Arial" w:eastAsia="Arial" w:cs="Arial"/>
        </w:rPr>
      </w:pPr>
    </w:p>
    <w:p w:rsidR="138C1F6D" w:rsidP="5E4848ED" w:rsidRDefault="138C1F6D" w14:paraId="6811D35F" w14:textId="713D8498">
      <w:pPr>
        <w:pStyle w:val="Normal"/>
        <w:spacing w:before="240" w:after="240" w:line="360" w:lineRule="auto"/>
        <w:rPr>
          <w:noProof w:val="0"/>
          <w:lang w:val="en-US"/>
          <w:rFonts w:ascii="Arial" w:hAnsi="Arial" w:eastAsia="Arial" w:cs="Arial"/>
          <w:sz w:val="24"/>
          <w:szCs w:val="24"/>
        </w:rPr>
      </w:pPr>
      <w:r w:rsidRPr="5E4848ED" w:rsidR="138C1F6D">
        <w:rPr>
          <w:noProof w:val="0"/>
          <w:lang w:val="en-US"/>
          <w:rFonts w:ascii="Arial" w:hAnsi="Arial" w:eastAsia="Arial" w:cs="Arial"/>
          <w:sz w:val="24"/>
          <w:szCs w:val="24"/>
        </w:rPr>
        <w:t>Figure 4.2: Participant gender</w:t>
      </w:r>
    </w:p>
    <w:p w:rsidR="138C1F6D" w:rsidP="5E4848ED" w:rsidRDefault="138C1F6D" w14:paraId="4E32C2E1" w14:textId="6691B723">
      <w:pPr>
        <w:pStyle w:val="Normal"/>
        <w:spacing w:before="240" w:after="240" w:line="360" w:lineRule="auto"/>
        <w:rPr>
          <w:rFonts w:ascii="Arial" w:hAnsi="Arial" w:eastAsia="Arial" w:cs="Arial"/>
        </w:rPr>
      </w:pPr>
      <w:r>
        <w:rPr>
          <w:noProof/>
        </w:rPr>
        <w:drawing>
          <wp:inline wp14:anchorId="78CD4EC1" wp14:editId="529321EF">
            <wp:extent cx="4438650" cy="2743200"/>
            <wp:effectExtent l="0" t="0" r="0" b="0"/>
            <wp:docPr id="15490821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7193873" name="Picture 1967193873"/>
                    <pic:cNvPicPr/>
                  </pic:nvPicPr>
                  <pic:blipFill>
                    <a:blip r:embed="rId128816269">
                      <a:extLst>
                        <a:ext uri="{28A0092B-C50C-407E-A947-70E740481C1C}">
                          <a14:useLocalDpi xmlns:a14="http://schemas.microsoft.com/office/drawing/2010/main"/>
                        </a:ext>
                      </a:extLst>
                    </a:blip>
                    <a:stretch>
                      <a:fillRect/>
                    </a:stretch>
                  </pic:blipFill>
                  <pic:spPr>
                    <a:xfrm>
                      <a:off x="0" y="0"/>
                      <a:ext cx="4438650" cy="2743200"/>
                    </a:xfrm>
                    <a:prstGeom prst="rect">
                      <a:avLst/>
                    </a:prstGeom>
                  </pic:spPr>
                </pic:pic>
              </a:graphicData>
            </a:graphic>
          </wp:inline>
        </w:drawing>
      </w:r>
    </w:p>
    <w:p w:rsidR="138C1F6D" w:rsidP="5F031915" w:rsidRDefault="138C1F6D" w14:paraId="4FEA99C0" w14:textId="730B0052">
      <w:pPr>
        <w:pStyle w:val="Normal"/>
        <w:spacing w:before="240" w:after="240" w:line="360" w:lineRule="auto"/>
        <w:rPr>
          <w:noProof w:val="0"/>
          <w:lang w:val="en-US"/>
          <w:rFonts w:ascii="Arial" w:hAnsi="Arial" w:eastAsia="Arial" w:cs="Arial"/>
          <w:sz w:val="24"/>
          <w:szCs w:val="24"/>
        </w:rPr>
      </w:pPr>
      <w:r w:rsidRPr="491EECAE" w:rsidR="138C1F6D">
        <w:rPr>
          <w:noProof w:val="0"/>
          <w:lang w:val="en-US"/>
        </w:rPr>
        <w:t xml:space="preserve">Figure 4.2 presents the gender distribution of the participants. The results show that the sample includes a mix of male, female, and non-binary respondents, with </w:t>
      </w:r>
      <w:r w:rsidRPr="491EECAE" w:rsidR="138C1F6D">
        <w:rPr>
          <w:noProof w:val="0"/>
          <w:lang w:val="en-US"/>
        </w:rPr>
        <w:t xml:space="preserve">Female </w:t>
      </w:r>
      <w:r w:rsidRPr="491EECAE" w:rsidR="138C1F6D">
        <w:rPr>
          <w:noProof w:val="0"/>
          <w:lang w:val="en-US"/>
        </w:rPr>
        <w:t>representing</w:t>
      </w:r>
      <w:r w:rsidRPr="491EECAE" w:rsidR="138C1F6D">
        <w:rPr>
          <w:noProof w:val="0"/>
          <w:lang w:val="en-US"/>
        </w:rPr>
        <w:t xml:space="preserve"> the largest proportion. This distribution provides insight into the gender balance of individuals engaging with Nike’s social media presence. Understanding the dominant gender group helps contextualize later findings </w:t>
      </w:r>
      <w:r w:rsidRPr="491EECAE" w:rsidR="138C1F6D">
        <w:rPr>
          <w:noProof w:val="0"/>
          <w:lang w:val="en-US"/>
        </w:rPr>
        <w:t>regarding</w:t>
      </w:r>
      <w:r w:rsidRPr="491EECAE" w:rsidR="138C1F6D">
        <w:rPr>
          <w:noProof w:val="0"/>
          <w:lang w:val="en-US"/>
        </w:rPr>
        <w:t xml:space="preserve"> platform usage, engagement </w:t>
      </w:r>
      <w:r w:rsidRPr="491EECAE" w:rsidR="01EFE091">
        <w:rPr>
          <w:noProof w:val="0"/>
          <w:lang w:val="en-US"/>
        </w:rPr>
        <w:t>behaviors</w:t>
      </w:r>
      <w:r w:rsidRPr="491EECAE" w:rsidR="138C1F6D">
        <w:rPr>
          <w:noProof w:val="0"/>
          <w:lang w:val="en-US"/>
        </w:rPr>
        <w:t xml:space="preserve">, and </w:t>
      </w:r>
      <w:r w:rsidRPr="491EECAE" w:rsidR="138C1F6D">
        <w:rPr>
          <w:noProof w:val="0"/>
          <w:lang w:val="en-US"/>
        </w:rPr>
        <w:t>perceptions</w:t>
      </w:r>
      <w:r w:rsidRPr="491EECAE" w:rsidR="138C1F6D">
        <w:rPr>
          <w:noProof w:val="0"/>
          <w:lang w:val="en-US"/>
        </w:rPr>
        <w:t xml:space="preserve"> of marketing content. A balanced or diverse gender representation also strengthens the reliability of the results, as it suggests that the findings may reflect a broader consumer audience rather than being limited to one demographic group.</w:t>
      </w:r>
    </w:p>
    <w:p w:rsidR="4033CF75" w:rsidP="5E4848ED" w:rsidRDefault="4033CF75" w14:paraId="20D4BFA3" w14:textId="02180E3E">
      <w:pPr>
        <w:pStyle w:val="Normal"/>
        <w:ind w:left="0"/>
        <w:spacing w:before="240" w:beforeAutospacing="0" w:after="240" w:afterAutospacing="0" w:line="360" w:lineRule="auto"/>
        <w:rPr>
          <w:noProof w:val="0"/>
          <w:lang w:val="en-US"/>
          <w:rFonts w:ascii="Arial" w:hAnsi="Arial" w:eastAsia="Arial" w:cs="Arial"/>
        </w:rPr>
      </w:pPr>
      <w:r w:rsidRPr="491EECAE" w:rsidR="4033CF75">
        <w:rPr>
          <w:rFonts w:ascii="Arial" w:hAnsi="Arial" w:eastAsia="Arial" w:cs="Arial"/>
          <w:b w:val="1"/>
          <w:bCs w:val="1"/>
          <w:noProof w:val="0"/>
          <w:sz w:val="24"/>
          <w:szCs w:val="24"/>
          <w:lang w:val="en-US"/>
        </w:rPr>
        <w:t>Country:</w:t>
      </w:r>
      <w:r w:rsidRPr="491EECAE" w:rsidR="4033CF75">
        <w:rPr>
          <w:rFonts w:ascii="Arial" w:hAnsi="Arial" w:eastAsia="Arial" w:cs="Arial"/>
          <w:b w:val="1"/>
          <w:bCs w:val="1"/>
          <w:noProof w:val="0"/>
          <w:sz w:val="24"/>
          <w:szCs w:val="24"/>
          <w:lang w:val="en-US"/>
        </w:rPr>
        <w:t xml:space="preserve"> </w:t>
      </w:r>
      <w:r w:rsidRPr="491EECAE" w:rsidR="5847071A">
        <w:rPr>
          <w:noProof w:val="0"/>
          <w:lang w:val="en-US"/>
        </w:rPr>
        <w:t>Most</w:t>
      </w:r>
      <w:r w:rsidRPr="491EECAE" w:rsidR="4033CF75">
        <w:rPr>
          <w:noProof w:val="0"/>
          <w:lang w:val="en-US"/>
        </w:rPr>
        <w:t xml:space="preserve"> participants were based in the </w:t>
      </w:r>
      <w:r w:rsidRPr="491EECAE" w:rsidR="4033CF75">
        <w:rPr>
          <w:noProof w:val="0"/>
          <w:lang w:val="en-US"/>
        </w:rPr>
        <w:t>United Kingdom</w:t>
      </w:r>
      <w:r w:rsidRPr="491EECAE" w:rsidR="4033CF75">
        <w:rPr>
          <w:noProof w:val="0"/>
          <w:lang w:val="en-US"/>
        </w:rPr>
        <w:t>, with smaller numbers from Europe and other international regions. This concentration of UK participants suggests that the insights derived from the study primarily refl</w:t>
      </w:r>
      <w:r w:rsidRPr="491EECAE" w:rsidR="4033CF75">
        <w:rPr>
          <w:noProof w:val="0"/>
          <w:lang w:val="en-US"/>
        </w:rPr>
        <w:t xml:space="preserve">ect the </w:t>
      </w:r>
      <w:r w:rsidRPr="491EECAE" w:rsidR="4033CF75">
        <w:rPr>
          <w:noProof w:val="0"/>
          <w:lang w:val="en-US"/>
        </w:rPr>
        <w:t>per</w:t>
      </w:r>
      <w:r w:rsidRPr="491EECAE" w:rsidR="4033CF75">
        <w:rPr>
          <w:noProof w:val="0"/>
          <w:lang w:val="en-US"/>
        </w:rPr>
        <w:t>ceptions</w:t>
      </w:r>
      <w:r w:rsidRPr="491EECAE" w:rsidR="4033CF75">
        <w:rPr>
          <w:noProof w:val="0"/>
          <w:lang w:val="en-US"/>
        </w:rPr>
        <w:t xml:space="preserve"> and </w:t>
      </w:r>
      <w:r w:rsidRPr="491EECAE" w:rsidR="6491E6C0">
        <w:rPr>
          <w:noProof w:val="0"/>
          <w:lang w:val="en-US"/>
        </w:rPr>
        <w:t>behaviors</w:t>
      </w:r>
      <w:r w:rsidRPr="491EECAE" w:rsidR="4033CF75">
        <w:rPr>
          <w:noProof w:val="0"/>
          <w:lang w:val="en-US"/>
        </w:rPr>
        <w:t xml:space="preserve"> of UK consumers, which may be useful for region-specific marketing strategies.</w:t>
      </w:r>
    </w:p>
    <w:p w:rsidR="6844ED81" w:rsidP="5E4848ED" w:rsidRDefault="6844ED81" w14:paraId="24FAD00E" w14:textId="47559CC2">
      <w:pPr>
        <w:pStyle w:val="Normal"/>
        <w:spacing w:before="240" w:after="240" w:line="360" w:lineRule="auto"/>
        <w:rPr>
          <w:noProof w:val="0"/>
          <w:lang w:val="en-US"/>
          <w:rFonts w:ascii="Arial" w:hAnsi="Arial" w:eastAsia="Arial" w:cs="Arial"/>
          <w:sz w:val="24"/>
          <w:szCs w:val="24"/>
        </w:rPr>
      </w:pPr>
      <w:r w:rsidRPr="5E4848ED" w:rsidR="6844ED81">
        <w:rPr>
          <w:noProof w:val="0"/>
          <w:lang w:val="en-US"/>
          <w:rFonts w:ascii="Arial" w:hAnsi="Arial" w:eastAsia="Arial" w:cs="Arial"/>
          <w:sz w:val="24"/>
          <w:szCs w:val="24"/>
        </w:rPr>
        <w:t>Figure 4.3: Participant Country</w:t>
      </w:r>
    </w:p>
    <w:p w:rsidR="6844ED81" w:rsidP="5E4848ED" w:rsidRDefault="6844ED81" w14:paraId="63F3411E" w14:textId="438DCB2C">
      <w:pPr>
        <w:pStyle w:val="Normal"/>
        <w:ind w:left="0"/>
        <w:spacing w:before="240" w:beforeAutospacing="0" w:after="240" w:afterAutospacing="0" w:line="360" w:lineRule="auto"/>
        <w:rPr>
          <w:rFonts w:ascii="Arial" w:hAnsi="Arial" w:eastAsia="Arial" w:cs="Arial"/>
        </w:rPr>
      </w:pPr>
      <w:r>
        <w:rPr>
          <w:noProof/>
        </w:rPr>
        <w:drawing>
          <wp:inline wp14:anchorId="0215B966" wp14:editId="6B1C4FFE">
            <wp:extent cx="4152900" cy="2552700"/>
            <wp:effectExtent l="0" t="0" r="0" b="0"/>
            <wp:docPr id="8255116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63447" name="Picture 17263447"/>
                    <pic:cNvPicPr/>
                  </pic:nvPicPr>
                  <pic:blipFill>
                    <a:blip r:embed="rId1321295569">
                      <a:extLst>
                        <a:ext uri="{28A0092B-C50C-407E-A947-70E740481C1C}">
                          <a14:useLocalDpi xmlns:a14="http://schemas.microsoft.com/office/drawing/2010/main"/>
                        </a:ext>
                      </a:extLst>
                    </a:blip>
                    <a:stretch>
                      <a:fillRect/>
                    </a:stretch>
                  </pic:blipFill>
                  <pic:spPr>
                    <a:xfrm>
                      <a:off x="0" y="0"/>
                      <a:ext cx="4152900" cy="2552700"/>
                    </a:xfrm>
                    <a:prstGeom prst="rect">
                      <a:avLst/>
                    </a:prstGeom>
                  </pic:spPr>
                </pic:pic>
              </a:graphicData>
            </a:graphic>
          </wp:inline>
        </w:drawing>
      </w:r>
    </w:p>
    <w:p w:rsidR="6844ED81" w:rsidP="5F031915" w:rsidRDefault="6844ED81" w14:paraId="7F5B8DB5" w14:textId="79A842D9">
      <w:pPr>
        <w:pStyle w:val="Normal"/>
        <w:spacing w:line="360" w:lineRule="auto"/>
        <w:rPr>
          <w:bCs w:val="0"/>
          <w:noProof w:val="0"/>
          <w:lang w:val="en-US"/>
          <w:b w:val="0"/>
          <w:rFonts w:ascii="Arial" w:hAnsi="Arial" w:eastAsia="Arial" w:cs="Arial"/>
          <w:sz w:val="24"/>
          <w:szCs w:val="24"/>
        </w:rPr>
      </w:pPr>
      <w:r w:rsidRPr="5E4848ED" w:rsidR="6844ED81">
        <w:rPr>
          <w:bCs w:val="0"/>
          <w:noProof w:val="0"/>
          <w:lang w:val="en-US"/>
          <w:b w:val="0"/>
          <w:rFonts w:ascii="Arial" w:hAnsi="Arial" w:eastAsia="Arial" w:cs="Arial"/>
          <w:sz w:val="24"/>
          <w:szCs w:val="24"/>
        </w:rPr>
        <w:t xml:space="preserve">Figure 4.3 shows the distribution of participants by country. Most respondents are from the United Kingdom, </w:t>
      </w:r>
      <w:r w:rsidRPr="5E4848ED" w:rsidR="6844ED81">
        <w:rPr>
          <w:bCs w:val="0"/>
          <w:noProof w:val="0"/>
          <w:lang w:val="en-US"/>
          <w:b w:val="0"/>
          <w:rFonts w:ascii="Arial" w:hAnsi="Arial" w:eastAsia="Arial" w:cs="Arial"/>
          <w:sz w:val="24"/>
          <w:szCs w:val="24"/>
        </w:rPr>
        <w:t>indicating</w:t>
      </w:r>
      <w:r w:rsidRPr="5E4848ED" w:rsidR="6844ED81">
        <w:rPr>
          <w:bCs w:val="0"/>
          <w:noProof w:val="0"/>
          <w:lang w:val="en-US"/>
          <w:b w:val="0"/>
          <w:rFonts w:ascii="Arial" w:hAnsi="Arial" w:eastAsia="Arial" w:cs="Arial"/>
          <w:sz w:val="24"/>
          <w:szCs w:val="24"/>
        </w:rPr>
        <w:t xml:space="preserve"> that most data </w:t>
      </w:r>
      <w:r w:rsidRPr="5E4848ED" w:rsidR="6844ED81">
        <w:rPr>
          <w:bCs w:val="0"/>
          <w:noProof w:val="0"/>
          <w:lang w:val="en-US"/>
          <w:b w:val="0"/>
          <w:rFonts w:ascii="Arial" w:hAnsi="Arial" w:eastAsia="Arial" w:cs="Arial"/>
          <w:sz w:val="24"/>
          <w:szCs w:val="24"/>
        </w:rPr>
        <w:t>reflect</w:t>
      </w:r>
      <w:r w:rsidRPr="5E4848ED" w:rsidR="6844ED81">
        <w:rPr>
          <w:bCs w:val="0"/>
          <w:noProof w:val="0"/>
          <w:lang w:val="en-US"/>
          <w:b w:val="0"/>
          <w:rFonts w:ascii="Arial" w:hAnsi="Arial" w:eastAsia="Arial" w:cs="Arial"/>
          <w:sz w:val="24"/>
          <w:szCs w:val="24"/>
        </w:rPr>
        <w:t xml:space="preserve"> the perspectives of </w:t>
      </w:r>
      <w:r w:rsidRPr="5E4848ED" w:rsidR="6844ED81">
        <w:rPr>
          <w:bCs w:val="1"/>
          <w:noProof w:val="0"/>
          <w:lang w:val="en-US"/>
          <w:b/>
          <w:rFonts w:ascii="Arial" w:hAnsi="Arial" w:eastAsia="Arial" w:cs="Arial"/>
          <w:sz w:val="24"/>
          <w:szCs w:val="24"/>
        </w:rPr>
        <w:t>UK-based</w:t>
      </w:r>
      <w:r w:rsidRPr="5E4848ED" w:rsidR="6844ED81">
        <w:rPr>
          <w:bCs w:val="0"/>
          <w:noProof w:val="0"/>
          <w:lang w:val="en-US"/>
          <w:b w:val="0"/>
          <w:rFonts w:ascii="Arial" w:hAnsi="Arial" w:eastAsia="Arial" w:cs="Arial"/>
          <w:sz w:val="24"/>
          <w:szCs w:val="24"/>
        </w:rPr>
        <w:t xml:space="preserve"> social media users. This geographic concentration provides context for interpreting engagement patterns, platform preferences, and </w:t>
      </w:r>
      <w:r w:rsidRPr="5E4848ED" w:rsidR="6844ED81">
        <w:rPr>
          <w:bCs w:val="0"/>
          <w:noProof w:val="0"/>
          <w:lang w:val="en-US"/>
          <w:b w:val="0"/>
          <w:rFonts w:ascii="Arial" w:hAnsi="Arial" w:eastAsia="Arial" w:cs="Arial"/>
          <w:sz w:val="24"/>
          <w:szCs w:val="24"/>
        </w:rPr>
        <w:t>perceptions</w:t>
      </w:r>
      <w:r w:rsidRPr="5E4848ED" w:rsidR="6844ED81">
        <w:rPr>
          <w:bCs w:val="0"/>
          <w:noProof w:val="0"/>
          <w:lang w:val="en-US"/>
          <w:b w:val="0"/>
          <w:rFonts w:ascii="Arial" w:hAnsi="Arial" w:eastAsia="Arial" w:cs="Arial"/>
          <w:sz w:val="24"/>
          <w:szCs w:val="24"/>
        </w:rPr>
        <w:t xml:space="preserve"> of Nike’s social media marketing. While the findings offer valuable insights into consumer behavior in the UK, it is important to note that the results may not fully </w:t>
      </w:r>
      <w:r w:rsidRPr="5E4848ED" w:rsidR="6844ED81">
        <w:rPr>
          <w:bCs w:val="0"/>
          <w:noProof w:val="0"/>
          <w:lang w:val="en-US"/>
          <w:b w:val="0"/>
          <w:rFonts w:ascii="Arial" w:hAnsi="Arial" w:eastAsia="Arial" w:cs="Arial"/>
          <w:sz w:val="24"/>
          <w:szCs w:val="24"/>
        </w:rPr>
        <w:t>represent</w:t>
      </w:r>
      <w:r w:rsidRPr="5E4848ED" w:rsidR="6844ED81">
        <w:rPr>
          <w:bCs w:val="0"/>
          <w:noProof w:val="0"/>
          <w:lang w:val="en-US"/>
          <w:b w:val="0"/>
          <w:rFonts w:ascii="Arial" w:hAnsi="Arial" w:eastAsia="Arial" w:cs="Arial"/>
          <w:sz w:val="24"/>
          <w:szCs w:val="24"/>
        </w:rPr>
        <w:t xml:space="preserve"> global trends.</w:t>
      </w:r>
    </w:p>
    <w:p w:rsidR="5F031915" w:rsidP="5E4848ED" w:rsidRDefault="5F031915" w14:paraId="4F8AE606" w14:textId="541921E6">
      <w:pPr>
        <w:pStyle w:val="Normal"/>
        <w:ind w:left="0"/>
        <w:spacing w:before="240" w:beforeAutospacing="0" w:after="240" w:afterAutospacing="0" w:line="360" w:lineRule="auto"/>
        <w:rPr>
          <w:rFonts w:ascii="Arial" w:hAnsi="Arial" w:eastAsia="Arial" w:cs="Arial"/>
        </w:rPr>
      </w:pPr>
    </w:p>
    <w:p w:rsidR="4033CF75" w:rsidP="5E4848ED" w:rsidRDefault="4033CF75" w14:paraId="7B8CC36A" w14:textId="3DAC9009">
      <w:pPr>
        <w:pStyle w:val="Normal"/>
        <w:ind w:left="0"/>
        <w:spacing w:before="240" w:beforeAutospacing="0" w:after="240" w:afterAutospacing="0" w:line="360" w:lineRule="auto"/>
        <w:rPr>
          <w:noProof w:val="0"/>
          <w:lang w:val="en-US"/>
          <w:rFonts w:ascii="Arial" w:hAnsi="Arial" w:eastAsia="Arial" w:cs="Arial"/>
        </w:rPr>
      </w:pPr>
      <w:r w:rsidRPr="491EECAE" w:rsidR="4033CF75">
        <w:rPr>
          <w:rFonts w:ascii="Arial" w:hAnsi="Arial" w:eastAsia="Arial" w:cs="Arial"/>
          <w:b w:val="1"/>
          <w:bCs w:val="1"/>
          <w:noProof w:val="0"/>
          <w:sz w:val="24"/>
          <w:szCs w:val="24"/>
          <w:lang w:val="en-US"/>
        </w:rPr>
        <w:t>Social Media Usage Frequency:</w:t>
      </w:r>
      <w:r w:rsidRPr="491EECAE" w:rsidR="4033CF75">
        <w:rPr>
          <w:noProof w:val="0"/>
          <w:lang w:val="en-US"/>
        </w:rPr>
        <w:t xml:space="preserve"> Most participants reported using social media </w:t>
      </w:r>
      <w:r w:rsidRPr="491EECAE" w:rsidR="4033CF75">
        <w:rPr>
          <w:noProof w:val="0"/>
          <w:lang w:val="en-US"/>
        </w:rPr>
        <w:t>several times a day or once a day</w:t>
      </w:r>
      <w:r w:rsidRPr="491EECAE" w:rsidR="4033CF75">
        <w:rPr>
          <w:noProof w:val="0"/>
          <w:lang w:val="en-US"/>
        </w:rPr>
        <w:t xml:space="preserve">, </w:t>
      </w:r>
      <w:r w:rsidRPr="491EECAE" w:rsidR="4033CF75">
        <w:rPr>
          <w:noProof w:val="0"/>
          <w:lang w:val="en-US"/>
        </w:rPr>
        <w:t>demonstrating</w:t>
      </w:r>
      <w:r w:rsidRPr="491EECAE" w:rsidR="4033CF75">
        <w:rPr>
          <w:noProof w:val="0"/>
          <w:lang w:val="en-US"/>
        </w:rPr>
        <w:t xml:space="preserve"> high daily engagement with online platforms. This supports the idea that Nike has frequent opportunities to influence user attitudes and </w:t>
      </w:r>
      <w:r w:rsidRPr="491EECAE" w:rsidR="1B5D7B9C">
        <w:rPr>
          <w:noProof w:val="0"/>
          <w:lang w:val="en-US"/>
        </w:rPr>
        <w:t>behaviors</w:t>
      </w:r>
      <w:r w:rsidRPr="491EECAE" w:rsidR="4033CF75">
        <w:rPr>
          <w:noProof w:val="0"/>
          <w:lang w:val="en-US"/>
        </w:rPr>
        <w:t xml:space="preserve"> through consistent social media content, aligning with claims from Tuten and Solomon (2017) </w:t>
      </w:r>
      <w:r w:rsidRPr="491EECAE" w:rsidR="4033CF75">
        <w:rPr>
          <w:noProof w:val="0"/>
          <w:lang w:val="en-US"/>
        </w:rPr>
        <w:t>regarding</w:t>
      </w:r>
      <w:r w:rsidRPr="491EECAE" w:rsidR="4033CF75">
        <w:rPr>
          <w:noProof w:val="0"/>
          <w:lang w:val="en-US"/>
        </w:rPr>
        <w:t xml:space="preserve"> the role of regular exposure in shaping engagement.</w:t>
      </w:r>
    </w:p>
    <w:p w:rsidR="63E740F5" w:rsidP="5F031915" w:rsidRDefault="63E740F5" w14:paraId="297BB13E" w14:textId="78A615B4">
      <w:pPr>
        <w:spacing w:before="240" w:beforeAutospacing="0" w:after="240" w:afterAutospacing="0" w:line="360" w:lineRule="auto"/>
        <w:rPr>
          <w:noProof w:val="0"/>
          <w:lang w:val="en-US"/>
          <w:rFonts w:ascii="Arial" w:hAnsi="Arial" w:eastAsia="Arial" w:cs="Arial"/>
          <w:sz w:val="24"/>
          <w:szCs w:val="24"/>
        </w:rPr>
      </w:pPr>
      <w:r w:rsidRPr="5E4848ED" w:rsidR="70701801">
        <w:rPr>
          <w:noProof w:val="0"/>
          <w:lang w:val="en-US"/>
          <w:rFonts w:ascii="Arial" w:hAnsi="Arial" w:eastAsia="Arial" w:cs="Arial"/>
          <w:sz w:val="24"/>
          <w:szCs w:val="24"/>
        </w:rPr>
        <w:t xml:space="preserve">These demographics </w:t>
      </w:r>
      <w:r w:rsidRPr="5E4848ED" w:rsidR="70701801">
        <w:rPr>
          <w:noProof w:val="0"/>
          <w:lang w:val="en-US"/>
          <w:rFonts w:ascii="Arial" w:hAnsi="Arial" w:eastAsia="Arial" w:cs="Arial"/>
          <w:sz w:val="24"/>
          <w:szCs w:val="24"/>
        </w:rPr>
        <w:t>establish</w:t>
      </w:r>
      <w:r w:rsidRPr="5E4848ED" w:rsidR="70701801">
        <w:rPr>
          <w:noProof w:val="0"/>
          <w:lang w:val="en-US"/>
          <w:rFonts w:ascii="Arial" w:hAnsi="Arial" w:eastAsia="Arial" w:cs="Arial"/>
          <w:sz w:val="24"/>
          <w:szCs w:val="24"/>
        </w:rPr>
        <w:t xml:space="preserve"> a foundation for analyzing engagement patterns and understanding which audience segments are most responsive to social media marketing.</w:t>
      </w:r>
    </w:p>
    <w:p w:rsidR="5F031915" w:rsidP="5F031915" w:rsidRDefault="5F031915" w14:paraId="3AD33F46" w14:textId="59FAFAE5">
      <w:pPr>
        <w:spacing w:before="240" w:beforeAutospacing="0" w:after="240" w:afterAutospacing="0" w:line="360" w:lineRule="auto"/>
        <w:rPr>
          <w:noProof w:val="0"/>
          <w:lang w:val="en-US"/>
          <w:rFonts w:ascii="Arial" w:hAnsi="Arial" w:eastAsia="Arial" w:cs="Arial"/>
          <w:sz w:val="24"/>
          <w:szCs w:val="24"/>
        </w:rPr>
      </w:pPr>
    </w:p>
    <w:p w:rsidR="63E740F5" w:rsidP="491EECAE" w:rsidRDefault="63E740F5" w14:paraId="7BC635D6" w14:textId="10F73A95">
      <w:pPr>
        <w:pStyle w:val="Normal"/>
        <w:spacing w:line="360" w:lineRule="auto"/>
        <w:rPr>
          <w:rFonts w:ascii="Arial" w:hAnsi="Arial" w:eastAsia="Arial" w:cs="Arial"/>
          <w:b w:val="1"/>
          <w:bCs w:val="1"/>
          <w:noProof w:val="0"/>
          <w:sz w:val="24"/>
          <w:szCs w:val="24"/>
          <w:lang w:val="en-US"/>
          <w:b/>
          <w:rFonts w:ascii="Arial" w:hAnsi="Arial" w:eastAsia="Arial" w:cs="Arial"/>
        </w:rPr>
      </w:pPr>
      <w:r w:rsidRPr="491EECAE" w:rsidR="70701801">
        <w:rPr>
          <w:rFonts w:ascii="Arial" w:hAnsi="Arial" w:eastAsia="Arial" w:cs="Arial"/>
          <w:b w:val="1"/>
          <w:bCs w:val="1"/>
          <w:noProof w:val="0"/>
          <w:sz w:val="24"/>
          <w:szCs w:val="24"/>
          <w:lang w:val="en-US"/>
        </w:rPr>
        <w:t>4.3 Social Media Usage and Nike Engagement</w:t>
      </w:r>
    </w:p>
    <w:p w:rsidR="700E3DE1" w:rsidP="5E4848ED" w:rsidRDefault="700E3DE1" w14:paraId="098862CC" w14:textId="25E98345">
      <w:pPr>
        <w:pStyle w:val="Normal"/>
        <w:spacing w:line="360" w:lineRule="auto"/>
        <w:rPr>
          <w:noProof w:val="0"/>
          <w:lang w:val="en-US"/>
          <w:rFonts w:ascii="Arial" w:hAnsi="Arial" w:eastAsia="Arial" w:cs="Arial"/>
        </w:rPr>
      </w:pPr>
      <w:r w:rsidRPr="5E4848ED" w:rsidR="700E3DE1">
        <w:rPr>
          <w:noProof w:val="0"/>
          <w:lang w:val="en-US"/>
          <w:rFonts w:ascii="Arial" w:hAnsi="Arial" w:eastAsia="Arial" w:cs="Arial"/>
        </w:rPr>
        <w:t xml:space="preserve"> </w:t>
      </w:r>
      <w:r w:rsidRPr="5E4848ED" w:rsidR="700E3DE1">
        <w:rPr>
          <w:noProof w:val="0"/>
          <w:lang w:val="en-US"/>
          <w:rFonts w:ascii="Arial" w:hAnsi="Arial" w:eastAsia="Arial" w:cs="Arial"/>
        </w:rPr>
        <w:t xml:space="preserve">My Social Media Usage sheet shows that participants follow “Nike” primarily on </w:t>
      </w:r>
      <w:r w:rsidRPr="5E4848ED" w:rsidR="700E3DE1">
        <w:rPr>
          <w:bCs w:val="1"/>
          <w:noProof w:val="0"/>
          <w:lang w:val="en-US"/>
          <w:b/>
          <w:rFonts w:ascii="Arial" w:hAnsi="Arial" w:eastAsia="Arial" w:cs="Arial"/>
        </w:rPr>
        <w:t>Facebook</w:t>
      </w:r>
      <w:r w:rsidRPr="5E4848ED" w:rsidR="700E3DE1">
        <w:rPr>
          <w:noProof w:val="0"/>
          <w:lang w:val="en-US"/>
          <w:rFonts w:ascii="Arial" w:hAnsi="Arial" w:eastAsia="Arial" w:cs="Arial"/>
        </w:rPr>
        <w:t xml:space="preserve">, with notable interaction patterns also reflected on other platforms. Although individual counts vary, Facebook </w:t>
      </w:r>
      <w:r w:rsidRPr="5E4848ED" w:rsidR="700E3DE1">
        <w:rPr>
          <w:noProof w:val="0"/>
          <w:lang w:val="en-US"/>
          <w:rFonts w:ascii="Arial" w:hAnsi="Arial" w:eastAsia="Arial" w:cs="Arial"/>
        </w:rPr>
        <w:t>appears to be</w:t>
      </w:r>
      <w:r w:rsidRPr="5E4848ED" w:rsidR="700E3DE1">
        <w:rPr>
          <w:noProof w:val="0"/>
          <w:lang w:val="en-US"/>
          <w:rFonts w:ascii="Arial" w:hAnsi="Arial" w:eastAsia="Arial" w:cs="Arial"/>
        </w:rPr>
        <w:t xml:space="preserve"> the platform with the highest recorded engagement activity in your dataset, suggesting that participants may still use traditional platforms alongside Instagram and TikTok. This highlights the importance of </w:t>
      </w:r>
      <w:r w:rsidRPr="5E4848ED" w:rsidR="700E3DE1">
        <w:rPr>
          <w:noProof w:val="0"/>
          <w:lang w:val="en-US"/>
          <w:rFonts w:ascii="Arial" w:hAnsi="Arial" w:eastAsia="Arial" w:cs="Arial"/>
        </w:rPr>
        <w:t>maintaining</w:t>
      </w:r>
      <w:r w:rsidRPr="5E4848ED" w:rsidR="700E3DE1">
        <w:rPr>
          <w:noProof w:val="0"/>
          <w:lang w:val="en-US"/>
          <w:rFonts w:ascii="Arial" w:hAnsi="Arial" w:eastAsia="Arial" w:cs="Arial"/>
        </w:rPr>
        <w:t xml:space="preserve"> a diverse platform strategy, even as consumer attention shifts toward newer short-form video channels (Statista, 2024).</w:t>
      </w:r>
    </w:p>
    <w:p w:rsidR="700E3DE1" w:rsidP="491EECAE" w:rsidRDefault="700E3DE1" w14:paraId="25EFD696" w14:textId="2925DA7E">
      <w:pPr>
        <w:pStyle w:val="Normal"/>
        <w:spacing w:line="360" w:lineRule="auto"/>
        <w:rPr>
          <w:rFonts w:ascii="Arial" w:hAnsi="Arial" w:eastAsia="Arial" w:cs="Arial"/>
          <w:b w:val="1"/>
          <w:bCs w:val="1"/>
          <w:noProof w:val="0"/>
          <w:sz w:val="24"/>
          <w:szCs w:val="24"/>
          <w:lang w:val="en-US"/>
          <w:b/>
          <w:rFonts w:ascii="Arial" w:hAnsi="Arial" w:eastAsia="Arial" w:cs="Arial"/>
          <w:sz w:val="24"/>
          <w:szCs w:val="24"/>
        </w:rPr>
      </w:pPr>
      <w:r w:rsidRPr="491EECAE" w:rsidR="700E3DE1">
        <w:rPr>
          <w:rFonts w:ascii="Arial" w:hAnsi="Arial" w:eastAsia="Arial" w:cs="Arial"/>
          <w:b w:val="1"/>
          <w:bCs w:val="1"/>
          <w:noProof w:val="0"/>
          <w:sz w:val="24"/>
          <w:szCs w:val="24"/>
          <w:lang w:val="en-US"/>
        </w:rPr>
        <w:t>Engagement Levels</w:t>
      </w:r>
    </w:p>
    <w:p w:rsidR="700E3DE1" w:rsidP="5E4848ED" w:rsidRDefault="700E3DE1" w14:paraId="413C5EBF" w14:textId="3FBDE8B8">
      <w:pPr>
        <w:pStyle w:val="Normal"/>
        <w:ind w:left="0"/>
        <w:spacing w:before="240" w:beforeAutospacing="0" w:after="240" w:afterAutospacing="0" w:line="360" w:lineRule="auto"/>
        <w:rPr>
          <w:noProof w:val="0"/>
          <w:lang w:val="en-US"/>
          <w:rFonts w:ascii="Arial" w:hAnsi="Arial" w:eastAsia="Arial" w:cs="Arial"/>
        </w:rPr>
      </w:pPr>
      <w:r w:rsidRPr="5E4848ED" w:rsidR="700E3DE1">
        <w:rPr>
          <w:noProof w:val="0"/>
          <w:lang w:val="en-US"/>
          <w:rFonts w:ascii="Arial" w:hAnsi="Arial" w:eastAsia="Arial" w:cs="Arial"/>
        </w:rPr>
        <w:t xml:space="preserve">Participants’ frequency of interacting with Nike's social media posts (likes, comments, shares) varied but showed </w:t>
      </w:r>
      <w:r w:rsidRPr="5E4848ED" w:rsidR="700E3DE1">
        <w:rPr>
          <w:noProof w:val="0"/>
          <w:lang w:val="en-US"/>
          <w:rFonts w:ascii="Arial" w:hAnsi="Arial" w:eastAsia="Arial" w:cs="Arial"/>
        </w:rPr>
        <w:t xml:space="preserve">generally </w:t>
      </w:r>
      <w:r w:rsidRPr="5E4848ED" w:rsidR="700E3DE1">
        <w:rPr>
          <w:bCs w:val="1"/>
          <w:noProof w:val="0"/>
          <w:lang w:val="en-US"/>
          <w:b/>
          <w:rFonts w:ascii="Arial" w:hAnsi="Arial" w:eastAsia="Arial" w:cs="Arial"/>
        </w:rPr>
        <w:t>moderate</w:t>
      </w:r>
      <w:r w:rsidRPr="5E4848ED" w:rsidR="700E3DE1">
        <w:rPr>
          <w:bCs w:val="1"/>
          <w:noProof w:val="0"/>
          <w:lang w:val="en-US"/>
          <w:b/>
          <w:rFonts w:ascii="Arial" w:hAnsi="Arial" w:eastAsia="Arial" w:cs="Arial"/>
        </w:rPr>
        <w:t xml:space="preserve"> levels of engagement</w:t>
      </w:r>
      <w:r w:rsidRPr="5E4848ED" w:rsidR="700E3DE1">
        <w:rPr>
          <w:noProof w:val="0"/>
          <w:lang w:val="en-US"/>
          <w:rFonts w:ascii="Arial" w:hAnsi="Arial" w:eastAsia="Arial" w:cs="Arial"/>
        </w:rPr>
        <w:t xml:space="preserve">. The majority classify their engagement as </w:t>
      </w:r>
      <w:r w:rsidRPr="5E4848ED" w:rsidR="700E3DE1">
        <w:rPr>
          <w:bCs w:val="1"/>
          <w:noProof w:val="0"/>
          <w:lang w:val="en-US"/>
          <w:b/>
          <w:rFonts w:ascii="Arial" w:hAnsi="Arial" w:eastAsia="Arial" w:cs="Arial"/>
        </w:rPr>
        <w:t>“Agree”</w:t>
      </w:r>
      <w:r w:rsidRPr="5E4848ED" w:rsidR="700E3DE1">
        <w:rPr>
          <w:noProof w:val="0"/>
          <w:lang w:val="en-US"/>
          <w:rFonts w:ascii="Arial" w:hAnsi="Arial" w:eastAsia="Arial" w:cs="Arial"/>
        </w:rPr>
        <w:t xml:space="preserve"> or </w:t>
      </w:r>
      <w:r w:rsidRPr="5E4848ED" w:rsidR="700E3DE1">
        <w:rPr>
          <w:bCs w:val="1"/>
          <w:noProof w:val="0"/>
          <w:lang w:val="en-US"/>
          <w:b/>
          <w:rFonts w:ascii="Arial" w:hAnsi="Arial" w:eastAsia="Arial" w:cs="Arial"/>
        </w:rPr>
        <w:t>“Strongly Agree”</w:t>
      </w:r>
      <w:r w:rsidRPr="5E4848ED" w:rsidR="700E3DE1">
        <w:rPr>
          <w:noProof w:val="0"/>
          <w:lang w:val="en-US"/>
          <w:rFonts w:ascii="Arial" w:hAnsi="Arial" w:eastAsia="Arial" w:cs="Arial"/>
        </w:rPr>
        <w:t xml:space="preserve"> across the </w:t>
      </w:r>
      <w:r w:rsidRPr="5E4848ED" w:rsidR="700E3DE1">
        <w:rPr>
          <w:noProof w:val="0"/>
          <w:lang w:val="en-US"/>
          <w:rFonts w:ascii="Arial" w:hAnsi="Arial" w:eastAsia="Arial" w:cs="Arial"/>
        </w:rPr>
        <w:t>perception</w:t>
      </w:r>
      <w:r w:rsidRPr="5E4848ED" w:rsidR="700E3DE1">
        <w:rPr>
          <w:noProof w:val="0"/>
          <w:lang w:val="en-US"/>
          <w:rFonts w:ascii="Arial" w:hAnsi="Arial" w:eastAsia="Arial" w:cs="Arial"/>
        </w:rPr>
        <w:t xml:space="preserve"> categories of trust, appeal, and campaign interaction. This suggests that Nike’s content is effective in prompting meaningful engagement among its followers.</w:t>
      </w:r>
    </w:p>
    <w:p w:rsidR="5F031915" w:rsidP="491EECAE" w:rsidRDefault="5F031915" w14:paraId="1A644173" w14:textId="16FC9382">
      <w:pPr>
        <w:pStyle w:val="Normal"/>
        <w:spacing w:line="360" w:lineRule="auto"/>
        <w:ind w:left="0"/>
        <w:rPr>
          <w:noProof w:val="0"/>
          <w:lang w:val="en-US"/>
          <w:rFonts w:ascii="Arial" w:hAnsi="Arial" w:eastAsia="Arial" w:cs="Arial"/>
          <w:sz w:val="24"/>
          <w:szCs w:val="24"/>
        </w:rPr>
      </w:pPr>
    </w:p>
    <w:p w:rsidR="5F031915" w:rsidP="5F031915" w:rsidRDefault="5F031915" w14:paraId="23BF7DE9" w14:textId="53CF7168">
      <w:pPr>
        <w:pStyle w:val="Normal"/>
        <w:ind w:left="0"/>
        <w:spacing w:before="240" w:beforeAutospacing="0" w:after="240" w:afterAutospacing="0" w:line="360" w:lineRule="auto"/>
        <w:rPr>
          <w:noProof w:val="0"/>
          <w:lang w:val="en-US"/>
          <w:rFonts w:ascii="Arial" w:hAnsi="Arial" w:eastAsia="Arial" w:cs="Arial"/>
        </w:rPr>
      </w:pPr>
    </w:p>
    <w:p w:rsidR="79DD9FE8" w:rsidP="5E4848ED" w:rsidRDefault="79DD9FE8" w14:paraId="13CD3FE7" w14:textId="4FB74152">
      <w:pPr>
        <w:pStyle w:val="Normal"/>
        <w:spacing w:line="360" w:lineRule="auto"/>
        <w:rPr>
          <w:noProof w:val="0"/>
          <w:lang w:val="en-US"/>
          <w:rFonts w:ascii="Arial" w:hAnsi="Arial" w:eastAsia="Arial" w:cs="Arial"/>
        </w:rPr>
      </w:pPr>
      <w:r w:rsidRPr="5E4848ED" w:rsidR="79DD9FE8">
        <w:rPr>
          <w:bCs w:val="1"/>
          <w:noProof w:val="0"/>
          <w:lang w:val="en-US"/>
          <w:b/>
          <w:rFonts w:ascii="Arial" w:hAnsi="Arial" w:eastAsia="Arial" w:cs="Arial"/>
          <w:sz w:val="24"/>
          <w:szCs w:val="24"/>
        </w:rPr>
        <w:t>Platforms Followed</w:t>
      </w:r>
    </w:p>
    <w:p w:rsidR="594C5A8F" w:rsidP="5E4848ED" w:rsidRDefault="594C5A8F" w14:paraId="03BA7182" w14:textId="0F1EAFEB">
      <w:pPr>
        <w:pStyle w:val="Normal"/>
        <w:spacing w:line="360" w:lineRule="auto"/>
        <w:rPr>
          <w:noProof w:val="0"/>
          <w:lang w:val="en-US"/>
          <w:rFonts w:ascii="Arial" w:hAnsi="Arial" w:eastAsia="Arial" w:cs="Arial"/>
          <w:sz w:val="24"/>
          <w:szCs w:val="24"/>
        </w:rPr>
      </w:pPr>
      <w:r w:rsidRPr="5E4848ED" w:rsidR="594C5A8F">
        <w:rPr>
          <w:noProof w:val="0"/>
          <w:lang w:val="en-US"/>
          <w:rFonts w:ascii="Arial" w:hAnsi="Arial" w:eastAsia="Arial" w:cs="Arial"/>
          <w:sz w:val="24"/>
          <w:szCs w:val="24"/>
        </w:rPr>
        <w:t>Figure 4.4:  Social Media Platforms</w:t>
      </w:r>
    </w:p>
    <w:p w:rsidR="5F031915" w:rsidP="5E4848ED" w:rsidRDefault="5F031915" w14:paraId="3F309298" w14:textId="7CF3E974">
      <w:pPr>
        <w:pStyle w:val="Normal"/>
        <w:spacing w:line="360" w:lineRule="auto"/>
        <w:rPr>
          <w:rFonts w:ascii="Arial" w:hAnsi="Arial" w:eastAsia="Arial" w:cs="Arial"/>
        </w:rPr>
      </w:pPr>
    </w:p>
    <w:p w:rsidR="594C5A8F" w:rsidP="5E4848ED" w:rsidRDefault="594C5A8F" w14:paraId="7FB8B50E" w14:textId="45359230">
      <w:pPr>
        <w:pStyle w:val="Normal"/>
        <w:spacing w:line="360" w:lineRule="auto"/>
        <w:rPr>
          <w:rFonts w:ascii="Arial" w:hAnsi="Arial" w:eastAsia="Arial" w:cs="Arial"/>
        </w:rPr>
      </w:pPr>
      <w:r>
        <w:rPr>
          <w:noProof/>
        </w:rPr>
        <w:drawing>
          <wp:inline wp14:anchorId="1AA7CB4F" wp14:editId="6E58024D">
            <wp:extent cx="3981450" cy="2476500"/>
            <wp:effectExtent l="0" t="0" r="0" b="0"/>
            <wp:docPr id="681670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791422" name="Picture 111791422"/>
                    <pic:cNvPicPr/>
                  </pic:nvPicPr>
                  <pic:blipFill>
                    <a:blip r:embed="rId767790154">
                      <a:extLst>
                        <a:ext uri="{28A0092B-C50C-407E-A947-70E740481C1C}">
                          <a14:useLocalDpi xmlns:a14="http://schemas.microsoft.com/office/drawing/2010/main"/>
                        </a:ext>
                      </a:extLst>
                    </a:blip>
                    <a:stretch>
                      <a:fillRect/>
                    </a:stretch>
                  </pic:blipFill>
                  <pic:spPr>
                    <a:xfrm>
                      <a:off x="0" y="0"/>
                      <a:ext cx="3981450" cy="2476500"/>
                    </a:xfrm>
                    <a:prstGeom prst="rect">
                      <a:avLst/>
                    </a:prstGeom>
                  </pic:spPr>
                </pic:pic>
              </a:graphicData>
            </a:graphic>
          </wp:inline>
        </w:drawing>
      </w:r>
    </w:p>
    <w:p w:rsidR="594C5A8F" w:rsidP="5E4848ED" w:rsidRDefault="594C5A8F" w14:paraId="72A10060" w14:textId="2FFBE8AE">
      <w:pPr>
        <w:pStyle w:val="Normal"/>
        <w:spacing w:line="360" w:lineRule="auto"/>
        <w:rPr>
          <w:noProof w:val="0"/>
          <w:lang w:val="en-US"/>
          <w:rFonts w:ascii="Arial" w:hAnsi="Arial" w:eastAsia="Arial" w:cs="Arial"/>
          <w:sz w:val="24"/>
          <w:szCs w:val="24"/>
        </w:rPr>
      </w:pPr>
      <w:r w:rsidRPr="5E4848ED" w:rsidR="594C5A8F">
        <w:rPr>
          <w:noProof w:val="0"/>
          <w:lang w:val="en-US"/>
          <w:rFonts w:ascii="Arial" w:hAnsi="Arial" w:eastAsia="Arial" w:cs="Arial"/>
          <w:sz w:val="24"/>
          <w:szCs w:val="24"/>
        </w:rPr>
        <w:t xml:space="preserve">Figure 4.4 illustrates how </w:t>
      </w:r>
      <w:r w:rsidRPr="5E4848ED" w:rsidR="594C5A8F">
        <w:rPr>
          <w:noProof w:val="0"/>
          <w:lang w:val="en-US"/>
          <w:rFonts w:ascii="Arial" w:hAnsi="Arial" w:eastAsia="Arial" w:cs="Arial"/>
          <w:sz w:val="24"/>
          <w:szCs w:val="24"/>
        </w:rPr>
        <w:t>frequently</w:t>
      </w:r>
      <w:r w:rsidRPr="5E4848ED" w:rsidR="594C5A8F">
        <w:rPr>
          <w:noProof w:val="0"/>
          <w:lang w:val="en-US"/>
          <w:rFonts w:ascii="Arial" w:hAnsi="Arial" w:eastAsia="Arial" w:cs="Arial"/>
          <w:sz w:val="24"/>
          <w:szCs w:val="24"/>
        </w:rPr>
        <w:t xml:space="preserve"> participants use various Nike social media platforms. The results show that usage is </w:t>
      </w:r>
      <w:r w:rsidRPr="5E4848ED" w:rsidR="594C5A8F">
        <w:rPr>
          <w:bCs w:val="1"/>
          <w:noProof w:val="0"/>
          <w:lang w:val="en-US"/>
          <w:b/>
          <w:rFonts w:ascii="Arial" w:hAnsi="Arial" w:eastAsia="Arial" w:cs="Arial"/>
          <w:sz w:val="24"/>
          <w:szCs w:val="24"/>
        </w:rPr>
        <w:t>almost equally</w:t>
      </w:r>
      <w:r w:rsidRPr="5E4848ED" w:rsidR="594C5A8F">
        <w:rPr>
          <w:bCs w:val="1"/>
          <w:noProof w:val="0"/>
          <w:lang w:val="en-US"/>
          <w:b/>
          <w:rFonts w:ascii="Arial" w:hAnsi="Arial" w:eastAsia="Arial" w:cs="Arial"/>
          <w:sz w:val="24"/>
          <w:szCs w:val="24"/>
        </w:rPr>
        <w:t xml:space="preserve"> distributed</w:t>
      </w:r>
      <w:r w:rsidRPr="5E4848ED" w:rsidR="594C5A8F">
        <w:rPr>
          <w:noProof w:val="0"/>
          <w:lang w:val="en-US"/>
          <w:rFonts w:ascii="Arial" w:hAnsi="Arial" w:eastAsia="Arial" w:cs="Arial"/>
          <w:sz w:val="24"/>
          <w:szCs w:val="24"/>
        </w:rPr>
        <w:t xml:space="preserve"> across platforms such as Instagram, Twitter (X), TikTok, YouTube, and Facebook. This </w:t>
      </w:r>
      <w:r w:rsidRPr="5E4848ED" w:rsidR="594C5A8F">
        <w:rPr>
          <w:noProof w:val="0"/>
          <w:lang w:val="en-US"/>
          <w:rFonts w:ascii="Arial" w:hAnsi="Arial" w:eastAsia="Arial" w:cs="Arial"/>
          <w:sz w:val="24"/>
          <w:szCs w:val="24"/>
        </w:rPr>
        <w:t>indicates</w:t>
      </w:r>
      <w:r w:rsidRPr="5E4848ED" w:rsidR="594C5A8F">
        <w:rPr>
          <w:noProof w:val="0"/>
          <w:lang w:val="en-US"/>
          <w:rFonts w:ascii="Arial" w:hAnsi="Arial" w:eastAsia="Arial" w:cs="Arial"/>
          <w:sz w:val="24"/>
          <w:szCs w:val="24"/>
        </w:rPr>
        <w:t xml:space="preserve"> that Nike’s audience engages consistently on multiple channels, suggesting that content strategies should remain diverse and platform-specific to </w:t>
      </w:r>
      <w:r w:rsidRPr="5E4848ED" w:rsidR="594C5A8F">
        <w:rPr>
          <w:noProof w:val="0"/>
          <w:lang w:val="en-US"/>
          <w:rFonts w:ascii="Arial" w:hAnsi="Arial" w:eastAsia="Arial" w:cs="Arial"/>
          <w:sz w:val="24"/>
          <w:szCs w:val="24"/>
        </w:rPr>
        <w:t>maintain</w:t>
      </w:r>
      <w:r w:rsidRPr="5E4848ED" w:rsidR="594C5A8F">
        <w:rPr>
          <w:noProof w:val="0"/>
          <w:lang w:val="en-US"/>
          <w:rFonts w:ascii="Arial" w:hAnsi="Arial" w:eastAsia="Arial" w:cs="Arial"/>
          <w:sz w:val="24"/>
          <w:szCs w:val="24"/>
        </w:rPr>
        <w:t xml:space="preserve"> and enhance engagement across all social media outlets.</w:t>
      </w:r>
    </w:p>
    <w:p w:rsidR="5F031915" w:rsidP="5E4848ED" w:rsidRDefault="5F031915" w14:paraId="20AB52ED" w14:textId="17E22E4E">
      <w:pPr>
        <w:pStyle w:val="Normal"/>
        <w:spacing w:line="360" w:lineRule="auto"/>
        <w:rPr>
          <w:bCs w:val="1"/>
          <w:noProof w:val="0"/>
          <w:lang w:val="en-US"/>
          <w:b/>
          <w:rFonts w:ascii="Arial" w:hAnsi="Arial" w:eastAsia="Arial" w:cs="Arial"/>
          <w:sz w:val="24"/>
          <w:szCs w:val="24"/>
        </w:rPr>
      </w:pPr>
    </w:p>
    <w:p w:rsidR="5EFD16C7" w:rsidP="5E4848ED" w:rsidRDefault="5EFD16C7" w14:paraId="545F670E" w14:textId="6AAF01F4">
      <w:pPr>
        <w:pStyle w:val="Normal"/>
        <w:spacing w:line="360" w:lineRule="auto"/>
        <w:rPr>
          <w:rFonts w:ascii="Arial" w:hAnsi="Arial" w:eastAsia="Arial" w:cs="Arial"/>
        </w:rPr>
      </w:pPr>
      <w:r w:rsidRPr="5E4848ED" w:rsidR="5EFD16C7">
        <w:rPr>
          <w:noProof w:val="0"/>
          <w:lang w:val="en-US"/>
          <w:rFonts w:ascii="Arial" w:hAnsi="Arial" w:eastAsia="Arial" w:cs="Arial"/>
          <w:sz w:val="24"/>
          <w:szCs w:val="24"/>
        </w:rPr>
        <w:t>Figure</w:t>
      </w:r>
      <w:r w:rsidRPr="5E4848ED" w:rsidR="5EFD16C7">
        <w:rPr>
          <w:rFonts w:ascii="Arial" w:hAnsi="Arial" w:eastAsia="Arial" w:cs="Arial"/>
        </w:rPr>
        <w:t xml:space="preserve"> 4.6: Brand Engagement</w:t>
      </w:r>
    </w:p>
    <w:p w:rsidR="5F031915" w:rsidP="5E4848ED" w:rsidRDefault="5F031915" w14:paraId="4CA7BECB" w14:textId="19C435F8">
      <w:pPr>
        <w:pStyle w:val="Normal"/>
        <w:spacing w:line="360" w:lineRule="auto"/>
        <w:rPr>
          <w:noProof w:val="0"/>
          <w:lang w:val="en-US"/>
          <w:rFonts w:ascii="Arial" w:hAnsi="Arial" w:eastAsia="Arial" w:cs="Arial"/>
          <w:sz w:val="24"/>
          <w:szCs w:val="24"/>
        </w:rPr>
      </w:pPr>
    </w:p>
    <w:p w:rsidR="5EFD16C7" w:rsidP="5E4848ED" w:rsidRDefault="5EFD16C7" w14:paraId="725375A5" w14:textId="1FB4C8CC">
      <w:pPr>
        <w:pStyle w:val="Normal"/>
        <w:spacing w:line="360" w:lineRule="auto"/>
        <w:rPr>
          <w:rFonts w:ascii="Arial" w:hAnsi="Arial" w:eastAsia="Arial" w:cs="Arial"/>
        </w:rPr>
      </w:pPr>
      <w:r>
        <w:rPr>
          <w:noProof/>
        </w:rPr>
        <w:drawing>
          <wp:inline wp14:anchorId="067C24A0" wp14:editId="015973BF">
            <wp:extent cx="4822825" cy="2975610"/>
            <wp:effectExtent l="0" t="0" r="0" b="0"/>
            <wp:docPr id="10567127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3811547" name="Picture 1223811547"/>
                    <pic:cNvPicPr/>
                  </pic:nvPicPr>
                  <pic:blipFill>
                    <a:blip r:embed="rId448202722">
                      <a:extLst>
                        <a:ext uri="{28A0092B-C50C-407E-A947-70E740481C1C}">
                          <a14:useLocalDpi xmlns:a14="http://schemas.microsoft.com/office/drawing/2010/main"/>
                        </a:ext>
                      </a:extLst>
                    </a:blip>
                    <a:stretch>
                      <a:fillRect/>
                    </a:stretch>
                  </pic:blipFill>
                  <pic:spPr>
                    <a:xfrm rot="0">
                      <a:off x="0" y="0"/>
                      <a:ext cx="4823065" cy="2975769"/>
                    </a:xfrm>
                    <a:prstGeom prst="rect">
                      <a:avLst/>
                    </a:prstGeom>
                  </pic:spPr>
                </pic:pic>
              </a:graphicData>
            </a:graphic>
          </wp:inline>
        </w:drawing>
      </w:r>
    </w:p>
    <w:p w:rsidR="5F031915" w:rsidP="5E4848ED" w:rsidRDefault="5F031915" w14:paraId="13991D88" w14:textId="06259248">
      <w:pPr>
        <w:pStyle w:val="Normal"/>
        <w:spacing w:line="360" w:lineRule="auto"/>
        <w:rPr>
          <w:rFonts w:ascii="Arial" w:hAnsi="Arial" w:eastAsia="Arial" w:cs="Arial"/>
        </w:rPr>
      </w:pPr>
    </w:p>
    <w:p w:rsidR="5EFD16C7" w:rsidP="5E4848ED" w:rsidRDefault="5EFD16C7" w14:paraId="568C4FED" w14:textId="648B3646">
      <w:pPr>
        <w:pStyle w:val="Normal"/>
        <w:spacing w:line="360" w:lineRule="auto"/>
        <w:rPr>
          <w:noProof w:val="0"/>
          <w:lang w:val="en-US"/>
          <w:rFonts w:ascii="Arial" w:hAnsi="Arial" w:eastAsia="Arial" w:cs="Arial"/>
          <w:sz w:val="24"/>
          <w:szCs w:val="24"/>
        </w:rPr>
      </w:pPr>
      <w:r w:rsidRPr="5E4848ED" w:rsidR="5EFD16C7">
        <w:rPr>
          <w:noProof w:val="0"/>
          <w:lang w:val="en-US"/>
          <w:rFonts w:ascii="Arial" w:hAnsi="Arial" w:eastAsia="Arial" w:cs="Arial"/>
          <w:sz w:val="24"/>
          <w:szCs w:val="24"/>
        </w:rPr>
        <w:t xml:space="preserve">Figure 4.6 illustrates participants’ engagement and loyalty toward Nike based on their social media interactions. The results show that </w:t>
      </w:r>
      <w:r w:rsidRPr="5E4848ED" w:rsidR="532F6148">
        <w:rPr>
          <w:noProof w:val="0"/>
          <w:lang w:val="en-US"/>
          <w:rFonts w:ascii="Arial" w:hAnsi="Arial" w:eastAsia="Arial" w:cs="Arial"/>
          <w:sz w:val="24"/>
          <w:szCs w:val="24"/>
        </w:rPr>
        <w:t>most</w:t>
      </w:r>
      <w:r w:rsidRPr="5E4848ED" w:rsidR="5EFD16C7">
        <w:rPr>
          <w:noProof w:val="0"/>
          <w:lang w:val="en-US"/>
          <w:rFonts w:ascii="Arial" w:hAnsi="Arial" w:eastAsia="Arial" w:cs="Arial"/>
          <w:sz w:val="24"/>
          <w:szCs w:val="24"/>
        </w:rPr>
        <w:t xml:space="preserve"> participants responded </w:t>
      </w:r>
      <w:r w:rsidRPr="5E4848ED" w:rsidR="5EFD16C7">
        <w:rPr>
          <w:bCs w:val="1"/>
          <w:noProof w:val="0"/>
          <w:lang w:val="en-US"/>
          <w:b/>
          <w:rFonts w:ascii="Arial" w:hAnsi="Arial" w:eastAsia="Arial" w:cs="Arial"/>
          <w:sz w:val="24"/>
          <w:szCs w:val="24"/>
        </w:rPr>
        <w:t>neutral</w:t>
      </w:r>
      <w:r w:rsidRPr="5E4848ED" w:rsidR="5EFD16C7">
        <w:rPr>
          <w:noProof w:val="0"/>
          <w:lang w:val="en-US"/>
          <w:rFonts w:ascii="Arial" w:hAnsi="Arial" w:eastAsia="Arial" w:cs="Arial"/>
          <w:sz w:val="24"/>
          <w:szCs w:val="24"/>
        </w:rPr>
        <w:t xml:space="preserve"> across measures such as likelihood to </w:t>
      </w:r>
      <w:r w:rsidRPr="5E4848ED" w:rsidR="5EFD16C7">
        <w:rPr>
          <w:noProof w:val="0"/>
          <w:lang w:val="en-US"/>
          <w:rFonts w:ascii="Arial" w:hAnsi="Arial" w:eastAsia="Arial" w:cs="Arial"/>
          <w:sz w:val="24"/>
          <w:szCs w:val="24"/>
        </w:rPr>
        <w:t>purchase</w:t>
      </w:r>
      <w:r w:rsidRPr="5E4848ED" w:rsidR="5EFD16C7">
        <w:rPr>
          <w:noProof w:val="0"/>
          <w:lang w:val="en-US"/>
          <w:rFonts w:ascii="Arial" w:hAnsi="Arial" w:eastAsia="Arial" w:cs="Arial"/>
          <w:sz w:val="24"/>
          <w:szCs w:val="24"/>
        </w:rPr>
        <w:t xml:space="preserve">, feeling connected to the brand community, loyalty, and likelihood to recommend Nike. This suggests that while Nike’s social media </w:t>
      </w:r>
      <w:r w:rsidRPr="5E4848ED" w:rsidR="5EFD16C7">
        <w:rPr>
          <w:noProof w:val="0"/>
          <w:lang w:val="en-US"/>
          <w:rFonts w:ascii="Arial" w:hAnsi="Arial" w:eastAsia="Arial" w:cs="Arial"/>
          <w:sz w:val="24"/>
          <w:szCs w:val="24"/>
        </w:rPr>
        <w:t>maintains</w:t>
      </w:r>
      <w:r w:rsidRPr="5E4848ED" w:rsidR="5EFD16C7">
        <w:rPr>
          <w:noProof w:val="0"/>
          <w:lang w:val="en-US"/>
          <w:rFonts w:ascii="Arial" w:hAnsi="Arial" w:eastAsia="Arial" w:cs="Arial"/>
          <w:sz w:val="24"/>
          <w:szCs w:val="24"/>
        </w:rPr>
        <w:t xml:space="preserve"> a baseline level of engagement, there is potential to strengthen emotional connections, increase trust, and enhance overall brand loyalty through more targeted and interactive campaigns.</w:t>
      </w:r>
    </w:p>
    <w:p w:rsidR="5F031915" w:rsidP="5E4848ED" w:rsidRDefault="5F031915" w14:paraId="0BF4ED4D" w14:textId="66AB8BC6">
      <w:pPr>
        <w:pStyle w:val="Normal"/>
        <w:ind w:left="0"/>
        <w:spacing w:before="240" w:beforeAutospacing="0" w:after="240" w:afterAutospacing="0" w:line="360" w:lineRule="auto"/>
        <w:rPr>
          <w:noProof w:val="0"/>
          <w:lang w:val="en-US"/>
          <w:rFonts w:ascii="Arial" w:hAnsi="Arial" w:eastAsia="Arial" w:cs="Arial"/>
        </w:rPr>
      </w:pPr>
    </w:p>
    <w:p w:rsidR="5F031915" w:rsidP="5F031915" w:rsidRDefault="5F031915" w14:paraId="7B9A4EBC" w14:textId="39765D09">
      <w:pPr>
        <w:pStyle w:val="ListParagraph"/>
        <w:ind w:left="720"/>
        <w:spacing w:before="240" w:beforeAutospacing="0" w:after="240" w:afterAutospacing="0" w:line="360" w:lineRule="auto"/>
        <w:rPr>
          <w:noProof w:val="0"/>
          <w:lang w:val="en-US"/>
          <w:rFonts w:ascii="Arial" w:hAnsi="Arial" w:eastAsia="Arial" w:cs="Arial"/>
          <w:sz w:val="24"/>
          <w:szCs w:val="24"/>
        </w:rPr>
      </w:pPr>
    </w:p>
    <w:p w:rsidR="63E740F5" w:rsidP="491EECAE" w:rsidRDefault="63E740F5" w14:paraId="089AA797" w14:textId="1352C386">
      <w:pPr>
        <w:pStyle w:val="Normal"/>
        <w:spacing w:line="360" w:lineRule="auto"/>
        <w:rPr>
          <w:rFonts w:ascii="Arial" w:hAnsi="Arial" w:eastAsia="Arial" w:cs="Arial"/>
          <w:b w:val="1"/>
          <w:bCs w:val="1"/>
          <w:noProof w:val="0"/>
          <w:sz w:val="24"/>
          <w:szCs w:val="24"/>
          <w:lang w:val="en-US"/>
          <w:b/>
          <w:rFonts w:ascii="Arial" w:hAnsi="Arial" w:eastAsia="Arial" w:cs="Arial"/>
        </w:rPr>
      </w:pPr>
      <w:r w:rsidRPr="491EECAE" w:rsidR="70701801">
        <w:rPr>
          <w:rFonts w:ascii="Arial" w:hAnsi="Arial" w:eastAsia="Arial" w:cs="Arial"/>
          <w:b w:val="1"/>
          <w:bCs w:val="1"/>
          <w:noProof w:val="0"/>
          <w:sz w:val="24"/>
          <w:szCs w:val="24"/>
          <w:lang w:val="en-US"/>
        </w:rPr>
        <w:t>4.4 Perceptions of Nike’s Social Media Marketing</w:t>
      </w:r>
    </w:p>
    <w:p w:rsidR="25716BA7" w:rsidP="5E4848ED" w:rsidRDefault="25716BA7" w14:paraId="321AFE60" w14:textId="4701FFDB">
      <w:pPr>
        <w:pStyle w:val="Normal"/>
        <w:spacing w:line="360" w:lineRule="auto"/>
        <w:rPr>
          <w:rFonts w:ascii="Arial" w:hAnsi="Arial" w:eastAsia="Arial" w:cs="Arial"/>
        </w:rPr>
      </w:pPr>
      <w:r w:rsidRPr="5E4848ED" w:rsidR="25716BA7">
        <w:rPr>
          <w:noProof w:val="0"/>
          <w:lang w:val="en-US"/>
          <w:rFonts w:ascii="Arial" w:hAnsi="Arial" w:eastAsia="Arial" w:cs="Arial"/>
          <w:sz w:val="24"/>
          <w:szCs w:val="24"/>
        </w:rPr>
        <w:t>Figure</w:t>
      </w:r>
      <w:r w:rsidRPr="5E4848ED" w:rsidR="25716BA7">
        <w:rPr>
          <w:rFonts w:ascii="Arial" w:hAnsi="Arial" w:eastAsia="Arial" w:cs="Arial"/>
        </w:rPr>
        <w:t xml:space="preserve"> 4.5: Perception Table</w:t>
      </w:r>
    </w:p>
    <w:p w:rsidR="5F031915" w:rsidP="5E4848ED" w:rsidRDefault="5F031915" w14:paraId="1BAD5138" w14:textId="23671EB0">
      <w:pPr>
        <w:pStyle w:val="Normal"/>
        <w:spacing w:line="360" w:lineRule="auto"/>
        <w:rPr>
          <w:noProof w:val="0"/>
          <w:lang w:val="en-US"/>
          <w:rFonts w:ascii="Arial" w:hAnsi="Arial" w:eastAsia="Arial" w:cs="Arial"/>
          <w:sz w:val="24"/>
          <w:szCs w:val="24"/>
        </w:rPr>
      </w:pPr>
    </w:p>
    <w:p w:rsidR="25716BA7" w:rsidP="5E4848ED" w:rsidRDefault="25716BA7" w14:paraId="61EC0CBC" w14:textId="72B85CE1">
      <w:pPr>
        <w:pStyle w:val="Normal"/>
        <w:spacing w:line="360" w:lineRule="auto"/>
        <w:rPr>
          <w:rFonts w:ascii="Arial" w:hAnsi="Arial" w:eastAsia="Arial" w:cs="Arial"/>
        </w:rPr>
      </w:pPr>
      <w:r>
        <w:rPr>
          <w:noProof/>
        </w:rPr>
        <w:drawing>
          <wp:inline wp14:anchorId="3A1DA3EC" wp14:editId="408E48CF">
            <wp:extent cx="5429250" cy="3340735"/>
            <wp:effectExtent l="0" t="0" r="0" b="0"/>
            <wp:docPr id="19156530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7807578" name="Picture 1227807578"/>
                    <pic:cNvPicPr/>
                  </pic:nvPicPr>
                  <pic:blipFill>
                    <a:blip r:embed="rId90618213">
                      <a:extLst>
                        <a:ext uri="{28A0092B-C50C-407E-A947-70E740481C1C}">
                          <a14:useLocalDpi xmlns:a14="http://schemas.microsoft.com/office/drawing/2010/main"/>
                        </a:ext>
                      </a:extLst>
                    </a:blip>
                    <a:stretch>
                      <a:fillRect/>
                    </a:stretch>
                  </pic:blipFill>
                  <pic:spPr>
                    <a:xfrm rot="0">
                      <a:off x="0" y="0"/>
                      <a:ext cx="5429250" cy="3341077"/>
                    </a:xfrm>
                    <a:prstGeom prst="rect">
                      <a:avLst/>
                    </a:prstGeom>
                  </pic:spPr>
                </pic:pic>
              </a:graphicData>
            </a:graphic>
          </wp:inline>
        </w:drawing>
      </w:r>
    </w:p>
    <w:p w:rsidR="5F031915" w:rsidP="491EECAE" w:rsidRDefault="5F031915" w14:paraId="2AD2F300" w14:textId="2A348C14">
      <w:pPr>
        <w:pStyle w:val="Normal"/>
        <w:spacing w:line="360" w:lineRule="auto"/>
        <w:rPr>
          <w:noProof w:val="0"/>
          <w:lang w:val="en-US"/>
          <w:b/>
          <w:rFonts w:ascii="Arial" w:hAnsi="Arial" w:eastAsia="Arial" w:cs="Arial"/>
        </w:rPr>
      </w:pPr>
      <w:r w:rsidRPr="491EECAE" w:rsidR="25716BA7">
        <w:rPr>
          <w:noProof w:val="0"/>
          <w:lang w:val="en-US"/>
        </w:rPr>
        <w:t xml:space="preserve">Figure 4.5 displays participants’ perceptions of Nike’s social media marketing in four areas: visual appeal, relevance of content, influencer trust, and campaign engagement. The results </w:t>
      </w:r>
      <w:r w:rsidRPr="491EECAE" w:rsidR="25716BA7">
        <w:rPr>
          <w:noProof w:val="0"/>
          <w:lang w:val="en-US"/>
        </w:rPr>
        <w:t>indicate</w:t>
      </w:r>
      <w:r w:rsidRPr="491EECAE" w:rsidR="25716BA7">
        <w:rPr>
          <w:noProof w:val="0"/>
          <w:lang w:val="en-US"/>
        </w:rPr>
        <w:t xml:space="preserve"> that responses were </w:t>
      </w:r>
      <w:r w:rsidRPr="491EECAE" w:rsidR="25716BA7">
        <w:rPr>
          <w:noProof w:val="0"/>
          <w:lang w:val="en-US"/>
        </w:rPr>
        <w:t>mostly neutral</w:t>
      </w:r>
      <w:r w:rsidRPr="491EECAE" w:rsidR="25716BA7">
        <w:rPr>
          <w:noProof w:val="0"/>
          <w:lang w:val="en-US"/>
        </w:rPr>
        <w:t>, suggesting that while participants do not strongly agree or disagree with Nike’s social media effectiveness, there is room for improvement. These findings imply that Nike could enhance engagement by creating more visually appealing, relevant, and influencer-driven content that resonates with its audience.</w:t>
      </w:r>
    </w:p>
    <w:p w:rsidR="63E740F5" w:rsidP="5E4848ED" w:rsidRDefault="63E740F5" w14:paraId="0D32D729" w14:textId="33F34E99">
      <w:pPr>
        <w:spacing w:before="240" w:beforeAutospacing="0" w:after="240" w:afterAutospacing="0" w:line="360" w:lineRule="auto"/>
        <w:rPr>
          <w:noProof w:val="0"/>
          <w:lang w:val="en-US"/>
          <w:rFonts w:ascii="Arial" w:hAnsi="Arial" w:eastAsia="Arial" w:cs="Arial"/>
          <w:sz w:val="24"/>
          <w:szCs w:val="24"/>
        </w:rPr>
      </w:pPr>
      <w:r w:rsidRPr="5E4848ED" w:rsidR="70701801">
        <w:rPr>
          <w:noProof w:val="0"/>
          <w:lang w:val="en-US"/>
          <w:rFonts w:ascii="Arial" w:hAnsi="Arial" w:eastAsia="Arial" w:cs="Arial"/>
          <w:sz w:val="24"/>
          <w:szCs w:val="24"/>
        </w:rPr>
        <w:t xml:space="preserve">Participants were asked to rate their </w:t>
      </w:r>
      <w:r w:rsidRPr="5E4848ED" w:rsidR="70701801">
        <w:rPr>
          <w:noProof w:val="0"/>
          <w:lang w:val="en-US"/>
          <w:rFonts w:ascii="Arial" w:hAnsi="Arial" w:eastAsia="Arial" w:cs="Arial"/>
          <w:sz w:val="24"/>
          <w:szCs w:val="24"/>
        </w:rPr>
        <w:t>perceptions</w:t>
      </w:r>
      <w:r w:rsidRPr="5E4848ED" w:rsidR="70701801">
        <w:rPr>
          <w:noProof w:val="0"/>
          <w:lang w:val="en-US"/>
          <w:rFonts w:ascii="Arial" w:hAnsi="Arial" w:eastAsia="Arial" w:cs="Arial"/>
          <w:sz w:val="24"/>
          <w:szCs w:val="24"/>
        </w:rPr>
        <w:t xml:space="preserve"> of Nike’s social media content.</w:t>
      </w:r>
    </w:p>
    <w:p w:rsidR="61C842C8" w:rsidP="5E4848ED" w:rsidRDefault="61C842C8" w14:paraId="72391B1E" w14:textId="0CFB884C">
      <w:pPr>
        <w:spacing w:before="240" w:beforeAutospacing="0" w:after="240" w:afterAutospacing="0" w:line="360" w:lineRule="auto"/>
        <w:rPr>
          <w:noProof w:val="0"/>
          <w:lang w:val="en-US"/>
          <w:rFonts w:ascii="Arial" w:hAnsi="Arial" w:eastAsia="Arial" w:cs="Arial"/>
          <w:sz w:val="24"/>
          <w:szCs w:val="24"/>
        </w:rPr>
      </w:pPr>
      <w:r w:rsidRPr="5E4848ED" w:rsidR="61C842C8">
        <w:rPr>
          <w:noProof w:val="0"/>
          <w:lang w:val="en-US"/>
          <w:rFonts w:ascii="Arial" w:hAnsi="Arial" w:eastAsia="Arial" w:cs="Arial"/>
          <w:sz w:val="24"/>
          <w:szCs w:val="24"/>
        </w:rPr>
        <w:t>The results show that:</w:t>
      </w:r>
    </w:p>
    <w:p w:rsidR="61C842C8" w:rsidP="5E4848ED" w:rsidRDefault="61C842C8" w14:paraId="72D7CA8C" w14:textId="79B64898">
      <w:pPr>
        <w:pStyle w:val="Normal"/>
        <w:ind w:left="0"/>
        <w:spacing w:before="240" w:beforeAutospacing="0" w:after="240" w:afterAutospacing="0" w:line="360" w:lineRule="auto"/>
        <w:rPr>
          <w:bCs w:val="0"/>
          <w:noProof w:val="0"/>
          <w:lang w:val="en-US"/>
          <w:b w:val="0"/>
          <w:rFonts w:ascii="Arial" w:hAnsi="Arial" w:eastAsia="Arial" w:cs="Arial"/>
          <w:sz w:val="24"/>
          <w:szCs w:val="24"/>
        </w:rPr>
      </w:pPr>
      <w:r w:rsidRPr="5E4848ED" w:rsidR="61C842C8">
        <w:rPr>
          <w:bCs w:val="1"/>
          <w:noProof w:val="0"/>
          <w:lang w:val="en-US"/>
          <w:b/>
          <w:rFonts w:ascii="Arial" w:hAnsi="Arial" w:eastAsia="Arial" w:cs="Arial"/>
          <w:sz w:val="24"/>
          <w:szCs w:val="24"/>
        </w:rPr>
        <w:t>Most</w:t>
      </w:r>
      <w:r w:rsidRPr="5E4848ED" w:rsidR="61C842C8">
        <w:rPr>
          <w:bCs w:val="0"/>
          <w:noProof w:val="0"/>
          <w:lang w:val="en-US"/>
          <w:b w:val="0"/>
          <w:rFonts w:ascii="Arial" w:hAnsi="Arial" w:eastAsia="Arial" w:cs="Arial"/>
          <w:sz w:val="24"/>
          <w:szCs w:val="24"/>
        </w:rPr>
        <w:t xml:space="preserve"> participants fall between “Agree” and “Strongly Agree.”</w:t>
      </w:r>
    </w:p>
    <w:p w:rsidR="61C842C8" w:rsidP="5E4848ED" w:rsidRDefault="61C842C8" w14:paraId="26C72FFF" w14:textId="75640F41">
      <w:pPr>
        <w:pStyle w:val="Normal"/>
        <w:ind w:left="0"/>
        <w:spacing w:before="240" w:beforeAutospacing="0" w:after="240" w:afterAutospacing="0" w:line="360" w:lineRule="auto"/>
        <w:rPr>
          <w:bCs w:val="0"/>
          <w:noProof w:val="0"/>
          <w:lang w:val="en-US"/>
          <w:b w:val="0"/>
          <w:rFonts w:ascii="Arial" w:hAnsi="Arial" w:eastAsia="Arial" w:cs="Arial"/>
          <w:sz w:val="24"/>
          <w:szCs w:val="24"/>
        </w:rPr>
      </w:pPr>
      <w:r w:rsidRPr="5E4848ED" w:rsidR="61C842C8">
        <w:rPr>
          <w:bCs w:val="1"/>
          <w:noProof w:val="0"/>
          <w:lang w:val="en-US"/>
          <w:b/>
          <w:rFonts w:ascii="Arial" w:hAnsi="Arial" w:eastAsia="Arial" w:cs="Arial"/>
          <w:sz w:val="24"/>
          <w:szCs w:val="24"/>
        </w:rPr>
        <w:t xml:space="preserve">Neutral </w:t>
      </w:r>
      <w:r w:rsidRPr="5E4848ED" w:rsidR="61C842C8">
        <w:rPr>
          <w:bCs w:val="0"/>
          <w:noProof w:val="0"/>
          <w:lang w:val="en-US"/>
          <w:b w:val="0"/>
          <w:rFonts w:ascii="Arial" w:hAnsi="Arial" w:eastAsia="Arial" w:cs="Arial"/>
          <w:sz w:val="24"/>
          <w:szCs w:val="24"/>
        </w:rPr>
        <w:t xml:space="preserve">responses also appear </w:t>
      </w:r>
      <w:r w:rsidRPr="5E4848ED" w:rsidR="61C842C8">
        <w:rPr>
          <w:bCs w:val="0"/>
          <w:noProof w:val="0"/>
          <w:lang w:val="en-US"/>
          <w:b w:val="0"/>
          <w:rFonts w:ascii="Arial" w:hAnsi="Arial" w:eastAsia="Arial" w:cs="Arial"/>
          <w:sz w:val="24"/>
          <w:szCs w:val="24"/>
        </w:rPr>
        <w:t>frequently</w:t>
      </w:r>
      <w:r w:rsidRPr="5E4848ED" w:rsidR="61C842C8">
        <w:rPr>
          <w:bCs w:val="0"/>
          <w:noProof w:val="0"/>
          <w:lang w:val="en-US"/>
          <w:b w:val="0"/>
          <w:rFonts w:ascii="Arial" w:hAnsi="Arial" w:eastAsia="Arial" w:cs="Arial"/>
          <w:sz w:val="24"/>
          <w:szCs w:val="24"/>
        </w:rPr>
        <w:t>, showing openness but less emotional investment.</w:t>
      </w:r>
    </w:p>
    <w:p w:rsidR="61C842C8" w:rsidP="5E4848ED" w:rsidRDefault="61C842C8" w14:paraId="0388B2F7" w14:textId="40F813CA">
      <w:pPr>
        <w:spacing w:before="240" w:beforeAutospacing="0" w:after="240" w:afterAutospacing="0" w:line="360" w:lineRule="auto"/>
        <w:rPr>
          <w:noProof w:val="0"/>
          <w:lang w:val="en-US"/>
          <w:rFonts w:ascii="Arial" w:hAnsi="Arial" w:eastAsia="Arial" w:cs="Arial"/>
          <w:sz w:val="24"/>
          <w:szCs w:val="24"/>
        </w:rPr>
      </w:pPr>
      <w:r w:rsidRPr="5E4848ED" w:rsidR="61C842C8">
        <w:rPr>
          <w:noProof w:val="0"/>
          <w:lang w:val="en-US"/>
          <w:rFonts w:ascii="Arial" w:hAnsi="Arial" w:eastAsia="Arial" w:cs="Arial"/>
          <w:sz w:val="24"/>
          <w:szCs w:val="24"/>
        </w:rPr>
        <w:t xml:space="preserve">This pattern </w:t>
      </w:r>
      <w:r w:rsidRPr="5E4848ED" w:rsidR="61C842C8">
        <w:rPr>
          <w:noProof w:val="0"/>
          <w:lang w:val="en-US"/>
          <w:rFonts w:ascii="Arial" w:hAnsi="Arial" w:eastAsia="Arial" w:cs="Arial"/>
          <w:sz w:val="24"/>
          <w:szCs w:val="24"/>
        </w:rPr>
        <w:t>indicates</w:t>
      </w:r>
      <w:r w:rsidRPr="5E4848ED" w:rsidR="61C842C8">
        <w:rPr>
          <w:noProof w:val="0"/>
          <w:lang w:val="en-US"/>
          <w:rFonts w:ascii="Arial" w:hAnsi="Arial" w:eastAsia="Arial" w:cs="Arial"/>
          <w:sz w:val="24"/>
          <w:szCs w:val="24"/>
        </w:rPr>
        <w:t xml:space="preserve"> </w:t>
      </w:r>
      <w:r w:rsidRPr="5E4848ED" w:rsidR="61C842C8">
        <w:rPr>
          <w:noProof w:val="0"/>
          <w:lang w:val="en-US"/>
          <w:rFonts w:ascii="Arial" w:hAnsi="Arial" w:eastAsia="Arial" w:cs="Arial"/>
          <w:sz w:val="24"/>
          <w:szCs w:val="24"/>
        </w:rPr>
        <w:t>the overall</w:t>
      </w:r>
      <w:r w:rsidRPr="5E4848ED" w:rsidR="61C842C8">
        <w:rPr>
          <w:noProof w:val="0"/>
          <w:lang w:val="en-US"/>
          <w:rFonts w:ascii="Arial" w:hAnsi="Arial" w:eastAsia="Arial" w:cs="Arial"/>
          <w:sz w:val="24"/>
          <w:szCs w:val="24"/>
        </w:rPr>
        <w:t xml:space="preserve"> </w:t>
      </w:r>
      <w:r w:rsidRPr="5E4848ED" w:rsidR="61C842C8">
        <w:rPr>
          <w:bCs w:val="1"/>
          <w:noProof w:val="0"/>
          <w:lang w:val="en-US"/>
          <w:b/>
          <w:rFonts w:ascii="Arial" w:hAnsi="Arial" w:eastAsia="Arial" w:cs="Arial"/>
          <w:sz w:val="24"/>
          <w:szCs w:val="24"/>
        </w:rPr>
        <w:t xml:space="preserve">positive </w:t>
      </w:r>
      <w:r w:rsidRPr="5E4848ED" w:rsidR="61C842C8">
        <w:rPr>
          <w:bCs w:val="1"/>
          <w:noProof w:val="0"/>
          <w:lang w:val="en-US"/>
          <w:b/>
          <w:rFonts w:ascii="Arial" w:hAnsi="Arial" w:eastAsia="Arial" w:cs="Arial"/>
          <w:sz w:val="24"/>
          <w:szCs w:val="24"/>
        </w:rPr>
        <w:t>perception</w:t>
      </w:r>
      <w:r w:rsidRPr="5E4848ED" w:rsidR="61C842C8">
        <w:rPr>
          <w:noProof w:val="0"/>
          <w:lang w:val="en-US"/>
          <w:rFonts w:ascii="Arial" w:hAnsi="Arial" w:eastAsia="Arial" w:cs="Arial"/>
          <w:sz w:val="24"/>
          <w:szCs w:val="24"/>
        </w:rPr>
        <w:t xml:space="preserve"> of Nike’s social media content, with </w:t>
      </w:r>
      <w:r w:rsidRPr="5E4848ED" w:rsidR="61C842C8">
        <w:rPr>
          <w:noProof w:val="0"/>
          <w:lang w:val="en-US"/>
          <w:rFonts w:ascii="Arial" w:hAnsi="Arial" w:eastAsia="Arial" w:cs="Arial"/>
          <w:sz w:val="24"/>
          <w:szCs w:val="24"/>
        </w:rPr>
        <w:t>very low</w:t>
      </w:r>
      <w:r w:rsidRPr="5E4848ED" w:rsidR="61C842C8">
        <w:rPr>
          <w:noProof w:val="0"/>
          <w:lang w:val="en-US"/>
          <w:rFonts w:ascii="Arial" w:hAnsi="Arial" w:eastAsia="Arial" w:cs="Arial"/>
          <w:sz w:val="24"/>
          <w:szCs w:val="24"/>
        </w:rPr>
        <w:t xml:space="preserve"> negative feedback. This aligns with </w:t>
      </w:r>
      <w:r w:rsidRPr="5E4848ED" w:rsidR="61C842C8">
        <w:rPr>
          <w:noProof w:val="0"/>
          <w:lang w:val="en-US"/>
          <w:rFonts w:ascii="Arial" w:hAnsi="Arial" w:eastAsia="Arial" w:cs="Arial"/>
          <w:sz w:val="24"/>
          <w:szCs w:val="24"/>
        </w:rPr>
        <w:t>Hollebeek</w:t>
      </w:r>
      <w:r w:rsidRPr="5E4848ED" w:rsidR="61C842C8">
        <w:rPr>
          <w:noProof w:val="0"/>
          <w:lang w:val="en-US"/>
          <w:rFonts w:ascii="Arial" w:hAnsi="Arial" w:eastAsia="Arial" w:cs="Arial"/>
          <w:sz w:val="24"/>
          <w:szCs w:val="24"/>
        </w:rPr>
        <w:t xml:space="preserve"> et al. (2014), who argue that emotional and cognitive engagement is strongly influenced by appealing brand content.</w:t>
      </w:r>
    </w:p>
    <w:p w:rsidR="61C842C8" w:rsidP="491EECAE" w:rsidRDefault="61C842C8" w14:paraId="10BF40B0" w14:textId="23528922">
      <w:pPr>
        <w:pStyle w:val="Normal"/>
        <w:spacing w:line="360" w:lineRule="auto"/>
        <w:rPr>
          <w:rFonts w:ascii="Arial" w:hAnsi="Arial" w:eastAsia="Arial" w:cs="Arial"/>
          <w:b w:val="1"/>
          <w:bCs w:val="1"/>
          <w:noProof w:val="0"/>
          <w:sz w:val="24"/>
          <w:szCs w:val="24"/>
          <w:lang w:val="en-US"/>
          <w:b/>
          <w:rFonts w:ascii="Arial" w:hAnsi="Arial" w:eastAsia="Arial" w:cs="Arial"/>
        </w:rPr>
      </w:pPr>
      <w:r w:rsidRPr="491EECAE" w:rsidR="61C842C8">
        <w:rPr>
          <w:rFonts w:ascii="Arial" w:hAnsi="Arial" w:eastAsia="Arial" w:cs="Arial"/>
          <w:b w:val="1"/>
          <w:bCs w:val="1"/>
          <w:noProof w:val="0"/>
          <w:sz w:val="24"/>
          <w:szCs w:val="24"/>
          <w:lang w:val="en-US"/>
        </w:rPr>
        <w:t>Preferred Content Types</w:t>
      </w:r>
    </w:p>
    <w:p w:rsidR="61C842C8" w:rsidP="491EECAE" w:rsidRDefault="61C842C8" w14:paraId="45E73DF2" w14:textId="0C0BDFFB">
      <w:pPr>
        <w:spacing w:before="240" w:beforeAutospacing="off" w:after="240" w:afterAutospacing="off" w:line="360" w:lineRule="auto"/>
        <w:rPr>
          <w:noProof w:val="0"/>
          <w:lang w:val="en-US"/>
        </w:rPr>
      </w:pPr>
      <w:r w:rsidRPr="491EECAE" w:rsidR="6D71E47C">
        <w:rPr>
          <w:noProof w:val="0"/>
          <w:lang w:val="en-US"/>
        </w:rPr>
        <w:t>T</w:t>
      </w:r>
      <w:r w:rsidRPr="491EECAE" w:rsidR="61C842C8">
        <w:rPr>
          <w:noProof w:val="0"/>
          <w:lang w:val="en-US"/>
        </w:rPr>
        <w:t xml:space="preserve">he </w:t>
      </w:r>
      <w:r w:rsidRPr="491EECAE" w:rsidR="61C842C8">
        <w:rPr>
          <w:noProof w:val="0"/>
          <w:lang w:val="en-US"/>
        </w:rPr>
        <w:t>perception</w:t>
      </w:r>
      <w:r w:rsidRPr="491EECAE" w:rsidR="61C842C8">
        <w:rPr>
          <w:noProof w:val="0"/>
          <w:lang w:val="en-US"/>
        </w:rPr>
        <w:t xml:space="preserve"> metrics </w:t>
      </w:r>
      <w:r w:rsidRPr="491EECAE" w:rsidR="61C842C8">
        <w:rPr>
          <w:noProof w:val="0"/>
          <w:lang w:val="en-US"/>
        </w:rPr>
        <w:t>indicate</w:t>
      </w:r>
      <w:r w:rsidRPr="491EECAE" w:rsidR="61C842C8">
        <w:rPr>
          <w:noProof w:val="0"/>
          <w:lang w:val="en-US"/>
        </w:rPr>
        <w:t xml:space="preserve"> that:</w:t>
      </w:r>
    </w:p>
    <w:p w:rsidR="61C842C8" w:rsidP="491EECAE" w:rsidRDefault="61C842C8" w14:paraId="37CEA38B" w14:textId="34A3F2EA">
      <w:pPr>
        <w:spacing w:before="240" w:beforeAutospacing="off" w:after="240" w:afterAutospacing="off" w:line="360" w:lineRule="auto"/>
        <w:rPr>
          <w:noProof w:val="0"/>
          <w:lang w:val="en-US"/>
          <w:rFonts w:ascii="Arial" w:hAnsi="Arial" w:eastAsia="Arial" w:cs="Arial"/>
          <w:sz w:val="24"/>
          <w:szCs w:val="24"/>
        </w:rPr>
      </w:pPr>
      <w:r w:rsidRPr="491EECAE" w:rsidR="61C842C8">
        <w:rPr>
          <w:noProof w:val="0"/>
          <w:lang w:val="en-US"/>
        </w:rPr>
        <w:t>Influencer trust is moderately strong</w:t>
      </w:r>
      <w:r w:rsidRPr="491EECAE" w:rsidR="61C842C8">
        <w:rPr>
          <w:noProof w:val="0"/>
          <w:lang w:val="en-US"/>
        </w:rPr>
        <w:t xml:space="preserve"> (17 positive responses).</w:t>
      </w:r>
    </w:p>
    <w:p w:rsidR="61C842C8" w:rsidP="5E4848ED" w:rsidRDefault="61C842C8" w14:paraId="0C549BDD" w14:textId="03F1B775">
      <w:pPr>
        <w:pStyle w:val="Normal"/>
        <w:ind w:left="0"/>
        <w:spacing w:before="240" w:beforeAutospacing="0" w:after="240" w:afterAutospacing="0" w:line="360" w:lineRule="auto"/>
        <w:rPr>
          <w:noProof w:val="0"/>
          <w:lang w:val="en-US"/>
          <w:rFonts w:ascii="Arial" w:hAnsi="Arial" w:eastAsia="Arial" w:cs="Arial"/>
          <w:sz w:val="24"/>
          <w:szCs w:val="24"/>
        </w:rPr>
      </w:pPr>
      <w:r w:rsidRPr="5E4848ED" w:rsidR="61C842C8">
        <w:rPr>
          <w:bCs w:val="1"/>
          <w:noProof w:val="0"/>
          <w:lang w:val="en-US"/>
          <w:b/>
          <w:rFonts w:ascii="Arial" w:hAnsi="Arial" w:eastAsia="Arial" w:cs="Arial"/>
          <w:sz w:val="24"/>
          <w:szCs w:val="24"/>
        </w:rPr>
        <w:t>Campaign engagement is the highest</w:t>
      </w:r>
      <w:r w:rsidRPr="5E4848ED" w:rsidR="61C842C8">
        <w:rPr>
          <w:noProof w:val="0"/>
          <w:lang w:val="en-US"/>
          <w:rFonts w:ascii="Arial" w:hAnsi="Arial" w:eastAsia="Arial" w:cs="Arial"/>
          <w:sz w:val="24"/>
          <w:szCs w:val="24"/>
        </w:rPr>
        <w:t xml:space="preserve"> (23 positive responses).</w:t>
      </w:r>
    </w:p>
    <w:p w:rsidR="61C842C8" w:rsidP="5E4848ED" w:rsidRDefault="61C842C8" w14:paraId="5C8B49F8" w14:textId="519136E8">
      <w:pPr>
        <w:pStyle w:val="Normal"/>
        <w:ind w:left="0"/>
        <w:spacing w:before="240" w:beforeAutospacing="0" w:after="240" w:afterAutospacing="0" w:line="360" w:lineRule="auto"/>
        <w:rPr>
          <w:noProof w:val="0"/>
          <w:lang w:val="en-US"/>
          <w:rFonts w:ascii="Arial" w:hAnsi="Arial" w:eastAsia="Arial" w:cs="Arial"/>
          <w:sz w:val="24"/>
          <w:szCs w:val="24"/>
        </w:rPr>
      </w:pPr>
      <w:r w:rsidRPr="5E4848ED" w:rsidR="61C842C8">
        <w:rPr>
          <w:bCs w:val="1"/>
          <w:noProof w:val="0"/>
          <w:lang w:val="en-US"/>
          <w:b/>
          <w:rFonts w:ascii="Arial" w:hAnsi="Arial" w:eastAsia="Arial" w:cs="Arial"/>
          <w:sz w:val="24"/>
          <w:szCs w:val="24"/>
        </w:rPr>
        <w:t>Visual appeal and relevance also score consistently high</w:t>
      </w:r>
      <w:r w:rsidRPr="5E4848ED" w:rsidR="61C842C8">
        <w:rPr>
          <w:noProof w:val="0"/>
          <w:lang w:val="en-US"/>
          <w:rFonts w:ascii="Arial" w:hAnsi="Arial" w:eastAsia="Arial" w:cs="Arial"/>
          <w:sz w:val="24"/>
          <w:szCs w:val="24"/>
        </w:rPr>
        <w:t xml:space="preserve"> (each with 17 and 19 positive responses respectively).</w:t>
      </w:r>
    </w:p>
    <w:p w:rsidR="61C842C8" w:rsidP="5E4848ED" w:rsidRDefault="61C842C8" w14:paraId="0E0A14F7" w14:textId="3A97B852">
      <w:pPr>
        <w:spacing w:before="240" w:beforeAutospacing="0" w:after="240" w:afterAutospacing="0" w:line="360" w:lineRule="auto"/>
        <w:rPr>
          <w:noProof w:val="0"/>
          <w:lang w:val="en-US"/>
          <w:rFonts w:ascii="Arial" w:hAnsi="Arial" w:eastAsia="Arial" w:cs="Arial"/>
          <w:sz w:val="24"/>
          <w:szCs w:val="24"/>
        </w:rPr>
      </w:pPr>
      <w:r w:rsidRPr="5E4848ED" w:rsidR="61C842C8">
        <w:rPr>
          <w:noProof w:val="0"/>
          <w:lang w:val="en-US"/>
          <w:rFonts w:ascii="Arial" w:hAnsi="Arial" w:eastAsia="Arial" w:cs="Arial"/>
          <w:sz w:val="24"/>
          <w:szCs w:val="24"/>
        </w:rPr>
        <w:t>These findings support research suggesting that visually appealing, motivational, and socially oriented posts generate stronger engagement (Ashley &amp; Tuten, 2015).</w:t>
      </w:r>
    </w:p>
    <w:p w:rsidR="5F031915" w:rsidP="5F031915" w:rsidRDefault="5F031915" w14:paraId="7B389C76" w14:textId="7E79D413">
      <w:pPr>
        <w:spacing w:before="240" w:beforeAutospacing="0" w:after="240" w:afterAutospacing="0" w:line="360" w:lineRule="auto"/>
        <w:rPr>
          <w:noProof w:val="0"/>
          <w:lang w:val="en-US"/>
          <w:rFonts w:ascii="Arial" w:hAnsi="Arial" w:eastAsia="Arial" w:cs="Arial"/>
          <w:sz w:val="24"/>
          <w:szCs w:val="24"/>
        </w:rPr>
      </w:pPr>
    </w:p>
    <w:p w:rsidR="63E740F5" w:rsidP="491EECAE" w:rsidRDefault="63E740F5" w14:paraId="7902422F" w14:textId="0BDACDE8">
      <w:pPr>
        <w:pStyle w:val="Normal"/>
        <w:spacing w:line="360" w:lineRule="auto"/>
        <w:rPr>
          <w:rFonts w:ascii="Arial" w:hAnsi="Arial" w:eastAsia="Arial" w:cs="Arial"/>
          <w:b w:val="1"/>
          <w:bCs w:val="1"/>
          <w:noProof w:val="0"/>
          <w:sz w:val="24"/>
          <w:szCs w:val="24"/>
          <w:lang w:val="en-US"/>
          <w:b/>
          <w:rFonts w:ascii="Arial" w:hAnsi="Arial" w:eastAsia="Arial" w:cs="Arial"/>
        </w:rPr>
      </w:pPr>
      <w:r w:rsidRPr="491EECAE" w:rsidR="70701801">
        <w:rPr>
          <w:rFonts w:ascii="Arial" w:hAnsi="Arial" w:eastAsia="Arial" w:cs="Arial"/>
          <w:b w:val="1"/>
          <w:bCs w:val="1"/>
          <w:noProof w:val="0"/>
          <w:sz w:val="24"/>
          <w:szCs w:val="24"/>
          <w:lang w:val="en-US"/>
        </w:rPr>
        <w:t>4.5 Brand Engagement and Loyalty</w:t>
      </w:r>
    </w:p>
    <w:p w:rsidR="63E740F5" w:rsidP="5F031915" w:rsidRDefault="63E740F5" w14:paraId="72D837EB" w14:textId="63D1A942">
      <w:pPr>
        <w:spacing w:before="240" w:beforeAutospacing="0" w:after="240" w:afterAutospacing="0" w:line="360" w:lineRule="auto"/>
        <w:rPr>
          <w:noProof w:val="0"/>
          <w:lang w:val="en-US"/>
          <w:rFonts w:ascii="Arial" w:hAnsi="Arial" w:eastAsia="Arial" w:cs="Arial"/>
          <w:sz w:val="24"/>
          <w:szCs w:val="24"/>
        </w:rPr>
      </w:pPr>
      <w:r w:rsidRPr="5E4848ED" w:rsidR="70701801">
        <w:rPr>
          <w:noProof w:val="0"/>
          <w:lang w:val="en-US"/>
          <w:rFonts w:ascii="Arial" w:hAnsi="Arial" w:eastAsia="Arial" w:cs="Arial"/>
          <w:sz w:val="24"/>
          <w:szCs w:val="24"/>
        </w:rPr>
        <w:t xml:space="preserve">The </w:t>
      </w:r>
      <w:r w:rsidRPr="5E4848ED" w:rsidR="70701801">
        <w:rPr>
          <w:noProof w:val="0"/>
          <w:lang w:val="en-US"/>
          <w:rFonts w:ascii="Arial" w:hAnsi="Arial" w:eastAsia="Arial" w:cs="Arial"/>
          <w:sz w:val="24"/>
          <w:szCs w:val="24"/>
        </w:rPr>
        <w:t>final section</w:t>
      </w:r>
      <w:r w:rsidRPr="5E4848ED" w:rsidR="70701801">
        <w:rPr>
          <w:noProof w:val="0"/>
          <w:lang w:val="en-US"/>
          <w:rFonts w:ascii="Arial" w:hAnsi="Arial" w:eastAsia="Arial" w:cs="Arial"/>
          <w:sz w:val="24"/>
          <w:szCs w:val="24"/>
        </w:rPr>
        <w:t xml:space="preserve"> explores behavioral outcomes, including purchase intentions, loyalty, and recommendations.</w:t>
      </w:r>
    </w:p>
    <w:p w:rsidR="70701801" w:rsidP="5F031915" w:rsidRDefault="70701801" w14:paraId="59582FE5" w14:textId="56CE5386">
      <w:pPr>
        <w:pStyle w:val="ListParagraph"/>
        <w:numPr>
          <w:ilvl w:val="0"/>
          <w:numId w:val="28"/>
        </w:numPr>
        <w:spacing w:before="240" w:beforeAutospacing="0" w:after="240" w:afterAutospacing="0" w:line="360" w:lineRule="auto"/>
        <w:rPr>
          <w:noProof w:val="0"/>
          <w:lang w:val="en-US"/>
          <w:rFonts w:ascii="Arial" w:hAnsi="Arial" w:eastAsia="Arial" w:cs="Arial"/>
          <w:sz w:val="24"/>
          <w:szCs w:val="24"/>
        </w:rPr>
      </w:pPr>
      <w:r w:rsidRPr="5E4848ED" w:rsidR="70701801">
        <w:rPr>
          <w:bCs w:val="1"/>
          <w:noProof w:val="0"/>
          <w:lang w:val="en-US"/>
          <w:b/>
          <w:rFonts w:ascii="Arial" w:hAnsi="Arial" w:eastAsia="Arial" w:cs="Arial"/>
          <w:sz w:val="24"/>
          <w:szCs w:val="24"/>
        </w:rPr>
        <w:t>Purchase Intent:</w:t>
      </w:r>
      <w:r w:rsidRPr="5E4848ED" w:rsidR="70701801">
        <w:rPr>
          <w:noProof w:val="0"/>
          <w:lang w:val="en-US"/>
          <w:rFonts w:ascii="Arial" w:hAnsi="Arial" w:eastAsia="Arial" w:cs="Arial"/>
          <w:sz w:val="24"/>
          <w:szCs w:val="24"/>
        </w:rPr>
        <w:t xml:space="preserve"> </w:t>
      </w:r>
      <w:r w:rsidRPr="5E4848ED" w:rsidR="75D03E84">
        <w:rPr>
          <w:noProof w:val="0"/>
          <w:lang w:val="en-US"/>
          <w:rFonts w:ascii="Arial" w:hAnsi="Arial" w:eastAsia="Arial" w:cs="Arial"/>
          <w:sz w:val="24"/>
          <w:szCs w:val="24"/>
        </w:rPr>
        <w:t xml:space="preserve">Responses show that </w:t>
      </w:r>
      <w:r w:rsidRPr="5E4848ED" w:rsidR="75D03E84">
        <w:rPr>
          <w:bCs w:val="1"/>
          <w:noProof w:val="0"/>
          <w:lang w:val="en-US"/>
          <w:b/>
          <w:rFonts w:ascii="Arial" w:hAnsi="Arial" w:eastAsia="Arial" w:cs="Arial"/>
          <w:sz w:val="24"/>
          <w:szCs w:val="24"/>
        </w:rPr>
        <w:t xml:space="preserve">28% of participants were </w:t>
      </w:r>
      <w:r w:rsidRPr="5E4848ED" w:rsidR="75D03E84">
        <w:rPr>
          <w:bCs w:val="1"/>
          <w:noProof w:val="0"/>
          <w:lang w:val="en-US"/>
          <w:b/>
          <w:rFonts w:ascii="Arial" w:hAnsi="Arial" w:eastAsia="Arial" w:cs="Arial"/>
          <w:sz w:val="24"/>
          <w:szCs w:val="24"/>
        </w:rPr>
        <w:t>very likely</w:t>
      </w:r>
      <w:r w:rsidRPr="5E4848ED" w:rsidR="75D03E84">
        <w:rPr>
          <w:noProof w:val="0"/>
          <w:lang w:val="en-US"/>
          <w:rFonts w:ascii="Arial" w:hAnsi="Arial" w:eastAsia="Arial" w:cs="Arial"/>
          <w:sz w:val="24"/>
          <w:szCs w:val="24"/>
        </w:rPr>
        <w:t xml:space="preserve"> to </w:t>
      </w:r>
      <w:r w:rsidRPr="5E4848ED" w:rsidR="75D03E84">
        <w:rPr>
          <w:noProof w:val="0"/>
          <w:lang w:val="en-US"/>
          <w:rFonts w:ascii="Arial" w:hAnsi="Arial" w:eastAsia="Arial" w:cs="Arial"/>
          <w:sz w:val="24"/>
          <w:szCs w:val="24"/>
        </w:rPr>
        <w:t>purchase</w:t>
      </w:r>
      <w:r w:rsidRPr="5E4848ED" w:rsidR="75D03E84">
        <w:rPr>
          <w:noProof w:val="0"/>
          <w:lang w:val="en-US"/>
          <w:rFonts w:ascii="Arial" w:hAnsi="Arial" w:eastAsia="Arial" w:cs="Arial"/>
          <w:sz w:val="24"/>
          <w:szCs w:val="24"/>
        </w:rPr>
        <w:t xml:space="preserve"> Nike products after engaging with social media content, </w:t>
      </w:r>
      <w:r w:rsidRPr="5E4848ED" w:rsidR="75D03E84">
        <w:rPr>
          <w:bCs w:val="1"/>
          <w:noProof w:val="0"/>
          <w:lang w:val="en-US"/>
          <w:b/>
          <w:rFonts w:ascii="Arial" w:hAnsi="Arial" w:eastAsia="Arial" w:cs="Arial"/>
          <w:sz w:val="24"/>
          <w:szCs w:val="24"/>
        </w:rPr>
        <w:t>32% likely</w:t>
      </w:r>
      <w:r w:rsidRPr="5E4848ED" w:rsidR="75D03E84">
        <w:rPr>
          <w:noProof w:val="0"/>
          <w:lang w:val="en-US"/>
          <w:rFonts w:ascii="Arial" w:hAnsi="Arial" w:eastAsia="Arial" w:cs="Arial"/>
          <w:sz w:val="24"/>
          <w:szCs w:val="24"/>
        </w:rPr>
        <w:t xml:space="preserve">, and </w:t>
      </w:r>
      <w:r w:rsidRPr="5E4848ED" w:rsidR="75D03E84">
        <w:rPr>
          <w:bCs w:val="1"/>
          <w:noProof w:val="0"/>
          <w:lang w:val="en-US"/>
          <w:b/>
          <w:rFonts w:ascii="Arial" w:hAnsi="Arial" w:eastAsia="Arial" w:cs="Arial"/>
          <w:sz w:val="24"/>
          <w:szCs w:val="24"/>
        </w:rPr>
        <w:t>28% neutral</w:t>
      </w:r>
      <w:r w:rsidRPr="5E4848ED" w:rsidR="75D03E84">
        <w:rPr>
          <w:noProof w:val="0"/>
          <w:lang w:val="en-US"/>
          <w:rFonts w:ascii="Arial" w:hAnsi="Arial" w:eastAsia="Arial" w:cs="Arial"/>
          <w:sz w:val="24"/>
          <w:szCs w:val="24"/>
        </w:rPr>
        <w:t xml:space="preserve">, with no negative responses recorded. Although the distribution is slightly more balanced than typically expected, the results still suggest that Nike’s social media content positively influences </w:t>
      </w:r>
      <w:r w:rsidRPr="5E4848ED" w:rsidR="75D03E84">
        <w:rPr>
          <w:noProof w:val="0"/>
          <w:lang w:val="en-US"/>
          <w:rFonts w:ascii="Arial" w:hAnsi="Arial" w:eastAsia="Arial" w:cs="Arial"/>
          <w:sz w:val="24"/>
          <w:szCs w:val="24"/>
        </w:rPr>
        <w:t>purchasing</w:t>
      </w:r>
      <w:r w:rsidRPr="5E4848ED" w:rsidR="75D03E84">
        <w:rPr>
          <w:noProof w:val="0"/>
          <w:lang w:val="en-US"/>
          <w:rFonts w:ascii="Arial" w:hAnsi="Arial" w:eastAsia="Arial" w:cs="Arial"/>
          <w:sz w:val="24"/>
          <w:szCs w:val="24"/>
        </w:rPr>
        <w:t xml:space="preserve"> </w:t>
      </w:r>
      <w:r w:rsidRPr="5E4848ED" w:rsidR="75D03E84">
        <w:rPr>
          <w:noProof w:val="0"/>
          <w:lang w:val="en-US"/>
          <w:rFonts w:ascii="Arial" w:hAnsi="Arial" w:eastAsia="Arial" w:cs="Arial"/>
          <w:sz w:val="24"/>
          <w:szCs w:val="24"/>
        </w:rPr>
        <w:t>behaviour</w:t>
      </w:r>
      <w:r w:rsidRPr="5E4848ED" w:rsidR="75D03E84">
        <w:rPr>
          <w:noProof w:val="0"/>
          <w:lang w:val="en-US"/>
          <w:rFonts w:ascii="Arial" w:hAnsi="Arial" w:eastAsia="Arial" w:cs="Arial"/>
          <w:sz w:val="24"/>
          <w:szCs w:val="24"/>
        </w:rPr>
        <w:t xml:space="preserve">. This aligns with </w:t>
      </w:r>
      <w:r w:rsidRPr="5E4848ED" w:rsidR="75D03E84">
        <w:rPr>
          <w:noProof w:val="0"/>
          <w:lang w:val="en-US"/>
          <w:rFonts w:ascii="Arial" w:hAnsi="Arial" w:eastAsia="Arial" w:cs="Arial"/>
          <w:sz w:val="24"/>
          <w:szCs w:val="24"/>
        </w:rPr>
        <w:t>previous</w:t>
      </w:r>
      <w:r w:rsidRPr="5E4848ED" w:rsidR="75D03E84">
        <w:rPr>
          <w:noProof w:val="0"/>
          <w:lang w:val="en-US"/>
          <w:rFonts w:ascii="Arial" w:hAnsi="Arial" w:eastAsia="Arial" w:cs="Arial"/>
          <w:sz w:val="24"/>
          <w:szCs w:val="24"/>
        </w:rPr>
        <w:t xml:space="preserve"> studies </w:t>
      </w:r>
      <w:r w:rsidRPr="5E4848ED" w:rsidR="75D03E84">
        <w:rPr>
          <w:noProof w:val="0"/>
          <w:lang w:val="en-US"/>
          <w:rFonts w:ascii="Arial" w:hAnsi="Arial" w:eastAsia="Arial" w:cs="Arial"/>
          <w:sz w:val="24"/>
          <w:szCs w:val="24"/>
        </w:rPr>
        <w:t>indicating</w:t>
      </w:r>
      <w:r w:rsidRPr="5E4848ED" w:rsidR="75D03E84">
        <w:rPr>
          <w:noProof w:val="0"/>
          <w:lang w:val="en-US"/>
          <w:rFonts w:ascii="Arial" w:hAnsi="Arial" w:eastAsia="Arial" w:cs="Arial"/>
          <w:sz w:val="24"/>
          <w:szCs w:val="24"/>
        </w:rPr>
        <w:t xml:space="preserve"> that digital engagement can strengthen consumer–brand relationships and lead to higher conversion rates (Dessart et al., 2015).</w:t>
      </w:r>
    </w:p>
    <w:p w:rsidR="70701801" w:rsidP="5F031915" w:rsidRDefault="70701801" w14:paraId="2F71993B" w14:textId="524FD30D">
      <w:pPr>
        <w:pStyle w:val="ListParagraph"/>
        <w:numPr>
          <w:ilvl w:val="0"/>
          <w:numId w:val="28"/>
        </w:numPr>
        <w:spacing w:before="240" w:beforeAutospacing="0" w:after="240" w:afterAutospacing="0" w:line="360" w:lineRule="auto"/>
        <w:rPr>
          <w:noProof w:val="0"/>
          <w:lang w:val="en-US"/>
          <w:rFonts w:ascii="Arial" w:hAnsi="Arial" w:eastAsia="Arial" w:cs="Arial"/>
          <w:sz w:val="24"/>
          <w:szCs w:val="24"/>
        </w:rPr>
      </w:pPr>
      <w:r w:rsidRPr="5E4848ED" w:rsidR="70701801">
        <w:rPr>
          <w:bCs w:val="1"/>
          <w:noProof w:val="0"/>
          <w:lang w:val="en-US"/>
          <w:b/>
          <w:rFonts w:ascii="Arial" w:hAnsi="Arial" w:eastAsia="Arial" w:cs="Arial"/>
          <w:sz w:val="24"/>
          <w:szCs w:val="24"/>
        </w:rPr>
        <w:t>Brand Connection:</w:t>
      </w:r>
      <w:r w:rsidRPr="5E4848ED" w:rsidR="70701801">
        <w:rPr>
          <w:noProof w:val="0"/>
          <w:lang w:val="en-US"/>
          <w:rFonts w:ascii="Arial" w:hAnsi="Arial" w:eastAsia="Arial" w:cs="Arial"/>
          <w:sz w:val="24"/>
          <w:szCs w:val="24"/>
        </w:rPr>
        <w:t xml:space="preserve"> </w:t>
      </w:r>
      <w:r w:rsidRPr="5E4848ED" w:rsidR="5DAD66F0">
        <w:rPr>
          <w:noProof w:val="0"/>
          <w:lang w:val="en-US"/>
          <w:rFonts w:ascii="Arial" w:hAnsi="Arial" w:eastAsia="Arial" w:cs="Arial"/>
          <w:sz w:val="24"/>
          <w:szCs w:val="24"/>
        </w:rPr>
        <w:t xml:space="preserve">Brand connection produced mixed but insightful results. </w:t>
      </w:r>
      <w:r w:rsidRPr="5E4848ED" w:rsidR="5DAD66F0">
        <w:rPr>
          <w:bCs w:val="1"/>
          <w:noProof w:val="0"/>
          <w:lang w:val="en-US"/>
          <w:b/>
          <w:rFonts w:ascii="Arial" w:hAnsi="Arial" w:eastAsia="Arial" w:cs="Arial"/>
          <w:sz w:val="24"/>
          <w:szCs w:val="24"/>
        </w:rPr>
        <w:t xml:space="preserve">Twenty-eight percent strongly </w:t>
      </w:r>
      <w:r w:rsidRPr="5E4848ED" w:rsidR="742A6663">
        <w:rPr>
          <w:bCs w:val="1"/>
          <w:noProof w:val="0"/>
          <w:lang w:val="en-US"/>
          <w:b/>
          <w:rFonts w:ascii="Arial" w:hAnsi="Arial" w:eastAsia="Arial" w:cs="Arial"/>
          <w:sz w:val="24"/>
          <w:szCs w:val="24"/>
        </w:rPr>
        <w:t>agreed,</w:t>
      </w:r>
      <w:r w:rsidRPr="5E4848ED" w:rsidR="5DAD66F0">
        <w:rPr>
          <w:noProof w:val="0"/>
          <w:lang w:val="en-US"/>
          <w:rFonts w:ascii="Arial" w:hAnsi="Arial" w:eastAsia="Arial" w:cs="Arial"/>
          <w:sz w:val="24"/>
          <w:szCs w:val="24"/>
        </w:rPr>
        <w:t xml:space="preserve"> and </w:t>
      </w:r>
      <w:r w:rsidRPr="5E4848ED" w:rsidR="5DAD66F0">
        <w:rPr>
          <w:bCs w:val="1"/>
          <w:noProof w:val="0"/>
          <w:lang w:val="en-US"/>
          <w:b/>
          <w:rFonts w:ascii="Arial" w:hAnsi="Arial" w:eastAsia="Arial" w:cs="Arial"/>
          <w:sz w:val="24"/>
          <w:szCs w:val="24"/>
        </w:rPr>
        <w:t>32% agreed</w:t>
      </w:r>
      <w:r w:rsidRPr="5E4848ED" w:rsidR="5DAD66F0">
        <w:rPr>
          <w:noProof w:val="0"/>
          <w:lang w:val="en-US"/>
          <w:rFonts w:ascii="Arial" w:hAnsi="Arial" w:eastAsia="Arial" w:cs="Arial"/>
          <w:sz w:val="24"/>
          <w:szCs w:val="24"/>
        </w:rPr>
        <w:t xml:space="preserve"> that Nike’s social media posts make them feel connected to the </w:t>
      </w:r>
      <w:r w:rsidRPr="5E4848ED" w:rsidR="07599A22">
        <w:rPr>
          <w:noProof w:val="0"/>
          <w:lang w:val="en-US"/>
          <w:rFonts w:ascii="Arial" w:hAnsi="Arial" w:eastAsia="Arial" w:cs="Arial"/>
          <w:sz w:val="24"/>
          <w:szCs w:val="24"/>
        </w:rPr>
        <w:t>brand</w:t>
      </w:r>
      <w:r w:rsidRPr="5E4848ED" w:rsidR="5DAD66F0">
        <w:rPr>
          <w:noProof w:val="0"/>
          <w:lang w:val="en-US"/>
          <w:rFonts w:ascii="Arial" w:hAnsi="Arial" w:eastAsia="Arial" w:cs="Arial"/>
          <w:sz w:val="24"/>
          <w:szCs w:val="24"/>
        </w:rPr>
        <w:t xml:space="preserve"> community, while </w:t>
      </w:r>
      <w:r w:rsidRPr="5E4848ED" w:rsidR="5DAD66F0">
        <w:rPr>
          <w:bCs w:val="1"/>
          <w:noProof w:val="0"/>
          <w:lang w:val="en-US"/>
          <w:b/>
          <w:rFonts w:ascii="Arial" w:hAnsi="Arial" w:eastAsia="Arial" w:cs="Arial"/>
          <w:sz w:val="24"/>
          <w:szCs w:val="24"/>
        </w:rPr>
        <w:t>40% remained neutral</w:t>
      </w:r>
      <w:r w:rsidRPr="5E4848ED" w:rsidR="5DAD66F0">
        <w:rPr>
          <w:noProof w:val="0"/>
          <w:lang w:val="en-US"/>
          <w:rFonts w:ascii="Arial" w:hAnsi="Arial" w:eastAsia="Arial" w:cs="Arial"/>
          <w:sz w:val="24"/>
          <w:szCs w:val="24"/>
        </w:rPr>
        <w:t xml:space="preserve">. This suggests that although Nike succeeds in creating appealing and engaging content, it may still fall short in building a deep sense of belonging or interactive community experience. In the context of </w:t>
      </w:r>
      <w:r w:rsidRPr="5E4848ED" w:rsidR="5DAD66F0">
        <w:rPr>
          <w:noProof w:val="0"/>
          <w:lang w:val="en-US"/>
          <w:rFonts w:ascii="Arial" w:hAnsi="Arial" w:eastAsia="Arial" w:cs="Arial"/>
          <w:sz w:val="24"/>
          <w:szCs w:val="24"/>
        </w:rPr>
        <w:t>Hollebeek</w:t>
      </w:r>
      <w:r w:rsidRPr="5E4848ED" w:rsidR="5DAD66F0">
        <w:rPr>
          <w:noProof w:val="0"/>
          <w:lang w:val="en-US"/>
          <w:rFonts w:ascii="Arial" w:hAnsi="Arial" w:eastAsia="Arial" w:cs="Arial"/>
          <w:sz w:val="24"/>
          <w:szCs w:val="24"/>
        </w:rPr>
        <w:t xml:space="preserve"> et al</w:t>
      </w:r>
      <w:r w:rsidRPr="5E4848ED" w:rsidR="5DAD66F0">
        <w:rPr>
          <w:noProof w:val="0"/>
          <w:lang w:val="en-US"/>
          <w:rFonts w:ascii="Arial" w:hAnsi="Arial" w:eastAsia="Arial" w:cs="Arial"/>
          <w:sz w:val="24"/>
          <w:szCs w:val="24"/>
        </w:rPr>
        <w:t>.’s</w:t>
      </w:r>
      <w:r w:rsidRPr="5E4848ED" w:rsidR="5DAD66F0">
        <w:rPr>
          <w:noProof w:val="0"/>
          <w:lang w:val="en-US"/>
          <w:rFonts w:ascii="Arial" w:hAnsi="Arial" w:eastAsia="Arial" w:cs="Arial"/>
          <w:sz w:val="24"/>
          <w:szCs w:val="24"/>
        </w:rPr>
        <w:t xml:space="preserve"> (2014) cognitive–emotional–</w:t>
      </w:r>
      <w:r w:rsidRPr="5E4848ED" w:rsidR="5DD8F442">
        <w:rPr>
          <w:noProof w:val="0"/>
          <w:lang w:val="en-US"/>
          <w:rFonts w:ascii="Arial" w:hAnsi="Arial" w:eastAsia="Arial" w:cs="Arial"/>
          <w:sz w:val="24"/>
          <w:szCs w:val="24"/>
        </w:rPr>
        <w:t>behavioral</w:t>
      </w:r>
      <w:r w:rsidRPr="5E4848ED" w:rsidR="5DAD66F0">
        <w:rPr>
          <w:noProof w:val="0"/>
          <w:lang w:val="en-US"/>
          <w:rFonts w:ascii="Arial" w:hAnsi="Arial" w:eastAsia="Arial" w:cs="Arial"/>
          <w:sz w:val="24"/>
          <w:szCs w:val="24"/>
        </w:rPr>
        <w:t xml:space="preserve"> framework, these findings imply that the emotional and social dimensions of engagement require strengthening.</w:t>
      </w:r>
    </w:p>
    <w:p w:rsidR="70701801" w:rsidP="5F031915" w:rsidRDefault="70701801" w14:paraId="2A24C634" w14:textId="062A306B">
      <w:pPr>
        <w:pStyle w:val="ListParagraph"/>
        <w:numPr>
          <w:ilvl w:val="0"/>
          <w:numId w:val="28"/>
        </w:numPr>
        <w:spacing w:before="240" w:beforeAutospacing="0" w:after="240" w:afterAutospacing="0" w:line="360" w:lineRule="auto"/>
        <w:rPr>
          <w:noProof w:val="0"/>
          <w:lang w:val="en-US"/>
          <w:rFonts w:ascii="Arial" w:hAnsi="Arial" w:eastAsia="Arial" w:cs="Arial"/>
          <w:sz w:val="24"/>
          <w:szCs w:val="24"/>
        </w:rPr>
      </w:pPr>
      <w:r w:rsidRPr="5E4848ED" w:rsidR="70701801">
        <w:rPr>
          <w:bCs w:val="1"/>
          <w:noProof w:val="0"/>
          <w:lang w:val="en-US"/>
          <w:b/>
          <w:rFonts w:ascii="Arial" w:hAnsi="Arial" w:eastAsia="Arial" w:cs="Arial"/>
          <w:sz w:val="24"/>
          <w:szCs w:val="24"/>
        </w:rPr>
        <w:t>Loyalty:</w:t>
      </w:r>
      <w:r w:rsidRPr="5E4848ED" w:rsidR="70701801">
        <w:rPr>
          <w:noProof w:val="0"/>
          <w:lang w:val="en-US"/>
          <w:rFonts w:ascii="Arial" w:hAnsi="Arial" w:eastAsia="Arial" w:cs="Arial"/>
          <w:sz w:val="24"/>
          <w:szCs w:val="24"/>
        </w:rPr>
        <w:t xml:space="preserve"> </w:t>
      </w:r>
      <w:r w:rsidRPr="5E4848ED" w:rsidR="5EBC6718">
        <w:rPr>
          <w:noProof w:val="0"/>
          <w:lang w:val="en-US"/>
          <w:rFonts w:ascii="Arial" w:hAnsi="Arial" w:eastAsia="Arial" w:cs="Arial"/>
          <w:sz w:val="24"/>
          <w:szCs w:val="24"/>
        </w:rPr>
        <w:t xml:space="preserve">Loyalty responses were consistently positive, with </w:t>
      </w:r>
      <w:r w:rsidRPr="5E4848ED" w:rsidR="5EBC6718">
        <w:rPr>
          <w:bCs w:val="1"/>
          <w:noProof w:val="0"/>
          <w:lang w:val="en-US"/>
          <w:b/>
          <w:rFonts w:ascii="Arial" w:hAnsi="Arial" w:eastAsia="Arial" w:cs="Arial"/>
          <w:sz w:val="24"/>
          <w:szCs w:val="24"/>
        </w:rPr>
        <w:t>24% strongly agreeing</w:t>
      </w:r>
      <w:r w:rsidRPr="5E4848ED" w:rsidR="5EBC6718">
        <w:rPr>
          <w:noProof w:val="0"/>
          <w:lang w:val="en-US"/>
          <w:rFonts w:ascii="Arial" w:hAnsi="Arial" w:eastAsia="Arial" w:cs="Arial"/>
          <w:sz w:val="24"/>
          <w:szCs w:val="24"/>
        </w:rPr>
        <w:t xml:space="preserve"> and </w:t>
      </w:r>
      <w:r w:rsidRPr="5E4848ED" w:rsidR="5EBC6718">
        <w:rPr>
          <w:bCs w:val="1"/>
          <w:noProof w:val="0"/>
          <w:lang w:val="en-US"/>
          <w:b/>
          <w:rFonts w:ascii="Arial" w:hAnsi="Arial" w:eastAsia="Arial" w:cs="Arial"/>
          <w:sz w:val="24"/>
          <w:szCs w:val="24"/>
        </w:rPr>
        <w:t>32% agreeing</w:t>
      </w:r>
      <w:r w:rsidRPr="5E4848ED" w:rsidR="5EBC6718">
        <w:rPr>
          <w:noProof w:val="0"/>
          <w:lang w:val="en-US"/>
          <w:rFonts w:ascii="Arial" w:hAnsi="Arial" w:eastAsia="Arial" w:cs="Arial"/>
          <w:sz w:val="24"/>
          <w:szCs w:val="24"/>
        </w:rPr>
        <w:t xml:space="preserve"> that Nike’s social media presence enhances their loyalty to the brand. The remaining participants reported neutral </w:t>
      </w:r>
      <w:r w:rsidRPr="5E4848ED" w:rsidR="5EBC6718">
        <w:rPr>
          <w:noProof w:val="0"/>
          <w:lang w:val="en-US"/>
          <w:rFonts w:ascii="Arial" w:hAnsi="Arial" w:eastAsia="Arial" w:cs="Arial"/>
          <w:sz w:val="24"/>
          <w:szCs w:val="24"/>
        </w:rPr>
        <w:t>perceptions</w:t>
      </w:r>
      <w:r w:rsidRPr="5E4848ED" w:rsidR="5EBC6718">
        <w:rPr>
          <w:noProof w:val="0"/>
          <w:lang w:val="en-US"/>
          <w:rFonts w:ascii="Arial" w:hAnsi="Arial" w:eastAsia="Arial" w:cs="Arial"/>
          <w:sz w:val="24"/>
          <w:szCs w:val="24"/>
        </w:rPr>
        <w:t xml:space="preserve"> but no disagreement. This highlights that ongoing exposure to Nike’s online activities contributes to reinforcing long-term attachment, supporting literature suggesting that social media serves as a continuous touchpoint that sustains brand loyalty (Brodie et al., 2013).</w:t>
      </w:r>
    </w:p>
    <w:p w:rsidR="70701801" w:rsidP="5F031915" w:rsidRDefault="70701801" w14:paraId="1F9BF352" w14:textId="19E3BCC2">
      <w:pPr>
        <w:pStyle w:val="ListParagraph"/>
        <w:numPr>
          <w:ilvl w:val="0"/>
          <w:numId w:val="28"/>
        </w:numPr>
        <w:spacing w:before="240" w:beforeAutospacing="0" w:after="240" w:afterAutospacing="0" w:line="360" w:lineRule="auto"/>
        <w:rPr>
          <w:noProof w:val="0"/>
          <w:lang w:val="en-US"/>
          <w:rFonts w:ascii="Arial" w:hAnsi="Arial" w:eastAsia="Arial" w:cs="Arial"/>
          <w:sz w:val="24"/>
          <w:szCs w:val="24"/>
        </w:rPr>
      </w:pPr>
      <w:r w:rsidRPr="5E4848ED" w:rsidR="70701801">
        <w:rPr>
          <w:bCs w:val="1"/>
          <w:noProof w:val="0"/>
          <w:lang w:val="en-US"/>
          <w:b/>
          <w:rFonts w:ascii="Arial" w:hAnsi="Arial" w:eastAsia="Arial" w:cs="Arial"/>
          <w:sz w:val="24"/>
          <w:szCs w:val="24"/>
        </w:rPr>
        <w:t>Recommendations:</w:t>
      </w:r>
      <w:r w:rsidRPr="5E4848ED" w:rsidR="70701801">
        <w:rPr>
          <w:noProof w:val="0"/>
          <w:lang w:val="en-US"/>
          <w:rFonts w:ascii="Arial" w:hAnsi="Arial" w:eastAsia="Arial" w:cs="Arial"/>
          <w:sz w:val="24"/>
          <w:szCs w:val="24"/>
        </w:rPr>
        <w:t xml:space="preserve"> </w:t>
      </w:r>
      <w:r w:rsidRPr="5E4848ED" w:rsidR="573E1A18">
        <w:rPr>
          <w:noProof w:val="0"/>
          <w:lang w:val="en-US"/>
          <w:rFonts w:ascii="Arial" w:hAnsi="Arial" w:eastAsia="Arial" w:cs="Arial"/>
          <w:sz w:val="24"/>
          <w:szCs w:val="24"/>
        </w:rPr>
        <w:t xml:space="preserve">Participants reported strong advocacy intentions. </w:t>
      </w:r>
      <w:r w:rsidRPr="5E4848ED" w:rsidR="573E1A18">
        <w:rPr>
          <w:bCs w:val="1"/>
          <w:noProof w:val="0"/>
          <w:lang w:val="en-US"/>
          <w:b/>
          <w:rFonts w:ascii="Arial" w:hAnsi="Arial" w:eastAsia="Arial" w:cs="Arial"/>
          <w:sz w:val="24"/>
          <w:szCs w:val="24"/>
        </w:rPr>
        <w:t xml:space="preserve">Twenty-eight percent were </w:t>
      </w:r>
      <w:r w:rsidRPr="5E4848ED" w:rsidR="573E1A18">
        <w:rPr>
          <w:bCs w:val="1"/>
          <w:noProof w:val="0"/>
          <w:lang w:val="en-US"/>
          <w:b/>
          <w:rFonts w:ascii="Arial" w:hAnsi="Arial" w:eastAsia="Arial" w:cs="Arial"/>
          <w:sz w:val="24"/>
          <w:szCs w:val="24"/>
        </w:rPr>
        <w:t xml:space="preserve">very </w:t>
      </w:r>
      <w:r w:rsidRPr="5E4848ED" w:rsidR="1EC1B93D">
        <w:rPr>
          <w:bCs w:val="1"/>
          <w:noProof w:val="0"/>
          <w:lang w:val="en-US"/>
          <w:b/>
          <w:rFonts w:ascii="Arial" w:hAnsi="Arial" w:eastAsia="Arial" w:cs="Arial"/>
          <w:sz w:val="24"/>
          <w:szCs w:val="24"/>
        </w:rPr>
        <w:t>likely</w:t>
      </w:r>
      <w:r w:rsidRPr="5E4848ED" w:rsidR="1EC1B93D">
        <w:rPr>
          <w:bCs w:val="1"/>
          <w:noProof w:val="0"/>
          <w:lang w:val="en-US"/>
          <w:b/>
          <w:rFonts w:ascii="Arial" w:hAnsi="Arial" w:eastAsia="Arial" w:cs="Arial"/>
          <w:sz w:val="24"/>
          <w:szCs w:val="24"/>
        </w:rPr>
        <w:t>,</w:t>
      </w:r>
      <w:r w:rsidRPr="5E4848ED" w:rsidR="0001592E">
        <w:rPr>
          <w:bCs w:val="1"/>
          <w:noProof w:val="0"/>
          <w:lang w:val="en-US"/>
          <w:b/>
          <w:rFonts w:ascii="Arial" w:hAnsi="Arial" w:eastAsia="Arial" w:cs="Arial"/>
          <w:sz w:val="24"/>
          <w:szCs w:val="24"/>
        </w:rPr>
        <w:t xml:space="preserve"> </w:t>
      </w:r>
      <w:r w:rsidRPr="5E4848ED" w:rsidR="573E1A18">
        <w:rPr>
          <w:noProof w:val="0"/>
          <w:lang w:val="en-US"/>
          <w:rFonts w:ascii="Arial" w:hAnsi="Arial" w:eastAsia="Arial" w:cs="Arial"/>
          <w:sz w:val="24"/>
          <w:szCs w:val="24"/>
        </w:rPr>
        <w:t xml:space="preserve">and </w:t>
      </w:r>
      <w:r w:rsidRPr="5E4848ED" w:rsidR="573E1A18">
        <w:rPr>
          <w:bCs w:val="1"/>
          <w:noProof w:val="0"/>
          <w:lang w:val="en-US"/>
          <w:b/>
          <w:rFonts w:ascii="Arial" w:hAnsi="Arial" w:eastAsia="Arial" w:cs="Arial"/>
          <w:sz w:val="24"/>
          <w:szCs w:val="24"/>
        </w:rPr>
        <w:t>28% likely</w:t>
      </w:r>
      <w:r w:rsidRPr="5E4848ED" w:rsidR="573E1A18">
        <w:rPr>
          <w:noProof w:val="0"/>
          <w:lang w:val="en-US"/>
          <w:rFonts w:ascii="Arial" w:hAnsi="Arial" w:eastAsia="Arial" w:cs="Arial"/>
          <w:sz w:val="24"/>
          <w:szCs w:val="24"/>
        </w:rPr>
        <w:t xml:space="preserve"> to recommend Nike to others based on their social media experience, while </w:t>
      </w:r>
      <w:r w:rsidRPr="5E4848ED" w:rsidR="573E1A18">
        <w:rPr>
          <w:bCs w:val="1"/>
          <w:noProof w:val="0"/>
          <w:lang w:val="en-US"/>
          <w:b/>
          <w:rFonts w:ascii="Arial" w:hAnsi="Arial" w:eastAsia="Arial" w:cs="Arial"/>
          <w:sz w:val="24"/>
          <w:szCs w:val="24"/>
        </w:rPr>
        <w:t>44% were neutral</w:t>
      </w:r>
      <w:r w:rsidRPr="5E4848ED" w:rsidR="573E1A18">
        <w:rPr>
          <w:noProof w:val="0"/>
          <w:lang w:val="en-US"/>
          <w:rFonts w:ascii="Arial" w:hAnsi="Arial" w:eastAsia="Arial" w:cs="Arial"/>
          <w:sz w:val="24"/>
          <w:szCs w:val="24"/>
        </w:rPr>
        <w:t>. Although the proportion of “very likely” respondents is modest, the absence of negative responses reinforces the idea that social media contributes positively to customers’ likelihood of word-of-mouth promotion—a critical driver of modern brand growth.</w:t>
      </w:r>
    </w:p>
    <w:p w:rsidR="63E740F5" w:rsidP="491EECAE" w:rsidRDefault="63E740F5" w14:paraId="53CF4E48" w14:textId="459E40F8">
      <w:pPr>
        <w:pStyle w:val="Normal"/>
        <w:spacing w:line="360" w:lineRule="auto"/>
        <w:rPr>
          <w:rFonts w:ascii="Arial" w:hAnsi="Arial" w:eastAsia="Arial" w:cs="Arial"/>
          <w:b w:val="1"/>
          <w:bCs w:val="1"/>
          <w:noProof w:val="0"/>
          <w:sz w:val="24"/>
          <w:szCs w:val="24"/>
          <w:lang w:val="en-US"/>
          <w:b/>
          <w:rFonts w:ascii="Arial" w:hAnsi="Arial" w:eastAsia="Arial" w:cs="Arial"/>
          <w:sz w:val="24"/>
          <w:szCs w:val="24"/>
        </w:rPr>
      </w:pPr>
      <w:r w:rsidRPr="491EECAE" w:rsidR="70701801">
        <w:rPr>
          <w:rFonts w:ascii="Arial" w:hAnsi="Arial" w:eastAsia="Arial" w:cs="Arial"/>
          <w:b w:val="1"/>
          <w:bCs w:val="1"/>
          <w:noProof w:val="0"/>
          <w:sz w:val="24"/>
          <w:szCs w:val="24"/>
          <w:lang w:val="en-US"/>
        </w:rPr>
        <w:t>4.6 Discussion</w:t>
      </w:r>
    </w:p>
    <w:p w:rsidR="335363DA" w:rsidP="5E4848ED" w:rsidRDefault="335363DA" w14:paraId="13ECD7BD" w14:textId="58539C5D">
      <w:pPr>
        <w:spacing w:before="240" w:beforeAutospacing="0" w:after="240" w:afterAutospacing="0" w:line="360" w:lineRule="auto"/>
        <w:rPr>
          <w:noProof w:val="0"/>
          <w:lang w:val="en-US"/>
          <w:rFonts w:ascii="Arial" w:hAnsi="Arial" w:eastAsia="Arial" w:cs="Arial"/>
          <w:sz w:val="24"/>
          <w:szCs w:val="24"/>
        </w:rPr>
      </w:pPr>
      <w:r w:rsidRPr="5E4848ED" w:rsidR="335363DA">
        <w:rPr>
          <w:noProof w:val="0"/>
          <w:lang w:val="en-US"/>
          <w:rFonts w:ascii="Arial" w:hAnsi="Arial" w:eastAsia="Arial" w:cs="Arial"/>
          <w:sz w:val="24"/>
          <w:szCs w:val="24"/>
        </w:rPr>
        <w:t xml:space="preserve">The purpose of this research was to explore how social media marketing influences customer engagement with Nike, and the findings from my analysis </w:t>
      </w:r>
      <w:r w:rsidRPr="5E4848ED" w:rsidR="335363DA">
        <w:rPr>
          <w:noProof w:val="0"/>
          <w:lang w:val="en-US"/>
          <w:rFonts w:ascii="Arial" w:hAnsi="Arial" w:eastAsia="Arial" w:cs="Arial"/>
          <w:sz w:val="24"/>
          <w:szCs w:val="24"/>
        </w:rPr>
        <w:t>provide</w:t>
      </w:r>
      <w:r w:rsidRPr="5E4848ED" w:rsidR="335363DA">
        <w:rPr>
          <w:noProof w:val="0"/>
          <w:lang w:val="en-US"/>
          <w:rFonts w:ascii="Arial" w:hAnsi="Arial" w:eastAsia="Arial" w:cs="Arial"/>
          <w:sz w:val="24"/>
          <w:szCs w:val="24"/>
        </w:rPr>
        <w:t xml:space="preserve"> several important insights. First, the demographic data revealed that most of my participants were aged </w:t>
      </w:r>
      <w:r w:rsidRPr="5E4848ED" w:rsidR="335363DA">
        <w:rPr>
          <w:bCs w:val="1"/>
          <w:noProof w:val="0"/>
          <w:lang w:val="en-US"/>
          <w:b/>
          <w:rFonts w:ascii="Arial" w:hAnsi="Arial" w:eastAsia="Arial" w:cs="Arial"/>
          <w:sz w:val="24"/>
          <w:szCs w:val="24"/>
        </w:rPr>
        <w:t>35–44 and 45+</w:t>
      </w:r>
      <w:r w:rsidRPr="5E4848ED" w:rsidR="335363DA">
        <w:rPr>
          <w:noProof w:val="0"/>
          <w:lang w:val="en-US"/>
          <w:rFonts w:ascii="Arial" w:hAnsi="Arial" w:eastAsia="Arial" w:cs="Arial"/>
          <w:sz w:val="24"/>
          <w:szCs w:val="24"/>
        </w:rPr>
        <w:t xml:space="preserve">, which differs from the commonly assumed younger audience associated with Nike’s digital presence. This suggests that Nike’s social media content may appeal across a wider age range than expected, </w:t>
      </w:r>
      <w:r w:rsidRPr="5E4848ED" w:rsidR="335363DA">
        <w:rPr>
          <w:noProof w:val="0"/>
          <w:lang w:val="en-US"/>
          <w:rFonts w:ascii="Arial" w:hAnsi="Arial" w:eastAsia="Arial" w:cs="Arial"/>
          <w:sz w:val="24"/>
          <w:szCs w:val="24"/>
        </w:rPr>
        <w:t>indicating</w:t>
      </w:r>
      <w:r w:rsidRPr="5E4848ED" w:rsidR="335363DA">
        <w:rPr>
          <w:noProof w:val="0"/>
          <w:lang w:val="en-US"/>
          <w:rFonts w:ascii="Arial" w:hAnsi="Arial" w:eastAsia="Arial" w:cs="Arial"/>
          <w:sz w:val="24"/>
          <w:szCs w:val="24"/>
        </w:rPr>
        <w:t xml:space="preserve"> that engagement strategies should continue to accommodate both younger and older consumers.</w:t>
      </w:r>
    </w:p>
    <w:p w:rsidR="335363DA" w:rsidP="5E4848ED" w:rsidRDefault="335363DA" w14:paraId="62231279" w14:textId="2EBB72B2">
      <w:pPr>
        <w:spacing w:before="240" w:beforeAutospacing="0" w:after="240" w:afterAutospacing="0" w:line="360" w:lineRule="auto"/>
        <w:rPr>
          <w:noProof w:val="0"/>
          <w:lang w:val="en-US"/>
          <w:rFonts w:ascii="Arial" w:hAnsi="Arial" w:eastAsia="Arial" w:cs="Arial"/>
          <w:sz w:val="24"/>
          <w:szCs w:val="24"/>
        </w:rPr>
      </w:pPr>
      <w:r w:rsidRPr="5E4848ED" w:rsidR="335363DA">
        <w:rPr>
          <w:noProof w:val="0"/>
          <w:lang w:val="en-US"/>
          <w:rFonts w:ascii="Arial" w:hAnsi="Arial" w:eastAsia="Arial" w:cs="Arial"/>
          <w:sz w:val="24"/>
          <w:szCs w:val="24"/>
        </w:rPr>
        <w:t xml:space="preserve">In examining the platforms used to follow Nike, the data showed a strong preference for visually led social media environments, which aligns with </w:t>
      </w:r>
      <w:r w:rsidRPr="5E4848ED" w:rsidR="335363DA">
        <w:rPr>
          <w:noProof w:val="0"/>
          <w:lang w:val="en-US"/>
          <w:rFonts w:ascii="Arial" w:hAnsi="Arial" w:eastAsia="Arial" w:cs="Arial"/>
          <w:sz w:val="24"/>
          <w:szCs w:val="24"/>
        </w:rPr>
        <w:t>previous</w:t>
      </w:r>
      <w:r w:rsidRPr="5E4848ED" w:rsidR="335363DA">
        <w:rPr>
          <w:noProof w:val="0"/>
          <w:lang w:val="en-US"/>
          <w:rFonts w:ascii="Arial" w:hAnsi="Arial" w:eastAsia="Arial" w:cs="Arial"/>
          <w:sz w:val="24"/>
          <w:szCs w:val="24"/>
        </w:rPr>
        <w:t xml:space="preserve"> research </w:t>
      </w:r>
      <w:r w:rsidRPr="5E4848ED" w:rsidR="574312C5">
        <w:rPr>
          <w:noProof w:val="0"/>
          <w:lang w:val="en-US"/>
          <w:rFonts w:ascii="Arial" w:hAnsi="Arial" w:eastAsia="Arial" w:cs="Arial"/>
          <w:sz w:val="24"/>
          <w:szCs w:val="24"/>
        </w:rPr>
        <w:t>emphasizing</w:t>
      </w:r>
      <w:r w:rsidRPr="5E4848ED" w:rsidR="335363DA">
        <w:rPr>
          <w:noProof w:val="0"/>
          <w:lang w:val="en-US"/>
          <w:rFonts w:ascii="Arial" w:hAnsi="Arial" w:eastAsia="Arial" w:cs="Arial"/>
          <w:sz w:val="24"/>
          <w:szCs w:val="24"/>
        </w:rPr>
        <w:t xml:space="preserve"> the power of visual storytelling (Ashley &amp; Tuten, 2015). Participants </w:t>
      </w:r>
      <w:r w:rsidRPr="5E4848ED" w:rsidR="335363DA">
        <w:rPr>
          <w:noProof w:val="0"/>
          <w:lang w:val="en-US"/>
          <w:rFonts w:ascii="Arial" w:hAnsi="Arial" w:eastAsia="Arial" w:cs="Arial"/>
          <w:sz w:val="24"/>
          <w:szCs w:val="24"/>
        </w:rPr>
        <w:t>demonstrated</w:t>
      </w:r>
      <w:r w:rsidRPr="5E4848ED" w:rsidR="335363DA">
        <w:rPr>
          <w:noProof w:val="0"/>
          <w:lang w:val="en-US"/>
          <w:rFonts w:ascii="Arial" w:hAnsi="Arial" w:eastAsia="Arial" w:cs="Arial"/>
          <w:sz w:val="24"/>
          <w:szCs w:val="24"/>
        </w:rPr>
        <w:t xml:space="preserve"> varied levels of engagement, with many interacting only occasionally. This reinforces the idea that Nike must continue producing compelling, high-quality content to sustain interest and deepen engagement. Theories such as </w:t>
      </w:r>
      <w:r w:rsidRPr="5E4848ED" w:rsidR="335363DA">
        <w:rPr>
          <w:bCs w:val="1"/>
          <w:noProof w:val="0"/>
          <w:lang w:val="en-US"/>
          <w:b/>
          <w:rFonts w:ascii="Arial" w:hAnsi="Arial" w:eastAsia="Arial" w:cs="Arial"/>
          <w:sz w:val="24"/>
          <w:szCs w:val="24"/>
        </w:rPr>
        <w:t>Uses and Gratifications Theory (Katz et al., 1973)</w:t>
      </w:r>
      <w:r w:rsidRPr="5E4848ED" w:rsidR="335363DA">
        <w:rPr>
          <w:noProof w:val="0"/>
          <w:lang w:val="en-US"/>
          <w:rFonts w:ascii="Arial" w:hAnsi="Arial" w:eastAsia="Arial" w:cs="Arial"/>
          <w:sz w:val="24"/>
          <w:szCs w:val="24"/>
        </w:rPr>
        <w:t xml:space="preserve"> help explain these patterns, as participants choose platforms and content that satisfy personal needs such as entertainment, information, and identity expression.</w:t>
      </w:r>
    </w:p>
    <w:p w:rsidR="335363DA" w:rsidP="5E4848ED" w:rsidRDefault="335363DA" w14:paraId="6CF50B72" w14:textId="360C4A7B">
      <w:pPr>
        <w:spacing w:before="240" w:beforeAutospacing="0" w:after="240" w:afterAutospacing="0" w:line="360" w:lineRule="auto"/>
        <w:rPr>
          <w:noProof w:val="0"/>
          <w:lang w:val="en-US"/>
          <w:rFonts w:ascii="Arial" w:hAnsi="Arial" w:eastAsia="Arial" w:cs="Arial"/>
          <w:sz w:val="24"/>
          <w:szCs w:val="24"/>
        </w:rPr>
      </w:pPr>
      <w:r w:rsidRPr="5E4848ED" w:rsidR="335363DA">
        <w:rPr>
          <w:noProof w:val="0"/>
          <w:lang w:val="en-US"/>
          <w:rFonts w:ascii="Arial" w:hAnsi="Arial" w:eastAsia="Arial" w:cs="Arial"/>
          <w:sz w:val="24"/>
          <w:szCs w:val="24"/>
        </w:rPr>
        <w:t>Perception</w:t>
      </w:r>
      <w:r w:rsidRPr="5E4848ED" w:rsidR="335363DA">
        <w:rPr>
          <w:noProof w:val="0"/>
          <w:lang w:val="en-US"/>
          <w:rFonts w:ascii="Arial" w:hAnsi="Arial" w:eastAsia="Arial" w:cs="Arial"/>
          <w:sz w:val="24"/>
          <w:szCs w:val="24"/>
        </w:rPr>
        <w:t xml:space="preserve"> data also revealed a </w:t>
      </w:r>
      <w:r w:rsidRPr="5E4848ED" w:rsidR="335363DA">
        <w:rPr>
          <w:noProof w:val="0"/>
          <w:lang w:val="en-US"/>
          <w:rFonts w:ascii="Arial" w:hAnsi="Arial" w:eastAsia="Arial" w:cs="Arial"/>
          <w:sz w:val="24"/>
          <w:szCs w:val="24"/>
        </w:rPr>
        <w:t>generally positive</w:t>
      </w:r>
      <w:r w:rsidRPr="5E4848ED" w:rsidR="335363DA">
        <w:rPr>
          <w:noProof w:val="0"/>
          <w:lang w:val="en-US"/>
          <w:rFonts w:ascii="Arial" w:hAnsi="Arial" w:eastAsia="Arial" w:cs="Arial"/>
          <w:sz w:val="24"/>
          <w:szCs w:val="24"/>
        </w:rPr>
        <w:t xml:space="preserve"> attitude toward Nike’s social media content. Most participants agreed or strongly agreed that the content was visually appealing, relevant, and trustworthy, especially when influencers were involved. However, the presence of a notable number of neutral responses suggests that while Nike’s content is widely accepted, it may not always create strong emotional impact. This is particularly important when applying </w:t>
      </w:r>
      <w:r w:rsidRPr="5E4848ED" w:rsidR="335363DA">
        <w:rPr>
          <w:bCs w:val="1"/>
          <w:noProof w:val="0"/>
          <w:lang w:val="en-US"/>
          <w:b/>
          <w:rFonts w:ascii="Arial" w:hAnsi="Arial" w:eastAsia="Arial" w:cs="Arial"/>
          <w:sz w:val="24"/>
          <w:szCs w:val="24"/>
        </w:rPr>
        <w:t>Customer Engagement Theory (Brodie et al., 2011)</w:t>
      </w:r>
      <w:r w:rsidRPr="5E4848ED" w:rsidR="335363DA">
        <w:rPr>
          <w:noProof w:val="0"/>
          <w:lang w:val="en-US"/>
          <w:rFonts w:ascii="Arial" w:hAnsi="Arial" w:eastAsia="Arial" w:cs="Arial"/>
          <w:sz w:val="24"/>
          <w:szCs w:val="24"/>
        </w:rPr>
        <w:t xml:space="preserve">, which </w:t>
      </w:r>
      <w:r w:rsidRPr="5E4848ED" w:rsidR="6DAEC639">
        <w:rPr>
          <w:noProof w:val="0"/>
          <w:lang w:val="en-US"/>
          <w:rFonts w:ascii="Arial" w:hAnsi="Arial" w:eastAsia="Arial" w:cs="Arial"/>
          <w:sz w:val="24"/>
          <w:szCs w:val="24"/>
        </w:rPr>
        <w:t>emphasizes</w:t>
      </w:r>
      <w:r w:rsidRPr="5E4848ED" w:rsidR="335363DA">
        <w:rPr>
          <w:noProof w:val="0"/>
          <w:lang w:val="en-US"/>
          <w:rFonts w:ascii="Arial" w:hAnsi="Arial" w:eastAsia="Arial" w:cs="Arial"/>
          <w:sz w:val="24"/>
          <w:szCs w:val="24"/>
        </w:rPr>
        <w:t xml:space="preserve"> the importance of cognitive, emotional, and </w:t>
      </w:r>
      <w:r w:rsidRPr="5E4848ED" w:rsidR="1AC4CDB3">
        <w:rPr>
          <w:noProof w:val="0"/>
          <w:lang w:val="en-US"/>
          <w:rFonts w:ascii="Arial" w:hAnsi="Arial" w:eastAsia="Arial" w:cs="Arial"/>
          <w:sz w:val="24"/>
          <w:szCs w:val="24"/>
        </w:rPr>
        <w:t>behavioral</w:t>
      </w:r>
      <w:r w:rsidRPr="5E4848ED" w:rsidR="335363DA">
        <w:rPr>
          <w:noProof w:val="0"/>
          <w:lang w:val="en-US"/>
          <w:rFonts w:ascii="Arial" w:hAnsi="Arial" w:eastAsia="Arial" w:cs="Arial"/>
          <w:sz w:val="24"/>
          <w:szCs w:val="24"/>
        </w:rPr>
        <w:t xml:space="preserve"> commitment. The neutral responses in several categories </w:t>
      </w:r>
      <w:r w:rsidRPr="5E4848ED" w:rsidR="335363DA">
        <w:rPr>
          <w:noProof w:val="0"/>
          <w:lang w:val="en-US"/>
          <w:rFonts w:ascii="Arial" w:hAnsi="Arial" w:eastAsia="Arial" w:cs="Arial"/>
          <w:sz w:val="24"/>
          <w:szCs w:val="24"/>
        </w:rPr>
        <w:t>indicate</w:t>
      </w:r>
      <w:r w:rsidRPr="5E4848ED" w:rsidR="335363DA">
        <w:rPr>
          <w:noProof w:val="0"/>
          <w:lang w:val="en-US"/>
          <w:rFonts w:ascii="Arial" w:hAnsi="Arial" w:eastAsia="Arial" w:cs="Arial"/>
          <w:sz w:val="24"/>
          <w:szCs w:val="24"/>
        </w:rPr>
        <w:t xml:space="preserve"> that Nike could enhance emotional engagement by developing more interactive, </w:t>
      </w:r>
      <w:r w:rsidRPr="5E4848ED" w:rsidR="515EF33B">
        <w:rPr>
          <w:noProof w:val="0"/>
          <w:lang w:val="en-US"/>
          <w:rFonts w:ascii="Arial" w:hAnsi="Arial" w:eastAsia="Arial" w:cs="Arial"/>
          <w:sz w:val="24"/>
          <w:szCs w:val="24"/>
        </w:rPr>
        <w:t>personalized</w:t>
      </w:r>
      <w:r w:rsidRPr="5E4848ED" w:rsidR="335363DA">
        <w:rPr>
          <w:noProof w:val="0"/>
          <w:lang w:val="en-US"/>
          <w:rFonts w:ascii="Arial" w:hAnsi="Arial" w:eastAsia="Arial" w:cs="Arial"/>
          <w:sz w:val="24"/>
          <w:szCs w:val="24"/>
        </w:rPr>
        <w:t>, or community-driven content.</w:t>
      </w:r>
    </w:p>
    <w:p w:rsidR="335363DA" w:rsidP="5E4848ED" w:rsidRDefault="335363DA" w14:paraId="68D36C63" w14:textId="58885CDB">
      <w:pPr>
        <w:spacing w:before="240" w:beforeAutospacing="0" w:after="240" w:afterAutospacing="0" w:line="360" w:lineRule="auto"/>
        <w:rPr>
          <w:noProof w:val="0"/>
          <w:lang w:val="en-US"/>
          <w:rFonts w:ascii="Arial" w:hAnsi="Arial" w:eastAsia="Arial" w:cs="Arial"/>
          <w:sz w:val="24"/>
          <w:szCs w:val="24"/>
        </w:rPr>
      </w:pPr>
      <w:r w:rsidRPr="5E4848ED" w:rsidR="335363DA">
        <w:rPr>
          <w:noProof w:val="0"/>
          <w:lang w:val="en-US"/>
          <w:rFonts w:ascii="Arial" w:hAnsi="Arial" w:eastAsia="Arial" w:cs="Arial"/>
          <w:sz w:val="24"/>
          <w:szCs w:val="24"/>
        </w:rPr>
        <w:t xml:space="preserve">The findings related to brand engagement and loyalty further support this interpretation. While many participants expressed positive purchase intentions, loyalty, and willingness to recommend Nike, </w:t>
      </w:r>
      <w:r w:rsidRPr="5E4848ED" w:rsidR="335363DA">
        <w:rPr>
          <w:noProof w:val="0"/>
          <w:lang w:val="en-US"/>
          <w:rFonts w:ascii="Arial" w:hAnsi="Arial" w:eastAsia="Arial" w:cs="Arial"/>
          <w:sz w:val="24"/>
          <w:szCs w:val="24"/>
        </w:rPr>
        <w:t>a large proportion</w:t>
      </w:r>
      <w:r w:rsidRPr="5E4848ED" w:rsidR="335363DA">
        <w:rPr>
          <w:noProof w:val="0"/>
          <w:lang w:val="en-US"/>
          <w:rFonts w:ascii="Arial" w:hAnsi="Arial" w:eastAsia="Arial" w:cs="Arial"/>
          <w:sz w:val="24"/>
          <w:szCs w:val="24"/>
        </w:rPr>
        <w:t xml:space="preserve"> of neutral responses—especially </w:t>
      </w:r>
      <w:r w:rsidRPr="5E4848ED" w:rsidR="335363DA">
        <w:rPr>
          <w:noProof w:val="0"/>
          <w:lang w:val="en-US"/>
          <w:rFonts w:ascii="Arial" w:hAnsi="Arial" w:eastAsia="Arial" w:cs="Arial"/>
          <w:sz w:val="24"/>
          <w:szCs w:val="24"/>
        </w:rPr>
        <w:t>regarding</w:t>
      </w:r>
      <w:r w:rsidRPr="5E4848ED" w:rsidR="335363DA">
        <w:rPr>
          <w:noProof w:val="0"/>
          <w:lang w:val="en-US"/>
          <w:rFonts w:ascii="Arial" w:hAnsi="Arial" w:eastAsia="Arial" w:cs="Arial"/>
          <w:sz w:val="24"/>
          <w:szCs w:val="24"/>
        </w:rPr>
        <w:t xml:space="preserve"> community connection—</w:t>
      </w:r>
      <w:r w:rsidRPr="5E4848ED" w:rsidR="335363DA">
        <w:rPr>
          <w:noProof w:val="0"/>
          <w:lang w:val="en-US"/>
          <w:rFonts w:ascii="Arial" w:hAnsi="Arial" w:eastAsia="Arial" w:cs="Arial"/>
          <w:sz w:val="24"/>
          <w:szCs w:val="24"/>
        </w:rPr>
        <w:t>indicates</w:t>
      </w:r>
      <w:r w:rsidRPr="5E4848ED" w:rsidR="335363DA">
        <w:rPr>
          <w:noProof w:val="0"/>
          <w:lang w:val="en-US"/>
          <w:rFonts w:ascii="Arial" w:hAnsi="Arial" w:eastAsia="Arial" w:cs="Arial"/>
          <w:sz w:val="24"/>
          <w:szCs w:val="24"/>
        </w:rPr>
        <w:t xml:space="preserve"> that Nike’s social media presence may not fully foster a sense of belonging. According to </w:t>
      </w:r>
      <w:r w:rsidRPr="5E4848ED" w:rsidR="335363DA">
        <w:rPr>
          <w:bCs w:val="1"/>
          <w:noProof w:val="0"/>
          <w:lang w:val="en-US"/>
          <w:b/>
          <w:rFonts w:ascii="Arial" w:hAnsi="Arial" w:eastAsia="Arial" w:cs="Arial"/>
          <w:sz w:val="24"/>
          <w:szCs w:val="24"/>
        </w:rPr>
        <w:t>Self-Determination Theory (Deci &amp; Ryan, 1985)</w:t>
      </w:r>
      <w:r w:rsidRPr="5E4848ED" w:rsidR="335363DA">
        <w:rPr>
          <w:noProof w:val="0"/>
          <w:lang w:val="en-US"/>
          <w:rFonts w:ascii="Arial" w:hAnsi="Arial" w:eastAsia="Arial" w:cs="Arial"/>
          <w:sz w:val="24"/>
          <w:szCs w:val="24"/>
        </w:rPr>
        <w:t>, relatedness is a critical factor in fostering intrinsic motivation. The weaker connection to Nike’s community suggests that deeper relationship-building strategies may be needed to strengthen this psychological need among followers.</w:t>
      </w:r>
    </w:p>
    <w:p w:rsidR="335363DA" w:rsidP="5E4848ED" w:rsidRDefault="335363DA" w14:paraId="47CB1121" w14:textId="6C1AD798">
      <w:pPr>
        <w:spacing w:before="240" w:beforeAutospacing="0" w:after="240" w:afterAutospacing="0" w:line="360" w:lineRule="auto"/>
        <w:rPr>
          <w:noProof w:val="0"/>
          <w:lang w:val="en-US"/>
          <w:rFonts w:ascii="Arial" w:hAnsi="Arial" w:eastAsia="Arial" w:cs="Arial"/>
          <w:sz w:val="24"/>
          <w:szCs w:val="24"/>
        </w:rPr>
      </w:pPr>
      <w:r w:rsidRPr="5E4848ED" w:rsidR="335363DA">
        <w:rPr>
          <w:noProof w:val="0"/>
          <w:lang w:val="en-US"/>
          <w:rFonts w:ascii="Arial" w:hAnsi="Arial" w:eastAsia="Arial" w:cs="Arial"/>
          <w:sz w:val="24"/>
          <w:szCs w:val="24"/>
        </w:rPr>
        <w:t xml:space="preserve">Overall, the data shows that Nike’s social media marketing is effective in generating positive </w:t>
      </w:r>
      <w:r w:rsidRPr="5E4848ED" w:rsidR="335363DA">
        <w:rPr>
          <w:noProof w:val="0"/>
          <w:lang w:val="en-US"/>
          <w:rFonts w:ascii="Arial" w:hAnsi="Arial" w:eastAsia="Arial" w:cs="Arial"/>
          <w:sz w:val="24"/>
          <w:szCs w:val="24"/>
        </w:rPr>
        <w:t>perceptions</w:t>
      </w:r>
      <w:r w:rsidRPr="5E4848ED" w:rsidR="335363DA">
        <w:rPr>
          <w:noProof w:val="0"/>
          <w:lang w:val="en-US"/>
          <w:rFonts w:ascii="Arial" w:hAnsi="Arial" w:eastAsia="Arial" w:cs="Arial"/>
          <w:sz w:val="24"/>
          <w:szCs w:val="24"/>
        </w:rPr>
        <w:t xml:space="preserve"> and influencing </w:t>
      </w:r>
      <w:r w:rsidRPr="5E4848ED" w:rsidR="5F8BCAE9">
        <w:rPr>
          <w:noProof w:val="0"/>
          <w:lang w:val="en-US"/>
          <w:rFonts w:ascii="Arial" w:hAnsi="Arial" w:eastAsia="Arial" w:cs="Arial"/>
          <w:sz w:val="24"/>
          <w:szCs w:val="24"/>
        </w:rPr>
        <w:t>behavioral</w:t>
      </w:r>
      <w:r w:rsidRPr="5E4848ED" w:rsidR="335363DA">
        <w:rPr>
          <w:noProof w:val="0"/>
          <w:lang w:val="en-US"/>
          <w:rFonts w:ascii="Arial" w:hAnsi="Arial" w:eastAsia="Arial" w:cs="Arial"/>
          <w:sz w:val="24"/>
          <w:szCs w:val="24"/>
        </w:rPr>
        <w:t xml:space="preserve"> intentions, but there </w:t>
      </w:r>
      <w:r w:rsidRPr="5E4848ED" w:rsidR="335363DA">
        <w:rPr>
          <w:noProof w:val="0"/>
          <w:lang w:val="en-US"/>
          <w:rFonts w:ascii="Arial" w:hAnsi="Arial" w:eastAsia="Arial" w:cs="Arial"/>
          <w:sz w:val="24"/>
          <w:szCs w:val="24"/>
        </w:rPr>
        <w:t>remains</w:t>
      </w:r>
      <w:r w:rsidRPr="5E4848ED" w:rsidR="335363DA">
        <w:rPr>
          <w:noProof w:val="0"/>
          <w:lang w:val="en-US"/>
          <w:rFonts w:ascii="Arial" w:hAnsi="Arial" w:eastAsia="Arial" w:cs="Arial"/>
          <w:sz w:val="24"/>
          <w:szCs w:val="24"/>
        </w:rPr>
        <w:t xml:space="preserve"> significant potential for growth, particularly in strengthening emotional connection and community engagement. My findings support the literature suggesting that while social media is a valuable tool for enhancing customer engagement, it must be used strategically to </w:t>
      </w:r>
      <w:r w:rsidRPr="5E4848ED" w:rsidR="379C59A4">
        <w:rPr>
          <w:noProof w:val="0"/>
          <w:lang w:val="en-US"/>
          <w:rFonts w:ascii="Arial" w:hAnsi="Arial" w:eastAsia="Arial" w:cs="Arial"/>
          <w:sz w:val="24"/>
          <w:szCs w:val="24"/>
        </w:rPr>
        <w:t>maximize</w:t>
      </w:r>
      <w:r w:rsidRPr="5E4848ED" w:rsidR="335363DA">
        <w:rPr>
          <w:noProof w:val="0"/>
          <w:lang w:val="en-US"/>
          <w:rFonts w:ascii="Arial" w:hAnsi="Arial" w:eastAsia="Arial" w:cs="Arial"/>
          <w:sz w:val="24"/>
          <w:szCs w:val="24"/>
        </w:rPr>
        <w:t xml:space="preserve"> participation, loyalty, and brand advocacy. These insights contribute to understanding how Nike—and similar brands—can further develop digital strategies that resonate more deeply with diverse audiences.</w:t>
      </w:r>
    </w:p>
    <w:p w:rsidR="5F031915" w:rsidP="5F031915" w:rsidRDefault="5F031915" w14:paraId="4A09CB2E" w14:textId="6E993803">
      <w:pPr>
        <w:spacing w:before="240" w:beforeAutospacing="0" w:after="240" w:afterAutospacing="0" w:line="360" w:lineRule="auto"/>
        <w:rPr>
          <w:noProof w:val="0"/>
          <w:lang w:val="en-US"/>
          <w:rFonts w:ascii="Arial" w:hAnsi="Arial" w:eastAsia="Arial" w:cs="Arial"/>
          <w:sz w:val="24"/>
          <w:szCs w:val="24"/>
        </w:rPr>
      </w:pPr>
    </w:p>
    <w:p w:rsidR="63E740F5" w:rsidP="491EECAE" w:rsidRDefault="63E740F5" w14:paraId="088B8413" w14:textId="45CB353C">
      <w:pPr>
        <w:pStyle w:val="Normal"/>
        <w:spacing w:line="360" w:lineRule="auto"/>
        <w:rPr>
          <w:rFonts w:ascii="Arial" w:hAnsi="Arial" w:eastAsia="Arial" w:cs="Arial"/>
          <w:b w:val="1"/>
          <w:bCs w:val="1"/>
          <w:noProof w:val="0"/>
          <w:sz w:val="24"/>
          <w:szCs w:val="24"/>
          <w:lang w:val="en-US"/>
          <w:b/>
          <w:rFonts w:ascii="Arial" w:hAnsi="Arial" w:eastAsia="Arial" w:cs="Arial"/>
        </w:rPr>
      </w:pPr>
      <w:r w:rsidRPr="491EECAE" w:rsidR="70701801">
        <w:rPr>
          <w:rFonts w:ascii="Arial" w:hAnsi="Arial" w:eastAsia="Arial" w:cs="Arial"/>
          <w:b w:val="1"/>
          <w:bCs w:val="1"/>
          <w:noProof w:val="0"/>
          <w:sz w:val="24"/>
          <w:szCs w:val="24"/>
          <w:lang w:val="en-US"/>
        </w:rPr>
        <w:t>4.7 Summary</w:t>
      </w:r>
    </w:p>
    <w:p w:rsidR="6115EA12" w:rsidP="5E4848ED" w:rsidRDefault="6115EA12" w14:paraId="297FCB63" w14:textId="5F9A6187">
      <w:pPr>
        <w:spacing w:before="240" w:beforeAutospacing="0" w:after="240" w:afterAutospacing="0" w:line="360" w:lineRule="auto"/>
        <w:rPr>
          <w:noProof w:val="0"/>
          <w:lang w:val="en-US"/>
          <w:rFonts w:ascii="Arial" w:hAnsi="Arial" w:eastAsia="Arial" w:cs="Arial"/>
          <w:sz w:val="24"/>
          <w:szCs w:val="24"/>
        </w:rPr>
      </w:pPr>
      <w:r w:rsidRPr="5E4848ED" w:rsidR="6115EA12">
        <w:rPr>
          <w:noProof w:val="0"/>
          <w:lang w:val="en-US"/>
          <w:rFonts w:ascii="Arial" w:hAnsi="Arial" w:eastAsia="Arial" w:cs="Arial"/>
          <w:sz w:val="24"/>
          <w:szCs w:val="24"/>
        </w:rPr>
        <w:t xml:space="preserve">Chapter 4 presented the results of my analysis of how social media marketing influences customer engagement with Nike. The findings </w:t>
      </w:r>
      <w:r w:rsidRPr="5E4848ED" w:rsidR="6115EA12">
        <w:rPr>
          <w:noProof w:val="0"/>
          <w:lang w:val="en-US"/>
          <w:rFonts w:ascii="Arial" w:hAnsi="Arial" w:eastAsia="Arial" w:cs="Arial"/>
          <w:sz w:val="24"/>
          <w:szCs w:val="24"/>
        </w:rPr>
        <w:t>demonstrated</w:t>
      </w:r>
      <w:r w:rsidRPr="5E4848ED" w:rsidR="6115EA12">
        <w:rPr>
          <w:noProof w:val="0"/>
          <w:lang w:val="en-US"/>
          <w:rFonts w:ascii="Arial" w:hAnsi="Arial" w:eastAsia="Arial" w:cs="Arial"/>
          <w:sz w:val="24"/>
          <w:szCs w:val="24"/>
        </w:rPr>
        <w:t xml:space="preserve"> that participants were </w:t>
      </w:r>
      <w:r w:rsidRPr="5E4848ED" w:rsidR="6115EA12">
        <w:rPr>
          <w:noProof w:val="0"/>
          <w:lang w:val="en-US"/>
          <w:rFonts w:ascii="Arial" w:hAnsi="Arial" w:eastAsia="Arial" w:cs="Arial"/>
          <w:sz w:val="24"/>
          <w:szCs w:val="24"/>
        </w:rPr>
        <w:t>predominantly older</w:t>
      </w:r>
      <w:r w:rsidRPr="5E4848ED" w:rsidR="6115EA12">
        <w:rPr>
          <w:noProof w:val="0"/>
          <w:lang w:val="en-US"/>
          <w:rFonts w:ascii="Arial" w:hAnsi="Arial" w:eastAsia="Arial" w:cs="Arial"/>
          <w:sz w:val="24"/>
          <w:szCs w:val="24"/>
        </w:rPr>
        <w:t xml:space="preserve"> adults, showing that Nike’s digital reach is not limited to younger demographics as often assumed. Across the social media platforms measured, participants showed diverse engagement </w:t>
      </w:r>
      <w:r w:rsidRPr="5E4848ED" w:rsidR="6115EA12">
        <w:rPr>
          <w:noProof w:val="0"/>
          <w:lang w:val="en-US"/>
          <w:rFonts w:ascii="Arial" w:hAnsi="Arial" w:eastAsia="Arial" w:cs="Arial"/>
          <w:sz w:val="24"/>
          <w:szCs w:val="24"/>
        </w:rPr>
        <w:t>behaviors</w:t>
      </w:r>
      <w:r w:rsidRPr="5E4848ED" w:rsidR="6115EA12">
        <w:rPr>
          <w:noProof w:val="0"/>
          <w:lang w:val="en-US"/>
          <w:rFonts w:ascii="Arial" w:hAnsi="Arial" w:eastAsia="Arial" w:cs="Arial"/>
          <w:sz w:val="24"/>
          <w:szCs w:val="24"/>
        </w:rPr>
        <w:t xml:space="preserve">, with visually driven platforms generating the most interest. Engagement frequency varied, but overall results </w:t>
      </w:r>
      <w:r w:rsidRPr="5E4848ED" w:rsidR="6115EA12">
        <w:rPr>
          <w:noProof w:val="0"/>
          <w:lang w:val="en-US"/>
          <w:rFonts w:ascii="Arial" w:hAnsi="Arial" w:eastAsia="Arial" w:cs="Arial"/>
          <w:sz w:val="24"/>
          <w:szCs w:val="24"/>
        </w:rPr>
        <w:t>indicated</w:t>
      </w:r>
      <w:r w:rsidRPr="5E4848ED" w:rsidR="6115EA12">
        <w:rPr>
          <w:noProof w:val="0"/>
          <w:lang w:val="en-US"/>
          <w:rFonts w:ascii="Arial" w:hAnsi="Arial" w:eastAsia="Arial" w:cs="Arial"/>
          <w:sz w:val="24"/>
          <w:szCs w:val="24"/>
        </w:rPr>
        <w:t xml:space="preserve"> that Nike’s content continues to attract consistent attention.</w:t>
      </w:r>
    </w:p>
    <w:p w:rsidR="6115EA12" w:rsidP="5E4848ED" w:rsidRDefault="6115EA12" w14:paraId="0D4FBF47" w14:textId="41E87881">
      <w:pPr>
        <w:spacing w:before="240" w:beforeAutospacing="0" w:after="240" w:afterAutospacing="0" w:line="360" w:lineRule="auto"/>
        <w:rPr>
          <w:noProof w:val="0"/>
          <w:lang w:val="en-US"/>
          <w:rFonts w:ascii="Arial" w:hAnsi="Arial" w:eastAsia="Arial" w:cs="Arial"/>
          <w:sz w:val="24"/>
          <w:szCs w:val="24"/>
        </w:rPr>
      </w:pPr>
      <w:r w:rsidRPr="5E4848ED" w:rsidR="6115EA12">
        <w:rPr>
          <w:noProof w:val="0"/>
          <w:lang w:val="en-US"/>
          <w:rFonts w:ascii="Arial" w:hAnsi="Arial" w:eastAsia="Arial" w:cs="Arial"/>
          <w:sz w:val="24"/>
          <w:szCs w:val="24"/>
        </w:rPr>
        <w:t>Perceptions</w:t>
      </w:r>
      <w:r w:rsidRPr="5E4848ED" w:rsidR="6115EA12">
        <w:rPr>
          <w:noProof w:val="0"/>
          <w:lang w:val="en-US"/>
          <w:rFonts w:ascii="Arial" w:hAnsi="Arial" w:eastAsia="Arial" w:cs="Arial"/>
          <w:sz w:val="24"/>
          <w:szCs w:val="24"/>
        </w:rPr>
        <w:t xml:space="preserve"> toward Nike’s social media content were </w:t>
      </w:r>
      <w:r w:rsidRPr="5E4848ED" w:rsidR="6115EA12">
        <w:rPr>
          <w:noProof w:val="0"/>
          <w:lang w:val="en-US"/>
          <w:rFonts w:ascii="Arial" w:hAnsi="Arial" w:eastAsia="Arial" w:cs="Arial"/>
          <w:sz w:val="24"/>
          <w:szCs w:val="24"/>
        </w:rPr>
        <w:t>largely positive</w:t>
      </w:r>
      <w:r w:rsidRPr="5E4848ED" w:rsidR="6115EA12">
        <w:rPr>
          <w:noProof w:val="0"/>
          <w:lang w:val="en-US"/>
          <w:rFonts w:ascii="Arial" w:hAnsi="Arial" w:eastAsia="Arial" w:cs="Arial"/>
          <w:sz w:val="24"/>
          <w:szCs w:val="24"/>
        </w:rPr>
        <w:t xml:space="preserve">, with participants agreeing that the content was visually appealing, relevant, and </w:t>
      </w:r>
      <w:r w:rsidRPr="5E4848ED" w:rsidR="6115EA12">
        <w:rPr>
          <w:noProof w:val="0"/>
          <w:lang w:val="en-US"/>
          <w:rFonts w:ascii="Arial" w:hAnsi="Arial" w:eastAsia="Arial" w:cs="Arial"/>
          <w:sz w:val="24"/>
          <w:szCs w:val="24"/>
        </w:rPr>
        <w:t>generally trustworthy</w:t>
      </w:r>
      <w:r w:rsidRPr="5E4848ED" w:rsidR="6115EA12">
        <w:rPr>
          <w:noProof w:val="0"/>
          <w:lang w:val="en-US"/>
          <w:rFonts w:ascii="Arial" w:hAnsi="Arial" w:eastAsia="Arial" w:cs="Arial"/>
          <w:sz w:val="24"/>
          <w:szCs w:val="24"/>
        </w:rPr>
        <w:t xml:space="preserve">. However, a sizeable number of neutral responses across several categories suggest that Nike’s content does not always evoke strong emotional or cognitive involvement. This </w:t>
      </w:r>
      <w:r w:rsidRPr="5E4848ED" w:rsidR="6115EA12">
        <w:rPr>
          <w:noProof w:val="0"/>
          <w:lang w:val="en-US"/>
          <w:rFonts w:ascii="Arial" w:hAnsi="Arial" w:eastAsia="Arial" w:cs="Arial"/>
          <w:sz w:val="24"/>
          <w:szCs w:val="24"/>
        </w:rPr>
        <w:t>indicates</w:t>
      </w:r>
      <w:r w:rsidRPr="5E4848ED" w:rsidR="6115EA12">
        <w:rPr>
          <w:noProof w:val="0"/>
          <w:lang w:val="en-US"/>
          <w:rFonts w:ascii="Arial" w:hAnsi="Arial" w:eastAsia="Arial" w:cs="Arial"/>
          <w:sz w:val="24"/>
          <w:szCs w:val="24"/>
        </w:rPr>
        <w:t xml:space="preserve"> potential areas for enhancement, particularly in developing more interactive or </w:t>
      </w:r>
      <w:r w:rsidRPr="5E4848ED" w:rsidR="6115EA12">
        <w:rPr>
          <w:noProof w:val="0"/>
          <w:lang w:val="en-US"/>
          <w:rFonts w:ascii="Arial" w:hAnsi="Arial" w:eastAsia="Arial" w:cs="Arial"/>
          <w:sz w:val="24"/>
          <w:szCs w:val="24"/>
        </w:rPr>
        <w:t>personalized</w:t>
      </w:r>
      <w:r w:rsidRPr="5E4848ED" w:rsidR="6115EA12">
        <w:rPr>
          <w:noProof w:val="0"/>
          <w:lang w:val="en-US"/>
          <w:rFonts w:ascii="Arial" w:hAnsi="Arial" w:eastAsia="Arial" w:cs="Arial"/>
          <w:sz w:val="24"/>
          <w:szCs w:val="24"/>
        </w:rPr>
        <w:t xml:space="preserve"> content.</w:t>
      </w:r>
    </w:p>
    <w:p w:rsidR="6115EA12" w:rsidP="5E4848ED" w:rsidRDefault="6115EA12" w14:paraId="1441380B" w14:textId="2F8E94D4">
      <w:pPr>
        <w:spacing w:before="240" w:beforeAutospacing="0" w:after="240" w:afterAutospacing="0" w:line="360" w:lineRule="auto"/>
        <w:rPr>
          <w:noProof w:val="0"/>
          <w:lang w:val="en-US"/>
          <w:rFonts w:ascii="Arial" w:hAnsi="Arial" w:eastAsia="Arial" w:cs="Arial"/>
          <w:sz w:val="24"/>
          <w:szCs w:val="24"/>
        </w:rPr>
      </w:pPr>
      <w:r w:rsidRPr="5E4848ED" w:rsidR="6115EA12">
        <w:rPr>
          <w:noProof w:val="0"/>
          <w:lang w:val="en-US"/>
          <w:rFonts w:ascii="Arial" w:hAnsi="Arial" w:eastAsia="Arial" w:cs="Arial"/>
          <w:sz w:val="24"/>
          <w:szCs w:val="24"/>
        </w:rPr>
        <w:t xml:space="preserve">Brand engagement and loyalty results showed encouraging trends, with many participants expressing positive intentions to </w:t>
      </w:r>
      <w:r w:rsidRPr="5E4848ED" w:rsidR="6115EA12">
        <w:rPr>
          <w:noProof w:val="0"/>
          <w:lang w:val="en-US"/>
          <w:rFonts w:ascii="Arial" w:hAnsi="Arial" w:eastAsia="Arial" w:cs="Arial"/>
          <w:sz w:val="24"/>
          <w:szCs w:val="24"/>
        </w:rPr>
        <w:t>purchase</w:t>
      </w:r>
      <w:r w:rsidRPr="5E4848ED" w:rsidR="6115EA12">
        <w:rPr>
          <w:noProof w:val="0"/>
          <w:lang w:val="en-US"/>
          <w:rFonts w:ascii="Arial" w:hAnsi="Arial" w:eastAsia="Arial" w:cs="Arial"/>
          <w:sz w:val="24"/>
          <w:szCs w:val="24"/>
        </w:rPr>
        <w:t>, recommend, and remain loyal to Nike. Nevertheless, the weaker sense of community connection highlights a gap between general approval and deeper brand attachment. Strengthening this element could further enhance long-term engagement in line with established theories such as Customer Engagement Theory and Self-Determination Theory.</w:t>
      </w:r>
    </w:p>
    <w:p w:rsidR="6115EA12" w:rsidP="5E4848ED" w:rsidRDefault="6115EA12" w14:paraId="321D50BE" w14:textId="06446F60">
      <w:pPr>
        <w:spacing w:before="240" w:beforeAutospacing="0" w:after="240" w:afterAutospacing="0" w:line="360" w:lineRule="auto"/>
        <w:rPr>
          <w:noProof w:val="0"/>
          <w:lang w:val="en-US"/>
          <w:rFonts w:ascii="Arial" w:hAnsi="Arial" w:eastAsia="Arial" w:cs="Arial"/>
          <w:sz w:val="24"/>
          <w:szCs w:val="24"/>
        </w:rPr>
      </w:pPr>
      <w:r w:rsidRPr="5E4848ED" w:rsidR="6115EA12">
        <w:rPr>
          <w:noProof w:val="0"/>
          <w:lang w:val="en-US"/>
          <w:rFonts w:ascii="Arial" w:hAnsi="Arial" w:eastAsia="Arial" w:cs="Arial"/>
          <w:sz w:val="24"/>
          <w:szCs w:val="24"/>
        </w:rPr>
        <w:t xml:space="preserve">Overall, the chapter illustrates that while Nike’s social media marketing is effective in generating engagement and fostering positive </w:t>
      </w:r>
      <w:r w:rsidRPr="5E4848ED" w:rsidR="6115EA12">
        <w:rPr>
          <w:noProof w:val="0"/>
          <w:lang w:val="en-US"/>
          <w:rFonts w:ascii="Arial" w:hAnsi="Arial" w:eastAsia="Arial" w:cs="Arial"/>
          <w:sz w:val="24"/>
          <w:szCs w:val="24"/>
        </w:rPr>
        <w:t>perceptions</w:t>
      </w:r>
      <w:r w:rsidRPr="5E4848ED" w:rsidR="6115EA12">
        <w:rPr>
          <w:noProof w:val="0"/>
          <w:lang w:val="en-US"/>
          <w:rFonts w:ascii="Arial" w:hAnsi="Arial" w:eastAsia="Arial" w:cs="Arial"/>
          <w:sz w:val="24"/>
          <w:szCs w:val="24"/>
        </w:rPr>
        <w:t xml:space="preserve">, there </w:t>
      </w:r>
      <w:r w:rsidRPr="5E4848ED" w:rsidR="6115EA12">
        <w:rPr>
          <w:noProof w:val="0"/>
          <w:lang w:val="en-US"/>
          <w:rFonts w:ascii="Arial" w:hAnsi="Arial" w:eastAsia="Arial" w:cs="Arial"/>
          <w:sz w:val="24"/>
          <w:szCs w:val="24"/>
        </w:rPr>
        <w:t>remains</w:t>
      </w:r>
      <w:r w:rsidRPr="5E4848ED" w:rsidR="6115EA12">
        <w:rPr>
          <w:noProof w:val="0"/>
          <w:lang w:val="en-US"/>
          <w:rFonts w:ascii="Arial" w:hAnsi="Arial" w:eastAsia="Arial" w:cs="Arial"/>
          <w:sz w:val="24"/>
          <w:szCs w:val="24"/>
        </w:rPr>
        <w:t xml:space="preserve"> an opportunity to deepen emotional connection and community involvement. These insights form the basis for the recommendations and conclusions presented in Chapter 5.</w:t>
      </w:r>
    </w:p>
    <w:p w:rsidR="5F031915" w:rsidP="5F031915" w:rsidRDefault="5F031915" w14:paraId="65ECB7FD" w14:textId="51883BCA">
      <w:pPr>
        <w:spacing w:before="240" w:beforeAutospacing="0" w:after="240" w:afterAutospacing="0" w:line="360" w:lineRule="auto"/>
        <w:rPr>
          <w:noProof w:val="0"/>
          <w:lang w:val="en-US"/>
          <w:rFonts w:ascii="Arial" w:hAnsi="Arial" w:eastAsia="Arial" w:cs="Arial"/>
          <w:sz w:val="24"/>
          <w:szCs w:val="24"/>
        </w:rPr>
      </w:pPr>
    </w:p>
    <w:p w:rsidR="63E740F5" w:rsidP="491EECAE" w:rsidRDefault="63E740F5" w14:paraId="31AD3A1F" w14:textId="55B7C83B">
      <w:pPr>
        <w:spacing w:before="240" w:beforeAutospacing="off" w:after="240" w:afterAutospacing="off" w:line="360" w:lineRule="auto"/>
        <w:rPr>
          <w:rFonts w:ascii="Arial" w:hAnsi="Arial" w:eastAsia="Arial" w:cs="Arial"/>
          <w:b w:val="1"/>
          <w:bCs w:val="1"/>
          <w:noProof w:val="0"/>
          <w:sz w:val="32"/>
          <w:szCs w:val="32"/>
          <w:lang w:val="en-US"/>
          <w:b/>
          <w:rFonts w:ascii="Arial" w:hAnsi="Arial" w:eastAsia="Arial" w:cs="Arial"/>
          <w:sz w:val="32"/>
          <w:szCs w:val="32"/>
        </w:rPr>
      </w:pPr>
      <w:r w:rsidRPr="491EECAE" w:rsidR="26367BC8">
        <w:rPr>
          <w:rFonts w:ascii="Arial" w:hAnsi="Arial" w:eastAsia="Arial" w:cs="Arial"/>
          <w:b w:val="1"/>
          <w:bCs w:val="1"/>
          <w:noProof w:val="0"/>
          <w:sz w:val="32"/>
          <w:szCs w:val="32"/>
          <w:lang w:val="en-US"/>
        </w:rPr>
        <w:t>Chapter 5: Conclusion, recommendation, and limitations</w:t>
      </w:r>
    </w:p>
    <w:p w:rsidR="53D6B138" w:rsidP="5E4848ED" w:rsidRDefault="53D6B138" w14:paraId="484BA133" w14:textId="4073DE50">
      <w:pPr>
        <w:spacing w:before="240" w:beforeAutospacing="0" w:after="240" w:afterAutospacing="0" w:line="360" w:lineRule="auto"/>
        <w:rPr>
          <w:noProof w:val="0"/>
          <w:lang w:val="en-US"/>
          <w:rFonts w:ascii="Arial" w:hAnsi="Arial" w:eastAsia="Arial" w:cs="Arial"/>
          <w:sz w:val="24"/>
          <w:szCs w:val="24"/>
        </w:rPr>
      </w:pPr>
      <w:r w:rsidRPr="5E4848ED" w:rsidR="53D6B138">
        <w:rPr>
          <w:noProof w:val="0"/>
          <w:lang w:val="en-US"/>
          <w:rFonts w:ascii="Arial" w:hAnsi="Arial" w:eastAsia="Arial" w:cs="Arial"/>
          <w:sz w:val="24"/>
          <w:szCs w:val="24"/>
        </w:rPr>
        <w:t>Based on the findings of this research, several recommendations can be made to help Nike strengthen its social media marketing and enhance customer engagement.</w:t>
      </w:r>
    </w:p>
    <w:p w:rsidR="53D6B138" w:rsidP="491EECAE" w:rsidRDefault="53D6B138" w14:paraId="36606ABB" w14:textId="1E4D65E7">
      <w:pPr>
        <w:spacing w:before="240" w:beforeAutospacing="off" w:after="240" w:afterAutospacing="off" w:line="360" w:lineRule="auto"/>
        <w:rPr>
          <w:noProof w:val="0"/>
          <w:lang w:val="en-US"/>
          <w:rFonts w:ascii="Arial" w:hAnsi="Arial" w:eastAsia="Arial" w:cs="Arial"/>
          <w:sz w:val="24"/>
          <w:szCs w:val="24"/>
        </w:rPr>
      </w:pPr>
      <w:r w:rsidRPr="491EECAE" w:rsidR="53D6B138">
        <w:rPr>
          <w:rFonts w:ascii="Arial" w:hAnsi="Arial" w:eastAsia="Arial" w:cs="Arial"/>
          <w:b w:val="1"/>
          <w:bCs w:val="1"/>
          <w:noProof w:val="0"/>
          <w:sz w:val="24"/>
          <w:szCs w:val="24"/>
          <w:lang w:val="en-US"/>
        </w:rPr>
        <w:t>1. Strengthen Emotional and Community Engagemen</w:t>
      </w:r>
      <w:r w:rsidRPr="491EECAE" w:rsidR="53D6B138">
        <w:rPr>
          <w:noProof w:val="0"/>
          <w:lang w:val="en-US"/>
        </w:rPr>
        <w:t>t</w:t>
      </w:r>
      <w:r>
        <w:br/>
      </w:r>
      <w:r w:rsidRPr="491EECAE" w:rsidR="53D6B138">
        <w:rPr>
          <w:noProof w:val="0"/>
          <w:lang w:val="en-US"/>
        </w:rPr>
        <w:t xml:space="preserve"> The results showed that </w:t>
      </w:r>
      <w:r w:rsidRPr="491EECAE" w:rsidR="53D6B138">
        <w:rPr>
          <w:noProof w:val="0"/>
          <w:lang w:val="en-US"/>
        </w:rPr>
        <w:t>a large proportion</w:t>
      </w:r>
      <w:r w:rsidRPr="491EECAE" w:rsidR="53D6B138">
        <w:rPr>
          <w:noProof w:val="0"/>
          <w:lang w:val="en-US"/>
        </w:rPr>
        <w:t xml:space="preserve"> of participants selected </w:t>
      </w:r>
      <w:r w:rsidRPr="491EECAE" w:rsidR="53D6B138">
        <w:rPr>
          <w:noProof w:val="0"/>
          <w:lang w:val="en-US"/>
        </w:rPr>
        <w:t>neutral</w:t>
      </w:r>
      <w:r w:rsidRPr="491EECAE" w:rsidR="53D6B138">
        <w:rPr>
          <w:noProof w:val="0"/>
          <w:lang w:val="en-US"/>
        </w:rPr>
        <w:t xml:space="preserve"> when asked about feeling connected to Nike’s social media community. Although overall </w:t>
      </w:r>
      <w:r w:rsidRPr="491EECAE" w:rsidR="53D6B138">
        <w:rPr>
          <w:noProof w:val="0"/>
          <w:lang w:val="en-US"/>
        </w:rPr>
        <w:t>perceptions</w:t>
      </w:r>
      <w:r w:rsidRPr="491EECAE" w:rsidR="53D6B138">
        <w:rPr>
          <w:noProof w:val="0"/>
          <w:lang w:val="en-US"/>
        </w:rPr>
        <w:t xml:space="preserve"> were positive, this lack of emotional depth </w:t>
      </w:r>
      <w:r w:rsidRPr="491EECAE" w:rsidR="53D6B138">
        <w:rPr>
          <w:noProof w:val="0"/>
          <w:lang w:val="en-US"/>
        </w:rPr>
        <w:t>indicates</w:t>
      </w:r>
      <w:r w:rsidRPr="491EECAE" w:rsidR="53D6B138">
        <w:rPr>
          <w:noProof w:val="0"/>
          <w:lang w:val="en-US"/>
        </w:rPr>
        <w:t xml:space="preserve"> that Nike could develop more community-driven strategies. Encouraging user participation through interactive challenges, </w:t>
      </w:r>
      <w:r w:rsidRPr="491EECAE" w:rsidR="53D6B138">
        <w:rPr>
          <w:noProof w:val="0"/>
          <w:lang w:val="en-US"/>
        </w:rPr>
        <w:t>personalized</w:t>
      </w:r>
      <w:r w:rsidRPr="491EECAE" w:rsidR="53D6B138">
        <w:rPr>
          <w:noProof w:val="0"/>
          <w:lang w:val="en-US"/>
        </w:rPr>
        <w:t xml:space="preserve"> campaigns, or community storytelling could foster stronger emotional ties. Strengthening the sense of belonging is </w:t>
      </w:r>
      <w:r w:rsidRPr="491EECAE" w:rsidR="53D6B138">
        <w:rPr>
          <w:noProof w:val="0"/>
          <w:lang w:val="en-US"/>
        </w:rPr>
        <w:t>closely linked</w:t>
      </w:r>
      <w:r w:rsidRPr="491EECAE" w:rsidR="53D6B138">
        <w:rPr>
          <w:noProof w:val="0"/>
          <w:lang w:val="en-US"/>
        </w:rPr>
        <w:t xml:space="preserve"> to increased loyalty, as highlighted by Self-Determination Theory (Deci &amp; Ryan, 1985), particularly the need for relatedness.</w:t>
      </w:r>
    </w:p>
    <w:p w:rsidR="53D6B138" w:rsidP="491EECAE" w:rsidRDefault="53D6B138" w14:paraId="049C6171" w14:textId="69E2688A">
      <w:pPr>
        <w:spacing w:before="240" w:beforeAutospacing="off" w:after="240" w:afterAutospacing="off" w:line="360" w:lineRule="auto"/>
        <w:rPr>
          <w:noProof w:val="0"/>
          <w:lang w:val="en-US"/>
          <w:rFonts w:ascii="Arial" w:hAnsi="Arial" w:eastAsia="Arial" w:cs="Arial"/>
          <w:sz w:val="24"/>
          <w:szCs w:val="24"/>
        </w:rPr>
      </w:pPr>
      <w:r w:rsidRPr="491EECAE" w:rsidR="53D6B138">
        <w:rPr>
          <w:rFonts w:ascii="Arial" w:hAnsi="Arial" w:eastAsia="Arial" w:cs="Arial"/>
          <w:b w:val="1"/>
          <w:bCs w:val="1"/>
          <w:noProof w:val="0"/>
          <w:sz w:val="24"/>
          <w:szCs w:val="24"/>
          <w:lang w:val="en-US"/>
        </w:rPr>
        <w:t>2. Increase Personalization and Interactive Features</w:t>
      </w:r>
      <w:r>
        <w:br/>
      </w:r>
      <w:r w:rsidRPr="491EECAE" w:rsidR="53D6B138">
        <w:rPr>
          <w:noProof w:val="0"/>
          <w:lang w:val="en-US"/>
        </w:rPr>
        <w:t xml:space="preserve"> While content was </w:t>
      </w:r>
      <w:r w:rsidRPr="491EECAE" w:rsidR="53D6B138">
        <w:rPr>
          <w:noProof w:val="0"/>
          <w:lang w:val="en-US"/>
        </w:rPr>
        <w:t>generally perceived</w:t>
      </w:r>
      <w:r w:rsidRPr="491EECAE" w:rsidR="53D6B138">
        <w:rPr>
          <w:noProof w:val="0"/>
          <w:lang w:val="en-US"/>
        </w:rPr>
        <w:t xml:space="preserve"> as visually appealing and relevant, the mixed responses in emotional engagement suggest a need for further personalization. Nike could use data-driven insights to tailor content based on user interests, browsing habits, and platform behavior. Interactive tools such as polls, quizzes, augmented reality features, and </w:t>
      </w:r>
      <w:r w:rsidRPr="491EECAE" w:rsidR="53D6B138">
        <w:rPr>
          <w:noProof w:val="0"/>
          <w:lang w:val="en-US"/>
        </w:rPr>
        <w:t>customized</w:t>
      </w:r>
      <w:r w:rsidRPr="491EECAE" w:rsidR="53D6B138">
        <w:rPr>
          <w:noProof w:val="0"/>
          <w:lang w:val="en-US"/>
        </w:rPr>
        <w:t xml:space="preserve"> product recommendations may increase engagement intensity and reduce neutral responses.</w:t>
      </w:r>
    </w:p>
    <w:p w:rsidR="53D6B138" w:rsidP="491EECAE" w:rsidRDefault="53D6B138" w14:paraId="3729EC9C" w14:textId="603D39D5">
      <w:pPr>
        <w:spacing w:before="240" w:beforeAutospacing="off" w:after="240" w:afterAutospacing="off" w:line="360" w:lineRule="auto"/>
        <w:rPr>
          <w:noProof w:val="0"/>
          <w:lang w:val="en-US"/>
          <w:rFonts w:ascii="Arial" w:hAnsi="Arial" w:eastAsia="Arial" w:cs="Arial"/>
          <w:sz w:val="24"/>
          <w:szCs w:val="24"/>
        </w:rPr>
      </w:pPr>
      <w:r w:rsidRPr="491EECAE" w:rsidR="53D6B138">
        <w:rPr>
          <w:rFonts w:ascii="Arial" w:hAnsi="Arial" w:eastAsia="Arial" w:cs="Arial"/>
          <w:b w:val="1"/>
          <w:bCs w:val="1"/>
          <w:noProof w:val="0"/>
          <w:sz w:val="24"/>
          <w:szCs w:val="24"/>
          <w:lang w:val="en-US"/>
        </w:rPr>
        <w:t>3. Enhance Influencer Strategy for Greater Credibility</w:t>
      </w:r>
      <w:r>
        <w:br/>
      </w:r>
      <w:r w:rsidRPr="491EECAE" w:rsidR="53D6B138">
        <w:rPr>
          <w:noProof w:val="0"/>
          <w:lang w:val="en-US"/>
        </w:rPr>
        <w:t xml:space="preserve"> Influencer trust received many positive responses but also a noticeable number of neutrals. Nike could refine its influencer partnerships by collaborating with individuals who align more closely with consumer values, authenticity, and niche communities. Micro-influencers</w:t>
      </w:r>
      <w:r w:rsidRPr="491EECAE" w:rsidR="53D6B138">
        <w:rPr>
          <w:noProof w:val="0"/>
          <w:lang w:val="en-US"/>
        </w:rPr>
        <w:t xml:space="preserve"> may</w:t>
      </w:r>
      <w:r w:rsidRPr="491EECAE" w:rsidR="53D6B138">
        <w:rPr>
          <w:noProof w:val="0"/>
          <w:lang w:val="en-US"/>
        </w:rPr>
        <w:t xml:space="preserve"> help reach diverse demographic segments and build stronger trust among older audiences.</w:t>
      </w:r>
    </w:p>
    <w:p w:rsidR="53D6B138" w:rsidP="491EECAE" w:rsidRDefault="53D6B138" w14:paraId="2484731D" w14:textId="7FBBA6A4">
      <w:pPr>
        <w:spacing w:before="240" w:beforeAutospacing="off" w:after="240" w:afterAutospacing="off" w:line="360" w:lineRule="auto"/>
        <w:rPr>
          <w:noProof w:val="0"/>
          <w:lang w:val="en-US"/>
          <w:rFonts w:ascii="Arial" w:hAnsi="Arial" w:eastAsia="Arial" w:cs="Arial"/>
          <w:sz w:val="24"/>
          <w:szCs w:val="24"/>
        </w:rPr>
      </w:pPr>
      <w:r w:rsidRPr="491EECAE" w:rsidR="53D6B138">
        <w:rPr>
          <w:rFonts w:ascii="Arial" w:hAnsi="Arial" w:eastAsia="Arial" w:cs="Arial"/>
          <w:b w:val="1"/>
          <w:bCs w:val="1"/>
          <w:noProof w:val="0"/>
          <w:sz w:val="24"/>
          <w:szCs w:val="24"/>
          <w:lang w:val="en-US"/>
        </w:rPr>
        <w:t>4. Leverage Platform-Specific Content Strategies</w:t>
      </w:r>
      <w:r>
        <w:br/>
      </w:r>
      <w:r w:rsidRPr="491EECAE" w:rsidR="53D6B138">
        <w:rPr>
          <w:noProof w:val="0"/>
          <w:lang w:val="en-US"/>
        </w:rPr>
        <w:t xml:space="preserve"> The findings </w:t>
      </w:r>
      <w:r w:rsidRPr="491EECAE" w:rsidR="53D6B138">
        <w:rPr>
          <w:noProof w:val="0"/>
          <w:lang w:val="en-US"/>
        </w:rPr>
        <w:t>indicated</w:t>
      </w:r>
      <w:r w:rsidRPr="491EECAE" w:rsidR="53D6B138">
        <w:rPr>
          <w:noProof w:val="0"/>
          <w:lang w:val="en-US"/>
        </w:rPr>
        <w:t xml:space="preserve"> that participants engage with Nike across a mix of traditional and newer platforms. Nike should continue tailoring content to each platform—high-impact visuals for Instagram, short-form videos for TikTok, and community conversations or announcements on Facebook and Twitter. </w:t>
      </w:r>
      <w:r w:rsidRPr="491EECAE" w:rsidR="53D6B138">
        <w:rPr>
          <w:noProof w:val="0"/>
          <w:lang w:val="en-US"/>
        </w:rPr>
        <w:t>Maintaining</w:t>
      </w:r>
      <w:r w:rsidRPr="491EECAE" w:rsidR="53D6B138">
        <w:rPr>
          <w:noProof w:val="0"/>
          <w:lang w:val="en-US"/>
        </w:rPr>
        <w:t xml:space="preserve"> platform diversity ensures that Nike meets consumers’ different motivations, as described by Uses and Gratifications Theory (Katz et al., 1973).</w:t>
      </w:r>
    </w:p>
    <w:p w:rsidR="53D6B138" w:rsidP="491EECAE" w:rsidRDefault="53D6B138" w14:paraId="1A45CCE8" w14:textId="4D539A2F">
      <w:pPr>
        <w:spacing w:before="240" w:beforeAutospacing="off" w:after="240" w:afterAutospacing="off" w:line="360" w:lineRule="auto"/>
        <w:rPr>
          <w:noProof w:val="0"/>
          <w:lang w:val="en-US"/>
          <w:rFonts w:ascii="Arial" w:hAnsi="Arial" w:eastAsia="Arial" w:cs="Arial"/>
          <w:sz w:val="24"/>
          <w:szCs w:val="24"/>
        </w:rPr>
      </w:pPr>
      <w:r w:rsidRPr="491EECAE" w:rsidR="53D6B138">
        <w:rPr>
          <w:rFonts w:ascii="Arial" w:hAnsi="Arial" w:eastAsia="Arial" w:cs="Arial"/>
          <w:b w:val="1"/>
          <w:bCs w:val="1"/>
          <w:noProof w:val="0"/>
          <w:sz w:val="24"/>
          <w:szCs w:val="24"/>
          <w:lang w:val="en-US"/>
        </w:rPr>
        <w:t>5. Strengthen Brand Loyalty Initiatives</w:t>
      </w:r>
      <w:r>
        <w:br/>
      </w:r>
      <w:r w:rsidRPr="491EECAE" w:rsidR="53D6B138">
        <w:rPr>
          <w:noProof w:val="0"/>
          <w:lang w:val="en-US"/>
        </w:rPr>
        <w:t xml:space="preserve"> Although loyalty measures were mostly positive, a high number of neutral responses suggests room for improvement. Nike could implement more loyalty-focused initiatives, such as exclusive social media offers, early-access product launches, or reward-based engagement </w:t>
      </w:r>
      <w:r w:rsidRPr="491EECAE" w:rsidR="53D6B138">
        <w:rPr>
          <w:noProof w:val="0"/>
          <w:lang w:val="en-US"/>
        </w:rPr>
        <w:t>programmes</w:t>
      </w:r>
      <w:r w:rsidRPr="491EECAE" w:rsidR="53D6B138">
        <w:rPr>
          <w:noProof w:val="0"/>
          <w:lang w:val="en-US"/>
        </w:rPr>
        <w:t>. These strategies may convert neutral users into loyal brand advocates, increasing long-term value and word-of-mouth marketing.</w:t>
      </w:r>
    </w:p>
    <w:p w:rsidR="5E4848ED" w:rsidP="5E4848ED" w:rsidRDefault="5E4848ED" w14:paraId="54B9472B" w14:textId="166B191F">
      <w:pPr>
        <w:spacing w:line="360" w:lineRule="auto"/>
        <w:rPr>
          <w:rFonts w:ascii="Arial" w:hAnsi="Arial" w:eastAsia="Arial" w:cs="Arial"/>
          <w:sz w:val="24"/>
          <w:szCs w:val="24"/>
        </w:rPr>
      </w:pPr>
    </w:p>
    <w:p w:rsidR="53D6B138" w:rsidP="491EECAE" w:rsidRDefault="53D6B138" w14:paraId="06F1555B" w14:textId="67220E32">
      <w:pPr>
        <w:pStyle w:val="Normal"/>
        <w:rPr>
          <w:rFonts w:ascii="Arial" w:hAnsi="Arial" w:eastAsia="Arial" w:cs="Arial"/>
          <w:b w:val="1"/>
          <w:bCs w:val="1"/>
          <w:noProof w:val="0"/>
          <w:sz w:val="24"/>
          <w:szCs w:val="24"/>
          <w:lang w:val="en-US"/>
        </w:rPr>
      </w:pPr>
      <w:r w:rsidRPr="491EECAE" w:rsidR="53D6B138">
        <w:rPr>
          <w:rFonts w:ascii="Arial" w:hAnsi="Arial" w:eastAsia="Arial" w:cs="Arial"/>
          <w:b w:val="1"/>
          <w:bCs w:val="1"/>
          <w:noProof w:val="0"/>
          <w:sz w:val="24"/>
          <w:szCs w:val="24"/>
          <w:lang w:val="en-US"/>
        </w:rPr>
        <w:t>5.2 Conclusion</w:t>
      </w:r>
    </w:p>
    <w:p w:rsidR="53D6B138" w:rsidP="5E4848ED" w:rsidRDefault="53D6B138" w14:paraId="759A4F47" w14:textId="1D1D10B2">
      <w:pPr>
        <w:spacing w:before="240" w:beforeAutospacing="0" w:after="240" w:afterAutospacing="0" w:line="360" w:lineRule="auto"/>
        <w:rPr>
          <w:noProof w:val="0"/>
          <w:lang w:val="en-US"/>
          <w:rFonts w:ascii="Arial" w:hAnsi="Arial" w:eastAsia="Arial" w:cs="Arial"/>
          <w:sz w:val="24"/>
          <w:szCs w:val="24"/>
        </w:rPr>
      </w:pPr>
      <w:r w:rsidRPr="5E4848ED" w:rsidR="53D6B138">
        <w:rPr>
          <w:noProof w:val="0"/>
          <w:lang w:val="en-US"/>
          <w:rFonts w:ascii="Arial" w:hAnsi="Arial" w:eastAsia="Arial" w:cs="Arial"/>
          <w:sz w:val="24"/>
          <w:szCs w:val="24"/>
        </w:rPr>
        <w:t xml:space="preserve">This study explored the impact of social media marketing on customer engagement with Nike, drawing on primary data from </w:t>
      </w:r>
      <w:r w:rsidRPr="5E4848ED" w:rsidR="65A62324">
        <w:rPr>
          <w:noProof w:val="0"/>
          <w:lang w:val="en-US"/>
          <w:rFonts w:ascii="Arial" w:hAnsi="Arial" w:eastAsia="Arial" w:cs="Arial"/>
          <w:sz w:val="24"/>
          <w:szCs w:val="24"/>
        </w:rPr>
        <w:t>participants,</w:t>
      </w:r>
      <w:r w:rsidRPr="5E4848ED" w:rsidR="53D6B138">
        <w:rPr>
          <w:noProof w:val="0"/>
          <w:lang w:val="en-US"/>
          <w:rFonts w:ascii="Arial" w:hAnsi="Arial" w:eastAsia="Arial" w:cs="Arial"/>
          <w:sz w:val="24"/>
          <w:szCs w:val="24"/>
        </w:rPr>
        <w:t xml:space="preserve"> and supported by existing literature. The research found that Nike’s social media content is </w:t>
      </w:r>
      <w:r w:rsidRPr="5E4848ED" w:rsidR="53D6B138">
        <w:rPr>
          <w:noProof w:val="0"/>
          <w:lang w:val="en-US"/>
          <w:rFonts w:ascii="Arial" w:hAnsi="Arial" w:eastAsia="Arial" w:cs="Arial"/>
          <w:sz w:val="24"/>
          <w:szCs w:val="24"/>
        </w:rPr>
        <w:t>generally perceived</w:t>
      </w:r>
      <w:r w:rsidRPr="5E4848ED" w:rsidR="53D6B138">
        <w:rPr>
          <w:noProof w:val="0"/>
          <w:lang w:val="en-US"/>
          <w:rFonts w:ascii="Arial" w:hAnsi="Arial" w:eastAsia="Arial" w:cs="Arial"/>
          <w:sz w:val="24"/>
          <w:szCs w:val="24"/>
        </w:rPr>
        <w:t xml:space="preserve"> as visually appealing, relevant, and trustworthy, and that participants show positive levels of engagement, loyalty, and </w:t>
      </w:r>
      <w:r w:rsidRPr="5E4848ED" w:rsidR="53D6B138">
        <w:rPr>
          <w:noProof w:val="0"/>
          <w:lang w:val="en-US"/>
          <w:rFonts w:ascii="Arial" w:hAnsi="Arial" w:eastAsia="Arial" w:cs="Arial"/>
          <w:sz w:val="24"/>
          <w:szCs w:val="24"/>
        </w:rPr>
        <w:t>purchasing</w:t>
      </w:r>
      <w:r w:rsidRPr="5E4848ED" w:rsidR="53D6B138">
        <w:rPr>
          <w:noProof w:val="0"/>
          <w:lang w:val="en-US"/>
          <w:rFonts w:ascii="Arial" w:hAnsi="Arial" w:eastAsia="Arial" w:cs="Arial"/>
          <w:sz w:val="24"/>
          <w:szCs w:val="24"/>
        </w:rPr>
        <w:t xml:space="preserve"> intention. These findings support Customer Engagement Theory (Brodie et al., 2011), </w:t>
      </w:r>
      <w:r w:rsidRPr="5E4848ED" w:rsidR="53D6B138">
        <w:rPr>
          <w:noProof w:val="0"/>
          <w:lang w:val="en-US"/>
          <w:rFonts w:ascii="Arial" w:hAnsi="Arial" w:eastAsia="Arial" w:cs="Arial"/>
          <w:sz w:val="24"/>
          <w:szCs w:val="24"/>
        </w:rPr>
        <w:t>demonstrating</w:t>
      </w:r>
      <w:r w:rsidRPr="5E4848ED" w:rsidR="53D6B138">
        <w:rPr>
          <w:noProof w:val="0"/>
          <w:lang w:val="en-US"/>
          <w:rFonts w:ascii="Arial" w:hAnsi="Arial" w:eastAsia="Arial" w:cs="Arial"/>
          <w:sz w:val="24"/>
          <w:szCs w:val="24"/>
        </w:rPr>
        <w:t xml:space="preserve"> that Nike’s content effectively fosters cognitive and </w:t>
      </w:r>
      <w:r w:rsidRPr="5E4848ED" w:rsidR="4ADC419B">
        <w:rPr>
          <w:noProof w:val="0"/>
          <w:lang w:val="en-US"/>
          <w:rFonts w:ascii="Arial" w:hAnsi="Arial" w:eastAsia="Arial" w:cs="Arial"/>
          <w:sz w:val="24"/>
          <w:szCs w:val="24"/>
        </w:rPr>
        <w:t>behavioral</w:t>
      </w:r>
      <w:r w:rsidRPr="5E4848ED" w:rsidR="53D6B138">
        <w:rPr>
          <w:noProof w:val="0"/>
          <w:lang w:val="en-US"/>
          <w:rFonts w:ascii="Arial" w:hAnsi="Arial" w:eastAsia="Arial" w:cs="Arial"/>
          <w:sz w:val="24"/>
          <w:szCs w:val="24"/>
        </w:rPr>
        <w:t xml:space="preserve"> engagement.</w:t>
      </w:r>
    </w:p>
    <w:p w:rsidR="53D6B138" w:rsidP="5E4848ED" w:rsidRDefault="53D6B138" w14:paraId="20320091" w14:textId="49F6A2A4">
      <w:pPr>
        <w:spacing w:before="240" w:beforeAutospacing="0" w:after="240" w:afterAutospacing="0" w:line="360" w:lineRule="auto"/>
        <w:rPr>
          <w:noProof w:val="0"/>
          <w:lang w:val="en-US"/>
          <w:rFonts w:ascii="Arial" w:hAnsi="Arial" w:eastAsia="Arial" w:cs="Arial"/>
          <w:sz w:val="24"/>
          <w:szCs w:val="24"/>
        </w:rPr>
      </w:pPr>
      <w:r w:rsidRPr="5E4848ED" w:rsidR="53D6B138">
        <w:rPr>
          <w:noProof w:val="0"/>
          <w:lang w:val="en-US"/>
          <w:rFonts w:ascii="Arial" w:hAnsi="Arial" w:eastAsia="Arial" w:cs="Arial"/>
          <w:sz w:val="24"/>
          <w:szCs w:val="24"/>
        </w:rPr>
        <w:t xml:space="preserve">However, the study also revealed a </w:t>
      </w:r>
      <w:r w:rsidRPr="5E4848ED" w:rsidR="53D6B138">
        <w:rPr>
          <w:noProof w:val="0"/>
          <w:lang w:val="en-US"/>
          <w:rFonts w:ascii="Arial" w:hAnsi="Arial" w:eastAsia="Arial" w:cs="Arial"/>
          <w:sz w:val="24"/>
          <w:szCs w:val="24"/>
        </w:rPr>
        <w:t>significant number</w:t>
      </w:r>
      <w:r w:rsidRPr="5E4848ED" w:rsidR="53D6B138">
        <w:rPr>
          <w:noProof w:val="0"/>
          <w:lang w:val="en-US"/>
          <w:rFonts w:ascii="Arial" w:hAnsi="Arial" w:eastAsia="Arial" w:cs="Arial"/>
          <w:sz w:val="24"/>
          <w:szCs w:val="24"/>
        </w:rPr>
        <w:t xml:space="preserve"> of neutral responses in several areas, particularly </w:t>
      </w:r>
      <w:r w:rsidRPr="5E4848ED" w:rsidR="53D6B138">
        <w:rPr>
          <w:noProof w:val="0"/>
          <w:lang w:val="en-US"/>
          <w:rFonts w:ascii="Arial" w:hAnsi="Arial" w:eastAsia="Arial" w:cs="Arial"/>
          <w:sz w:val="24"/>
          <w:szCs w:val="24"/>
        </w:rPr>
        <w:t>regarding</w:t>
      </w:r>
      <w:r w:rsidRPr="5E4848ED" w:rsidR="53D6B138">
        <w:rPr>
          <w:noProof w:val="0"/>
          <w:lang w:val="en-US"/>
          <w:rFonts w:ascii="Arial" w:hAnsi="Arial" w:eastAsia="Arial" w:cs="Arial"/>
          <w:sz w:val="24"/>
          <w:szCs w:val="24"/>
        </w:rPr>
        <w:t xml:space="preserve"> community connection and emotional engagement. This suggests that while Nike’s social media marketing is effective at gaining attention and interest, it may not always generate deeper psychological engagement. Strengthening emotional resonance and fostering a sense of community could therefore enhance Nike’s overall digital strategy.</w:t>
      </w:r>
    </w:p>
    <w:p w:rsidR="53D6B138" w:rsidP="5E4848ED" w:rsidRDefault="53D6B138" w14:paraId="33EC5BD7" w14:textId="4C6A2641">
      <w:pPr>
        <w:spacing w:before="240" w:beforeAutospacing="0" w:after="240" w:afterAutospacing="0" w:line="360" w:lineRule="auto"/>
        <w:rPr>
          <w:noProof w:val="0"/>
          <w:lang w:val="en-US"/>
          <w:rFonts w:ascii="Arial" w:hAnsi="Arial" w:eastAsia="Arial" w:cs="Arial"/>
          <w:sz w:val="24"/>
          <w:szCs w:val="24"/>
        </w:rPr>
      </w:pPr>
      <w:r w:rsidRPr="5E4848ED" w:rsidR="53D6B138">
        <w:rPr>
          <w:noProof w:val="0"/>
          <w:lang w:val="en-US"/>
          <w:rFonts w:ascii="Arial" w:hAnsi="Arial" w:eastAsia="Arial" w:cs="Arial"/>
          <w:sz w:val="24"/>
          <w:szCs w:val="24"/>
        </w:rPr>
        <w:t xml:space="preserve">In conclusion, social media </w:t>
      </w:r>
      <w:r w:rsidRPr="5E4848ED" w:rsidR="53D6B138">
        <w:rPr>
          <w:noProof w:val="0"/>
          <w:lang w:val="en-US"/>
          <w:rFonts w:ascii="Arial" w:hAnsi="Arial" w:eastAsia="Arial" w:cs="Arial"/>
          <w:sz w:val="24"/>
          <w:szCs w:val="24"/>
        </w:rPr>
        <w:t>remains</w:t>
      </w:r>
      <w:r w:rsidRPr="5E4848ED" w:rsidR="53D6B138">
        <w:rPr>
          <w:noProof w:val="0"/>
          <w:lang w:val="en-US"/>
          <w:rFonts w:ascii="Arial" w:hAnsi="Arial" w:eastAsia="Arial" w:cs="Arial"/>
          <w:sz w:val="24"/>
          <w:szCs w:val="24"/>
        </w:rPr>
        <w:t xml:space="preserve"> a powerful tool for building brand visibility, influencing consumer </w:t>
      </w:r>
      <w:r w:rsidRPr="5E4848ED" w:rsidR="0AA0AFF6">
        <w:rPr>
          <w:noProof w:val="0"/>
          <w:lang w:val="en-US"/>
          <w:rFonts w:ascii="Arial" w:hAnsi="Arial" w:eastAsia="Arial" w:cs="Arial"/>
          <w:sz w:val="24"/>
          <w:szCs w:val="24"/>
        </w:rPr>
        <w:t>behavior</w:t>
      </w:r>
      <w:r w:rsidRPr="5E4848ED" w:rsidR="53D6B138">
        <w:rPr>
          <w:noProof w:val="0"/>
          <w:lang w:val="en-US"/>
          <w:rFonts w:ascii="Arial" w:hAnsi="Arial" w:eastAsia="Arial" w:cs="Arial"/>
          <w:sz w:val="24"/>
          <w:szCs w:val="24"/>
        </w:rPr>
        <w:t xml:space="preserve">, and </w:t>
      </w:r>
      <w:r w:rsidRPr="5E4848ED" w:rsidR="53D6B138">
        <w:rPr>
          <w:noProof w:val="0"/>
          <w:lang w:val="en-US"/>
          <w:rFonts w:ascii="Arial" w:hAnsi="Arial" w:eastAsia="Arial" w:cs="Arial"/>
          <w:sz w:val="24"/>
          <w:szCs w:val="24"/>
        </w:rPr>
        <w:t>establishing</w:t>
      </w:r>
      <w:r w:rsidRPr="5E4848ED" w:rsidR="53D6B138">
        <w:rPr>
          <w:noProof w:val="0"/>
          <w:lang w:val="en-US"/>
          <w:rFonts w:ascii="Arial" w:hAnsi="Arial" w:eastAsia="Arial" w:cs="Arial"/>
          <w:sz w:val="24"/>
          <w:szCs w:val="24"/>
        </w:rPr>
        <w:t xml:space="preserve"> long-term brand relationships. Nike’s approach is </w:t>
      </w:r>
      <w:r w:rsidRPr="5E4848ED" w:rsidR="53D6B138">
        <w:rPr>
          <w:noProof w:val="0"/>
          <w:lang w:val="en-US"/>
          <w:rFonts w:ascii="Arial" w:hAnsi="Arial" w:eastAsia="Arial" w:cs="Arial"/>
          <w:sz w:val="24"/>
          <w:szCs w:val="24"/>
        </w:rPr>
        <w:t>largely effective</w:t>
      </w:r>
      <w:r w:rsidRPr="5E4848ED" w:rsidR="53D6B138">
        <w:rPr>
          <w:noProof w:val="0"/>
          <w:lang w:val="en-US"/>
          <w:rFonts w:ascii="Arial" w:hAnsi="Arial" w:eastAsia="Arial" w:cs="Arial"/>
          <w:sz w:val="24"/>
          <w:szCs w:val="24"/>
        </w:rPr>
        <w:t xml:space="preserve">, but improvements in </w:t>
      </w:r>
      <w:r w:rsidRPr="5E4848ED" w:rsidR="34C56589">
        <w:rPr>
          <w:noProof w:val="0"/>
          <w:lang w:val="en-US"/>
          <w:rFonts w:ascii="Arial" w:hAnsi="Arial" w:eastAsia="Arial" w:cs="Arial"/>
          <w:sz w:val="24"/>
          <w:szCs w:val="24"/>
        </w:rPr>
        <w:t>personalization</w:t>
      </w:r>
      <w:r w:rsidRPr="5E4848ED" w:rsidR="53D6B138">
        <w:rPr>
          <w:noProof w:val="0"/>
          <w:lang w:val="en-US"/>
          <w:rFonts w:ascii="Arial" w:hAnsi="Arial" w:eastAsia="Arial" w:cs="Arial"/>
          <w:sz w:val="24"/>
          <w:szCs w:val="24"/>
        </w:rPr>
        <w:t>, community-building, and influencer credibility could help the brand achieve even stronger engagement outcomes. The insights from this research contribute to understanding how global brands can refine their digital strategies to meet the evolving expectations of diverse audiences.</w:t>
      </w:r>
    </w:p>
    <w:p w:rsidR="5E4848ED" w:rsidP="5E4848ED" w:rsidRDefault="5E4848ED" w14:paraId="05AD64E0" w14:textId="364D8AD2">
      <w:pPr>
        <w:spacing w:line="360" w:lineRule="auto"/>
        <w:rPr>
          <w:rFonts w:ascii="Arial" w:hAnsi="Arial" w:eastAsia="Arial" w:cs="Arial"/>
          <w:sz w:val="24"/>
          <w:szCs w:val="24"/>
        </w:rPr>
      </w:pPr>
    </w:p>
    <w:p w:rsidR="53D6B138" w:rsidP="491EECAE" w:rsidRDefault="53D6B138" w14:paraId="5F264F82" w14:textId="53F76D48">
      <w:pPr>
        <w:pStyle w:val="Normal"/>
        <w:rPr>
          <w:rFonts w:ascii="Arial" w:hAnsi="Arial" w:eastAsia="Arial" w:cs="Arial"/>
          <w:b w:val="1"/>
          <w:bCs w:val="1"/>
          <w:noProof w:val="0"/>
          <w:sz w:val="24"/>
          <w:szCs w:val="24"/>
          <w:lang w:val="en-US"/>
        </w:rPr>
      </w:pPr>
      <w:r w:rsidRPr="491EECAE" w:rsidR="53D6B138">
        <w:rPr>
          <w:rFonts w:ascii="Arial" w:hAnsi="Arial" w:eastAsia="Arial" w:cs="Arial"/>
          <w:b w:val="1"/>
          <w:bCs w:val="1"/>
          <w:noProof w:val="0"/>
          <w:sz w:val="24"/>
          <w:szCs w:val="24"/>
          <w:lang w:val="en-US"/>
        </w:rPr>
        <w:t>5.3 Limitations of the Research</w:t>
      </w:r>
    </w:p>
    <w:p w:rsidR="53D6B138" w:rsidP="5E4848ED" w:rsidRDefault="53D6B138" w14:paraId="574C21BF" w14:textId="062112AC">
      <w:pPr>
        <w:spacing w:before="240" w:beforeAutospacing="0" w:after="240" w:afterAutospacing="0" w:line="360" w:lineRule="auto"/>
        <w:rPr>
          <w:noProof w:val="0"/>
          <w:lang w:val="en-US"/>
          <w:rFonts w:ascii="Arial" w:hAnsi="Arial" w:eastAsia="Arial" w:cs="Arial"/>
          <w:sz w:val="24"/>
          <w:szCs w:val="24"/>
        </w:rPr>
      </w:pPr>
      <w:r w:rsidRPr="5E4848ED" w:rsidR="53D6B138">
        <w:rPr>
          <w:noProof w:val="0"/>
          <w:lang w:val="en-US"/>
          <w:rFonts w:ascii="Arial" w:hAnsi="Arial" w:eastAsia="Arial" w:cs="Arial"/>
          <w:sz w:val="24"/>
          <w:szCs w:val="24"/>
        </w:rPr>
        <w:t>Despite producing insightful findings, this study has several limitations that should be acknowledged.</w:t>
      </w:r>
    </w:p>
    <w:p w:rsidR="53D6B138" w:rsidP="491EECAE" w:rsidRDefault="53D6B138" w14:paraId="51858ADB" w14:textId="3D2DD7E0">
      <w:pPr>
        <w:spacing w:before="240" w:beforeAutospacing="off" w:after="240" w:afterAutospacing="off" w:line="360" w:lineRule="auto"/>
        <w:rPr>
          <w:noProof w:val="0"/>
          <w:lang w:val="en-US"/>
          <w:rFonts w:ascii="Arial" w:hAnsi="Arial" w:eastAsia="Arial" w:cs="Arial"/>
          <w:sz w:val="24"/>
          <w:szCs w:val="24"/>
        </w:rPr>
      </w:pPr>
      <w:r w:rsidRPr="491EECAE" w:rsidR="53D6B138">
        <w:rPr>
          <w:rFonts w:ascii="Arial" w:hAnsi="Arial" w:eastAsia="Arial" w:cs="Arial"/>
          <w:b w:val="1"/>
          <w:bCs w:val="1"/>
          <w:noProof w:val="0"/>
          <w:sz w:val="24"/>
          <w:szCs w:val="24"/>
          <w:lang w:val="en-US"/>
        </w:rPr>
        <w:t>1. Small Sample Size</w:t>
      </w:r>
      <w:r>
        <w:br/>
      </w:r>
      <w:r w:rsidRPr="491EECAE" w:rsidR="53D6B138">
        <w:rPr>
          <w:noProof w:val="0"/>
          <w:lang w:val="en-US"/>
        </w:rPr>
        <w:t xml:space="preserve"> The study relied on a </w:t>
      </w:r>
      <w:r w:rsidRPr="491EECAE" w:rsidR="53D6B138">
        <w:rPr>
          <w:noProof w:val="0"/>
          <w:lang w:val="en-US"/>
        </w:rPr>
        <w:t>relatively small</w:t>
      </w:r>
      <w:r w:rsidRPr="491EECAE" w:rsidR="53D6B138">
        <w:rPr>
          <w:noProof w:val="0"/>
          <w:lang w:val="en-US"/>
        </w:rPr>
        <w:t xml:space="preserve"> number of participants (around 30), which limits the </w:t>
      </w:r>
      <w:r w:rsidRPr="491EECAE" w:rsidR="37C0ED6F">
        <w:rPr>
          <w:noProof w:val="0"/>
          <w:lang w:val="en-US"/>
        </w:rPr>
        <w:t>generalizability</w:t>
      </w:r>
      <w:r w:rsidRPr="491EECAE" w:rsidR="53D6B138">
        <w:rPr>
          <w:noProof w:val="0"/>
          <w:lang w:val="en-US"/>
        </w:rPr>
        <w:t xml:space="preserve"> of the results. A larger and more diverse sample would provide a more </w:t>
      </w:r>
      <w:r w:rsidRPr="491EECAE" w:rsidR="53D6B138">
        <w:rPr>
          <w:noProof w:val="0"/>
          <w:lang w:val="en-US"/>
        </w:rPr>
        <w:t>accurate</w:t>
      </w:r>
      <w:r w:rsidRPr="491EECAE" w:rsidR="53D6B138">
        <w:rPr>
          <w:noProof w:val="0"/>
          <w:lang w:val="en-US"/>
        </w:rPr>
        <w:t xml:space="preserve"> representation of Nike’s global audience.</w:t>
      </w:r>
    </w:p>
    <w:p w:rsidR="53D6B138" w:rsidP="491EECAE" w:rsidRDefault="53D6B138" w14:paraId="018C12AF" w14:textId="6CF7E3A2">
      <w:pPr>
        <w:spacing w:before="240" w:beforeAutospacing="off" w:after="240" w:afterAutospacing="off" w:line="360" w:lineRule="auto"/>
        <w:rPr>
          <w:noProof w:val="0"/>
          <w:lang w:val="en-US"/>
          <w:rFonts w:ascii="Arial" w:hAnsi="Arial" w:eastAsia="Arial" w:cs="Arial"/>
          <w:sz w:val="24"/>
          <w:szCs w:val="24"/>
        </w:rPr>
      </w:pPr>
      <w:r w:rsidRPr="491EECAE" w:rsidR="53D6B138">
        <w:rPr>
          <w:rFonts w:ascii="Arial" w:hAnsi="Arial" w:eastAsia="Arial" w:cs="Arial"/>
          <w:b w:val="1"/>
          <w:bCs w:val="1"/>
          <w:noProof w:val="0"/>
          <w:sz w:val="24"/>
          <w:szCs w:val="24"/>
          <w:lang w:val="en-US"/>
        </w:rPr>
        <w:t>2. UK-Dominated Sample</w:t>
      </w:r>
      <w:r>
        <w:br/>
      </w:r>
      <w:r w:rsidRPr="491EECAE" w:rsidR="53D6B138">
        <w:rPr>
          <w:noProof w:val="0"/>
          <w:lang w:val="en-US"/>
        </w:rPr>
        <w:t xml:space="preserve"> Most participants were based in the United Kingdom, meaning that the findings </w:t>
      </w:r>
      <w:r w:rsidRPr="491EECAE" w:rsidR="53D6B138">
        <w:rPr>
          <w:noProof w:val="0"/>
          <w:lang w:val="en-US"/>
        </w:rPr>
        <w:t>mainly reflect</w:t>
      </w:r>
      <w:r w:rsidRPr="491EECAE" w:rsidR="53D6B138">
        <w:rPr>
          <w:noProof w:val="0"/>
          <w:lang w:val="en-US"/>
        </w:rPr>
        <w:t xml:space="preserve"> UK consumer </w:t>
      </w:r>
      <w:r w:rsidRPr="491EECAE" w:rsidR="32A66423">
        <w:rPr>
          <w:noProof w:val="0"/>
          <w:lang w:val="en-US"/>
        </w:rPr>
        <w:t>behavior</w:t>
      </w:r>
      <w:r w:rsidRPr="491EECAE" w:rsidR="53D6B138">
        <w:rPr>
          <w:noProof w:val="0"/>
          <w:lang w:val="en-US"/>
        </w:rPr>
        <w:t>. Engagement patterns in other regions may differ due to cultural, economic, or social factors.</w:t>
      </w:r>
    </w:p>
    <w:p w:rsidR="53D6B138" w:rsidP="491EECAE" w:rsidRDefault="53D6B138" w14:paraId="23D96290" w14:textId="5602D144">
      <w:pPr>
        <w:spacing w:before="240" w:beforeAutospacing="off" w:after="240" w:afterAutospacing="off" w:line="360" w:lineRule="auto"/>
        <w:rPr>
          <w:noProof w:val="0"/>
          <w:lang w:val="en-US"/>
          <w:rFonts w:ascii="Arial" w:hAnsi="Arial" w:eastAsia="Arial" w:cs="Arial"/>
          <w:sz w:val="24"/>
          <w:szCs w:val="24"/>
        </w:rPr>
      </w:pPr>
      <w:r w:rsidRPr="491EECAE" w:rsidR="53D6B138">
        <w:rPr>
          <w:rFonts w:ascii="Arial" w:hAnsi="Arial" w:eastAsia="Arial" w:cs="Arial"/>
          <w:b w:val="1"/>
          <w:bCs w:val="1"/>
          <w:noProof w:val="0"/>
          <w:sz w:val="24"/>
          <w:szCs w:val="24"/>
          <w:lang w:val="en-US"/>
        </w:rPr>
        <w:t>3. Limited Depth of Questionnaire Responses</w:t>
      </w:r>
      <w:r>
        <w:br/>
      </w:r>
      <w:r w:rsidRPr="491EECAE" w:rsidR="53D6B138">
        <w:rPr>
          <w:noProof w:val="0"/>
          <w:lang w:val="en-US"/>
        </w:rPr>
        <w:t xml:space="preserve"> The study used a structured questionnaire with closed-ended questions. While this method allowed for statistical analysis, it limited the depth of insights, particularly around emotional </w:t>
      </w:r>
      <w:r w:rsidRPr="491EECAE" w:rsidR="53D6B138">
        <w:rPr>
          <w:noProof w:val="0"/>
          <w:lang w:val="en-US"/>
        </w:rPr>
        <w:t>engagement</w:t>
      </w:r>
      <w:r w:rsidRPr="491EECAE" w:rsidR="53D6B138">
        <w:rPr>
          <w:noProof w:val="0"/>
          <w:lang w:val="en-US"/>
        </w:rPr>
        <w:t xml:space="preserve"> and </w:t>
      </w:r>
      <w:r w:rsidRPr="491EECAE" w:rsidR="53D6B138">
        <w:rPr>
          <w:noProof w:val="0"/>
          <w:lang w:val="en-US"/>
        </w:rPr>
        <w:t>personal experiences</w:t>
      </w:r>
      <w:r w:rsidRPr="491EECAE" w:rsidR="53D6B138">
        <w:rPr>
          <w:noProof w:val="0"/>
          <w:lang w:val="en-US"/>
        </w:rPr>
        <w:t>. Future studies could include interviews or open-ended questions to capture richer qualitative data.</w:t>
      </w:r>
    </w:p>
    <w:p w:rsidR="53D6B138" w:rsidP="491EECAE" w:rsidRDefault="53D6B138" w14:paraId="6896E1F5" w14:textId="6852A318">
      <w:pPr>
        <w:spacing w:before="240" w:beforeAutospacing="off" w:after="240" w:afterAutospacing="off" w:line="360" w:lineRule="auto"/>
        <w:rPr>
          <w:noProof w:val="0"/>
          <w:lang w:val="en-US"/>
          <w:rFonts w:ascii="Arial" w:hAnsi="Arial" w:eastAsia="Arial" w:cs="Arial"/>
          <w:sz w:val="24"/>
          <w:szCs w:val="24"/>
        </w:rPr>
      </w:pPr>
      <w:r w:rsidRPr="491EECAE" w:rsidR="53D6B138">
        <w:rPr>
          <w:rFonts w:ascii="Arial" w:hAnsi="Arial" w:eastAsia="Arial" w:cs="Arial"/>
          <w:b w:val="1"/>
          <w:bCs w:val="1"/>
          <w:noProof w:val="0"/>
          <w:sz w:val="24"/>
          <w:szCs w:val="24"/>
          <w:lang w:val="en-US"/>
        </w:rPr>
        <w:t>4. Self-Reported Data</w:t>
      </w:r>
      <w:r>
        <w:br/>
      </w:r>
      <w:r w:rsidRPr="491EECAE" w:rsidR="53D6B138">
        <w:rPr>
          <w:noProof w:val="0"/>
          <w:lang w:val="en-US"/>
        </w:rPr>
        <w:t xml:space="preserve"> All responses were self-reported, which may introduce bias. Participants may overstate or understate their engagement levels, intentions, or </w:t>
      </w:r>
      <w:r w:rsidRPr="491EECAE" w:rsidR="53D6B138">
        <w:rPr>
          <w:noProof w:val="0"/>
          <w:lang w:val="en-US"/>
        </w:rPr>
        <w:t>perceptions</w:t>
      </w:r>
      <w:r w:rsidRPr="491EECAE" w:rsidR="53D6B138">
        <w:rPr>
          <w:noProof w:val="0"/>
          <w:lang w:val="en-US"/>
        </w:rPr>
        <w:t xml:space="preserve"> due to memory limitations or social desirability bias.</w:t>
      </w:r>
    </w:p>
    <w:p w:rsidR="5E4848ED" w:rsidP="491EECAE" w:rsidRDefault="5E4848ED" w14:paraId="4F39D239" w14:textId="25BDB619">
      <w:pPr>
        <w:spacing w:before="240" w:beforeAutospacing="off" w:after="240" w:afterAutospacing="off" w:line="360" w:lineRule="auto"/>
        <w:rPr>
          <w:noProof w:val="0"/>
          <w:lang w:val="en-US"/>
        </w:rPr>
      </w:pPr>
      <w:r w:rsidRPr="491EECAE" w:rsidR="53D6B138">
        <w:rPr>
          <w:rFonts w:ascii="Arial" w:hAnsi="Arial" w:eastAsia="Arial" w:cs="Arial"/>
          <w:b w:val="1"/>
          <w:bCs w:val="1"/>
          <w:noProof w:val="0"/>
          <w:sz w:val="24"/>
          <w:szCs w:val="24"/>
          <w:lang w:val="en-US"/>
        </w:rPr>
        <w:t>5. Cross-Sectional Design</w:t>
      </w:r>
      <w:r>
        <w:br/>
      </w:r>
      <w:r w:rsidRPr="491EECAE" w:rsidR="53D6B138">
        <w:rPr>
          <w:noProof w:val="0"/>
          <w:lang w:val="en-US"/>
        </w:rPr>
        <w:t xml:space="preserve"> The research measured engagement at a single point in time. Social media engagement can fluctuate depending on campaigns, events, and trends. A longitudinal approach would allow for a better understanding of how engagement changes over time.</w:t>
      </w:r>
    </w:p>
    <w:p w:rsidR="53D6B138" w:rsidP="491EECAE" w:rsidRDefault="53D6B138" w14:paraId="57356483" w14:textId="12DDB926">
      <w:pPr>
        <w:pStyle w:val="Normal"/>
        <w:rPr>
          <w:rFonts w:ascii="Arial" w:hAnsi="Arial" w:eastAsia="Arial" w:cs="Arial"/>
          <w:b w:val="1"/>
          <w:bCs w:val="1"/>
          <w:noProof w:val="0"/>
          <w:sz w:val="24"/>
          <w:szCs w:val="24"/>
          <w:lang w:val="en-US"/>
        </w:rPr>
      </w:pPr>
      <w:r w:rsidRPr="491EECAE" w:rsidR="53D6B138">
        <w:rPr>
          <w:rFonts w:ascii="Arial" w:hAnsi="Arial" w:eastAsia="Arial" w:cs="Arial"/>
          <w:b w:val="1"/>
          <w:bCs w:val="1"/>
          <w:noProof w:val="0"/>
          <w:sz w:val="24"/>
          <w:szCs w:val="24"/>
          <w:lang w:val="en-US"/>
        </w:rPr>
        <w:t>5.4 Summary</w:t>
      </w:r>
    </w:p>
    <w:p w:rsidR="53D6B138" w:rsidP="5E4848ED" w:rsidRDefault="53D6B138" w14:paraId="65B95371" w14:textId="328DC410">
      <w:pPr>
        <w:spacing w:before="240" w:beforeAutospacing="0" w:after="240" w:afterAutospacing="0" w:line="360" w:lineRule="auto"/>
        <w:rPr>
          <w:noProof w:val="0"/>
          <w:lang w:val="en-US"/>
          <w:rFonts w:ascii="Arial" w:hAnsi="Arial" w:eastAsia="Arial" w:cs="Arial"/>
          <w:sz w:val="24"/>
          <w:szCs w:val="24"/>
        </w:rPr>
      </w:pPr>
      <w:r w:rsidRPr="5E4848ED" w:rsidR="53D6B138">
        <w:rPr>
          <w:noProof w:val="0"/>
          <w:lang w:val="en-US"/>
          <w:rFonts w:ascii="Arial" w:hAnsi="Arial" w:eastAsia="Arial" w:cs="Arial"/>
          <w:sz w:val="24"/>
          <w:szCs w:val="24"/>
        </w:rPr>
        <w:t xml:space="preserve">Overall, this chapter has presented practical recommendations based on my findings and provided a conclusion that </w:t>
      </w:r>
      <w:r w:rsidRPr="5E4848ED" w:rsidR="78123B16">
        <w:rPr>
          <w:noProof w:val="0"/>
          <w:lang w:val="en-US"/>
          <w:rFonts w:ascii="Arial" w:hAnsi="Arial" w:eastAsia="Arial" w:cs="Arial"/>
          <w:sz w:val="24"/>
          <w:szCs w:val="24"/>
        </w:rPr>
        <w:t>summarizes</w:t>
      </w:r>
      <w:r w:rsidRPr="5E4848ED" w:rsidR="53D6B138">
        <w:rPr>
          <w:noProof w:val="0"/>
          <w:lang w:val="en-US"/>
          <w:rFonts w:ascii="Arial" w:hAnsi="Arial" w:eastAsia="Arial" w:cs="Arial"/>
          <w:sz w:val="24"/>
          <w:szCs w:val="24"/>
        </w:rPr>
        <w:t xml:space="preserve"> the impact of social media marketing on customer engagement with Nike. While the results show that Nike’s content is effective in generating positive </w:t>
      </w:r>
      <w:r w:rsidRPr="5E4848ED" w:rsidR="53D6B138">
        <w:rPr>
          <w:noProof w:val="0"/>
          <w:lang w:val="en-US"/>
          <w:rFonts w:ascii="Arial" w:hAnsi="Arial" w:eastAsia="Arial" w:cs="Arial"/>
          <w:sz w:val="24"/>
          <w:szCs w:val="24"/>
        </w:rPr>
        <w:t>perceptions</w:t>
      </w:r>
      <w:r w:rsidRPr="5E4848ED" w:rsidR="53D6B138">
        <w:rPr>
          <w:noProof w:val="0"/>
          <w:lang w:val="en-US"/>
          <w:rFonts w:ascii="Arial" w:hAnsi="Arial" w:eastAsia="Arial" w:cs="Arial"/>
          <w:sz w:val="24"/>
          <w:szCs w:val="24"/>
        </w:rPr>
        <w:t xml:space="preserve"> and </w:t>
      </w:r>
      <w:r w:rsidRPr="5E4848ED" w:rsidR="4F33E8D2">
        <w:rPr>
          <w:noProof w:val="0"/>
          <w:lang w:val="en-US"/>
          <w:rFonts w:ascii="Arial" w:hAnsi="Arial" w:eastAsia="Arial" w:cs="Arial"/>
          <w:sz w:val="24"/>
          <w:szCs w:val="24"/>
        </w:rPr>
        <w:t>behavioral</w:t>
      </w:r>
      <w:r w:rsidRPr="5E4848ED" w:rsidR="53D6B138">
        <w:rPr>
          <w:noProof w:val="0"/>
          <w:lang w:val="en-US"/>
          <w:rFonts w:ascii="Arial" w:hAnsi="Arial" w:eastAsia="Arial" w:cs="Arial"/>
          <w:sz w:val="24"/>
          <w:szCs w:val="24"/>
        </w:rPr>
        <w:t xml:space="preserve"> intentions, there are opportunities to build stronger emotional connections and community engagement. The limitations highlight areas for future research and offer guidance for improving methodological rigor.</w:t>
      </w:r>
    </w:p>
    <w:p w:rsidR="5E4848ED" w:rsidP="5E4848ED" w:rsidRDefault="5E4848ED" w14:paraId="6A5E29DB" w14:textId="13589808">
      <w:pPr>
        <w:spacing w:before="240" w:beforeAutospacing="0" w:after="240" w:afterAutospacing="0" w:line="360" w:lineRule="auto"/>
        <w:rPr>
          <w:bCs w:val="1"/>
          <w:noProof w:val="0"/>
          <w:lang w:val="en-US"/>
          <w:b/>
          <w:rFonts w:ascii="Arial" w:hAnsi="Arial" w:eastAsia="Arial" w:cs="Arial"/>
          <w:sz w:val="32"/>
          <w:szCs w:val="32"/>
        </w:rPr>
      </w:pPr>
    </w:p>
    <w:p w:rsidR="5F031915" w:rsidP="491EECAE" w:rsidRDefault="5F031915" w14:paraId="4E1BB16C" w14:textId="13935DD1">
      <w:pPr>
        <w:pStyle w:val="Normal"/>
        <w:ind w:left="2880"/>
        <w:ind w:firstLine="0"/>
        <w:spacing w:before="240" w:beforeAutospacing="0" w:after="240" w:afterAutospacing="0" w:line="360" w:lineRule="auto"/>
        <w:rPr>
          <w:rFonts w:ascii="Arial" w:hAnsi="Arial" w:eastAsia="Arial" w:cs="Arial"/>
          <w:b w:val="1"/>
          <w:bCs w:val="1"/>
          <w:noProof w:val="0"/>
          <w:sz w:val="24"/>
          <w:szCs w:val="24"/>
          <w:lang w:val="en-US"/>
          <w:b/>
          <w:rFonts w:ascii="Arial" w:hAnsi="Arial" w:eastAsia="Arial" w:cs="Arial"/>
          <w:sz w:val="32"/>
          <w:szCs w:val="32"/>
        </w:rPr>
      </w:pPr>
      <w:r w:rsidRPr="491EECAE" w:rsidR="0F7D46DF">
        <w:rPr>
          <w:rFonts w:ascii="Arial" w:hAnsi="Arial" w:eastAsia="Arial" w:cs="Arial"/>
          <w:b w:val="1"/>
          <w:bCs w:val="1"/>
          <w:noProof w:val="0"/>
          <w:sz w:val="24"/>
          <w:szCs w:val="24"/>
          <w:lang w:val="en-US"/>
        </w:rPr>
        <w:t>References</w:t>
      </w:r>
    </w:p>
    <w:p w:rsidR="0F7D46DF" w:rsidP="5E4848ED" w:rsidRDefault="0F7D46DF" w14:paraId="0A603AB2" w14:textId="71CD2043">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Ashley, C. and Tuten, T. (2015) ‘Creative strategies in social media marketing: An exploratory study of branded social content and consumer engagement’, </w:t>
      </w:r>
      <w:r w:rsidRPr="5E4848ED" w:rsidR="0F7D46DF">
        <w:rPr>
          <w:iCs w:val="1"/>
          <w:noProof w:val="0"/>
          <w:lang w:val="en-US"/>
          <w:i/>
          <w:rFonts w:ascii="Arial" w:hAnsi="Arial" w:eastAsia="Arial" w:cs="Arial"/>
          <w:sz w:val="24"/>
          <w:szCs w:val="24"/>
        </w:rPr>
        <w:t>Psychology &amp; Marketing</w:t>
      </w:r>
      <w:r w:rsidRPr="5E4848ED" w:rsidR="0F7D46DF">
        <w:rPr>
          <w:noProof w:val="0"/>
          <w:lang w:val="en-US"/>
          <w:rFonts w:ascii="Arial" w:hAnsi="Arial" w:eastAsia="Arial" w:cs="Arial"/>
          <w:sz w:val="24"/>
          <w:szCs w:val="24"/>
        </w:rPr>
        <w:t>, 32(1), pp. 15–27.</w:t>
      </w:r>
    </w:p>
    <w:p w:rsidR="0F7D46DF" w:rsidP="5E4848ED" w:rsidRDefault="0F7D46DF" w14:paraId="0A186FD2" w14:textId="7CCCBE2A">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Brand24 (2025) </w:t>
      </w:r>
      <w:r w:rsidRPr="5E4848ED" w:rsidR="0F7D46DF">
        <w:rPr>
          <w:iCs w:val="1"/>
          <w:noProof w:val="0"/>
          <w:lang w:val="en-US"/>
          <w:i/>
          <w:rFonts w:ascii="Arial" w:hAnsi="Arial" w:eastAsia="Arial" w:cs="Arial"/>
          <w:sz w:val="24"/>
          <w:szCs w:val="24"/>
        </w:rPr>
        <w:t>Nike’s Social Media Strategy: How the Brand Builds Online Engagement</w:t>
      </w:r>
      <w:r w:rsidRPr="5E4848ED" w:rsidR="0F7D46DF">
        <w:rPr>
          <w:noProof w:val="0"/>
          <w:lang w:val="en-US"/>
          <w:rFonts w:ascii="Arial" w:hAnsi="Arial" w:eastAsia="Arial" w:cs="Arial"/>
          <w:sz w:val="24"/>
          <w:szCs w:val="24"/>
        </w:rPr>
        <w:t xml:space="preserve">. Available at: </w:t>
      </w:r>
      <w:hyperlink r:id="R6fad2412fbf94656">
        <w:r w:rsidRPr="5E4848ED" w:rsidR="0F7D46DF">
          <w:rPr>
            <w:noProof w:val="0"/>
            <w:lang w:val="en-US"/>
            <w:rStyle w:val="Hyperlink"/>
            <w:rFonts w:ascii="Arial" w:hAnsi="Arial" w:eastAsia="Arial" w:cs="Arial"/>
            <w:sz w:val="24"/>
            <w:szCs w:val="24"/>
          </w:rPr>
          <w:t>https://brand24.com/blog/nike-social-media-strategy</w:t>
        </w:r>
      </w:hyperlink>
      <w:r w:rsidRPr="5E4848ED" w:rsidR="0F7D46DF">
        <w:rPr>
          <w:noProof w:val="0"/>
          <w:lang w:val="en-US"/>
          <w:rFonts w:ascii="Arial" w:hAnsi="Arial" w:eastAsia="Arial" w:cs="Arial"/>
          <w:sz w:val="24"/>
          <w:szCs w:val="24"/>
        </w:rPr>
        <w:t xml:space="preserve"> (Accessed: [</w:t>
      </w:r>
      <w:r w:rsidRPr="5E4848ED" w:rsidR="534751DA">
        <w:rPr>
          <w:noProof w:val="0"/>
          <w:lang w:val="en-US"/>
          <w:rFonts w:ascii="Arial" w:hAnsi="Arial" w:eastAsia="Arial" w:cs="Arial"/>
          <w:sz w:val="24"/>
          <w:szCs w:val="24"/>
        </w:rPr>
        <w:t>12/11/25</w:t>
      </w:r>
      <w:r w:rsidRPr="5E4848ED" w:rsidR="0F7D46DF">
        <w:rPr>
          <w:noProof w:val="0"/>
          <w:lang w:val="en-US"/>
          <w:rFonts w:ascii="Arial" w:hAnsi="Arial" w:eastAsia="Arial" w:cs="Arial"/>
          <w:sz w:val="24"/>
          <w:szCs w:val="24"/>
        </w:rPr>
        <w:t>]).</w:t>
      </w:r>
    </w:p>
    <w:p w:rsidR="0F7D46DF" w:rsidP="5E4848ED" w:rsidRDefault="0F7D46DF" w14:paraId="7261BA63" w14:textId="25988BC3">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Brodie, R.J., </w:t>
      </w:r>
      <w:r w:rsidRPr="5E4848ED" w:rsidR="0F7D46DF">
        <w:rPr>
          <w:noProof w:val="0"/>
          <w:lang w:val="en-US"/>
          <w:rFonts w:ascii="Arial" w:hAnsi="Arial" w:eastAsia="Arial" w:cs="Arial"/>
          <w:sz w:val="24"/>
          <w:szCs w:val="24"/>
        </w:rPr>
        <w:t>Hollebeek</w:t>
      </w:r>
      <w:r w:rsidRPr="5E4848ED" w:rsidR="0F7D46DF">
        <w:rPr>
          <w:noProof w:val="0"/>
          <w:lang w:val="en-US"/>
          <w:rFonts w:ascii="Arial" w:hAnsi="Arial" w:eastAsia="Arial" w:cs="Arial"/>
          <w:sz w:val="24"/>
          <w:szCs w:val="24"/>
        </w:rPr>
        <w:t xml:space="preserve">, L.D., Juric, B. and Ilić, A. (2011) ‘Customer engagement: Conceptual domain, fundamental propositions, and implications for research’, </w:t>
      </w:r>
      <w:r w:rsidRPr="5E4848ED" w:rsidR="0F7D46DF">
        <w:rPr>
          <w:iCs w:val="1"/>
          <w:noProof w:val="0"/>
          <w:lang w:val="en-US"/>
          <w:i/>
          <w:rFonts w:ascii="Arial" w:hAnsi="Arial" w:eastAsia="Arial" w:cs="Arial"/>
          <w:sz w:val="24"/>
          <w:szCs w:val="24"/>
        </w:rPr>
        <w:t>Journal of Service Research</w:t>
      </w:r>
      <w:r w:rsidRPr="5E4848ED" w:rsidR="0F7D46DF">
        <w:rPr>
          <w:noProof w:val="0"/>
          <w:lang w:val="en-US"/>
          <w:rFonts w:ascii="Arial" w:hAnsi="Arial" w:eastAsia="Arial" w:cs="Arial"/>
          <w:sz w:val="24"/>
          <w:szCs w:val="24"/>
        </w:rPr>
        <w:t>, 14(3), pp. 252–271.</w:t>
      </w:r>
    </w:p>
    <w:p w:rsidR="0F7D46DF" w:rsidP="5E4848ED" w:rsidRDefault="0F7D46DF" w14:paraId="24B95DAC" w14:textId="5C187778">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Brodie, R.J., </w:t>
      </w:r>
      <w:r w:rsidRPr="5E4848ED" w:rsidR="0F7D46DF">
        <w:rPr>
          <w:noProof w:val="0"/>
          <w:lang w:val="en-US"/>
          <w:rFonts w:ascii="Arial" w:hAnsi="Arial" w:eastAsia="Arial" w:cs="Arial"/>
          <w:sz w:val="24"/>
          <w:szCs w:val="24"/>
        </w:rPr>
        <w:t>Hollebeek</w:t>
      </w:r>
      <w:r w:rsidRPr="5E4848ED" w:rsidR="0F7D46DF">
        <w:rPr>
          <w:noProof w:val="0"/>
          <w:lang w:val="en-US"/>
          <w:rFonts w:ascii="Arial" w:hAnsi="Arial" w:eastAsia="Arial" w:cs="Arial"/>
          <w:sz w:val="24"/>
          <w:szCs w:val="24"/>
        </w:rPr>
        <w:t xml:space="preserve">, L.D., Juric, B. and Ilić, A. (2013) ‘Consumer engagement in a virtual brand community: An exploratory analysis’, </w:t>
      </w:r>
      <w:r w:rsidRPr="5E4848ED" w:rsidR="0F7D46DF">
        <w:rPr>
          <w:iCs w:val="1"/>
          <w:noProof w:val="0"/>
          <w:lang w:val="en-US"/>
          <w:i/>
          <w:rFonts w:ascii="Arial" w:hAnsi="Arial" w:eastAsia="Arial" w:cs="Arial"/>
          <w:sz w:val="24"/>
          <w:szCs w:val="24"/>
        </w:rPr>
        <w:t>Journal of Business Research</w:t>
      </w:r>
      <w:r w:rsidRPr="5E4848ED" w:rsidR="0F7D46DF">
        <w:rPr>
          <w:noProof w:val="0"/>
          <w:lang w:val="en-US"/>
          <w:rFonts w:ascii="Arial" w:hAnsi="Arial" w:eastAsia="Arial" w:cs="Arial"/>
          <w:sz w:val="24"/>
          <w:szCs w:val="24"/>
        </w:rPr>
        <w:t>, 66(1), pp. 105–114.</w:t>
      </w:r>
    </w:p>
    <w:p w:rsidR="0F7D46DF" w:rsidP="5E4848ED" w:rsidRDefault="0F7D46DF" w14:paraId="3B696ABD" w14:textId="0DBCC1D1">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Bryman, A. (2016)</w:t>
      </w:r>
      <w:r w:rsidRPr="5E4848ED" w:rsidR="0F7D46DF">
        <w:rPr>
          <w:noProof w:val="0"/>
          <w:lang w:val="en-US"/>
          <w:rFonts w:ascii="Arial" w:hAnsi="Arial" w:eastAsia="Arial" w:cs="Arial"/>
          <w:sz w:val="24"/>
          <w:szCs w:val="24"/>
        </w:rPr>
        <w:t>. Social</w:t>
      </w:r>
      <w:r w:rsidRPr="5E4848ED" w:rsidR="0F7D46DF">
        <w:rPr>
          <w:iCs w:val="1"/>
          <w:noProof w:val="0"/>
          <w:lang w:val="en-US"/>
          <w:i/>
          <w:rFonts w:ascii="Arial" w:hAnsi="Arial" w:eastAsia="Arial" w:cs="Arial"/>
          <w:sz w:val="24"/>
          <w:szCs w:val="24"/>
        </w:rPr>
        <w:t xml:space="preserve"> Research Methods</w:t>
      </w:r>
      <w:r w:rsidRPr="5E4848ED" w:rsidR="0F7D46DF">
        <w:rPr>
          <w:noProof w:val="0"/>
          <w:lang w:val="en-US"/>
          <w:rFonts w:ascii="Arial" w:hAnsi="Arial" w:eastAsia="Arial" w:cs="Arial"/>
          <w:sz w:val="24"/>
          <w:szCs w:val="24"/>
        </w:rPr>
        <w:t xml:space="preserve">. 5th </w:t>
      </w:r>
      <w:r w:rsidRPr="5E4848ED" w:rsidR="0F7D46DF">
        <w:rPr>
          <w:noProof w:val="0"/>
          <w:lang w:val="en-US"/>
          <w:rFonts w:ascii="Arial" w:hAnsi="Arial" w:eastAsia="Arial" w:cs="Arial"/>
          <w:sz w:val="24"/>
          <w:szCs w:val="24"/>
        </w:rPr>
        <w:t>edn</w:t>
      </w:r>
      <w:r w:rsidRPr="5E4848ED" w:rsidR="0F7D46DF">
        <w:rPr>
          <w:noProof w:val="0"/>
          <w:lang w:val="en-US"/>
          <w:rFonts w:ascii="Arial" w:hAnsi="Arial" w:eastAsia="Arial" w:cs="Arial"/>
          <w:sz w:val="24"/>
          <w:szCs w:val="24"/>
        </w:rPr>
        <w:t>. Oxford: Oxford University Press.</w:t>
      </w:r>
    </w:p>
    <w:p w:rsidR="0F7D46DF" w:rsidP="5E4848ED" w:rsidRDefault="0F7D46DF" w14:paraId="7512D900" w14:textId="6B96B421">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Deci, E.L. and Ryan, R.M. (1985) </w:t>
      </w:r>
      <w:r w:rsidRPr="5E4848ED" w:rsidR="0F7D46DF">
        <w:rPr>
          <w:iCs w:val="1"/>
          <w:noProof w:val="0"/>
          <w:lang w:val="en-US"/>
          <w:i/>
          <w:rFonts w:ascii="Arial" w:hAnsi="Arial" w:eastAsia="Arial" w:cs="Arial"/>
          <w:sz w:val="24"/>
          <w:szCs w:val="24"/>
        </w:rPr>
        <w:t>Intrinsic Motivation and Self-Determination in Human Behavior</w:t>
      </w:r>
      <w:r w:rsidRPr="5E4848ED" w:rsidR="0F7D46DF">
        <w:rPr>
          <w:noProof w:val="0"/>
          <w:lang w:val="en-US"/>
          <w:rFonts w:ascii="Arial" w:hAnsi="Arial" w:eastAsia="Arial" w:cs="Arial"/>
          <w:sz w:val="24"/>
          <w:szCs w:val="24"/>
        </w:rPr>
        <w:t>. New York: Plenum Press.</w:t>
      </w:r>
    </w:p>
    <w:p w:rsidR="0F7D46DF" w:rsidP="5E4848ED" w:rsidRDefault="0F7D46DF" w14:paraId="5192ABCE" w14:textId="2C4B29D0">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Dessart, L. (2017) ‘Social media engagement: A model of antecedents and relational outcomes’, </w:t>
      </w:r>
      <w:r w:rsidRPr="5E4848ED" w:rsidR="0F7D46DF">
        <w:rPr>
          <w:iCs w:val="1"/>
          <w:noProof w:val="0"/>
          <w:lang w:val="en-US"/>
          <w:i/>
          <w:rFonts w:ascii="Arial" w:hAnsi="Arial" w:eastAsia="Arial" w:cs="Arial"/>
          <w:sz w:val="24"/>
          <w:szCs w:val="24"/>
        </w:rPr>
        <w:t>Journal of Marketing Management</w:t>
      </w:r>
      <w:r w:rsidRPr="5E4848ED" w:rsidR="0F7D46DF">
        <w:rPr>
          <w:noProof w:val="0"/>
          <w:lang w:val="en-US"/>
          <w:rFonts w:ascii="Arial" w:hAnsi="Arial" w:eastAsia="Arial" w:cs="Arial"/>
          <w:sz w:val="24"/>
          <w:szCs w:val="24"/>
        </w:rPr>
        <w:t>, 33(5–6), pp. 375–399.</w:t>
      </w:r>
    </w:p>
    <w:p w:rsidR="0F7D46DF" w:rsidP="5E4848ED" w:rsidRDefault="0F7D46DF" w14:paraId="78360BEB" w14:textId="5CB2C2C4">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Hofstede Insights (2023) </w:t>
      </w:r>
      <w:r w:rsidRPr="5E4848ED" w:rsidR="0F7D46DF">
        <w:rPr>
          <w:iCs w:val="1"/>
          <w:noProof w:val="0"/>
          <w:lang w:val="en-US"/>
          <w:i/>
          <w:rFonts w:ascii="Arial" w:hAnsi="Arial" w:eastAsia="Arial" w:cs="Arial"/>
          <w:sz w:val="24"/>
          <w:szCs w:val="24"/>
        </w:rPr>
        <w:t>Country Comparison Tool</w:t>
      </w:r>
      <w:r w:rsidRPr="5E4848ED" w:rsidR="0F7D46DF">
        <w:rPr>
          <w:noProof w:val="0"/>
          <w:lang w:val="en-US"/>
          <w:rFonts w:ascii="Arial" w:hAnsi="Arial" w:eastAsia="Arial" w:cs="Arial"/>
          <w:sz w:val="24"/>
          <w:szCs w:val="24"/>
        </w:rPr>
        <w:t xml:space="preserve">. Available at: </w:t>
      </w:r>
      <w:hyperlink r:id="R8d1143a7116548f4">
        <w:r w:rsidRPr="5E4848ED" w:rsidR="0F7D46DF">
          <w:rPr>
            <w:noProof w:val="0"/>
            <w:lang w:val="en-US"/>
            <w:rStyle w:val="Hyperlink"/>
            <w:rFonts w:ascii="Arial" w:hAnsi="Arial" w:eastAsia="Arial" w:cs="Arial"/>
            <w:sz w:val="24"/>
            <w:szCs w:val="24"/>
          </w:rPr>
          <w:t>https://www.hofstede-insights.com</w:t>
        </w:r>
      </w:hyperlink>
      <w:r w:rsidRPr="5E4848ED" w:rsidR="0F7D46DF">
        <w:rPr>
          <w:noProof w:val="0"/>
          <w:lang w:val="en-US"/>
          <w:rFonts w:ascii="Arial" w:hAnsi="Arial" w:eastAsia="Arial" w:cs="Arial"/>
          <w:sz w:val="24"/>
          <w:szCs w:val="24"/>
        </w:rPr>
        <w:t xml:space="preserve"> (Accessed: [</w:t>
      </w:r>
      <w:r w:rsidRPr="5E4848ED" w:rsidR="41F88E4A">
        <w:rPr>
          <w:noProof w:val="0"/>
          <w:lang w:val="en-US"/>
          <w:rFonts w:ascii="Arial" w:hAnsi="Arial" w:eastAsia="Arial" w:cs="Arial"/>
          <w:sz w:val="24"/>
          <w:szCs w:val="24"/>
        </w:rPr>
        <w:t>29/11/25]</w:t>
      </w:r>
      <w:r w:rsidRPr="5E4848ED" w:rsidR="0F7D46DF">
        <w:rPr>
          <w:noProof w:val="0"/>
          <w:lang w:val="en-US"/>
          <w:rFonts w:ascii="Arial" w:hAnsi="Arial" w:eastAsia="Arial" w:cs="Arial"/>
          <w:sz w:val="24"/>
          <w:szCs w:val="24"/>
        </w:rPr>
        <w:t>).</w:t>
      </w:r>
    </w:p>
    <w:p w:rsidR="0F7D46DF" w:rsidP="5E4848ED" w:rsidRDefault="0F7D46DF" w14:paraId="4E8CC446" w14:textId="19066001">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Hollebeek</w:t>
      </w:r>
      <w:r w:rsidRPr="5E4848ED" w:rsidR="0F7D46DF">
        <w:rPr>
          <w:noProof w:val="0"/>
          <w:lang w:val="en-US"/>
          <w:rFonts w:ascii="Arial" w:hAnsi="Arial" w:eastAsia="Arial" w:cs="Arial"/>
          <w:sz w:val="24"/>
          <w:szCs w:val="24"/>
        </w:rPr>
        <w:t xml:space="preserve">, L.D., Glynn, </w:t>
      </w:r>
      <w:r w:rsidRPr="5E4848ED" w:rsidR="0F7D46DF">
        <w:rPr>
          <w:noProof w:val="0"/>
          <w:lang w:val="en-US"/>
          <w:rFonts w:ascii="Arial" w:hAnsi="Arial" w:eastAsia="Arial" w:cs="Arial"/>
          <w:sz w:val="24"/>
          <w:szCs w:val="24"/>
        </w:rPr>
        <w:t>M.S.</w:t>
      </w:r>
      <w:r w:rsidRPr="5E4848ED" w:rsidR="0F7D46DF">
        <w:rPr>
          <w:noProof w:val="0"/>
          <w:lang w:val="en-US"/>
          <w:rFonts w:ascii="Arial" w:hAnsi="Arial" w:eastAsia="Arial" w:cs="Arial"/>
          <w:sz w:val="24"/>
          <w:szCs w:val="24"/>
        </w:rPr>
        <w:t xml:space="preserve"> and Brodie, R.J. (2014) ‘Consumer brand engagement in social media: Conceptualization, scale development and validation’, </w:t>
      </w:r>
      <w:r w:rsidRPr="5E4848ED" w:rsidR="0F7D46DF">
        <w:rPr>
          <w:iCs w:val="1"/>
          <w:noProof w:val="0"/>
          <w:lang w:val="en-US"/>
          <w:i/>
          <w:rFonts w:ascii="Arial" w:hAnsi="Arial" w:eastAsia="Arial" w:cs="Arial"/>
          <w:sz w:val="24"/>
          <w:szCs w:val="24"/>
        </w:rPr>
        <w:t>Journal of Interactive Marketing</w:t>
      </w:r>
      <w:r w:rsidRPr="5E4848ED" w:rsidR="0F7D46DF">
        <w:rPr>
          <w:noProof w:val="0"/>
          <w:lang w:val="en-US"/>
          <w:rFonts w:ascii="Arial" w:hAnsi="Arial" w:eastAsia="Arial" w:cs="Arial"/>
          <w:sz w:val="24"/>
          <w:szCs w:val="24"/>
        </w:rPr>
        <w:t>, 28(2), pp. 149–165.</w:t>
      </w:r>
    </w:p>
    <w:p w:rsidR="0F7D46DF" w:rsidP="5E4848ED" w:rsidRDefault="0F7D46DF" w14:paraId="31528000" w14:textId="569CAB41">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Hudson, S., Huang, L., Roth, </w:t>
      </w:r>
      <w:r w:rsidRPr="5E4848ED" w:rsidR="0F7D46DF">
        <w:rPr>
          <w:noProof w:val="0"/>
          <w:lang w:val="en-US"/>
          <w:rFonts w:ascii="Arial" w:hAnsi="Arial" w:eastAsia="Arial" w:cs="Arial"/>
          <w:sz w:val="24"/>
          <w:szCs w:val="24"/>
        </w:rPr>
        <w:t>M.S.</w:t>
      </w:r>
      <w:r w:rsidRPr="5E4848ED" w:rsidR="0F7D46DF">
        <w:rPr>
          <w:noProof w:val="0"/>
          <w:lang w:val="en-US"/>
          <w:rFonts w:ascii="Arial" w:hAnsi="Arial" w:eastAsia="Arial" w:cs="Arial"/>
          <w:sz w:val="24"/>
          <w:szCs w:val="24"/>
        </w:rPr>
        <w:t xml:space="preserve"> and Madden, T.J. (2016) ‘The influence of social media interactions on consumer–brand relationships: A three-country study of brand </w:t>
      </w:r>
      <w:r w:rsidRPr="5E4848ED" w:rsidR="0F7D46DF">
        <w:rPr>
          <w:noProof w:val="0"/>
          <w:lang w:val="en-US"/>
          <w:rFonts w:ascii="Arial" w:hAnsi="Arial" w:eastAsia="Arial" w:cs="Arial"/>
          <w:sz w:val="24"/>
          <w:szCs w:val="24"/>
        </w:rPr>
        <w:t>perceptions</w:t>
      </w:r>
      <w:r w:rsidRPr="5E4848ED" w:rsidR="0F7D46DF">
        <w:rPr>
          <w:noProof w:val="0"/>
          <w:lang w:val="en-US"/>
          <w:rFonts w:ascii="Arial" w:hAnsi="Arial" w:eastAsia="Arial" w:cs="Arial"/>
          <w:sz w:val="24"/>
          <w:szCs w:val="24"/>
        </w:rPr>
        <w:t xml:space="preserve"> and marketing </w:t>
      </w:r>
      <w:r w:rsidRPr="5E4848ED" w:rsidR="0F7D46DF">
        <w:rPr>
          <w:noProof w:val="0"/>
          <w:lang w:val="en-US"/>
          <w:rFonts w:ascii="Arial" w:hAnsi="Arial" w:eastAsia="Arial" w:cs="Arial"/>
          <w:sz w:val="24"/>
          <w:szCs w:val="24"/>
        </w:rPr>
        <w:t>behaviours</w:t>
      </w:r>
      <w:r w:rsidRPr="5E4848ED" w:rsidR="0F7D46DF">
        <w:rPr>
          <w:noProof w:val="0"/>
          <w:lang w:val="en-US"/>
          <w:rFonts w:ascii="Arial" w:hAnsi="Arial" w:eastAsia="Arial" w:cs="Arial"/>
          <w:sz w:val="24"/>
          <w:szCs w:val="24"/>
        </w:rPr>
        <w:t xml:space="preserve">’, </w:t>
      </w:r>
      <w:r w:rsidRPr="5E4848ED" w:rsidR="0F7D46DF">
        <w:rPr>
          <w:iCs w:val="1"/>
          <w:noProof w:val="0"/>
          <w:lang w:val="en-US"/>
          <w:i/>
          <w:rFonts w:ascii="Arial" w:hAnsi="Arial" w:eastAsia="Arial" w:cs="Arial"/>
          <w:sz w:val="24"/>
          <w:szCs w:val="24"/>
        </w:rPr>
        <w:t>International Journal of Research in Marketing</w:t>
      </w:r>
      <w:r w:rsidRPr="5E4848ED" w:rsidR="0F7D46DF">
        <w:rPr>
          <w:noProof w:val="0"/>
          <w:lang w:val="en-US"/>
          <w:rFonts w:ascii="Arial" w:hAnsi="Arial" w:eastAsia="Arial" w:cs="Arial"/>
          <w:sz w:val="24"/>
          <w:szCs w:val="24"/>
        </w:rPr>
        <w:t>, 33(1), pp. 27–41.</w:t>
      </w:r>
    </w:p>
    <w:p w:rsidR="0F7D46DF" w:rsidP="5E4848ED" w:rsidRDefault="0F7D46DF" w14:paraId="4AED7E8C" w14:textId="55179623">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Kaplan, </w:t>
      </w:r>
      <w:r w:rsidRPr="5E4848ED" w:rsidR="0F7D46DF">
        <w:rPr>
          <w:noProof w:val="0"/>
          <w:lang w:val="en-US"/>
          <w:rFonts w:ascii="Arial" w:hAnsi="Arial" w:eastAsia="Arial" w:cs="Arial"/>
          <w:sz w:val="24"/>
          <w:szCs w:val="24"/>
        </w:rPr>
        <w:t>A.M.</w:t>
      </w:r>
      <w:r w:rsidRPr="5E4848ED" w:rsidR="0F7D46DF">
        <w:rPr>
          <w:noProof w:val="0"/>
          <w:lang w:val="en-US"/>
          <w:rFonts w:ascii="Arial" w:hAnsi="Arial" w:eastAsia="Arial" w:cs="Arial"/>
          <w:sz w:val="24"/>
          <w:szCs w:val="24"/>
        </w:rPr>
        <w:t xml:space="preserve"> and Haenlein, M. (2010) ‘Users of the world, unite! The challenges and opportunities of </w:t>
      </w:r>
      <w:r w:rsidRPr="5E4848ED" w:rsidR="32ABD3DF">
        <w:rPr>
          <w:noProof w:val="0"/>
          <w:lang w:val="en-US"/>
          <w:rFonts w:ascii="Arial" w:hAnsi="Arial" w:eastAsia="Arial" w:cs="Arial"/>
          <w:sz w:val="24"/>
          <w:szCs w:val="24"/>
        </w:rPr>
        <w:t xml:space="preserve">social </w:t>
      </w:r>
      <w:r w:rsidRPr="5E4848ED" w:rsidR="51EF6BBB">
        <w:rPr>
          <w:noProof w:val="0"/>
          <w:lang w:val="en-US"/>
          <w:rFonts w:ascii="Arial" w:hAnsi="Arial" w:eastAsia="Arial" w:cs="Arial"/>
          <w:sz w:val="24"/>
          <w:szCs w:val="24"/>
        </w:rPr>
        <w:t>media,</w:t>
      </w:r>
      <w:r w:rsidRPr="5E4848ED" w:rsidR="0F7D46DF">
        <w:rPr>
          <w:noProof w:val="0"/>
          <w:lang w:val="en-US"/>
          <w:rFonts w:ascii="Arial" w:hAnsi="Arial" w:eastAsia="Arial" w:cs="Arial"/>
          <w:sz w:val="24"/>
          <w:szCs w:val="24"/>
        </w:rPr>
        <w:t xml:space="preserve"> </w:t>
      </w:r>
      <w:r w:rsidRPr="5E4848ED" w:rsidR="0F7D46DF">
        <w:rPr>
          <w:iCs w:val="1"/>
          <w:noProof w:val="0"/>
          <w:lang w:val="en-US"/>
          <w:i/>
          <w:rFonts w:ascii="Arial" w:hAnsi="Arial" w:eastAsia="Arial" w:cs="Arial"/>
          <w:sz w:val="24"/>
          <w:szCs w:val="24"/>
        </w:rPr>
        <w:t>Business Horizons</w:t>
      </w:r>
      <w:r w:rsidRPr="5E4848ED" w:rsidR="0F7D46DF">
        <w:rPr>
          <w:noProof w:val="0"/>
          <w:lang w:val="en-US"/>
          <w:rFonts w:ascii="Arial" w:hAnsi="Arial" w:eastAsia="Arial" w:cs="Arial"/>
          <w:sz w:val="24"/>
          <w:szCs w:val="24"/>
        </w:rPr>
        <w:t>, 53(1), pp. 59–68.</w:t>
      </w:r>
    </w:p>
    <w:p w:rsidR="0F7D46DF" w:rsidP="5E4848ED" w:rsidRDefault="0F7D46DF" w14:paraId="0BCDFC83" w14:textId="0178F9D1">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Katz, E., </w:t>
      </w:r>
      <w:r w:rsidRPr="5E4848ED" w:rsidR="0F7D46DF">
        <w:rPr>
          <w:noProof w:val="0"/>
          <w:lang w:val="en-US"/>
          <w:rFonts w:ascii="Arial" w:hAnsi="Arial" w:eastAsia="Arial" w:cs="Arial"/>
          <w:sz w:val="24"/>
          <w:szCs w:val="24"/>
        </w:rPr>
        <w:t>Blumler</w:t>
      </w:r>
      <w:r w:rsidRPr="5E4848ED" w:rsidR="0F7D46DF">
        <w:rPr>
          <w:noProof w:val="0"/>
          <w:lang w:val="en-US"/>
          <w:rFonts w:ascii="Arial" w:hAnsi="Arial" w:eastAsia="Arial" w:cs="Arial"/>
          <w:sz w:val="24"/>
          <w:szCs w:val="24"/>
        </w:rPr>
        <w:t xml:space="preserve">, J.G. and Gurevitch, M. (1973) ‘Uses and gratifications research’, </w:t>
      </w:r>
      <w:r w:rsidRPr="5E4848ED" w:rsidR="0F7D46DF">
        <w:rPr>
          <w:iCs w:val="1"/>
          <w:noProof w:val="0"/>
          <w:lang w:val="en-US"/>
          <w:i/>
          <w:rFonts w:ascii="Arial" w:hAnsi="Arial" w:eastAsia="Arial" w:cs="Arial"/>
          <w:sz w:val="24"/>
          <w:szCs w:val="24"/>
        </w:rPr>
        <w:t>Public Opinion Quarterly</w:t>
      </w:r>
      <w:r w:rsidRPr="5E4848ED" w:rsidR="0F7D46DF">
        <w:rPr>
          <w:noProof w:val="0"/>
          <w:lang w:val="en-US"/>
          <w:rFonts w:ascii="Arial" w:hAnsi="Arial" w:eastAsia="Arial" w:cs="Arial"/>
          <w:sz w:val="24"/>
          <w:szCs w:val="24"/>
        </w:rPr>
        <w:t>, 37(4), pp. 509–523.</w:t>
      </w:r>
    </w:p>
    <w:p w:rsidR="0F7D46DF" w:rsidP="5E4848ED" w:rsidRDefault="0F7D46DF" w14:paraId="5E3CC48B" w14:textId="36AE1AED">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Nike Inc. (2024) </w:t>
      </w:r>
      <w:r w:rsidRPr="5E4848ED" w:rsidR="0F7D46DF">
        <w:rPr>
          <w:iCs w:val="1"/>
          <w:noProof w:val="0"/>
          <w:lang w:val="en-US"/>
          <w:i/>
          <w:rFonts w:ascii="Arial" w:hAnsi="Arial" w:eastAsia="Arial" w:cs="Arial"/>
          <w:sz w:val="24"/>
          <w:szCs w:val="24"/>
        </w:rPr>
        <w:t>FY23 Nike Impact Report: Community &amp; Consumer Connection</w:t>
      </w:r>
      <w:r w:rsidRPr="5E4848ED" w:rsidR="0F7D46DF">
        <w:rPr>
          <w:noProof w:val="0"/>
          <w:lang w:val="en-US"/>
          <w:rFonts w:ascii="Arial" w:hAnsi="Arial" w:eastAsia="Arial" w:cs="Arial"/>
          <w:sz w:val="24"/>
          <w:szCs w:val="24"/>
        </w:rPr>
        <w:t xml:space="preserve">. Available at: </w:t>
      </w:r>
      <w:hyperlink r:id="R7f8b402b01004792">
        <w:r w:rsidRPr="5E4848ED" w:rsidR="0F7D46DF">
          <w:rPr>
            <w:noProof w:val="0"/>
            <w:lang w:val="en-US"/>
            <w:rStyle w:val="Hyperlink"/>
            <w:rFonts w:ascii="Arial" w:hAnsi="Arial" w:eastAsia="Arial" w:cs="Arial"/>
            <w:sz w:val="24"/>
            <w:szCs w:val="24"/>
          </w:rPr>
          <w:t>https://about.nike.com/en/newsroom/releases/fy23-nike-inc-impact-report</w:t>
        </w:r>
      </w:hyperlink>
      <w:r w:rsidRPr="5E4848ED" w:rsidR="0F7D46DF">
        <w:rPr>
          <w:noProof w:val="0"/>
          <w:lang w:val="en-US"/>
          <w:rFonts w:ascii="Arial" w:hAnsi="Arial" w:eastAsia="Arial" w:cs="Arial"/>
          <w:sz w:val="24"/>
          <w:szCs w:val="24"/>
        </w:rPr>
        <w:t xml:space="preserve"> (Accessed: [</w:t>
      </w:r>
      <w:r w:rsidRPr="5E4848ED" w:rsidR="2546EB40">
        <w:rPr>
          <w:noProof w:val="0"/>
          <w:lang w:val="en-US"/>
          <w:rFonts w:ascii="Arial" w:hAnsi="Arial" w:eastAsia="Arial" w:cs="Arial"/>
          <w:sz w:val="24"/>
          <w:szCs w:val="24"/>
        </w:rPr>
        <w:t>01/12/25</w:t>
      </w:r>
      <w:r w:rsidRPr="5E4848ED" w:rsidR="0F7D46DF">
        <w:rPr>
          <w:noProof w:val="0"/>
          <w:lang w:val="en-US"/>
          <w:rFonts w:ascii="Arial" w:hAnsi="Arial" w:eastAsia="Arial" w:cs="Arial"/>
          <w:sz w:val="24"/>
          <w:szCs w:val="24"/>
        </w:rPr>
        <w:t>]).</w:t>
      </w:r>
    </w:p>
    <w:p w:rsidR="0F7D46DF" w:rsidP="5E4848ED" w:rsidRDefault="0F7D46DF" w14:paraId="42EA5D04" w14:textId="66124D02">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Nike Inc. (2024) </w:t>
      </w:r>
      <w:r w:rsidRPr="5E4848ED" w:rsidR="0F7D46DF">
        <w:rPr>
          <w:iCs w:val="1"/>
          <w:noProof w:val="0"/>
          <w:lang w:val="en-US"/>
          <w:i/>
          <w:rFonts w:ascii="Arial" w:hAnsi="Arial" w:eastAsia="Arial" w:cs="Arial"/>
          <w:sz w:val="24"/>
          <w:szCs w:val="24"/>
        </w:rPr>
        <w:t>Annual Report and Social Media Analytics</w:t>
      </w:r>
      <w:r w:rsidRPr="5E4848ED" w:rsidR="0F7D46DF">
        <w:rPr>
          <w:noProof w:val="0"/>
          <w:lang w:val="en-US"/>
          <w:rFonts w:ascii="Arial" w:hAnsi="Arial" w:eastAsia="Arial" w:cs="Arial"/>
          <w:sz w:val="24"/>
          <w:szCs w:val="24"/>
        </w:rPr>
        <w:t xml:space="preserve">. Available at: </w:t>
      </w:r>
      <w:hyperlink r:id="Rb38941f1a7344300">
        <w:r w:rsidRPr="5E4848ED" w:rsidR="0F7D46DF">
          <w:rPr>
            <w:noProof w:val="0"/>
            <w:lang w:val="en-US"/>
            <w:rStyle w:val="Hyperlink"/>
            <w:rFonts w:ascii="Arial" w:hAnsi="Arial" w:eastAsia="Arial" w:cs="Arial"/>
            <w:sz w:val="24"/>
            <w:szCs w:val="24"/>
          </w:rPr>
          <w:t>https://www.nike.com</w:t>
        </w:r>
      </w:hyperlink>
      <w:r w:rsidRPr="5E4848ED" w:rsidR="0F7D46DF">
        <w:rPr>
          <w:noProof w:val="0"/>
          <w:lang w:val="en-US"/>
          <w:rFonts w:ascii="Arial" w:hAnsi="Arial" w:eastAsia="Arial" w:cs="Arial"/>
          <w:sz w:val="24"/>
          <w:szCs w:val="24"/>
        </w:rPr>
        <w:t xml:space="preserve"> (Accessed: [</w:t>
      </w:r>
      <w:r w:rsidRPr="5E4848ED" w:rsidR="088FBB39">
        <w:rPr>
          <w:noProof w:val="0"/>
          <w:lang w:val="en-US"/>
          <w:rFonts w:ascii="Arial" w:hAnsi="Arial" w:eastAsia="Arial" w:cs="Arial"/>
          <w:sz w:val="24"/>
          <w:szCs w:val="24"/>
        </w:rPr>
        <w:t>03/12/25</w:t>
      </w:r>
      <w:r w:rsidRPr="5E4848ED" w:rsidR="0F7D46DF">
        <w:rPr>
          <w:noProof w:val="0"/>
          <w:lang w:val="en-US"/>
          <w:rFonts w:ascii="Arial" w:hAnsi="Arial" w:eastAsia="Arial" w:cs="Arial"/>
          <w:sz w:val="24"/>
          <w:szCs w:val="24"/>
        </w:rPr>
        <w:t>]).</w:t>
      </w:r>
    </w:p>
    <w:p w:rsidR="0F7D46DF" w:rsidP="5E4848ED" w:rsidRDefault="0F7D46DF" w14:paraId="487C85B9" w14:textId="21CDF133">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Saunders, M., Lewis, </w:t>
      </w:r>
      <w:r w:rsidRPr="5E4848ED" w:rsidR="0F7D46DF">
        <w:rPr>
          <w:noProof w:val="0"/>
          <w:lang w:val="en-US"/>
          <w:rFonts w:ascii="Arial" w:hAnsi="Arial" w:eastAsia="Arial" w:cs="Arial"/>
          <w:sz w:val="24"/>
          <w:szCs w:val="24"/>
        </w:rPr>
        <w:t>P.</w:t>
      </w:r>
      <w:r w:rsidRPr="5E4848ED" w:rsidR="0F7D46DF">
        <w:rPr>
          <w:noProof w:val="0"/>
          <w:lang w:val="en-US"/>
          <w:rFonts w:ascii="Arial" w:hAnsi="Arial" w:eastAsia="Arial" w:cs="Arial"/>
          <w:sz w:val="24"/>
          <w:szCs w:val="24"/>
        </w:rPr>
        <w:t xml:space="preserve"> and Thornhill, A. (2019) </w:t>
      </w:r>
      <w:r w:rsidRPr="5E4848ED" w:rsidR="0F7D46DF">
        <w:rPr>
          <w:iCs w:val="1"/>
          <w:noProof w:val="0"/>
          <w:lang w:val="en-US"/>
          <w:i/>
          <w:rFonts w:ascii="Arial" w:hAnsi="Arial" w:eastAsia="Arial" w:cs="Arial"/>
          <w:sz w:val="24"/>
          <w:szCs w:val="24"/>
        </w:rPr>
        <w:t>Research Methods for Business Students</w:t>
      </w:r>
      <w:r w:rsidRPr="5E4848ED" w:rsidR="0F7D46DF">
        <w:rPr>
          <w:noProof w:val="0"/>
          <w:lang w:val="en-US"/>
          <w:rFonts w:ascii="Arial" w:hAnsi="Arial" w:eastAsia="Arial" w:cs="Arial"/>
          <w:sz w:val="24"/>
          <w:szCs w:val="24"/>
        </w:rPr>
        <w:t xml:space="preserve">. 8th </w:t>
      </w:r>
      <w:r w:rsidRPr="5E4848ED" w:rsidR="0F7D46DF">
        <w:rPr>
          <w:noProof w:val="0"/>
          <w:lang w:val="en-US"/>
          <w:rFonts w:ascii="Arial" w:hAnsi="Arial" w:eastAsia="Arial" w:cs="Arial"/>
          <w:sz w:val="24"/>
          <w:szCs w:val="24"/>
        </w:rPr>
        <w:t>edn</w:t>
      </w:r>
      <w:r w:rsidRPr="5E4848ED" w:rsidR="0F7D46DF">
        <w:rPr>
          <w:noProof w:val="0"/>
          <w:lang w:val="en-US"/>
          <w:rFonts w:ascii="Arial" w:hAnsi="Arial" w:eastAsia="Arial" w:cs="Arial"/>
          <w:sz w:val="24"/>
          <w:szCs w:val="24"/>
        </w:rPr>
        <w:t>. Harlow: Pearson Education Limited.</w:t>
      </w:r>
    </w:p>
    <w:p w:rsidR="0F7D46DF" w:rsidP="5E4848ED" w:rsidRDefault="0F7D46DF" w14:paraId="064F870A" w14:textId="452DFE6F">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Smith, A. (2022) ‘Social media consumption trends among older demographics’, </w:t>
      </w:r>
      <w:r w:rsidRPr="5E4848ED" w:rsidR="0F7D46DF">
        <w:rPr>
          <w:iCs w:val="1"/>
          <w:noProof w:val="0"/>
          <w:lang w:val="en-US"/>
          <w:i/>
          <w:rFonts w:ascii="Arial" w:hAnsi="Arial" w:eastAsia="Arial" w:cs="Arial"/>
          <w:sz w:val="24"/>
          <w:szCs w:val="24"/>
        </w:rPr>
        <w:t xml:space="preserve">Journal of Digital Consumer </w:t>
      </w:r>
      <w:r w:rsidRPr="5E4848ED" w:rsidR="0F7D46DF">
        <w:rPr>
          <w:iCs w:val="1"/>
          <w:noProof w:val="0"/>
          <w:lang w:val="en-US"/>
          <w:i/>
          <w:rFonts w:ascii="Arial" w:hAnsi="Arial" w:eastAsia="Arial" w:cs="Arial"/>
          <w:sz w:val="24"/>
          <w:szCs w:val="24"/>
        </w:rPr>
        <w:t>Behaviour</w:t>
      </w:r>
      <w:r w:rsidRPr="5E4848ED" w:rsidR="0F7D46DF">
        <w:rPr>
          <w:noProof w:val="0"/>
          <w:lang w:val="en-US"/>
          <w:rFonts w:ascii="Arial" w:hAnsi="Arial" w:eastAsia="Arial" w:cs="Arial"/>
          <w:sz w:val="24"/>
          <w:szCs w:val="24"/>
        </w:rPr>
        <w:t>, 5(2), pp. 112–128.</w:t>
      </w:r>
    </w:p>
    <w:p w:rsidR="0F7D46DF" w:rsidP="5E4848ED" w:rsidRDefault="0F7D46DF" w14:paraId="44C8F6D8" w14:textId="539CD9D8">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Statista (2024) </w:t>
      </w:r>
      <w:r w:rsidRPr="5E4848ED" w:rsidR="0F7D46DF">
        <w:rPr>
          <w:iCs w:val="1"/>
          <w:noProof w:val="0"/>
          <w:lang w:val="en-US"/>
          <w:i/>
          <w:rFonts w:ascii="Arial" w:hAnsi="Arial" w:eastAsia="Arial" w:cs="Arial"/>
          <w:sz w:val="24"/>
          <w:szCs w:val="24"/>
        </w:rPr>
        <w:t>Social Media Engagement Statistics for Global Brands</w:t>
      </w:r>
      <w:r w:rsidRPr="5E4848ED" w:rsidR="0F7D46DF">
        <w:rPr>
          <w:noProof w:val="0"/>
          <w:lang w:val="en-US"/>
          <w:rFonts w:ascii="Arial" w:hAnsi="Arial" w:eastAsia="Arial" w:cs="Arial"/>
          <w:sz w:val="24"/>
          <w:szCs w:val="24"/>
        </w:rPr>
        <w:t xml:space="preserve">. Available at: </w:t>
      </w:r>
      <w:hyperlink r:id="Rf923849248b240f6">
        <w:r w:rsidRPr="5E4848ED" w:rsidR="0F7D46DF">
          <w:rPr>
            <w:noProof w:val="0"/>
            <w:lang w:val="en-US"/>
            <w:rStyle w:val="Hyperlink"/>
            <w:rFonts w:ascii="Arial" w:hAnsi="Arial" w:eastAsia="Arial" w:cs="Arial"/>
            <w:sz w:val="24"/>
            <w:szCs w:val="24"/>
          </w:rPr>
          <w:t>https://www.statista.com</w:t>
        </w:r>
      </w:hyperlink>
      <w:r w:rsidRPr="5E4848ED" w:rsidR="0F7D46DF">
        <w:rPr>
          <w:noProof w:val="0"/>
          <w:lang w:val="en-US"/>
          <w:rFonts w:ascii="Arial" w:hAnsi="Arial" w:eastAsia="Arial" w:cs="Arial"/>
          <w:sz w:val="24"/>
          <w:szCs w:val="24"/>
        </w:rPr>
        <w:t xml:space="preserve"> (Accessed: [</w:t>
      </w:r>
      <w:r w:rsidRPr="5E4848ED" w:rsidR="31BD91A3">
        <w:rPr>
          <w:noProof w:val="0"/>
          <w:lang w:val="en-US"/>
          <w:rFonts w:ascii="Arial" w:hAnsi="Arial" w:eastAsia="Arial" w:cs="Arial"/>
          <w:sz w:val="24"/>
          <w:szCs w:val="24"/>
        </w:rPr>
        <w:t>05/12/25</w:t>
      </w:r>
      <w:r w:rsidRPr="5E4848ED" w:rsidR="0F7D46DF">
        <w:rPr>
          <w:noProof w:val="0"/>
          <w:lang w:val="en-US"/>
          <w:rFonts w:ascii="Arial" w:hAnsi="Arial" w:eastAsia="Arial" w:cs="Arial"/>
          <w:sz w:val="24"/>
          <w:szCs w:val="24"/>
        </w:rPr>
        <w:t>]).</w:t>
      </w:r>
    </w:p>
    <w:p w:rsidR="0F7D46DF" w:rsidP="5E4848ED" w:rsidRDefault="0F7D46DF" w14:paraId="50148E79" w14:textId="66461FAB">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Tuten, T.L. and Solomon, M.R. (2017)</w:t>
      </w:r>
      <w:r w:rsidRPr="5E4848ED" w:rsidR="4541D053">
        <w:rPr>
          <w:noProof w:val="0"/>
          <w:lang w:val="en-US"/>
          <w:rFonts w:ascii="Arial" w:hAnsi="Arial" w:eastAsia="Arial" w:cs="Arial"/>
          <w:sz w:val="24"/>
          <w:szCs w:val="24"/>
        </w:rPr>
        <w:t>. Social</w:t>
      </w:r>
      <w:r w:rsidRPr="5E4848ED" w:rsidR="0F7D46DF">
        <w:rPr>
          <w:iCs w:val="1"/>
          <w:noProof w:val="0"/>
          <w:lang w:val="en-US"/>
          <w:i/>
          <w:rFonts w:ascii="Arial" w:hAnsi="Arial" w:eastAsia="Arial" w:cs="Arial"/>
          <w:sz w:val="24"/>
          <w:szCs w:val="24"/>
        </w:rPr>
        <w:t xml:space="preserve"> Media Marketing</w:t>
      </w:r>
      <w:r w:rsidRPr="5E4848ED" w:rsidR="0F7D46DF">
        <w:rPr>
          <w:noProof w:val="0"/>
          <w:lang w:val="en-US"/>
          <w:rFonts w:ascii="Arial" w:hAnsi="Arial" w:eastAsia="Arial" w:cs="Arial"/>
          <w:sz w:val="24"/>
          <w:szCs w:val="24"/>
        </w:rPr>
        <w:t xml:space="preserve">. 3rd </w:t>
      </w:r>
      <w:r w:rsidRPr="5E4848ED" w:rsidR="0F7D46DF">
        <w:rPr>
          <w:noProof w:val="0"/>
          <w:lang w:val="en-US"/>
          <w:rFonts w:ascii="Arial" w:hAnsi="Arial" w:eastAsia="Arial" w:cs="Arial"/>
          <w:sz w:val="24"/>
          <w:szCs w:val="24"/>
        </w:rPr>
        <w:t>edn</w:t>
      </w:r>
      <w:r w:rsidRPr="5E4848ED" w:rsidR="0F7D46DF">
        <w:rPr>
          <w:noProof w:val="0"/>
          <w:lang w:val="en-US"/>
          <w:rFonts w:ascii="Arial" w:hAnsi="Arial" w:eastAsia="Arial" w:cs="Arial"/>
          <w:sz w:val="24"/>
          <w:szCs w:val="24"/>
        </w:rPr>
        <w:t>. London: Sage.</w:t>
      </w:r>
    </w:p>
    <w:p w:rsidR="0F7D46DF" w:rsidP="5E4848ED" w:rsidRDefault="0F7D46DF" w14:paraId="4BE89C3A" w14:textId="58F2AA0C">
      <w:pPr>
        <w:spacing w:before="240" w:beforeAutospacing="0" w:after="240" w:afterAutospacing="0" w:line="360" w:lineRule="auto"/>
        <w:rPr>
          <w:noProof w:val="0"/>
          <w:lang w:val="en-US"/>
          <w:rFonts w:ascii="Arial" w:hAnsi="Arial" w:eastAsia="Arial" w:cs="Arial"/>
          <w:sz w:val="24"/>
          <w:szCs w:val="24"/>
        </w:rPr>
      </w:pPr>
      <w:r w:rsidRPr="5E4848ED" w:rsidR="0F7D46DF">
        <w:rPr>
          <w:noProof w:val="0"/>
          <w:lang w:val="en-US"/>
          <w:rFonts w:ascii="Arial" w:hAnsi="Arial" w:eastAsia="Arial" w:cs="Arial"/>
          <w:sz w:val="24"/>
          <w:szCs w:val="24"/>
        </w:rPr>
        <w:t xml:space="preserve">Whiting, </w:t>
      </w:r>
      <w:r w:rsidRPr="5E4848ED" w:rsidR="0F7D46DF">
        <w:rPr>
          <w:noProof w:val="0"/>
          <w:lang w:val="en-US"/>
          <w:rFonts w:ascii="Arial" w:hAnsi="Arial" w:eastAsia="Arial" w:cs="Arial"/>
          <w:sz w:val="24"/>
          <w:szCs w:val="24"/>
        </w:rPr>
        <w:t>A.</w:t>
      </w:r>
      <w:r w:rsidRPr="5E4848ED" w:rsidR="0F7D46DF">
        <w:rPr>
          <w:noProof w:val="0"/>
          <w:lang w:val="en-US"/>
          <w:rFonts w:ascii="Arial" w:hAnsi="Arial" w:eastAsia="Arial" w:cs="Arial"/>
          <w:sz w:val="24"/>
          <w:szCs w:val="24"/>
        </w:rPr>
        <w:t xml:space="preserve"> and Williams, D. (2013) ‘Why people use social media: A uses and gratifications approach’, </w:t>
      </w:r>
      <w:r w:rsidRPr="5E4848ED" w:rsidR="0F7D46DF">
        <w:rPr>
          <w:iCs w:val="1"/>
          <w:noProof w:val="0"/>
          <w:lang w:val="en-US"/>
          <w:i/>
          <w:rFonts w:ascii="Arial" w:hAnsi="Arial" w:eastAsia="Arial" w:cs="Arial"/>
          <w:sz w:val="24"/>
          <w:szCs w:val="24"/>
        </w:rPr>
        <w:t>Qualitative Market Research</w:t>
      </w:r>
      <w:r w:rsidRPr="5E4848ED" w:rsidR="0F7D46DF">
        <w:rPr>
          <w:noProof w:val="0"/>
          <w:lang w:val="en-US"/>
          <w:rFonts w:ascii="Arial" w:hAnsi="Arial" w:eastAsia="Arial" w:cs="Arial"/>
          <w:sz w:val="24"/>
          <w:szCs w:val="24"/>
        </w:rPr>
        <w:t>, 16(4), pp. 362–369.</w:t>
      </w:r>
    </w:p>
    <w:p w:rsidR="5E4848ED" w:rsidP="5E4848ED" w:rsidRDefault="5E4848ED" w14:paraId="6EB82766" w14:textId="3F840E77">
      <w:pPr>
        <w:pStyle w:val="Normal"/>
        <w:ind w:left="2880"/>
        <w:ind w:firstLine="0"/>
        <w:spacing w:before="240" w:beforeAutospacing="0" w:after="240" w:afterAutospacing="0" w:line="360" w:lineRule="auto"/>
        <w:rPr>
          <w:bCs w:val="1"/>
          <w:noProof w:val="0"/>
          <w:lang w:val="en-US"/>
          <w:b/>
          <w:rFonts w:ascii="Arial" w:hAnsi="Arial" w:eastAsia="Arial" w:cs="Arial"/>
          <w:sz w:val="32"/>
          <w:szCs w:val="32"/>
        </w:rPr>
      </w:pPr>
    </w:p>
    <w:p w:rsidR="63E740F5" w:rsidP="5F031915" w:rsidRDefault="63E740F5" w14:paraId="49C302D5" w14:textId="5EED5E24">
      <w:pPr>
        <w:pStyle w:val="Normal"/>
        <w:spacing w:before="240" w:beforeAutospacing="0" w:after="240" w:afterAutospacing="0" w:line="360" w:lineRule="auto"/>
        <w:rPr>
          <w:noProof w:val="0"/>
          <w:lang w:val="en-US"/>
          <w:rFonts w:ascii="Arial" w:hAnsi="Arial" w:eastAsia="Arial" w:cs="Arial"/>
          <w:sz w:val="24"/>
          <w:szCs w:val="24"/>
        </w:rPr>
      </w:pPr>
    </w:p>
    <w:p w:rsidR="552F7EF4" w:rsidP="491EECAE" w:rsidRDefault="552F7EF4" w14:paraId="0A7FD65A" w14:textId="2A9C9BA5">
      <w:pPr>
        <w:pStyle w:val="Normal"/>
        <w:rPr>
          <w:rFonts w:ascii="Arial" w:hAnsi="Arial" w:eastAsia="Arial" w:cs="Arial"/>
          <w:b w:val="1"/>
          <w:bCs w:val="1"/>
          <w:noProof w:val="0"/>
          <w:sz w:val="24"/>
          <w:szCs w:val="24"/>
          <w:lang w:val="en-US"/>
        </w:rPr>
      </w:pPr>
      <w:r w:rsidRPr="491EECAE" w:rsidR="1F68DF4F">
        <w:rPr>
          <w:rFonts w:ascii="Arial" w:hAnsi="Arial" w:eastAsia="Arial" w:cs="Arial"/>
          <w:b w:val="1"/>
          <w:bCs w:val="1"/>
          <w:noProof w:val="0"/>
          <w:sz w:val="24"/>
          <w:szCs w:val="24"/>
          <w:lang w:val="en-US"/>
        </w:rPr>
        <w:t>Appendix A: Questionnaire Instrument</w:t>
      </w:r>
    </w:p>
    <w:p w:rsidR="552F7EF4" w:rsidP="5E4848ED" w:rsidRDefault="552F7EF4" w14:paraId="118480C4" w14:textId="21A8945F">
      <w:pPr>
        <w:spacing w:before="240" w:beforeAutospacing="0" w:after="240" w:afterAutospacing="0" w:line="360" w:lineRule="auto"/>
        <w:rPr>
          <w:noProof w:val="0"/>
          <w:lang w:val="en-US"/>
          <w:rFonts w:ascii="Arial" w:hAnsi="Arial" w:eastAsia="Arial" w:cs="Arial"/>
          <w:sz w:val="24"/>
          <w:szCs w:val="24"/>
        </w:rPr>
      </w:pPr>
      <w:r w:rsidRPr="5E4848ED" w:rsidR="1F68DF4F">
        <w:rPr>
          <w:noProof w:val="0"/>
          <w:lang w:val="en-US"/>
          <w:rFonts w:ascii="Arial" w:hAnsi="Arial" w:eastAsia="Arial" w:cs="Arial"/>
          <w:sz w:val="24"/>
          <w:szCs w:val="24"/>
        </w:rPr>
        <w:t xml:space="preserve">This appendix </w:t>
      </w:r>
      <w:r w:rsidRPr="5E4848ED" w:rsidR="1F68DF4F">
        <w:rPr>
          <w:noProof w:val="0"/>
          <w:lang w:val="en-US"/>
          <w:rFonts w:ascii="Arial" w:hAnsi="Arial" w:eastAsia="Arial" w:cs="Arial"/>
          <w:sz w:val="24"/>
          <w:szCs w:val="24"/>
        </w:rPr>
        <w:t>contains</w:t>
      </w:r>
      <w:r w:rsidRPr="5E4848ED" w:rsidR="1F68DF4F">
        <w:rPr>
          <w:noProof w:val="0"/>
          <w:lang w:val="en-US"/>
          <w:rFonts w:ascii="Arial" w:hAnsi="Arial" w:eastAsia="Arial" w:cs="Arial"/>
          <w:sz w:val="24"/>
          <w:szCs w:val="24"/>
        </w:rPr>
        <w:t xml:space="preserve"> the full questionnaire used to collect primary quantitative data for the study titled </w:t>
      </w:r>
      <w:r w:rsidRPr="5E4848ED" w:rsidR="1F68DF4F">
        <w:rPr>
          <w:iCs w:val="1"/>
          <w:noProof w:val="0"/>
          <w:lang w:val="en-US"/>
          <w:i/>
          <w:rFonts w:ascii="Arial" w:hAnsi="Arial" w:eastAsia="Arial" w:cs="Arial"/>
          <w:sz w:val="24"/>
          <w:szCs w:val="24"/>
        </w:rPr>
        <w:t>“The Impact of Social Media Marketing on Customer Engagement: A Case Study of Nike.”</w:t>
      </w:r>
      <w:r w:rsidRPr="5E4848ED" w:rsidR="1F68DF4F">
        <w:rPr>
          <w:noProof w:val="0"/>
          <w:lang w:val="en-US"/>
          <w:rFonts w:ascii="Arial" w:hAnsi="Arial" w:eastAsia="Arial" w:cs="Arial"/>
          <w:sz w:val="24"/>
          <w:szCs w:val="24"/>
        </w:rPr>
        <w:t xml:space="preserve"> The questionnaire was created using Microsoft Forms and distributed online through purposive sampling. All questions were designed to measure demographic characteristics, social media usage patterns, </w:t>
      </w:r>
      <w:r w:rsidRPr="5E4848ED" w:rsidR="1F68DF4F">
        <w:rPr>
          <w:noProof w:val="0"/>
          <w:lang w:val="en-US"/>
          <w:rFonts w:ascii="Arial" w:hAnsi="Arial" w:eastAsia="Arial" w:cs="Arial"/>
          <w:sz w:val="24"/>
          <w:szCs w:val="24"/>
        </w:rPr>
        <w:t>perceptions</w:t>
      </w:r>
      <w:r w:rsidRPr="5E4848ED" w:rsidR="1F68DF4F">
        <w:rPr>
          <w:noProof w:val="0"/>
          <w:lang w:val="en-US"/>
          <w:rFonts w:ascii="Arial" w:hAnsi="Arial" w:eastAsia="Arial" w:cs="Arial"/>
          <w:sz w:val="24"/>
          <w:szCs w:val="24"/>
        </w:rPr>
        <w:t xml:space="preserve"> of Nike’s content, and indicators of engagement and loyalty.</w:t>
      </w:r>
    </w:p>
    <w:p w:rsidR="552F7EF4" w:rsidP="491EECAE" w:rsidRDefault="552F7EF4" w14:paraId="5C744A3F" w14:textId="4B245BDB">
      <w:pPr>
        <w:pStyle w:val="Normal"/>
        <w:ind w:left="0"/>
        <w:ind w:firstLine="0"/>
        <w:spacing w:before="240" w:beforeAutospacing="0" w:after="240" w:afterAutospacing="0" w:line="360" w:lineRule="auto"/>
        <w:rPr>
          <w:rFonts w:ascii="Arial" w:hAnsi="Arial" w:eastAsia="Arial" w:cs="Arial"/>
          <w:b w:val="1"/>
          <w:bCs w:val="1"/>
          <w:color w:val="000000"/>
          <w:rFonts w:ascii="Arial" w:hAnsi="Arial" w:eastAsia="Arial" w:cs="Arial"/>
          <w:sz w:val="24"/>
          <w:szCs w:val="24"/>
        </w:rPr>
      </w:pPr>
      <w:r w:rsidRPr="491EECAE" w:rsidR="552F7EF4">
        <w:rPr>
          <w:rFonts w:ascii="Arial" w:hAnsi="Arial" w:eastAsia="Arial" w:cs="Arial"/>
          <w:b w:val="1"/>
          <w:bCs w:val="1"/>
          <w:color w:val="000000" w:themeColor="text1" w:themeTint="FF" w:themeShade="FF"/>
          <w:sz w:val="24"/>
          <w:szCs w:val="24"/>
        </w:rPr>
        <w:t>Questionnaire: The Impact of Social Media Marketing on Customer Engagement at Nike</w:t>
      </w:r>
    </w:p>
    <w:p w:rsidR="552F7EF4" w:rsidP="491EECAE" w:rsidRDefault="552F7EF4" w14:paraId="2A9AECA7" w14:textId="4FFEF796">
      <w:pPr>
        <w:spacing w:before="240" w:after="240" w:line="360" w:lineRule="auto"/>
        <w:rPr>
          <w:b w:val="1"/>
          <w:bCs w:val="1"/>
          <w:color w:val="000000"/>
          <w:rFonts w:ascii="Arial" w:hAnsi="Arial" w:eastAsia="Arial" w:cs="Arial"/>
        </w:rPr>
      </w:pPr>
      <w:r w:rsidRPr="491EECAE" w:rsidR="552F7EF4">
        <w:rPr>
          <w:b w:val="1"/>
          <w:bCs w:val="1"/>
          <w:color w:val="000000" w:themeColor="text1" w:themeTint="FF" w:themeShade="FF"/>
        </w:rPr>
        <w:t>Section 1: Demographic Information</w:t>
      </w:r>
    </w:p>
    <w:p w:rsidR="552F7EF4" w:rsidP="491EECAE" w:rsidRDefault="552F7EF4" w14:paraId="7E517B04" w14:textId="6F8943DF">
      <w:pPr>
        <w:pStyle w:val="ListParagraph"/>
        <w:numPr>
          <w:ilvl w:val="0"/>
          <w:numId w:val="10121985"/>
        </w:numPr>
        <w:spacing w:before="240" w:after="240" w:line="360" w:lineRule="auto"/>
        <w:rPr>
          <w:color w:val="000000"/>
          <w:rFonts w:ascii="Arial" w:hAnsi="Arial" w:eastAsia="Arial" w:cs="Arial"/>
        </w:rPr>
      </w:pPr>
      <w:r w:rsidRPr="491EECAE" w:rsidR="552F7EF4">
        <w:rPr>
          <w:color w:val="000000" w:themeColor="text1" w:themeTint="FF" w:themeShade="FF"/>
        </w:rPr>
        <w:t>What is your age group?</w:t>
      </w:r>
    </w:p>
    <w:p w:rsidR="552F7EF4" w:rsidP="491EECAE" w:rsidRDefault="552F7EF4" w14:paraId="62322E43" w14:textId="42C1CA65">
      <w:pPr>
        <w:pStyle w:val="ListParagraph"/>
        <w:numPr>
          <w:ilvl w:val="0"/>
          <w:numId w:val="10121986"/>
        </w:numPr>
        <w:spacing w:before="240" w:after="240" w:line="360" w:lineRule="auto"/>
        <w:rPr>
          <w:color w:val="000000"/>
          <w:rFonts w:ascii="Arial" w:hAnsi="Arial" w:eastAsia="Arial" w:cs="Arial"/>
        </w:rPr>
      </w:pPr>
      <w:r w:rsidRPr="491EECAE" w:rsidR="552F7EF4">
        <w:rPr>
          <w:color w:val="000000" w:themeColor="text1" w:themeTint="FF" w:themeShade="FF"/>
        </w:rPr>
        <w:t>☐ 18–24</w:t>
      </w:r>
    </w:p>
    <w:p w:rsidR="552F7EF4" w:rsidP="491EECAE" w:rsidRDefault="552F7EF4" w14:paraId="22BF38B9" w14:textId="49E84265">
      <w:pPr>
        <w:pStyle w:val="ListParagraph"/>
        <w:numPr>
          <w:ilvl w:val="0"/>
          <w:numId w:val="10121986"/>
        </w:numPr>
        <w:spacing w:before="240" w:after="240" w:line="360" w:lineRule="auto"/>
        <w:rPr>
          <w:color w:val="000000"/>
          <w:rFonts w:ascii="Arial" w:hAnsi="Arial" w:eastAsia="Arial" w:cs="Arial"/>
        </w:rPr>
      </w:pPr>
      <w:r w:rsidRPr="491EECAE" w:rsidR="552F7EF4">
        <w:rPr>
          <w:color w:val="000000" w:themeColor="text1" w:themeTint="FF" w:themeShade="FF"/>
        </w:rPr>
        <w:t>☐ 25–34</w:t>
      </w:r>
    </w:p>
    <w:p w:rsidR="552F7EF4" w:rsidP="491EECAE" w:rsidRDefault="552F7EF4" w14:paraId="0BCC9D9F" w14:textId="09D2E2E9">
      <w:pPr>
        <w:pStyle w:val="ListParagraph"/>
        <w:numPr>
          <w:ilvl w:val="0"/>
          <w:numId w:val="10121986"/>
        </w:numPr>
        <w:spacing w:before="240" w:after="240" w:line="360" w:lineRule="auto"/>
        <w:rPr>
          <w:color w:val="000000"/>
          <w:rFonts w:ascii="Arial" w:hAnsi="Arial" w:eastAsia="Arial" w:cs="Arial"/>
        </w:rPr>
      </w:pPr>
      <w:r w:rsidRPr="491EECAE" w:rsidR="552F7EF4">
        <w:rPr>
          <w:color w:val="000000" w:themeColor="text1" w:themeTint="FF" w:themeShade="FF"/>
        </w:rPr>
        <w:t>☐ 35–44</w:t>
      </w:r>
    </w:p>
    <w:p w:rsidR="552F7EF4" w:rsidP="491EECAE" w:rsidRDefault="552F7EF4" w14:paraId="0E47DE38" w14:textId="49DD6F4B">
      <w:pPr>
        <w:pStyle w:val="ListParagraph"/>
        <w:numPr>
          <w:ilvl w:val="0"/>
          <w:numId w:val="10121986"/>
        </w:numPr>
        <w:spacing w:before="240" w:after="240" w:line="360" w:lineRule="auto"/>
        <w:rPr>
          <w:color w:val="000000"/>
          <w:rFonts w:ascii="Arial" w:hAnsi="Arial" w:eastAsia="Arial" w:cs="Arial"/>
        </w:rPr>
      </w:pPr>
      <w:r w:rsidRPr="491EECAE" w:rsidR="552F7EF4">
        <w:rPr>
          <w:color w:val="000000" w:themeColor="text1" w:themeTint="FF" w:themeShade="FF"/>
        </w:rPr>
        <w:t>☐ 4</w:t>
      </w:r>
      <w:r w:rsidRPr="491EECAE" w:rsidR="6940D308">
        <w:rPr>
          <w:color w:val="000000" w:themeColor="text1" w:themeTint="FF" w:themeShade="FF"/>
        </w:rPr>
        <w:t>4</w:t>
      </w:r>
      <w:r w:rsidRPr="491EECAE" w:rsidR="552F7EF4">
        <w:rPr>
          <w:color w:val="000000" w:themeColor="text1" w:themeTint="FF" w:themeShade="FF"/>
        </w:rPr>
        <w:t>+</w:t>
      </w:r>
    </w:p>
    <w:p w:rsidR="552F7EF4" w:rsidP="491EECAE" w:rsidRDefault="552F7EF4" w14:paraId="4D2EF23F" w14:textId="63A90D7D">
      <w:pPr>
        <w:pStyle w:val="ListParagraph"/>
        <w:numPr>
          <w:ilvl w:val="0"/>
          <w:numId w:val="10121985"/>
        </w:numPr>
        <w:spacing w:before="240" w:after="240" w:line="360" w:lineRule="auto"/>
        <w:rPr>
          <w:color w:val="000000"/>
          <w:rFonts w:ascii="Arial" w:hAnsi="Arial" w:eastAsia="Arial" w:cs="Arial"/>
        </w:rPr>
      </w:pPr>
      <w:r w:rsidRPr="491EECAE" w:rsidR="552F7EF4">
        <w:rPr>
          <w:color w:val="000000" w:themeColor="text1" w:themeTint="FF" w:themeShade="FF"/>
        </w:rPr>
        <w:t>What is your gender?</w:t>
      </w:r>
    </w:p>
    <w:p w:rsidR="552F7EF4" w:rsidP="491EECAE" w:rsidRDefault="552F7EF4" w14:paraId="676A8A06" w14:textId="4056B63F">
      <w:pPr>
        <w:pStyle w:val="ListParagraph"/>
        <w:numPr>
          <w:ilvl w:val="0"/>
          <w:numId w:val="10121987"/>
        </w:numPr>
        <w:spacing w:before="240" w:after="240" w:line="360" w:lineRule="auto"/>
        <w:rPr>
          <w:color w:val="000000"/>
          <w:rFonts w:ascii="Arial" w:hAnsi="Arial" w:eastAsia="Arial" w:cs="Arial"/>
        </w:rPr>
      </w:pPr>
      <w:r w:rsidRPr="491EECAE" w:rsidR="552F7EF4">
        <w:rPr>
          <w:color w:val="000000" w:themeColor="text1" w:themeTint="FF" w:themeShade="FF"/>
        </w:rPr>
        <w:t>☐ Male</w:t>
      </w:r>
    </w:p>
    <w:p w:rsidR="552F7EF4" w:rsidP="491EECAE" w:rsidRDefault="552F7EF4" w14:paraId="6A3BA096" w14:textId="17AF45F1">
      <w:pPr>
        <w:pStyle w:val="ListParagraph"/>
        <w:numPr>
          <w:ilvl w:val="0"/>
          <w:numId w:val="10121987"/>
        </w:numPr>
        <w:spacing w:before="240" w:after="240" w:line="360" w:lineRule="auto"/>
        <w:rPr>
          <w:color w:val="000000"/>
          <w:rFonts w:ascii="Arial" w:hAnsi="Arial" w:eastAsia="Arial" w:cs="Arial"/>
        </w:rPr>
      </w:pPr>
      <w:r w:rsidRPr="491EECAE" w:rsidR="552F7EF4">
        <w:rPr>
          <w:color w:val="000000" w:themeColor="text1" w:themeTint="FF" w:themeShade="FF"/>
        </w:rPr>
        <w:t>☐ Female</w:t>
      </w:r>
    </w:p>
    <w:p w:rsidR="552F7EF4" w:rsidP="491EECAE" w:rsidRDefault="552F7EF4" w14:paraId="746A3AFE" w14:textId="0F67863D">
      <w:pPr>
        <w:pStyle w:val="ListParagraph"/>
        <w:numPr>
          <w:ilvl w:val="0"/>
          <w:numId w:val="10121987"/>
        </w:numPr>
        <w:spacing w:before="240" w:after="240" w:line="360" w:lineRule="auto"/>
        <w:rPr>
          <w:color w:val="000000"/>
          <w:rFonts w:ascii="Arial" w:hAnsi="Arial" w:eastAsia="Arial" w:cs="Arial"/>
        </w:rPr>
      </w:pPr>
      <w:r w:rsidRPr="491EECAE" w:rsidR="552F7EF4">
        <w:rPr>
          <w:color w:val="000000" w:themeColor="text1" w:themeTint="FF" w:themeShade="FF"/>
        </w:rPr>
        <w:t>☐ Non-binary / Prefer not to say</w:t>
      </w:r>
    </w:p>
    <w:p w:rsidR="552F7EF4" w:rsidP="491EECAE" w:rsidRDefault="552F7EF4" w14:paraId="700396DD" w14:textId="0CDA4578">
      <w:pPr>
        <w:pStyle w:val="ListParagraph"/>
        <w:numPr>
          <w:ilvl w:val="0"/>
          <w:numId w:val="10121985"/>
        </w:numPr>
        <w:spacing w:before="240" w:after="240" w:line="360" w:lineRule="auto"/>
        <w:rPr>
          <w:color w:val="000000"/>
          <w:rFonts w:ascii="Arial" w:hAnsi="Arial" w:eastAsia="Arial" w:cs="Arial"/>
        </w:rPr>
      </w:pPr>
      <w:r w:rsidRPr="491EECAE" w:rsidR="552F7EF4">
        <w:rPr>
          <w:color w:val="000000" w:themeColor="text1" w:themeTint="FF" w:themeShade="FF"/>
        </w:rPr>
        <w:t xml:space="preserve">Which country do you currently live in? </w:t>
      </w:r>
      <w:r w:rsidRPr="491EECAE" w:rsidR="552F7EF4">
        <w:rPr>
          <w:color w:val="000000" w:themeColor="text1" w:themeTint="FF" w:themeShade="FF"/>
        </w:rPr>
        <w:t>(Open-ended)</w:t>
      </w:r>
    </w:p>
    <w:p w:rsidR="552F7EF4" w:rsidP="491EECAE" w:rsidRDefault="552F7EF4" w14:paraId="4F49E747" w14:textId="51D61F6E">
      <w:pPr>
        <w:pStyle w:val="ListParagraph"/>
        <w:numPr>
          <w:ilvl w:val="0"/>
          <w:numId w:val="10121985"/>
        </w:numPr>
        <w:spacing w:before="240" w:after="240" w:line="360" w:lineRule="auto"/>
        <w:rPr>
          <w:color w:val="000000"/>
          <w:rFonts w:ascii="Arial" w:hAnsi="Arial" w:eastAsia="Arial" w:cs="Arial"/>
        </w:rPr>
      </w:pPr>
      <w:r w:rsidRPr="491EECAE" w:rsidR="552F7EF4">
        <w:rPr>
          <w:color w:val="000000" w:themeColor="text1" w:themeTint="FF" w:themeShade="FF"/>
        </w:rPr>
        <w:t>How often do you use social media platforms?</w:t>
      </w:r>
    </w:p>
    <w:p w:rsidR="552F7EF4" w:rsidP="491EECAE" w:rsidRDefault="552F7EF4" w14:paraId="23BB4932" w14:textId="3E962CF6">
      <w:pPr>
        <w:pStyle w:val="ListParagraph"/>
        <w:numPr>
          <w:ilvl w:val="0"/>
          <w:numId w:val="10121988"/>
        </w:numPr>
        <w:spacing w:before="240" w:after="240" w:line="360" w:lineRule="auto"/>
        <w:rPr>
          <w:color w:val="000000"/>
          <w:rFonts w:ascii="Arial" w:hAnsi="Arial" w:eastAsia="Arial" w:cs="Arial"/>
        </w:rPr>
      </w:pPr>
      <w:r w:rsidRPr="491EECAE" w:rsidR="552F7EF4">
        <w:rPr>
          <w:color w:val="000000" w:themeColor="text1" w:themeTint="FF" w:themeShade="FF"/>
        </w:rPr>
        <w:t>☐ Several times a day</w:t>
      </w:r>
    </w:p>
    <w:p w:rsidR="552F7EF4" w:rsidP="491EECAE" w:rsidRDefault="552F7EF4" w14:paraId="66496767" w14:textId="6C01A78E">
      <w:pPr>
        <w:pStyle w:val="ListParagraph"/>
        <w:numPr>
          <w:ilvl w:val="0"/>
          <w:numId w:val="10121988"/>
        </w:numPr>
        <w:spacing w:before="240" w:after="240" w:line="360" w:lineRule="auto"/>
        <w:rPr>
          <w:color w:val="000000"/>
          <w:rFonts w:ascii="Arial" w:hAnsi="Arial" w:eastAsia="Arial" w:cs="Arial"/>
        </w:rPr>
      </w:pPr>
      <w:r w:rsidRPr="491EECAE" w:rsidR="552F7EF4">
        <w:rPr>
          <w:color w:val="000000" w:themeColor="text1" w:themeTint="FF" w:themeShade="FF"/>
        </w:rPr>
        <w:t>☐ Once a day</w:t>
      </w:r>
    </w:p>
    <w:p w:rsidR="552F7EF4" w:rsidP="491EECAE" w:rsidRDefault="552F7EF4" w14:paraId="155731E8" w14:textId="66030F3E">
      <w:pPr>
        <w:pStyle w:val="ListParagraph"/>
        <w:numPr>
          <w:ilvl w:val="0"/>
          <w:numId w:val="10121988"/>
        </w:numPr>
        <w:spacing w:before="240" w:after="240" w:line="360" w:lineRule="auto"/>
        <w:rPr>
          <w:color w:val="000000"/>
          <w:rFonts w:ascii="Arial" w:hAnsi="Arial" w:eastAsia="Arial" w:cs="Arial"/>
        </w:rPr>
      </w:pPr>
      <w:r w:rsidRPr="491EECAE" w:rsidR="552F7EF4">
        <w:rPr>
          <w:color w:val="000000" w:themeColor="text1" w:themeTint="FF" w:themeShade="FF"/>
        </w:rPr>
        <w:t>☐ A few times a week</w:t>
      </w:r>
    </w:p>
    <w:p w:rsidR="63E740F5" w:rsidP="491EECAE" w:rsidRDefault="63E740F5" w14:paraId="3EF8CF0A" w14:textId="0146A3FD">
      <w:pPr>
        <w:pStyle w:val="ListParagraph"/>
        <w:numPr>
          <w:ilvl w:val="0"/>
          <w:numId w:val="10121988"/>
        </w:numPr>
        <w:spacing w:before="240" w:after="240" w:line="360" w:lineRule="auto"/>
        <w:rPr>
          <w:color w:val="000000"/>
          <w:rFonts w:ascii="Arial" w:hAnsi="Arial" w:eastAsia="Arial" w:cs="Arial"/>
        </w:rPr>
      </w:pPr>
      <w:r w:rsidRPr="491EECAE" w:rsidR="552F7EF4">
        <w:rPr>
          <w:color w:val="000000" w:themeColor="text1" w:themeTint="FF" w:themeShade="FF"/>
        </w:rPr>
        <w:t>☐ Rarely</w:t>
      </w:r>
    </w:p>
    <w:p w:rsidR="552F7EF4" w:rsidP="5E4848ED" w:rsidRDefault="552F7EF4" w14:paraId="194D26F6" w14:textId="47AA6D81">
      <w:pPr>
        <w:spacing w:before="240" w:after="240" w:line="360" w:lineRule="auto"/>
        <w:rPr>
          <w:color w:val="000000"/>
          <w:rFonts w:ascii="Arial" w:hAnsi="Arial" w:eastAsia="Arial" w:cs="Arial"/>
        </w:rPr>
      </w:pPr>
      <w:r w:rsidRPr="491EECAE" w:rsidR="552F7EF4">
        <w:rPr>
          <w:b w:val="1"/>
          <w:bCs w:val="1"/>
          <w:color w:val="000000" w:themeColor="text1" w:themeTint="FF" w:themeShade="FF"/>
        </w:rPr>
        <w:t>Section 2: Social Media Usage and Nike Engagement</w:t>
      </w:r>
      <w:r>
        <w:br/>
      </w:r>
      <w:r w:rsidRPr="491EECAE" w:rsidR="552F7EF4">
        <w:rPr>
          <w:color w:val="000000" w:themeColor="text1" w:themeTint="FF" w:themeShade="FF"/>
        </w:rPr>
        <w:t xml:space="preserve">5. Which social media platforms do you follow Nike on? </w:t>
      </w:r>
      <w:r w:rsidRPr="491EECAE" w:rsidR="552F7EF4">
        <w:rPr>
          <w:color w:val="000000" w:themeColor="text1" w:themeTint="FF" w:themeShade="FF"/>
        </w:rPr>
        <w:t>(Select all that apply)</w:t>
      </w:r>
    </w:p>
    <w:p w:rsidR="552F7EF4" w:rsidP="5E4848ED" w:rsidRDefault="552F7EF4" w14:paraId="599333BC" w14:textId="4C259F5B">
      <w:pPr>
        <w:pStyle w:val="ListParagraph"/>
        <w:numPr>
          <w:ilvl w:val="0"/>
          <w:numId w:val="16"/>
        </w:numPr>
        <w:spacing w:before="240" w:after="240" w:line="360" w:lineRule="auto"/>
        <w:rPr>
          <w:color w:val="000000"/>
          <w:rFonts w:ascii="Arial" w:hAnsi="Arial" w:eastAsia="Arial" w:cs="Arial"/>
        </w:rPr>
      </w:pPr>
      <w:r w:rsidRPr="5E4848ED" w:rsidR="552F7EF4">
        <w:rPr>
          <w:color w:val="000000"/>
          <w:rFonts w:ascii="Arial" w:hAnsi="Arial" w:eastAsia="Arial" w:cs="Arial"/>
        </w:rPr>
        <w:t>☐ Instagram</w:t>
      </w:r>
    </w:p>
    <w:p w:rsidR="552F7EF4" w:rsidP="5E4848ED" w:rsidRDefault="552F7EF4" w14:paraId="28D71400" w14:textId="6B709D88">
      <w:pPr>
        <w:pStyle w:val="ListParagraph"/>
        <w:numPr>
          <w:ilvl w:val="0"/>
          <w:numId w:val="16"/>
        </w:numPr>
        <w:spacing w:before="240" w:after="240" w:line="360" w:lineRule="auto"/>
        <w:rPr>
          <w:color w:val="000000"/>
          <w:rFonts w:ascii="Arial" w:hAnsi="Arial" w:eastAsia="Arial" w:cs="Arial"/>
        </w:rPr>
      </w:pPr>
      <w:r w:rsidRPr="5E4848ED" w:rsidR="552F7EF4">
        <w:rPr>
          <w:color w:val="000000"/>
          <w:rFonts w:ascii="Arial" w:hAnsi="Arial" w:eastAsia="Arial" w:cs="Arial"/>
        </w:rPr>
        <w:t>☐ Twitter (X)</w:t>
      </w:r>
    </w:p>
    <w:p w:rsidR="552F7EF4" w:rsidP="5E4848ED" w:rsidRDefault="552F7EF4" w14:paraId="7F824C08" w14:textId="39B1737E">
      <w:pPr>
        <w:pStyle w:val="ListParagraph"/>
        <w:numPr>
          <w:ilvl w:val="0"/>
          <w:numId w:val="16"/>
        </w:numPr>
        <w:spacing w:before="240" w:after="240" w:line="360" w:lineRule="auto"/>
        <w:rPr>
          <w:color w:val="000000"/>
          <w:rFonts w:ascii="Arial" w:hAnsi="Arial" w:eastAsia="Arial" w:cs="Arial"/>
        </w:rPr>
      </w:pPr>
      <w:r w:rsidRPr="5E4848ED" w:rsidR="552F7EF4">
        <w:rPr>
          <w:color w:val="000000"/>
          <w:rFonts w:ascii="Arial" w:hAnsi="Arial" w:eastAsia="Arial" w:cs="Arial"/>
        </w:rPr>
        <w:t>☐ TikTok</w:t>
      </w:r>
    </w:p>
    <w:p w:rsidR="552F7EF4" w:rsidP="5E4848ED" w:rsidRDefault="552F7EF4" w14:paraId="5BDE1961" w14:textId="6A436609">
      <w:pPr>
        <w:pStyle w:val="ListParagraph"/>
        <w:numPr>
          <w:ilvl w:val="0"/>
          <w:numId w:val="16"/>
        </w:numPr>
        <w:spacing w:before="240" w:after="240" w:line="360" w:lineRule="auto"/>
        <w:rPr>
          <w:color w:val="000000"/>
          <w:rFonts w:ascii="Arial" w:hAnsi="Arial" w:eastAsia="Arial" w:cs="Arial"/>
        </w:rPr>
      </w:pPr>
      <w:r w:rsidRPr="5E4848ED" w:rsidR="552F7EF4">
        <w:rPr>
          <w:color w:val="000000"/>
          <w:rFonts w:ascii="Arial" w:hAnsi="Arial" w:eastAsia="Arial" w:cs="Arial"/>
        </w:rPr>
        <w:t>☐ YouTube</w:t>
      </w:r>
    </w:p>
    <w:p w:rsidR="552F7EF4" w:rsidP="5E4848ED" w:rsidRDefault="552F7EF4" w14:paraId="4FE02EB9" w14:textId="3F6631CC">
      <w:pPr>
        <w:pStyle w:val="ListParagraph"/>
        <w:numPr>
          <w:ilvl w:val="0"/>
          <w:numId w:val="16"/>
        </w:numPr>
        <w:spacing w:before="240" w:after="240" w:line="360" w:lineRule="auto"/>
        <w:rPr>
          <w:color w:val="000000"/>
          <w:rFonts w:ascii="Arial" w:hAnsi="Arial" w:eastAsia="Arial" w:cs="Arial"/>
        </w:rPr>
      </w:pPr>
      <w:r w:rsidRPr="5E4848ED" w:rsidR="552F7EF4">
        <w:rPr>
          <w:color w:val="000000"/>
          <w:rFonts w:ascii="Arial" w:hAnsi="Arial" w:eastAsia="Arial" w:cs="Arial"/>
        </w:rPr>
        <w:t>☐ Facebook</w:t>
      </w:r>
    </w:p>
    <w:p w:rsidR="552F7EF4" w:rsidP="5E4848ED" w:rsidRDefault="552F7EF4" w14:paraId="75B73E91" w14:textId="0581AAED">
      <w:pPr>
        <w:pStyle w:val="ListParagraph"/>
        <w:numPr>
          <w:ilvl w:val="0"/>
          <w:numId w:val="16"/>
        </w:numPr>
        <w:spacing w:before="240" w:after="240" w:line="360" w:lineRule="auto"/>
        <w:rPr>
          <w:color w:val="000000"/>
          <w:rFonts w:ascii="Arial" w:hAnsi="Arial" w:eastAsia="Arial" w:cs="Arial"/>
        </w:rPr>
      </w:pPr>
      <w:r w:rsidRPr="5E4848ED" w:rsidR="552F7EF4">
        <w:rPr>
          <w:color w:val="000000"/>
          <w:rFonts w:ascii="Arial" w:hAnsi="Arial" w:eastAsia="Arial" w:cs="Arial"/>
        </w:rPr>
        <w:t>☐ None</w:t>
      </w:r>
    </w:p>
    <w:p w:rsidR="552F7EF4" w:rsidP="491EECAE" w:rsidRDefault="552F7EF4" w14:paraId="7B48D7DA" w14:textId="11C6E4FE">
      <w:pPr>
        <w:pStyle w:val="Normal"/>
        <w:spacing w:before="240" w:after="240" w:line="360" w:lineRule="auto"/>
        <w:rPr>
          <w:color w:val="000000"/>
          <w:rFonts w:ascii="Arial" w:hAnsi="Arial" w:eastAsia="Arial" w:cs="Arial"/>
        </w:rPr>
      </w:pPr>
      <w:r w:rsidRPr="491EECAE" w:rsidR="491EECAE">
        <w:rPr>
          <w:color w:val="000000" w:themeColor="text1" w:themeTint="FF" w:themeShade="FF"/>
        </w:rPr>
        <w:t xml:space="preserve">6. </w:t>
      </w:r>
      <w:r w:rsidRPr="491EECAE" w:rsidR="552F7EF4">
        <w:rPr>
          <w:color w:val="000000" w:themeColor="text1" w:themeTint="FF" w:themeShade="FF"/>
        </w:rPr>
        <w:t>How often do you engage with Nike’s content (likes, comments, shares, etc.)?</w:t>
      </w:r>
    </w:p>
    <w:p w:rsidR="552F7EF4" w:rsidP="491EECAE" w:rsidRDefault="552F7EF4" w14:paraId="3CB341B7" w14:textId="29F4A0B5">
      <w:pPr>
        <w:pStyle w:val="ListParagraph"/>
        <w:numPr>
          <w:ilvl w:val="0"/>
          <w:numId w:val="10121989"/>
        </w:numPr>
        <w:spacing w:before="240" w:after="240" w:line="360" w:lineRule="auto"/>
        <w:rPr>
          <w:color w:val="000000"/>
          <w:rFonts w:ascii="Arial" w:hAnsi="Arial" w:eastAsia="Arial" w:cs="Arial"/>
        </w:rPr>
      </w:pPr>
      <w:r w:rsidRPr="491EECAE" w:rsidR="552F7EF4">
        <w:rPr>
          <w:color w:val="000000" w:themeColor="text1" w:themeTint="FF" w:themeShade="FF"/>
        </w:rPr>
        <w:t xml:space="preserve">☐ Very </w:t>
      </w:r>
      <w:r w:rsidRPr="491EECAE" w:rsidR="552F7EF4">
        <w:rPr>
          <w:color w:val="000000" w:themeColor="text1" w:themeTint="FF" w:themeShade="FF"/>
        </w:rPr>
        <w:t>frequently</w:t>
      </w:r>
    </w:p>
    <w:p w:rsidR="552F7EF4" w:rsidP="491EECAE" w:rsidRDefault="552F7EF4" w14:paraId="41B5688B" w14:textId="373DB7E6">
      <w:pPr>
        <w:pStyle w:val="ListParagraph"/>
        <w:numPr>
          <w:ilvl w:val="0"/>
          <w:numId w:val="10121989"/>
        </w:numPr>
        <w:spacing w:before="240" w:after="240" w:line="360" w:lineRule="auto"/>
        <w:rPr>
          <w:color w:val="000000"/>
          <w:rFonts w:ascii="Arial" w:hAnsi="Arial" w:eastAsia="Arial" w:cs="Arial"/>
        </w:rPr>
      </w:pPr>
      <w:r w:rsidRPr="491EECAE" w:rsidR="552F7EF4">
        <w:rPr>
          <w:color w:val="000000" w:themeColor="text1" w:themeTint="FF" w:themeShade="FF"/>
        </w:rPr>
        <w:t>☐ Occasionally</w:t>
      </w:r>
    </w:p>
    <w:p w:rsidR="552F7EF4" w:rsidP="491EECAE" w:rsidRDefault="552F7EF4" w14:paraId="10BAAD0A" w14:textId="24097802">
      <w:pPr>
        <w:pStyle w:val="ListParagraph"/>
        <w:numPr>
          <w:ilvl w:val="0"/>
          <w:numId w:val="10121989"/>
        </w:numPr>
        <w:spacing w:before="240" w:after="240" w:line="360" w:lineRule="auto"/>
        <w:rPr>
          <w:color w:val="000000"/>
          <w:rFonts w:ascii="Arial" w:hAnsi="Arial" w:eastAsia="Arial" w:cs="Arial"/>
        </w:rPr>
      </w:pPr>
      <w:r w:rsidRPr="491EECAE" w:rsidR="552F7EF4">
        <w:rPr>
          <w:color w:val="000000" w:themeColor="text1" w:themeTint="FF" w:themeShade="FF"/>
        </w:rPr>
        <w:t>☐ Rarely</w:t>
      </w:r>
    </w:p>
    <w:p w:rsidR="552F7EF4" w:rsidP="491EECAE" w:rsidRDefault="552F7EF4" w14:paraId="221FA418" w14:textId="01195288">
      <w:pPr>
        <w:pStyle w:val="ListParagraph"/>
        <w:numPr>
          <w:ilvl w:val="0"/>
          <w:numId w:val="10121989"/>
        </w:numPr>
        <w:spacing w:before="240" w:after="240" w:line="360" w:lineRule="auto"/>
        <w:rPr>
          <w:color w:val="000000"/>
          <w:rFonts w:ascii="Arial" w:hAnsi="Arial" w:eastAsia="Arial" w:cs="Arial"/>
        </w:rPr>
      </w:pPr>
      <w:r w:rsidRPr="491EECAE" w:rsidR="552F7EF4">
        <w:rPr>
          <w:color w:val="000000" w:themeColor="text1" w:themeTint="FF" w:themeShade="FF"/>
        </w:rPr>
        <w:t>☐ Never</w:t>
      </w:r>
    </w:p>
    <w:p w:rsidR="552F7EF4" w:rsidP="491EECAE" w:rsidRDefault="552F7EF4" w14:paraId="6B9C70B9" w14:textId="7E18B375">
      <w:pPr>
        <w:pStyle w:val="Normal"/>
        <w:spacing w:before="240" w:after="240" w:line="360" w:lineRule="auto"/>
        <w:ind w:left="0"/>
        <w:rPr>
          <w:color w:val="000000"/>
          <w:rFonts w:ascii="Arial" w:hAnsi="Arial" w:eastAsia="Arial" w:cs="Arial"/>
        </w:rPr>
      </w:pPr>
      <w:r w:rsidRPr="491EECAE" w:rsidR="6C255E7E">
        <w:rPr>
          <w:color w:val="000000" w:themeColor="text1" w:themeTint="FF" w:themeShade="FF"/>
        </w:rPr>
        <w:t xml:space="preserve">7. </w:t>
      </w:r>
      <w:r w:rsidRPr="491EECAE" w:rsidR="552F7EF4">
        <w:rPr>
          <w:color w:val="000000" w:themeColor="text1" w:themeTint="FF" w:themeShade="FF"/>
        </w:rPr>
        <w:t>What type of Nike content do you engage with the most?</w:t>
      </w:r>
    </w:p>
    <w:p w:rsidR="552F7EF4" w:rsidP="491EECAE" w:rsidRDefault="552F7EF4" w14:paraId="2D77C6F4" w14:textId="410FBEF7">
      <w:pPr>
        <w:pStyle w:val="Normal"/>
        <w:spacing w:before="240" w:after="240" w:line="360" w:lineRule="auto"/>
        <w:ind w:left="720"/>
        <w:rPr>
          <w:color w:val="000000"/>
          <w:rFonts w:ascii="Arial" w:hAnsi="Arial" w:eastAsia="Arial" w:cs="Arial"/>
        </w:rPr>
      </w:pPr>
      <w:r w:rsidRPr="491EECAE" w:rsidR="707965A2">
        <w:rPr>
          <w:color w:val="000000" w:themeColor="text1" w:themeTint="FF" w:themeShade="FF"/>
        </w:rPr>
        <w:t xml:space="preserve">                  a. </w:t>
      </w:r>
      <w:r w:rsidRPr="491EECAE" w:rsidR="552F7EF4">
        <w:rPr>
          <w:color w:val="000000" w:themeColor="text1" w:themeTint="FF" w:themeShade="FF"/>
        </w:rPr>
        <w:t>☐ Product promotions</w:t>
      </w:r>
    </w:p>
    <w:p w:rsidR="552F7EF4" w:rsidP="491EECAE" w:rsidRDefault="552F7EF4" w14:paraId="52C8A992" w14:textId="288B5EB5">
      <w:pPr>
        <w:pStyle w:val="ListParagraph"/>
        <w:spacing w:before="240" w:after="240" w:line="360" w:lineRule="auto"/>
        <w:ind w:left="1440"/>
        <w:rPr>
          <w:color w:val="000000"/>
          <w:rFonts w:ascii="Arial" w:hAnsi="Arial" w:eastAsia="Arial" w:cs="Arial"/>
        </w:rPr>
      </w:pPr>
      <w:r w:rsidRPr="491EECAE" w:rsidR="64951CB2">
        <w:rPr>
          <w:color w:val="000000" w:themeColor="text1" w:themeTint="FF" w:themeShade="FF"/>
        </w:rPr>
        <w:t xml:space="preserve">b. </w:t>
      </w:r>
      <w:r w:rsidRPr="491EECAE" w:rsidR="4154354D">
        <w:rPr>
          <w:color w:val="000000" w:themeColor="text1" w:themeTint="FF" w:themeShade="FF"/>
        </w:rPr>
        <w:t xml:space="preserve"> </w:t>
      </w:r>
      <w:r w:rsidRPr="491EECAE" w:rsidR="552F7EF4">
        <w:rPr>
          <w:color w:val="000000" w:themeColor="text1" w:themeTint="FF" w:themeShade="FF"/>
        </w:rPr>
        <w:t>☐ Inspirational/motivational posts</w:t>
      </w:r>
    </w:p>
    <w:p w:rsidR="552F7EF4" w:rsidP="491EECAE" w:rsidRDefault="552F7EF4" w14:paraId="288931DB" w14:textId="45F32554">
      <w:pPr>
        <w:pStyle w:val="ListParagraph"/>
        <w:spacing w:before="240" w:after="240" w:line="360" w:lineRule="auto"/>
        <w:ind w:left="1440"/>
        <w:rPr>
          <w:color w:val="000000"/>
          <w:rFonts w:ascii="Arial" w:hAnsi="Arial" w:eastAsia="Arial" w:cs="Arial"/>
        </w:rPr>
      </w:pPr>
      <w:r w:rsidRPr="491EECAE" w:rsidR="003DC2CD">
        <w:rPr>
          <w:color w:val="000000" w:themeColor="text1" w:themeTint="FF" w:themeShade="FF"/>
        </w:rPr>
        <w:t xml:space="preserve">c. </w:t>
      </w:r>
      <w:r w:rsidRPr="491EECAE" w:rsidR="552F7EF4">
        <w:rPr>
          <w:color w:val="000000" w:themeColor="text1" w:themeTint="FF" w:themeShade="FF"/>
        </w:rPr>
        <w:t>☐ Athlete or influencer content</w:t>
      </w:r>
    </w:p>
    <w:p w:rsidR="552F7EF4" w:rsidP="491EECAE" w:rsidRDefault="552F7EF4" w14:paraId="4361D882" w14:textId="4EB00D2C">
      <w:pPr>
        <w:pStyle w:val="ListParagraph"/>
        <w:spacing w:before="240" w:after="240" w:line="360" w:lineRule="auto"/>
        <w:ind w:left="1440"/>
        <w:rPr>
          <w:color w:val="000000"/>
          <w:rFonts w:ascii="Arial" w:hAnsi="Arial" w:eastAsia="Arial" w:cs="Arial"/>
        </w:rPr>
      </w:pPr>
      <w:r w:rsidRPr="491EECAE" w:rsidR="75DC3BCF">
        <w:rPr>
          <w:color w:val="000000" w:themeColor="text1" w:themeTint="FF" w:themeShade="FF"/>
        </w:rPr>
        <w:t xml:space="preserve">d. </w:t>
      </w:r>
      <w:r w:rsidRPr="491EECAE" w:rsidR="552F7EF4">
        <w:rPr>
          <w:color w:val="000000" w:themeColor="text1" w:themeTint="FF" w:themeShade="FF"/>
        </w:rPr>
        <w:t>☐ User-generated content (fans/customers)</w:t>
      </w:r>
    </w:p>
    <w:p w:rsidR="63E740F5" w:rsidP="491EECAE" w:rsidRDefault="63E740F5" w14:paraId="691DB22B" w14:textId="24335F11">
      <w:pPr>
        <w:pStyle w:val="ListParagraph"/>
        <w:spacing w:before="240" w:after="240" w:line="360" w:lineRule="auto"/>
        <w:ind w:left="1440"/>
        <w:rPr>
          <w:color w:val="000000"/>
          <w:rFonts w:ascii="Arial" w:hAnsi="Arial" w:eastAsia="Arial" w:cs="Arial"/>
        </w:rPr>
      </w:pPr>
      <w:r w:rsidRPr="491EECAE" w:rsidR="3A362079">
        <w:rPr>
          <w:color w:val="000000" w:themeColor="text1" w:themeTint="FF" w:themeShade="FF"/>
        </w:rPr>
        <w:t xml:space="preserve">e. </w:t>
      </w:r>
      <w:r w:rsidRPr="491EECAE" w:rsidR="552F7EF4">
        <w:rPr>
          <w:color w:val="000000" w:themeColor="text1" w:themeTint="FF" w:themeShade="FF"/>
        </w:rPr>
        <w:t>☐ Social campaigns (e.g., equality, sustainability)</w:t>
      </w:r>
    </w:p>
    <w:p w:rsidR="552F7EF4" w:rsidP="5E4848ED" w:rsidRDefault="552F7EF4" w14:paraId="03BCB731" w14:textId="1E6EA3EA">
      <w:pPr>
        <w:spacing w:before="240" w:after="240" w:line="360" w:lineRule="auto"/>
        <w:rPr>
          <w:color w:val="000000"/>
          <w:rFonts w:ascii="Arial" w:hAnsi="Arial" w:eastAsia="Arial" w:cs="Arial"/>
        </w:rPr>
      </w:pPr>
      <w:r w:rsidRPr="491EECAE" w:rsidR="552F7EF4">
        <w:rPr>
          <w:b w:val="1"/>
          <w:bCs w:val="1"/>
          <w:color w:val="000000" w:themeColor="text1" w:themeTint="FF" w:themeShade="FF"/>
        </w:rPr>
        <w:t xml:space="preserve">Section 3: </w:t>
      </w:r>
      <w:r w:rsidRPr="491EECAE" w:rsidR="552F7EF4">
        <w:rPr>
          <w:b w:val="1"/>
          <w:bCs w:val="1"/>
          <w:color w:val="000000" w:themeColor="text1" w:themeTint="FF" w:themeShade="FF"/>
        </w:rPr>
        <w:t>Perceptions</w:t>
      </w:r>
      <w:r w:rsidRPr="491EECAE" w:rsidR="552F7EF4">
        <w:rPr>
          <w:b w:val="1"/>
          <w:bCs w:val="1"/>
          <w:color w:val="000000" w:themeColor="text1" w:themeTint="FF" w:themeShade="FF"/>
        </w:rPr>
        <w:t xml:space="preserve"> of Nike’s Social Media Marketing</w:t>
      </w:r>
      <w:r>
        <w:br/>
      </w:r>
      <w:r w:rsidRPr="491EECAE" w:rsidR="552F7EF4">
        <w:rPr>
          <w:color w:val="000000" w:themeColor="text1" w:themeTint="FF" w:themeShade="FF"/>
        </w:rPr>
        <w:t>8. Nike’s social media content is visually appealing.</w:t>
      </w:r>
    </w:p>
    <w:p w:rsidR="552F7EF4" w:rsidP="5E4848ED" w:rsidRDefault="552F7EF4" w14:paraId="0C3F6369" w14:textId="7C9E7893">
      <w:pPr>
        <w:pStyle w:val="ListParagraph"/>
        <w:numPr>
          <w:ilvl w:val="0"/>
          <w:numId w:val="14"/>
        </w:numPr>
        <w:spacing w:before="240" w:after="240" w:line="360" w:lineRule="auto"/>
        <w:rPr>
          <w:color w:val="000000"/>
          <w:rFonts w:ascii="Arial" w:hAnsi="Arial" w:eastAsia="Arial" w:cs="Arial"/>
        </w:rPr>
      </w:pPr>
      <w:r w:rsidRPr="5E4848ED" w:rsidR="552F7EF4">
        <w:rPr>
          <w:color w:val="000000"/>
          <w:rFonts w:ascii="Arial" w:hAnsi="Arial" w:eastAsia="Arial" w:cs="Arial"/>
        </w:rPr>
        <w:t>☐ Strongly agree</w:t>
      </w:r>
    </w:p>
    <w:p w:rsidR="552F7EF4" w:rsidP="5E4848ED" w:rsidRDefault="552F7EF4" w14:paraId="226B17C8" w14:textId="6A33361D">
      <w:pPr>
        <w:pStyle w:val="ListParagraph"/>
        <w:numPr>
          <w:ilvl w:val="0"/>
          <w:numId w:val="14"/>
        </w:numPr>
        <w:spacing w:before="240" w:after="240" w:line="360" w:lineRule="auto"/>
        <w:rPr>
          <w:color w:val="000000"/>
          <w:rFonts w:ascii="Arial" w:hAnsi="Arial" w:eastAsia="Arial" w:cs="Arial"/>
        </w:rPr>
      </w:pPr>
      <w:r w:rsidRPr="5E4848ED" w:rsidR="552F7EF4">
        <w:rPr>
          <w:color w:val="000000"/>
          <w:rFonts w:ascii="Arial" w:hAnsi="Arial" w:eastAsia="Arial" w:cs="Arial"/>
        </w:rPr>
        <w:t>☐ Agree</w:t>
      </w:r>
    </w:p>
    <w:p w:rsidR="552F7EF4" w:rsidP="5E4848ED" w:rsidRDefault="552F7EF4" w14:paraId="592C0C3E" w14:textId="49210139">
      <w:pPr>
        <w:pStyle w:val="ListParagraph"/>
        <w:numPr>
          <w:ilvl w:val="0"/>
          <w:numId w:val="14"/>
        </w:numPr>
        <w:spacing w:before="240" w:after="240" w:line="360" w:lineRule="auto"/>
        <w:rPr>
          <w:color w:val="000000"/>
          <w:rFonts w:ascii="Arial" w:hAnsi="Arial" w:eastAsia="Arial" w:cs="Arial"/>
        </w:rPr>
      </w:pPr>
      <w:r w:rsidRPr="5E4848ED" w:rsidR="552F7EF4">
        <w:rPr>
          <w:color w:val="000000"/>
          <w:rFonts w:ascii="Arial" w:hAnsi="Arial" w:eastAsia="Arial" w:cs="Arial"/>
        </w:rPr>
        <w:t>☐ Neutral</w:t>
      </w:r>
    </w:p>
    <w:p w:rsidR="552F7EF4" w:rsidP="5E4848ED" w:rsidRDefault="552F7EF4" w14:paraId="326D9A92" w14:textId="74BDE0E5">
      <w:pPr>
        <w:pStyle w:val="ListParagraph"/>
        <w:numPr>
          <w:ilvl w:val="0"/>
          <w:numId w:val="14"/>
        </w:numPr>
        <w:spacing w:before="240" w:after="240" w:line="360" w:lineRule="auto"/>
        <w:rPr>
          <w:color w:val="000000"/>
          <w:rFonts w:ascii="Arial" w:hAnsi="Arial" w:eastAsia="Arial" w:cs="Arial"/>
        </w:rPr>
      </w:pPr>
      <w:r w:rsidRPr="5E4848ED" w:rsidR="552F7EF4">
        <w:rPr>
          <w:color w:val="000000"/>
          <w:rFonts w:ascii="Arial" w:hAnsi="Arial" w:eastAsia="Arial" w:cs="Arial"/>
        </w:rPr>
        <w:t>☐ Disagree</w:t>
      </w:r>
    </w:p>
    <w:p w:rsidR="552F7EF4" w:rsidP="5E4848ED" w:rsidRDefault="552F7EF4" w14:paraId="3E81FDFB" w14:textId="22B43AF0">
      <w:pPr>
        <w:pStyle w:val="ListParagraph"/>
        <w:numPr>
          <w:ilvl w:val="0"/>
          <w:numId w:val="14"/>
        </w:numPr>
        <w:spacing w:before="240" w:after="240" w:line="360" w:lineRule="auto"/>
        <w:rPr>
          <w:color w:val="000000"/>
          <w:rFonts w:ascii="Arial" w:hAnsi="Arial" w:eastAsia="Arial" w:cs="Arial"/>
        </w:rPr>
      </w:pPr>
      <w:r w:rsidRPr="5E4848ED" w:rsidR="552F7EF4">
        <w:rPr>
          <w:color w:val="000000"/>
          <w:rFonts w:ascii="Arial" w:hAnsi="Arial" w:eastAsia="Arial" w:cs="Arial"/>
        </w:rPr>
        <w:t>☐ Strongly disagree</w:t>
      </w:r>
    </w:p>
    <w:p w:rsidR="552F7EF4" w:rsidP="491EECAE" w:rsidRDefault="552F7EF4" w14:paraId="02954B05" w14:textId="777C3632">
      <w:pPr>
        <w:pStyle w:val="Normal"/>
        <w:spacing w:before="240" w:after="240" w:line="360" w:lineRule="auto"/>
        <w:ind w:left="0"/>
        <w:rPr>
          <w:color w:val="000000"/>
          <w:rFonts w:ascii="Arial" w:hAnsi="Arial" w:eastAsia="Arial" w:cs="Arial"/>
        </w:rPr>
      </w:pPr>
      <w:r w:rsidRPr="491EECAE" w:rsidR="05481456">
        <w:rPr>
          <w:color w:val="000000" w:themeColor="text1" w:themeTint="FF" w:themeShade="FF"/>
        </w:rPr>
        <w:t xml:space="preserve">9. </w:t>
      </w:r>
      <w:r w:rsidRPr="491EECAE" w:rsidR="552F7EF4">
        <w:rPr>
          <w:color w:val="000000" w:themeColor="text1" w:themeTint="FF" w:themeShade="FF"/>
        </w:rPr>
        <w:t>I find Nike’s social media content relevant to my interests.</w:t>
      </w:r>
    </w:p>
    <w:p w:rsidR="552F7EF4" w:rsidP="491EECAE" w:rsidRDefault="552F7EF4" w14:paraId="2CB85F47" w14:textId="5037A213">
      <w:pPr>
        <w:pStyle w:val="ListParagraph"/>
        <w:spacing w:before="240" w:after="240" w:line="360" w:lineRule="auto"/>
        <w:ind w:left="1440"/>
        <w:rPr>
          <w:color w:val="000000"/>
          <w:rFonts w:ascii="Arial" w:hAnsi="Arial" w:eastAsia="Arial" w:cs="Arial"/>
        </w:rPr>
      </w:pPr>
      <w:r w:rsidRPr="491EECAE" w:rsidR="44C4B586">
        <w:rPr>
          <w:color w:val="000000" w:themeColor="text1" w:themeTint="FF" w:themeShade="FF"/>
        </w:rPr>
        <w:t xml:space="preserve">a. </w:t>
      </w:r>
      <w:r w:rsidRPr="491EECAE" w:rsidR="552F7EF4">
        <w:rPr>
          <w:color w:val="000000" w:themeColor="text1" w:themeTint="FF" w:themeShade="FF"/>
        </w:rPr>
        <w:t>☐ Strongly agree</w:t>
      </w:r>
    </w:p>
    <w:p w:rsidR="552F7EF4" w:rsidP="491EECAE" w:rsidRDefault="552F7EF4" w14:paraId="4E4F8608" w14:textId="3612B4AE">
      <w:pPr>
        <w:pStyle w:val="ListParagraph"/>
        <w:spacing w:before="240" w:after="240" w:line="360" w:lineRule="auto"/>
        <w:ind w:left="1440"/>
        <w:rPr>
          <w:color w:val="000000"/>
          <w:rFonts w:ascii="Arial" w:hAnsi="Arial" w:eastAsia="Arial" w:cs="Arial"/>
        </w:rPr>
      </w:pPr>
      <w:r w:rsidRPr="491EECAE" w:rsidR="4EADE6C9">
        <w:rPr>
          <w:color w:val="000000" w:themeColor="text1" w:themeTint="FF" w:themeShade="FF"/>
        </w:rPr>
        <w:t xml:space="preserve">b. </w:t>
      </w:r>
      <w:r w:rsidRPr="491EECAE" w:rsidR="552F7EF4">
        <w:rPr>
          <w:color w:val="000000" w:themeColor="text1" w:themeTint="FF" w:themeShade="FF"/>
        </w:rPr>
        <w:t>☐ Agree</w:t>
      </w:r>
    </w:p>
    <w:p w:rsidR="552F7EF4" w:rsidP="491EECAE" w:rsidRDefault="552F7EF4" w14:paraId="45C9BE6F" w14:textId="56ADEFE4">
      <w:pPr>
        <w:pStyle w:val="ListParagraph"/>
        <w:spacing w:before="240" w:after="240" w:line="360" w:lineRule="auto"/>
        <w:ind w:left="1440"/>
        <w:rPr>
          <w:color w:val="000000"/>
          <w:rFonts w:ascii="Arial" w:hAnsi="Arial" w:eastAsia="Arial" w:cs="Arial"/>
        </w:rPr>
      </w:pPr>
      <w:r w:rsidRPr="491EECAE" w:rsidR="79FF3E59">
        <w:rPr>
          <w:color w:val="000000" w:themeColor="text1" w:themeTint="FF" w:themeShade="FF"/>
        </w:rPr>
        <w:t xml:space="preserve">c. </w:t>
      </w:r>
      <w:r w:rsidRPr="491EECAE" w:rsidR="552F7EF4">
        <w:rPr>
          <w:color w:val="000000" w:themeColor="text1" w:themeTint="FF" w:themeShade="FF"/>
        </w:rPr>
        <w:t>☐ Neutral</w:t>
      </w:r>
    </w:p>
    <w:p w:rsidR="552F7EF4" w:rsidP="491EECAE" w:rsidRDefault="552F7EF4" w14:paraId="5E76C5B8" w14:textId="17CBE408">
      <w:pPr>
        <w:pStyle w:val="ListParagraph"/>
        <w:spacing w:before="240" w:after="240" w:line="360" w:lineRule="auto"/>
        <w:ind w:left="1440"/>
        <w:rPr>
          <w:color w:val="000000"/>
          <w:rFonts w:ascii="Arial" w:hAnsi="Arial" w:eastAsia="Arial" w:cs="Arial"/>
        </w:rPr>
      </w:pPr>
      <w:r w:rsidRPr="491EECAE" w:rsidR="69945D59">
        <w:rPr>
          <w:color w:val="000000" w:themeColor="text1" w:themeTint="FF" w:themeShade="FF"/>
        </w:rPr>
        <w:t xml:space="preserve">d. </w:t>
      </w:r>
      <w:r w:rsidRPr="491EECAE" w:rsidR="552F7EF4">
        <w:rPr>
          <w:color w:val="000000" w:themeColor="text1" w:themeTint="FF" w:themeShade="FF"/>
        </w:rPr>
        <w:t>☐ Disagree</w:t>
      </w:r>
    </w:p>
    <w:p w:rsidR="552F7EF4" w:rsidP="491EECAE" w:rsidRDefault="552F7EF4" w14:paraId="1276BB02" w14:textId="5E300780">
      <w:pPr>
        <w:pStyle w:val="ListParagraph"/>
        <w:spacing w:before="240" w:after="240" w:line="360" w:lineRule="auto"/>
        <w:ind w:left="1440"/>
        <w:rPr>
          <w:color w:val="000000"/>
          <w:rFonts w:ascii="Arial" w:hAnsi="Arial" w:eastAsia="Arial" w:cs="Arial"/>
        </w:rPr>
      </w:pPr>
      <w:r w:rsidRPr="491EECAE" w:rsidR="1D71DBF7">
        <w:rPr>
          <w:color w:val="000000" w:themeColor="text1" w:themeTint="FF" w:themeShade="FF"/>
        </w:rPr>
        <w:t xml:space="preserve">e. </w:t>
      </w:r>
      <w:r w:rsidRPr="491EECAE" w:rsidR="552F7EF4">
        <w:rPr>
          <w:color w:val="000000" w:themeColor="text1" w:themeTint="FF" w:themeShade="FF"/>
        </w:rPr>
        <w:t>☐ Strongly disagree</w:t>
      </w:r>
    </w:p>
    <w:p w:rsidR="552F7EF4" w:rsidP="491EECAE" w:rsidRDefault="552F7EF4" w14:paraId="72D0067C" w14:textId="7246F78F">
      <w:pPr>
        <w:pStyle w:val="ListParagraph"/>
        <w:spacing w:before="240" w:after="240" w:line="360" w:lineRule="auto"/>
        <w:ind w:left="720"/>
        <w:rPr>
          <w:color w:val="000000"/>
          <w:rFonts w:ascii="Arial" w:hAnsi="Arial" w:eastAsia="Arial" w:cs="Arial"/>
        </w:rPr>
      </w:pPr>
      <w:r w:rsidRPr="491EECAE" w:rsidR="0B62D538">
        <w:rPr>
          <w:color w:val="000000" w:themeColor="text1" w:themeTint="FF" w:themeShade="FF"/>
        </w:rPr>
        <w:t xml:space="preserve">10. </w:t>
      </w:r>
      <w:r w:rsidRPr="491EECAE" w:rsidR="552F7EF4">
        <w:rPr>
          <w:color w:val="000000" w:themeColor="text1" w:themeTint="FF" w:themeShade="FF"/>
        </w:rPr>
        <w:t>Nike’s use of influencers makes me more likely to trust the brand.</w:t>
      </w:r>
    </w:p>
    <w:p w:rsidR="552F7EF4" w:rsidP="5E4848ED" w:rsidRDefault="552F7EF4" w14:paraId="584E7FE5" w14:textId="0DA13696">
      <w:pPr>
        <w:pStyle w:val="ListParagraph"/>
        <w:numPr>
          <w:ilvl w:val="0"/>
          <w:numId w:val="12"/>
        </w:numPr>
        <w:spacing w:before="240" w:after="240" w:line="360" w:lineRule="auto"/>
        <w:rPr>
          <w:color w:val="000000"/>
          <w:rFonts w:ascii="Arial" w:hAnsi="Arial" w:eastAsia="Arial" w:cs="Arial"/>
        </w:rPr>
      </w:pPr>
      <w:r w:rsidRPr="5E4848ED" w:rsidR="552F7EF4">
        <w:rPr>
          <w:color w:val="000000"/>
          <w:rFonts w:ascii="Arial" w:hAnsi="Arial" w:eastAsia="Arial" w:cs="Arial"/>
        </w:rPr>
        <w:t>☐ Strongly agree</w:t>
      </w:r>
    </w:p>
    <w:p w:rsidR="552F7EF4" w:rsidP="5E4848ED" w:rsidRDefault="552F7EF4" w14:paraId="6013F55C" w14:textId="6C8917FC">
      <w:pPr>
        <w:pStyle w:val="ListParagraph"/>
        <w:numPr>
          <w:ilvl w:val="0"/>
          <w:numId w:val="12"/>
        </w:numPr>
        <w:spacing w:before="240" w:after="240" w:line="360" w:lineRule="auto"/>
        <w:rPr>
          <w:color w:val="000000"/>
          <w:rFonts w:ascii="Arial" w:hAnsi="Arial" w:eastAsia="Arial" w:cs="Arial"/>
        </w:rPr>
      </w:pPr>
      <w:r w:rsidRPr="5E4848ED" w:rsidR="552F7EF4">
        <w:rPr>
          <w:color w:val="000000"/>
          <w:rFonts w:ascii="Arial" w:hAnsi="Arial" w:eastAsia="Arial" w:cs="Arial"/>
        </w:rPr>
        <w:t>☐ Agree</w:t>
      </w:r>
    </w:p>
    <w:p w:rsidR="552F7EF4" w:rsidP="5E4848ED" w:rsidRDefault="552F7EF4" w14:paraId="72463FE5" w14:textId="4A42EBA7">
      <w:pPr>
        <w:pStyle w:val="ListParagraph"/>
        <w:numPr>
          <w:ilvl w:val="0"/>
          <w:numId w:val="12"/>
        </w:numPr>
        <w:spacing w:before="240" w:after="240" w:line="360" w:lineRule="auto"/>
        <w:rPr>
          <w:color w:val="000000"/>
          <w:rFonts w:ascii="Arial" w:hAnsi="Arial" w:eastAsia="Arial" w:cs="Arial"/>
        </w:rPr>
      </w:pPr>
      <w:r w:rsidRPr="5E4848ED" w:rsidR="552F7EF4">
        <w:rPr>
          <w:color w:val="000000"/>
          <w:rFonts w:ascii="Arial" w:hAnsi="Arial" w:eastAsia="Arial" w:cs="Arial"/>
        </w:rPr>
        <w:t>☐ Neutral</w:t>
      </w:r>
    </w:p>
    <w:p w:rsidR="552F7EF4" w:rsidP="5E4848ED" w:rsidRDefault="552F7EF4" w14:paraId="45F8D9BF" w14:textId="30993C93">
      <w:pPr>
        <w:pStyle w:val="ListParagraph"/>
        <w:numPr>
          <w:ilvl w:val="0"/>
          <w:numId w:val="12"/>
        </w:numPr>
        <w:spacing w:before="240" w:after="240" w:line="360" w:lineRule="auto"/>
        <w:rPr>
          <w:color w:val="000000"/>
          <w:rFonts w:ascii="Arial" w:hAnsi="Arial" w:eastAsia="Arial" w:cs="Arial"/>
        </w:rPr>
      </w:pPr>
      <w:r w:rsidRPr="5E4848ED" w:rsidR="552F7EF4">
        <w:rPr>
          <w:color w:val="000000"/>
          <w:rFonts w:ascii="Arial" w:hAnsi="Arial" w:eastAsia="Arial" w:cs="Arial"/>
        </w:rPr>
        <w:t>☐ Disagree</w:t>
      </w:r>
    </w:p>
    <w:p w:rsidR="552F7EF4" w:rsidP="5E4848ED" w:rsidRDefault="552F7EF4" w14:paraId="6FF8578F" w14:textId="3D726776">
      <w:pPr>
        <w:pStyle w:val="ListParagraph"/>
        <w:numPr>
          <w:ilvl w:val="0"/>
          <w:numId w:val="12"/>
        </w:numPr>
        <w:spacing w:before="240" w:after="240" w:line="360" w:lineRule="auto"/>
        <w:rPr>
          <w:color w:val="000000"/>
          <w:rFonts w:ascii="Arial" w:hAnsi="Arial" w:eastAsia="Arial" w:cs="Arial"/>
        </w:rPr>
      </w:pPr>
      <w:r w:rsidRPr="5E4848ED" w:rsidR="552F7EF4">
        <w:rPr>
          <w:color w:val="000000"/>
          <w:rFonts w:ascii="Arial" w:hAnsi="Arial" w:eastAsia="Arial" w:cs="Arial"/>
        </w:rPr>
        <w:t>☐ Strongly disagree</w:t>
      </w:r>
    </w:p>
    <w:p w:rsidR="552F7EF4" w:rsidP="491EECAE" w:rsidRDefault="552F7EF4" w14:paraId="2348B196" w14:textId="5A4F8CEE">
      <w:pPr>
        <w:pStyle w:val="ListParagraph"/>
        <w:spacing w:before="240" w:after="240" w:line="360" w:lineRule="auto"/>
        <w:ind w:left="720"/>
        <w:rPr>
          <w:color w:val="000000"/>
          <w:rFonts w:ascii="Arial" w:hAnsi="Arial" w:eastAsia="Arial" w:cs="Arial"/>
        </w:rPr>
      </w:pPr>
      <w:r w:rsidRPr="491EECAE" w:rsidR="418F98EF">
        <w:rPr>
          <w:color w:val="000000" w:themeColor="text1" w:themeTint="FF" w:themeShade="FF"/>
        </w:rPr>
        <w:t xml:space="preserve">11. </w:t>
      </w:r>
      <w:r w:rsidRPr="491EECAE" w:rsidR="552F7EF4">
        <w:rPr>
          <w:color w:val="000000" w:themeColor="text1" w:themeTint="FF" w:themeShade="FF"/>
        </w:rPr>
        <w:t xml:space="preserve">Nike’s social media campaigns encourage me to engage with the brand more </w:t>
      </w:r>
      <w:r w:rsidRPr="491EECAE" w:rsidR="552F7EF4">
        <w:rPr>
          <w:color w:val="000000" w:themeColor="text1" w:themeTint="FF" w:themeShade="FF"/>
        </w:rPr>
        <w:t>frequently</w:t>
      </w:r>
      <w:r w:rsidRPr="491EECAE" w:rsidR="552F7EF4">
        <w:rPr>
          <w:color w:val="000000" w:themeColor="text1" w:themeTint="FF" w:themeShade="FF"/>
        </w:rPr>
        <w:t>.</w:t>
      </w:r>
    </w:p>
    <w:p w:rsidR="552F7EF4" w:rsidP="5E4848ED" w:rsidRDefault="552F7EF4" w14:paraId="604CA425" w14:textId="52138EFA">
      <w:pPr>
        <w:pStyle w:val="ListParagraph"/>
        <w:numPr>
          <w:ilvl w:val="0"/>
          <w:numId w:val="10"/>
        </w:numPr>
        <w:spacing w:before="240" w:after="240" w:line="360" w:lineRule="auto"/>
        <w:rPr>
          <w:color w:val="000000"/>
          <w:rFonts w:ascii="Arial" w:hAnsi="Arial" w:eastAsia="Arial" w:cs="Arial"/>
        </w:rPr>
      </w:pPr>
      <w:r w:rsidRPr="5E4848ED" w:rsidR="552F7EF4">
        <w:rPr>
          <w:color w:val="000000"/>
          <w:rFonts w:ascii="Arial" w:hAnsi="Arial" w:eastAsia="Arial" w:cs="Arial"/>
        </w:rPr>
        <w:t>☐ Strongly agree</w:t>
      </w:r>
    </w:p>
    <w:p w:rsidR="552F7EF4" w:rsidP="5E4848ED" w:rsidRDefault="552F7EF4" w14:paraId="28BA9CA5" w14:textId="282693DF">
      <w:pPr>
        <w:pStyle w:val="ListParagraph"/>
        <w:numPr>
          <w:ilvl w:val="0"/>
          <w:numId w:val="10"/>
        </w:numPr>
        <w:spacing w:before="240" w:after="240" w:line="360" w:lineRule="auto"/>
        <w:rPr>
          <w:color w:val="000000"/>
          <w:rFonts w:ascii="Arial" w:hAnsi="Arial" w:eastAsia="Arial" w:cs="Arial"/>
        </w:rPr>
      </w:pPr>
      <w:r w:rsidRPr="5E4848ED" w:rsidR="552F7EF4">
        <w:rPr>
          <w:color w:val="000000"/>
          <w:rFonts w:ascii="Arial" w:hAnsi="Arial" w:eastAsia="Arial" w:cs="Arial"/>
        </w:rPr>
        <w:t>☐ Agree</w:t>
      </w:r>
    </w:p>
    <w:p w:rsidR="552F7EF4" w:rsidP="5E4848ED" w:rsidRDefault="552F7EF4" w14:paraId="4EE2A29A" w14:textId="17896280">
      <w:pPr>
        <w:pStyle w:val="ListParagraph"/>
        <w:numPr>
          <w:ilvl w:val="0"/>
          <w:numId w:val="10"/>
        </w:numPr>
        <w:spacing w:before="240" w:after="240" w:line="360" w:lineRule="auto"/>
        <w:rPr>
          <w:color w:val="000000"/>
          <w:rFonts w:ascii="Arial" w:hAnsi="Arial" w:eastAsia="Arial" w:cs="Arial"/>
        </w:rPr>
      </w:pPr>
      <w:r w:rsidRPr="5E4848ED" w:rsidR="552F7EF4">
        <w:rPr>
          <w:color w:val="000000"/>
          <w:rFonts w:ascii="Arial" w:hAnsi="Arial" w:eastAsia="Arial" w:cs="Arial"/>
        </w:rPr>
        <w:t>☐ Neutral</w:t>
      </w:r>
    </w:p>
    <w:p w:rsidR="552F7EF4" w:rsidP="5E4848ED" w:rsidRDefault="552F7EF4" w14:paraId="57DA8AB1" w14:textId="3239E579">
      <w:pPr>
        <w:pStyle w:val="ListParagraph"/>
        <w:numPr>
          <w:ilvl w:val="0"/>
          <w:numId w:val="10"/>
        </w:numPr>
        <w:spacing w:before="240" w:after="240" w:line="360" w:lineRule="auto"/>
        <w:rPr>
          <w:color w:val="000000"/>
          <w:rFonts w:ascii="Arial" w:hAnsi="Arial" w:eastAsia="Arial" w:cs="Arial"/>
        </w:rPr>
      </w:pPr>
      <w:r w:rsidRPr="5E4848ED" w:rsidR="552F7EF4">
        <w:rPr>
          <w:color w:val="000000"/>
          <w:rFonts w:ascii="Arial" w:hAnsi="Arial" w:eastAsia="Arial" w:cs="Arial"/>
        </w:rPr>
        <w:t>☐ Disagree</w:t>
      </w:r>
    </w:p>
    <w:p w:rsidR="63E740F5" w:rsidP="5E4848ED" w:rsidRDefault="63E740F5" w14:paraId="082A4848" w14:textId="655979DB">
      <w:pPr>
        <w:pStyle w:val="ListParagraph"/>
        <w:numPr>
          <w:ilvl w:val="0"/>
          <w:numId w:val="10"/>
        </w:numPr>
        <w:spacing w:before="240" w:after="240" w:line="360" w:lineRule="auto"/>
        <w:rPr>
          <w:color w:val="000000"/>
          <w:rFonts w:ascii="Arial" w:hAnsi="Arial" w:eastAsia="Arial" w:cs="Arial"/>
        </w:rPr>
      </w:pPr>
      <w:r w:rsidRPr="5E4848ED" w:rsidR="552F7EF4">
        <w:rPr>
          <w:color w:val="000000"/>
          <w:rFonts w:ascii="Arial" w:hAnsi="Arial" w:eastAsia="Arial" w:cs="Arial"/>
        </w:rPr>
        <w:t>☐ Strongly disagree</w:t>
      </w:r>
    </w:p>
    <w:p w:rsidR="552F7EF4" w:rsidP="5E4848ED" w:rsidRDefault="552F7EF4" w14:paraId="381D8369" w14:textId="75CD5D37">
      <w:pPr>
        <w:spacing w:before="240" w:after="240" w:line="360" w:lineRule="auto"/>
        <w:rPr>
          <w:color w:val="000000"/>
          <w:rFonts w:ascii="Arial" w:hAnsi="Arial" w:eastAsia="Arial" w:cs="Arial"/>
        </w:rPr>
      </w:pPr>
      <w:r w:rsidRPr="491EECAE" w:rsidR="552F7EF4">
        <w:rPr>
          <w:b w:val="1"/>
          <w:bCs w:val="1"/>
          <w:color w:val="000000" w:themeColor="text1" w:themeTint="FF" w:themeShade="FF"/>
        </w:rPr>
        <w:t>Section 4: Brand Engagement and Loyalty</w:t>
      </w:r>
      <w:r>
        <w:br/>
      </w:r>
      <w:r w:rsidRPr="491EECAE" w:rsidR="552F7EF4">
        <w:rPr>
          <w:color w:val="000000" w:themeColor="text1" w:themeTint="FF" w:themeShade="FF"/>
        </w:rPr>
        <w:t xml:space="preserve">12. How likely are you to </w:t>
      </w:r>
      <w:r w:rsidRPr="491EECAE" w:rsidR="552F7EF4">
        <w:rPr>
          <w:color w:val="000000" w:themeColor="text1" w:themeTint="FF" w:themeShade="FF"/>
        </w:rPr>
        <w:t>purchase</w:t>
      </w:r>
      <w:r w:rsidRPr="491EECAE" w:rsidR="552F7EF4">
        <w:rPr>
          <w:color w:val="000000" w:themeColor="text1" w:themeTint="FF" w:themeShade="FF"/>
        </w:rPr>
        <w:t xml:space="preserve"> Nike products after seeing social media content?</w:t>
      </w:r>
    </w:p>
    <w:p w:rsidR="552F7EF4" w:rsidP="5E4848ED" w:rsidRDefault="552F7EF4" w14:paraId="1F1AD40B" w14:textId="1B0B9CB9">
      <w:pPr>
        <w:pStyle w:val="ListParagraph"/>
        <w:numPr>
          <w:ilvl w:val="0"/>
          <w:numId w:val="9"/>
        </w:numPr>
        <w:spacing w:before="240" w:after="240" w:line="360" w:lineRule="auto"/>
        <w:rPr>
          <w:color w:val="000000"/>
          <w:rFonts w:ascii="Arial" w:hAnsi="Arial" w:eastAsia="Arial" w:cs="Arial"/>
        </w:rPr>
      </w:pPr>
      <w:r w:rsidRPr="5E4848ED" w:rsidR="552F7EF4">
        <w:rPr>
          <w:color w:val="000000"/>
          <w:rFonts w:ascii="Arial" w:hAnsi="Arial" w:eastAsia="Arial" w:cs="Arial"/>
        </w:rPr>
        <w:t>☐ Very likely</w:t>
      </w:r>
    </w:p>
    <w:p w:rsidR="552F7EF4" w:rsidP="5E4848ED" w:rsidRDefault="552F7EF4" w14:paraId="4AE0E59F" w14:textId="0898D410">
      <w:pPr>
        <w:pStyle w:val="ListParagraph"/>
        <w:numPr>
          <w:ilvl w:val="0"/>
          <w:numId w:val="9"/>
        </w:numPr>
        <w:spacing w:before="240" w:after="240" w:line="360" w:lineRule="auto"/>
        <w:rPr>
          <w:color w:val="000000"/>
          <w:rFonts w:ascii="Arial" w:hAnsi="Arial" w:eastAsia="Arial" w:cs="Arial"/>
        </w:rPr>
      </w:pPr>
      <w:r w:rsidRPr="5E4848ED" w:rsidR="552F7EF4">
        <w:rPr>
          <w:color w:val="000000"/>
          <w:rFonts w:ascii="Arial" w:hAnsi="Arial" w:eastAsia="Arial" w:cs="Arial"/>
        </w:rPr>
        <w:t>☐ Likely</w:t>
      </w:r>
    </w:p>
    <w:p w:rsidR="552F7EF4" w:rsidP="5E4848ED" w:rsidRDefault="552F7EF4" w14:paraId="03675F7F" w14:textId="2F4F4FA1">
      <w:pPr>
        <w:pStyle w:val="ListParagraph"/>
        <w:numPr>
          <w:ilvl w:val="0"/>
          <w:numId w:val="9"/>
        </w:numPr>
        <w:spacing w:before="240" w:after="240" w:line="360" w:lineRule="auto"/>
        <w:rPr>
          <w:color w:val="000000"/>
          <w:rFonts w:ascii="Arial" w:hAnsi="Arial" w:eastAsia="Arial" w:cs="Arial"/>
        </w:rPr>
      </w:pPr>
      <w:r w:rsidRPr="5E4848ED" w:rsidR="552F7EF4">
        <w:rPr>
          <w:color w:val="000000"/>
          <w:rFonts w:ascii="Arial" w:hAnsi="Arial" w:eastAsia="Arial" w:cs="Arial"/>
        </w:rPr>
        <w:t>☐ Neutral</w:t>
      </w:r>
    </w:p>
    <w:p w:rsidR="552F7EF4" w:rsidP="5E4848ED" w:rsidRDefault="552F7EF4" w14:paraId="320BD185" w14:textId="7CAD690E">
      <w:pPr>
        <w:pStyle w:val="ListParagraph"/>
        <w:numPr>
          <w:ilvl w:val="0"/>
          <w:numId w:val="9"/>
        </w:numPr>
        <w:spacing w:before="240" w:after="240" w:line="360" w:lineRule="auto"/>
        <w:rPr>
          <w:color w:val="000000"/>
          <w:rFonts w:ascii="Arial" w:hAnsi="Arial" w:eastAsia="Arial" w:cs="Arial"/>
        </w:rPr>
      </w:pPr>
      <w:r w:rsidRPr="5E4848ED" w:rsidR="552F7EF4">
        <w:rPr>
          <w:color w:val="000000"/>
          <w:rFonts w:ascii="Arial" w:hAnsi="Arial" w:eastAsia="Arial" w:cs="Arial"/>
        </w:rPr>
        <w:t>☐ Unlikely</w:t>
      </w:r>
    </w:p>
    <w:p w:rsidR="552F7EF4" w:rsidP="5E4848ED" w:rsidRDefault="552F7EF4" w14:paraId="61FAE082" w14:textId="79C4B120">
      <w:pPr>
        <w:pStyle w:val="ListParagraph"/>
        <w:numPr>
          <w:ilvl w:val="0"/>
          <w:numId w:val="9"/>
        </w:numPr>
        <w:spacing w:before="240" w:after="240" w:line="360" w:lineRule="auto"/>
        <w:rPr>
          <w:color w:val="000000"/>
          <w:rFonts w:ascii="Arial" w:hAnsi="Arial" w:eastAsia="Arial" w:cs="Arial"/>
        </w:rPr>
      </w:pPr>
      <w:r w:rsidRPr="5E4848ED" w:rsidR="552F7EF4">
        <w:rPr>
          <w:color w:val="000000"/>
          <w:rFonts w:ascii="Arial" w:hAnsi="Arial" w:eastAsia="Arial" w:cs="Arial"/>
        </w:rPr>
        <w:t>☐ Very unlikely</w:t>
      </w:r>
    </w:p>
    <w:p w:rsidR="552F7EF4" w:rsidP="491EECAE" w:rsidRDefault="552F7EF4" w14:paraId="63CE568E" w14:textId="30B323C6">
      <w:pPr>
        <w:pStyle w:val="Normal"/>
        <w:spacing w:before="240" w:after="240" w:line="360" w:lineRule="auto"/>
        <w:ind w:left="0"/>
        <w:rPr>
          <w:color w:val="000000"/>
          <w:rFonts w:ascii="Arial" w:hAnsi="Arial" w:eastAsia="Arial" w:cs="Arial"/>
        </w:rPr>
      </w:pPr>
      <w:r w:rsidRPr="491EECAE" w:rsidR="09A34F6B">
        <w:rPr>
          <w:color w:val="000000" w:themeColor="text1" w:themeTint="FF" w:themeShade="FF"/>
        </w:rPr>
        <w:t xml:space="preserve">13. </w:t>
      </w:r>
      <w:r w:rsidRPr="491EECAE" w:rsidR="552F7EF4">
        <w:rPr>
          <w:color w:val="000000" w:themeColor="text1" w:themeTint="FF" w:themeShade="FF"/>
        </w:rPr>
        <w:t>Nike’s social media posts make me feel connected to the brand community.</w:t>
      </w:r>
    </w:p>
    <w:p w:rsidR="552F7EF4" w:rsidP="5E4848ED" w:rsidRDefault="552F7EF4" w14:paraId="36138151" w14:textId="053963F3">
      <w:pPr>
        <w:pStyle w:val="ListParagraph"/>
        <w:numPr>
          <w:ilvl w:val="0"/>
          <w:numId w:val="7"/>
        </w:numPr>
        <w:spacing w:before="240" w:after="240" w:line="360" w:lineRule="auto"/>
        <w:rPr>
          <w:color w:val="000000"/>
          <w:rFonts w:ascii="Arial" w:hAnsi="Arial" w:eastAsia="Arial" w:cs="Arial"/>
        </w:rPr>
      </w:pPr>
      <w:r w:rsidRPr="5E4848ED" w:rsidR="552F7EF4">
        <w:rPr>
          <w:color w:val="000000"/>
          <w:rFonts w:ascii="Arial" w:hAnsi="Arial" w:eastAsia="Arial" w:cs="Arial"/>
        </w:rPr>
        <w:t>☐ Strongly agree</w:t>
      </w:r>
    </w:p>
    <w:p w:rsidR="552F7EF4" w:rsidP="5E4848ED" w:rsidRDefault="552F7EF4" w14:paraId="76306682" w14:textId="5C3B7C41">
      <w:pPr>
        <w:pStyle w:val="ListParagraph"/>
        <w:numPr>
          <w:ilvl w:val="0"/>
          <w:numId w:val="7"/>
        </w:numPr>
        <w:spacing w:before="240" w:after="240" w:line="360" w:lineRule="auto"/>
        <w:rPr>
          <w:color w:val="000000"/>
          <w:rFonts w:ascii="Arial" w:hAnsi="Arial" w:eastAsia="Arial" w:cs="Arial"/>
        </w:rPr>
      </w:pPr>
      <w:r w:rsidRPr="5E4848ED" w:rsidR="552F7EF4">
        <w:rPr>
          <w:color w:val="000000"/>
          <w:rFonts w:ascii="Arial" w:hAnsi="Arial" w:eastAsia="Arial" w:cs="Arial"/>
        </w:rPr>
        <w:t>☐ Agree</w:t>
      </w:r>
    </w:p>
    <w:p w:rsidR="552F7EF4" w:rsidP="5E4848ED" w:rsidRDefault="552F7EF4" w14:paraId="5C0E6E97" w14:textId="42C9A1DB">
      <w:pPr>
        <w:pStyle w:val="ListParagraph"/>
        <w:numPr>
          <w:ilvl w:val="0"/>
          <w:numId w:val="7"/>
        </w:numPr>
        <w:spacing w:before="240" w:after="240" w:line="360" w:lineRule="auto"/>
        <w:rPr>
          <w:color w:val="000000"/>
          <w:rFonts w:ascii="Arial" w:hAnsi="Arial" w:eastAsia="Arial" w:cs="Arial"/>
        </w:rPr>
      </w:pPr>
      <w:r w:rsidRPr="5E4848ED" w:rsidR="552F7EF4">
        <w:rPr>
          <w:color w:val="000000"/>
          <w:rFonts w:ascii="Arial" w:hAnsi="Arial" w:eastAsia="Arial" w:cs="Arial"/>
        </w:rPr>
        <w:t>☐ Neutral</w:t>
      </w:r>
    </w:p>
    <w:p w:rsidR="552F7EF4" w:rsidP="5E4848ED" w:rsidRDefault="552F7EF4" w14:paraId="40FB8D2B" w14:textId="42317E43">
      <w:pPr>
        <w:pStyle w:val="ListParagraph"/>
        <w:numPr>
          <w:ilvl w:val="0"/>
          <w:numId w:val="7"/>
        </w:numPr>
        <w:spacing w:before="240" w:after="240" w:line="360" w:lineRule="auto"/>
        <w:rPr>
          <w:color w:val="000000"/>
          <w:rFonts w:ascii="Arial" w:hAnsi="Arial" w:eastAsia="Arial" w:cs="Arial"/>
        </w:rPr>
      </w:pPr>
      <w:r w:rsidRPr="5E4848ED" w:rsidR="552F7EF4">
        <w:rPr>
          <w:color w:val="000000"/>
          <w:rFonts w:ascii="Arial" w:hAnsi="Arial" w:eastAsia="Arial" w:cs="Arial"/>
        </w:rPr>
        <w:t>☐ Disagree</w:t>
      </w:r>
    </w:p>
    <w:p w:rsidR="552F7EF4" w:rsidP="5E4848ED" w:rsidRDefault="552F7EF4" w14:paraId="0F10F829" w14:textId="2E79033C">
      <w:pPr>
        <w:pStyle w:val="ListParagraph"/>
        <w:numPr>
          <w:ilvl w:val="0"/>
          <w:numId w:val="7"/>
        </w:numPr>
        <w:spacing w:before="240" w:after="240" w:line="360" w:lineRule="auto"/>
        <w:rPr>
          <w:color w:val="000000"/>
          <w:rFonts w:ascii="Arial" w:hAnsi="Arial" w:eastAsia="Arial" w:cs="Arial"/>
        </w:rPr>
      </w:pPr>
      <w:r w:rsidRPr="5E4848ED" w:rsidR="552F7EF4">
        <w:rPr>
          <w:color w:val="000000"/>
          <w:rFonts w:ascii="Arial" w:hAnsi="Arial" w:eastAsia="Arial" w:cs="Arial"/>
        </w:rPr>
        <w:t>☐ Strongly disagree</w:t>
      </w:r>
    </w:p>
    <w:p w:rsidR="552F7EF4" w:rsidP="491EECAE" w:rsidRDefault="552F7EF4" w14:paraId="1C4A9B80" w14:textId="677E2866">
      <w:pPr>
        <w:pStyle w:val="Normal"/>
        <w:spacing w:before="240" w:after="240" w:line="360" w:lineRule="auto"/>
        <w:ind w:left="0"/>
        <w:rPr>
          <w:color w:val="000000"/>
          <w:rFonts w:ascii="Arial" w:hAnsi="Arial" w:eastAsia="Arial" w:cs="Arial"/>
        </w:rPr>
      </w:pPr>
      <w:r w:rsidRPr="491EECAE" w:rsidR="1ADBAB27">
        <w:rPr>
          <w:color w:val="000000" w:themeColor="text1" w:themeTint="FF" w:themeShade="FF"/>
        </w:rPr>
        <w:t xml:space="preserve">14. </w:t>
      </w:r>
      <w:r w:rsidRPr="491EECAE" w:rsidR="552F7EF4">
        <w:rPr>
          <w:color w:val="000000" w:themeColor="text1" w:themeTint="FF" w:themeShade="FF"/>
        </w:rPr>
        <w:t>I am more loyal to Nike because of its social media presence.</w:t>
      </w:r>
    </w:p>
    <w:p w:rsidR="552F7EF4" w:rsidP="5E4848ED" w:rsidRDefault="552F7EF4" w14:paraId="63CFE868" w14:textId="08701DE9">
      <w:pPr>
        <w:pStyle w:val="ListParagraph"/>
        <w:numPr>
          <w:ilvl w:val="0"/>
          <w:numId w:val="5"/>
        </w:numPr>
        <w:spacing w:before="240" w:after="240" w:line="360" w:lineRule="auto"/>
        <w:rPr>
          <w:color w:val="000000"/>
          <w:rFonts w:ascii="Arial" w:hAnsi="Arial" w:eastAsia="Arial" w:cs="Arial"/>
        </w:rPr>
      </w:pPr>
      <w:r w:rsidRPr="5E4848ED" w:rsidR="552F7EF4">
        <w:rPr>
          <w:color w:val="000000"/>
          <w:rFonts w:ascii="Arial" w:hAnsi="Arial" w:eastAsia="Arial" w:cs="Arial"/>
        </w:rPr>
        <w:t>☐ Strongly agree</w:t>
      </w:r>
    </w:p>
    <w:p w:rsidR="552F7EF4" w:rsidP="5E4848ED" w:rsidRDefault="552F7EF4" w14:paraId="0EFADFE1" w14:textId="1A0FB49E">
      <w:pPr>
        <w:pStyle w:val="ListParagraph"/>
        <w:numPr>
          <w:ilvl w:val="0"/>
          <w:numId w:val="5"/>
        </w:numPr>
        <w:spacing w:before="240" w:after="240" w:line="360" w:lineRule="auto"/>
        <w:rPr>
          <w:color w:val="000000"/>
          <w:rFonts w:ascii="Arial" w:hAnsi="Arial" w:eastAsia="Arial" w:cs="Arial"/>
        </w:rPr>
      </w:pPr>
      <w:r w:rsidRPr="5E4848ED" w:rsidR="552F7EF4">
        <w:rPr>
          <w:color w:val="000000"/>
          <w:rFonts w:ascii="Arial" w:hAnsi="Arial" w:eastAsia="Arial" w:cs="Arial"/>
        </w:rPr>
        <w:t>☐ Agree</w:t>
      </w:r>
    </w:p>
    <w:p w:rsidR="552F7EF4" w:rsidP="5E4848ED" w:rsidRDefault="552F7EF4" w14:paraId="363E7430" w14:textId="7264FE76">
      <w:pPr>
        <w:pStyle w:val="ListParagraph"/>
        <w:numPr>
          <w:ilvl w:val="0"/>
          <w:numId w:val="5"/>
        </w:numPr>
        <w:spacing w:before="240" w:after="240" w:line="360" w:lineRule="auto"/>
        <w:rPr>
          <w:color w:val="000000"/>
          <w:rFonts w:ascii="Arial" w:hAnsi="Arial" w:eastAsia="Arial" w:cs="Arial"/>
        </w:rPr>
      </w:pPr>
      <w:r w:rsidRPr="5E4848ED" w:rsidR="552F7EF4">
        <w:rPr>
          <w:color w:val="000000"/>
          <w:rFonts w:ascii="Arial" w:hAnsi="Arial" w:eastAsia="Arial" w:cs="Arial"/>
        </w:rPr>
        <w:t>☐ Neutral</w:t>
      </w:r>
    </w:p>
    <w:p w:rsidR="552F7EF4" w:rsidP="5E4848ED" w:rsidRDefault="552F7EF4" w14:paraId="2DDB3147" w14:textId="5702F570">
      <w:pPr>
        <w:pStyle w:val="ListParagraph"/>
        <w:numPr>
          <w:ilvl w:val="0"/>
          <w:numId w:val="5"/>
        </w:numPr>
        <w:spacing w:before="240" w:after="240" w:line="360" w:lineRule="auto"/>
        <w:rPr>
          <w:color w:val="000000"/>
          <w:rFonts w:ascii="Arial" w:hAnsi="Arial" w:eastAsia="Arial" w:cs="Arial"/>
        </w:rPr>
      </w:pPr>
      <w:r w:rsidRPr="5E4848ED" w:rsidR="552F7EF4">
        <w:rPr>
          <w:color w:val="000000"/>
          <w:rFonts w:ascii="Arial" w:hAnsi="Arial" w:eastAsia="Arial" w:cs="Arial"/>
        </w:rPr>
        <w:t>☐ Disagree</w:t>
      </w:r>
    </w:p>
    <w:p w:rsidR="552F7EF4" w:rsidP="5E4848ED" w:rsidRDefault="552F7EF4" w14:paraId="45C3FBEA" w14:textId="6128CC4F">
      <w:pPr>
        <w:pStyle w:val="ListParagraph"/>
        <w:numPr>
          <w:ilvl w:val="0"/>
          <w:numId w:val="5"/>
        </w:numPr>
        <w:spacing w:before="240" w:after="240" w:line="360" w:lineRule="auto"/>
        <w:rPr>
          <w:color w:val="000000"/>
          <w:rFonts w:ascii="Arial" w:hAnsi="Arial" w:eastAsia="Arial" w:cs="Arial"/>
        </w:rPr>
      </w:pPr>
      <w:r w:rsidRPr="5E4848ED" w:rsidR="552F7EF4">
        <w:rPr>
          <w:color w:val="000000"/>
          <w:rFonts w:ascii="Arial" w:hAnsi="Arial" w:eastAsia="Arial" w:cs="Arial"/>
        </w:rPr>
        <w:t>☐ Strongly disagree</w:t>
      </w:r>
    </w:p>
    <w:p w:rsidR="552F7EF4" w:rsidP="491EECAE" w:rsidRDefault="552F7EF4" w14:paraId="45A56359" w14:textId="1292AEC7">
      <w:pPr>
        <w:pStyle w:val="Normal"/>
        <w:spacing w:before="240" w:after="240" w:line="360" w:lineRule="auto"/>
        <w:ind w:left="0"/>
        <w:rPr>
          <w:color w:val="000000"/>
          <w:rFonts w:ascii="Arial" w:hAnsi="Arial" w:eastAsia="Arial" w:cs="Arial"/>
        </w:rPr>
      </w:pPr>
      <w:r w:rsidRPr="491EECAE" w:rsidR="0C66AA95">
        <w:rPr>
          <w:color w:val="000000" w:themeColor="text1" w:themeTint="FF" w:themeShade="FF"/>
        </w:rPr>
        <w:t xml:space="preserve">15. </w:t>
      </w:r>
      <w:r w:rsidRPr="491EECAE" w:rsidR="552F7EF4">
        <w:rPr>
          <w:color w:val="000000" w:themeColor="text1" w:themeTint="FF" w:themeShade="FF"/>
        </w:rPr>
        <w:t>How likely are you to recommend Nike to others because of its online engagement?</w:t>
      </w:r>
    </w:p>
    <w:p w:rsidR="552F7EF4" w:rsidP="5E4848ED" w:rsidRDefault="552F7EF4" w14:paraId="2227A532" w14:textId="52C5CE9E">
      <w:pPr>
        <w:pStyle w:val="ListParagraph"/>
        <w:numPr>
          <w:ilvl w:val="0"/>
          <w:numId w:val="3"/>
        </w:numPr>
        <w:spacing w:before="240" w:after="240" w:line="360" w:lineRule="auto"/>
        <w:rPr>
          <w:color w:val="000000"/>
          <w:rFonts w:ascii="Arial" w:hAnsi="Arial" w:eastAsia="Arial" w:cs="Arial"/>
        </w:rPr>
      </w:pPr>
      <w:r w:rsidRPr="5E4848ED" w:rsidR="552F7EF4">
        <w:rPr>
          <w:color w:val="000000"/>
          <w:rFonts w:ascii="Arial" w:hAnsi="Arial" w:eastAsia="Arial" w:cs="Arial"/>
        </w:rPr>
        <w:t>☐ Very likely</w:t>
      </w:r>
    </w:p>
    <w:p w:rsidR="552F7EF4" w:rsidP="5E4848ED" w:rsidRDefault="552F7EF4" w14:paraId="65015CE6" w14:textId="5403008F">
      <w:pPr>
        <w:pStyle w:val="ListParagraph"/>
        <w:numPr>
          <w:ilvl w:val="0"/>
          <w:numId w:val="3"/>
        </w:numPr>
        <w:spacing w:before="240" w:after="240" w:line="360" w:lineRule="auto"/>
        <w:rPr>
          <w:color w:val="000000"/>
          <w:rFonts w:ascii="Arial" w:hAnsi="Arial" w:eastAsia="Arial" w:cs="Arial"/>
        </w:rPr>
      </w:pPr>
      <w:r w:rsidRPr="5E4848ED" w:rsidR="552F7EF4">
        <w:rPr>
          <w:color w:val="000000"/>
          <w:rFonts w:ascii="Arial" w:hAnsi="Arial" w:eastAsia="Arial" w:cs="Arial"/>
        </w:rPr>
        <w:t>☐ Likely</w:t>
      </w:r>
    </w:p>
    <w:p w:rsidR="552F7EF4" w:rsidP="5E4848ED" w:rsidRDefault="552F7EF4" w14:paraId="199F863F" w14:textId="4EC409C3">
      <w:pPr>
        <w:pStyle w:val="ListParagraph"/>
        <w:numPr>
          <w:ilvl w:val="0"/>
          <w:numId w:val="3"/>
        </w:numPr>
        <w:spacing w:before="240" w:after="240" w:line="360" w:lineRule="auto"/>
        <w:rPr>
          <w:color w:val="000000"/>
          <w:rFonts w:ascii="Arial" w:hAnsi="Arial" w:eastAsia="Arial" w:cs="Arial"/>
        </w:rPr>
      </w:pPr>
      <w:r w:rsidRPr="5E4848ED" w:rsidR="552F7EF4">
        <w:rPr>
          <w:color w:val="000000"/>
          <w:rFonts w:ascii="Arial" w:hAnsi="Arial" w:eastAsia="Arial" w:cs="Arial"/>
        </w:rPr>
        <w:t>☐ Neutral</w:t>
      </w:r>
    </w:p>
    <w:p w:rsidR="552F7EF4" w:rsidP="5E4848ED" w:rsidRDefault="552F7EF4" w14:paraId="65BE8C78" w14:textId="69F7E2AD">
      <w:pPr>
        <w:pStyle w:val="ListParagraph"/>
        <w:numPr>
          <w:ilvl w:val="0"/>
          <w:numId w:val="3"/>
        </w:numPr>
        <w:spacing w:before="240" w:after="240" w:line="360" w:lineRule="auto"/>
        <w:rPr>
          <w:color w:val="000000"/>
          <w:rFonts w:ascii="Arial" w:hAnsi="Arial" w:eastAsia="Arial" w:cs="Arial"/>
        </w:rPr>
      </w:pPr>
      <w:r w:rsidRPr="5E4848ED" w:rsidR="552F7EF4">
        <w:rPr>
          <w:color w:val="000000"/>
          <w:rFonts w:ascii="Arial" w:hAnsi="Arial" w:eastAsia="Arial" w:cs="Arial"/>
        </w:rPr>
        <w:t>☐ Unlikely</w:t>
      </w:r>
    </w:p>
    <w:p w:rsidR="552F7EF4" w:rsidP="5E4848ED" w:rsidRDefault="552F7EF4" w14:paraId="530D08C1" w14:textId="78ECB67F">
      <w:pPr>
        <w:pStyle w:val="ListParagraph"/>
        <w:numPr>
          <w:ilvl w:val="0"/>
          <w:numId w:val="3"/>
        </w:numPr>
        <w:spacing w:before="240" w:after="240" w:line="360" w:lineRule="auto"/>
        <w:rPr>
          <w:color w:val="000000"/>
          <w:rFonts w:ascii="Arial" w:hAnsi="Arial" w:eastAsia="Arial" w:cs="Arial"/>
        </w:rPr>
      </w:pPr>
      <w:r w:rsidRPr="5E4848ED" w:rsidR="552F7EF4">
        <w:rPr>
          <w:color w:val="000000"/>
          <w:rFonts w:ascii="Arial" w:hAnsi="Arial" w:eastAsia="Arial" w:cs="Arial"/>
        </w:rPr>
        <w:t>☐ Very unlikely</w:t>
      </w:r>
    </w:p>
    <w:p w:rsidR="5E4848ED" w:rsidP="5E4848ED" w:rsidRDefault="5E4848ED" w14:paraId="1627CA76" w14:textId="79007BD5">
      <w:pPr>
        <w:pStyle w:val="Heading2"/>
        <w:spacing w:before="240" w:after="240" w:line="360" w:lineRule="auto"/>
        <w:rPr>
          <w:bCs w:val="1"/>
          <w:noProof w:val="0"/>
          <w:lang w:val="en-US"/>
          <w:b/>
          <w:rFonts w:ascii="Arial" w:hAnsi="Arial" w:eastAsia="Arial" w:cs="Arial"/>
          <w:sz w:val="36"/>
          <w:szCs w:val="36"/>
        </w:rPr>
      </w:pPr>
    </w:p>
    <w:p w:rsidR="1F00FBAF" w:rsidP="491EECAE" w:rsidRDefault="1F00FBAF" w14:paraId="5479C9C8" w14:textId="273572B8">
      <w:pPr>
        <w:pStyle w:val="Normal"/>
        <w:rPr>
          <w:rFonts w:ascii="Arial" w:hAnsi="Arial" w:eastAsia="Arial" w:cs="Arial"/>
          <w:b w:val="1"/>
          <w:bCs w:val="1"/>
          <w:color w:val="000000" w:themeColor="text1" w:themeTint="FF" w:themeShade="FF"/>
          <w:sz w:val="24"/>
          <w:szCs w:val="24"/>
        </w:rPr>
      </w:pPr>
      <w:r w:rsidRPr="491EECAE" w:rsidR="1F00FBAF">
        <w:rPr>
          <w:rFonts w:ascii="Arial" w:hAnsi="Arial" w:eastAsia="Arial" w:cs="Arial"/>
          <w:b w:val="1"/>
          <w:bCs w:val="1"/>
          <w:noProof w:val="0"/>
          <w:sz w:val="24"/>
          <w:szCs w:val="24"/>
          <w:lang w:val="en-US"/>
        </w:rPr>
        <w:t>Appendix B: Raw Data Spreadsheet (Excel)</w:t>
      </w:r>
    </w:p>
    <w:p w:rsidR="1F00FBAF" w:rsidP="5E4848ED" w:rsidRDefault="1F00FBAF" w14:paraId="1270DB16" w14:textId="4A959D9C">
      <w:pPr>
        <w:spacing w:before="240" w:beforeAutospacing="0" w:after="240" w:afterAutospacing="0" w:line="360" w:lineRule="auto"/>
        <w:rPr>
          <w:noProof w:val="0"/>
          <w:lang w:val="en-US"/>
          <w:rFonts w:ascii="Arial" w:hAnsi="Arial" w:eastAsia="Arial" w:cs="Arial"/>
          <w:sz w:val="24"/>
          <w:szCs w:val="24"/>
        </w:rPr>
      </w:pPr>
      <w:r w:rsidRPr="5E4848ED" w:rsidR="1F00FBAF">
        <w:rPr>
          <w:noProof w:val="0"/>
          <w:lang w:val="en-US"/>
          <w:rFonts w:ascii="Arial" w:hAnsi="Arial" w:eastAsia="Arial" w:cs="Arial"/>
          <w:sz w:val="24"/>
          <w:szCs w:val="24"/>
        </w:rPr>
        <w:t xml:space="preserve">This appendix </w:t>
      </w:r>
      <w:r w:rsidRPr="5E4848ED" w:rsidR="1F00FBAF">
        <w:rPr>
          <w:noProof w:val="0"/>
          <w:lang w:val="en-US"/>
          <w:rFonts w:ascii="Arial" w:hAnsi="Arial" w:eastAsia="Arial" w:cs="Arial"/>
          <w:sz w:val="24"/>
          <w:szCs w:val="24"/>
        </w:rPr>
        <w:t>contains</w:t>
      </w:r>
      <w:r w:rsidRPr="5E4848ED" w:rsidR="1F00FBAF">
        <w:rPr>
          <w:noProof w:val="0"/>
          <w:lang w:val="en-US"/>
          <w:rFonts w:ascii="Arial" w:hAnsi="Arial" w:eastAsia="Arial" w:cs="Arial"/>
          <w:sz w:val="24"/>
          <w:szCs w:val="24"/>
        </w:rPr>
        <w:t xml:space="preserve"> the Excel workbook used for organizing, cleaning, and </w:t>
      </w:r>
      <w:r w:rsidRPr="5E4848ED" w:rsidR="1F00FBAF">
        <w:rPr>
          <w:noProof w:val="0"/>
          <w:lang w:val="en-US"/>
          <w:rFonts w:ascii="Arial" w:hAnsi="Arial" w:eastAsia="Arial" w:cs="Arial"/>
          <w:sz w:val="24"/>
          <w:szCs w:val="24"/>
        </w:rPr>
        <w:t>analyzing</w:t>
      </w:r>
      <w:r w:rsidRPr="5E4848ED" w:rsidR="1F00FBAF">
        <w:rPr>
          <w:noProof w:val="0"/>
          <w:lang w:val="en-US"/>
          <w:rFonts w:ascii="Arial" w:hAnsi="Arial" w:eastAsia="Arial" w:cs="Arial"/>
          <w:sz w:val="24"/>
          <w:szCs w:val="24"/>
        </w:rPr>
        <w:t xml:space="preserve"> the quantitative data collected through the Microsoft Forms questionnaire.</w:t>
      </w:r>
      <w:r>
        <w:br/>
      </w:r>
      <w:r w:rsidRPr="5E4848ED" w:rsidR="1F00FBAF">
        <w:rPr>
          <w:noProof w:val="0"/>
          <w:lang w:val="en-US"/>
          <w:rFonts w:ascii="Arial" w:hAnsi="Arial" w:eastAsia="Arial" w:cs="Arial"/>
          <w:sz w:val="24"/>
          <w:szCs w:val="24"/>
        </w:rPr>
        <w:t xml:space="preserve"> The file is </w:t>
      </w:r>
      <w:r w:rsidRPr="5E4848ED" w:rsidR="1F00FBAF">
        <w:rPr>
          <w:noProof w:val="0"/>
          <w:lang w:val="en-US"/>
          <w:rFonts w:ascii="Arial" w:hAnsi="Arial" w:eastAsia="Arial" w:cs="Arial"/>
          <w:sz w:val="24"/>
          <w:szCs w:val="24"/>
        </w:rPr>
        <w:t>submitted</w:t>
      </w:r>
      <w:r w:rsidRPr="5E4848ED" w:rsidR="1F00FBAF">
        <w:rPr>
          <w:noProof w:val="0"/>
          <w:lang w:val="en-US"/>
          <w:rFonts w:ascii="Arial" w:hAnsi="Arial" w:eastAsia="Arial" w:cs="Arial"/>
          <w:sz w:val="24"/>
          <w:szCs w:val="24"/>
        </w:rPr>
        <w:t xml:space="preserve"> separately as:</w:t>
      </w:r>
    </w:p>
    <w:p w:rsidR="1F00FBAF" w:rsidP="5E4848ED" w:rsidRDefault="1F00FBAF" w14:paraId="4959E57B" w14:textId="2896DF81">
      <w:pPr>
        <w:spacing w:before="240" w:beforeAutospacing="0" w:after="240" w:afterAutospacing="0" w:line="360" w:lineRule="auto"/>
        <w:rPr>
          <w:bCs w:val="1"/>
          <w:noProof w:val="0"/>
          <w:lang w:val="en-US"/>
          <w:b/>
          <w:rFonts w:ascii="Arial" w:hAnsi="Arial" w:eastAsia="Arial" w:cs="Arial"/>
          <w:sz w:val="24"/>
          <w:szCs w:val="24"/>
        </w:rPr>
      </w:pPr>
      <w:r w:rsidRPr="5E4848ED" w:rsidR="1F00FBAF">
        <w:rPr>
          <w:bCs w:val="1"/>
          <w:noProof w:val="0"/>
          <w:lang w:val="en-US"/>
          <w:b/>
          <w:rFonts w:ascii="Arial" w:hAnsi="Arial" w:eastAsia="Arial" w:cs="Arial"/>
          <w:sz w:val="24"/>
          <w:szCs w:val="24"/>
        </w:rPr>
        <w:t>Appendix B – Raw Data Spreadsheet.xlsx</w:t>
      </w:r>
    </w:p>
    <w:p w:rsidR="1F00FBAF" w:rsidP="5E4848ED" w:rsidRDefault="1F00FBAF" w14:paraId="6D81D048" w14:textId="464FA989">
      <w:pPr>
        <w:spacing w:before="240" w:beforeAutospacing="0" w:after="240" w:afterAutospacing="0" w:line="360" w:lineRule="auto"/>
        <w:rPr>
          <w:noProof w:val="0"/>
          <w:lang w:val="en-US"/>
          <w:rFonts w:ascii="Arial" w:hAnsi="Arial" w:eastAsia="Arial" w:cs="Arial"/>
          <w:sz w:val="24"/>
          <w:szCs w:val="24"/>
        </w:rPr>
      </w:pPr>
      <w:r w:rsidRPr="5E4848ED" w:rsidR="1F00FBAF">
        <w:rPr>
          <w:noProof w:val="0"/>
          <w:lang w:val="en-US"/>
          <w:rFonts w:ascii="Arial" w:hAnsi="Arial" w:eastAsia="Arial" w:cs="Arial"/>
          <w:sz w:val="24"/>
          <w:szCs w:val="24"/>
        </w:rPr>
        <w:t xml:space="preserve">The workbook </w:t>
      </w:r>
      <w:r w:rsidRPr="5E4848ED" w:rsidR="1F00FBAF">
        <w:rPr>
          <w:noProof w:val="0"/>
          <w:lang w:val="en-US"/>
          <w:rFonts w:ascii="Arial" w:hAnsi="Arial" w:eastAsia="Arial" w:cs="Arial"/>
          <w:sz w:val="24"/>
          <w:szCs w:val="24"/>
        </w:rPr>
        <w:t>contains</w:t>
      </w:r>
      <w:r w:rsidRPr="5E4848ED" w:rsidR="1F00FBAF">
        <w:rPr>
          <w:noProof w:val="0"/>
          <w:lang w:val="en-US"/>
          <w:rFonts w:ascii="Arial" w:hAnsi="Arial" w:eastAsia="Arial" w:cs="Arial"/>
          <w:sz w:val="24"/>
          <w:szCs w:val="24"/>
        </w:rPr>
        <w:t xml:space="preserve"> the following sheets:</w:t>
      </w:r>
    </w:p>
    <w:p w:rsidR="1F00FBAF" w:rsidP="5E4848ED" w:rsidRDefault="1F00FBAF" w14:paraId="77DE558C" w14:textId="5665CA22">
      <w:pPr>
        <w:pStyle w:val="ListParagraph"/>
        <w:numPr>
          <w:ilvl w:val="0"/>
          <w:numId w:val="32"/>
        </w:numPr>
        <w:spacing w:before="240" w:beforeAutospacing="0" w:after="240" w:afterAutospacing="0" w:line="360" w:lineRule="auto"/>
        <w:rPr>
          <w:noProof w:val="0"/>
          <w:lang w:val="en-US"/>
          <w:rFonts w:ascii="Arial" w:hAnsi="Arial" w:eastAsia="Arial" w:cs="Arial"/>
          <w:sz w:val="24"/>
          <w:szCs w:val="24"/>
        </w:rPr>
      </w:pPr>
      <w:r w:rsidRPr="5E4848ED" w:rsidR="1F00FBAF">
        <w:rPr>
          <w:bCs w:val="1"/>
          <w:noProof w:val="0"/>
          <w:lang w:val="en-US"/>
          <w:b/>
          <w:rFonts w:ascii="Arial" w:hAnsi="Arial" w:eastAsia="Arial" w:cs="Arial"/>
          <w:sz w:val="24"/>
          <w:szCs w:val="24"/>
        </w:rPr>
        <w:t>Sheet 1: Demographic Data</w:t>
      </w:r>
      <w:r w:rsidRPr="5E4848ED" w:rsidR="1F00FBAF">
        <w:rPr>
          <w:noProof w:val="0"/>
          <w:lang w:val="en-US"/>
          <w:rFonts w:ascii="Arial" w:hAnsi="Arial" w:eastAsia="Arial" w:cs="Arial"/>
          <w:sz w:val="24"/>
          <w:szCs w:val="24"/>
        </w:rPr>
        <w:t xml:space="preserve"> – Age, gender, country</w:t>
      </w:r>
    </w:p>
    <w:p w:rsidR="1F00FBAF" w:rsidP="5E4848ED" w:rsidRDefault="1F00FBAF" w14:paraId="214F47C0" w14:textId="2497A491">
      <w:pPr>
        <w:pStyle w:val="ListParagraph"/>
        <w:numPr>
          <w:ilvl w:val="0"/>
          <w:numId w:val="32"/>
        </w:numPr>
        <w:spacing w:before="240" w:beforeAutospacing="0" w:after="240" w:afterAutospacing="0" w:line="360" w:lineRule="auto"/>
        <w:rPr>
          <w:noProof w:val="0"/>
          <w:lang w:val="en-US"/>
          <w:rFonts w:ascii="Arial" w:hAnsi="Arial" w:eastAsia="Arial" w:cs="Arial"/>
          <w:sz w:val="24"/>
          <w:szCs w:val="24"/>
        </w:rPr>
      </w:pPr>
      <w:r w:rsidRPr="5E4848ED" w:rsidR="1F00FBAF">
        <w:rPr>
          <w:bCs w:val="1"/>
          <w:noProof w:val="0"/>
          <w:lang w:val="en-US"/>
          <w:b/>
          <w:rFonts w:ascii="Arial" w:hAnsi="Arial" w:eastAsia="Arial" w:cs="Arial"/>
          <w:sz w:val="24"/>
          <w:szCs w:val="24"/>
        </w:rPr>
        <w:t>Sheet 2: Social Media Usage</w:t>
      </w:r>
      <w:r w:rsidRPr="5E4848ED" w:rsidR="1F00FBAF">
        <w:rPr>
          <w:noProof w:val="0"/>
          <w:lang w:val="en-US"/>
          <w:rFonts w:ascii="Arial" w:hAnsi="Arial" w:eastAsia="Arial" w:cs="Arial"/>
          <w:sz w:val="24"/>
          <w:szCs w:val="24"/>
        </w:rPr>
        <w:t xml:space="preserve"> – Platform usage and engagement frequency</w:t>
      </w:r>
    </w:p>
    <w:p w:rsidR="1F00FBAF" w:rsidP="5E4848ED" w:rsidRDefault="1F00FBAF" w14:paraId="5E885405" w14:textId="0C91AC0F">
      <w:pPr>
        <w:pStyle w:val="ListParagraph"/>
        <w:numPr>
          <w:ilvl w:val="0"/>
          <w:numId w:val="32"/>
        </w:numPr>
        <w:spacing w:before="240" w:beforeAutospacing="0" w:after="240" w:afterAutospacing="0" w:line="360" w:lineRule="auto"/>
        <w:rPr>
          <w:noProof w:val="0"/>
          <w:lang w:val="en-US"/>
          <w:rFonts w:ascii="Arial" w:hAnsi="Arial" w:eastAsia="Arial" w:cs="Arial"/>
          <w:sz w:val="24"/>
          <w:szCs w:val="24"/>
        </w:rPr>
      </w:pPr>
      <w:r w:rsidRPr="5E4848ED" w:rsidR="1F00FBAF">
        <w:rPr>
          <w:bCs w:val="1"/>
          <w:noProof w:val="0"/>
          <w:lang w:val="en-US"/>
          <w:b/>
          <w:rFonts w:ascii="Arial" w:hAnsi="Arial" w:eastAsia="Arial" w:cs="Arial"/>
          <w:sz w:val="24"/>
          <w:szCs w:val="24"/>
        </w:rPr>
        <w:t>Sheet 3: Perception Metrics</w:t>
      </w:r>
      <w:r w:rsidRPr="5E4848ED" w:rsidR="1F00FBAF">
        <w:rPr>
          <w:noProof w:val="0"/>
          <w:lang w:val="en-US"/>
          <w:rFonts w:ascii="Arial" w:hAnsi="Arial" w:eastAsia="Arial" w:cs="Arial"/>
          <w:sz w:val="24"/>
          <w:szCs w:val="24"/>
        </w:rPr>
        <w:t xml:space="preserve"> – Visual appeal, relevance, trust, campaign engagement</w:t>
      </w:r>
    </w:p>
    <w:p w:rsidR="1F00FBAF" w:rsidP="5E4848ED" w:rsidRDefault="1F00FBAF" w14:paraId="150E7AEF" w14:textId="4856D794">
      <w:pPr>
        <w:pStyle w:val="ListParagraph"/>
        <w:numPr>
          <w:ilvl w:val="0"/>
          <w:numId w:val="32"/>
        </w:numPr>
        <w:spacing w:before="240" w:beforeAutospacing="0" w:after="240" w:afterAutospacing="0" w:line="360" w:lineRule="auto"/>
        <w:rPr>
          <w:noProof w:val="0"/>
          <w:lang w:val="en-US"/>
          <w:rFonts w:ascii="Arial" w:hAnsi="Arial" w:eastAsia="Arial" w:cs="Arial"/>
          <w:sz w:val="24"/>
          <w:szCs w:val="24"/>
        </w:rPr>
      </w:pPr>
      <w:r w:rsidRPr="5E4848ED" w:rsidR="1F00FBAF">
        <w:rPr>
          <w:bCs w:val="1"/>
          <w:noProof w:val="0"/>
          <w:lang w:val="en-US"/>
          <w:b/>
          <w:rFonts w:ascii="Arial" w:hAnsi="Arial" w:eastAsia="Arial" w:cs="Arial"/>
          <w:sz w:val="24"/>
          <w:szCs w:val="24"/>
        </w:rPr>
        <w:t>Sheet 4: Brand Engagement &amp; Loyalty</w:t>
      </w:r>
      <w:r w:rsidRPr="5E4848ED" w:rsidR="1F00FBAF">
        <w:rPr>
          <w:noProof w:val="0"/>
          <w:lang w:val="en-US"/>
          <w:rFonts w:ascii="Arial" w:hAnsi="Arial" w:eastAsia="Arial" w:cs="Arial"/>
          <w:sz w:val="24"/>
          <w:szCs w:val="24"/>
        </w:rPr>
        <w:t xml:space="preserve"> – Purchase intent, community connection, loyalty, recommendation</w:t>
      </w:r>
    </w:p>
    <w:p w:rsidR="1F00FBAF" w:rsidP="5E4848ED" w:rsidRDefault="1F00FBAF" w14:paraId="69C814F0" w14:textId="7208880F">
      <w:pPr>
        <w:pStyle w:val="ListParagraph"/>
        <w:numPr>
          <w:ilvl w:val="0"/>
          <w:numId w:val="32"/>
        </w:numPr>
        <w:spacing w:before="240" w:beforeAutospacing="0" w:after="240" w:afterAutospacing="0" w:line="360" w:lineRule="auto"/>
        <w:rPr>
          <w:noProof w:val="0"/>
          <w:lang w:val="en-US"/>
          <w:rFonts w:ascii="Arial" w:hAnsi="Arial" w:eastAsia="Arial" w:cs="Arial"/>
          <w:sz w:val="24"/>
          <w:szCs w:val="24"/>
        </w:rPr>
      </w:pPr>
      <w:r w:rsidRPr="5E4848ED" w:rsidR="1F00FBAF">
        <w:rPr>
          <w:bCs w:val="1"/>
          <w:noProof w:val="0"/>
          <w:lang w:val="en-US"/>
          <w:b/>
          <w:rFonts w:ascii="Arial" w:hAnsi="Arial" w:eastAsia="Arial" w:cs="Arial"/>
          <w:sz w:val="24"/>
          <w:szCs w:val="24"/>
        </w:rPr>
        <w:t>Sheet 5: Summary Charts</w:t>
      </w:r>
      <w:r w:rsidRPr="5E4848ED" w:rsidR="1F00FBAF">
        <w:rPr>
          <w:noProof w:val="0"/>
          <w:lang w:val="en-US"/>
          <w:rFonts w:ascii="Arial" w:hAnsi="Arial" w:eastAsia="Arial" w:cs="Arial"/>
          <w:sz w:val="24"/>
          <w:szCs w:val="24"/>
        </w:rPr>
        <w:t xml:space="preserve"> – All visual charts used in Chapter 4</w:t>
      </w:r>
    </w:p>
    <w:p w:rsidR="5E4848ED" w:rsidP="5E4848ED" w:rsidRDefault="5E4848ED" w14:paraId="6ADFDCCE" w14:textId="400314A0">
      <w:pPr>
        <w:spacing w:before="240" w:beforeAutospacing="0" w:after="240" w:afterAutospacing="0"/>
        <w:rPr>
          <w:noProof w:val="0"/>
          <w:lang w:val="en-US"/>
          <w:rFonts w:ascii="Arial" w:hAnsi="Arial" w:eastAsia="Arial" w:cs="Arial"/>
          <w:sz w:val="24"/>
          <w:szCs w:val="24"/>
        </w:rPr>
      </w:pPr>
    </w:p>
    <w:p w:rsidR="00BF7B2F" w:rsidRDefault="00BF7B2F" w14:paraId="2C078E63" w14:textId="4627DE20"/>
    <w:sectPr w:rsidR="00BF7B2F">
      <w:docGrid w:linePitch="360"/>
      <w:pgSz w:w="12240" w:h="15840" w:orient="portrait"/>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AB" w:author="Amitave Banik" w:date="2025-11-26T19:45:00Z" w:id="0">
    <w:p w:rsidR="00E1311F" w:rsidP="00E1311F" w:rsidRDefault="00E1311F" w14:paraId="4D3685FA" w14:textId="77777777">
      <w:pPr>
        <w:pStyle w:val="CommentText"/>
      </w:pPr>
      <w:r>
        <w:rPr>
          <w:rStyle w:val="CommentReference"/>
        </w:rPr>
        <w:annotationRef/>
      </w:r>
      <w:r>
        <w:rPr>
          <w:lang w:val="en-GB"/>
        </w:rPr>
        <w:t xml:space="preserve">The caption should be Title of the Research </w:t>
      </w:r>
    </w:p>
  </w:comment>
  <w:comment w:initials="AB" w:author="Amitave Banik" w:date="2025-11-26T21:02:00Z" w:id="4">
    <w:p w:rsidR="00DF048C" w:rsidP="00DF048C" w:rsidRDefault="00DF048C" w14:paraId="5C078155" w14:textId="77777777">
      <w:pPr>
        <w:pStyle w:val="CommentText"/>
      </w:pPr>
      <w:r>
        <w:rPr>
          <w:rStyle w:val="CommentReference"/>
        </w:rPr>
        <w:annotationRef/>
      </w:r>
      <w:r>
        <w:t xml:space="preserve">You must go over at least three theories. </w:t>
      </w:r>
    </w:p>
  </w:comment>
  <w:comment xmlns:w="http://schemas.openxmlformats.org/wordprocessingml/2006/main" w:initials="AS" w:author="Aleksandra Stoyancheva" w:date="2025-11-29T11:46:34" w:id="868548659">
    <w:p xmlns:w14="http://schemas.microsoft.com/office/word/2010/wordml" xmlns:w="http://schemas.openxmlformats.org/wordprocessingml/2006/main" w:rsidR="03ECB0CC" w:rsidRDefault="784396D6" w14:paraId="1F74E203" w14:textId="41A70574">
      <w:pPr>
        <w:pStyle w:val="CommentText"/>
      </w:pPr>
      <w:r>
        <w:rPr>
          <w:rStyle w:val="CommentReference"/>
        </w:rPr>
        <w:annotationRef/>
      </w:r>
      <w:r w:rsidRPr="0D233080" w:rsidR="1E0F0E19">
        <w:t>Fixed</w:t>
      </w:r>
    </w:p>
  </w:comment>
  <w:comment xmlns:w="http://schemas.openxmlformats.org/wordprocessingml/2006/main" w:initials="AS" w:author="Aleksandra Stoyancheva" w:date="2025-11-30T10:29:04" w:id="839084965">
    <w:p xmlns:w14="http://schemas.microsoft.com/office/word/2010/wordml" xmlns:w="http://schemas.openxmlformats.org/wordprocessingml/2006/main" w:rsidR="0E791129" w:rsidRDefault="7BE3A0A6" w14:paraId="0CB65EA6" w14:textId="440CF263">
      <w:pPr>
        <w:pStyle w:val="CommentText"/>
      </w:pPr>
      <w:r>
        <w:rPr>
          <w:rStyle w:val="CommentReference"/>
        </w:rPr>
        <w:annotationRef/>
      </w:r>
      <w:r w:rsidRPr="4923A353" w:rsidR="61B87748">
        <w:t>Fixed</w:t>
      </w:r>
    </w:p>
  </w:comment>
</w:comments>
</file>

<file path=word/commentsExtended.xml><?xml version="1.0" encoding="utf-8"?>
<w15:commentsEx xmlns:mc="http://schemas.openxmlformats.org/markup-compatibility/2006" xmlns:w15="http://schemas.microsoft.com/office/word/2012/wordml" mc:Ignorable="w15">
  <w15:commentEx w15:done="0" w15:paraId="4D3685FA"/>
  <w15:commentEx w15:done="0" w15:paraId="5C078155"/>
  <w15:commentEx w15:done="0" w15:paraId="1F74E203" w15:paraIdParent="5C078155"/>
  <w15:commentEx w15:done="0" w15:paraId="0CB65EA6" w15:paraIdParent="4D3685FA"/>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8BA1BDC" w16cex:dateUtc="2025-11-26T19:45:00Z"/>
  <w16cex:commentExtensible w16cex:durableId="2DE6230F" w16cex:dateUtc="2025-11-29T11:46:34.984Z"/>
  <w16cex:commentExtensible w16cex:durableId="3B12EE51" w16cex:dateUtc="2025-11-26T21:02:00Z"/>
  <w16cex:commentExtensible w16cex:durableId="6C09F875" w16cex:dateUtc="2025-11-30T10:29:04.507Z"/>
</w16cex:commentsExtensible>
</file>

<file path=word/commentsIds.xml><?xml version="1.0" encoding="utf-8"?>
<w16cid:commentsIds xmlns:mc="http://schemas.openxmlformats.org/markup-compatibility/2006" xmlns:w16cid="http://schemas.microsoft.com/office/word/2016/wordml/cid" mc:Ignorable="w16cid">
  <w16cid:commentId w16cid:paraId="4D3685FA" w16cid:durableId="58BA1BDC"/>
  <w16cid:commentId w16cid:paraId="5C078155" w16cid:durableId="3B12EE51"/>
  <w16cid:commentId w16cid:paraId="1F74E203" w16cid:durableId="2DE6230F"/>
  <w16cid:commentId w16cid:paraId="0CB65EA6" w16cid:durableId="6C09F875"/>
</w16cid:commentsId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ans-serif">
    <w:altName w:val="Cambria"/>
    <w:panose1 w:val="00000000000000000000"/>
    <w:charset w:val="00"/>
    <w:family w:val="roman"/>
    <w:notTrueType/>
    <w:pitch w:val="default"/>
  </w:font>
  <w:font w:name="Calibri"/>
  <w:font w:name="Cambria"/>
</w:fonts>
</file>

<file path=word/intelligence2.xml><?xml version="1.0" encoding="utf-8"?>
<int2:intelligence xmlns:int2="http://schemas.microsoft.com/office/intelligence/2020/intelligence">
  <int2:observations>
    <int2:textHash int2:hashCode="OrtZNwJC/JiGrS" int2:id="c2USlZRM">
      <int2:state int2:type="spell" int2:value="Rejected"/>
    </int2:textHash>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0121989">
    <w:nsid w:val="483b37ab"/>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0121988">
    <w:nsid w:val="5d502949"/>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0121987">
    <w:nsid w:val="67c9769e"/>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0121986">
    <w:nsid w:val="4c84b59e"/>
    <w:multiLevelType xmlns:w="http://schemas.openxmlformats.org/wordprocessingml/2006/main" w:val="hybridMultilevel"/>
    <w:lvl xmlns:w="http://schemas.openxmlformats.org/wordprocessingml/2006/main" w:ilvl="0">
      <w:start w:val="1"/>
      <w:numFmt w:val="lowerLetter"/>
      <w:lvlText w:val="%1."/>
      <w:lvlJc w:val="left"/>
      <w:pPr>
        <w:ind w:left="180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10121985">
    <w:nsid w:val="7d40b134"/>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0121984">
    <w:nsid w:val="2ec78aa4"/>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0121983">
    <w:nsid w:val="3353d9e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w:abstractNumId="31">
    <w:multiLevelType w:val="hybridMultilevel"/>
    <w:nsid w:val="6fc0ed9e"/>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30">
    <w:multiLevelType w:val="hybridMultilevel"/>
    <w:nsid w:val="4a2d45f1"/>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9">
    <w:multiLevelType w:val="hybridMultilevel"/>
    <w:nsid w:val="29584bf2"/>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8">
    <w:multiLevelType w:val="hybridMultilevel"/>
    <w:nsid w:val="779613f1"/>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7">
    <w:multiLevelType w:val="hybridMultilevel"/>
    <w:nsid w:val="35add43a"/>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6">
    <w:multiLevelType w:val="hybridMultilevel"/>
    <w:nsid w:val="19ca0dab"/>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5">
    <w:multiLevelType w:val="hybridMultilevel"/>
    <w:nsid w:val="11dbfd33"/>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4">
    <w:multiLevelType w:val="hybridMultilevel"/>
    <w:nsid w:val="18049ccc"/>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3">
    <w:multiLevelType w:val="hybridMultilevel"/>
    <w:nsid w:val="7790ee27"/>
    <w:lvl xmlns:w="http://schemas.openxmlformats.org/wordprocessingml/2006/main" w:ilvl="0">
      <w:numFmt w:val="decimal"/>
      <w:lvlText w:val="%1."/>
      <w:start w:val="1"/>
      <w:pPr>
        <w:ind w:left="720"/>
        <w:ind w:hanging="360"/>
      </w:pPr>
      <w:lvlJc w:val="left"/>
    </w:lvl>
    <w:lvl xmlns:w="http://schemas.openxmlformats.org/wordprocessingml/2006/main" w:ilvl="1">
      <w:numFmt w:val="lowerLetter"/>
      <w:lvlText w:val="%2."/>
      <w:start w:val="1"/>
      <w:pPr>
        <w:ind w:left="1440"/>
        <w:ind w:hanging="360"/>
      </w:pPr>
      <w:lvlJc w:val="left"/>
    </w:lvl>
    <w:lvl xmlns:w="http://schemas.openxmlformats.org/wordprocessingml/2006/main" w:ilvl="2">
      <w:numFmt w:val="lowerRoman"/>
      <w:lvlText w:val="%3."/>
      <w:start w:val="1"/>
      <w:pPr>
        <w:ind w:left="2160"/>
        <w:ind w:hanging="180"/>
      </w:pPr>
      <w:lvlJc w:val="right"/>
    </w:lvl>
    <w:lvl xmlns:w="http://schemas.openxmlformats.org/wordprocessingml/2006/main" w:ilvl="3">
      <w:numFmt w:val="decimal"/>
      <w:lvlText w:val="%4."/>
      <w:start w:val="1"/>
      <w:pPr>
        <w:ind w:left="2880"/>
        <w:ind w:hanging="360"/>
      </w:pPr>
      <w:lvlJc w:val="left"/>
    </w:lvl>
    <w:lvl xmlns:w="http://schemas.openxmlformats.org/wordprocessingml/2006/main" w:ilvl="4">
      <w:numFmt w:val="lowerLetter"/>
      <w:lvlText w:val="%5."/>
      <w:start w:val="1"/>
      <w:pPr>
        <w:ind w:left="3600"/>
        <w:ind w:hanging="360"/>
      </w:pPr>
      <w:lvlJc w:val="left"/>
    </w:lvl>
    <w:lvl xmlns:w="http://schemas.openxmlformats.org/wordprocessingml/2006/main" w:ilvl="5">
      <w:numFmt w:val="lowerRoman"/>
      <w:lvlText w:val="%6."/>
      <w:start w:val="1"/>
      <w:pPr>
        <w:ind w:left="4320"/>
        <w:ind w:hanging="180"/>
      </w:pPr>
      <w:lvlJc w:val="right"/>
    </w:lvl>
    <w:lvl xmlns:w="http://schemas.openxmlformats.org/wordprocessingml/2006/main" w:ilvl="6">
      <w:numFmt w:val="decimal"/>
      <w:lvlText w:val="%7."/>
      <w:start w:val="1"/>
      <w:pPr>
        <w:ind w:left="5040"/>
        <w:ind w:hanging="360"/>
      </w:pPr>
      <w:lvlJc w:val="left"/>
    </w:lvl>
    <w:lvl xmlns:w="http://schemas.openxmlformats.org/wordprocessingml/2006/main" w:ilvl="7">
      <w:numFmt w:val="lowerLetter"/>
      <w:lvlText w:val="%8."/>
      <w:start w:val="1"/>
      <w:pPr>
        <w:ind w:left="5760"/>
        <w:ind w:hanging="360"/>
      </w:pPr>
      <w:lvlJc w:val="left"/>
    </w:lvl>
    <w:lvl xmlns:w="http://schemas.openxmlformats.org/wordprocessingml/2006/main" w:ilvl="8">
      <w:numFmt w:val="lowerRoman"/>
      <w:lvlText w:val="%9."/>
      <w:start w:val="1"/>
      <w:pPr>
        <w:ind w:left="6480"/>
        <w:ind w:hanging="180"/>
      </w:pPr>
      <w:lvlJc w:val="right"/>
    </w:lvl>
  </w:abstractNum>
  <w:abstractNum w:abstractNumId="22">
    <w:multiLevelType w:val="hybridMultilevel"/>
    <w:nsid w:val="1988c7d1"/>
    <w:lvl xmlns:w="http://schemas.openxmlformats.org/wordprocessingml/2006/main" w:ilvl="0">
      <w:numFmt w:val="decimal"/>
      <w:lvlText w:val="%1."/>
      <w:start w:val="1"/>
      <w:pPr>
        <w:ind w:left="720"/>
        <w:ind w:hanging="360"/>
      </w:pPr>
      <w:lvlJc w:val="left"/>
    </w:lvl>
    <w:lvl xmlns:w="http://schemas.openxmlformats.org/wordprocessingml/2006/main" w:ilvl="1">
      <w:numFmt w:val="lowerLetter"/>
      <w:lvlText w:val="%2."/>
      <w:start w:val="1"/>
      <w:pPr>
        <w:ind w:left="1440"/>
        <w:ind w:hanging="360"/>
      </w:pPr>
      <w:lvlJc w:val="left"/>
    </w:lvl>
    <w:lvl xmlns:w="http://schemas.openxmlformats.org/wordprocessingml/2006/main" w:ilvl="2">
      <w:numFmt w:val="lowerRoman"/>
      <w:lvlText w:val="%3."/>
      <w:start w:val="1"/>
      <w:pPr>
        <w:ind w:left="2160"/>
        <w:ind w:hanging="180"/>
      </w:pPr>
      <w:lvlJc w:val="right"/>
    </w:lvl>
    <w:lvl xmlns:w="http://schemas.openxmlformats.org/wordprocessingml/2006/main" w:ilvl="3">
      <w:numFmt w:val="decimal"/>
      <w:lvlText w:val="%4."/>
      <w:start w:val="1"/>
      <w:pPr>
        <w:ind w:left="2880"/>
        <w:ind w:hanging="360"/>
      </w:pPr>
      <w:lvlJc w:val="left"/>
    </w:lvl>
    <w:lvl xmlns:w="http://schemas.openxmlformats.org/wordprocessingml/2006/main" w:ilvl="4">
      <w:numFmt w:val="lowerLetter"/>
      <w:lvlText w:val="%5."/>
      <w:start w:val="1"/>
      <w:pPr>
        <w:ind w:left="3600"/>
        <w:ind w:hanging="360"/>
      </w:pPr>
      <w:lvlJc w:val="left"/>
    </w:lvl>
    <w:lvl xmlns:w="http://schemas.openxmlformats.org/wordprocessingml/2006/main" w:ilvl="5">
      <w:numFmt w:val="lowerRoman"/>
      <w:lvlText w:val="%6."/>
      <w:start w:val="1"/>
      <w:pPr>
        <w:ind w:left="4320"/>
        <w:ind w:hanging="180"/>
      </w:pPr>
      <w:lvlJc w:val="right"/>
    </w:lvl>
    <w:lvl xmlns:w="http://schemas.openxmlformats.org/wordprocessingml/2006/main" w:ilvl="6">
      <w:numFmt w:val="decimal"/>
      <w:lvlText w:val="%7."/>
      <w:start w:val="1"/>
      <w:pPr>
        <w:ind w:left="5040"/>
        <w:ind w:hanging="360"/>
      </w:pPr>
      <w:lvlJc w:val="left"/>
    </w:lvl>
    <w:lvl xmlns:w="http://schemas.openxmlformats.org/wordprocessingml/2006/main" w:ilvl="7">
      <w:numFmt w:val="lowerLetter"/>
      <w:lvlText w:val="%8."/>
      <w:start w:val="1"/>
      <w:pPr>
        <w:ind w:left="5760"/>
        <w:ind w:hanging="360"/>
      </w:pPr>
      <w:lvlJc w:val="left"/>
    </w:lvl>
    <w:lvl xmlns:w="http://schemas.openxmlformats.org/wordprocessingml/2006/main" w:ilvl="8">
      <w:numFmt w:val="lowerRoman"/>
      <w:lvlText w:val="%9."/>
      <w:start w:val="1"/>
      <w:pPr>
        <w:ind w:left="6480"/>
        <w:ind w:hanging="180"/>
      </w:pPr>
      <w:lvlJc w:val="right"/>
    </w:lvl>
  </w:abstractNum>
  <w:abstractNum w:abstractNumId="21">
    <w:multiLevelType w:val="hybridMultilevel"/>
    <w:nsid w:val="4160eacf"/>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20">
    <w:multiLevelType w:val="hybridMultilevel"/>
    <w:nsid w:val="6a2f1d40"/>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19">
    <w:multiLevelType w:val="hybridMultilevel"/>
    <w:nsid w:val="e65c768"/>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18">
    <w:multiLevelType w:val="hybridMultilevel"/>
    <w:nsid w:val="4e6a64d"/>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17">
    <w:multiLevelType w:val="hybridMultilevel"/>
    <w:nsid w:val="3be47d45"/>
    <w:lvl xmlns:w="http://schemas.openxmlformats.org/wordprocessingml/2006/main" w:ilvl="0">
      <w:numFmt w:val="bullet"/>
      <w:lvlText w:val=""/>
      <w:start w:val="1"/>
      <w:rPr>
        <w:rFonts w:hint="default" w:ascii="Symbol" w:hAnsi="Symbol"/>
      </w:rPr>
      <w:pPr>
        <w:ind w:left="720"/>
        <w:ind w:hanging="360"/>
      </w:pPr>
      <w:lvlJc w:val="left"/>
    </w:lvl>
    <w:lvl xmlns:w="http://schemas.openxmlformats.org/wordprocessingml/2006/main" w:ilvl="1">
      <w:numFmt w:val="bullet"/>
      <w:lvlText w:val="o"/>
      <w:start w:val="1"/>
      <w:rPr>
        <w:rFonts w:hint="default" w:ascii="Courier New" w:hAnsi="Courier New"/>
      </w:rPr>
      <w:pPr>
        <w:ind w:left="1440"/>
        <w:ind w:hanging="360"/>
      </w:pPr>
      <w:lvlJc w:val="left"/>
    </w:lvl>
    <w:lvl xmlns:w="http://schemas.openxmlformats.org/wordprocessingml/2006/main" w:ilvl="2">
      <w:numFmt w:val="bullet"/>
      <w:lvlText w:val=""/>
      <w:start w:val="1"/>
      <w:rPr>
        <w:rFonts w:hint="default" w:ascii="Wingdings" w:hAnsi="Wingdings"/>
      </w:rPr>
      <w:pPr>
        <w:ind w:left="2160"/>
        <w:ind w:hanging="360"/>
      </w:pPr>
      <w:lvlJc w:val="left"/>
    </w:lvl>
    <w:lvl xmlns:w="http://schemas.openxmlformats.org/wordprocessingml/2006/main" w:ilvl="3">
      <w:numFmt w:val="bullet"/>
      <w:lvlText w:val=""/>
      <w:start w:val="1"/>
      <w:rPr>
        <w:rFonts w:hint="default" w:ascii="Symbol" w:hAnsi="Symbol"/>
      </w:rPr>
      <w:pPr>
        <w:ind w:left="2880"/>
        <w:ind w:hanging="360"/>
      </w:pPr>
      <w:lvlJc w:val="left"/>
    </w:lvl>
    <w:lvl xmlns:w="http://schemas.openxmlformats.org/wordprocessingml/2006/main" w:ilvl="4">
      <w:numFmt w:val="bullet"/>
      <w:lvlText w:val="o"/>
      <w:start w:val="1"/>
      <w:rPr>
        <w:rFonts w:hint="default" w:ascii="Courier New" w:hAnsi="Courier New"/>
      </w:rPr>
      <w:pPr>
        <w:ind w:left="3600"/>
        <w:ind w:hanging="360"/>
      </w:pPr>
      <w:lvlJc w:val="left"/>
    </w:lvl>
    <w:lvl xmlns:w="http://schemas.openxmlformats.org/wordprocessingml/2006/main" w:ilvl="5">
      <w:numFmt w:val="bullet"/>
      <w:lvlText w:val=""/>
      <w:start w:val="1"/>
      <w:rPr>
        <w:rFonts w:hint="default" w:ascii="Wingdings" w:hAnsi="Wingdings"/>
      </w:rPr>
      <w:pPr>
        <w:ind w:left="4320"/>
        <w:ind w:hanging="360"/>
      </w:pPr>
      <w:lvlJc w:val="left"/>
    </w:lvl>
    <w:lvl xmlns:w="http://schemas.openxmlformats.org/wordprocessingml/2006/main" w:ilvl="6">
      <w:numFmt w:val="bullet"/>
      <w:lvlText w:val=""/>
      <w:start w:val="1"/>
      <w:rPr>
        <w:rFonts w:hint="default" w:ascii="Symbol" w:hAnsi="Symbol"/>
      </w:rPr>
      <w:pPr>
        <w:ind w:left="5040"/>
        <w:ind w:hanging="360"/>
      </w:pPr>
      <w:lvlJc w:val="left"/>
    </w:lvl>
    <w:lvl xmlns:w="http://schemas.openxmlformats.org/wordprocessingml/2006/main" w:ilvl="7">
      <w:numFmt w:val="bullet"/>
      <w:lvlText w:val="o"/>
      <w:start w:val="1"/>
      <w:rPr>
        <w:rFonts w:hint="default" w:ascii="Courier New" w:hAnsi="Courier New"/>
      </w:rPr>
      <w:pPr>
        <w:ind w:left="5760"/>
        <w:ind w:hanging="360"/>
      </w:pPr>
      <w:lvlJc w:val="left"/>
    </w:lvl>
    <w:lvl xmlns:w="http://schemas.openxmlformats.org/wordprocessingml/2006/main" w:ilvl="8">
      <w:numFmt w:val="bullet"/>
      <w:lvlText w:val=""/>
      <w:start w:val="1"/>
      <w:rPr>
        <w:rFonts w:hint="default" w:ascii="Wingdings" w:hAnsi="Wingdings"/>
      </w:rPr>
      <w:pPr>
        <w:ind w:left="6480"/>
        <w:ind w:hanging="360"/>
      </w:pPr>
      <w:lvlJc w:val="left"/>
    </w:lvl>
  </w:abstractNum>
  <w:abstractNum w:abstractNumId="0">
    <w:multiLevelType w:val="hybridMultilevel"/>
    <w:nsid w:val="1E63A2BB"/>
    <w:tmpl w:val="6AAA5ACA"/>
    <w:lvl w:ilvl="0" w:tplc="54E0A0CC">
      <w:numFmt w:val="bullet"/>
      <w:lvlText w:val=""/>
      <w:start w:val="1"/>
      <w:rPr>
        <w:rFonts w:hint="default" w:ascii="Symbol" w:hAnsi="Symbol"/>
      </w:rPr>
      <w:pPr>
        <w:ind w:left="720"/>
        <w:ind w:hanging="360"/>
      </w:pPr>
      <w:lvlJc w:val="left"/>
    </w:lvl>
    <w:lvl w:ilvl="1" w:tplc="46324AD4">
      <w:numFmt w:val="bullet"/>
      <w:lvlText w:val="o"/>
      <w:start w:val="1"/>
      <w:rPr>
        <w:rFonts w:hint="default" w:ascii="Courier New" w:hAnsi="Courier New"/>
      </w:rPr>
      <w:pPr>
        <w:ind w:left="1440"/>
        <w:ind w:hanging="360"/>
      </w:pPr>
      <w:lvlJc w:val="left"/>
    </w:lvl>
    <w:lvl w:ilvl="2" w:tplc="14DEDAD2">
      <w:numFmt w:val="bullet"/>
      <w:lvlText w:val=""/>
      <w:start w:val="1"/>
      <w:rPr>
        <w:rFonts w:hint="default" w:ascii="Wingdings" w:hAnsi="Wingdings"/>
      </w:rPr>
      <w:pPr>
        <w:ind w:left="2160"/>
        <w:ind w:hanging="360"/>
      </w:pPr>
      <w:lvlJc w:val="left"/>
    </w:lvl>
    <w:lvl w:ilvl="3" w:tplc="68D8B618">
      <w:numFmt w:val="bullet"/>
      <w:lvlText w:val=""/>
      <w:start w:val="1"/>
      <w:rPr>
        <w:rFonts w:hint="default" w:ascii="Symbol" w:hAnsi="Symbol"/>
      </w:rPr>
      <w:pPr>
        <w:ind w:left="2880"/>
        <w:ind w:hanging="360"/>
      </w:pPr>
      <w:lvlJc w:val="left"/>
    </w:lvl>
    <w:lvl w:ilvl="4" w:tplc="68B6AF46">
      <w:numFmt w:val="bullet"/>
      <w:lvlText w:val="o"/>
      <w:start w:val="1"/>
      <w:rPr>
        <w:rFonts w:hint="default" w:ascii="Courier New" w:hAnsi="Courier New"/>
      </w:rPr>
      <w:pPr>
        <w:ind w:left="3600"/>
        <w:ind w:hanging="360"/>
      </w:pPr>
      <w:lvlJc w:val="left"/>
    </w:lvl>
    <w:lvl w:ilvl="5" w:tplc="7FC0461E">
      <w:numFmt w:val="bullet"/>
      <w:lvlText w:val=""/>
      <w:start w:val="1"/>
      <w:rPr>
        <w:rFonts w:hint="default" w:ascii="Wingdings" w:hAnsi="Wingdings"/>
      </w:rPr>
      <w:pPr>
        <w:ind w:left="4320"/>
        <w:ind w:hanging="360"/>
      </w:pPr>
      <w:lvlJc w:val="left"/>
    </w:lvl>
    <w:lvl w:ilvl="6" w:tplc="5600B64E">
      <w:numFmt w:val="bullet"/>
      <w:lvlText w:val=""/>
      <w:start w:val="1"/>
      <w:rPr>
        <w:rFonts w:hint="default" w:ascii="Symbol" w:hAnsi="Symbol"/>
      </w:rPr>
      <w:pPr>
        <w:ind w:left="5040"/>
        <w:ind w:hanging="360"/>
      </w:pPr>
      <w:lvlJc w:val="left"/>
    </w:lvl>
    <w:lvl w:ilvl="7" w:tplc="86F008C6">
      <w:numFmt w:val="bullet"/>
      <w:lvlText w:val="o"/>
      <w:start w:val="1"/>
      <w:rPr>
        <w:rFonts w:hint="default" w:ascii="Courier New" w:hAnsi="Courier New"/>
      </w:rPr>
      <w:pPr>
        <w:ind w:left="5760"/>
        <w:ind w:hanging="360"/>
      </w:pPr>
      <w:lvlJc w:val="left"/>
    </w:lvl>
    <w:lvl w:ilvl="8" w:tplc="D884D92E">
      <w:numFmt w:val="bullet"/>
      <w:lvlText w:val=""/>
      <w:start w:val="1"/>
      <w:rPr>
        <w:rFonts w:hint="default" w:ascii="Wingdings" w:hAnsi="Wingdings"/>
      </w:rPr>
      <w:pPr>
        <w:ind w:left="6480"/>
        <w:ind w:hanging="360"/>
      </w:pPr>
      <w:lvlJc w:val="left"/>
    </w:lvl>
  </w:abstractNum>
  <w:abstractNum w:abstractNumId="1">
    <w:multiLevelType w:val="hybridMultilevel"/>
    <w:nsid w:val="27E423EE"/>
    <w:tmpl w:val="E2E4EAD8"/>
    <w:lvl w:ilvl="0" w:tplc="195AD44A">
      <w:numFmt w:val="decimal"/>
      <w:lvlText w:val="%1."/>
      <w:start w:val="14"/>
      <w:rPr>
        <w:rFonts w:hint="default" w:ascii="Arial" w:hAnsi="Arial"/>
      </w:rPr>
      <w:pPr>
        <w:ind w:left="720"/>
        <w:ind w:hanging="360"/>
      </w:pPr>
      <w:lvlJc w:val="left"/>
    </w:lvl>
    <w:lvl w:ilvl="1" w:tplc="D1227DB2">
      <w:numFmt w:val="lowerLetter"/>
      <w:lvlText w:val="%2."/>
      <w:start w:val="1"/>
      <w:pPr>
        <w:ind w:left="1440"/>
        <w:ind w:hanging="360"/>
      </w:pPr>
      <w:lvlJc w:val="left"/>
    </w:lvl>
    <w:lvl w:ilvl="2" w:tplc="AB627796">
      <w:numFmt w:val="lowerRoman"/>
      <w:lvlText w:val="%3."/>
      <w:start w:val="1"/>
      <w:pPr>
        <w:ind w:left="2160"/>
        <w:ind w:hanging="180"/>
      </w:pPr>
      <w:lvlJc w:val="right"/>
    </w:lvl>
    <w:lvl w:ilvl="3" w:tplc="343A023C">
      <w:numFmt w:val="decimal"/>
      <w:lvlText w:val="%4."/>
      <w:start w:val="1"/>
      <w:pPr>
        <w:ind w:left="2880"/>
        <w:ind w:hanging="360"/>
      </w:pPr>
      <w:lvlJc w:val="left"/>
    </w:lvl>
    <w:lvl w:ilvl="4" w:tplc="34889EB6">
      <w:numFmt w:val="lowerLetter"/>
      <w:lvlText w:val="%5."/>
      <w:start w:val="1"/>
      <w:pPr>
        <w:ind w:left="3600"/>
        <w:ind w:hanging="360"/>
      </w:pPr>
      <w:lvlJc w:val="left"/>
    </w:lvl>
    <w:lvl w:ilvl="5" w:tplc="2CCE426C">
      <w:numFmt w:val="lowerRoman"/>
      <w:lvlText w:val="%6."/>
      <w:start w:val="1"/>
      <w:pPr>
        <w:ind w:left="4320"/>
        <w:ind w:hanging="180"/>
      </w:pPr>
      <w:lvlJc w:val="right"/>
    </w:lvl>
    <w:lvl w:ilvl="6" w:tplc="7AEE7894">
      <w:numFmt w:val="decimal"/>
      <w:lvlText w:val="%7."/>
      <w:start w:val="1"/>
      <w:pPr>
        <w:ind w:left="5040"/>
        <w:ind w:hanging="360"/>
      </w:pPr>
      <w:lvlJc w:val="left"/>
    </w:lvl>
    <w:lvl w:ilvl="7" w:tplc="614E76BE">
      <w:numFmt w:val="lowerLetter"/>
      <w:lvlText w:val="%8."/>
      <w:start w:val="1"/>
      <w:pPr>
        <w:ind w:left="5760"/>
        <w:ind w:hanging="360"/>
      </w:pPr>
      <w:lvlJc w:val="left"/>
    </w:lvl>
    <w:lvl w:ilvl="8" w:tplc="C030782C">
      <w:numFmt w:val="lowerRoman"/>
      <w:lvlText w:val="%9."/>
      <w:start w:val="1"/>
      <w:pPr>
        <w:ind w:left="6480"/>
        <w:ind w:hanging="180"/>
      </w:pPr>
      <w:lvlJc w:val="right"/>
    </w:lvl>
  </w:abstractNum>
  <w:abstractNum w:abstractNumId="2">
    <w:multiLevelType w:val="hybridMultilevel"/>
    <w:nsid w:val="2F78094B"/>
    <w:tmpl w:val="DF1CEB6A"/>
    <w:lvl w:ilvl="0" w:tplc="E1A2BC96">
      <w:numFmt w:val="decimal"/>
      <w:lvlText w:val="%1."/>
      <w:start w:val="15"/>
      <w:rPr>
        <w:rFonts w:hint="default" w:ascii="Arial" w:hAnsi="Arial"/>
      </w:rPr>
      <w:pPr>
        <w:ind w:left="720"/>
        <w:ind w:hanging="360"/>
      </w:pPr>
      <w:lvlJc w:val="left"/>
    </w:lvl>
    <w:lvl w:ilvl="1" w:tplc="44DC24C0">
      <w:numFmt w:val="lowerLetter"/>
      <w:lvlText w:val="%2."/>
      <w:start w:val="1"/>
      <w:pPr>
        <w:ind w:left="1440"/>
        <w:ind w:hanging="360"/>
      </w:pPr>
      <w:lvlJc w:val="left"/>
    </w:lvl>
    <w:lvl w:ilvl="2" w:tplc="2EEEC1BA">
      <w:numFmt w:val="lowerRoman"/>
      <w:lvlText w:val="%3."/>
      <w:start w:val="1"/>
      <w:pPr>
        <w:ind w:left="2160"/>
        <w:ind w:hanging="180"/>
      </w:pPr>
      <w:lvlJc w:val="right"/>
    </w:lvl>
    <w:lvl w:ilvl="3" w:tplc="898C288C">
      <w:numFmt w:val="decimal"/>
      <w:lvlText w:val="%4."/>
      <w:start w:val="1"/>
      <w:pPr>
        <w:ind w:left="2880"/>
        <w:ind w:hanging="360"/>
      </w:pPr>
      <w:lvlJc w:val="left"/>
    </w:lvl>
    <w:lvl w:ilvl="4" w:tplc="EB5A8784">
      <w:numFmt w:val="lowerLetter"/>
      <w:lvlText w:val="%5."/>
      <w:start w:val="1"/>
      <w:pPr>
        <w:ind w:left="3600"/>
        <w:ind w:hanging="360"/>
      </w:pPr>
      <w:lvlJc w:val="left"/>
    </w:lvl>
    <w:lvl w:ilvl="5" w:tplc="6C64A49E">
      <w:numFmt w:val="lowerRoman"/>
      <w:lvlText w:val="%6."/>
      <w:start w:val="1"/>
      <w:pPr>
        <w:ind w:left="4320"/>
        <w:ind w:hanging="180"/>
      </w:pPr>
      <w:lvlJc w:val="right"/>
    </w:lvl>
    <w:lvl w:ilvl="6" w:tplc="B9BCD07E">
      <w:numFmt w:val="decimal"/>
      <w:lvlText w:val="%7."/>
      <w:start w:val="1"/>
      <w:pPr>
        <w:ind w:left="5040"/>
        <w:ind w:hanging="360"/>
      </w:pPr>
      <w:lvlJc w:val="left"/>
    </w:lvl>
    <w:lvl w:ilvl="7" w:tplc="21DE84C6">
      <w:numFmt w:val="lowerLetter"/>
      <w:lvlText w:val="%8."/>
      <w:start w:val="1"/>
      <w:pPr>
        <w:ind w:left="5760"/>
        <w:ind w:hanging="360"/>
      </w:pPr>
      <w:lvlJc w:val="left"/>
    </w:lvl>
    <w:lvl w:ilvl="8" w:tplc="1B4ED798">
      <w:numFmt w:val="lowerRoman"/>
      <w:lvlText w:val="%9."/>
      <w:start w:val="1"/>
      <w:pPr>
        <w:ind w:left="6480"/>
        <w:ind w:hanging="180"/>
      </w:pPr>
      <w:lvlJc w:val="right"/>
    </w:lvl>
  </w:abstractNum>
  <w:abstractNum w:abstractNumId="3">
    <w:multiLevelType w:val="hybridMultilevel"/>
    <w:nsid w:val="3C0CF9CB"/>
    <w:tmpl w:val="17A2FC54"/>
    <w:lvl w:ilvl="0" w:tplc="A5CE4A62">
      <w:numFmt w:val="bullet"/>
      <w:lvlText w:val=""/>
      <w:start w:val="1"/>
      <w:rPr>
        <w:rFonts w:hint="default" w:ascii="Symbol" w:hAnsi="Symbol"/>
      </w:rPr>
      <w:pPr>
        <w:ind w:left="720"/>
        <w:ind w:hanging="360"/>
      </w:pPr>
      <w:lvlJc w:val="left"/>
    </w:lvl>
    <w:lvl w:ilvl="1" w:tplc="1D325008">
      <w:numFmt w:val="bullet"/>
      <w:lvlText w:val="o"/>
      <w:start w:val="1"/>
      <w:rPr>
        <w:rFonts w:hint="default" w:ascii="Courier New" w:hAnsi="Courier New"/>
      </w:rPr>
      <w:pPr>
        <w:ind w:left="1440"/>
        <w:ind w:hanging="360"/>
      </w:pPr>
      <w:lvlJc w:val="left"/>
    </w:lvl>
    <w:lvl w:ilvl="2" w:tplc="D8D04286">
      <w:numFmt w:val="bullet"/>
      <w:lvlText w:val=""/>
      <w:start w:val="1"/>
      <w:rPr>
        <w:rFonts w:hint="default" w:ascii="Wingdings" w:hAnsi="Wingdings"/>
      </w:rPr>
      <w:pPr>
        <w:ind w:left="2160"/>
        <w:ind w:hanging="360"/>
      </w:pPr>
      <w:lvlJc w:val="left"/>
    </w:lvl>
    <w:lvl w:ilvl="3" w:tplc="7E32A192">
      <w:numFmt w:val="bullet"/>
      <w:lvlText w:val=""/>
      <w:start w:val="1"/>
      <w:rPr>
        <w:rFonts w:hint="default" w:ascii="Symbol" w:hAnsi="Symbol"/>
      </w:rPr>
      <w:pPr>
        <w:ind w:left="2880"/>
        <w:ind w:hanging="360"/>
      </w:pPr>
      <w:lvlJc w:val="left"/>
    </w:lvl>
    <w:lvl w:ilvl="4" w:tplc="FEB290F8">
      <w:numFmt w:val="bullet"/>
      <w:lvlText w:val="o"/>
      <w:start w:val="1"/>
      <w:rPr>
        <w:rFonts w:hint="default" w:ascii="Courier New" w:hAnsi="Courier New"/>
      </w:rPr>
      <w:pPr>
        <w:ind w:left="3600"/>
        <w:ind w:hanging="360"/>
      </w:pPr>
      <w:lvlJc w:val="left"/>
    </w:lvl>
    <w:lvl w:ilvl="5" w:tplc="09D80B1A">
      <w:numFmt w:val="bullet"/>
      <w:lvlText w:val=""/>
      <w:start w:val="1"/>
      <w:rPr>
        <w:rFonts w:hint="default" w:ascii="Wingdings" w:hAnsi="Wingdings"/>
      </w:rPr>
      <w:pPr>
        <w:ind w:left="4320"/>
        <w:ind w:hanging="360"/>
      </w:pPr>
      <w:lvlJc w:val="left"/>
    </w:lvl>
    <w:lvl w:ilvl="6" w:tplc="2A125700">
      <w:numFmt w:val="bullet"/>
      <w:lvlText w:val=""/>
      <w:start w:val="1"/>
      <w:rPr>
        <w:rFonts w:hint="default" w:ascii="Symbol" w:hAnsi="Symbol"/>
      </w:rPr>
      <w:pPr>
        <w:ind w:left="5040"/>
        <w:ind w:hanging="360"/>
      </w:pPr>
      <w:lvlJc w:val="left"/>
    </w:lvl>
    <w:lvl w:ilvl="7" w:tplc="35C424B4">
      <w:numFmt w:val="bullet"/>
      <w:lvlText w:val="o"/>
      <w:start w:val="1"/>
      <w:rPr>
        <w:rFonts w:hint="default" w:ascii="Courier New" w:hAnsi="Courier New"/>
      </w:rPr>
      <w:pPr>
        <w:ind w:left="5760"/>
        <w:ind w:hanging="360"/>
      </w:pPr>
      <w:lvlJc w:val="left"/>
    </w:lvl>
    <w:lvl w:ilvl="8" w:tplc="6224901C">
      <w:numFmt w:val="bullet"/>
      <w:lvlText w:val=""/>
      <w:start w:val="1"/>
      <w:rPr>
        <w:rFonts w:hint="default" w:ascii="Wingdings" w:hAnsi="Wingdings"/>
      </w:rPr>
      <w:pPr>
        <w:ind w:left="6480"/>
        <w:ind w:hanging="360"/>
      </w:pPr>
      <w:lvlJc w:val="left"/>
    </w:lvl>
  </w:abstractNum>
  <w:abstractNum w:abstractNumId="4">
    <w:multiLevelType w:val="hybridMultilevel"/>
    <w:nsid w:val="3D92198A"/>
    <w:tmpl w:val="D3D05630"/>
    <w:lvl w:ilvl="0" w:tplc="E048EF50">
      <w:numFmt w:val="decimal"/>
      <w:lvlText w:val="%1."/>
      <w:start w:val="1"/>
      <w:pPr>
        <w:ind w:left="720"/>
        <w:ind w:hanging="360"/>
      </w:pPr>
      <w:lvlJc w:val="left"/>
    </w:lvl>
    <w:lvl w:ilvl="1" w:tplc="707CBFDE">
      <w:numFmt w:val="lowerLetter"/>
      <w:lvlText w:val="%2."/>
      <w:start w:val="1"/>
      <w:pPr>
        <w:ind w:left="1440"/>
        <w:ind w:hanging="360"/>
      </w:pPr>
      <w:lvlJc w:val="left"/>
    </w:lvl>
    <w:lvl w:ilvl="2" w:tplc="50961AB6">
      <w:numFmt w:val="lowerRoman"/>
      <w:lvlText w:val="%3."/>
      <w:start w:val="1"/>
      <w:pPr>
        <w:ind w:left="2160"/>
        <w:ind w:hanging="180"/>
      </w:pPr>
      <w:lvlJc w:val="right"/>
    </w:lvl>
    <w:lvl w:ilvl="3" w:tplc="2C02AE26">
      <w:numFmt w:val="decimal"/>
      <w:lvlText w:val="%4."/>
      <w:start w:val="1"/>
      <w:pPr>
        <w:ind w:left="2880"/>
        <w:ind w:hanging="360"/>
      </w:pPr>
      <w:lvlJc w:val="left"/>
    </w:lvl>
    <w:lvl w:ilvl="4" w:tplc="6CA4517A">
      <w:numFmt w:val="lowerLetter"/>
      <w:lvlText w:val="%5."/>
      <w:start w:val="1"/>
      <w:pPr>
        <w:ind w:left="3600"/>
        <w:ind w:hanging="360"/>
      </w:pPr>
      <w:lvlJc w:val="left"/>
    </w:lvl>
    <w:lvl w:ilvl="5" w:tplc="0E18095C">
      <w:numFmt w:val="lowerRoman"/>
      <w:lvlText w:val="%6."/>
      <w:start w:val="1"/>
      <w:pPr>
        <w:ind w:left="4320"/>
        <w:ind w:hanging="180"/>
      </w:pPr>
      <w:lvlJc w:val="right"/>
    </w:lvl>
    <w:lvl w:ilvl="6" w:tplc="7A1E4E20">
      <w:numFmt w:val="decimal"/>
      <w:lvlText w:val="%7."/>
      <w:start w:val="1"/>
      <w:pPr>
        <w:ind w:left="5040"/>
        <w:ind w:hanging="360"/>
      </w:pPr>
      <w:lvlJc w:val="left"/>
    </w:lvl>
    <w:lvl w:ilvl="7" w:tplc="6F802072">
      <w:numFmt w:val="lowerLetter"/>
      <w:lvlText w:val="%8."/>
      <w:start w:val="1"/>
      <w:pPr>
        <w:ind w:left="5760"/>
        <w:ind w:hanging="360"/>
      </w:pPr>
      <w:lvlJc w:val="left"/>
    </w:lvl>
    <w:lvl w:ilvl="8" w:tplc="0C2A0558">
      <w:numFmt w:val="lowerRoman"/>
      <w:lvlText w:val="%9."/>
      <w:start w:val="1"/>
      <w:pPr>
        <w:ind w:left="6480"/>
        <w:ind w:hanging="180"/>
      </w:pPr>
      <w:lvlJc w:val="right"/>
    </w:lvl>
  </w:abstractNum>
  <w:abstractNum w:abstractNumId="5">
    <w:multiLevelType w:val="hybridMultilevel"/>
    <w:nsid w:val="41743916"/>
    <w:tmpl w:val="0144D682"/>
    <w:lvl w:ilvl="0" w:tplc="C550426A">
      <w:numFmt w:val="bullet"/>
      <w:lvlText w:val=""/>
      <w:start w:val="1"/>
      <w:rPr>
        <w:rFonts w:hint="default" w:ascii="Symbol" w:hAnsi="Symbol"/>
      </w:rPr>
      <w:pPr>
        <w:ind w:left="720"/>
        <w:ind w:hanging="360"/>
      </w:pPr>
      <w:lvlJc w:val="left"/>
    </w:lvl>
    <w:lvl w:ilvl="1" w:tplc="69F0A3EA">
      <w:numFmt w:val="bullet"/>
      <w:lvlText w:val="o"/>
      <w:start w:val="1"/>
      <w:rPr>
        <w:rFonts w:hint="default" w:ascii="Courier New" w:hAnsi="Courier New"/>
      </w:rPr>
      <w:pPr>
        <w:ind w:left="1440"/>
        <w:ind w:hanging="360"/>
      </w:pPr>
      <w:lvlJc w:val="left"/>
    </w:lvl>
    <w:lvl w:ilvl="2" w:tplc="B5CCF574">
      <w:numFmt w:val="bullet"/>
      <w:lvlText w:val=""/>
      <w:start w:val="1"/>
      <w:rPr>
        <w:rFonts w:hint="default" w:ascii="Wingdings" w:hAnsi="Wingdings"/>
      </w:rPr>
      <w:pPr>
        <w:ind w:left="2160"/>
        <w:ind w:hanging="360"/>
      </w:pPr>
      <w:lvlJc w:val="left"/>
    </w:lvl>
    <w:lvl w:ilvl="3" w:tplc="F218019E">
      <w:numFmt w:val="bullet"/>
      <w:lvlText w:val=""/>
      <w:start w:val="1"/>
      <w:rPr>
        <w:rFonts w:hint="default" w:ascii="Symbol" w:hAnsi="Symbol"/>
      </w:rPr>
      <w:pPr>
        <w:ind w:left="2880"/>
        <w:ind w:hanging="360"/>
      </w:pPr>
      <w:lvlJc w:val="left"/>
    </w:lvl>
    <w:lvl w:ilvl="4" w:tplc="822C4656">
      <w:numFmt w:val="bullet"/>
      <w:lvlText w:val="o"/>
      <w:start w:val="1"/>
      <w:rPr>
        <w:rFonts w:hint="default" w:ascii="Courier New" w:hAnsi="Courier New"/>
      </w:rPr>
      <w:pPr>
        <w:ind w:left="3600"/>
        <w:ind w:hanging="360"/>
      </w:pPr>
      <w:lvlJc w:val="left"/>
    </w:lvl>
    <w:lvl w:ilvl="5" w:tplc="AD62F41C">
      <w:numFmt w:val="bullet"/>
      <w:lvlText w:val=""/>
      <w:start w:val="1"/>
      <w:rPr>
        <w:rFonts w:hint="default" w:ascii="Wingdings" w:hAnsi="Wingdings"/>
      </w:rPr>
      <w:pPr>
        <w:ind w:left="4320"/>
        <w:ind w:hanging="360"/>
      </w:pPr>
      <w:lvlJc w:val="left"/>
    </w:lvl>
    <w:lvl w:ilvl="6" w:tplc="65AA8338">
      <w:numFmt w:val="bullet"/>
      <w:lvlText w:val=""/>
      <w:start w:val="1"/>
      <w:rPr>
        <w:rFonts w:hint="default" w:ascii="Symbol" w:hAnsi="Symbol"/>
      </w:rPr>
      <w:pPr>
        <w:ind w:left="5040"/>
        <w:ind w:hanging="360"/>
      </w:pPr>
      <w:lvlJc w:val="left"/>
    </w:lvl>
    <w:lvl w:ilvl="7" w:tplc="9B0A42E0">
      <w:numFmt w:val="bullet"/>
      <w:lvlText w:val="o"/>
      <w:start w:val="1"/>
      <w:rPr>
        <w:rFonts w:hint="default" w:ascii="Courier New" w:hAnsi="Courier New"/>
      </w:rPr>
      <w:pPr>
        <w:ind w:left="5760"/>
        <w:ind w:hanging="360"/>
      </w:pPr>
      <w:lvlJc w:val="left"/>
    </w:lvl>
    <w:lvl w:ilvl="8" w:tplc="FDDCABAC">
      <w:numFmt w:val="bullet"/>
      <w:lvlText w:val=""/>
      <w:start w:val="1"/>
      <w:rPr>
        <w:rFonts w:hint="default" w:ascii="Wingdings" w:hAnsi="Wingdings"/>
      </w:rPr>
      <w:pPr>
        <w:ind w:left="6480"/>
        <w:ind w:hanging="360"/>
      </w:pPr>
      <w:lvlJc w:val="left"/>
    </w:lvl>
  </w:abstractNum>
  <w:abstractNum w:abstractNumId="6">
    <w:multiLevelType w:val="hybridMultilevel"/>
    <w:nsid w:val="576DFA3D"/>
    <w:tmpl w:val="8ADA4A32"/>
    <w:lvl w:ilvl="0" w:tplc="DD8CCE7C">
      <w:numFmt w:val="decimal"/>
      <w:lvlText w:val="%1."/>
      <w:start w:val="1"/>
      <w:pPr>
        <w:ind w:left="720"/>
        <w:ind w:hanging="360"/>
      </w:pPr>
      <w:lvlJc w:val="left"/>
    </w:lvl>
    <w:lvl w:ilvl="1" w:tplc="E2BE569A">
      <w:numFmt w:val="lowerLetter"/>
      <w:lvlText w:val="%2."/>
      <w:start w:val="1"/>
      <w:pPr>
        <w:ind w:left="1440"/>
        <w:ind w:hanging="360"/>
      </w:pPr>
      <w:lvlJc w:val="left"/>
    </w:lvl>
    <w:lvl w:ilvl="2" w:tplc="BF8C159E">
      <w:numFmt w:val="lowerRoman"/>
      <w:lvlText w:val="%3."/>
      <w:start w:val="1"/>
      <w:pPr>
        <w:ind w:left="2160"/>
        <w:ind w:hanging="180"/>
      </w:pPr>
      <w:lvlJc w:val="right"/>
    </w:lvl>
    <w:lvl w:ilvl="3" w:tplc="BC267678">
      <w:numFmt w:val="decimal"/>
      <w:lvlText w:val="%4."/>
      <w:start w:val="1"/>
      <w:pPr>
        <w:ind w:left="2880"/>
        <w:ind w:hanging="360"/>
      </w:pPr>
      <w:lvlJc w:val="left"/>
    </w:lvl>
    <w:lvl w:ilvl="4" w:tplc="64244430">
      <w:numFmt w:val="lowerLetter"/>
      <w:lvlText w:val="%5."/>
      <w:start w:val="1"/>
      <w:pPr>
        <w:ind w:left="3600"/>
        <w:ind w:hanging="360"/>
      </w:pPr>
      <w:lvlJc w:val="left"/>
    </w:lvl>
    <w:lvl w:ilvl="5" w:tplc="3B8A9D1A">
      <w:numFmt w:val="lowerRoman"/>
      <w:lvlText w:val="%6."/>
      <w:start w:val="1"/>
      <w:pPr>
        <w:ind w:left="4320"/>
        <w:ind w:hanging="180"/>
      </w:pPr>
      <w:lvlJc w:val="right"/>
    </w:lvl>
    <w:lvl w:ilvl="6" w:tplc="7320106A">
      <w:numFmt w:val="decimal"/>
      <w:lvlText w:val="%7."/>
      <w:start w:val="1"/>
      <w:pPr>
        <w:ind w:left="5040"/>
        <w:ind w:hanging="360"/>
      </w:pPr>
      <w:lvlJc w:val="left"/>
    </w:lvl>
    <w:lvl w:ilvl="7" w:tplc="0A50E814">
      <w:numFmt w:val="lowerLetter"/>
      <w:lvlText w:val="%8."/>
      <w:start w:val="1"/>
      <w:pPr>
        <w:ind w:left="5760"/>
        <w:ind w:hanging="360"/>
      </w:pPr>
      <w:lvlJc w:val="left"/>
    </w:lvl>
    <w:lvl w:ilvl="8" w:tplc="EFF0622A">
      <w:numFmt w:val="lowerRoman"/>
      <w:lvlText w:val="%9."/>
      <w:start w:val="1"/>
      <w:pPr>
        <w:ind w:left="6480"/>
        <w:ind w:hanging="180"/>
      </w:pPr>
      <w:lvlJc w:val="right"/>
    </w:lvl>
  </w:abstractNum>
  <w:abstractNum w:abstractNumId="7">
    <w:multiLevelType w:val="hybridMultilevel"/>
    <w:nsid w:val="5CA26923"/>
    <w:tmpl w:val="44E4322A"/>
    <w:lvl w:ilvl="0" w:tplc="06880996">
      <w:numFmt w:val="decimal"/>
      <w:lvlText w:val="%1."/>
      <w:start w:val="11"/>
      <w:rPr>
        <w:rFonts w:hint="default" w:ascii="Arial" w:hAnsi="Arial"/>
      </w:rPr>
      <w:pPr>
        <w:ind w:left="720"/>
        <w:ind w:hanging="360"/>
      </w:pPr>
      <w:lvlJc w:val="left"/>
    </w:lvl>
    <w:lvl w:ilvl="1" w:tplc="0FC2DE2E">
      <w:numFmt w:val="lowerLetter"/>
      <w:lvlText w:val="%2."/>
      <w:start w:val="1"/>
      <w:pPr>
        <w:ind w:left="1440"/>
        <w:ind w:hanging="360"/>
      </w:pPr>
      <w:lvlJc w:val="left"/>
    </w:lvl>
    <w:lvl w:ilvl="2" w:tplc="090093C0">
      <w:numFmt w:val="lowerRoman"/>
      <w:lvlText w:val="%3."/>
      <w:start w:val="1"/>
      <w:pPr>
        <w:ind w:left="2160"/>
        <w:ind w:hanging="180"/>
      </w:pPr>
      <w:lvlJc w:val="right"/>
    </w:lvl>
    <w:lvl w:ilvl="3" w:tplc="97C4B5E6">
      <w:numFmt w:val="decimal"/>
      <w:lvlText w:val="%4."/>
      <w:start w:val="1"/>
      <w:pPr>
        <w:ind w:left="2880"/>
        <w:ind w:hanging="360"/>
      </w:pPr>
      <w:lvlJc w:val="left"/>
    </w:lvl>
    <w:lvl w:ilvl="4" w:tplc="E22EAF62">
      <w:numFmt w:val="lowerLetter"/>
      <w:lvlText w:val="%5."/>
      <w:start w:val="1"/>
      <w:pPr>
        <w:ind w:left="3600"/>
        <w:ind w:hanging="360"/>
      </w:pPr>
      <w:lvlJc w:val="left"/>
    </w:lvl>
    <w:lvl w:ilvl="5" w:tplc="C0A4F192">
      <w:numFmt w:val="lowerRoman"/>
      <w:lvlText w:val="%6."/>
      <w:start w:val="1"/>
      <w:pPr>
        <w:ind w:left="4320"/>
        <w:ind w:hanging="180"/>
      </w:pPr>
      <w:lvlJc w:val="right"/>
    </w:lvl>
    <w:lvl w:ilvl="6" w:tplc="08B44C6A">
      <w:numFmt w:val="decimal"/>
      <w:lvlText w:val="%7."/>
      <w:start w:val="1"/>
      <w:pPr>
        <w:ind w:left="5040"/>
        <w:ind w:hanging="360"/>
      </w:pPr>
      <w:lvlJc w:val="left"/>
    </w:lvl>
    <w:lvl w:ilvl="7" w:tplc="0DAAB30E">
      <w:numFmt w:val="lowerLetter"/>
      <w:lvlText w:val="%8."/>
      <w:start w:val="1"/>
      <w:pPr>
        <w:ind w:left="5760"/>
        <w:ind w:hanging="360"/>
      </w:pPr>
      <w:lvlJc w:val="left"/>
    </w:lvl>
    <w:lvl w:ilvl="8" w:tplc="B21A0070">
      <w:numFmt w:val="lowerRoman"/>
      <w:lvlText w:val="%9."/>
      <w:start w:val="1"/>
      <w:pPr>
        <w:ind w:left="6480"/>
        <w:ind w:hanging="180"/>
      </w:pPr>
      <w:lvlJc w:val="right"/>
    </w:lvl>
  </w:abstractNum>
  <w:abstractNum w:abstractNumId="8">
    <w:multiLevelType w:val="hybridMultilevel"/>
    <w:nsid w:val="6374F395"/>
    <w:tmpl w:val="55ECD65A"/>
    <w:lvl w:ilvl="0" w:tplc="CB227D3C">
      <w:numFmt w:val="bullet"/>
      <w:lvlText w:val=""/>
      <w:start w:val="1"/>
      <w:rPr>
        <w:rFonts w:hint="default" w:ascii="Symbol" w:hAnsi="Symbol"/>
      </w:rPr>
      <w:pPr>
        <w:ind w:left="720"/>
        <w:ind w:hanging="360"/>
      </w:pPr>
      <w:lvlJc w:val="left"/>
    </w:lvl>
    <w:lvl w:ilvl="1" w:tplc="D974CA08">
      <w:numFmt w:val="bullet"/>
      <w:lvlText w:val="o"/>
      <w:start w:val="1"/>
      <w:rPr>
        <w:rFonts w:hint="default" w:ascii="Courier New" w:hAnsi="Courier New"/>
      </w:rPr>
      <w:pPr>
        <w:ind w:left="1440"/>
        <w:ind w:hanging="360"/>
      </w:pPr>
      <w:lvlJc w:val="left"/>
    </w:lvl>
    <w:lvl w:ilvl="2" w:tplc="3B128D04">
      <w:numFmt w:val="bullet"/>
      <w:lvlText w:val=""/>
      <w:start w:val="1"/>
      <w:rPr>
        <w:rFonts w:hint="default" w:ascii="Wingdings" w:hAnsi="Wingdings"/>
      </w:rPr>
      <w:pPr>
        <w:ind w:left="2160"/>
        <w:ind w:hanging="360"/>
      </w:pPr>
      <w:lvlJc w:val="left"/>
    </w:lvl>
    <w:lvl w:ilvl="3" w:tplc="7A7ED72A">
      <w:numFmt w:val="bullet"/>
      <w:lvlText w:val=""/>
      <w:start w:val="1"/>
      <w:rPr>
        <w:rFonts w:hint="default" w:ascii="Symbol" w:hAnsi="Symbol"/>
      </w:rPr>
      <w:pPr>
        <w:ind w:left="2880"/>
        <w:ind w:hanging="360"/>
      </w:pPr>
      <w:lvlJc w:val="left"/>
    </w:lvl>
    <w:lvl w:ilvl="4" w:tplc="21BC9BEC">
      <w:numFmt w:val="bullet"/>
      <w:lvlText w:val="o"/>
      <w:start w:val="1"/>
      <w:rPr>
        <w:rFonts w:hint="default" w:ascii="Courier New" w:hAnsi="Courier New"/>
      </w:rPr>
      <w:pPr>
        <w:ind w:left="3600"/>
        <w:ind w:hanging="360"/>
      </w:pPr>
      <w:lvlJc w:val="left"/>
    </w:lvl>
    <w:lvl w:ilvl="5" w:tplc="474CA366">
      <w:numFmt w:val="bullet"/>
      <w:lvlText w:val=""/>
      <w:start w:val="1"/>
      <w:rPr>
        <w:rFonts w:hint="default" w:ascii="Wingdings" w:hAnsi="Wingdings"/>
      </w:rPr>
      <w:pPr>
        <w:ind w:left="4320"/>
        <w:ind w:hanging="360"/>
      </w:pPr>
      <w:lvlJc w:val="left"/>
    </w:lvl>
    <w:lvl w:ilvl="6" w:tplc="032AE49C">
      <w:numFmt w:val="bullet"/>
      <w:lvlText w:val=""/>
      <w:start w:val="1"/>
      <w:rPr>
        <w:rFonts w:hint="default" w:ascii="Symbol" w:hAnsi="Symbol"/>
      </w:rPr>
      <w:pPr>
        <w:ind w:left="5040"/>
        <w:ind w:hanging="360"/>
      </w:pPr>
      <w:lvlJc w:val="left"/>
    </w:lvl>
    <w:lvl w:ilvl="7" w:tplc="FB8024D0">
      <w:numFmt w:val="bullet"/>
      <w:lvlText w:val="o"/>
      <w:start w:val="1"/>
      <w:rPr>
        <w:rFonts w:hint="default" w:ascii="Courier New" w:hAnsi="Courier New"/>
      </w:rPr>
      <w:pPr>
        <w:ind w:left="5760"/>
        <w:ind w:hanging="360"/>
      </w:pPr>
      <w:lvlJc w:val="left"/>
    </w:lvl>
    <w:lvl w:ilvl="8" w:tplc="853E1990">
      <w:numFmt w:val="bullet"/>
      <w:lvlText w:val=""/>
      <w:start w:val="1"/>
      <w:rPr>
        <w:rFonts w:hint="default" w:ascii="Wingdings" w:hAnsi="Wingdings"/>
      </w:rPr>
      <w:pPr>
        <w:ind w:left="6480"/>
        <w:ind w:hanging="360"/>
      </w:pPr>
      <w:lvlJc w:val="left"/>
    </w:lvl>
  </w:abstractNum>
  <w:abstractNum w:abstractNumId="9">
    <w:multiLevelType w:val="hybridMultilevel"/>
    <w:nsid w:val="68C129A0"/>
    <w:tmpl w:val="4C7C9E8C"/>
    <w:lvl w:ilvl="0" w:tplc="EE36196E">
      <w:numFmt w:val="bullet"/>
      <w:lvlText w:val=""/>
      <w:start w:val="1"/>
      <w:rPr>
        <w:rFonts w:hint="default" w:ascii="Symbol" w:hAnsi="Symbol"/>
      </w:rPr>
      <w:pPr>
        <w:ind w:left="720"/>
        <w:ind w:hanging="360"/>
      </w:pPr>
      <w:lvlJc w:val="left"/>
    </w:lvl>
    <w:lvl w:ilvl="1" w:tplc="0BA6360E">
      <w:numFmt w:val="bullet"/>
      <w:lvlText w:val="o"/>
      <w:start w:val="1"/>
      <w:rPr>
        <w:rFonts w:hint="default" w:ascii="Courier New" w:hAnsi="Courier New"/>
      </w:rPr>
      <w:pPr>
        <w:ind w:left="1440"/>
        <w:ind w:hanging="360"/>
      </w:pPr>
      <w:lvlJc w:val="left"/>
    </w:lvl>
    <w:lvl w:ilvl="2" w:tplc="42C29924">
      <w:numFmt w:val="bullet"/>
      <w:lvlText w:val=""/>
      <w:start w:val="1"/>
      <w:rPr>
        <w:rFonts w:hint="default" w:ascii="Wingdings" w:hAnsi="Wingdings"/>
      </w:rPr>
      <w:pPr>
        <w:ind w:left="2160"/>
        <w:ind w:hanging="360"/>
      </w:pPr>
      <w:lvlJc w:val="left"/>
    </w:lvl>
    <w:lvl w:ilvl="3" w:tplc="96E2FD8C">
      <w:numFmt w:val="bullet"/>
      <w:lvlText w:val=""/>
      <w:start w:val="1"/>
      <w:rPr>
        <w:rFonts w:hint="default" w:ascii="Symbol" w:hAnsi="Symbol"/>
      </w:rPr>
      <w:pPr>
        <w:ind w:left="2880"/>
        <w:ind w:hanging="360"/>
      </w:pPr>
      <w:lvlJc w:val="left"/>
    </w:lvl>
    <w:lvl w:ilvl="4" w:tplc="8E140112">
      <w:numFmt w:val="bullet"/>
      <w:lvlText w:val="o"/>
      <w:start w:val="1"/>
      <w:rPr>
        <w:rFonts w:hint="default" w:ascii="Courier New" w:hAnsi="Courier New"/>
      </w:rPr>
      <w:pPr>
        <w:ind w:left="3600"/>
        <w:ind w:hanging="360"/>
      </w:pPr>
      <w:lvlJc w:val="left"/>
    </w:lvl>
    <w:lvl w:ilvl="5" w:tplc="8D7E9DF2">
      <w:numFmt w:val="bullet"/>
      <w:lvlText w:val=""/>
      <w:start w:val="1"/>
      <w:rPr>
        <w:rFonts w:hint="default" w:ascii="Wingdings" w:hAnsi="Wingdings"/>
      </w:rPr>
      <w:pPr>
        <w:ind w:left="4320"/>
        <w:ind w:hanging="360"/>
      </w:pPr>
      <w:lvlJc w:val="left"/>
    </w:lvl>
    <w:lvl w:ilvl="6" w:tplc="D1A8ABC8">
      <w:numFmt w:val="bullet"/>
      <w:lvlText w:val=""/>
      <w:start w:val="1"/>
      <w:rPr>
        <w:rFonts w:hint="default" w:ascii="Symbol" w:hAnsi="Symbol"/>
      </w:rPr>
      <w:pPr>
        <w:ind w:left="5040"/>
        <w:ind w:hanging="360"/>
      </w:pPr>
      <w:lvlJc w:val="left"/>
    </w:lvl>
    <w:lvl w:ilvl="7" w:tplc="BBA2AE50">
      <w:numFmt w:val="bullet"/>
      <w:lvlText w:val="o"/>
      <w:start w:val="1"/>
      <w:rPr>
        <w:rFonts w:hint="default" w:ascii="Courier New" w:hAnsi="Courier New"/>
      </w:rPr>
      <w:pPr>
        <w:ind w:left="5760"/>
        <w:ind w:hanging="360"/>
      </w:pPr>
      <w:lvlJc w:val="left"/>
    </w:lvl>
    <w:lvl w:ilvl="8" w:tplc="C6E6EA48">
      <w:numFmt w:val="bullet"/>
      <w:lvlText w:val=""/>
      <w:start w:val="1"/>
      <w:rPr>
        <w:rFonts w:hint="default" w:ascii="Wingdings" w:hAnsi="Wingdings"/>
      </w:rPr>
      <w:pPr>
        <w:ind w:left="6480"/>
        <w:ind w:hanging="360"/>
      </w:pPr>
      <w:lvlJc w:val="left"/>
    </w:lvl>
  </w:abstractNum>
  <w:abstractNum w:abstractNumId="10">
    <w:multiLevelType w:val="hybridMultilevel"/>
    <w:nsid w:val="70389BBD"/>
    <w:tmpl w:val="99C83532"/>
    <w:lvl w:ilvl="0" w:tplc="33F47426">
      <w:numFmt w:val="bullet"/>
      <w:lvlText w:val=""/>
      <w:start w:val="1"/>
      <w:rPr>
        <w:rFonts w:hint="default" w:ascii="Symbol" w:hAnsi="Symbol"/>
      </w:rPr>
      <w:pPr>
        <w:ind w:left="720"/>
        <w:ind w:hanging="360"/>
      </w:pPr>
      <w:lvlJc w:val="left"/>
    </w:lvl>
    <w:lvl w:ilvl="1" w:tplc="447A736A">
      <w:numFmt w:val="bullet"/>
      <w:lvlText w:val="o"/>
      <w:start w:val="1"/>
      <w:rPr>
        <w:rFonts w:hint="default" w:ascii="Courier New" w:hAnsi="Courier New"/>
      </w:rPr>
      <w:pPr>
        <w:ind w:left="1440"/>
        <w:ind w:hanging="360"/>
      </w:pPr>
      <w:lvlJc w:val="left"/>
    </w:lvl>
    <w:lvl w:ilvl="2" w:tplc="46B04FE8">
      <w:numFmt w:val="bullet"/>
      <w:lvlText w:val=""/>
      <w:start w:val="1"/>
      <w:rPr>
        <w:rFonts w:hint="default" w:ascii="Wingdings" w:hAnsi="Wingdings"/>
      </w:rPr>
      <w:pPr>
        <w:ind w:left="2160"/>
        <w:ind w:hanging="360"/>
      </w:pPr>
      <w:lvlJc w:val="left"/>
    </w:lvl>
    <w:lvl w:ilvl="3" w:tplc="FA02DAF6">
      <w:numFmt w:val="bullet"/>
      <w:lvlText w:val=""/>
      <w:start w:val="1"/>
      <w:rPr>
        <w:rFonts w:hint="default" w:ascii="Symbol" w:hAnsi="Symbol"/>
      </w:rPr>
      <w:pPr>
        <w:ind w:left="2880"/>
        <w:ind w:hanging="360"/>
      </w:pPr>
      <w:lvlJc w:val="left"/>
    </w:lvl>
    <w:lvl w:ilvl="4" w:tplc="C4B00E24">
      <w:numFmt w:val="bullet"/>
      <w:lvlText w:val="o"/>
      <w:start w:val="1"/>
      <w:rPr>
        <w:rFonts w:hint="default" w:ascii="Courier New" w:hAnsi="Courier New"/>
      </w:rPr>
      <w:pPr>
        <w:ind w:left="3600"/>
        <w:ind w:hanging="360"/>
      </w:pPr>
      <w:lvlJc w:val="left"/>
    </w:lvl>
    <w:lvl w:ilvl="5" w:tplc="C2501E6A">
      <w:numFmt w:val="bullet"/>
      <w:lvlText w:val=""/>
      <w:start w:val="1"/>
      <w:rPr>
        <w:rFonts w:hint="default" w:ascii="Wingdings" w:hAnsi="Wingdings"/>
      </w:rPr>
      <w:pPr>
        <w:ind w:left="4320"/>
        <w:ind w:hanging="360"/>
      </w:pPr>
      <w:lvlJc w:val="left"/>
    </w:lvl>
    <w:lvl w:ilvl="6" w:tplc="181E9430">
      <w:numFmt w:val="bullet"/>
      <w:lvlText w:val=""/>
      <w:start w:val="1"/>
      <w:rPr>
        <w:rFonts w:hint="default" w:ascii="Symbol" w:hAnsi="Symbol"/>
      </w:rPr>
      <w:pPr>
        <w:ind w:left="5040"/>
        <w:ind w:hanging="360"/>
      </w:pPr>
      <w:lvlJc w:val="left"/>
    </w:lvl>
    <w:lvl w:ilvl="7" w:tplc="9D32F400">
      <w:numFmt w:val="bullet"/>
      <w:lvlText w:val="o"/>
      <w:start w:val="1"/>
      <w:rPr>
        <w:rFonts w:hint="default" w:ascii="Courier New" w:hAnsi="Courier New"/>
      </w:rPr>
      <w:pPr>
        <w:ind w:left="5760"/>
        <w:ind w:hanging="360"/>
      </w:pPr>
      <w:lvlJc w:val="left"/>
    </w:lvl>
    <w:lvl w:ilvl="8" w:tplc="4B625D92">
      <w:numFmt w:val="bullet"/>
      <w:lvlText w:val=""/>
      <w:start w:val="1"/>
      <w:rPr>
        <w:rFonts w:hint="default" w:ascii="Wingdings" w:hAnsi="Wingdings"/>
      </w:rPr>
      <w:pPr>
        <w:ind w:left="6480"/>
        <w:ind w:hanging="360"/>
      </w:pPr>
      <w:lvlJc w:val="left"/>
    </w:lvl>
  </w:abstractNum>
  <w:abstractNum w:abstractNumId="11">
    <w:multiLevelType w:val="hybridMultilevel"/>
    <w:nsid w:val="7361858E"/>
    <w:tmpl w:val="2214A3B4"/>
    <w:lvl w:ilvl="0" w:tplc="DD92C35A">
      <w:numFmt w:val="decimal"/>
      <w:lvlText w:val="%1."/>
      <w:start w:val="1"/>
      <w:pPr>
        <w:ind w:left="720"/>
        <w:ind w:hanging="360"/>
      </w:pPr>
      <w:lvlJc w:val="left"/>
    </w:lvl>
    <w:lvl w:ilvl="1" w:tplc="D74E6772">
      <w:numFmt w:val="lowerLetter"/>
      <w:lvlText w:val="%2."/>
      <w:start w:val="1"/>
      <w:pPr>
        <w:ind w:left="1440"/>
        <w:ind w:hanging="360"/>
      </w:pPr>
      <w:lvlJc w:val="left"/>
    </w:lvl>
    <w:lvl w:ilvl="2" w:tplc="EDA216A8">
      <w:numFmt w:val="lowerRoman"/>
      <w:lvlText w:val="%3."/>
      <w:start w:val="1"/>
      <w:pPr>
        <w:ind w:left="2160"/>
        <w:ind w:hanging="180"/>
      </w:pPr>
      <w:lvlJc w:val="right"/>
    </w:lvl>
    <w:lvl w:ilvl="3" w:tplc="79BA61FE">
      <w:numFmt w:val="decimal"/>
      <w:lvlText w:val="%4."/>
      <w:start w:val="1"/>
      <w:pPr>
        <w:ind w:left="2880"/>
        <w:ind w:hanging="360"/>
      </w:pPr>
      <w:lvlJc w:val="left"/>
    </w:lvl>
    <w:lvl w:ilvl="4" w:tplc="E098DF0C">
      <w:numFmt w:val="lowerLetter"/>
      <w:lvlText w:val="%5."/>
      <w:start w:val="1"/>
      <w:pPr>
        <w:ind w:left="3600"/>
        <w:ind w:hanging="360"/>
      </w:pPr>
      <w:lvlJc w:val="left"/>
    </w:lvl>
    <w:lvl w:ilvl="5" w:tplc="94CCBB18">
      <w:numFmt w:val="lowerRoman"/>
      <w:lvlText w:val="%6."/>
      <w:start w:val="1"/>
      <w:pPr>
        <w:ind w:left="4320"/>
        <w:ind w:hanging="180"/>
      </w:pPr>
      <w:lvlJc w:val="right"/>
    </w:lvl>
    <w:lvl w:ilvl="6" w:tplc="1B980A1C">
      <w:numFmt w:val="decimal"/>
      <w:lvlText w:val="%7."/>
      <w:start w:val="1"/>
      <w:pPr>
        <w:ind w:left="5040"/>
        <w:ind w:hanging="360"/>
      </w:pPr>
      <w:lvlJc w:val="left"/>
    </w:lvl>
    <w:lvl w:ilvl="7" w:tplc="41F85A3E">
      <w:numFmt w:val="lowerLetter"/>
      <w:lvlText w:val="%8."/>
      <w:start w:val="1"/>
      <w:pPr>
        <w:ind w:left="5760"/>
        <w:ind w:hanging="360"/>
      </w:pPr>
      <w:lvlJc w:val="left"/>
    </w:lvl>
    <w:lvl w:ilvl="8" w:tplc="945C2806">
      <w:numFmt w:val="lowerRoman"/>
      <w:lvlText w:val="%9."/>
      <w:start w:val="1"/>
      <w:pPr>
        <w:ind w:left="6480"/>
        <w:ind w:hanging="180"/>
      </w:pPr>
      <w:lvlJc w:val="right"/>
    </w:lvl>
  </w:abstractNum>
  <w:abstractNum w:abstractNumId="12">
    <w:multiLevelType w:val="hybridMultilevel"/>
    <w:nsid w:val="759429C6"/>
    <w:tmpl w:val="47EE0C92"/>
    <w:lvl w:ilvl="0" w:tplc="81B0C78E">
      <w:numFmt w:val="bullet"/>
      <w:lvlText w:val=""/>
      <w:start w:val="1"/>
      <w:rPr>
        <w:rFonts w:hint="default" w:ascii="Symbol" w:hAnsi="Symbol"/>
      </w:rPr>
      <w:pPr>
        <w:ind w:left="720"/>
        <w:ind w:hanging="360"/>
      </w:pPr>
      <w:lvlJc w:val="left"/>
    </w:lvl>
    <w:lvl w:ilvl="1" w:tplc="17F68294">
      <w:numFmt w:val="bullet"/>
      <w:lvlText w:val="o"/>
      <w:start w:val="1"/>
      <w:rPr>
        <w:rFonts w:hint="default" w:ascii="Courier New" w:hAnsi="Courier New"/>
      </w:rPr>
      <w:pPr>
        <w:ind w:left="1440"/>
        <w:ind w:hanging="360"/>
      </w:pPr>
      <w:lvlJc w:val="left"/>
    </w:lvl>
    <w:lvl w:ilvl="2" w:tplc="06460BE6">
      <w:numFmt w:val="bullet"/>
      <w:lvlText w:val=""/>
      <w:start w:val="1"/>
      <w:rPr>
        <w:rFonts w:hint="default" w:ascii="Wingdings" w:hAnsi="Wingdings"/>
      </w:rPr>
      <w:pPr>
        <w:ind w:left="2160"/>
        <w:ind w:hanging="360"/>
      </w:pPr>
      <w:lvlJc w:val="left"/>
    </w:lvl>
    <w:lvl w:ilvl="3" w:tplc="B30C6168">
      <w:numFmt w:val="bullet"/>
      <w:lvlText w:val=""/>
      <w:start w:val="1"/>
      <w:rPr>
        <w:rFonts w:hint="default" w:ascii="Symbol" w:hAnsi="Symbol"/>
      </w:rPr>
      <w:pPr>
        <w:ind w:left="2880"/>
        <w:ind w:hanging="360"/>
      </w:pPr>
      <w:lvlJc w:val="left"/>
    </w:lvl>
    <w:lvl w:ilvl="4" w:tplc="67A21F02">
      <w:numFmt w:val="bullet"/>
      <w:lvlText w:val="o"/>
      <w:start w:val="1"/>
      <w:rPr>
        <w:rFonts w:hint="default" w:ascii="Courier New" w:hAnsi="Courier New"/>
      </w:rPr>
      <w:pPr>
        <w:ind w:left="3600"/>
        <w:ind w:hanging="360"/>
      </w:pPr>
      <w:lvlJc w:val="left"/>
    </w:lvl>
    <w:lvl w:ilvl="5" w:tplc="D93EC5C8">
      <w:numFmt w:val="bullet"/>
      <w:lvlText w:val=""/>
      <w:start w:val="1"/>
      <w:rPr>
        <w:rFonts w:hint="default" w:ascii="Wingdings" w:hAnsi="Wingdings"/>
      </w:rPr>
      <w:pPr>
        <w:ind w:left="4320"/>
        <w:ind w:hanging="360"/>
      </w:pPr>
      <w:lvlJc w:val="left"/>
    </w:lvl>
    <w:lvl w:ilvl="6" w:tplc="322C339A">
      <w:numFmt w:val="bullet"/>
      <w:lvlText w:val=""/>
      <w:start w:val="1"/>
      <w:rPr>
        <w:rFonts w:hint="default" w:ascii="Symbol" w:hAnsi="Symbol"/>
      </w:rPr>
      <w:pPr>
        <w:ind w:left="5040"/>
        <w:ind w:hanging="360"/>
      </w:pPr>
      <w:lvlJc w:val="left"/>
    </w:lvl>
    <w:lvl w:ilvl="7" w:tplc="2354BD80">
      <w:numFmt w:val="bullet"/>
      <w:lvlText w:val="o"/>
      <w:start w:val="1"/>
      <w:rPr>
        <w:rFonts w:hint="default" w:ascii="Courier New" w:hAnsi="Courier New"/>
      </w:rPr>
      <w:pPr>
        <w:ind w:left="5760"/>
        <w:ind w:hanging="360"/>
      </w:pPr>
      <w:lvlJc w:val="left"/>
    </w:lvl>
    <w:lvl w:ilvl="8" w:tplc="50F64F72">
      <w:numFmt w:val="bullet"/>
      <w:lvlText w:val=""/>
      <w:start w:val="1"/>
      <w:rPr>
        <w:rFonts w:hint="default" w:ascii="Wingdings" w:hAnsi="Wingdings"/>
      </w:rPr>
      <w:pPr>
        <w:ind w:left="6480"/>
        <w:ind w:hanging="360"/>
      </w:pPr>
      <w:lvlJc w:val="left"/>
    </w:lvl>
  </w:abstractNum>
  <w:abstractNum w:abstractNumId="13">
    <w:multiLevelType w:val="hybridMultilevel"/>
    <w:nsid w:val="77E0A3E4"/>
    <w:tmpl w:val="5E263482"/>
    <w:lvl w:ilvl="0" w:tplc="EA0EBF92">
      <w:numFmt w:val="decimal"/>
      <w:lvlText w:val="%1."/>
      <w:start w:val="13"/>
      <w:rPr>
        <w:rFonts w:hint="default" w:ascii="Arial" w:hAnsi="Arial"/>
      </w:rPr>
      <w:pPr>
        <w:ind w:left="720"/>
        <w:ind w:hanging="360"/>
      </w:pPr>
      <w:lvlJc w:val="left"/>
    </w:lvl>
    <w:lvl w:ilvl="1" w:tplc="FD5A1E20">
      <w:numFmt w:val="lowerLetter"/>
      <w:lvlText w:val="%2."/>
      <w:start w:val="1"/>
      <w:pPr>
        <w:ind w:left="1440"/>
        <w:ind w:hanging="360"/>
      </w:pPr>
      <w:lvlJc w:val="left"/>
    </w:lvl>
    <w:lvl w:ilvl="2" w:tplc="3B522C92">
      <w:numFmt w:val="lowerRoman"/>
      <w:lvlText w:val="%3."/>
      <w:start w:val="1"/>
      <w:pPr>
        <w:ind w:left="2160"/>
        <w:ind w:hanging="180"/>
      </w:pPr>
      <w:lvlJc w:val="right"/>
    </w:lvl>
    <w:lvl w:ilvl="3" w:tplc="65A4AC76">
      <w:numFmt w:val="decimal"/>
      <w:lvlText w:val="%4."/>
      <w:start w:val="1"/>
      <w:pPr>
        <w:ind w:left="2880"/>
        <w:ind w:hanging="360"/>
      </w:pPr>
      <w:lvlJc w:val="left"/>
    </w:lvl>
    <w:lvl w:ilvl="4" w:tplc="9928FDEC">
      <w:numFmt w:val="lowerLetter"/>
      <w:lvlText w:val="%5."/>
      <w:start w:val="1"/>
      <w:pPr>
        <w:ind w:left="3600"/>
        <w:ind w:hanging="360"/>
      </w:pPr>
      <w:lvlJc w:val="left"/>
    </w:lvl>
    <w:lvl w:ilvl="5" w:tplc="F5E6428C">
      <w:numFmt w:val="lowerRoman"/>
      <w:lvlText w:val="%6."/>
      <w:start w:val="1"/>
      <w:pPr>
        <w:ind w:left="4320"/>
        <w:ind w:hanging="180"/>
      </w:pPr>
      <w:lvlJc w:val="right"/>
    </w:lvl>
    <w:lvl w:ilvl="6" w:tplc="524ECE1A">
      <w:numFmt w:val="decimal"/>
      <w:lvlText w:val="%7."/>
      <w:start w:val="1"/>
      <w:pPr>
        <w:ind w:left="5040"/>
        <w:ind w:hanging="360"/>
      </w:pPr>
      <w:lvlJc w:val="left"/>
    </w:lvl>
    <w:lvl w:ilvl="7" w:tplc="44A27EC8">
      <w:numFmt w:val="lowerLetter"/>
      <w:lvlText w:val="%8."/>
      <w:start w:val="1"/>
      <w:pPr>
        <w:ind w:left="5760"/>
        <w:ind w:hanging="360"/>
      </w:pPr>
      <w:lvlJc w:val="left"/>
    </w:lvl>
    <w:lvl w:ilvl="8" w:tplc="39F24744">
      <w:numFmt w:val="lowerRoman"/>
      <w:lvlText w:val="%9."/>
      <w:start w:val="1"/>
      <w:pPr>
        <w:ind w:left="6480"/>
        <w:ind w:hanging="180"/>
      </w:pPr>
      <w:lvlJc w:val="right"/>
    </w:lvl>
  </w:abstractNum>
  <w:abstractNum w:abstractNumId="14">
    <w:multiLevelType w:val="hybridMultilevel"/>
    <w:nsid w:val="780A9937"/>
    <w:tmpl w:val="51CA3446"/>
    <w:lvl w:ilvl="0" w:tplc="E8F210B6">
      <w:numFmt w:val="bullet"/>
      <w:lvlText w:val=""/>
      <w:start w:val="1"/>
      <w:rPr>
        <w:rFonts w:hint="default" w:ascii="Symbol" w:hAnsi="Symbol"/>
      </w:rPr>
      <w:pPr>
        <w:ind w:left="720"/>
        <w:ind w:hanging="360"/>
      </w:pPr>
      <w:lvlJc w:val="left"/>
    </w:lvl>
    <w:lvl w:ilvl="1" w:tplc="723838C6">
      <w:numFmt w:val="bullet"/>
      <w:lvlText w:val="o"/>
      <w:start w:val="1"/>
      <w:rPr>
        <w:rFonts w:hint="default" w:ascii="Courier New" w:hAnsi="Courier New"/>
      </w:rPr>
      <w:pPr>
        <w:ind w:left="1440"/>
        <w:ind w:hanging="360"/>
      </w:pPr>
      <w:lvlJc w:val="left"/>
    </w:lvl>
    <w:lvl w:ilvl="2" w:tplc="95A8F422">
      <w:numFmt w:val="bullet"/>
      <w:lvlText w:val=""/>
      <w:start w:val="1"/>
      <w:rPr>
        <w:rFonts w:hint="default" w:ascii="Wingdings" w:hAnsi="Wingdings"/>
      </w:rPr>
      <w:pPr>
        <w:ind w:left="2160"/>
        <w:ind w:hanging="360"/>
      </w:pPr>
      <w:lvlJc w:val="left"/>
    </w:lvl>
    <w:lvl w:ilvl="3" w:tplc="5B926002">
      <w:numFmt w:val="bullet"/>
      <w:lvlText w:val=""/>
      <w:start w:val="1"/>
      <w:rPr>
        <w:rFonts w:hint="default" w:ascii="Symbol" w:hAnsi="Symbol"/>
      </w:rPr>
      <w:pPr>
        <w:ind w:left="2880"/>
        <w:ind w:hanging="360"/>
      </w:pPr>
      <w:lvlJc w:val="left"/>
    </w:lvl>
    <w:lvl w:ilvl="4" w:tplc="8C96EAA6">
      <w:numFmt w:val="bullet"/>
      <w:lvlText w:val="o"/>
      <w:start w:val="1"/>
      <w:rPr>
        <w:rFonts w:hint="default" w:ascii="Courier New" w:hAnsi="Courier New"/>
      </w:rPr>
      <w:pPr>
        <w:ind w:left="3600"/>
        <w:ind w:hanging="360"/>
      </w:pPr>
      <w:lvlJc w:val="left"/>
    </w:lvl>
    <w:lvl w:ilvl="5" w:tplc="990E411A">
      <w:numFmt w:val="bullet"/>
      <w:lvlText w:val=""/>
      <w:start w:val="1"/>
      <w:rPr>
        <w:rFonts w:hint="default" w:ascii="Wingdings" w:hAnsi="Wingdings"/>
      </w:rPr>
      <w:pPr>
        <w:ind w:left="4320"/>
        <w:ind w:hanging="360"/>
      </w:pPr>
      <w:lvlJc w:val="left"/>
    </w:lvl>
    <w:lvl w:ilvl="6" w:tplc="001C7ABC">
      <w:numFmt w:val="bullet"/>
      <w:lvlText w:val=""/>
      <w:start w:val="1"/>
      <w:rPr>
        <w:rFonts w:hint="default" w:ascii="Symbol" w:hAnsi="Symbol"/>
      </w:rPr>
      <w:pPr>
        <w:ind w:left="5040"/>
        <w:ind w:hanging="360"/>
      </w:pPr>
      <w:lvlJc w:val="left"/>
    </w:lvl>
    <w:lvl w:ilvl="7" w:tplc="10E0AB14">
      <w:numFmt w:val="bullet"/>
      <w:lvlText w:val="o"/>
      <w:start w:val="1"/>
      <w:rPr>
        <w:rFonts w:hint="default" w:ascii="Courier New" w:hAnsi="Courier New"/>
      </w:rPr>
      <w:pPr>
        <w:ind w:left="5760"/>
        <w:ind w:hanging="360"/>
      </w:pPr>
      <w:lvlJc w:val="left"/>
    </w:lvl>
    <w:lvl w:ilvl="8" w:tplc="C6F0A28E">
      <w:numFmt w:val="bullet"/>
      <w:lvlText w:val=""/>
      <w:start w:val="1"/>
      <w:rPr>
        <w:rFonts w:hint="default" w:ascii="Wingdings" w:hAnsi="Wingdings"/>
      </w:rPr>
      <w:pPr>
        <w:ind w:left="6480"/>
        <w:ind w:hanging="360"/>
      </w:pPr>
      <w:lvlJc w:val="left"/>
    </w:lvl>
  </w:abstractNum>
  <w:abstractNum w:abstractNumId="15">
    <w:multiLevelType w:val="hybridMultilevel"/>
    <w:nsid w:val="78737E6C"/>
    <w:tmpl w:val="3DD8D9FC"/>
    <w:lvl w:ilvl="0" w:tplc="207C7AA2">
      <w:numFmt w:val="bullet"/>
      <w:lvlText w:val=""/>
      <w:start w:val="1"/>
      <w:rPr>
        <w:rFonts w:hint="default" w:ascii="Symbol" w:hAnsi="Symbol"/>
      </w:rPr>
      <w:pPr>
        <w:ind w:left="720"/>
        <w:ind w:hanging="360"/>
      </w:pPr>
      <w:lvlJc w:val="left"/>
    </w:lvl>
    <w:lvl w:ilvl="1" w:tplc="3F40E348">
      <w:numFmt w:val="bullet"/>
      <w:lvlText w:val="o"/>
      <w:start w:val="1"/>
      <w:rPr>
        <w:rFonts w:hint="default" w:ascii="Courier New" w:hAnsi="Courier New"/>
      </w:rPr>
      <w:pPr>
        <w:ind w:left="1440"/>
        <w:ind w:hanging="360"/>
      </w:pPr>
      <w:lvlJc w:val="left"/>
    </w:lvl>
    <w:lvl w:ilvl="2" w:tplc="CE5C2CFA">
      <w:numFmt w:val="bullet"/>
      <w:lvlText w:val=""/>
      <w:start w:val="1"/>
      <w:rPr>
        <w:rFonts w:hint="default" w:ascii="Wingdings" w:hAnsi="Wingdings"/>
      </w:rPr>
      <w:pPr>
        <w:ind w:left="2160"/>
        <w:ind w:hanging="360"/>
      </w:pPr>
      <w:lvlJc w:val="left"/>
    </w:lvl>
    <w:lvl w:ilvl="3" w:tplc="C7825342">
      <w:numFmt w:val="bullet"/>
      <w:lvlText w:val=""/>
      <w:start w:val="1"/>
      <w:rPr>
        <w:rFonts w:hint="default" w:ascii="Symbol" w:hAnsi="Symbol"/>
      </w:rPr>
      <w:pPr>
        <w:ind w:left="2880"/>
        <w:ind w:hanging="360"/>
      </w:pPr>
      <w:lvlJc w:val="left"/>
    </w:lvl>
    <w:lvl w:ilvl="4" w:tplc="8E9A50BE">
      <w:numFmt w:val="bullet"/>
      <w:lvlText w:val="o"/>
      <w:start w:val="1"/>
      <w:rPr>
        <w:rFonts w:hint="default" w:ascii="Courier New" w:hAnsi="Courier New"/>
      </w:rPr>
      <w:pPr>
        <w:ind w:left="3600"/>
        <w:ind w:hanging="360"/>
      </w:pPr>
      <w:lvlJc w:val="left"/>
    </w:lvl>
    <w:lvl w:ilvl="5" w:tplc="DDE63EA0">
      <w:numFmt w:val="bullet"/>
      <w:lvlText w:val=""/>
      <w:start w:val="1"/>
      <w:rPr>
        <w:rFonts w:hint="default" w:ascii="Wingdings" w:hAnsi="Wingdings"/>
      </w:rPr>
      <w:pPr>
        <w:ind w:left="4320"/>
        <w:ind w:hanging="360"/>
      </w:pPr>
      <w:lvlJc w:val="left"/>
    </w:lvl>
    <w:lvl w:ilvl="6" w:tplc="D6B201B8">
      <w:numFmt w:val="bullet"/>
      <w:lvlText w:val=""/>
      <w:start w:val="1"/>
      <w:rPr>
        <w:rFonts w:hint="default" w:ascii="Symbol" w:hAnsi="Symbol"/>
      </w:rPr>
      <w:pPr>
        <w:ind w:left="5040"/>
        <w:ind w:hanging="360"/>
      </w:pPr>
      <w:lvlJc w:val="left"/>
    </w:lvl>
    <w:lvl w:ilvl="7" w:tplc="6E7614DE">
      <w:numFmt w:val="bullet"/>
      <w:lvlText w:val="o"/>
      <w:start w:val="1"/>
      <w:rPr>
        <w:rFonts w:hint="default" w:ascii="Courier New" w:hAnsi="Courier New"/>
      </w:rPr>
      <w:pPr>
        <w:ind w:left="5760"/>
        <w:ind w:hanging="360"/>
      </w:pPr>
      <w:lvlJc w:val="left"/>
    </w:lvl>
    <w:lvl w:ilvl="8" w:tplc="C818D47E">
      <w:numFmt w:val="bullet"/>
      <w:lvlText w:val=""/>
      <w:start w:val="1"/>
      <w:rPr>
        <w:rFonts w:hint="default" w:ascii="Wingdings" w:hAnsi="Wingdings"/>
      </w:rPr>
      <w:pPr>
        <w:ind w:left="6480"/>
        <w:ind w:hanging="360"/>
      </w:pPr>
      <w:lvlJc w:val="left"/>
    </w:lvl>
  </w:abstractNum>
  <w:abstractNum w:abstractNumId="16">
    <w:multiLevelType w:val="hybridMultilevel"/>
    <w:nsid w:val="7B7C052C"/>
    <w:tmpl w:val="AECE90DA"/>
    <w:lvl w:ilvl="0" w:tplc="78B42D18">
      <w:numFmt w:val="bullet"/>
      <w:lvlText w:val=""/>
      <w:start w:val="1"/>
      <w:rPr>
        <w:rFonts w:hint="default" w:ascii="Symbol" w:hAnsi="Symbol"/>
      </w:rPr>
      <w:pPr>
        <w:ind w:left="720"/>
        <w:ind w:hanging="360"/>
      </w:pPr>
      <w:lvlJc w:val="left"/>
    </w:lvl>
    <w:lvl w:ilvl="1" w:tplc="563CBE94">
      <w:numFmt w:val="bullet"/>
      <w:lvlText w:val="o"/>
      <w:start w:val="1"/>
      <w:rPr>
        <w:rFonts w:hint="default" w:ascii="Courier New" w:hAnsi="Courier New"/>
      </w:rPr>
      <w:pPr>
        <w:ind w:left="1440"/>
        <w:ind w:hanging="360"/>
      </w:pPr>
      <w:lvlJc w:val="left"/>
    </w:lvl>
    <w:lvl w:ilvl="2" w:tplc="D3528E30">
      <w:numFmt w:val="bullet"/>
      <w:lvlText w:val=""/>
      <w:start w:val="1"/>
      <w:rPr>
        <w:rFonts w:hint="default" w:ascii="Wingdings" w:hAnsi="Wingdings"/>
      </w:rPr>
      <w:pPr>
        <w:ind w:left="2160"/>
        <w:ind w:hanging="360"/>
      </w:pPr>
      <w:lvlJc w:val="left"/>
    </w:lvl>
    <w:lvl w:ilvl="3" w:tplc="5802C50E">
      <w:numFmt w:val="bullet"/>
      <w:lvlText w:val=""/>
      <w:start w:val="1"/>
      <w:rPr>
        <w:rFonts w:hint="default" w:ascii="Symbol" w:hAnsi="Symbol"/>
      </w:rPr>
      <w:pPr>
        <w:ind w:left="2880"/>
        <w:ind w:hanging="360"/>
      </w:pPr>
      <w:lvlJc w:val="left"/>
    </w:lvl>
    <w:lvl w:ilvl="4" w:tplc="30267540">
      <w:numFmt w:val="bullet"/>
      <w:lvlText w:val="o"/>
      <w:start w:val="1"/>
      <w:rPr>
        <w:rFonts w:hint="default" w:ascii="Courier New" w:hAnsi="Courier New"/>
      </w:rPr>
      <w:pPr>
        <w:ind w:left="3600"/>
        <w:ind w:hanging="360"/>
      </w:pPr>
      <w:lvlJc w:val="left"/>
    </w:lvl>
    <w:lvl w:ilvl="5" w:tplc="AF700BCC">
      <w:numFmt w:val="bullet"/>
      <w:lvlText w:val=""/>
      <w:start w:val="1"/>
      <w:rPr>
        <w:rFonts w:hint="default" w:ascii="Wingdings" w:hAnsi="Wingdings"/>
      </w:rPr>
      <w:pPr>
        <w:ind w:left="4320"/>
        <w:ind w:hanging="360"/>
      </w:pPr>
      <w:lvlJc w:val="left"/>
    </w:lvl>
    <w:lvl w:ilvl="6" w:tplc="F15AB664">
      <w:numFmt w:val="bullet"/>
      <w:lvlText w:val=""/>
      <w:start w:val="1"/>
      <w:rPr>
        <w:rFonts w:hint="default" w:ascii="Symbol" w:hAnsi="Symbol"/>
      </w:rPr>
      <w:pPr>
        <w:ind w:left="5040"/>
        <w:ind w:hanging="360"/>
      </w:pPr>
      <w:lvlJc w:val="left"/>
    </w:lvl>
    <w:lvl w:ilvl="7" w:tplc="B44091E8">
      <w:numFmt w:val="bullet"/>
      <w:lvlText w:val="o"/>
      <w:start w:val="1"/>
      <w:rPr>
        <w:rFonts w:hint="default" w:ascii="Courier New" w:hAnsi="Courier New"/>
      </w:rPr>
      <w:pPr>
        <w:ind w:left="5760"/>
        <w:ind w:hanging="360"/>
      </w:pPr>
      <w:lvlJc w:val="left"/>
    </w:lvl>
    <w:lvl w:ilvl="8" w:tplc="12AEE656">
      <w:numFmt w:val="bullet"/>
      <w:lvlText w:val=""/>
      <w:start w:val="1"/>
      <w:rPr>
        <w:rFonts w:hint="default" w:ascii="Wingdings" w:hAnsi="Wingdings"/>
      </w:rPr>
      <w:pPr>
        <w:ind w:left="6480"/>
        <w:ind w:hanging="360"/>
      </w:pPr>
      <w:lvlJc w:val="left"/>
    </w:lvl>
  </w:abstractNum>
  <w:abstractNum w:abstractNumId="10121982">
    <w:nsid w:val="8459d10"/>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9">
    <w:abstractNumId w:val="10121989"/>
  </w:num>
  <w:num w:numId="10121988">
    <w:abstractNumId w:val="10121988"/>
  </w:num>
  <w:num w:numId="10121987">
    <w:abstractNumId w:val="10121987"/>
  </w:num>
  <w:num w:numId="10121986">
    <w:abstractNumId w:val="10121986"/>
  </w:num>
  <w:num w:numId="10121985">
    <w:abstractNumId w:val="10121985"/>
  </w:num>
  <w:num w:numId="10121984">
    <w:abstractNumId w:val="10121984"/>
  </w:num>
  <w:num w:numId="10121983">
    <w:abstractNumId w:val="10121983"/>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
    <w:abstractNumId w:val="9"/>
  </w:num>
  <w:num w:numId="2">
    <w:abstractNumId w:val="3"/>
  </w:num>
  <w:num w:numId="3">
    <w:abstractNumId w:val="0"/>
  </w:num>
  <w:num w:numId="4">
    <w:abstractNumId w:val="2"/>
  </w:num>
  <w:num w:numId="5">
    <w:abstractNumId w:val="8"/>
  </w:num>
  <w:num w:numId="6">
    <w:abstractNumId w:val="1"/>
  </w:num>
  <w:num w:numId="7">
    <w:abstractNumId w:val="5"/>
  </w:num>
  <w:num w:numId="8">
    <w:abstractNumId w:val="13"/>
  </w:num>
  <w:num w:numId="9">
    <w:abstractNumId w:val="15"/>
  </w:num>
  <w:num w:numId="10">
    <w:abstractNumId w:val="10"/>
  </w:num>
  <w:num w:numId="11">
    <w:abstractNumId w:val="7"/>
  </w:num>
  <w:num w:numId="12">
    <w:abstractNumId w:val="14"/>
  </w:num>
  <w:num w:numId="13">
    <w:abstractNumId w:val="6"/>
  </w:num>
  <w:num w:numId="14">
    <w:abstractNumId w:val="16"/>
  </w:num>
  <w:num w:numId="15">
    <w:abstractNumId w:val="11"/>
  </w:num>
  <w:num w:numId="16">
    <w:abstractNumId w:val="12"/>
  </w:num>
  <w:num w:numId="17">
    <w:abstractNumId w:val="4"/>
  </w:num>
  <w:num w:numId="10121982">
    <w:abstractNumId w:val="10121982"/>
  </w:num>
</w:numbering>
</file>

<file path=word/people.xml><?xml version="1.0" encoding="utf-8"?>
<w15:people xmlns:mc="http://schemas.openxmlformats.org/markup-compatibility/2006" xmlns:w15="http://schemas.microsoft.com/office/word/2012/wordml" mc:Ignorable="w15">
  <w15:person w15:author="Amitave Banik">
    <w15:presenceInfo w15:providerId="Windows Live" w15:userId="3fd0aa836f35fd3d"/>
  </w15:person>
  <w15:person w15:author="Aleksandra Stoyancheva">
    <w15:presenceInfo w15:providerId="Windows Live" w15:userId="1db6d0be835791ff"/>
  </w15:person>
  <w15:person w15:author="Aleksandra Stoyancheva">
    <w15:presenceInfo w15:providerId="Windows Live" w15:userId="1db6d0be835791ff"/>
  </w15:person>
</w15:people>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4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val="64D261F5"/>
    <w:rsi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261F5"/>
  <w15:chartTrackingRefBased/>
  <w15:docId w15:val="{92EB3CAF-BD5C-4AF4-87A4-E60FF8E1B0AC}"/>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lang w:val="en-US" w:eastAsia="ja-JP" w:bidi="ar-SA"/>
        <w:rFonts w:ascii="Aptos" w:hAnsiTheme="minorHAnsi" w:eastAsiaTheme="minorEastAsia" w:cstheme="minorBidi"/>
        <w:sz w:val="24"/>
        <w:szCs w:val="24"/>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qFormat/>
    <w:basedOn w:val="Normal"/>
    <w:next w:val="Normal"/>
    <w:uiPriority w:val="9"/>
    <w:rsid w:val="63E740F5"/>
    <w:pPr>
      <w:keepNext/>
      <w:keepLines/>
      <w:outlineLvl w:val="0"/>
      <w:spacing w:before="360" w:after="80"/>
    </w:pPr>
    <w:rPr>
      <w:color w:val="0F4761"/>
      <w:rFonts w:ascii="Aptos Display" w:hAnsiTheme="majorHAnsi" w:eastAsiaTheme="majorEastAsia" w:cstheme="majorBidi"/>
      <w:sz w:val="40"/>
      <w:szCs w:val="40"/>
    </w:rPr>
  </w:style>
  <w:style w:type="paragraph" w:styleId="Heading3">
    <w:name w:val="heading 3"/>
    <w:qFormat/>
    <w:basedOn w:val="Normal"/>
    <w:next w:val="Normal"/>
    <w:uiPriority w:val="9"/>
    <w:unhideWhenUsed/>
    <w:rsid w:val="63E740F5"/>
    <w:pPr>
      <w:keepNext/>
      <w:keepLines/>
      <w:outlineLvl w:val="2"/>
      <w:spacing w:before="160" w:after="80"/>
    </w:pPr>
    <w:rPr>
      <w:color w:val="0F4761"/>
      <w:rFonts w:eastAsiaTheme="majorEastAsia" w:cstheme="majorBidi"/>
      <w:sz w:val="28"/>
      <w:szCs w:val="28"/>
    </w:rPr>
  </w:style>
  <w:style w:type="character" w:styleId="DefaultParagraphFont" w:default="1">
    <w:name w:val="Default Paragraph Font"/>
    <w:uiPriority w:val="1"/>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paragraph" w:styleId="ListParagraph">
    <w:name w:val="List Paragraph"/>
    <w:qFormat/>
    <w:basedOn w:val="Normal"/>
    <w:uiPriority w:val="34"/>
    <w:rsid w:val="76581369"/>
    <w:pPr>
      <w:ind w:left="720"/>
      <w:contextualSpacing/>
    </w:pPr>
  </w:style>
  <w:style w:type="paragraph" w:styleId="NoSpacing">
    <w:name w:val="No Spacing"/>
    <w:qFormat/>
    <w:uiPriority w:val="1"/>
    <w:rsid w:val="7BD75C57"/>
    <w:pPr>
      <w:spacing w:after="0"/>
    </w:pPr>
  </w:style>
  <w:style w:type="character" w:styleId="CommentReference">
    <w:name w:val="annotation reference"/>
    <w:basedOn w:val="DefaultParagraphFont"/>
    <w:uiPriority w:val="99"/>
    <w:semiHidden/>
    <w:unhideWhenUsed/>
    <w:rsid w:val="00E1311F"/>
    <w:rPr>
      <w:sz w:val="16"/>
      <w:szCs w:val="16"/>
    </w:rPr>
  </w:style>
  <w:style w:type="paragraph" w:styleId="CommentText">
    <w:name w:val="annotation text"/>
    <w:basedOn w:val="Normal"/>
    <w:link w:val="CommentTextChar"/>
    <w:uiPriority w:val="99"/>
    <w:unhideWhenUsed/>
    <w:rsid w:val="00E1311F"/>
    <w:pPr>
      <w:spacing w:line="240" w:lineRule="auto"/>
    </w:pPr>
    <w:rPr>
      <w:sz w:val="20"/>
      <w:szCs w:val="20"/>
    </w:rPr>
  </w:style>
  <w:style w:type="character" w:styleId="CommentTextChar">
    <w:name w:val="Comment Text Char"/>
    <w:basedOn w:val="DefaultParagraphFont"/>
    <w:link w:val="CommentText"/>
    <w:uiPriority w:val="99"/>
    <w:rsid w:val="00E1311F"/>
    <w:rPr>
      <w:sz w:val="20"/>
      <w:szCs w:val="20"/>
    </w:rPr>
  </w:style>
  <w:style w:type="paragraph" w:styleId="CommentSubject">
    <w:name w:val="annotation subject"/>
    <w:basedOn w:val="CommentText"/>
    <w:next w:val="CommentText"/>
    <w:link w:val="CommentSubjectChar"/>
    <w:uiPriority w:val="99"/>
    <w:semiHidden/>
    <w:unhideWhenUsed/>
    <w:rsid w:val="00E1311F"/>
    <w:rPr>
      <w:bCs/>
      <w:b/>
    </w:rPr>
  </w:style>
  <w:style w:type="character" w:styleId="CommentSubjectChar">
    <w:name w:val="Comment Subject Char"/>
    <w:basedOn w:val="CommentTextChar"/>
    <w:link w:val="CommentSubject"/>
    <w:uiPriority w:val="99"/>
    <w:semiHidden/>
    <w:rsid w:val="00E1311F"/>
    <w:rPr>
      <w:bCs/>
      <w:b/>
      <w:sz w:val="20"/>
      <w:szCs w:val="20"/>
    </w:rPr>
  </w:style>
  <w:style w:type="paragraph" w:styleId="Heading4">
    <w:name w:val="heading 4"/>
    <w:qFormat/>
    <w:basedOn w:val="Normal"/>
    <w:uiPriority w:val="9"/>
    <w:next w:val="Normal"/>
    <w:unhideWhenUsed/>
    <w:rsid w:val="4ABD30FA"/>
    <w:rPr>
      <w:iCs w:val="1"/>
      <w:i/>
      <w:color w:val="0F4761"/>
      <w:rFonts w:eastAsia="" w:cs="" w:eastAsiaTheme="majorEastAsia" w:cstheme="majorBidi"/>
    </w:rPr>
    <w:pPr>
      <w:keepNext w:val="1"/>
      <w:keepLines w:val="1"/>
      <w:outlineLvl w:val="3"/>
      <w:spacing w:before="80" w:after="40"/>
    </w:pPr>
  </w:style>
  <w:style w:type="paragraph" w:styleId="Heading2">
    <w:name w:val="heading 2"/>
    <w:qFormat/>
    <w:basedOn w:val="Normal"/>
    <w:uiPriority w:val="9"/>
    <w:next w:val="Normal"/>
    <w:unhideWhenUsed/>
    <w:rsid w:val="5F031915"/>
    <w:rPr>
      <w:color w:val="0F4761"/>
      <w:rFonts w:ascii="Aptos Display" w:hAnsi="Aptos Display" w:eastAsia="" w:cs="" w:hAnsiTheme="majorAscii" w:eastAsiaTheme="majorEastAsia" w:cstheme="majorBidi"/>
      <w:sz w:val="32"/>
      <w:szCs w:val="32"/>
    </w:rPr>
    <w:pPr>
      <w:keepNext w:val="1"/>
      <w:keepLines w:val="1"/>
      <w:outlineLvl w:val="1"/>
      <w:spacing w:before="160" w:after="80"/>
    </w:pPr>
  </w:style>
  <w:style w:type="character" w:styleId="Hyperlink">
    <w:name w:val="Hyperlink"/>
    <w:basedOn w:val="DefaultParagraphFont"/>
    <w:uiPriority w:val="99"/>
    <w:unhideWhenUsed/>
    <w:rsid w:val="5E4848ED"/>
    <w:rPr>
      <w:u w:val="single"/>
      <w:color w:val="46788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16/09/relationships/commentsIds" Target="commentsIds.xml" Id="rId8" /><Relationship Type="http://schemas.openxmlformats.org/officeDocument/2006/relationships/theme" Target="theme/theme1.xml" Id="rId13" /><Relationship Type="http://schemas.openxmlformats.org/officeDocument/2006/relationships/settings" Target="settings.xml" Id="rId3" /><Relationship Type="http://schemas.microsoft.com/office/2011/relationships/commentsExtended" Target="commentsExtended.xml" Id="rId7" /><Relationship Type="http://schemas.microsoft.com/office/2011/relationships/people" Target="peop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comments" Target="comments.xml" Id="rId6" /><Relationship Type="http://schemas.openxmlformats.org/officeDocument/2006/relationships/fontTable" Target="fontTable.xml" Id="rId11" /><Relationship Type="http://schemas.openxmlformats.org/officeDocument/2006/relationships/webSettings" Target="webSettings.xml" Id="rId4" /><Relationship Type="http://schemas.microsoft.com/office/2018/08/relationships/commentsExtensible" Target="commentsExtensible.xml" Id="rId9" /><Relationship Type="http://schemas.openxmlformats.org/officeDocument/2006/relationships/image" Target="/media/image3.png" Id="rId397469326" /><Relationship Type="http://schemas.openxmlformats.org/officeDocument/2006/relationships/image" Target="/media/image4.png" Id="rId128816269" /><Relationship Type="http://schemas.openxmlformats.org/officeDocument/2006/relationships/image" Target="/media/image5.png" Id="rId1321295569" /><Relationship Type="http://schemas.openxmlformats.org/officeDocument/2006/relationships/image" Target="/media/image6.png" Id="rId767790154" /><Relationship Type="http://schemas.openxmlformats.org/officeDocument/2006/relationships/image" Target="/media/image7.png" Id="rId90618213" /><Relationship Type="http://schemas.openxmlformats.org/officeDocument/2006/relationships/image" Target="/media/image8.png" Id="rId448202722" /><Relationship Type="http://schemas.openxmlformats.org/officeDocument/2006/relationships/hyperlink" Target="https://brand24.com/blog/nike-social-media-strategy?utm_source=chatgpt.com" TargetMode="External" Id="R6fad2412fbf94656" /><Relationship Type="http://schemas.openxmlformats.org/officeDocument/2006/relationships/hyperlink" Target="https://www.hofstede-insights.com/" TargetMode="External" Id="R8d1143a7116548f4" /><Relationship Type="http://schemas.openxmlformats.org/officeDocument/2006/relationships/hyperlink" Target="https://about.nike.com/en/newsroom/releases/fy23-nike-inc-impact-report?utm_source=chatgpt.com" TargetMode="External" Id="R7f8b402b01004792" /><Relationship Type="http://schemas.openxmlformats.org/officeDocument/2006/relationships/hyperlink" Target="https://www.nike.com/" TargetMode="External" Id="Rb38941f1a7344300" /><Relationship Type="http://schemas.openxmlformats.org/officeDocument/2006/relationships/hyperlink" Target="https://www.statista.com/" TargetMode="External" Id="Rf923849248b240f6" /><Relationship Type="http://schemas.microsoft.com/office/2020/10/relationships/intelligence" Target="intelligence2.xml" Id="R8acf4bdd9bb34062" /><Relationship Type="http://schemas.openxmlformats.org/officeDocument/2006/relationships/image" Target="media/image1.png" Id="rId132129557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Aleksandra Lyudmilova Stoyancheva (2233851)</dc:creator>
  <keywords/>
  <dc:description/>
  <lastModifiedBy>Aleksandra Stoyancheva</lastModifiedBy>
  <revision>8</revision>
  <dcterms:created xsi:type="dcterms:W3CDTF">2025-11-26T19:46:00.0000000Z</dcterms:created>
  <dcterms:modified xsi:type="dcterms:W3CDTF">2025-12-03T11:53:41.3493887Z</dcterms:modified>
</coreProperties>
</file>