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462BB" w14:textId="48B96429" w:rsidR="25154733" w:rsidRDefault="38614BA8" w:rsidP="38614BA8">
      <w:pPr>
        <w:pStyle w:val="Heading1"/>
        <w:spacing w:line="360" w:lineRule="auto"/>
        <w:rPr>
          <w:rFonts w:asciiTheme="minorHAnsi" w:eastAsiaTheme="minorEastAsia" w:hAnsiTheme="minorHAnsi" w:cstheme="minorBidi"/>
        </w:rPr>
      </w:pPr>
      <w:r w:rsidRPr="38614BA8">
        <w:rPr>
          <w:rFonts w:asciiTheme="minorHAnsi" w:eastAsiaTheme="minorEastAsia" w:hAnsiTheme="minorHAnsi" w:cstheme="minorBidi"/>
        </w:rPr>
        <w:t>What implications does the “hard problem” of consciousness have for investigating the relationship between body and mind?</w:t>
      </w:r>
    </w:p>
    <w:p w14:paraId="07A60929" w14:textId="2F1A0A01" w:rsidR="25154733" w:rsidRDefault="25154733" w:rsidP="005057A6">
      <w:pPr>
        <w:pStyle w:val="Heading1"/>
        <w:spacing w:line="360" w:lineRule="auto"/>
        <w:rPr>
          <w:rFonts w:asciiTheme="minorHAnsi" w:eastAsiaTheme="minorEastAsia" w:hAnsiTheme="minorHAnsi" w:cstheme="minorBidi"/>
        </w:rPr>
      </w:pPr>
      <w:r w:rsidRPr="005057A6">
        <w:rPr>
          <w:rFonts w:asciiTheme="minorHAnsi" w:eastAsiaTheme="minorEastAsia" w:hAnsiTheme="minorHAnsi" w:cstheme="minorBidi"/>
        </w:rPr>
        <w:t xml:space="preserve">Introduction </w:t>
      </w:r>
    </w:p>
    <w:p w14:paraId="2D0297E5" w14:textId="40DD8F62" w:rsidR="25154733" w:rsidRDefault="25154733" w:rsidP="005057A6">
      <w:pPr>
        <w:spacing w:line="360" w:lineRule="auto"/>
        <w:rPr>
          <w:rFonts w:eastAsiaTheme="minorEastAsia"/>
          <w:sz w:val="24"/>
          <w:szCs w:val="24"/>
        </w:rPr>
      </w:pPr>
      <w:r w:rsidRPr="005057A6">
        <w:rPr>
          <w:rFonts w:eastAsiaTheme="minorEastAsia"/>
          <w:sz w:val="24"/>
          <w:szCs w:val="24"/>
        </w:rPr>
        <w:t>Consciousness is the awareness that one has of oneself and the world around them. Consciousness can be seen as a state in which one's thoughts, feelings, sensations, and perceptions are present and available to oneself. It can also be seen as a state in which one has a sense of selfhood, an awareness of existing as an individual being who is separate from other individual beings and from objects in the world. This self-awareness is at the heart of philosophy and inquiring mind.</w:t>
      </w:r>
      <w:r w:rsidR="76C732FE" w:rsidRPr="005057A6">
        <w:rPr>
          <w:rFonts w:eastAsiaTheme="minorEastAsia"/>
          <w:sz w:val="24"/>
          <w:szCs w:val="24"/>
        </w:rPr>
        <w:t xml:space="preserve"> </w:t>
      </w:r>
    </w:p>
    <w:p w14:paraId="5DD71FBE" w14:textId="7C3A5489" w:rsidR="25154733" w:rsidRDefault="25154733" w:rsidP="005057A6">
      <w:pPr>
        <w:spacing w:line="360" w:lineRule="auto"/>
        <w:rPr>
          <w:rFonts w:eastAsiaTheme="minorEastAsia"/>
          <w:sz w:val="24"/>
          <w:szCs w:val="24"/>
        </w:rPr>
      </w:pPr>
      <w:r w:rsidRPr="005057A6">
        <w:rPr>
          <w:rFonts w:eastAsiaTheme="minorEastAsia"/>
          <w:sz w:val="24"/>
          <w:szCs w:val="24"/>
        </w:rPr>
        <w:t>The easy problems of consciousness are those where we can be sure that we can observe test results using standard methods of cognitive science, for instance recording a response to stimuli and then explaining it in terms of computational</w:t>
      </w:r>
      <w:r w:rsidR="00B64821">
        <w:rPr>
          <w:rStyle w:val="FootnoteReference"/>
          <w:rFonts w:eastAsiaTheme="minorEastAsia"/>
          <w:sz w:val="24"/>
          <w:szCs w:val="24"/>
        </w:rPr>
        <w:footnoteReference w:id="1"/>
      </w:r>
      <w:r w:rsidRPr="005057A6">
        <w:rPr>
          <w:rFonts w:eastAsiaTheme="minorEastAsia"/>
          <w:sz w:val="24"/>
          <w:szCs w:val="24"/>
        </w:rPr>
        <w:t xml:space="preserve"> or neurological measurements</w:t>
      </w:r>
      <w:r w:rsidR="00B64821">
        <w:rPr>
          <w:rStyle w:val="FootnoteReference"/>
          <w:rFonts w:eastAsiaTheme="minorEastAsia"/>
          <w:sz w:val="24"/>
          <w:szCs w:val="24"/>
        </w:rPr>
        <w:footnoteReference w:id="2"/>
      </w:r>
      <w:r w:rsidRPr="005057A6">
        <w:rPr>
          <w:rFonts w:eastAsiaTheme="minorEastAsia"/>
          <w:sz w:val="24"/>
          <w:szCs w:val="24"/>
        </w:rPr>
        <w:t>. The hard problems are those which we cannot solve using known methods, the hard thing to explain is why we have the feeling of experience that we do</w:t>
      </w:r>
      <w:r w:rsidR="59CA065E" w:rsidRPr="005057A6">
        <w:rPr>
          <w:rFonts w:eastAsiaTheme="minorEastAsia"/>
          <w:sz w:val="24"/>
          <w:szCs w:val="24"/>
        </w:rPr>
        <w:t xml:space="preserve">. </w:t>
      </w:r>
      <w:proofErr w:type="gramStart"/>
      <w:r w:rsidR="59CA065E" w:rsidRPr="005057A6">
        <w:rPr>
          <w:rFonts w:eastAsiaTheme="minorEastAsia"/>
          <w:sz w:val="24"/>
          <w:szCs w:val="24"/>
        </w:rPr>
        <w:t>E</w:t>
      </w:r>
      <w:r w:rsidRPr="005057A6">
        <w:rPr>
          <w:rFonts w:eastAsiaTheme="minorEastAsia"/>
          <w:sz w:val="24"/>
          <w:szCs w:val="24"/>
        </w:rPr>
        <w:t xml:space="preserve">ach </w:t>
      </w:r>
      <w:r w:rsidR="1F662012" w:rsidRPr="005057A6">
        <w:rPr>
          <w:rFonts w:eastAsiaTheme="minorEastAsia"/>
          <w:sz w:val="24"/>
          <w:szCs w:val="24"/>
        </w:rPr>
        <w:t>individual</w:t>
      </w:r>
      <w:proofErr w:type="gramEnd"/>
      <w:r w:rsidRPr="005057A6">
        <w:rPr>
          <w:rFonts w:eastAsiaTheme="minorEastAsia"/>
          <w:sz w:val="24"/>
          <w:szCs w:val="24"/>
        </w:rPr>
        <w:t xml:space="preserve"> has their own </w:t>
      </w:r>
      <w:r w:rsidR="61B524D8" w:rsidRPr="005057A6">
        <w:rPr>
          <w:rFonts w:eastAsiaTheme="minorEastAsia"/>
          <w:sz w:val="24"/>
          <w:szCs w:val="24"/>
        </w:rPr>
        <w:t>unique</w:t>
      </w:r>
      <w:r w:rsidRPr="005057A6">
        <w:rPr>
          <w:rFonts w:eastAsiaTheme="minorEastAsia"/>
          <w:sz w:val="24"/>
          <w:szCs w:val="24"/>
        </w:rPr>
        <w:t xml:space="preserve"> experience of what it is like to be themselves and it is impossible to truly convey the experience without </w:t>
      </w:r>
      <w:r w:rsidR="61E59E79" w:rsidRPr="005057A6">
        <w:rPr>
          <w:rFonts w:eastAsiaTheme="minorEastAsia"/>
          <w:sz w:val="24"/>
          <w:szCs w:val="24"/>
        </w:rPr>
        <w:t>hav</w:t>
      </w:r>
      <w:r w:rsidRPr="005057A6">
        <w:rPr>
          <w:rFonts w:eastAsiaTheme="minorEastAsia"/>
          <w:sz w:val="24"/>
          <w:szCs w:val="24"/>
        </w:rPr>
        <w:t>ing</w:t>
      </w:r>
      <w:r w:rsidR="61E59E79" w:rsidRPr="005057A6">
        <w:rPr>
          <w:rFonts w:eastAsiaTheme="minorEastAsia"/>
          <w:sz w:val="24"/>
          <w:szCs w:val="24"/>
        </w:rPr>
        <w:t xml:space="preserve"> access to</w:t>
      </w:r>
      <w:r w:rsidRPr="005057A6">
        <w:rPr>
          <w:rFonts w:eastAsiaTheme="minorEastAsia"/>
          <w:sz w:val="24"/>
          <w:szCs w:val="24"/>
        </w:rPr>
        <w:t xml:space="preserve"> that </w:t>
      </w:r>
      <w:r w:rsidR="0C536953" w:rsidRPr="005057A6">
        <w:rPr>
          <w:rFonts w:eastAsiaTheme="minorEastAsia"/>
          <w:sz w:val="24"/>
          <w:szCs w:val="24"/>
        </w:rPr>
        <w:t>unique</w:t>
      </w:r>
      <w:r w:rsidRPr="005057A6">
        <w:rPr>
          <w:rFonts w:eastAsiaTheme="minorEastAsia"/>
          <w:sz w:val="24"/>
          <w:szCs w:val="24"/>
        </w:rPr>
        <w:t xml:space="preserve"> </w:t>
      </w:r>
      <w:r w:rsidR="4A600FB8" w:rsidRPr="005057A6">
        <w:rPr>
          <w:rFonts w:eastAsiaTheme="minorEastAsia"/>
          <w:sz w:val="24"/>
          <w:szCs w:val="24"/>
        </w:rPr>
        <w:t>individual</w:t>
      </w:r>
      <w:r w:rsidR="1A35BADB" w:rsidRPr="005057A6">
        <w:rPr>
          <w:rFonts w:eastAsiaTheme="minorEastAsia"/>
          <w:sz w:val="24"/>
          <w:szCs w:val="24"/>
        </w:rPr>
        <w:t>’s viewpoint</w:t>
      </w:r>
      <w:r w:rsidR="7A0179B7" w:rsidRPr="005057A6">
        <w:rPr>
          <w:rFonts w:eastAsiaTheme="minorEastAsia"/>
          <w:sz w:val="24"/>
          <w:szCs w:val="24"/>
        </w:rPr>
        <w:t>, which nobody but that individual does</w:t>
      </w:r>
      <w:r w:rsidRPr="005057A6">
        <w:rPr>
          <w:rFonts w:eastAsiaTheme="minorEastAsia"/>
          <w:sz w:val="24"/>
          <w:szCs w:val="24"/>
        </w:rPr>
        <w:t xml:space="preserve">. </w:t>
      </w:r>
      <w:r w:rsidR="2F0581CC" w:rsidRPr="00C82271">
        <w:rPr>
          <w:rFonts w:eastAsiaTheme="minorEastAsia"/>
          <w:color w:val="000000" w:themeColor="text1"/>
          <w:sz w:val="24"/>
          <w:szCs w:val="24"/>
        </w:rPr>
        <w:t>David Chalmers is famous</w:t>
      </w:r>
      <w:r w:rsidR="002A5C8B" w:rsidRPr="00C82271">
        <w:rPr>
          <w:rFonts w:eastAsiaTheme="minorEastAsia"/>
          <w:color w:val="000000" w:themeColor="text1"/>
          <w:sz w:val="24"/>
          <w:szCs w:val="24"/>
        </w:rPr>
        <w:t xml:space="preserve"> within the debate on consciousness</w:t>
      </w:r>
      <w:r w:rsidR="2F0581CC" w:rsidRPr="00C82271">
        <w:rPr>
          <w:rFonts w:eastAsiaTheme="minorEastAsia"/>
          <w:color w:val="000000" w:themeColor="text1"/>
          <w:sz w:val="24"/>
          <w:szCs w:val="24"/>
        </w:rPr>
        <w:t xml:space="preserve"> for </w:t>
      </w:r>
      <w:r w:rsidR="002A5C8B" w:rsidRPr="00C82271">
        <w:rPr>
          <w:rFonts w:eastAsiaTheme="minorEastAsia"/>
          <w:color w:val="000000" w:themeColor="text1"/>
          <w:sz w:val="24"/>
          <w:szCs w:val="24"/>
        </w:rPr>
        <w:t>coining</w:t>
      </w:r>
      <w:r w:rsidR="2F0581CC" w:rsidRPr="00C82271">
        <w:rPr>
          <w:rFonts w:eastAsiaTheme="minorEastAsia"/>
          <w:color w:val="000000" w:themeColor="text1"/>
          <w:sz w:val="24"/>
          <w:szCs w:val="24"/>
        </w:rPr>
        <w:t xml:space="preserve"> the </w:t>
      </w:r>
      <w:r w:rsidR="002A5C8B" w:rsidRPr="00C82271">
        <w:rPr>
          <w:rFonts w:eastAsiaTheme="minorEastAsia"/>
          <w:color w:val="000000" w:themeColor="text1"/>
          <w:sz w:val="24"/>
          <w:szCs w:val="24"/>
        </w:rPr>
        <w:t>‘</w:t>
      </w:r>
      <w:r w:rsidR="2F0581CC" w:rsidRPr="00C82271">
        <w:rPr>
          <w:rFonts w:eastAsiaTheme="minorEastAsia"/>
          <w:color w:val="000000" w:themeColor="text1"/>
          <w:sz w:val="24"/>
          <w:szCs w:val="24"/>
        </w:rPr>
        <w:t>hard problem</w:t>
      </w:r>
      <w:r w:rsidR="002A5C8B" w:rsidRPr="00C82271">
        <w:rPr>
          <w:rFonts w:eastAsiaTheme="minorEastAsia"/>
          <w:color w:val="000000" w:themeColor="text1"/>
          <w:sz w:val="24"/>
          <w:szCs w:val="24"/>
        </w:rPr>
        <w:t>’</w:t>
      </w:r>
      <w:r w:rsidR="2F0581CC" w:rsidRPr="00C82271">
        <w:rPr>
          <w:rFonts w:eastAsiaTheme="minorEastAsia"/>
          <w:color w:val="000000" w:themeColor="text1"/>
          <w:sz w:val="24"/>
          <w:szCs w:val="24"/>
        </w:rPr>
        <w:t xml:space="preserve"> in his book </w:t>
      </w:r>
      <w:r w:rsidR="2F0581CC" w:rsidRPr="00C82271">
        <w:rPr>
          <w:rFonts w:eastAsiaTheme="minorEastAsia"/>
          <w:i/>
          <w:iCs/>
          <w:color w:val="000000" w:themeColor="text1"/>
          <w:sz w:val="24"/>
          <w:szCs w:val="24"/>
        </w:rPr>
        <w:t>The Conscious Mind</w:t>
      </w:r>
      <w:r w:rsidR="3F24E0C1" w:rsidRPr="00C82271">
        <w:rPr>
          <w:rFonts w:eastAsiaTheme="minorEastAsia"/>
          <w:i/>
          <w:iCs/>
          <w:color w:val="000000" w:themeColor="text1"/>
          <w:sz w:val="24"/>
          <w:szCs w:val="24"/>
        </w:rPr>
        <w:t>.</w:t>
      </w:r>
      <w:r w:rsidR="2F0581CC" w:rsidRPr="00C82271">
        <w:rPr>
          <w:rFonts w:eastAsiaTheme="minorEastAsia"/>
          <w:color w:val="000000" w:themeColor="text1"/>
          <w:sz w:val="24"/>
          <w:szCs w:val="24"/>
        </w:rPr>
        <w:t xml:space="preserve"> </w:t>
      </w:r>
      <w:r w:rsidRPr="00C82271">
        <w:rPr>
          <w:rStyle w:val="FootnoteReference"/>
          <w:rFonts w:eastAsiaTheme="minorEastAsia"/>
          <w:color w:val="000000" w:themeColor="text1"/>
          <w:sz w:val="24"/>
          <w:szCs w:val="24"/>
        </w:rPr>
        <w:footnoteReference w:id="3"/>
      </w:r>
      <w:r w:rsidR="2F0581CC" w:rsidRPr="00C82271">
        <w:rPr>
          <w:rFonts w:eastAsiaTheme="minorEastAsia"/>
          <w:color w:val="000000" w:themeColor="text1"/>
          <w:sz w:val="24"/>
          <w:szCs w:val="24"/>
        </w:rPr>
        <w:t xml:space="preserve"> </w:t>
      </w:r>
      <w:r w:rsidR="79765FDF" w:rsidRPr="00C82271">
        <w:rPr>
          <w:rFonts w:eastAsiaTheme="minorEastAsia"/>
          <w:color w:val="000000" w:themeColor="text1"/>
          <w:sz w:val="24"/>
          <w:szCs w:val="24"/>
        </w:rPr>
        <w:t xml:space="preserve">Chalmers </w:t>
      </w:r>
      <w:r w:rsidR="00322FB7" w:rsidRPr="00C82271">
        <w:rPr>
          <w:rFonts w:eastAsiaTheme="minorEastAsia"/>
          <w:color w:val="000000" w:themeColor="text1"/>
          <w:sz w:val="24"/>
          <w:szCs w:val="24"/>
        </w:rPr>
        <w:t>agrees with</w:t>
      </w:r>
      <w:r w:rsidR="79765FDF" w:rsidRPr="00C82271">
        <w:rPr>
          <w:rFonts w:eastAsiaTheme="minorEastAsia"/>
          <w:color w:val="000000" w:themeColor="text1"/>
          <w:sz w:val="24"/>
          <w:szCs w:val="24"/>
        </w:rPr>
        <w:t xml:space="preserve"> Thomas Nagel's definition of consciousness</w:t>
      </w:r>
      <w:r w:rsidR="00322FB7" w:rsidRPr="00C82271">
        <w:rPr>
          <w:rFonts w:eastAsiaTheme="minorEastAsia"/>
          <w:color w:val="000000" w:themeColor="text1"/>
          <w:sz w:val="24"/>
          <w:szCs w:val="24"/>
        </w:rPr>
        <w:t xml:space="preserve"> explored in his thought experiment ‘What’s it like to be a bat?’</w:t>
      </w:r>
      <w:r w:rsidR="00322FB7" w:rsidRPr="00C82271">
        <w:rPr>
          <w:rStyle w:val="FootnoteReference"/>
          <w:rFonts w:eastAsiaTheme="minorEastAsia"/>
          <w:color w:val="000000" w:themeColor="text1"/>
          <w:sz w:val="24"/>
          <w:szCs w:val="24"/>
        </w:rPr>
        <w:footnoteReference w:id="4"/>
      </w:r>
      <w:r w:rsidR="008A6DC3">
        <w:rPr>
          <w:rFonts w:eastAsiaTheme="minorEastAsia"/>
          <w:color w:val="000000" w:themeColor="text1"/>
          <w:sz w:val="24"/>
          <w:szCs w:val="24"/>
        </w:rPr>
        <w:t>, i</w:t>
      </w:r>
      <w:r w:rsidR="00322FB7" w:rsidRPr="00C82271">
        <w:rPr>
          <w:rFonts w:eastAsiaTheme="minorEastAsia"/>
          <w:color w:val="000000" w:themeColor="text1"/>
          <w:sz w:val="24"/>
          <w:szCs w:val="24"/>
        </w:rPr>
        <w:t xml:space="preserve">n which he describes consciousness as </w:t>
      </w:r>
      <w:r w:rsidR="79765FDF" w:rsidRPr="00C82271">
        <w:rPr>
          <w:rFonts w:eastAsiaTheme="minorEastAsia"/>
          <w:color w:val="000000" w:themeColor="text1"/>
          <w:sz w:val="24"/>
          <w:szCs w:val="24"/>
        </w:rPr>
        <w:t>the feeling of what it is like to be something</w:t>
      </w:r>
      <w:r w:rsidR="00C82271" w:rsidRPr="00C82271">
        <w:rPr>
          <w:rFonts w:eastAsiaTheme="minorEastAsia"/>
          <w:color w:val="000000" w:themeColor="text1"/>
          <w:sz w:val="24"/>
          <w:szCs w:val="24"/>
        </w:rPr>
        <w:t xml:space="preserve"> or the quality of subjective experience (qualia)</w:t>
      </w:r>
      <w:r w:rsidR="79765FDF" w:rsidRPr="00C82271">
        <w:rPr>
          <w:rFonts w:eastAsiaTheme="minorEastAsia"/>
          <w:color w:val="000000" w:themeColor="text1"/>
          <w:sz w:val="24"/>
          <w:szCs w:val="24"/>
        </w:rPr>
        <w:t xml:space="preserve">. Consciousness, in this sense, is experience. </w:t>
      </w:r>
      <w:r w:rsidRPr="00C82271">
        <w:rPr>
          <w:rFonts w:eastAsiaTheme="minorEastAsia"/>
          <w:color w:val="000000" w:themeColor="text1"/>
          <w:sz w:val="24"/>
          <w:szCs w:val="24"/>
        </w:rPr>
        <w:t>The hard problem of consciousness is the problem of explaining how and why we have qualia or subjective experience. This problem arises from the fact that physical theories cannot explain how and why we have qualia or subjective experience.</w:t>
      </w:r>
      <w:r w:rsidR="5C811CD8" w:rsidRPr="00C82271">
        <w:rPr>
          <w:rFonts w:eastAsiaTheme="minorEastAsia"/>
          <w:color w:val="000000" w:themeColor="text1"/>
          <w:sz w:val="24"/>
          <w:szCs w:val="24"/>
        </w:rPr>
        <w:t xml:space="preserve"> </w:t>
      </w:r>
      <w:r w:rsidRPr="00C82271">
        <w:rPr>
          <w:rFonts w:eastAsiaTheme="minorEastAsia"/>
          <w:color w:val="000000" w:themeColor="text1"/>
          <w:sz w:val="24"/>
          <w:szCs w:val="24"/>
        </w:rPr>
        <w:t xml:space="preserve">The 'hard problem' of consciousness has many implications for investigating the relationship between body and </w:t>
      </w:r>
      <w:r w:rsidRPr="00C82271">
        <w:rPr>
          <w:rFonts w:eastAsiaTheme="minorEastAsia"/>
          <w:color w:val="000000" w:themeColor="text1"/>
          <w:sz w:val="24"/>
          <w:szCs w:val="24"/>
        </w:rPr>
        <w:lastRenderedPageBreak/>
        <w:t>mind. These include</w:t>
      </w:r>
      <w:r w:rsidR="00C82271" w:rsidRPr="00C82271">
        <w:rPr>
          <w:rFonts w:eastAsiaTheme="minorEastAsia"/>
          <w:color w:val="000000" w:themeColor="text1"/>
          <w:sz w:val="24"/>
          <w:szCs w:val="24"/>
        </w:rPr>
        <w:t xml:space="preserve"> what we can know about</w:t>
      </w:r>
      <w:r w:rsidRPr="00C82271">
        <w:rPr>
          <w:rFonts w:eastAsiaTheme="minorEastAsia"/>
          <w:color w:val="000000" w:themeColor="text1"/>
          <w:sz w:val="24"/>
          <w:szCs w:val="24"/>
        </w:rPr>
        <w:t xml:space="preserve"> what other people are experiencing, what it means to be conscious,</w:t>
      </w:r>
      <w:r w:rsidR="00C82271" w:rsidRPr="00C82271">
        <w:rPr>
          <w:rFonts w:eastAsiaTheme="minorEastAsia"/>
          <w:color w:val="000000" w:themeColor="text1"/>
          <w:sz w:val="24"/>
          <w:szCs w:val="24"/>
        </w:rPr>
        <w:t xml:space="preserve"> </w:t>
      </w:r>
      <w:r w:rsidRPr="00C82271">
        <w:rPr>
          <w:rFonts w:eastAsiaTheme="minorEastAsia"/>
          <w:color w:val="000000" w:themeColor="text1"/>
          <w:sz w:val="24"/>
          <w:szCs w:val="24"/>
        </w:rPr>
        <w:t xml:space="preserve">how this impacts our understanding of the </w:t>
      </w:r>
      <w:r w:rsidR="00C82271" w:rsidRPr="00C82271">
        <w:rPr>
          <w:rFonts w:eastAsiaTheme="minorEastAsia"/>
          <w:color w:val="000000" w:themeColor="text1"/>
          <w:sz w:val="24"/>
          <w:szCs w:val="24"/>
        </w:rPr>
        <w:t>human condition and our ontological perspective</w:t>
      </w:r>
      <w:r w:rsidRPr="00C82271">
        <w:rPr>
          <w:rFonts w:eastAsiaTheme="minorEastAsia"/>
          <w:color w:val="000000" w:themeColor="text1"/>
          <w:sz w:val="24"/>
          <w:szCs w:val="24"/>
        </w:rPr>
        <w:t>.</w:t>
      </w:r>
    </w:p>
    <w:p w14:paraId="1C3C3D26" w14:textId="6C073B9D" w:rsidR="25154733" w:rsidRPr="00320EA4" w:rsidRDefault="6A83A648" w:rsidP="00320EA4">
      <w:pPr>
        <w:spacing w:line="360" w:lineRule="auto"/>
        <w:rPr>
          <w:rFonts w:eastAsiaTheme="minorEastAsia"/>
          <w:sz w:val="24"/>
          <w:szCs w:val="24"/>
        </w:rPr>
      </w:pPr>
      <w:r w:rsidRPr="005057A6">
        <w:rPr>
          <w:rFonts w:eastAsiaTheme="minorEastAsia"/>
          <w:sz w:val="24"/>
          <w:szCs w:val="24"/>
        </w:rPr>
        <w:t>Many</w:t>
      </w:r>
      <w:r w:rsidR="25154733" w:rsidRPr="005057A6">
        <w:rPr>
          <w:rFonts w:eastAsiaTheme="minorEastAsia"/>
          <w:sz w:val="24"/>
          <w:szCs w:val="24"/>
        </w:rPr>
        <w:t xml:space="preserve"> theories have been</w:t>
      </w:r>
      <w:r w:rsidR="276D5EB7" w:rsidRPr="005057A6">
        <w:rPr>
          <w:rFonts w:eastAsiaTheme="minorEastAsia"/>
          <w:sz w:val="24"/>
          <w:szCs w:val="24"/>
        </w:rPr>
        <w:t xml:space="preserve"> espoused,</w:t>
      </w:r>
      <w:r w:rsidR="25154733" w:rsidRPr="005057A6">
        <w:rPr>
          <w:rFonts w:eastAsiaTheme="minorEastAsia"/>
          <w:sz w:val="24"/>
          <w:szCs w:val="24"/>
        </w:rPr>
        <w:t xml:space="preserve"> </w:t>
      </w:r>
      <w:proofErr w:type="gramStart"/>
      <w:r w:rsidR="25154733" w:rsidRPr="005057A6">
        <w:rPr>
          <w:rFonts w:eastAsiaTheme="minorEastAsia"/>
          <w:sz w:val="24"/>
          <w:szCs w:val="24"/>
        </w:rPr>
        <w:t>adapted</w:t>
      </w:r>
      <w:proofErr w:type="gramEnd"/>
      <w:r w:rsidR="25154733" w:rsidRPr="005057A6">
        <w:rPr>
          <w:rFonts w:eastAsiaTheme="minorEastAsia"/>
          <w:sz w:val="24"/>
          <w:szCs w:val="24"/>
        </w:rPr>
        <w:t xml:space="preserve"> and expanded upon over the years in an attempt to solve the </w:t>
      </w:r>
      <w:r w:rsidR="59A9639E" w:rsidRPr="005057A6">
        <w:rPr>
          <w:rFonts w:eastAsiaTheme="minorEastAsia"/>
          <w:sz w:val="24"/>
          <w:szCs w:val="24"/>
        </w:rPr>
        <w:t>“</w:t>
      </w:r>
      <w:r w:rsidR="25154733" w:rsidRPr="005057A6">
        <w:rPr>
          <w:rFonts w:eastAsiaTheme="minorEastAsia"/>
          <w:sz w:val="24"/>
          <w:szCs w:val="24"/>
        </w:rPr>
        <w:t>hard problem</w:t>
      </w:r>
      <w:r w:rsidR="45976D8C" w:rsidRPr="005057A6">
        <w:rPr>
          <w:rFonts w:eastAsiaTheme="minorEastAsia"/>
          <w:sz w:val="24"/>
          <w:szCs w:val="24"/>
        </w:rPr>
        <w:t xml:space="preserve"> of consciousness</w:t>
      </w:r>
      <w:r w:rsidR="6B2F51A8" w:rsidRPr="005057A6">
        <w:rPr>
          <w:rFonts w:eastAsiaTheme="minorEastAsia"/>
          <w:sz w:val="24"/>
          <w:szCs w:val="24"/>
        </w:rPr>
        <w:t>”</w:t>
      </w:r>
      <w:r w:rsidR="00EB227F">
        <w:rPr>
          <w:rFonts w:eastAsiaTheme="minorEastAsia"/>
          <w:sz w:val="24"/>
          <w:szCs w:val="24"/>
        </w:rPr>
        <w:t xml:space="preserve">. </w:t>
      </w:r>
      <w:r w:rsidR="6288A3C5" w:rsidRPr="005057A6">
        <w:rPr>
          <w:rFonts w:eastAsiaTheme="minorEastAsia"/>
          <w:sz w:val="24"/>
          <w:szCs w:val="24"/>
        </w:rPr>
        <w:t xml:space="preserve">This paper will try to better understand what implications this </w:t>
      </w:r>
      <w:r w:rsidR="0D920006" w:rsidRPr="005057A6">
        <w:rPr>
          <w:rFonts w:eastAsiaTheme="minorEastAsia"/>
          <w:sz w:val="24"/>
          <w:szCs w:val="24"/>
        </w:rPr>
        <w:t>“</w:t>
      </w:r>
      <w:r w:rsidR="6288A3C5" w:rsidRPr="005057A6">
        <w:rPr>
          <w:rFonts w:eastAsiaTheme="minorEastAsia"/>
          <w:sz w:val="24"/>
          <w:szCs w:val="24"/>
        </w:rPr>
        <w:t>hard problem</w:t>
      </w:r>
      <w:r w:rsidR="26015562" w:rsidRPr="005057A6">
        <w:rPr>
          <w:rFonts w:eastAsiaTheme="minorEastAsia"/>
          <w:sz w:val="24"/>
          <w:szCs w:val="24"/>
        </w:rPr>
        <w:t>”</w:t>
      </w:r>
      <w:r w:rsidR="6288A3C5" w:rsidRPr="005057A6">
        <w:rPr>
          <w:rFonts w:eastAsiaTheme="minorEastAsia"/>
          <w:sz w:val="24"/>
          <w:szCs w:val="24"/>
        </w:rPr>
        <w:t xml:space="preserve"> has </w:t>
      </w:r>
      <w:r w:rsidR="03BA634F" w:rsidRPr="005057A6">
        <w:rPr>
          <w:rFonts w:eastAsiaTheme="minorEastAsia"/>
          <w:sz w:val="24"/>
          <w:szCs w:val="24"/>
        </w:rPr>
        <w:t>regarding</w:t>
      </w:r>
      <w:r w:rsidR="6288A3C5" w:rsidRPr="005057A6">
        <w:rPr>
          <w:rFonts w:eastAsiaTheme="minorEastAsia"/>
          <w:sz w:val="24"/>
          <w:szCs w:val="24"/>
        </w:rPr>
        <w:t xml:space="preserve"> the relationship between the </w:t>
      </w:r>
      <w:r w:rsidR="4FFB01C8" w:rsidRPr="005057A6">
        <w:rPr>
          <w:rFonts w:eastAsiaTheme="minorEastAsia"/>
          <w:sz w:val="24"/>
          <w:szCs w:val="24"/>
        </w:rPr>
        <w:t>body and mind</w:t>
      </w:r>
      <w:r w:rsidR="7A9D974D" w:rsidRPr="005057A6">
        <w:rPr>
          <w:rFonts w:eastAsiaTheme="minorEastAsia"/>
          <w:sz w:val="24"/>
          <w:szCs w:val="24"/>
        </w:rPr>
        <w:t>,</w:t>
      </w:r>
      <w:r w:rsidR="4FFB01C8" w:rsidRPr="005057A6">
        <w:rPr>
          <w:rFonts w:eastAsiaTheme="minorEastAsia"/>
          <w:sz w:val="24"/>
          <w:szCs w:val="24"/>
        </w:rPr>
        <w:t xml:space="preserve"> </w:t>
      </w:r>
      <w:r w:rsidR="62D37385" w:rsidRPr="005057A6">
        <w:rPr>
          <w:rFonts w:eastAsiaTheme="minorEastAsia"/>
          <w:sz w:val="24"/>
          <w:szCs w:val="24"/>
        </w:rPr>
        <w:t>and whether there is any reliable answer available in trying to understand this</w:t>
      </w:r>
      <w:r w:rsidR="33DD1A01" w:rsidRPr="005057A6">
        <w:rPr>
          <w:rFonts w:eastAsiaTheme="minorEastAsia"/>
          <w:sz w:val="24"/>
          <w:szCs w:val="24"/>
        </w:rPr>
        <w:t xml:space="preserve"> question. </w:t>
      </w:r>
    </w:p>
    <w:p w14:paraId="4878BECD" w14:textId="37906A4C" w:rsidR="25154733" w:rsidRDefault="38614BA8" w:rsidP="38614BA8">
      <w:pPr>
        <w:pStyle w:val="Heading1"/>
        <w:spacing w:line="360" w:lineRule="auto"/>
        <w:rPr>
          <w:rFonts w:asciiTheme="minorHAnsi" w:eastAsiaTheme="minorEastAsia" w:hAnsiTheme="minorHAnsi" w:cstheme="minorBidi"/>
        </w:rPr>
      </w:pPr>
      <w:r w:rsidRPr="38614BA8">
        <w:rPr>
          <w:rFonts w:asciiTheme="minorHAnsi" w:eastAsiaTheme="minorEastAsia" w:hAnsiTheme="minorHAnsi" w:cstheme="minorBidi"/>
        </w:rPr>
        <w:t>Hard problems versus easy problems</w:t>
      </w:r>
    </w:p>
    <w:p w14:paraId="12CAE941" w14:textId="560B0F62" w:rsidR="25154733" w:rsidRPr="00220633" w:rsidRDefault="38614BA8" w:rsidP="38614BA8">
      <w:pPr>
        <w:spacing w:line="360" w:lineRule="auto"/>
        <w:rPr>
          <w:rFonts w:eastAsiaTheme="minorEastAsia"/>
          <w:sz w:val="24"/>
          <w:szCs w:val="24"/>
        </w:rPr>
      </w:pPr>
      <w:r w:rsidRPr="38614BA8">
        <w:rPr>
          <w:rFonts w:eastAsiaTheme="minorEastAsia"/>
          <w:sz w:val="24"/>
          <w:szCs w:val="24"/>
        </w:rPr>
        <w:t xml:space="preserve">The hard problem of consciousness is what is left unexplained after eliminating the so-called easy ones, problems like trying to explain how the brain makes sense of information, processes and discerns differences in environmental stimulus, or focuses on a task. These problems are functionally definable. Put simply, they </w:t>
      </w:r>
      <w:proofErr w:type="gramStart"/>
      <w:r w:rsidRPr="38614BA8">
        <w:rPr>
          <w:rFonts w:eastAsiaTheme="minorEastAsia"/>
          <w:sz w:val="24"/>
          <w:szCs w:val="24"/>
        </w:rPr>
        <w:t>are able to</w:t>
      </w:r>
      <w:proofErr w:type="gramEnd"/>
      <w:r w:rsidRPr="38614BA8">
        <w:rPr>
          <w:rFonts w:eastAsiaTheme="minorEastAsia"/>
          <w:sz w:val="24"/>
          <w:szCs w:val="24"/>
        </w:rPr>
        <w:t xml:space="preserve"> be defined in terms of what functions they allow the subject to perform. So, for example, if we can ascertain which mechanisms provide an explanation of how the brain processes information, then we can consider the problem solved; this would make it an easy problem.</w:t>
      </w:r>
      <w:r w:rsidR="25154733" w:rsidRPr="38614BA8">
        <w:rPr>
          <w:rStyle w:val="FootnoteReference"/>
          <w:rFonts w:ascii="Calibri" w:eastAsia="Calibri" w:hAnsi="Calibri" w:cs="Calibri"/>
          <w:color w:val="000000" w:themeColor="text1"/>
          <w:sz w:val="19"/>
          <w:szCs w:val="19"/>
        </w:rPr>
        <w:footnoteReference w:id="5"/>
      </w:r>
      <w:r w:rsidRPr="38614BA8">
        <w:rPr>
          <w:rFonts w:ascii="Calibri" w:eastAsia="Calibri" w:hAnsi="Calibri" w:cs="Calibri"/>
          <w:color w:val="000000" w:themeColor="text1"/>
          <w:sz w:val="19"/>
          <w:szCs w:val="19"/>
        </w:rPr>
        <w:t xml:space="preserve"> </w:t>
      </w:r>
      <w:r w:rsidRPr="38614BA8">
        <w:rPr>
          <w:rFonts w:eastAsiaTheme="minorEastAsia"/>
          <w:sz w:val="24"/>
          <w:szCs w:val="24"/>
        </w:rPr>
        <w:t xml:space="preserve"> The same solution would apply to all other easy problems. They concern finding the mechanisms that explain how particular functions are performed. Once the relevant mechanisms have been explained, we can consider the problem solved. So, this is the case for the easy problems, then what is the hard problem?</w:t>
      </w:r>
    </w:p>
    <w:p w14:paraId="680A9FE4" w14:textId="7302BCBE" w:rsidR="25154733" w:rsidRDefault="38614BA8" w:rsidP="38614BA8">
      <w:pPr>
        <w:spacing w:line="360" w:lineRule="auto"/>
        <w:rPr>
          <w:rFonts w:eastAsiaTheme="minorEastAsia"/>
          <w:sz w:val="24"/>
          <w:szCs w:val="24"/>
        </w:rPr>
      </w:pPr>
      <w:r w:rsidRPr="38614BA8">
        <w:rPr>
          <w:rFonts w:eastAsiaTheme="minorEastAsia"/>
          <w:sz w:val="24"/>
          <w:szCs w:val="24"/>
        </w:rPr>
        <w:t>Experience does not seem to fit this explanatory model (this is known as the explanatory gap).</w:t>
      </w:r>
      <w:r w:rsidR="00220633" w:rsidRPr="38614BA8">
        <w:rPr>
          <w:rStyle w:val="FootnoteReference"/>
          <w:rFonts w:eastAsiaTheme="minorEastAsia"/>
          <w:sz w:val="24"/>
          <w:szCs w:val="24"/>
        </w:rPr>
        <w:footnoteReference w:id="6"/>
      </w:r>
      <w:r w:rsidRPr="38614BA8">
        <w:rPr>
          <w:rFonts w:eastAsiaTheme="minorEastAsia"/>
          <w:sz w:val="24"/>
          <w:szCs w:val="24"/>
        </w:rPr>
        <w:t xml:space="preserve"> Although experience is associated with a variety of functions, explaining how those functions work does not explain why we have any accompanying experience. Why is it accompanied by a sense of experience, why one type of experience and not another and why should it differ between you and </w:t>
      </w:r>
      <w:proofErr w:type="gramStart"/>
      <w:r w:rsidRPr="38614BA8">
        <w:rPr>
          <w:rFonts w:eastAsiaTheme="minorEastAsia"/>
          <w:sz w:val="24"/>
          <w:szCs w:val="24"/>
        </w:rPr>
        <w:t>I.</w:t>
      </w:r>
      <w:proofErr w:type="gramEnd"/>
      <w:r w:rsidRPr="38614BA8">
        <w:rPr>
          <w:rFonts w:eastAsiaTheme="minorEastAsia"/>
          <w:sz w:val="24"/>
          <w:szCs w:val="24"/>
        </w:rPr>
        <w:t xml:space="preserve"> So, for example, even if we find a causal reason for pain, for instance, something that is caused by nerve stimulation and that causes reflex and a change in behaviour, we can still ask why the </w:t>
      </w:r>
      <w:proofErr w:type="gramStart"/>
      <w:r w:rsidRPr="38614BA8">
        <w:rPr>
          <w:rFonts w:eastAsiaTheme="minorEastAsia"/>
          <w:sz w:val="24"/>
          <w:szCs w:val="24"/>
        </w:rPr>
        <w:t>particular experience</w:t>
      </w:r>
      <w:proofErr w:type="gramEnd"/>
      <w:r w:rsidRPr="38614BA8">
        <w:rPr>
          <w:rFonts w:eastAsiaTheme="minorEastAsia"/>
          <w:sz w:val="24"/>
          <w:szCs w:val="24"/>
        </w:rPr>
        <w:t xml:space="preserve"> of hurting, and not </w:t>
      </w:r>
      <w:r w:rsidRPr="38614BA8">
        <w:rPr>
          <w:rFonts w:eastAsiaTheme="minorEastAsia"/>
          <w:sz w:val="24"/>
          <w:szCs w:val="24"/>
        </w:rPr>
        <w:lastRenderedPageBreak/>
        <w:t>itching, is associated with that role. This should highlight how it is that these problems are hard problems.</w:t>
      </w:r>
    </w:p>
    <w:p w14:paraId="12B33E69" w14:textId="24912852" w:rsidR="004F56D0" w:rsidRDefault="38614BA8" w:rsidP="38614BA8">
      <w:pPr>
        <w:pStyle w:val="Heading1"/>
        <w:spacing w:line="360" w:lineRule="auto"/>
        <w:rPr>
          <w:rFonts w:eastAsiaTheme="minorEastAsia"/>
        </w:rPr>
      </w:pPr>
      <w:r w:rsidRPr="38614BA8">
        <w:rPr>
          <w:rFonts w:eastAsiaTheme="minorEastAsia"/>
        </w:rPr>
        <w:t xml:space="preserve">Mind Body Dualism </w:t>
      </w:r>
    </w:p>
    <w:p w14:paraId="4D4A89B0" w14:textId="160CA943" w:rsidR="002957E0" w:rsidRDefault="008E1925" w:rsidP="38614BA8">
      <w:pPr>
        <w:spacing w:line="360" w:lineRule="auto"/>
      </w:pPr>
      <w:r>
        <w:t xml:space="preserve">Dualism is the </w:t>
      </w:r>
      <w:r w:rsidR="0086035E">
        <w:t xml:space="preserve">concept which describes the </w:t>
      </w:r>
      <w:r w:rsidR="00B64821">
        <w:t>distinction</w:t>
      </w:r>
      <w:r w:rsidR="00922B68">
        <w:t xml:space="preserve"> between</w:t>
      </w:r>
      <w:r w:rsidR="0086035E">
        <w:t xml:space="preserve"> the physical form and the conscious mind</w:t>
      </w:r>
      <w:r w:rsidR="00922B68">
        <w:t xml:space="preserve">. Most famously laid out in by Descartes in his </w:t>
      </w:r>
      <w:r w:rsidR="00922B68" w:rsidRPr="38614BA8">
        <w:rPr>
          <w:i/>
          <w:iCs/>
        </w:rPr>
        <w:t>Meditations</w:t>
      </w:r>
      <w:r w:rsidR="00922B68">
        <w:rPr>
          <w:rStyle w:val="FootnoteReference"/>
        </w:rPr>
        <w:footnoteReference w:id="7"/>
      </w:r>
      <w:r w:rsidR="00922B68">
        <w:t xml:space="preserve"> in which he conducts a thought experiment. Descartes starts </w:t>
      </w:r>
      <w:r w:rsidR="00942B82">
        <w:t xml:space="preserve">his </w:t>
      </w:r>
      <w:r w:rsidR="00942B82" w:rsidRPr="38614BA8">
        <w:rPr>
          <w:i/>
          <w:iCs/>
        </w:rPr>
        <w:t>Meditations</w:t>
      </w:r>
      <w:r w:rsidR="00922B68">
        <w:t xml:space="preserve"> by choosing to doubt all things, discounting anything as true and s</w:t>
      </w:r>
      <w:r w:rsidR="00942B82">
        <w:t>uspending his belief and</w:t>
      </w:r>
      <w:r w:rsidR="00922B68">
        <w:t xml:space="preserve"> </w:t>
      </w:r>
      <w:r w:rsidR="00942B82">
        <w:t>preconceptions</w:t>
      </w:r>
      <w:r w:rsidR="00922B68">
        <w:t>.</w:t>
      </w:r>
      <w:r w:rsidR="00942B82">
        <w:t xml:space="preserve"> Doubting the external world as it is perceived and withdrawing into the mind. Using scepticism </w:t>
      </w:r>
      <w:r w:rsidR="007C1561">
        <w:t xml:space="preserve">and maintaining rationality though methodological doubt, he argues that even if the world is some false projection conjured by demon, then, if he is being </w:t>
      </w:r>
      <w:r w:rsidR="00B64821">
        <w:t>deceived,</w:t>
      </w:r>
      <w:r w:rsidR="007C1561">
        <w:t xml:space="preserve"> he must exist, and if the fact that he is self-aware and doubting is also true, then surly he must exist. The truth Descartes </w:t>
      </w:r>
      <w:r w:rsidR="00693D8A">
        <w:t>had found is encapsulated in the</w:t>
      </w:r>
      <w:r w:rsidR="007C1561">
        <w:t xml:space="preserve"> famous phrase ‘I think, therefore, I am.’ </w:t>
      </w:r>
      <w:r w:rsidR="00693D8A">
        <w:t>This statement could be phrased as; my awareness of self as a being who is conscious, implies it is true that I exist. His argument for being able to trust in the rest of the world and set aside his doubt is largely dependent on the existence of God. He arrives to the conclusion that God exists by arguing</w:t>
      </w:r>
      <w:r w:rsidR="00F34DC8">
        <w:t xml:space="preserve"> the following: I</w:t>
      </w:r>
      <w:r w:rsidR="00693D8A">
        <w:t xml:space="preserve">f God </w:t>
      </w:r>
      <w:r w:rsidR="00F34DC8">
        <w:t>is</w:t>
      </w:r>
      <w:r w:rsidR="00693D8A">
        <w:t xml:space="preserve"> defined as a perfect being, perfection </w:t>
      </w:r>
      <w:proofErr w:type="gramStart"/>
      <w:r w:rsidR="00F34DC8">
        <w:t>has to</w:t>
      </w:r>
      <w:proofErr w:type="gramEnd"/>
      <w:r w:rsidR="00F34DC8">
        <w:t xml:space="preserve"> include</w:t>
      </w:r>
      <w:r w:rsidR="00693D8A">
        <w:t xml:space="preserve"> existence, therefore, God exists.</w:t>
      </w:r>
      <w:r w:rsidR="00F34DC8">
        <w:t xml:space="preserve"> So, far Descartes has proved to himself that he </w:t>
      </w:r>
      <w:proofErr w:type="gramStart"/>
      <w:r w:rsidR="00F34DC8">
        <w:t>exists</w:t>
      </w:r>
      <w:proofErr w:type="gramEnd"/>
      <w:r w:rsidR="00F34DC8">
        <w:t xml:space="preserve"> and that God exists. Next</w:t>
      </w:r>
      <w:r w:rsidR="002957E0">
        <w:t>,</w:t>
      </w:r>
      <w:r w:rsidR="00F34DC8">
        <w:t xml:space="preserve"> he tackles the problem proving that the external world exists and the heart of the matter for this essay defining his theory of mind body dualism.</w:t>
      </w:r>
      <w:r w:rsidR="002957E0">
        <w:t xml:space="preserve"> To prove the external material world is real </w:t>
      </w:r>
      <w:r w:rsidR="002957E0" w:rsidRPr="002957E0">
        <w:t xml:space="preserve">Descartes </w:t>
      </w:r>
      <w:r w:rsidR="002957E0">
        <w:t>states</w:t>
      </w:r>
      <w:r w:rsidR="002957E0" w:rsidRPr="002957E0">
        <w:t xml:space="preserve"> that </w:t>
      </w:r>
      <w:r w:rsidR="002957E0">
        <w:t xml:space="preserve">when </w:t>
      </w:r>
      <w:r w:rsidR="002957E0" w:rsidRPr="002957E0">
        <w:t>using his senses</w:t>
      </w:r>
      <w:r w:rsidR="002957E0">
        <w:t>,</w:t>
      </w:r>
      <w:r w:rsidR="002957E0" w:rsidRPr="002957E0">
        <w:t xml:space="preserve"> the external world seems convincing, and he </w:t>
      </w:r>
      <w:proofErr w:type="gramStart"/>
      <w:r w:rsidR="002957E0" w:rsidRPr="002957E0">
        <w:t>is able to</w:t>
      </w:r>
      <w:proofErr w:type="gramEnd"/>
      <w:r w:rsidR="002957E0" w:rsidRPr="002957E0">
        <w:t xml:space="preserve"> sense material things. Therefore, God must have created one with these senses, if material things do not exist then God is a deceiver. Since God cannot be a deceiver, material things exist, and the external world is real.</w:t>
      </w:r>
      <w:r w:rsidR="002957E0">
        <w:t xml:space="preserve"> Also, heavily reliant on the premise that there is a God, Descartes argues that the body and mind or soul are distinct and separate.  For instance, </w:t>
      </w:r>
      <w:r>
        <w:t>If I can clearly and distinctly perceive</w:t>
      </w:r>
      <w:r w:rsidR="00F663E1">
        <w:t xml:space="preserve"> or conceive of</w:t>
      </w:r>
      <w:r>
        <w:t xml:space="preserve"> a thing</w:t>
      </w:r>
      <w:r w:rsidR="00F663E1">
        <w:t xml:space="preserve">, then God </w:t>
      </w:r>
      <w:proofErr w:type="gramStart"/>
      <w:r w:rsidR="00F663E1">
        <w:t>was capable of creating</w:t>
      </w:r>
      <w:proofErr w:type="gramEnd"/>
      <w:r w:rsidR="00F663E1">
        <w:t xml:space="preserve"> it. When God creates independent things</w:t>
      </w:r>
      <w:r>
        <w:t xml:space="preserve">, they </w:t>
      </w:r>
      <w:r w:rsidR="00F663E1">
        <w:t>must be</w:t>
      </w:r>
      <w:r>
        <w:t xml:space="preserve"> distinct from </w:t>
      </w:r>
      <w:r w:rsidR="00F663E1">
        <w:t>one</w:t>
      </w:r>
      <w:r>
        <w:t xml:space="preserve"> </w:t>
      </w:r>
      <w:r w:rsidR="00F663E1">
        <w:t>an</w:t>
      </w:r>
      <w:r>
        <w:t>other.</w:t>
      </w:r>
      <w:r w:rsidR="00F663E1">
        <w:t xml:space="preserve"> If I </w:t>
      </w:r>
      <w:proofErr w:type="gramStart"/>
      <w:r w:rsidR="00F663E1">
        <w:t>am able to</w:t>
      </w:r>
      <w:proofErr w:type="gramEnd"/>
      <w:r w:rsidR="00F663E1">
        <w:t xml:space="preserve"> perceive myself as a purely conscious mind (I think, </w:t>
      </w:r>
      <w:r w:rsidR="00217771">
        <w:t>therefore</w:t>
      </w:r>
      <w:r w:rsidR="00F663E1">
        <w:t xml:space="preserve">, I am.) then </w:t>
      </w:r>
      <w:r>
        <w:t>God</w:t>
      </w:r>
      <w:r w:rsidR="00F663E1">
        <w:t xml:space="preserve"> must be capable of</w:t>
      </w:r>
      <w:r>
        <w:t xml:space="preserve"> creat</w:t>
      </w:r>
      <w:r w:rsidR="00F663E1">
        <w:t>ing</w:t>
      </w:r>
      <w:r>
        <w:t xml:space="preserve"> a thinking thing independent of a body.</w:t>
      </w:r>
      <w:r w:rsidR="00F663E1">
        <w:t xml:space="preserve"> </w:t>
      </w:r>
      <w:r>
        <w:t>I</w:t>
      </w:r>
      <w:r w:rsidR="00F663E1">
        <w:t xml:space="preserve"> can also</w:t>
      </w:r>
      <w:r>
        <w:t xml:space="preserve"> </w:t>
      </w:r>
      <w:r w:rsidR="00F663E1">
        <w:t>conceive of</w:t>
      </w:r>
      <w:r>
        <w:t xml:space="preserve"> my body as a thing which does not require a mind</w:t>
      </w:r>
      <w:r w:rsidR="00F663E1">
        <w:t xml:space="preserve"> to make it exist</w:t>
      </w:r>
      <w:r>
        <w:t>.</w:t>
      </w:r>
      <w:r w:rsidR="00F663E1">
        <w:t xml:space="preserve"> Therefore, </w:t>
      </w:r>
      <w:r>
        <w:t xml:space="preserve">God can create a body </w:t>
      </w:r>
      <w:r w:rsidR="00F663E1">
        <w:t xml:space="preserve">which has no </w:t>
      </w:r>
      <w:r>
        <w:t>dependence</w:t>
      </w:r>
      <w:r w:rsidR="00F663E1">
        <w:t xml:space="preserve"> on housing</w:t>
      </w:r>
      <w:r>
        <w:t xml:space="preserve"> a mind.</w:t>
      </w:r>
      <w:r w:rsidR="00F663E1">
        <w:t xml:space="preserve"> If we accept these things as true, then</w:t>
      </w:r>
      <w:r>
        <w:t xml:space="preserve"> mind</w:t>
      </w:r>
      <w:r w:rsidR="00F663E1">
        <w:t>s</w:t>
      </w:r>
      <w:r>
        <w:t xml:space="preserve"> </w:t>
      </w:r>
      <w:r w:rsidR="00F663E1">
        <w:t>are and can be</w:t>
      </w:r>
      <w:r>
        <w:t xml:space="preserve"> distinct fro</w:t>
      </w:r>
      <w:r w:rsidR="00F663E1">
        <w:t>m</w:t>
      </w:r>
      <w:r>
        <w:t xml:space="preserve"> bod</w:t>
      </w:r>
      <w:r w:rsidR="00F663E1">
        <w:t>ies</w:t>
      </w:r>
      <w:r>
        <w:t>.</w:t>
      </w:r>
      <w:r w:rsidR="00F663E1">
        <w:t xml:space="preserve"> This idea that consciousness </w:t>
      </w:r>
      <w:r>
        <w:t>can exist without a body</w:t>
      </w:r>
      <w:r w:rsidR="00F663E1">
        <w:t xml:space="preserve"> supports Christian beliefs about the immortal soul</w:t>
      </w:r>
      <w:r>
        <w:t>.</w:t>
      </w:r>
      <w:r w:rsidR="00B64821">
        <w:rPr>
          <w:rStyle w:val="FootnoteReference"/>
        </w:rPr>
        <w:footnoteReference w:id="8"/>
      </w:r>
    </w:p>
    <w:p w14:paraId="74A7FE9F" w14:textId="7D9EF1F3" w:rsidR="2DB16B65" w:rsidRDefault="2DB16B65" w:rsidP="005057A6">
      <w:pPr>
        <w:pStyle w:val="Heading1"/>
        <w:spacing w:line="360" w:lineRule="auto"/>
        <w:rPr>
          <w:rFonts w:asciiTheme="minorHAnsi" w:eastAsiaTheme="minorEastAsia" w:hAnsiTheme="minorHAnsi" w:cstheme="minorBidi"/>
        </w:rPr>
      </w:pPr>
      <w:r w:rsidRPr="005057A6">
        <w:rPr>
          <w:rFonts w:asciiTheme="minorHAnsi" w:eastAsiaTheme="minorEastAsia" w:hAnsiTheme="minorHAnsi" w:cstheme="minorBidi"/>
        </w:rPr>
        <w:lastRenderedPageBreak/>
        <w:t>P</w:t>
      </w:r>
      <w:r w:rsidR="25154733" w:rsidRPr="005057A6">
        <w:rPr>
          <w:rFonts w:asciiTheme="minorHAnsi" w:eastAsiaTheme="minorEastAsia" w:hAnsiTheme="minorHAnsi" w:cstheme="minorBidi"/>
        </w:rPr>
        <w:t>hysicalism or materialism and the explanatory gap</w:t>
      </w:r>
    </w:p>
    <w:p w14:paraId="434DEE27" w14:textId="52774D84" w:rsidR="00095033" w:rsidRDefault="00EB227F" w:rsidP="38614BA8">
      <w:pPr>
        <w:spacing w:line="360" w:lineRule="auto"/>
        <w:rPr>
          <w:rFonts w:eastAsiaTheme="minorEastAsia"/>
          <w:sz w:val="24"/>
          <w:szCs w:val="24"/>
        </w:rPr>
      </w:pPr>
      <w:r w:rsidRPr="38614BA8">
        <w:rPr>
          <w:rFonts w:eastAsiaTheme="minorEastAsia"/>
          <w:sz w:val="24"/>
          <w:szCs w:val="24"/>
        </w:rPr>
        <w:t>P</w:t>
      </w:r>
      <w:r w:rsidR="00095033" w:rsidRPr="38614BA8">
        <w:rPr>
          <w:rFonts w:eastAsiaTheme="minorEastAsia"/>
          <w:sz w:val="24"/>
          <w:szCs w:val="24"/>
        </w:rPr>
        <w:t xml:space="preserve">hysicalism or materialism hold that consciousness is a physical phenomenon with only physical properties. </w:t>
      </w:r>
      <w:r w:rsidR="00D6482B" w:rsidRPr="38614BA8">
        <w:rPr>
          <w:rFonts w:eastAsiaTheme="minorEastAsia"/>
          <w:sz w:val="24"/>
          <w:szCs w:val="24"/>
        </w:rPr>
        <w:t xml:space="preserve">However, physicalism cannot answer </w:t>
      </w:r>
      <w:proofErr w:type="gramStart"/>
      <w:r w:rsidR="00D6482B" w:rsidRPr="38614BA8">
        <w:rPr>
          <w:rFonts w:eastAsiaTheme="minorEastAsia"/>
          <w:sz w:val="24"/>
          <w:szCs w:val="24"/>
        </w:rPr>
        <w:t>all of</w:t>
      </w:r>
      <w:proofErr w:type="gramEnd"/>
      <w:r w:rsidR="00D6482B" w:rsidRPr="38614BA8">
        <w:rPr>
          <w:rFonts w:eastAsiaTheme="minorEastAsia"/>
          <w:sz w:val="24"/>
          <w:szCs w:val="24"/>
        </w:rPr>
        <w:t xml:space="preserve"> our questions about consciousness. An</w:t>
      </w:r>
      <w:r w:rsidR="00095033" w:rsidRPr="38614BA8">
        <w:rPr>
          <w:rFonts w:eastAsiaTheme="minorEastAsia"/>
          <w:sz w:val="24"/>
          <w:szCs w:val="24"/>
        </w:rPr>
        <w:t xml:space="preserve"> example of </w:t>
      </w:r>
      <w:r w:rsidR="00D6482B" w:rsidRPr="38614BA8">
        <w:rPr>
          <w:rFonts w:eastAsiaTheme="minorEastAsia"/>
          <w:sz w:val="24"/>
          <w:szCs w:val="24"/>
        </w:rPr>
        <w:t>a theory against physicalism</w:t>
      </w:r>
      <w:r w:rsidR="00095033" w:rsidRPr="38614BA8">
        <w:rPr>
          <w:rFonts w:eastAsiaTheme="minorEastAsia"/>
          <w:sz w:val="24"/>
          <w:szCs w:val="24"/>
        </w:rPr>
        <w:t xml:space="preserve"> is </w:t>
      </w:r>
      <w:r w:rsidR="00322FB7" w:rsidRPr="38614BA8">
        <w:rPr>
          <w:rFonts w:eastAsiaTheme="minorEastAsia"/>
          <w:sz w:val="24"/>
          <w:szCs w:val="24"/>
        </w:rPr>
        <w:t>Frank Jackson’s</w:t>
      </w:r>
      <w:r w:rsidR="00095033" w:rsidRPr="38614BA8">
        <w:rPr>
          <w:rFonts w:eastAsiaTheme="minorEastAsia"/>
          <w:sz w:val="24"/>
          <w:szCs w:val="24"/>
        </w:rPr>
        <w:t xml:space="preserve"> knowledge argument,</w:t>
      </w:r>
      <w:r w:rsidR="00322FB7" w:rsidRPr="38614BA8">
        <w:rPr>
          <w:rFonts w:eastAsiaTheme="minorEastAsia"/>
          <w:sz w:val="24"/>
          <w:szCs w:val="24"/>
        </w:rPr>
        <w:t xml:space="preserve"> </w:t>
      </w:r>
      <w:r w:rsidR="00322FB7" w:rsidRPr="38614BA8">
        <w:rPr>
          <w:rStyle w:val="FootnoteReference"/>
          <w:rFonts w:eastAsiaTheme="minorEastAsia"/>
          <w:sz w:val="24"/>
          <w:szCs w:val="24"/>
        </w:rPr>
        <w:footnoteReference w:id="9"/>
      </w:r>
      <w:r w:rsidR="00095033" w:rsidRPr="38614BA8">
        <w:rPr>
          <w:rFonts w:eastAsiaTheme="minorEastAsia"/>
          <w:sz w:val="24"/>
          <w:szCs w:val="24"/>
        </w:rPr>
        <w:t xml:space="preserve"> which is based on thought experiments such as Mary's Room. In this experiment, a scientist named Mary has only ever lived in an entirely black-and-white room and by reading books and encyclopaedias she has learnt the complete physical truth of things and knows everything about physics, chemistry, neuroscience and much more. She is then suddenly able to leave the black and white room and experiences colour for the first time. The point is that having left the room</w:t>
      </w:r>
      <w:r w:rsidR="008A6DC3">
        <w:rPr>
          <w:rFonts w:eastAsiaTheme="minorEastAsia"/>
          <w:sz w:val="24"/>
          <w:szCs w:val="24"/>
        </w:rPr>
        <w:t>,</w:t>
      </w:r>
      <w:r w:rsidR="00095033" w:rsidRPr="38614BA8">
        <w:rPr>
          <w:rFonts w:eastAsiaTheme="minorEastAsia"/>
          <w:sz w:val="24"/>
          <w:szCs w:val="24"/>
        </w:rPr>
        <w:t xml:space="preserve"> she is able to see in colour for the first time and learns what it is like to experience colour. Therefore, advocates of the knowledge argument </w:t>
      </w:r>
      <w:r w:rsidR="008A6DC3">
        <w:rPr>
          <w:rFonts w:eastAsiaTheme="minorEastAsia"/>
          <w:sz w:val="24"/>
          <w:szCs w:val="24"/>
        </w:rPr>
        <w:t>must</w:t>
      </w:r>
      <w:r w:rsidR="00095033" w:rsidRPr="38614BA8">
        <w:rPr>
          <w:rFonts w:eastAsiaTheme="minorEastAsia"/>
          <w:sz w:val="24"/>
          <w:szCs w:val="24"/>
        </w:rPr>
        <w:t xml:space="preserve"> </w:t>
      </w:r>
      <w:r w:rsidR="008A6DC3">
        <w:rPr>
          <w:rFonts w:eastAsiaTheme="minorEastAsia"/>
          <w:sz w:val="24"/>
          <w:szCs w:val="24"/>
        </w:rPr>
        <w:t>ac</w:t>
      </w:r>
      <w:r w:rsidR="00095033" w:rsidRPr="38614BA8">
        <w:rPr>
          <w:rFonts w:eastAsiaTheme="minorEastAsia"/>
          <w:sz w:val="24"/>
          <w:szCs w:val="24"/>
        </w:rPr>
        <w:t>cept that there are truths about consciousness that cannot be learnt from a body of</w:t>
      </w:r>
      <w:r w:rsidR="00D6482B" w:rsidRPr="38614BA8">
        <w:rPr>
          <w:rFonts w:eastAsiaTheme="minorEastAsia"/>
          <w:sz w:val="24"/>
          <w:szCs w:val="24"/>
        </w:rPr>
        <w:t xml:space="preserve"> physical</w:t>
      </w:r>
      <w:r w:rsidR="00095033" w:rsidRPr="38614BA8">
        <w:rPr>
          <w:rFonts w:eastAsiaTheme="minorEastAsia"/>
          <w:sz w:val="24"/>
          <w:szCs w:val="24"/>
        </w:rPr>
        <w:t xml:space="preserve"> knowledge, even if you learn everything about what an experience will be like, there is still a question of what it is like to experience it personally. The physical truth fails to completely explain the truth about consciousness. This position undermines physicalism as a solution and highlights the gap between knowledge and experience.</w:t>
      </w:r>
    </w:p>
    <w:p w14:paraId="483C7CCF" w14:textId="3355B03A" w:rsidR="25154733" w:rsidRPr="004F56D0" w:rsidRDefault="00095033" w:rsidP="38614BA8">
      <w:pPr>
        <w:spacing w:line="360" w:lineRule="auto"/>
        <w:rPr>
          <w:rFonts w:eastAsiaTheme="minorEastAsia"/>
          <w:color w:val="000000" w:themeColor="text1"/>
          <w:sz w:val="24"/>
          <w:szCs w:val="24"/>
        </w:rPr>
      </w:pPr>
      <w:r w:rsidRPr="38614BA8">
        <w:rPr>
          <w:rFonts w:eastAsiaTheme="minorEastAsia"/>
          <w:color w:val="000000" w:themeColor="text1"/>
          <w:sz w:val="24"/>
          <w:szCs w:val="24"/>
        </w:rPr>
        <w:t xml:space="preserve">A second argument </w:t>
      </w:r>
      <w:r w:rsidR="00041071" w:rsidRPr="38614BA8">
        <w:rPr>
          <w:rFonts w:eastAsiaTheme="minorEastAsia"/>
          <w:color w:val="000000" w:themeColor="text1"/>
          <w:sz w:val="24"/>
          <w:szCs w:val="24"/>
        </w:rPr>
        <w:t>related to</w:t>
      </w:r>
      <w:r w:rsidRPr="38614BA8">
        <w:rPr>
          <w:rFonts w:eastAsiaTheme="minorEastAsia"/>
          <w:color w:val="000000" w:themeColor="text1"/>
          <w:sz w:val="24"/>
          <w:szCs w:val="24"/>
        </w:rPr>
        <w:t xml:space="preserve"> the hard problem is the</w:t>
      </w:r>
      <w:r w:rsidR="00041071" w:rsidRPr="38614BA8">
        <w:rPr>
          <w:rFonts w:eastAsiaTheme="minorEastAsia"/>
          <w:color w:val="000000" w:themeColor="text1"/>
          <w:sz w:val="24"/>
          <w:szCs w:val="24"/>
        </w:rPr>
        <w:t xml:space="preserve"> zombie argument where </w:t>
      </w:r>
      <w:r w:rsidR="00FA100D" w:rsidRPr="38614BA8">
        <w:rPr>
          <w:rFonts w:eastAsiaTheme="minorEastAsia"/>
          <w:color w:val="000000" w:themeColor="text1"/>
          <w:sz w:val="24"/>
          <w:szCs w:val="24"/>
        </w:rPr>
        <w:t xml:space="preserve">Chalmers describes it </w:t>
      </w:r>
      <w:r w:rsidR="004F56D0" w:rsidRPr="38614BA8">
        <w:rPr>
          <w:rFonts w:eastAsiaTheme="minorEastAsia"/>
          <w:color w:val="000000" w:themeColor="text1"/>
          <w:sz w:val="24"/>
          <w:szCs w:val="24"/>
        </w:rPr>
        <w:t>simply as</w:t>
      </w:r>
      <w:r w:rsidR="00FA100D" w:rsidRPr="38614BA8">
        <w:rPr>
          <w:rFonts w:eastAsiaTheme="minorEastAsia"/>
          <w:color w:val="000000" w:themeColor="text1"/>
          <w:sz w:val="24"/>
          <w:szCs w:val="24"/>
        </w:rPr>
        <w:t xml:space="preserve"> “Zombies are </w:t>
      </w:r>
      <w:r w:rsidR="004F56D0" w:rsidRPr="38614BA8">
        <w:rPr>
          <w:rFonts w:eastAsiaTheme="minorEastAsia"/>
          <w:color w:val="000000" w:themeColor="text1"/>
          <w:sz w:val="24"/>
          <w:szCs w:val="24"/>
        </w:rPr>
        <w:t>unconscious</w:t>
      </w:r>
      <w:r w:rsidR="00FA100D" w:rsidRPr="38614BA8">
        <w:rPr>
          <w:rFonts w:eastAsiaTheme="minorEastAsia"/>
          <w:color w:val="000000" w:themeColor="text1"/>
          <w:sz w:val="24"/>
          <w:szCs w:val="24"/>
        </w:rPr>
        <w:t xml:space="preserve"> creatures that are </w:t>
      </w:r>
      <w:r w:rsidR="004F56D0" w:rsidRPr="38614BA8">
        <w:rPr>
          <w:rFonts w:eastAsiaTheme="minorEastAsia"/>
          <w:color w:val="000000" w:themeColor="text1"/>
          <w:sz w:val="24"/>
          <w:szCs w:val="24"/>
        </w:rPr>
        <w:t>microphysically</w:t>
      </w:r>
      <w:r w:rsidR="00FA100D" w:rsidRPr="38614BA8">
        <w:rPr>
          <w:rFonts w:eastAsiaTheme="minorEastAsia"/>
          <w:color w:val="000000" w:themeColor="text1"/>
          <w:sz w:val="24"/>
          <w:szCs w:val="24"/>
        </w:rPr>
        <w:t xml:space="preserve"> identical to conscious beings such as </w:t>
      </w:r>
      <w:proofErr w:type="gramStart"/>
      <w:r w:rsidR="00FA100D" w:rsidRPr="38614BA8">
        <w:rPr>
          <w:rFonts w:eastAsiaTheme="minorEastAsia"/>
          <w:color w:val="000000" w:themeColor="text1"/>
          <w:sz w:val="24"/>
          <w:szCs w:val="24"/>
        </w:rPr>
        <w:t>ourselves</w:t>
      </w:r>
      <w:proofErr w:type="gramEnd"/>
      <w:r w:rsidR="00FA100D" w:rsidRPr="38614BA8">
        <w:rPr>
          <w:rFonts w:eastAsiaTheme="minorEastAsia"/>
          <w:color w:val="000000" w:themeColor="text1"/>
          <w:sz w:val="24"/>
          <w:szCs w:val="24"/>
        </w:rPr>
        <w:t xml:space="preserve">. If zombies are metaphysically possible, then </w:t>
      </w:r>
      <w:r w:rsidR="004F56D0" w:rsidRPr="38614BA8">
        <w:rPr>
          <w:rFonts w:eastAsiaTheme="minorEastAsia"/>
          <w:color w:val="000000" w:themeColor="text1"/>
          <w:sz w:val="24"/>
          <w:szCs w:val="24"/>
        </w:rPr>
        <w:t>materialism</w:t>
      </w:r>
      <w:r w:rsidR="00FA100D" w:rsidRPr="38614BA8">
        <w:rPr>
          <w:rFonts w:eastAsiaTheme="minorEastAsia"/>
          <w:color w:val="000000" w:themeColor="text1"/>
          <w:sz w:val="24"/>
          <w:szCs w:val="24"/>
        </w:rPr>
        <w:t xml:space="preserve"> is false. The zombie </w:t>
      </w:r>
      <w:r w:rsidR="004F56D0" w:rsidRPr="38614BA8">
        <w:rPr>
          <w:rFonts w:eastAsiaTheme="minorEastAsia"/>
          <w:color w:val="000000" w:themeColor="text1"/>
          <w:sz w:val="24"/>
          <w:szCs w:val="24"/>
        </w:rPr>
        <w:t>argument</w:t>
      </w:r>
      <w:r w:rsidR="00FA100D" w:rsidRPr="38614BA8">
        <w:rPr>
          <w:rFonts w:eastAsiaTheme="minorEastAsia"/>
          <w:color w:val="000000" w:themeColor="text1"/>
          <w:sz w:val="24"/>
          <w:szCs w:val="24"/>
        </w:rPr>
        <w:t xml:space="preserve"> first aims to establish that zombies are conceivable, infers that </w:t>
      </w:r>
      <w:r w:rsidR="004F56D0" w:rsidRPr="38614BA8">
        <w:rPr>
          <w:rFonts w:eastAsiaTheme="minorEastAsia"/>
          <w:color w:val="000000" w:themeColor="text1"/>
          <w:sz w:val="24"/>
          <w:szCs w:val="24"/>
        </w:rPr>
        <w:t>they</w:t>
      </w:r>
      <w:r w:rsidR="00FA100D" w:rsidRPr="38614BA8">
        <w:rPr>
          <w:rFonts w:eastAsiaTheme="minorEastAsia"/>
          <w:color w:val="000000" w:themeColor="text1"/>
          <w:sz w:val="24"/>
          <w:szCs w:val="24"/>
        </w:rPr>
        <w:t xml:space="preserve"> are </w:t>
      </w:r>
      <w:r w:rsidR="004F56D0" w:rsidRPr="38614BA8">
        <w:rPr>
          <w:rFonts w:eastAsiaTheme="minorEastAsia"/>
          <w:color w:val="000000" w:themeColor="text1"/>
          <w:sz w:val="24"/>
          <w:szCs w:val="24"/>
        </w:rPr>
        <w:t>metaphysically</w:t>
      </w:r>
      <w:r w:rsidR="00FA100D" w:rsidRPr="38614BA8">
        <w:rPr>
          <w:rFonts w:eastAsiaTheme="minorEastAsia"/>
          <w:color w:val="000000" w:themeColor="text1"/>
          <w:sz w:val="24"/>
          <w:szCs w:val="24"/>
        </w:rPr>
        <w:t xml:space="preserve"> </w:t>
      </w:r>
      <w:r w:rsidR="004F56D0" w:rsidRPr="38614BA8">
        <w:rPr>
          <w:rFonts w:eastAsiaTheme="minorEastAsia"/>
          <w:color w:val="000000" w:themeColor="text1"/>
          <w:sz w:val="24"/>
          <w:szCs w:val="24"/>
        </w:rPr>
        <w:t>possible, and concludes that materialism is false.”</w:t>
      </w:r>
      <w:r w:rsidR="004F56D0" w:rsidRPr="38614BA8">
        <w:rPr>
          <w:rStyle w:val="FootnoteReference"/>
          <w:rFonts w:eastAsiaTheme="minorEastAsia"/>
          <w:color w:val="000000" w:themeColor="text1"/>
          <w:sz w:val="24"/>
          <w:szCs w:val="24"/>
        </w:rPr>
        <w:footnoteReference w:id="10"/>
      </w:r>
      <w:r w:rsidR="004F56D0" w:rsidRPr="38614BA8">
        <w:rPr>
          <w:rFonts w:eastAsiaTheme="minorEastAsia"/>
          <w:color w:val="000000" w:themeColor="text1"/>
          <w:sz w:val="24"/>
          <w:szCs w:val="24"/>
        </w:rPr>
        <w:t xml:space="preserve">  This argument also helps to show us the gap between knowledge and experience. </w:t>
      </w:r>
      <w:r w:rsidR="0086035E" w:rsidRPr="38614BA8">
        <w:rPr>
          <w:rFonts w:eastAsiaTheme="minorEastAsia"/>
          <w:color w:val="000000" w:themeColor="text1"/>
          <w:sz w:val="24"/>
          <w:szCs w:val="24"/>
        </w:rPr>
        <w:t>Physicalists can rely on their understanding of science and physics to understand many things however consciousness cannot be explained, these examples support</w:t>
      </w:r>
      <w:r w:rsidR="004F56D0" w:rsidRPr="38614BA8">
        <w:rPr>
          <w:rFonts w:eastAsiaTheme="minorEastAsia"/>
          <w:color w:val="000000" w:themeColor="text1"/>
          <w:sz w:val="24"/>
          <w:szCs w:val="24"/>
        </w:rPr>
        <w:t xml:space="preserve"> there being something more to consciousness than just the physical.</w:t>
      </w:r>
    </w:p>
    <w:p w14:paraId="4F7A7935" w14:textId="1212670A" w:rsidR="25154733" w:rsidRDefault="25154733" w:rsidP="005057A6">
      <w:pPr>
        <w:pStyle w:val="Heading2"/>
        <w:spacing w:line="360" w:lineRule="auto"/>
        <w:rPr>
          <w:rFonts w:asciiTheme="minorHAnsi" w:eastAsiaTheme="minorEastAsia" w:hAnsiTheme="minorHAnsi" w:cstheme="minorBidi"/>
          <w:sz w:val="32"/>
          <w:szCs w:val="32"/>
        </w:rPr>
      </w:pPr>
      <w:r w:rsidRPr="005057A6">
        <w:rPr>
          <w:rFonts w:asciiTheme="minorHAnsi" w:eastAsiaTheme="minorEastAsia" w:hAnsiTheme="minorHAnsi" w:cstheme="minorBidi"/>
          <w:sz w:val="32"/>
          <w:szCs w:val="32"/>
        </w:rPr>
        <w:t>Mysterianism</w:t>
      </w:r>
    </w:p>
    <w:p w14:paraId="07FF968D" w14:textId="7BEAF639" w:rsidR="25154733" w:rsidRDefault="25154733" w:rsidP="005057A6">
      <w:pPr>
        <w:spacing w:line="360" w:lineRule="auto"/>
        <w:rPr>
          <w:rFonts w:eastAsiaTheme="minorEastAsia"/>
        </w:rPr>
      </w:pPr>
      <w:r w:rsidRPr="005057A6">
        <w:rPr>
          <w:rFonts w:eastAsiaTheme="minorEastAsia"/>
        </w:rPr>
        <w:t xml:space="preserve">There are two </w:t>
      </w:r>
      <w:r w:rsidR="269F6221" w:rsidRPr="005057A6">
        <w:rPr>
          <w:rFonts w:eastAsiaTheme="minorEastAsia"/>
        </w:rPr>
        <w:t>types</w:t>
      </w:r>
      <w:r w:rsidRPr="005057A6">
        <w:rPr>
          <w:rFonts w:eastAsiaTheme="minorEastAsia"/>
        </w:rPr>
        <w:t xml:space="preserve"> of the </w:t>
      </w:r>
      <w:proofErr w:type="spellStart"/>
      <w:r w:rsidR="6382CEEF" w:rsidRPr="005057A6">
        <w:rPr>
          <w:rFonts w:eastAsiaTheme="minorEastAsia"/>
        </w:rPr>
        <w:t>Mysterian</w:t>
      </w:r>
      <w:proofErr w:type="spellEnd"/>
      <w:r w:rsidRPr="005057A6">
        <w:rPr>
          <w:rFonts w:eastAsiaTheme="minorEastAsia"/>
        </w:rPr>
        <w:t xml:space="preserve"> view. Temporary mysterianism</w:t>
      </w:r>
      <w:r w:rsidR="7D96393E" w:rsidRPr="005057A6">
        <w:rPr>
          <w:rFonts w:eastAsiaTheme="minorEastAsia"/>
        </w:rPr>
        <w:t xml:space="preserve"> puts forward</w:t>
      </w:r>
      <w:r w:rsidRPr="005057A6">
        <w:rPr>
          <w:rFonts w:eastAsiaTheme="minorEastAsia"/>
        </w:rPr>
        <w:t xml:space="preserve"> that with our current level of scientific knowledge, we have</w:t>
      </w:r>
      <w:r w:rsidR="05F1D4BA" w:rsidRPr="005057A6">
        <w:rPr>
          <w:rFonts w:eastAsiaTheme="minorEastAsia"/>
        </w:rPr>
        <w:t xml:space="preserve"> found</w:t>
      </w:r>
      <w:r w:rsidRPr="005057A6">
        <w:rPr>
          <w:rFonts w:eastAsiaTheme="minorEastAsia"/>
        </w:rPr>
        <w:t xml:space="preserve"> no explanation for why</w:t>
      </w:r>
      <w:r w:rsidR="40191A36" w:rsidRPr="005057A6">
        <w:rPr>
          <w:rFonts w:eastAsiaTheme="minorEastAsia"/>
        </w:rPr>
        <w:t xml:space="preserve"> we </w:t>
      </w:r>
      <w:r w:rsidR="65444752" w:rsidRPr="005057A6">
        <w:rPr>
          <w:rFonts w:eastAsiaTheme="minorEastAsia"/>
        </w:rPr>
        <w:t>experience</w:t>
      </w:r>
      <w:r w:rsidRPr="005057A6">
        <w:rPr>
          <w:rFonts w:eastAsiaTheme="minorEastAsia"/>
        </w:rPr>
        <w:t xml:space="preserve"> </w:t>
      </w:r>
      <w:r w:rsidR="00EB227F" w:rsidRPr="005057A6">
        <w:rPr>
          <w:rFonts w:eastAsiaTheme="minorEastAsia"/>
        </w:rPr>
        <w:lastRenderedPageBreak/>
        <w:t>consciousness</w:t>
      </w:r>
      <w:r w:rsidRPr="005057A6">
        <w:rPr>
          <w:rFonts w:eastAsiaTheme="minorEastAsia"/>
        </w:rPr>
        <w:t xml:space="preserve">. However, </w:t>
      </w:r>
      <w:r w:rsidR="132C628D" w:rsidRPr="005057A6">
        <w:rPr>
          <w:rFonts w:eastAsiaTheme="minorEastAsia"/>
        </w:rPr>
        <w:t>it is possible that</w:t>
      </w:r>
      <w:r w:rsidRPr="005057A6">
        <w:rPr>
          <w:rFonts w:eastAsiaTheme="minorEastAsia"/>
        </w:rPr>
        <w:t xml:space="preserve"> in the future we may have a technological or conceptual </w:t>
      </w:r>
      <w:r w:rsidR="1D829620" w:rsidRPr="005057A6">
        <w:rPr>
          <w:rFonts w:eastAsiaTheme="minorEastAsia"/>
        </w:rPr>
        <w:t>breakthrough</w:t>
      </w:r>
      <w:r w:rsidRPr="005057A6">
        <w:rPr>
          <w:rFonts w:eastAsiaTheme="minorEastAsia"/>
        </w:rPr>
        <w:t xml:space="preserve"> in the sciences that will provide a</w:t>
      </w:r>
      <w:r w:rsidR="5CA5E01A" w:rsidRPr="005057A6">
        <w:rPr>
          <w:rFonts w:eastAsiaTheme="minorEastAsia"/>
        </w:rPr>
        <w:t xml:space="preserve"> suitable</w:t>
      </w:r>
      <w:r w:rsidRPr="005057A6">
        <w:rPr>
          <w:rFonts w:eastAsiaTheme="minorEastAsia"/>
        </w:rPr>
        <w:t xml:space="preserve"> solution. </w:t>
      </w:r>
      <w:r w:rsidR="241BEDDA" w:rsidRPr="005057A6">
        <w:rPr>
          <w:rFonts w:eastAsiaTheme="minorEastAsia"/>
        </w:rPr>
        <w:t xml:space="preserve"> </w:t>
      </w:r>
    </w:p>
    <w:p w14:paraId="40F473C2" w14:textId="785BE64B" w:rsidR="25154733" w:rsidRDefault="25154733" w:rsidP="005057A6">
      <w:pPr>
        <w:spacing w:line="360" w:lineRule="auto"/>
        <w:rPr>
          <w:rFonts w:eastAsiaTheme="minorEastAsia"/>
        </w:rPr>
      </w:pPr>
      <w:r w:rsidRPr="38614BA8">
        <w:rPr>
          <w:rFonts w:eastAsiaTheme="minorEastAsia"/>
        </w:rPr>
        <w:t>The other version of the position is permanent mysterianism. This position argues that the hard problem of consciousness can never be solved because we are not capable of doing so. The main exponent of this view is Colin McGinn</w:t>
      </w:r>
      <w:r w:rsidR="00A66517" w:rsidRPr="38614BA8">
        <w:rPr>
          <w:rStyle w:val="FootnoteReference"/>
          <w:rFonts w:eastAsiaTheme="minorEastAsia"/>
        </w:rPr>
        <w:footnoteReference w:id="11"/>
      </w:r>
      <w:r w:rsidRPr="38614BA8">
        <w:rPr>
          <w:rFonts w:eastAsiaTheme="minorEastAsia"/>
        </w:rPr>
        <w:t>, who argues that a solution to the hard problem is impossible to find.  His position is that the hard problem requires powers of cognition we do not possess as a species. We are simply incapable of solving the hard problem of consciousness no matter the advancements in science and technology. This view seems less likely in the light of previous leaps in our understanding</w:t>
      </w:r>
      <w:r w:rsidR="68CC57C0" w:rsidRPr="38614BA8">
        <w:rPr>
          <w:rFonts w:eastAsiaTheme="minorEastAsia"/>
        </w:rPr>
        <w:t xml:space="preserve">. </w:t>
      </w:r>
    </w:p>
    <w:p w14:paraId="5A792846" w14:textId="1A31E340" w:rsidR="25154733" w:rsidRDefault="25154733" w:rsidP="005057A6">
      <w:pPr>
        <w:spacing w:line="360" w:lineRule="auto"/>
        <w:rPr>
          <w:rFonts w:eastAsiaTheme="minorEastAsia"/>
        </w:rPr>
      </w:pPr>
      <w:r w:rsidRPr="005057A6">
        <w:rPr>
          <w:rFonts w:eastAsiaTheme="minorEastAsia"/>
        </w:rPr>
        <w:t>Both the temporary and permanent mysterian</w:t>
      </w:r>
      <w:r w:rsidR="77D2B861" w:rsidRPr="005057A6">
        <w:rPr>
          <w:rFonts w:eastAsiaTheme="minorEastAsia"/>
        </w:rPr>
        <w:t>ism</w:t>
      </w:r>
      <w:r w:rsidRPr="005057A6">
        <w:rPr>
          <w:rFonts w:eastAsiaTheme="minorEastAsia"/>
        </w:rPr>
        <w:t xml:space="preserve"> agree that we are currently not able to solve the hard problem of consciousness. They agree that there are </w:t>
      </w:r>
      <w:r w:rsidR="0C374B23" w:rsidRPr="005057A6">
        <w:rPr>
          <w:rFonts w:eastAsiaTheme="minorEastAsia"/>
        </w:rPr>
        <w:t>huge</w:t>
      </w:r>
      <w:r w:rsidRPr="005057A6">
        <w:rPr>
          <w:rFonts w:eastAsiaTheme="minorEastAsia"/>
        </w:rPr>
        <w:t xml:space="preserve"> gaps in our understanding </w:t>
      </w:r>
      <w:r w:rsidR="4F421C6A" w:rsidRPr="005057A6">
        <w:rPr>
          <w:rFonts w:eastAsiaTheme="minorEastAsia"/>
        </w:rPr>
        <w:t>o</w:t>
      </w:r>
      <w:r w:rsidRPr="005057A6">
        <w:rPr>
          <w:rFonts w:eastAsiaTheme="minorEastAsia"/>
        </w:rPr>
        <w:t>f consciousness and the physical</w:t>
      </w:r>
      <w:r w:rsidR="2C5CF4AA" w:rsidRPr="005057A6">
        <w:rPr>
          <w:rFonts w:eastAsiaTheme="minorEastAsia"/>
        </w:rPr>
        <w:t xml:space="preserve"> world</w:t>
      </w:r>
      <w:r w:rsidR="675A9518" w:rsidRPr="005057A6">
        <w:rPr>
          <w:rFonts w:eastAsiaTheme="minorEastAsia"/>
        </w:rPr>
        <w:t>,</w:t>
      </w:r>
      <w:r w:rsidRPr="005057A6">
        <w:rPr>
          <w:rFonts w:eastAsiaTheme="minorEastAsia"/>
        </w:rPr>
        <w:t xml:space="preserve"> and they agree that</w:t>
      </w:r>
      <w:r w:rsidR="571BF817" w:rsidRPr="005057A6">
        <w:rPr>
          <w:rFonts w:eastAsiaTheme="minorEastAsia"/>
        </w:rPr>
        <w:t xml:space="preserve"> our</w:t>
      </w:r>
      <w:r w:rsidRPr="005057A6">
        <w:rPr>
          <w:rFonts w:eastAsiaTheme="minorEastAsia"/>
        </w:rPr>
        <w:t xml:space="preserve"> current </w:t>
      </w:r>
      <w:r w:rsidR="00687EE5">
        <w:rPr>
          <w:rFonts w:eastAsiaTheme="minorEastAsia"/>
        </w:rPr>
        <w:t xml:space="preserve">level of </w:t>
      </w:r>
      <w:r w:rsidR="65754A39" w:rsidRPr="005057A6">
        <w:rPr>
          <w:rFonts w:eastAsiaTheme="minorEastAsia"/>
        </w:rPr>
        <w:t>scientific</w:t>
      </w:r>
      <w:r w:rsidR="7DA47D2D" w:rsidRPr="005057A6">
        <w:rPr>
          <w:rFonts w:eastAsiaTheme="minorEastAsia"/>
        </w:rPr>
        <w:t xml:space="preserve"> understanding</w:t>
      </w:r>
      <w:r w:rsidRPr="005057A6">
        <w:rPr>
          <w:rFonts w:eastAsiaTheme="minorEastAsia"/>
        </w:rPr>
        <w:t xml:space="preserve"> </w:t>
      </w:r>
      <w:r w:rsidR="57252AFA" w:rsidRPr="005057A6">
        <w:rPr>
          <w:rFonts w:eastAsiaTheme="minorEastAsia"/>
        </w:rPr>
        <w:t xml:space="preserve">is </w:t>
      </w:r>
      <w:r w:rsidR="00687EE5">
        <w:rPr>
          <w:rFonts w:eastAsiaTheme="minorEastAsia"/>
        </w:rPr>
        <w:t>in</w:t>
      </w:r>
      <w:r w:rsidR="57252AFA" w:rsidRPr="005057A6">
        <w:rPr>
          <w:rFonts w:eastAsiaTheme="minorEastAsia"/>
        </w:rPr>
        <w:t>capable</w:t>
      </w:r>
      <w:r w:rsidRPr="005057A6">
        <w:rPr>
          <w:rFonts w:eastAsiaTheme="minorEastAsia"/>
        </w:rPr>
        <w:t xml:space="preserve"> of solving the problem.  The</w:t>
      </w:r>
      <w:r w:rsidR="29DD7610" w:rsidRPr="005057A6">
        <w:rPr>
          <w:rFonts w:eastAsiaTheme="minorEastAsia"/>
        </w:rPr>
        <w:t xml:space="preserve"> claim that this will be the case forever seems less </w:t>
      </w:r>
      <w:r w:rsidR="1E990587" w:rsidRPr="005057A6">
        <w:rPr>
          <w:rFonts w:eastAsiaTheme="minorEastAsia"/>
        </w:rPr>
        <w:t>likely when we consider some of the scientific paradigm shifts which have occurred in the past.</w:t>
      </w:r>
      <w:r w:rsidR="29DD7610" w:rsidRPr="005057A6">
        <w:rPr>
          <w:rFonts w:eastAsiaTheme="minorEastAsia"/>
        </w:rPr>
        <w:t xml:space="preserve"> </w:t>
      </w:r>
    </w:p>
    <w:p w14:paraId="70A73E54" w14:textId="78E1287B" w:rsidR="25154733" w:rsidRDefault="25154733" w:rsidP="005057A6">
      <w:pPr>
        <w:pStyle w:val="Heading1"/>
        <w:spacing w:line="360" w:lineRule="auto"/>
        <w:rPr>
          <w:rFonts w:asciiTheme="minorHAnsi" w:eastAsiaTheme="minorEastAsia" w:hAnsiTheme="minorHAnsi" w:cstheme="minorBidi"/>
        </w:rPr>
      </w:pPr>
      <w:r w:rsidRPr="005057A6">
        <w:rPr>
          <w:rFonts w:asciiTheme="minorHAnsi" w:eastAsiaTheme="minorEastAsia" w:hAnsiTheme="minorHAnsi" w:cstheme="minorBidi"/>
        </w:rPr>
        <w:t xml:space="preserve">Solipsism </w:t>
      </w:r>
    </w:p>
    <w:p w14:paraId="0BD8609B" w14:textId="1489DDFC" w:rsidR="38CAC109" w:rsidRDefault="38614BA8" w:rsidP="38614BA8">
      <w:pPr>
        <w:spacing w:line="360" w:lineRule="auto"/>
        <w:rPr>
          <w:rFonts w:eastAsiaTheme="minorEastAsia"/>
        </w:rPr>
      </w:pPr>
      <w:r w:rsidRPr="38614BA8">
        <w:rPr>
          <w:rFonts w:eastAsiaTheme="minorEastAsia"/>
        </w:rPr>
        <w:t>Solipsism is the idea that the self is all that can be known</w:t>
      </w:r>
      <w:r w:rsidR="38CAC109" w:rsidRPr="38614BA8">
        <w:rPr>
          <w:rStyle w:val="FootnoteReference"/>
          <w:rFonts w:eastAsiaTheme="minorEastAsia"/>
        </w:rPr>
        <w:footnoteReference w:id="12"/>
      </w:r>
      <w:r w:rsidR="005A32CF">
        <w:rPr>
          <w:rFonts w:eastAsiaTheme="minorEastAsia"/>
        </w:rPr>
        <w:t>,</w:t>
      </w:r>
      <w:r w:rsidRPr="38614BA8">
        <w:rPr>
          <w:rFonts w:eastAsiaTheme="minorEastAsia"/>
        </w:rPr>
        <w:t xml:space="preserve"> this sounds a lot like Descartes ‘I think, therefore, I am’ argument, mentioned earlier. Solipsism is a little frightening, an existential problem which can keep a philosopher up late in to the night. What if I am all that exists? </w:t>
      </w:r>
      <w:proofErr w:type="gramStart"/>
      <w:r w:rsidRPr="38614BA8">
        <w:rPr>
          <w:rFonts w:eastAsiaTheme="minorEastAsia"/>
        </w:rPr>
        <w:t>Or</w:t>
      </w:r>
      <w:r w:rsidR="005A32CF">
        <w:rPr>
          <w:rFonts w:eastAsiaTheme="minorEastAsia"/>
        </w:rPr>
        <w:t>,</w:t>
      </w:r>
      <w:proofErr w:type="gramEnd"/>
      <w:r w:rsidRPr="38614BA8">
        <w:rPr>
          <w:rFonts w:eastAsiaTheme="minorEastAsia"/>
        </w:rPr>
        <w:t xml:space="preserve"> am I imagining all of this? It is an egocentric position through which one can only imagine things happening in terms of themselves. Solipsism is a lonely way of thinking and makes it hard to find meaning or attachment in the external world or in others. </w:t>
      </w:r>
      <w:proofErr w:type="gramStart"/>
      <w:r w:rsidRPr="38614BA8">
        <w:rPr>
          <w:rFonts w:eastAsiaTheme="minorEastAsia"/>
        </w:rPr>
        <w:t>In this day and age</w:t>
      </w:r>
      <w:proofErr w:type="gramEnd"/>
      <w:r w:rsidRPr="38614BA8">
        <w:rPr>
          <w:rFonts w:eastAsiaTheme="minorEastAsia"/>
        </w:rPr>
        <w:t>, I see parallels between solipsism and our egocentric society and associated world view. It is an implausible position but one that is felt keenly when explored perhaps because of humani</w:t>
      </w:r>
      <w:r w:rsidR="005A32CF">
        <w:rPr>
          <w:rFonts w:eastAsiaTheme="minorEastAsia"/>
        </w:rPr>
        <w:t>ty’</w:t>
      </w:r>
      <w:r w:rsidRPr="38614BA8">
        <w:rPr>
          <w:rFonts w:eastAsiaTheme="minorEastAsia"/>
        </w:rPr>
        <w:t xml:space="preserve">s inherent desire for connection. </w:t>
      </w:r>
      <w:r w:rsidR="00580007">
        <w:rPr>
          <w:rFonts w:eastAsiaTheme="minorEastAsia"/>
        </w:rPr>
        <w:t>If we only recognise humanity as being conscious beings in a universe otherwise devoid of consciousness, then sur</w:t>
      </w:r>
      <w:r w:rsidR="005A32CF">
        <w:rPr>
          <w:rFonts w:eastAsiaTheme="minorEastAsia"/>
        </w:rPr>
        <w:t>el</w:t>
      </w:r>
      <w:r w:rsidR="00580007">
        <w:rPr>
          <w:rFonts w:eastAsiaTheme="minorEastAsia"/>
        </w:rPr>
        <w:t>y this solipsistic outlook will have implications on the way we consider and approach many philosophical questions</w:t>
      </w:r>
      <w:r w:rsidR="005A32CF">
        <w:rPr>
          <w:rFonts w:eastAsiaTheme="minorEastAsia"/>
        </w:rPr>
        <w:t>;</w:t>
      </w:r>
      <w:r w:rsidR="00580007">
        <w:rPr>
          <w:rFonts w:eastAsiaTheme="minorEastAsia"/>
        </w:rPr>
        <w:t xml:space="preserve"> from our vantage humanity is separated and often thought to be elevated in status from the worlds and other material beings.</w:t>
      </w:r>
    </w:p>
    <w:p w14:paraId="7A02A73B" w14:textId="285CA811" w:rsidR="00687EE5" w:rsidRDefault="38614BA8" w:rsidP="38614BA8">
      <w:pPr>
        <w:pStyle w:val="Heading1"/>
        <w:spacing w:line="360" w:lineRule="auto"/>
        <w:rPr>
          <w:rFonts w:eastAsiaTheme="minorEastAsia"/>
        </w:rPr>
      </w:pPr>
      <w:r w:rsidRPr="38614BA8">
        <w:rPr>
          <w:rFonts w:eastAsiaTheme="minorEastAsia"/>
        </w:rPr>
        <w:t>Panpsychism</w:t>
      </w:r>
    </w:p>
    <w:p w14:paraId="7D426913" w14:textId="0815D442" w:rsidR="25154733" w:rsidRPr="005A3EF9" w:rsidRDefault="00580007" w:rsidP="00075B11">
      <w:pPr>
        <w:spacing w:line="360" w:lineRule="auto"/>
        <w:rPr>
          <w:rFonts w:eastAsiaTheme="minorEastAsia"/>
        </w:rPr>
      </w:pPr>
      <w:r>
        <w:rPr>
          <w:rFonts w:eastAsiaTheme="minorEastAsia"/>
        </w:rPr>
        <w:t>Panpsychism i</w:t>
      </w:r>
      <w:r w:rsidR="38614BA8" w:rsidRPr="38614BA8">
        <w:rPr>
          <w:rFonts w:eastAsiaTheme="minorEastAsia"/>
        </w:rPr>
        <w:t>s the claim that everything is conscious to some degree</w:t>
      </w:r>
      <w:r w:rsidR="005A3EF9">
        <w:rPr>
          <w:rFonts w:eastAsiaTheme="minorEastAsia"/>
        </w:rPr>
        <w:t>.</w:t>
      </w:r>
      <w:r w:rsidR="005A6B5E">
        <w:rPr>
          <w:rFonts w:eastAsiaTheme="minorEastAsia"/>
        </w:rPr>
        <w:t xml:space="preserve"> David Chalmers has written on this theory and </w:t>
      </w:r>
      <w:r w:rsidR="005A3EF9">
        <w:rPr>
          <w:rFonts w:eastAsiaTheme="minorEastAsia"/>
        </w:rPr>
        <w:t>defines</w:t>
      </w:r>
      <w:r w:rsidR="005A6B5E">
        <w:rPr>
          <w:rFonts w:eastAsiaTheme="minorEastAsia"/>
        </w:rPr>
        <w:t xml:space="preserve"> it as fundamental physical entities capable of having mental states, he </w:t>
      </w:r>
      <w:r w:rsidR="005A6B5E">
        <w:rPr>
          <w:rFonts w:eastAsiaTheme="minorEastAsia"/>
        </w:rPr>
        <w:lastRenderedPageBreak/>
        <w:t xml:space="preserve">says “For example, if quarks or photons have mental states, that suffices for panpsychism to be true, even if rocks and numbers do not have mental states. Perhaps it would not </w:t>
      </w:r>
      <w:proofErr w:type="gramStart"/>
      <w:r w:rsidR="005A6B5E">
        <w:rPr>
          <w:rFonts w:eastAsiaTheme="minorEastAsia"/>
        </w:rPr>
        <w:t>suffices</w:t>
      </w:r>
      <w:proofErr w:type="gramEnd"/>
      <w:r w:rsidR="005A6B5E">
        <w:rPr>
          <w:rFonts w:eastAsiaTheme="minorEastAsia"/>
        </w:rPr>
        <w:t xml:space="preserve"> for just one proton to have mental states. The line here is blurry, but we can read the definition as requiring that all</w:t>
      </w:r>
      <w:r w:rsidR="005A3EF9">
        <w:rPr>
          <w:rFonts w:eastAsiaTheme="minorEastAsia"/>
        </w:rPr>
        <w:t xml:space="preserve"> members of some fundamental physical types (all photons, for example) have mental states.”.</w:t>
      </w:r>
      <w:r w:rsidR="005A3EF9">
        <w:rPr>
          <w:rStyle w:val="FootnoteReference"/>
          <w:rFonts w:eastAsiaTheme="minorEastAsia"/>
        </w:rPr>
        <w:footnoteReference w:id="13"/>
      </w:r>
      <w:r w:rsidR="005A3EF9" w:rsidRPr="38614BA8">
        <w:rPr>
          <w:rFonts w:eastAsiaTheme="minorEastAsia"/>
        </w:rPr>
        <w:t xml:space="preserve"> </w:t>
      </w:r>
      <w:r w:rsidR="005A3EF9">
        <w:rPr>
          <w:rFonts w:eastAsiaTheme="minorEastAsia"/>
        </w:rPr>
        <w:t xml:space="preserve"> </w:t>
      </w:r>
      <w:r w:rsidR="00075B11">
        <w:rPr>
          <w:rFonts w:eastAsiaTheme="minorEastAsia"/>
        </w:rPr>
        <w:t xml:space="preserve">Whilst it may sound implausible to consider whether a rock has consciousness, it is a useful </w:t>
      </w:r>
      <w:r w:rsidR="00075B11" w:rsidRPr="00075B11">
        <w:rPr>
          <w:rFonts w:eastAsiaTheme="minorEastAsia"/>
        </w:rPr>
        <w:t>counter</w:t>
      </w:r>
      <w:r w:rsidR="00075B11">
        <w:rPr>
          <w:rFonts w:eastAsiaTheme="minorEastAsia"/>
        </w:rPr>
        <w:t xml:space="preserve"> perspective</w:t>
      </w:r>
      <w:r w:rsidR="00075B11" w:rsidRPr="00075B11">
        <w:rPr>
          <w:rFonts w:eastAsiaTheme="minorEastAsia"/>
        </w:rPr>
        <w:t xml:space="preserve"> to </w:t>
      </w:r>
      <w:r w:rsidR="00075B11">
        <w:rPr>
          <w:rFonts w:eastAsiaTheme="minorEastAsia"/>
        </w:rPr>
        <w:t>more</w:t>
      </w:r>
      <w:r w:rsidR="00075B11" w:rsidRPr="00075B11">
        <w:rPr>
          <w:rFonts w:eastAsiaTheme="minorEastAsia"/>
        </w:rPr>
        <w:t xml:space="preserve"> anthropocentri</w:t>
      </w:r>
      <w:r w:rsidR="00075B11">
        <w:rPr>
          <w:rFonts w:eastAsiaTheme="minorEastAsia"/>
        </w:rPr>
        <w:t xml:space="preserve">c, </w:t>
      </w:r>
      <w:proofErr w:type="gramStart"/>
      <w:r w:rsidR="00075B11">
        <w:t>egocentric</w:t>
      </w:r>
      <w:proofErr w:type="gramEnd"/>
      <w:r w:rsidR="00075B11">
        <w:t xml:space="preserve"> and</w:t>
      </w:r>
      <w:r w:rsidR="00075B11">
        <w:t xml:space="preserve"> hierarchical </w:t>
      </w:r>
      <w:r w:rsidR="00075B11">
        <w:t>thinking in</w:t>
      </w:r>
      <w:r w:rsidR="00075B11">
        <w:t xml:space="preserve"> mainstream philosophical </w:t>
      </w:r>
      <w:r w:rsidR="00075B11">
        <w:t>theories.</w:t>
      </w:r>
      <w:r w:rsidR="00075B11">
        <w:rPr>
          <w:rFonts w:eastAsiaTheme="minorEastAsia"/>
        </w:rPr>
        <w:t xml:space="preserve"> </w:t>
      </w:r>
      <w:r w:rsidR="00105E9B">
        <w:rPr>
          <w:rFonts w:eastAsiaTheme="minorEastAsia"/>
        </w:rPr>
        <w:t>A panpsychist</w:t>
      </w:r>
      <w:r w:rsidR="005A3EF9" w:rsidRPr="38614BA8">
        <w:rPr>
          <w:rFonts w:eastAsiaTheme="minorEastAsia"/>
        </w:rPr>
        <w:t xml:space="preserve"> position allow</w:t>
      </w:r>
      <w:r w:rsidR="00105E9B">
        <w:rPr>
          <w:rFonts w:eastAsiaTheme="minorEastAsia"/>
        </w:rPr>
        <w:t>s</w:t>
      </w:r>
      <w:r w:rsidR="005A3EF9" w:rsidRPr="38614BA8">
        <w:rPr>
          <w:rFonts w:eastAsiaTheme="minorEastAsia"/>
        </w:rPr>
        <w:t xml:space="preserve"> for a wider sense of connection to the external world, </w:t>
      </w:r>
      <w:proofErr w:type="gramStart"/>
      <w:r w:rsidR="005A3EF9" w:rsidRPr="38614BA8">
        <w:rPr>
          <w:rFonts w:eastAsiaTheme="minorEastAsia"/>
        </w:rPr>
        <w:t>humans</w:t>
      </w:r>
      <w:proofErr w:type="gramEnd"/>
      <w:r w:rsidR="005A3EF9" w:rsidRPr="38614BA8">
        <w:rPr>
          <w:rFonts w:eastAsiaTheme="minorEastAsia"/>
        </w:rPr>
        <w:t xml:space="preserve"> and nonhuman beings alike.</w:t>
      </w:r>
    </w:p>
    <w:p w14:paraId="2A313D5D" w14:textId="3A39DB41" w:rsidR="25154733" w:rsidRDefault="25154733" w:rsidP="005057A6">
      <w:pPr>
        <w:pStyle w:val="Heading1"/>
        <w:spacing w:line="360" w:lineRule="auto"/>
        <w:rPr>
          <w:rFonts w:asciiTheme="minorHAnsi" w:eastAsiaTheme="minorEastAsia" w:hAnsiTheme="minorHAnsi" w:cstheme="minorBidi"/>
        </w:rPr>
      </w:pPr>
      <w:r w:rsidRPr="005057A6">
        <w:rPr>
          <w:rFonts w:asciiTheme="minorHAnsi" w:eastAsiaTheme="minorEastAsia" w:hAnsiTheme="minorHAnsi" w:cstheme="minorBidi"/>
        </w:rPr>
        <w:t>Conclusion</w:t>
      </w:r>
    </w:p>
    <w:p w14:paraId="08FED997" w14:textId="77777777" w:rsidR="003C17EC" w:rsidRDefault="00687EE5" w:rsidP="005057A6">
      <w:pPr>
        <w:spacing w:line="360" w:lineRule="auto"/>
        <w:rPr>
          <w:rFonts w:eastAsiaTheme="minorEastAsia"/>
        </w:rPr>
      </w:pPr>
      <w:r>
        <w:rPr>
          <w:rFonts w:eastAsiaTheme="minorEastAsia"/>
        </w:rPr>
        <w:t>The hard problem of consciousness</w:t>
      </w:r>
      <w:r w:rsidR="25154733" w:rsidRPr="00687EE5">
        <w:rPr>
          <w:rFonts w:eastAsiaTheme="minorEastAsia"/>
        </w:rPr>
        <w:t xml:space="preserve"> is tantalising for those who question the nature of existence, it touches on issues within ontology, highlights the limitations of scientific explanation, and certainly calls to question the accuracy of introspection and the issues that first-person knowledge and experiences present. Reactions to the hard problem vary from simple denial that there is an issue, naturalistic reductionism, </w:t>
      </w:r>
      <w:bookmarkStart w:id="0" w:name="_Hlk132651627"/>
      <w:r w:rsidR="25154733" w:rsidRPr="00687EE5">
        <w:rPr>
          <w:rFonts w:eastAsiaTheme="minorEastAsia"/>
        </w:rPr>
        <w:t>panpsychism</w:t>
      </w:r>
      <w:bookmarkEnd w:id="0"/>
      <w:r w:rsidR="25154733" w:rsidRPr="00687EE5">
        <w:rPr>
          <w:rFonts w:eastAsiaTheme="minorEastAsia"/>
        </w:rPr>
        <w:t xml:space="preserve"> </w:t>
      </w:r>
      <w:r w:rsidR="005A32CF">
        <w:rPr>
          <w:rFonts w:eastAsiaTheme="minorEastAsia"/>
        </w:rPr>
        <w:t>all the way to Cartesian</w:t>
      </w:r>
      <w:r w:rsidR="25154733" w:rsidRPr="00687EE5">
        <w:rPr>
          <w:rFonts w:eastAsiaTheme="minorEastAsia"/>
        </w:rPr>
        <w:t xml:space="preserve"> dualism.</w:t>
      </w:r>
    </w:p>
    <w:p w14:paraId="329FE58F" w14:textId="3B26A5DC" w:rsidR="003C17EC" w:rsidRDefault="25154733" w:rsidP="38614BA8">
      <w:pPr>
        <w:spacing w:line="360" w:lineRule="auto"/>
        <w:rPr>
          <w:rFonts w:eastAsiaTheme="minorEastAsia"/>
        </w:rPr>
      </w:pPr>
      <w:r w:rsidRPr="00687EE5">
        <w:rPr>
          <w:rFonts w:eastAsiaTheme="minorEastAsia"/>
        </w:rPr>
        <w:t xml:space="preserve">How does </w:t>
      </w:r>
      <w:r w:rsidR="003C17EC">
        <w:rPr>
          <w:rFonts w:eastAsiaTheme="minorEastAsia"/>
        </w:rPr>
        <w:t>our</w:t>
      </w:r>
      <w:r w:rsidRPr="00687EE5">
        <w:rPr>
          <w:rFonts w:eastAsiaTheme="minorEastAsia"/>
        </w:rPr>
        <w:t xml:space="preserve"> position</w:t>
      </w:r>
      <w:r w:rsidR="003C17EC">
        <w:rPr>
          <w:rFonts w:eastAsiaTheme="minorEastAsia"/>
        </w:rPr>
        <w:t xml:space="preserve"> on consciousness</w:t>
      </w:r>
      <w:r w:rsidRPr="00687EE5">
        <w:rPr>
          <w:rFonts w:eastAsiaTheme="minorEastAsia"/>
        </w:rPr>
        <w:t xml:space="preserve"> inform how we interact with one another as humans</w:t>
      </w:r>
      <w:r w:rsidR="00687EE5">
        <w:rPr>
          <w:rFonts w:eastAsiaTheme="minorEastAsia"/>
        </w:rPr>
        <w:t>?</w:t>
      </w:r>
      <w:r w:rsidRPr="00687EE5">
        <w:rPr>
          <w:rFonts w:eastAsiaTheme="minorEastAsia"/>
        </w:rPr>
        <w:t xml:space="preserve"> </w:t>
      </w:r>
      <w:r w:rsidR="00687EE5">
        <w:rPr>
          <w:rFonts w:eastAsiaTheme="minorEastAsia"/>
        </w:rPr>
        <w:t>H</w:t>
      </w:r>
      <w:r w:rsidRPr="00687EE5">
        <w:rPr>
          <w:rFonts w:eastAsiaTheme="minorEastAsia"/>
        </w:rPr>
        <w:t xml:space="preserve">ow does it </w:t>
      </w:r>
      <w:r w:rsidR="3FA912E3" w:rsidRPr="00687EE5">
        <w:rPr>
          <w:rFonts w:eastAsiaTheme="minorEastAsia"/>
        </w:rPr>
        <w:t>a</w:t>
      </w:r>
      <w:r w:rsidRPr="00687EE5">
        <w:rPr>
          <w:rFonts w:eastAsiaTheme="minorEastAsia"/>
        </w:rPr>
        <w:t>ffect how we interact with other animals, insects, the world around us</w:t>
      </w:r>
      <w:r w:rsidR="00687EE5">
        <w:rPr>
          <w:rFonts w:eastAsiaTheme="minorEastAsia"/>
        </w:rPr>
        <w:t>?</w:t>
      </w:r>
      <w:r w:rsidRPr="00687EE5">
        <w:rPr>
          <w:rFonts w:eastAsiaTheme="minorEastAsia"/>
        </w:rPr>
        <w:t xml:space="preserve"> What if we were to discover alien life, how would we react to the certain knowledge of other intelligent conscious life in the universe? How can we be so self</w:t>
      </w:r>
      <w:r w:rsidR="5F0C4795" w:rsidRPr="00687EE5">
        <w:rPr>
          <w:rFonts w:eastAsiaTheme="minorEastAsia"/>
        </w:rPr>
        <w:t>-</w:t>
      </w:r>
      <w:r w:rsidRPr="00687EE5">
        <w:rPr>
          <w:rFonts w:eastAsiaTheme="minorEastAsia"/>
        </w:rPr>
        <w:t>assured in our position</w:t>
      </w:r>
      <w:r w:rsidR="003C17EC">
        <w:rPr>
          <w:rFonts w:eastAsiaTheme="minorEastAsia"/>
        </w:rPr>
        <w:t xml:space="preserve"> at the top of the hierarchy of conscious lifeforms</w:t>
      </w:r>
      <w:r w:rsidRPr="00687EE5">
        <w:rPr>
          <w:rFonts w:eastAsiaTheme="minorEastAsia"/>
        </w:rPr>
        <w:t xml:space="preserve">? </w:t>
      </w:r>
      <w:r w:rsidR="003C17EC" w:rsidRPr="003C17EC">
        <w:rPr>
          <w:rFonts w:eastAsiaTheme="minorEastAsia"/>
          <w:color w:val="000000" w:themeColor="text1"/>
        </w:rPr>
        <w:t xml:space="preserve">Failing to recognise or afford </w:t>
      </w:r>
      <w:r w:rsidR="002E6C58">
        <w:rPr>
          <w:rFonts w:eastAsiaTheme="minorEastAsia"/>
        </w:rPr>
        <w:t>consciousness</w:t>
      </w:r>
      <w:r w:rsidR="002E6C58" w:rsidRPr="003C17EC">
        <w:rPr>
          <w:rFonts w:eastAsiaTheme="minorEastAsia"/>
          <w:color w:val="000000" w:themeColor="text1"/>
        </w:rPr>
        <w:t xml:space="preserve"> </w:t>
      </w:r>
      <w:r w:rsidR="003C17EC" w:rsidRPr="003C17EC">
        <w:rPr>
          <w:rFonts w:eastAsiaTheme="minorEastAsia"/>
          <w:color w:val="000000" w:themeColor="text1"/>
        </w:rPr>
        <w:t>to beings we have ‘othered’</w:t>
      </w:r>
      <w:r w:rsidR="00687EE5">
        <w:rPr>
          <w:rFonts w:eastAsiaTheme="minorEastAsia"/>
        </w:rPr>
        <w:t xml:space="preserve"> </w:t>
      </w:r>
      <w:r w:rsidR="003C17EC">
        <w:rPr>
          <w:rFonts w:eastAsiaTheme="minorEastAsia"/>
        </w:rPr>
        <w:t>can enable mistreatment</w:t>
      </w:r>
      <w:r w:rsidR="002E6C58">
        <w:rPr>
          <w:rFonts w:eastAsiaTheme="minorEastAsia"/>
        </w:rPr>
        <w:t xml:space="preserve"> of </w:t>
      </w:r>
      <w:r w:rsidR="003C17EC">
        <w:rPr>
          <w:rFonts w:eastAsiaTheme="minorEastAsia"/>
        </w:rPr>
        <w:t>beings supposedly attributed with lesser consci</w:t>
      </w:r>
      <w:r w:rsidR="002E6C58">
        <w:rPr>
          <w:rFonts w:eastAsiaTheme="minorEastAsia"/>
        </w:rPr>
        <w:t>ousness, which</w:t>
      </w:r>
      <w:r w:rsidR="003C17EC">
        <w:rPr>
          <w:rFonts w:eastAsiaTheme="minorEastAsia"/>
        </w:rPr>
        <w:t xml:space="preserve"> has </w:t>
      </w:r>
      <w:r w:rsidRPr="00687EE5">
        <w:rPr>
          <w:rFonts w:eastAsiaTheme="minorEastAsia"/>
        </w:rPr>
        <w:t xml:space="preserve">often </w:t>
      </w:r>
      <w:r w:rsidR="003C17EC">
        <w:rPr>
          <w:rFonts w:eastAsiaTheme="minorEastAsia"/>
        </w:rPr>
        <w:t xml:space="preserve">been </w:t>
      </w:r>
      <w:r w:rsidRPr="00687EE5">
        <w:rPr>
          <w:rFonts w:eastAsiaTheme="minorEastAsia"/>
        </w:rPr>
        <w:t>the justification for the mistreatment of people, animals, eco systems and extends to most spheres of human interference. The fact</w:t>
      </w:r>
      <w:r w:rsidR="00687EE5">
        <w:rPr>
          <w:rFonts w:eastAsiaTheme="minorEastAsia"/>
        </w:rPr>
        <w:t xml:space="preserve"> that</w:t>
      </w:r>
      <w:r w:rsidRPr="00687EE5">
        <w:rPr>
          <w:rFonts w:eastAsiaTheme="minorEastAsia"/>
        </w:rPr>
        <w:t xml:space="preserve"> we do not have certainty</w:t>
      </w:r>
      <w:r w:rsidR="003C17EC">
        <w:rPr>
          <w:rFonts w:eastAsiaTheme="minorEastAsia"/>
        </w:rPr>
        <w:t xml:space="preserve"> about the fundamental nature and properties of consciousness </w:t>
      </w:r>
      <w:r w:rsidR="00687EE5">
        <w:rPr>
          <w:rFonts w:eastAsiaTheme="minorEastAsia"/>
        </w:rPr>
        <w:t>provides</w:t>
      </w:r>
      <w:r w:rsidRPr="00687EE5">
        <w:rPr>
          <w:rFonts w:eastAsiaTheme="minorEastAsia"/>
        </w:rPr>
        <w:t xml:space="preserve"> a</w:t>
      </w:r>
      <w:r w:rsidR="09A75020" w:rsidRPr="00687EE5">
        <w:rPr>
          <w:rFonts w:eastAsiaTheme="minorEastAsia"/>
        </w:rPr>
        <w:t>n</w:t>
      </w:r>
      <w:r w:rsidRPr="00687EE5">
        <w:rPr>
          <w:rFonts w:eastAsiaTheme="minorEastAsia"/>
        </w:rPr>
        <w:t xml:space="preserve"> unsuitable foundation for ethical decision making</w:t>
      </w:r>
      <w:r w:rsidR="5B906E59" w:rsidRPr="00687EE5">
        <w:rPr>
          <w:rFonts w:eastAsiaTheme="minorEastAsia"/>
        </w:rPr>
        <w:t xml:space="preserve">. </w:t>
      </w:r>
    </w:p>
    <w:p w14:paraId="4C93AC3B" w14:textId="739FEB6A" w:rsidR="005057A6" w:rsidRDefault="38614BA8" w:rsidP="38614BA8">
      <w:pPr>
        <w:spacing w:line="360" w:lineRule="auto"/>
        <w:rPr>
          <w:rFonts w:eastAsiaTheme="minorEastAsia"/>
        </w:rPr>
      </w:pPr>
      <w:r w:rsidRPr="38614BA8">
        <w:rPr>
          <w:rFonts w:eastAsiaTheme="minorEastAsia"/>
        </w:rPr>
        <w:t xml:space="preserve">The implications for the hard problem of consciousness are that it is difficult to investigate the relationship between body and mind. The lack of certain knowledge causes us to have doubts but ultimately inspires us to question reality. This is because we are not sure if what we know is true or false. We are not sure if our perceptions of reality are accurate or inaccurate. The most important thing we can do when investigating consciousness objectively is to not take any position as truth, but instead use them as tools </w:t>
      </w:r>
      <w:r w:rsidR="002E6C58">
        <w:rPr>
          <w:rFonts w:eastAsiaTheme="minorEastAsia"/>
        </w:rPr>
        <w:t>with which to</w:t>
      </w:r>
      <w:r w:rsidRPr="38614BA8">
        <w:rPr>
          <w:rFonts w:eastAsiaTheme="minorEastAsia"/>
        </w:rPr>
        <w:t xml:space="preserve"> investigate our own beliefs and doubts about what it means to be conscious</w:t>
      </w:r>
      <w:r w:rsidR="002E6C58">
        <w:rPr>
          <w:rFonts w:eastAsiaTheme="minorEastAsia"/>
        </w:rPr>
        <w:t>.</w:t>
      </w:r>
    </w:p>
    <w:p w14:paraId="5DB3F4E3" w14:textId="026A4D79" w:rsidR="005057A6" w:rsidRDefault="005057A6" w:rsidP="005057A6">
      <w:pPr>
        <w:spacing w:line="360" w:lineRule="auto"/>
      </w:pPr>
    </w:p>
    <w:p w14:paraId="6EC21949" w14:textId="6549D125" w:rsidR="25154733" w:rsidRDefault="38614BA8" w:rsidP="38614BA8">
      <w:pPr>
        <w:spacing w:line="360" w:lineRule="auto"/>
        <w:rPr>
          <w:rFonts w:eastAsiaTheme="minorEastAsia"/>
          <w:b/>
          <w:bCs/>
          <w:sz w:val="28"/>
          <w:szCs w:val="28"/>
        </w:rPr>
      </w:pPr>
      <w:r w:rsidRPr="38614BA8">
        <w:rPr>
          <w:rFonts w:eastAsiaTheme="minorEastAsia"/>
          <w:b/>
          <w:bCs/>
          <w:sz w:val="28"/>
          <w:szCs w:val="28"/>
        </w:rPr>
        <w:t xml:space="preserve">References </w:t>
      </w:r>
    </w:p>
    <w:p w14:paraId="446E8026" w14:textId="09103644" w:rsidR="25154733" w:rsidRDefault="38614BA8" w:rsidP="005057A6">
      <w:pPr>
        <w:spacing w:line="360" w:lineRule="auto"/>
        <w:rPr>
          <w:rFonts w:eastAsiaTheme="minorEastAsia"/>
        </w:rPr>
      </w:pPr>
      <w:r w:rsidRPr="38614BA8">
        <w:rPr>
          <w:rFonts w:eastAsiaTheme="minorEastAsia"/>
        </w:rPr>
        <w:t xml:space="preserve">Chalmers, David J. "Facing up to the problem of consciousness." </w:t>
      </w:r>
      <w:r w:rsidRPr="38614BA8">
        <w:rPr>
          <w:rFonts w:eastAsiaTheme="minorEastAsia"/>
          <w:i/>
          <w:iCs/>
        </w:rPr>
        <w:t>Journal of consciousness studies</w:t>
      </w:r>
      <w:r w:rsidRPr="38614BA8">
        <w:rPr>
          <w:rFonts w:eastAsiaTheme="minorEastAsia"/>
        </w:rPr>
        <w:t xml:space="preserve"> 2.3 (1995): 200-219. </w:t>
      </w:r>
    </w:p>
    <w:p w14:paraId="38CDA2A9" w14:textId="78D87237" w:rsidR="38614BA8" w:rsidRDefault="38614BA8" w:rsidP="38614BA8">
      <w:pPr>
        <w:spacing w:line="360" w:lineRule="auto"/>
      </w:pPr>
      <w:r>
        <w:t>Chalmers, David J. The conscious mind: In search of a fundamental theory. Oxford Paperbacks, 1997.</w:t>
      </w:r>
    </w:p>
    <w:p w14:paraId="04FE5053" w14:textId="3A124966" w:rsidR="343E69BA" w:rsidRDefault="38614BA8" w:rsidP="38614BA8">
      <w:pPr>
        <w:spacing w:line="360" w:lineRule="auto"/>
        <w:rPr>
          <w:rFonts w:eastAsiaTheme="minorEastAsia"/>
        </w:rPr>
      </w:pPr>
      <w:r w:rsidRPr="38614BA8">
        <w:rPr>
          <w:rFonts w:eastAsiaTheme="minorEastAsia"/>
        </w:rPr>
        <w:t xml:space="preserve">Cockburn, David. </w:t>
      </w:r>
      <w:r w:rsidRPr="38614BA8">
        <w:rPr>
          <w:rFonts w:eastAsiaTheme="minorEastAsia"/>
          <w:i/>
          <w:iCs/>
        </w:rPr>
        <w:t>An Introduction to the Philosophy of Mind</w:t>
      </w:r>
      <w:r w:rsidRPr="38614BA8">
        <w:rPr>
          <w:rFonts w:eastAsiaTheme="minorEastAsia"/>
        </w:rPr>
        <w:t xml:space="preserve"> (Palgrave, 2001). Descartes, Rene. </w:t>
      </w:r>
      <w:r w:rsidRPr="38614BA8">
        <w:rPr>
          <w:rFonts w:eastAsiaTheme="minorEastAsia"/>
          <w:i/>
          <w:iCs/>
        </w:rPr>
        <w:t>Meditation on first philosophy</w:t>
      </w:r>
      <w:r w:rsidRPr="38614BA8">
        <w:rPr>
          <w:rFonts w:eastAsiaTheme="minorEastAsia"/>
        </w:rPr>
        <w:t xml:space="preserve">. (Simon and Schuster, 2012). </w:t>
      </w:r>
    </w:p>
    <w:p w14:paraId="00393864" w14:textId="46BC7C05" w:rsidR="343E69BA" w:rsidRDefault="343E69BA" w:rsidP="005057A6">
      <w:pPr>
        <w:spacing w:line="360" w:lineRule="auto"/>
        <w:rPr>
          <w:rFonts w:eastAsiaTheme="minorEastAsia"/>
        </w:rPr>
      </w:pPr>
      <w:r w:rsidRPr="005057A6">
        <w:rPr>
          <w:rFonts w:eastAsiaTheme="minorEastAsia"/>
        </w:rPr>
        <w:t xml:space="preserve">Green, Joel B., Stuart L. Palmer, and Kevin Corcoran, (eds.). In search of the soul: Four views of the mind-body problem. (InterVarsity Press, 2005). </w:t>
      </w:r>
    </w:p>
    <w:p w14:paraId="03802397" w14:textId="12732BAE" w:rsidR="343E69BA" w:rsidRDefault="38614BA8" w:rsidP="38614BA8">
      <w:pPr>
        <w:spacing w:line="360" w:lineRule="auto"/>
        <w:rPr>
          <w:rFonts w:eastAsiaTheme="minorEastAsia"/>
        </w:rPr>
      </w:pPr>
      <w:r w:rsidRPr="38614BA8">
        <w:rPr>
          <w:rFonts w:eastAsiaTheme="minorEastAsia"/>
        </w:rPr>
        <w:t xml:space="preserve">Hamlyn, D.W.  </w:t>
      </w:r>
      <w:r w:rsidRPr="38614BA8">
        <w:rPr>
          <w:rFonts w:eastAsiaTheme="minorEastAsia"/>
          <w:i/>
          <w:iCs/>
        </w:rPr>
        <w:t xml:space="preserve">Metaphysics </w:t>
      </w:r>
      <w:r w:rsidRPr="38614BA8">
        <w:rPr>
          <w:rFonts w:eastAsiaTheme="minorEastAsia"/>
        </w:rPr>
        <w:t xml:space="preserve">(Cambridge University Press, 1984). </w:t>
      </w:r>
    </w:p>
    <w:p w14:paraId="0AF3FE9F" w14:textId="0A77F867" w:rsidR="343E69BA" w:rsidRDefault="38614BA8" w:rsidP="38614BA8">
      <w:pPr>
        <w:spacing w:line="360" w:lineRule="auto"/>
      </w:pPr>
      <w:r>
        <w:t>Hobson, J. Allan, and Edward F. Pace-Schott. "The cognitive neuroscience of sleep: neuronal systems, consciousness and learning." </w:t>
      </w:r>
      <w:r w:rsidRPr="38614BA8">
        <w:rPr>
          <w:i/>
          <w:iCs/>
        </w:rPr>
        <w:t>Nature Reviews Neuroscience</w:t>
      </w:r>
      <w:r>
        <w:t> 3.9 (2002): 679-693.</w:t>
      </w:r>
    </w:p>
    <w:p w14:paraId="090B6D38" w14:textId="46F9CF41" w:rsidR="343E69BA" w:rsidRDefault="38614BA8" w:rsidP="38614BA8">
      <w:pPr>
        <w:spacing w:line="360" w:lineRule="auto"/>
        <w:rPr>
          <w:rFonts w:eastAsiaTheme="minorEastAsia"/>
        </w:rPr>
      </w:pPr>
      <w:r w:rsidRPr="38614BA8">
        <w:rPr>
          <w:rFonts w:eastAsiaTheme="minorEastAsia"/>
        </w:rPr>
        <w:t xml:space="preserve">Levine, Joseph. "The explanatory gap." (2009). In, Brian McLaughlin, Ansgar </w:t>
      </w:r>
      <w:proofErr w:type="spellStart"/>
      <w:r w:rsidRPr="38614BA8">
        <w:rPr>
          <w:rFonts w:eastAsiaTheme="minorEastAsia"/>
        </w:rPr>
        <w:t>Beckermann</w:t>
      </w:r>
      <w:proofErr w:type="spellEnd"/>
      <w:r w:rsidRPr="38614BA8">
        <w:rPr>
          <w:rFonts w:eastAsiaTheme="minorEastAsia"/>
        </w:rPr>
        <w:t xml:space="preserve">, and Sven Walter (eds.), </w:t>
      </w:r>
      <w:r w:rsidRPr="38614BA8">
        <w:rPr>
          <w:rFonts w:eastAsiaTheme="minorEastAsia"/>
          <w:i/>
          <w:iCs/>
        </w:rPr>
        <w:t>The Oxford handbook of philosophy of mind</w:t>
      </w:r>
      <w:r w:rsidRPr="38614BA8">
        <w:rPr>
          <w:rFonts w:eastAsiaTheme="minorEastAsia"/>
        </w:rPr>
        <w:t>. (Oxford University Press, 2009), 281-291.</w:t>
      </w:r>
    </w:p>
    <w:p w14:paraId="08D5AB00" w14:textId="353C6717" w:rsidR="343E69BA" w:rsidRDefault="38614BA8" w:rsidP="38614BA8">
      <w:pPr>
        <w:spacing w:line="360" w:lineRule="auto"/>
      </w:pPr>
      <w:r w:rsidRPr="38614BA8">
        <w:rPr>
          <w:rFonts w:eastAsiaTheme="minorEastAsia"/>
        </w:rPr>
        <w:t xml:space="preserve">McGinn, Colin. "Can we solve the Mind--Body problem?" </w:t>
      </w:r>
      <w:proofErr w:type="spellStart"/>
      <w:r w:rsidRPr="38614BA8">
        <w:rPr>
          <w:rFonts w:eastAsiaTheme="minorEastAsia"/>
          <w:i/>
          <w:iCs/>
        </w:rPr>
        <w:t>Mind</w:t>
      </w:r>
      <w:proofErr w:type="spellEnd"/>
      <w:r w:rsidRPr="38614BA8">
        <w:rPr>
          <w:rFonts w:eastAsiaTheme="minorEastAsia"/>
          <w:i/>
          <w:iCs/>
        </w:rPr>
        <w:t xml:space="preserve"> 98</w:t>
      </w:r>
      <w:r w:rsidRPr="38614BA8">
        <w:rPr>
          <w:rFonts w:eastAsiaTheme="minorEastAsia"/>
        </w:rPr>
        <w:t xml:space="preserve">.391 (1989): 349-366. </w:t>
      </w:r>
    </w:p>
    <w:p w14:paraId="0C0F29B1" w14:textId="7ADE1AD3" w:rsidR="343E69BA" w:rsidRDefault="38614BA8" w:rsidP="38614BA8">
      <w:pPr>
        <w:pStyle w:val="FootnoteText"/>
        <w:spacing w:line="360" w:lineRule="auto"/>
      </w:pPr>
      <w:r>
        <w:t xml:space="preserve">Nagel, Thomas. "What is it like to be a </w:t>
      </w:r>
      <w:proofErr w:type="gramStart"/>
      <w:r>
        <w:t>bat?.</w:t>
      </w:r>
      <w:proofErr w:type="gramEnd"/>
      <w:r>
        <w:t>" </w:t>
      </w:r>
      <w:r w:rsidRPr="38614BA8">
        <w:rPr>
          <w:i/>
          <w:iCs/>
        </w:rPr>
        <w:t>The philosophical review</w:t>
      </w:r>
      <w:r>
        <w:t> 83.4 (1974): 435-450.</w:t>
      </w:r>
    </w:p>
    <w:p w14:paraId="2282B345" w14:textId="15D6B7FB" w:rsidR="343E69BA" w:rsidRDefault="343E69BA" w:rsidP="38614BA8">
      <w:pPr>
        <w:pStyle w:val="FootnoteText"/>
        <w:spacing w:line="360" w:lineRule="auto"/>
      </w:pPr>
    </w:p>
    <w:p w14:paraId="6B030D88" w14:textId="017D7E5F" w:rsidR="343E69BA" w:rsidRDefault="38614BA8" w:rsidP="38614BA8">
      <w:pPr>
        <w:spacing w:line="360" w:lineRule="auto"/>
      </w:pPr>
      <w:r>
        <w:t>Reggia, James A. "The rise of machine consciousness: Studying consciousness with computational models." </w:t>
      </w:r>
      <w:r w:rsidRPr="38614BA8">
        <w:rPr>
          <w:i/>
          <w:iCs/>
        </w:rPr>
        <w:t>Neural Networks</w:t>
      </w:r>
      <w:r>
        <w:t> 44 (2013): 112-131.</w:t>
      </w:r>
    </w:p>
    <w:p w14:paraId="46D9DEED" w14:textId="5F46332B" w:rsidR="343E69BA" w:rsidRDefault="38614BA8" w:rsidP="38614BA8">
      <w:pPr>
        <w:spacing w:line="360" w:lineRule="auto"/>
        <w:rPr>
          <w:rFonts w:eastAsiaTheme="minorEastAsia"/>
        </w:rPr>
      </w:pPr>
      <w:r w:rsidRPr="38614BA8">
        <w:rPr>
          <w:rFonts w:eastAsiaTheme="minorEastAsia"/>
        </w:rPr>
        <w:t>Robb, David. "'Jaegwon Kim', Lonely Souls: Causality and Substance Dualism”. In T. O'Connor and D. Robb (eds.) </w:t>
      </w:r>
      <w:r w:rsidRPr="38614BA8">
        <w:rPr>
          <w:rFonts w:eastAsiaTheme="minorEastAsia"/>
          <w:i/>
          <w:iCs/>
        </w:rPr>
        <w:t>Philosophy of Mind: Contemporary Readings</w:t>
      </w:r>
      <w:r w:rsidRPr="38614BA8">
        <w:rPr>
          <w:rFonts w:eastAsiaTheme="minorEastAsia"/>
        </w:rPr>
        <w:t xml:space="preserve">. (Routledge, 2005). pp. 77-90. </w:t>
      </w:r>
    </w:p>
    <w:p w14:paraId="1AC47F6C" w14:textId="459A0311" w:rsidR="343E69BA" w:rsidRDefault="38614BA8" w:rsidP="38614BA8">
      <w:pPr>
        <w:spacing w:line="360" w:lineRule="auto"/>
        <w:rPr>
          <w:rFonts w:eastAsiaTheme="minorEastAsia"/>
        </w:rPr>
      </w:pPr>
      <w:r w:rsidRPr="38614BA8">
        <w:rPr>
          <w:rFonts w:eastAsiaTheme="minorEastAsia"/>
        </w:rPr>
        <w:t xml:space="preserve">Schiller, Ferdinand Canning Scott. "Solipsism." </w:t>
      </w:r>
      <w:proofErr w:type="spellStart"/>
      <w:r w:rsidRPr="38614BA8">
        <w:rPr>
          <w:rFonts w:eastAsiaTheme="minorEastAsia"/>
          <w:i/>
          <w:iCs/>
        </w:rPr>
        <w:t>Mind</w:t>
      </w:r>
      <w:proofErr w:type="spellEnd"/>
      <w:r w:rsidRPr="38614BA8">
        <w:rPr>
          <w:rFonts w:eastAsiaTheme="minorEastAsia"/>
          <w:i/>
          <w:iCs/>
        </w:rPr>
        <w:t xml:space="preserve"> 18.</w:t>
      </w:r>
      <w:r w:rsidRPr="38614BA8">
        <w:rPr>
          <w:rFonts w:eastAsiaTheme="minorEastAsia"/>
        </w:rPr>
        <w:t>70 (1909): 169-183.</w:t>
      </w:r>
    </w:p>
    <w:p w14:paraId="7180E115" w14:textId="126AE41D" w:rsidR="343E69BA" w:rsidRDefault="38614BA8" w:rsidP="38614BA8">
      <w:pPr>
        <w:spacing w:line="360" w:lineRule="auto"/>
        <w:rPr>
          <w:rFonts w:eastAsiaTheme="minorEastAsia"/>
        </w:rPr>
      </w:pPr>
      <w:r w:rsidRPr="38614BA8">
        <w:rPr>
          <w:rFonts w:eastAsiaTheme="minorEastAsia"/>
        </w:rPr>
        <w:t xml:space="preserve">Weisberg, Josh. </w:t>
      </w:r>
      <w:r w:rsidRPr="38614BA8">
        <w:rPr>
          <w:rFonts w:eastAsiaTheme="minorEastAsia"/>
          <w:i/>
          <w:iCs/>
        </w:rPr>
        <w:t>Consciousness</w:t>
      </w:r>
      <w:r w:rsidRPr="38614BA8">
        <w:rPr>
          <w:rFonts w:eastAsiaTheme="minorEastAsia"/>
        </w:rPr>
        <w:t xml:space="preserve">. (John Wiley &amp; Sons, 2014). </w:t>
      </w:r>
    </w:p>
    <w:p w14:paraId="6746E8F9" w14:textId="5433DE98" w:rsidR="343E69BA" w:rsidRDefault="38614BA8" w:rsidP="38614BA8">
      <w:pPr>
        <w:spacing w:line="360" w:lineRule="auto"/>
        <w:rPr>
          <w:rFonts w:eastAsiaTheme="minorEastAsia"/>
        </w:rPr>
      </w:pPr>
      <w:r w:rsidRPr="38614BA8">
        <w:rPr>
          <w:rFonts w:eastAsiaTheme="minorEastAsia"/>
        </w:rPr>
        <w:t xml:space="preserve">Zimmerman, Dean W. “Two Cartesian Arguments for the Simplicity of the Soul.” </w:t>
      </w:r>
      <w:r w:rsidRPr="38614BA8">
        <w:rPr>
          <w:rFonts w:eastAsiaTheme="minorEastAsia"/>
          <w:i/>
          <w:iCs/>
        </w:rPr>
        <w:t>American Philosophical Quarterly, vol. 28</w:t>
      </w:r>
      <w:r w:rsidRPr="38614BA8">
        <w:rPr>
          <w:rFonts w:eastAsiaTheme="minorEastAsia"/>
        </w:rPr>
        <w:t>, no. 3, (1991), pp. 217–26. JSTOR.</w:t>
      </w:r>
    </w:p>
    <w:p w14:paraId="73597B04" w14:textId="64B00192" w:rsidR="25154733" w:rsidRDefault="25154733" w:rsidP="38614BA8">
      <w:pPr>
        <w:spacing w:line="360" w:lineRule="auto"/>
        <w:rPr>
          <w:rFonts w:eastAsiaTheme="minorEastAsia"/>
        </w:rPr>
      </w:pPr>
      <w:r>
        <w:br/>
      </w:r>
    </w:p>
    <w:p w14:paraId="2682F8C7" w14:textId="7ABB4BA3" w:rsidR="005057A6" w:rsidRDefault="005057A6" w:rsidP="005057A6">
      <w:pPr>
        <w:spacing w:line="360" w:lineRule="auto"/>
        <w:rPr>
          <w:rFonts w:eastAsiaTheme="minorEastAsia"/>
        </w:rPr>
      </w:pPr>
    </w:p>
    <w:sectPr w:rsidR="005057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BF8D8" w14:textId="77777777" w:rsidR="00D467CF" w:rsidRDefault="00D467CF" w:rsidP="00976132">
      <w:pPr>
        <w:spacing w:after="0" w:line="240" w:lineRule="auto"/>
      </w:pPr>
      <w:r>
        <w:separator/>
      </w:r>
    </w:p>
  </w:endnote>
  <w:endnote w:type="continuationSeparator" w:id="0">
    <w:p w14:paraId="6F682E7C" w14:textId="77777777" w:rsidR="00D467CF" w:rsidRDefault="00D467CF" w:rsidP="009761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35D4D" w14:textId="77777777" w:rsidR="00D467CF" w:rsidRDefault="00D467CF" w:rsidP="00976132">
      <w:pPr>
        <w:spacing w:after="0" w:line="240" w:lineRule="auto"/>
      </w:pPr>
      <w:r>
        <w:separator/>
      </w:r>
    </w:p>
  </w:footnote>
  <w:footnote w:type="continuationSeparator" w:id="0">
    <w:p w14:paraId="4DB1D0D4" w14:textId="77777777" w:rsidR="00D467CF" w:rsidRDefault="00D467CF" w:rsidP="00976132">
      <w:pPr>
        <w:spacing w:after="0" w:line="240" w:lineRule="auto"/>
      </w:pPr>
      <w:r>
        <w:continuationSeparator/>
      </w:r>
    </w:p>
  </w:footnote>
  <w:footnote w:id="1">
    <w:p w14:paraId="4E6D1192" w14:textId="5B094874" w:rsidR="00B64821" w:rsidRDefault="00B64821">
      <w:pPr>
        <w:pStyle w:val="FootnoteText"/>
      </w:pPr>
      <w:r>
        <w:rPr>
          <w:rStyle w:val="FootnoteReference"/>
        </w:rPr>
        <w:footnoteRef/>
      </w:r>
      <w:r>
        <w:t xml:space="preserve"> </w:t>
      </w:r>
      <w:r w:rsidRPr="00B64821">
        <w:t>Reggia, James A. "The rise of machine consciousness: Studying consciousness with computational models." </w:t>
      </w:r>
      <w:r w:rsidRPr="00B64821">
        <w:rPr>
          <w:i/>
          <w:iCs/>
        </w:rPr>
        <w:t>Neural Networks</w:t>
      </w:r>
      <w:r w:rsidRPr="00B64821">
        <w:t> 44 (2013): 112-131.</w:t>
      </w:r>
    </w:p>
  </w:footnote>
  <w:footnote w:id="2">
    <w:p w14:paraId="533F527E" w14:textId="7C25BDD6" w:rsidR="00B64821" w:rsidRDefault="00B64821">
      <w:pPr>
        <w:pStyle w:val="FootnoteText"/>
      </w:pPr>
      <w:r>
        <w:rPr>
          <w:rStyle w:val="FootnoteReference"/>
        </w:rPr>
        <w:footnoteRef/>
      </w:r>
      <w:r>
        <w:t xml:space="preserve"> </w:t>
      </w:r>
      <w:r w:rsidRPr="00B64821">
        <w:t>Hobson, J. Allan, and Edward F. Pace-Schott. "The cognitive neuroscience of sleep: neuronal systems, consciousness and learning." </w:t>
      </w:r>
      <w:r w:rsidRPr="00B64821">
        <w:rPr>
          <w:i/>
          <w:iCs/>
        </w:rPr>
        <w:t>Nature Reviews Neuroscience</w:t>
      </w:r>
      <w:r w:rsidRPr="00B64821">
        <w:t> 3.9 (2002): 679-693.</w:t>
      </w:r>
    </w:p>
  </w:footnote>
  <w:footnote w:id="3">
    <w:p w14:paraId="1DB898FC" w14:textId="33490317" w:rsidR="005057A6" w:rsidRDefault="005057A6" w:rsidP="005057A6">
      <w:pPr>
        <w:pStyle w:val="FootnoteText"/>
      </w:pPr>
      <w:r w:rsidRPr="005057A6">
        <w:rPr>
          <w:rStyle w:val="FootnoteReference"/>
        </w:rPr>
        <w:footnoteRef/>
      </w:r>
      <w:r>
        <w:t xml:space="preserve"> </w:t>
      </w:r>
      <w:r w:rsidR="00EB227F" w:rsidRPr="00EB227F">
        <w:t>Chalmers, David J. The conscious mind: In search of a fundamental theory. Oxford Paperbacks, 1997.</w:t>
      </w:r>
      <w:r w:rsidR="00EB227F" w:rsidRPr="00EB227F">
        <w:tab/>
      </w:r>
    </w:p>
  </w:footnote>
  <w:footnote w:id="4">
    <w:p w14:paraId="3243B254" w14:textId="57BE3079" w:rsidR="00322FB7" w:rsidRDefault="00322FB7">
      <w:pPr>
        <w:pStyle w:val="FootnoteText"/>
      </w:pPr>
      <w:r>
        <w:rPr>
          <w:rStyle w:val="FootnoteReference"/>
        </w:rPr>
        <w:footnoteRef/>
      </w:r>
      <w:r>
        <w:t xml:space="preserve"> </w:t>
      </w:r>
      <w:r w:rsidRPr="00322FB7">
        <w:t xml:space="preserve">Nagel, Thomas. "What is it like to be a </w:t>
      </w:r>
      <w:proofErr w:type="gramStart"/>
      <w:r w:rsidRPr="00322FB7">
        <w:t>bat?.</w:t>
      </w:r>
      <w:proofErr w:type="gramEnd"/>
      <w:r w:rsidRPr="00322FB7">
        <w:t>" </w:t>
      </w:r>
      <w:r w:rsidRPr="00322FB7">
        <w:rPr>
          <w:i/>
          <w:iCs/>
        </w:rPr>
        <w:t>The philosophical review</w:t>
      </w:r>
      <w:r w:rsidRPr="00322FB7">
        <w:t> 83.4 (1974): 435-450.</w:t>
      </w:r>
    </w:p>
  </w:footnote>
  <w:footnote w:id="5">
    <w:p w14:paraId="198E332F" w14:textId="20C47BA1" w:rsidR="38614BA8" w:rsidRDefault="38614BA8" w:rsidP="38614BA8">
      <w:pPr>
        <w:pStyle w:val="FootnoteText"/>
      </w:pPr>
      <w:r w:rsidRPr="38614BA8">
        <w:rPr>
          <w:rStyle w:val="FootnoteReference"/>
        </w:rPr>
        <w:footnoteRef/>
      </w:r>
      <w:r>
        <w:t xml:space="preserve"> Hobson, J. Allan, and Edward F. Pace-Schott. "The cognitive neuroscience of sleep: neuronal systems, consciousness and learning." </w:t>
      </w:r>
      <w:r w:rsidRPr="38614BA8">
        <w:rPr>
          <w:i/>
          <w:iCs/>
        </w:rPr>
        <w:t>Nature Reviews Neuroscience</w:t>
      </w:r>
      <w:r>
        <w:t> 3.9 (2002): 679-693.</w:t>
      </w:r>
    </w:p>
  </w:footnote>
  <w:footnote w:id="6">
    <w:p w14:paraId="72781820" w14:textId="3F5995D2" w:rsidR="38614BA8" w:rsidRDefault="38614BA8" w:rsidP="38614BA8">
      <w:pPr>
        <w:pStyle w:val="FootnoteText"/>
      </w:pPr>
      <w:r w:rsidRPr="38614BA8">
        <w:rPr>
          <w:rStyle w:val="FootnoteReference"/>
        </w:rPr>
        <w:footnoteRef/>
      </w:r>
      <w:r>
        <w:t xml:space="preserve"> </w:t>
      </w:r>
      <w:r w:rsidRPr="38614BA8">
        <w:rPr>
          <w:rFonts w:ascii="Arial" w:eastAsia="Arial" w:hAnsi="Arial" w:cs="Arial"/>
          <w:color w:val="222222"/>
          <w:sz w:val="19"/>
          <w:szCs w:val="19"/>
        </w:rPr>
        <w:t xml:space="preserve">Levine, Joseph. "The explanatory gap." (2009). In, Brian McLaughlin, Ansgar </w:t>
      </w:r>
      <w:proofErr w:type="spellStart"/>
      <w:r w:rsidRPr="38614BA8">
        <w:rPr>
          <w:rFonts w:ascii="Arial" w:eastAsia="Arial" w:hAnsi="Arial" w:cs="Arial"/>
          <w:color w:val="222222"/>
          <w:sz w:val="19"/>
          <w:szCs w:val="19"/>
        </w:rPr>
        <w:t>Beckermann</w:t>
      </w:r>
      <w:proofErr w:type="spellEnd"/>
      <w:r w:rsidRPr="38614BA8">
        <w:rPr>
          <w:rFonts w:ascii="Arial" w:eastAsia="Arial" w:hAnsi="Arial" w:cs="Arial"/>
          <w:color w:val="222222"/>
          <w:sz w:val="19"/>
          <w:szCs w:val="19"/>
        </w:rPr>
        <w:t xml:space="preserve">, and Sven Walter (eds.), </w:t>
      </w:r>
      <w:r w:rsidRPr="38614BA8">
        <w:rPr>
          <w:rFonts w:ascii="Arial" w:eastAsia="Arial" w:hAnsi="Arial" w:cs="Arial"/>
          <w:i/>
          <w:iCs/>
          <w:color w:val="222222"/>
          <w:sz w:val="19"/>
          <w:szCs w:val="19"/>
        </w:rPr>
        <w:t>The Oxford handbook of philosophy of mind</w:t>
      </w:r>
      <w:r w:rsidRPr="38614BA8">
        <w:rPr>
          <w:rFonts w:ascii="Arial" w:eastAsia="Arial" w:hAnsi="Arial" w:cs="Arial"/>
          <w:color w:val="222222"/>
          <w:sz w:val="19"/>
          <w:szCs w:val="19"/>
        </w:rPr>
        <w:t>. (Oxford University Press, 2009), 281-291.</w:t>
      </w:r>
    </w:p>
  </w:footnote>
  <w:footnote w:id="7">
    <w:p w14:paraId="3871258D" w14:textId="49E9C59D" w:rsidR="00922B68" w:rsidRDefault="00922B68">
      <w:pPr>
        <w:pStyle w:val="FootnoteText"/>
      </w:pPr>
      <w:r>
        <w:rPr>
          <w:rStyle w:val="FootnoteReference"/>
        </w:rPr>
        <w:footnoteRef/>
      </w:r>
      <w:r>
        <w:t xml:space="preserve"> </w:t>
      </w:r>
      <w:r w:rsidRPr="00922B68">
        <w:t>Descartes, René. </w:t>
      </w:r>
      <w:r w:rsidRPr="38614BA8">
        <w:rPr>
          <w:i/>
          <w:iCs/>
        </w:rPr>
        <w:t>Meditations</w:t>
      </w:r>
      <w:r w:rsidRPr="00922B68">
        <w:t>. (</w:t>
      </w:r>
      <w:proofErr w:type="spellStart"/>
      <w:r w:rsidRPr="00922B68">
        <w:t>Cosimo</w:t>
      </w:r>
      <w:proofErr w:type="spellEnd"/>
      <w:r w:rsidRPr="00922B68">
        <w:t>, Inc., 2008).</w:t>
      </w:r>
    </w:p>
  </w:footnote>
  <w:footnote w:id="8">
    <w:p w14:paraId="59D8F10D" w14:textId="6D95CDFA" w:rsidR="00B64821" w:rsidRDefault="00B64821">
      <w:pPr>
        <w:pStyle w:val="FootnoteText"/>
      </w:pPr>
      <w:r>
        <w:rPr>
          <w:rStyle w:val="FootnoteReference"/>
        </w:rPr>
        <w:footnoteRef/>
      </w:r>
      <w:r>
        <w:t xml:space="preserve"> </w:t>
      </w:r>
      <w:r w:rsidRPr="00B64821">
        <w:t>Fowler, Colin Francis. Descartes on the human soul: Philosophy and the demands of Christian Doctrine. Vol. 160. Springer Science &amp; Business Media, 1999.</w:t>
      </w:r>
    </w:p>
  </w:footnote>
  <w:footnote w:id="9">
    <w:p w14:paraId="7AD9964D" w14:textId="4E956E92" w:rsidR="00322FB7" w:rsidRDefault="00322FB7">
      <w:pPr>
        <w:pStyle w:val="FootnoteText"/>
      </w:pPr>
      <w:r>
        <w:rPr>
          <w:rStyle w:val="FootnoteReference"/>
        </w:rPr>
        <w:footnoteRef/>
      </w:r>
      <w:r>
        <w:t xml:space="preserve"> </w:t>
      </w:r>
      <w:r w:rsidRPr="00322FB7">
        <w:t xml:space="preserve">Watkins, Michael. "The knowledge argument </w:t>
      </w:r>
      <w:proofErr w:type="spellStart"/>
      <w:r w:rsidRPr="00322FB7">
        <w:t>against'The</w:t>
      </w:r>
      <w:proofErr w:type="spellEnd"/>
      <w:r w:rsidRPr="00322FB7">
        <w:t xml:space="preserve"> knowledge argument'." </w:t>
      </w:r>
      <w:r w:rsidRPr="00322FB7">
        <w:rPr>
          <w:i/>
          <w:iCs/>
        </w:rPr>
        <w:t>Analysis</w:t>
      </w:r>
      <w:r w:rsidRPr="00322FB7">
        <w:t> 49.3 (1989): 158-160.</w:t>
      </w:r>
    </w:p>
  </w:footnote>
  <w:footnote w:id="10">
    <w:p w14:paraId="156DAAF3" w14:textId="182651A6" w:rsidR="004F56D0" w:rsidRDefault="004F56D0">
      <w:pPr>
        <w:pStyle w:val="FootnoteText"/>
      </w:pPr>
      <w:r>
        <w:rPr>
          <w:rStyle w:val="FootnoteReference"/>
        </w:rPr>
        <w:footnoteRef/>
      </w:r>
      <w:r>
        <w:t xml:space="preserve"> </w:t>
      </w:r>
      <w:r w:rsidRPr="004F56D0">
        <w:t>Chalmers, David J. "Imagination, indexicality, and intensions." (2004): 182.</w:t>
      </w:r>
    </w:p>
  </w:footnote>
  <w:footnote w:id="11">
    <w:p w14:paraId="789ECB72" w14:textId="7C176FBB" w:rsidR="00A66517" w:rsidRDefault="00A66517">
      <w:pPr>
        <w:pStyle w:val="FootnoteText"/>
      </w:pPr>
      <w:r>
        <w:rPr>
          <w:rStyle w:val="FootnoteReference"/>
        </w:rPr>
        <w:footnoteRef/>
      </w:r>
      <w:r>
        <w:t xml:space="preserve"> </w:t>
      </w:r>
      <w:r w:rsidRPr="00A66517">
        <w:t>McGinn, Colin. </w:t>
      </w:r>
      <w:r w:rsidRPr="00A66517">
        <w:rPr>
          <w:i/>
          <w:iCs/>
        </w:rPr>
        <w:t>Consciousness and its objects</w:t>
      </w:r>
      <w:r w:rsidRPr="00A66517">
        <w:t>. Oxford University Press on Demand, 2004.</w:t>
      </w:r>
    </w:p>
  </w:footnote>
  <w:footnote w:id="12">
    <w:p w14:paraId="750A179B" w14:textId="6B3B30B0" w:rsidR="38614BA8" w:rsidRDefault="38614BA8" w:rsidP="38614BA8">
      <w:pPr>
        <w:pStyle w:val="FootnoteText"/>
      </w:pPr>
      <w:r w:rsidRPr="38614BA8">
        <w:rPr>
          <w:rStyle w:val="FootnoteReference"/>
        </w:rPr>
        <w:footnoteRef/>
      </w:r>
      <w:r>
        <w:t xml:space="preserve"> </w:t>
      </w:r>
      <w:r w:rsidRPr="38614BA8">
        <w:rPr>
          <w:rFonts w:ascii="Arial" w:eastAsia="Arial" w:hAnsi="Arial" w:cs="Arial"/>
          <w:color w:val="222222"/>
          <w:sz w:val="19"/>
          <w:szCs w:val="19"/>
        </w:rPr>
        <w:t xml:space="preserve">Schiller, Ferdinand Canning Scott. "Solipsism." </w:t>
      </w:r>
      <w:proofErr w:type="spellStart"/>
      <w:r w:rsidRPr="38614BA8">
        <w:rPr>
          <w:rFonts w:ascii="Arial" w:eastAsia="Arial" w:hAnsi="Arial" w:cs="Arial"/>
          <w:i/>
          <w:iCs/>
          <w:color w:val="222222"/>
          <w:sz w:val="19"/>
          <w:szCs w:val="19"/>
        </w:rPr>
        <w:t>Mind</w:t>
      </w:r>
      <w:proofErr w:type="spellEnd"/>
      <w:r w:rsidRPr="38614BA8">
        <w:rPr>
          <w:rFonts w:ascii="Arial" w:eastAsia="Arial" w:hAnsi="Arial" w:cs="Arial"/>
          <w:color w:val="222222"/>
          <w:sz w:val="19"/>
          <w:szCs w:val="19"/>
        </w:rPr>
        <w:t xml:space="preserve"> 18.70 (1909): 169-183.</w:t>
      </w:r>
    </w:p>
  </w:footnote>
  <w:footnote w:id="13">
    <w:p w14:paraId="35D5D40A" w14:textId="0D4BFAFD" w:rsidR="005A3EF9" w:rsidRDefault="005A3EF9">
      <w:pPr>
        <w:pStyle w:val="FootnoteText"/>
      </w:pPr>
      <w:r>
        <w:rPr>
          <w:rStyle w:val="FootnoteReference"/>
        </w:rPr>
        <w:footnoteRef/>
      </w:r>
      <w:r>
        <w:t xml:space="preserve"> </w:t>
      </w:r>
      <w:r w:rsidRPr="005A3EF9">
        <w:t xml:space="preserve">Chalmers, David. "Panpsychism and </w:t>
      </w:r>
      <w:proofErr w:type="spellStart"/>
      <w:r w:rsidRPr="005A3EF9">
        <w:t>panprotopsychism</w:t>
      </w:r>
      <w:proofErr w:type="spellEnd"/>
      <w:r w:rsidRPr="005A3EF9">
        <w:t>." </w:t>
      </w:r>
      <w:r w:rsidRPr="005A3EF9">
        <w:rPr>
          <w:i/>
          <w:iCs/>
        </w:rPr>
        <w:t>Consciousness in the physical world: Perspectives on Russellian monism</w:t>
      </w:r>
      <w:r w:rsidRPr="005A3EF9">
        <w:t> (2015): 246.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539C6"/>
    <w:rsid w:val="00041071"/>
    <w:rsid w:val="00072461"/>
    <w:rsid w:val="00075B11"/>
    <w:rsid w:val="00095033"/>
    <w:rsid w:val="000A6C00"/>
    <w:rsid w:val="000C535D"/>
    <w:rsid w:val="00105E9B"/>
    <w:rsid w:val="00120A1E"/>
    <w:rsid w:val="00135699"/>
    <w:rsid w:val="00137DDB"/>
    <w:rsid w:val="001B4BDA"/>
    <w:rsid w:val="001F3E02"/>
    <w:rsid w:val="00217771"/>
    <w:rsid w:val="00220633"/>
    <w:rsid w:val="002470C5"/>
    <w:rsid w:val="00253DBA"/>
    <w:rsid w:val="002957E0"/>
    <w:rsid w:val="002A5C8B"/>
    <w:rsid w:val="002B5BF8"/>
    <w:rsid w:val="002D66EE"/>
    <w:rsid w:val="002E262F"/>
    <w:rsid w:val="002E6C58"/>
    <w:rsid w:val="00320EA4"/>
    <w:rsid w:val="00322FB7"/>
    <w:rsid w:val="0032433B"/>
    <w:rsid w:val="0033599E"/>
    <w:rsid w:val="003539C6"/>
    <w:rsid w:val="003A502F"/>
    <w:rsid w:val="003B19E8"/>
    <w:rsid w:val="003C17EC"/>
    <w:rsid w:val="003E0A3F"/>
    <w:rsid w:val="003F4159"/>
    <w:rsid w:val="004114FF"/>
    <w:rsid w:val="00441209"/>
    <w:rsid w:val="00456E13"/>
    <w:rsid w:val="00464EFC"/>
    <w:rsid w:val="004B20B0"/>
    <w:rsid w:val="004F56D0"/>
    <w:rsid w:val="005057A6"/>
    <w:rsid w:val="005061E7"/>
    <w:rsid w:val="005722B1"/>
    <w:rsid w:val="00580007"/>
    <w:rsid w:val="00581E40"/>
    <w:rsid w:val="005A32CF"/>
    <w:rsid w:val="005A3EF9"/>
    <w:rsid w:val="005A6B5E"/>
    <w:rsid w:val="0060205A"/>
    <w:rsid w:val="00626E73"/>
    <w:rsid w:val="00687EE5"/>
    <w:rsid w:val="00693D8A"/>
    <w:rsid w:val="006D42E6"/>
    <w:rsid w:val="006E7B97"/>
    <w:rsid w:val="006F3FC7"/>
    <w:rsid w:val="007079F6"/>
    <w:rsid w:val="00716356"/>
    <w:rsid w:val="007A2B92"/>
    <w:rsid w:val="007B5256"/>
    <w:rsid w:val="007C1561"/>
    <w:rsid w:val="007F6C0A"/>
    <w:rsid w:val="007F7BAF"/>
    <w:rsid w:val="00840F4A"/>
    <w:rsid w:val="00853B6B"/>
    <w:rsid w:val="0086035E"/>
    <w:rsid w:val="00875868"/>
    <w:rsid w:val="00894225"/>
    <w:rsid w:val="008A6DC3"/>
    <w:rsid w:val="008E1308"/>
    <w:rsid w:val="008E1925"/>
    <w:rsid w:val="00922B68"/>
    <w:rsid w:val="00942B82"/>
    <w:rsid w:val="009662B0"/>
    <w:rsid w:val="00976132"/>
    <w:rsid w:val="00982C1A"/>
    <w:rsid w:val="00984180"/>
    <w:rsid w:val="009A0656"/>
    <w:rsid w:val="009C1559"/>
    <w:rsid w:val="009E4486"/>
    <w:rsid w:val="00A31765"/>
    <w:rsid w:val="00A66517"/>
    <w:rsid w:val="00AA3CD8"/>
    <w:rsid w:val="00B27CFB"/>
    <w:rsid w:val="00B64821"/>
    <w:rsid w:val="00C2669C"/>
    <w:rsid w:val="00C357B8"/>
    <w:rsid w:val="00C763BA"/>
    <w:rsid w:val="00C82271"/>
    <w:rsid w:val="00CE6B93"/>
    <w:rsid w:val="00D01876"/>
    <w:rsid w:val="00D467CF"/>
    <w:rsid w:val="00D6482B"/>
    <w:rsid w:val="00E126EA"/>
    <w:rsid w:val="00E12FF5"/>
    <w:rsid w:val="00E52FAE"/>
    <w:rsid w:val="00E651B9"/>
    <w:rsid w:val="00EB227F"/>
    <w:rsid w:val="00EC7254"/>
    <w:rsid w:val="00ED17AD"/>
    <w:rsid w:val="00F15279"/>
    <w:rsid w:val="00F34DC8"/>
    <w:rsid w:val="00F409D3"/>
    <w:rsid w:val="00F543FF"/>
    <w:rsid w:val="00F5496B"/>
    <w:rsid w:val="00F663E1"/>
    <w:rsid w:val="00F770D3"/>
    <w:rsid w:val="00FA100D"/>
    <w:rsid w:val="00FA3F09"/>
    <w:rsid w:val="00FC28A9"/>
    <w:rsid w:val="029BFB2E"/>
    <w:rsid w:val="03BA634F"/>
    <w:rsid w:val="043F5307"/>
    <w:rsid w:val="04C4EAC7"/>
    <w:rsid w:val="05747581"/>
    <w:rsid w:val="05F1D4BA"/>
    <w:rsid w:val="08AC867D"/>
    <w:rsid w:val="09A75020"/>
    <w:rsid w:val="0A4856DE"/>
    <w:rsid w:val="0AE77BA2"/>
    <w:rsid w:val="0C374B23"/>
    <w:rsid w:val="0C536953"/>
    <w:rsid w:val="0D920006"/>
    <w:rsid w:val="0DE6354D"/>
    <w:rsid w:val="0EDC2687"/>
    <w:rsid w:val="0F0F47EF"/>
    <w:rsid w:val="118F98AA"/>
    <w:rsid w:val="132C628D"/>
    <w:rsid w:val="15221A2B"/>
    <w:rsid w:val="15F934B8"/>
    <w:rsid w:val="1605ABA1"/>
    <w:rsid w:val="19773F4E"/>
    <w:rsid w:val="1A35BADB"/>
    <w:rsid w:val="1D829620"/>
    <w:rsid w:val="1DACE5E7"/>
    <w:rsid w:val="1E3BFDC9"/>
    <w:rsid w:val="1E990587"/>
    <w:rsid w:val="1EFB857C"/>
    <w:rsid w:val="1F662012"/>
    <w:rsid w:val="1FA016FE"/>
    <w:rsid w:val="1FA39C4C"/>
    <w:rsid w:val="218F288D"/>
    <w:rsid w:val="2390CE2F"/>
    <w:rsid w:val="241BEDDA"/>
    <w:rsid w:val="25154733"/>
    <w:rsid w:val="26015562"/>
    <w:rsid w:val="269F6221"/>
    <w:rsid w:val="26F70AA2"/>
    <w:rsid w:val="276D5EB7"/>
    <w:rsid w:val="29DD7610"/>
    <w:rsid w:val="2BD8B6AC"/>
    <w:rsid w:val="2C5CF4AA"/>
    <w:rsid w:val="2DB16B65"/>
    <w:rsid w:val="2E7C84C7"/>
    <w:rsid w:val="2F0581CC"/>
    <w:rsid w:val="2F89B3EE"/>
    <w:rsid w:val="33DD1A01"/>
    <w:rsid w:val="343E69BA"/>
    <w:rsid w:val="368C46E2"/>
    <w:rsid w:val="370016E2"/>
    <w:rsid w:val="38614BA8"/>
    <w:rsid w:val="38CAC109"/>
    <w:rsid w:val="3B8FD505"/>
    <w:rsid w:val="3E1BEE77"/>
    <w:rsid w:val="3F24E0C1"/>
    <w:rsid w:val="3FA912E3"/>
    <w:rsid w:val="40191A36"/>
    <w:rsid w:val="41D74EF1"/>
    <w:rsid w:val="42D517AA"/>
    <w:rsid w:val="45976D8C"/>
    <w:rsid w:val="45D30489"/>
    <w:rsid w:val="465504E1"/>
    <w:rsid w:val="486297DD"/>
    <w:rsid w:val="4A600FB8"/>
    <w:rsid w:val="4D360900"/>
    <w:rsid w:val="4D8F93CA"/>
    <w:rsid w:val="4F2B642B"/>
    <w:rsid w:val="4F421C6A"/>
    <w:rsid w:val="4FFB01C8"/>
    <w:rsid w:val="50C7348C"/>
    <w:rsid w:val="512EA536"/>
    <w:rsid w:val="518BDB1E"/>
    <w:rsid w:val="545C9A8B"/>
    <w:rsid w:val="5527F288"/>
    <w:rsid w:val="56731631"/>
    <w:rsid w:val="571BF817"/>
    <w:rsid w:val="57252AFA"/>
    <w:rsid w:val="59A9639E"/>
    <w:rsid w:val="59CA065E"/>
    <w:rsid w:val="5A304EB3"/>
    <w:rsid w:val="5A670B08"/>
    <w:rsid w:val="5B906E59"/>
    <w:rsid w:val="5B97340C"/>
    <w:rsid w:val="5C803BFB"/>
    <w:rsid w:val="5C811CD8"/>
    <w:rsid w:val="5CA5E01A"/>
    <w:rsid w:val="5CE33F20"/>
    <w:rsid w:val="5D33046D"/>
    <w:rsid w:val="5D410D7E"/>
    <w:rsid w:val="5E7E2816"/>
    <w:rsid w:val="5F0C4795"/>
    <w:rsid w:val="61B524D8"/>
    <w:rsid w:val="61E59E79"/>
    <w:rsid w:val="6288A3C5"/>
    <w:rsid w:val="62D37385"/>
    <w:rsid w:val="633870DC"/>
    <w:rsid w:val="6382CEEF"/>
    <w:rsid w:val="64D4413D"/>
    <w:rsid w:val="64ED7432"/>
    <w:rsid w:val="65444752"/>
    <w:rsid w:val="65754A39"/>
    <w:rsid w:val="675A9518"/>
    <w:rsid w:val="68250A5C"/>
    <w:rsid w:val="68CC57C0"/>
    <w:rsid w:val="6A83A648"/>
    <w:rsid w:val="6B2F51A8"/>
    <w:rsid w:val="6B3A5CAE"/>
    <w:rsid w:val="6CDF5322"/>
    <w:rsid w:val="6E14E5D6"/>
    <w:rsid w:val="6E7B2383"/>
    <w:rsid w:val="72F733F0"/>
    <w:rsid w:val="76C732FE"/>
    <w:rsid w:val="76F7F803"/>
    <w:rsid w:val="77017825"/>
    <w:rsid w:val="77D2B861"/>
    <w:rsid w:val="79667574"/>
    <w:rsid w:val="79765FDF"/>
    <w:rsid w:val="7A0179B7"/>
    <w:rsid w:val="7A9D974D"/>
    <w:rsid w:val="7B5534A7"/>
    <w:rsid w:val="7BE6BB97"/>
    <w:rsid w:val="7D96393E"/>
    <w:rsid w:val="7DA47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18F36"/>
  <w15:docId w15:val="{BE4202F7-5B1A-49DE-A0C3-CD01A9473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3F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6E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3F09"/>
    <w:rPr>
      <w:color w:val="0563C1" w:themeColor="hyperlink"/>
      <w:u w:val="single"/>
    </w:rPr>
  </w:style>
  <w:style w:type="character" w:styleId="UnresolvedMention">
    <w:name w:val="Unresolved Mention"/>
    <w:basedOn w:val="DefaultParagraphFont"/>
    <w:uiPriority w:val="99"/>
    <w:semiHidden/>
    <w:unhideWhenUsed/>
    <w:rsid w:val="00FA3F09"/>
    <w:rPr>
      <w:color w:val="605E5C"/>
      <w:shd w:val="clear" w:color="auto" w:fill="E1DFDD"/>
    </w:rPr>
  </w:style>
  <w:style w:type="character" w:customStyle="1" w:styleId="Heading1Char">
    <w:name w:val="Heading 1 Char"/>
    <w:basedOn w:val="DefaultParagraphFont"/>
    <w:link w:val="Heading1"/>
    <w:uiPriority w:val="9"/>
    <w:rsid w:val="006F3FC7"/>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9761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6132"/>
    <w:rPr>
      <w:sz w:val="20"/>
      <w:szCs w:val="20"/>
    </w:rPr>
  </w:style>
  <w:style w:type="character" w:styleId="FootnoteReference">
    <w:name w:val="footnote reference"/>
    <w:basedOn w:val="DefaultParagraphFont"/>
    <w:uiPriority w:val="99"/>
    <w:semiHidden/>
    <w:unhideWhenUsed/>
    <w:rsid w:val="00976132"/>
    <w:rPr>
      <w:vertAlign w:val="superscript"/>
    </w:rPr>
  </w:style>
  <w:style w:type="character" w:customStyle="1" w:styleId="Heading2Char">
    <w:name w:val="Heading 2 Char"/>
    <w:basedOn w:val="DefaultParagraphFont"/>
    <w:link w:val="Heading2"/>
    <w:uiPriority w:val="9"/>
    <w:rsid w:val="00626E73"/>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416931">
      <w:bodyDiv w:val="1"/>
      <w:marLeft w:val="0"/>
      <w:marRight w:val="0"/>
      <w:marTop w:val="0"/>
      <w:marBottom w:val="0"/>
      <w:divBdr>
        <w:top w:val="none" w:sz="0" w:space="0" w:color="auto"/>
        <w:left w:val="none" w:sz="0" w:space="0" w:color="auto"/>
        <w:bottom w:val="none" w:sz="0" w:space="0" w:color="auto"/>
        <w:right w:val="none" w:sz="0" w:space="0" w:color="auto"/>
      </w:divBdr>
    </w:div>
    <w:div w:id="1548645105">
      <w:bodyDiv w:val="1"/>
      <w:marLeft w:val="0"/>
      <w:marRight w:val="0"/>
      <w:marTop w:val="0"/>
      <w:marBottom w:val="0"/>
      <w:divBdr>
        <w:top w:val="none" w:sz="0" w:space="0" w:color="auto"/>
        <w:left w:val="none" w:sz="0" w:space="0" w:color="auto"/>
        <w:bottom w:val="none" w:sz="0" w:space="0" w:color="auto"/>
        <w:right w:val="none" w:sz="0" w:space="0" w:color="auto"/>
      </w:divBdr>
    </w:div>
    <w:div w:id="1703364353">
      <w:bodyDiv w:val="1"/>
      <w:marLeft w:val="0"/>
      <w:marRight w:val="0"/>
      <w:marTop w:val="0"/>
      <w:marBottom w:val="0"/>
      <w:divBdr>
        <w:top w:val="none" w:sz="0" w:space="0" w:color="auto"/>
        <w:left w:val="none" w:sz="0" w:space="0" w:color="auto"/>
        <w:bottom w:val="none" w:sz="0" w:space="0" w:color="auto"/>
        <w:right w:val="none" w:sz="0" w:space="0" w:color="auto"/>
      </w:divBdr>
      <w:divsChild>
        <w:div w:id="1269582549">
          <w:marLeft w:val="0"/>
          <w:marRight w:val="0"/>
          <w:marTop w:val="0"/>
          <w:marBottom w:val="0"/>
          <w:divBdr>
            <w:top w:val="none" w:sz="0" w:space="0" w:color="auto"/>
            <w:left w:val="none" w:sz="0" w:space="0" w:color="auto"/>
            <w:bottom w:val="none" w:sz="0" w:space="0" w:color="auto"/>
            <w:right w:val="none" w:sz="0" w:space="0" w:color="auto"/>
          </w:divBdr>
          <w:divsChild>
            <w:div w:id="79013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427033">
      <w:bodyDiv w:val="1"/>
      <w:marLeft w:val="0"/>
      <w:marRight w:val="0"/>
      <w:marTop w:val="0"/>
      <w:marBottom w:val="0"/>
      <w:divBdr>
        <w:top w:val="none" w:sz="0" w:space="0" w:color="auto"/>
        <w:left w:val="none" w:sz="0" w:space="0" w:color="auto"/>
        <w:bottom w:val="none" w:sz="0" w:space="0" w:color="auto"/>
        <w:right w:val="none" w:sz="0" w:space="0" w:color="auto"/>
      </w:divBdr>
    </w:div>
    <w:div w:id="2019496900">
      <w:bodyDiv w:val="1"/>
      <w:marLeft w:val="0"/>
      <w:marRight w:val="0"/>
      <w:marTop w:val="0"/>
      <w:marBottom w:val="0"/>
      <w:divBdr>
        <w:top w:val="none" w:sz="0" w:space="0" w:color="auto"/>
        <w:left w:val="none" w:sz="0" w:space="0" w:color="auto"/>
        <w:bottom w:val="none" w:sz="0" w:space="0" w:color="auto"/>
        <w:right w:val="none" w:sz="0" w:space="0" w:color="auto"/>
      </w:divBdr>
    </w:div>
    <w:div w:id="2023819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8BFB5-F1D9-420D-B258-A69E53049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2451</Words>
  <Characters>13971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 Prentice-Miller</dc:creator>
  <cp:keywords/>
  <dc:description/>
  <cp:lastModifiedBy>Jak Prentice-Miller</cp:lastModifiedBy>
  <cp:revision>2</cp:revision>
  <dcterms:created xsi:type="dcterms:W3CDTF">2023-04-18T17:24:00Z</dcterms:created>
  <dcterms:modified xsi:type="dcterms:W3CDTF">2023-04-18T17:24:00Z</dcterms:modified>
</cp:coreProperties>
</file>