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400891483"/>
        <w:docPartObj>
          <w:docPartGallery w:val="Cover Pages"/>
          <w:docPartUnique/>
        </w:docPartObj>
      </w:sdtPr>
      <w:sdtContent>
        <w:p w:rsidR="005176FC" w:rsidRDefault="005176FC">
          <w:r>
            <w:rPr>
              <w:noProof/>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6639C22"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stroked="f" strokeweight="1pt">
                      <v:fill r:id="rId6"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5176FC" w:rsidRDefault="005176FC">
                                    <w:pPr>
                                      <w:pStyle w:val="NoSpacing"/>
                                      <w:jc w:val="right"/>
                                      <w:rPr>
                                        <w:color w:val="595959" w:themeColor="text1" w:themeTint="A6"/>
                                        <w:sz w:val="28"/>
                                        <w:szCs w:val="28"/>
                                      </w:rPr>
                                    </w:pPr>
                                    <w:r>
                                      <w:rPr>
                                        <w:color w:val="595959" w:themeColor="text1" w:themeTint="A6"/>
                                        <w:sz w:val="28"/>
                                        <w:szCs w:val="28"/>
                                      </w:rPr>
                                      <w:t>Mia pitman</w:t>
                                    </w:r>
                                  </w:p>
                                </w:sdtContent>
                              </w:sdt>
                              <w:p w:rsidR="005176FC" w:rsidRDefault="005176FC">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5176FC" w:rsidRDefault="005176FC">
                              <w:pPr>
                                <w:pStyle w:val="NoSpacing"/>
                                <w:jc w:val="right"/>
                                <w:rPr>
                                  <w:color w:val="595959" w:themeColor="text1" w:themeTint="A6"/>
                                  <w:sz w:val="28"/>
                                  <w:szCs w:val="28"/>
                                </w:rPr>
                              </w:pPr>
                              <w:r>
                                <w:rPr>
                                  <w:color w:val="595959" w:themeColor="text1" w:themeTint="A6"/>
                                  <w:sz w:val="28"/>
                                  <w:szCs w:val="28"/>
                                </w:rPr>
                                <w:t>Mia pitman</w:t>
                              </w:r>
                            </w:p>
                          </w:sdtContent>
                        </w:sdt>
                        <w:p w:rsidR="005176FC" w:rsidRDefault="005176FC">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176FC" w:rsidRDefault="005176FC">
                                <w:pPr>
                                  <w:pStyle w:val="NoSpacing"/>
                                  <w:jc w:val="right"/>
                                  <w:rPr>
                                    <w:color w:val="5B9BD5" w:themeColor="accent1"/>
                                    <w:sz w:val="28"/>
                                    <w:szCs w:val="28"/>
                                  </w:rPr>
                                </w:pPr>
                                <w:r>
                                  <w:rPr>
                                    <w:color w:val="5B9BD5" w:themeColor="accent1"/>
                                    <w:sz w:val="28"/>
                                    <w:szCs w:val="28"/>
                                  </w:rPr>
                                  <w:t>20/11/2020</w:t>
                                </w:r>
                              </w:p>
                              <w:p w:rsidR="005176FC" w:rsidRDefault="005176FC">
                                <w:pPr>
                                  <w:pStyle w:val="NoSpacing"/>
                                  <w:jc w:val="right"/>
                                  <w:rPr>
                                    <w:color w:val="595959" w:themeColor="text1" w:themeTint="A6"/>
                                    <w:sz w:val="20"/>
                                    <w:szCs w:val="20"/>
                                  </w:rPr>
                                </w:pPr>
                                <w:r>
                                  <w:rPr>
                                    <w:color w:val="5B9BD5" w:themeColor="accent1"/>
                                    <w:sz w:val="28"/>
                                    <w:szCs w:val="28"/>
                                  </w:rPr>
                                  <w:t>BMCJ7001</w:t>
                                </w:r>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r>
                                      <w:rPr>
                                        <w:color w:val="595959" w:themeColor="text1" w:themeTint="A6"/>
                                        <w:sz w:val="20"/>
                                        <w:szCs w:val="20"/>
                                      </w:rPr>
                                      <w:t xml:space="preserve">     </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rsidR="005176FC" w:rsidRDefault="005176FC">
                          <w:pPr>
                            <w:pStyle w:val="NoSpacing"/>
                            <w:jc w:val="right"/>
                            <w:rPr>
                              <w:color w:val="5B9BD5" w:themeColor="accent1"/>
                              <w:sz w:val="28"/>
                              <w:szCs w:val="28"/>
                            </w:rPr>
                          </w:pPr>
                          <w:r>
                            <w:rPr>
                              <w:color w:val="5B9BD5" w:themeColor="accent1"/>
                              <w:sz w:val="28"/>
                              <w:szCs w:val="28"/>
                            </w:rPr>
                            <w:t>20/11/2020</w:t>
                          </w:r>
                        </w:p>
                        <w:p w:rsidR="005176FC" w:rsidRDefault="005176FC">
                          <w:pPr>
                            <w:pStyle w:val="NoSpacing"/>
                            <w:jc w:val="right"/>
                            <w:rPr>
                              <w:color w:val="595959" w:themeColor="text1" w:themeTint="A6"/>
                              <w:sz w:val="20"/>
                              <w:szCs w:val="20"/>
                            </w:rPr>
                          </w:pPr>
                          <w:r>
                            <w:rPr>
                              <w:color w:val="5B9BD5" w:themeColor="accent1"/>
                              <w:sz w:val="28"/>
                              <w:szCs w:val="28"/>
                            </w:rPr>
                            <w:t>BMCJ7001</w:t>
                          </w:r>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r>
                                <w:rPr>
                                  <w:color w:val="595959" w:themeColor="text1" w:themeTint="A6"/>
                                  <w:sz w:val="20"/>
                                  <w:szCs w:val="20"/>
                                </w:rPr>
                                <w:t xml:space="preserve">     </w:t>
                              </w:r>
                            </w:sdtContent>
                          </w:sdt>
                        </w:p>
                      </w:txbxContent>
                    </v:textbox>
                    <w10:wrap type="square" anchorx="page" anchory="page"/>
                  </v:shape>
                </w:pict>
              </mc:Fallback>
            </mc:AlternateContent>
          </w:r>
        </w:p>
        <w:p w:rsidR="005176FC" w:rsidRDefault="005176FC">
          <w:r>
            <w:rPr>
              <w:noProof/>
              <w:lang w:eastAsia="en-GB"/>
            </w:rPr>
            <mc:AlternateContent>
              <mc:Choice Requires="wps">
                <w:drawing>
                  <wp:anchor distT="0" distB="0" distL="114300" distR="114300" simplePos="0" relativeHeight="251659264" behindDoc="0" locked="0" layoutInCell="1" allowOverlap="1">
                    <wp:simplePos x="0" y="0"/>
                    <wp:positionH relativeFrom="page">
                      <wp:posOffset>-1748589</wp:posOffset>
                    </wp:positionH>
                    <wp:positionV relativeFrom="page">
                      <wp:posOffset>3208421</wp:posOffset>
                    </wp:positionV>
                    <wp:extent cx="9087718"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9087718"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176FC" w:rsidRDefault="005176FC" w:rsidP="005176FC">
                                <w:pPr>
                                  <w:jc w:val="center"/>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 xml:space="preserve">book review- </w:t>
                                    </w:r>
                                    <w:r>
                                      <w:rPr>
                                        <w:caps/>
                                        <w:color w:val="5B9BD5" w:themeColor="accent1"/>
                                        <w:sz w:val="64"/>
                                        <w:szCs w:val="64"/>
                                      </w:rPr>
                                      <w:br/>
                                      <w:t>offending girls- young women and youth justice</w:t>
                                    </w:r>
                                  </w:sdtContent>
                                </w:sdt>
                              </w:p>
                              <w:sdt>
                                <w:sdtPr>
                                  <w:rPr>
                                    <w:rFonts w:ascii="Calibri" w:eastAsia="Times New Roman" w:hAnsi="Calibri" w:cs="Times New Roman"/>
                                    <w:noProof/>
                                    <w:color w:val="000000"/>
                                    <w:kern w:val="28"/>
                                    <w:sz w:val="20"/>
                                    <w:szCs w:val="20"/>
                                    <w:lang w:val="en-US" w:eastAsia="en-GB"/>
                                    <w14:ligatures w14:val="standard"/>
                                    <w14:cntxtAlts/>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5176FC" w:rsidRDefault="005176FC">
                                    <w:pPr>
                                      <w:jc w:val="right"/>
                                      <w:rPr>
                                        <w:smallCaps/>
                                        <w:color w:val="404040" w:themeColor="text1" w:themeTint="BF"/>
                                        <w:sz w:val="36"/>
                                        <w:szCs w:val="36"/>
                                      </w:rPr>
                                    </w:pPr>
                                    <w:r w:rsidRPr="005176FC">
                                      <w:rPr>
                                        <w:rFonts w:ascii="Calibri" w:eastAsia="Times New Roman" w:hAnsi="Calibri" w:cs="Times New Roman"/>
                                        <w:noProof/>
                                        <w:color w:val="000000"/>
                                        <w:kern w:val="28"/>
                                        <w:sz w:val="20"/>
                                        <w:szCs w:val="20"/>
                                        <w:lang w:val="en-US" w:eastAsia="en-GB"/>
                                        <w14:ligatures w14:val="standard"/>
                                        <w14:cntxtAlts/>
                                      </w:rPr>
                                      <w:t>Sharpe, G., 2012. Offending girls-young women and youth justice. London and New York: Routledge- Taylor &amp; Francais Group.</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36300</wp14:pctHeight>
                    </wp14:sizeRelV>
                  </wp:anchor>
                </w:drawing>
              </mc:Choice>
              <mc:Fallback>
                <w:pict>
                  <v:shape id="Text Box 154" o:spid="_x0000_s1028" type="#_x0000_t202" style="position:absolute;margin-left:-137.7pt;margin-top:252.65pt;width:715.55pt;height:286.5pt;z-index:251659264;visibility:visible;mso-wrap-style:square;mso-width-percent:0;mso-height-percent:363;mso-wrap-distance-left:9pt;mso-wrap-distance-top:0;mso-wrap-distance-right:9pt;mso-wrap-distance-bottom:0;mso-position-horizontal:absolute;mso-position-horizontal-relative:page;mso-position-vertical:absolute;mso-position-vertical-relative:page;mso-width-percent:0;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" filled="f" stroked="f" strokeweight=".5pt">
                    <v:textbox inset="126pt,0,54pt,0">
                      <w:txbxContent>
                        <w:p w:rsidR="005176FC" w:rsidRDefault="005176FC" w:rsidP="005176FC">
                          <w:pPr>
                            <w:jc w:val="center"/>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 xml:space="preserve">book review- </w:t>
                              </w:r>
                              <w:r>
                                <w:rPr>
                                  <w:caps/>
                                  <w:color w:val="5B9BD5" w:themeColor="accent1"/>
                                  <w:sz w:val="64"/>
                                  <w:szCs w:val="64"/>
                                </w:rPr>
                                <w:br/>
                                <w:t>offending girls- young women and youth justice</w:t>
                              </w:r>
                            </w:sdtContent>
                          </w:sdt>
                        </w:p>
                        <w:sdt>
                          <w:sdtPr>
                            <w:rPr>
                              <w:rFonts w:ascii="Calibri" w:eastAsia="Times New Roman" w:hAnsi="Calibri" w:cs="Times New Roman"/>
                              <w:noProof/>
                              <w:color w:val="000000"/>
                              <w:kern w:val="28"/>
                              <w:sz w:val="20"/>
                              <w:szCs w:val="20"/>
                              <w:lang w:val="en-US" w:eastAsia="en-GB"/>
                              <w14:ligatures w14:val="standard"/>
                              <w14:cntxtAlts/>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5176FC" w:rsidRDefault="005176FC">
                              <w:pPr>
                                <w:jc w:val="right"/>
                                <w:rPr>
                                  <w:smallCaps/>
                                  <w:color w:val="404040" w:themeColor="text1" w:themeTint="BF"/>
                                  <w:sz w:val="36"/>
                                  <w:szCs w:val="36"/>
                                </w:rPr>
                              </w:pPr>
                              <w:r w:rsidRPr="005176FC">
                                <w:rPr>
                                  <w:rFonts w:ascii="Calibri" w:eastAsia="Times New Roman" w:hAnsi="Calibri" w:cs="Times New Roman"/>
                                  <w:noProof/>
                                  <w:color w:val="000000"/>
                                  <w:kern w:val="28"/>
                                  <w:sz w:val="20"/>
                                  <w:szCs w:val="20"/>
                                  <w:lang w:val="en-US" w:eastAsia="en-GB"/>
                                  <w14:ligatures w14:val="standard"/>
                                  <w14:cntxtAlts/>
                                </w:rPr>
                                <w:t>Sharpe, G., 2012. Offending girls-young women and youth justice. London and New York: Routledge- Taylor &amp; Francais Group.</w:t>
                              </w:r>
                            </w:p>
                          </w:sdtContent>
                        </w:sdt>
                      </w:txbxContent>
                    </v:textbox>
                    <w10:wrap type="square" anchorx="page" anchory="page"/>
                  </v:shape>
                </w:pict>
              </mc:Fallback>
            </mc:AlternateContent>
          </w:r>
          <w:r>
            <w:br w:type="page"/>
          </w:r>
        </w:p>
      </w:sdtContent>
    </w:sdt>
    <w:p w:rsidR="001526C3" w:rsidRDefault="001526C3">
      <w:r>
        <w:lastRenderedPageBreak/>
        <w:t>Offending girls-young women and youth justice</w:t>
      </w:r>
    </w:p>
    <w:p w:rsidR="00B44D0C" w:rsidRDefault="009A1ADD">
      <w:r>
        <w:t xml:space="preserve">Youth offending in England and wales is changing, the 2st century </w:t>
      </w:r>
      <w:r w:rsidR="005173C5">
        <w:t>has</w:t>
      </w:r>
      <w:r>
        <w:t xml:space="preserve"> seen new crime patterns and the evolution of a new type of offender. The youth justice system has undergone major reform in recent years in order to adapt to this shift in offending. The shift includes the significant increase in female offenders and female </w:t>
      </w:r>
      <w:r w:rsidR="005173C5">
        <w:t>juvenile</w:t>
      </w:r>
      <w:r>
        <w:t xml:space="preserve"> and youth offenders in particular</w:t>
      </w:r>
      <w:r w:rsidR="00724E01">
        <w:t xml:space="preserve"> and the offences they are committing</w:t>
      </w:r>
      <w:sdt>
        <w:sdtPr>
          <w:id w:val="-1377618712"/>
          <w:citation/>
        </w:sdtPr>
        <w:sdtContent>
          <w:r>
            <w:fldChar w:fldCharType="begin"/>
          </w:r>
          <w:r>
            <w:instrText xml:space="preserve"> CITATION Arn09 \l 2057 </w:instrText>
          </w:r>
          <w:r>
            <w:fldChar w:fldCharType="separate"/>
          </w:r>
          <w:r>
            <w:rPr>
              <w:noProof/>
            </w:rPr>
            <w:t xml:space="preserve"> </w:t>
          </w:r>
          <w:r w:rsidRPr="009A1ADD">
            <w:rPr>
              <w:noProof/>
            </w:rPr>
            <w:t>(Arnull &amp; Eagle, 2009)</w:t>
          </w:r>
          <w:r>
            <w:fldChar w:fldCharType="end"/>
          </w:r>
        </w:sdtContent>
      </w:sdt>
      <w:r>
        <w:t>. There is currently widespread moral panic concerning this increase in female offenders</w:t>
      </w:r>
      <w:r w:rsidR="00D521CF">
        <w:t xml:space="preserve"> receiving a great </w:t>
      </w:r>
      <w:r w:rsidR="005173C5">
        <w:t>among</w:t>
      </w:r>
      <w:r w:rsidR="00D521CF">
        <w:t xml:space="preserve"> of media attention with media labelling the current young female offenders as the “new breed of female offender” with the belief that women </w:t>
      </w:r>
      <w:proofErr w:type="spellStart"/>
      <w:r w:rsidR="00D521CF">
        <w:t>ave</w:t>
      </w:r>
      <w:proofErr w:type="spellEnd"/>
      <w:r w:rsidR="00D521CF">
        <w:t xml:space="preserve"> been afforded too much freedom </w:t>
      </w:r>
      <w:r w:rsidR="00EF4160">
        <w:t xml:space="preserve">and have not only began matching men in the working world but also in terms of their so called deviant and criminal behaviour. </w:t>
      </w:r>
      <w:r>
        <w:t xml:space="preserve"> </w:t>
      </w:r>
    </w:p>
    <w:p w:rsidR="00724E01" w:rsidRDefault="00E05F4F">
      <w:r>
        <w:t xml:space="preserve">The book “Offending girls-young women and youth justice” written by Gilly Sharpe </w:t>
      </w:r>
      <w:r w:rsidR="00FB5230">
        <w:t xml:space="preserve">in 2011 focuses on the topic of young girls and the youth justice system </w:t>
      </w:r>
      <w:r w:rsidR="005173C5">
        <w:t>providing</w:t>
      </w:r>
      <w:r w:rsidR="00FB5230">
        <w:t xml:space="preserve"> a contemporary view. </w:t>
      </w:r>
    </w:p>
    <w:p w:rsidR="0034174D" w:rsidRDefault="005173C5">
      <w:r>
        <w:t>The authors first aim was</w:t>
      </w:r>
      <w:r w:rsidR="00782099">
        <w:t xml:space="preserve"> to examine who are the twenty first century young female offenders and what is new about the behaviour, how does she differ and to what extent does stereotypes problematizing female behaviour </w:t>
      </w:r>
      <w:r w:rsidR="00C770BB">
        <w:t>stating</w:t>
      </w:r>
      <w:r w:rsidR="00782099">
        <w:t xml:space="preserve"> they are acting like boy</w:t>
      </w:r>
      <w:r>
        <w:t>s. The second object analyses young</w:t>
      </w:r>
      <w:r w:rsidR="00782099">
        <w:t xml:space="preserve"> women and youth justice- despite youth justice critique over recent years this body has remained at a distance- received little </w:t>
      </w:r>
      <w:r>
        <w:t>critical</w:t>
      </w:r>
      <w:r w:rsidR="00782099">
        <w:t xml:space="preserve"> attention. This book explores the</w:t>
      </w:r>
      <w:r w:rsidR="00C770BB">
        <w:t xml:space="preserve"> </w:t>
      </w:r>
      <w:r>
        <w:t>contemporary</w:t>
      </w:r>
      <w:r w:rsidR="00782099">
        <w:t xml:space="preserve"> response to female lawbreaking </w:t>
      </w:r>
      <w:r w:rsidR="00C770BB">
        <w:t xml:space="preserve">through </w:t>
      </w:r>
      <w:r>
        <w:t>an</w:t>
      </w:r>
      <w:r w:rsidR="00C770BB">
        <w:t xml:space="preserve"> empirical study of new youth justice system in England and wales. The analyses </w:t>
      </w:r>
      <w:r>
        <w:t>reveals that old stereotypes on</w:t>
      </w:r>
      <w:r w:rsidR="00C770BB">
        <w:t xml:space="preserve"> </w:t>
      </w:r>
      <w:r w:rsidR="008132D2">
        <w:t>girl’s</w:t>
      </w:r>
      <w:r w:rsidR="00C770BB">
        <w:t xml:space="preserve"> behaviour, its causes and how to respond to them are still in evidence alongside new stereotyp</w:t>
      </w:r>
      <w:r w:rsidR="00B65114">
        <w:t xml:space="preserve">es and socio-cultural </w:t>
      </w:r>
      <w:r>
        <w:t>pressures</w:t>
      </w:r>
      <w:r w:rsidR="00B65114">
        <w:t>. T</w:t>
      </w:r>
      <w:r w:rsidR="00250A74">
        <w:t>he current political and academic attention has been paid to the “problem” of youth crime committed by young men</w:t>
      </w:r>
      <w:r w:rsidR="003513F6">
        <w:t xml:space="preserve">, research with general and offending population </w:t>
      </w:r>
      <w:r>
        <w:t>suggesting</w:t>
      </w:r>
      <w:r w:rsidR="003513F6">
        <w:t xml:space="preserve"> </w:t>
      </w:r>
      <w:r>
        <w:t>anti-social</w:t>
      </w:r>
      <w:r w:rsidR="003513F6">
        <w:t xml:space="preserve"> and deviant behaviour are mostly engaged by boys and young men with females/girls having a relatively lower number has resulted in most research and expertise being developed in response to male offending</w:t>
      </w:r>
      <w:sdt>
        <w:sdtPr>
          <w:id w:val="-90862378"/>
          <w:citation/>
        </w:sdtPr>
        <w:sdtContent>
          <w:r w:rsidR="003513F6">
            <w:fldChar w:fldCharType="begin"/>
          </w:r>
          <w:r w:rsidR="003513F6">
            <w:instrText xml:space="preserve"> CITATION Hal06 \l 2057 </w:instrText>
          </w:r>
          <w:r w:rsidR="003513F6">
            <w:fldChar w:fldCharType="separate"/>
          </w:r>
          <w:r w:rsidR="003513F6">
            <w:rPr>
              <w:noProof/>
            </w:rPr>
            <w:t xml:space="preserve"> </w:t>
          </w:r>
          <w:r w:rsidR="003513F6" w:rsidRPr="003513F6">
            <w:rPr>
              <w:noProof/>
            </w:rPr>
            <w:t>(Halsey &amp; White, 2006)</w:t>
          </w:r>
          <w:r w:rsidR="003513F6">
            <w:fldChar w:fldCharType="end"/>
          </w:r>
        </w:sdtContent>
      </w:sdt>
      <w:r w:rsidR="00E14345">
        <w:t xml:space="preserve">. </w:t>
      </w:r>
      <w:r>
        <w:t>Sharpe’s</w:t>
      </w:r>
      <w:r w:rsidR="00E14345">
        <w:t xml:space="preserve"> research is di</w:t>
      </w:r>
      <w:r>
        <w:t>fferent to other scholars by including</w:t>
      </w:r>
      <w:r w:rsidR="00EA575C">
        <w:t xml:space="preserve"> </w:t>
      </w:r>
      <w:r>
        <w:t xml:space="preserve">the </w:t>
      </w:r>
      <w:r w:rsidR="00EA575C">
        <w:t xml:space="preserve">young </w:t>
      </w:r>
      <w:r w:rsidR="008132D2">
        <w:t>female’s</w:t>
      </w:r>
      <w:r w:rsidR="00EA575C">
        <w:t xml:space="preserve"> narratives </w:t>
      </w:r>
      <w:r>
        <w:t xml:space="preserve">of </w:t>
      </w:r>
      <w:r w:rsidR="00EA575C">
        <w:t>their own offending behaviour</w:t>
      </w:r>
      <w:r w:rsidR="00E14345">
        <w:t xml:space="preserve"> and opinions</w:t>
      </w:r>
      <w:r w:rsidR="00C770BB">
        <w:t xml:space="preserve"> providing a unique alternative to the usual accounts of female crime which often ignores the voices of women themselves</w:t>
      </w:r>
      <w:r w:rsidR="00E14345">
        <w:t xml:space="preserve">. This topic still being relatively new in the criminal justice world means </w:t>
      </w:r>
      <w:r w:rsidR="008132D2">
        <w:t>there</w:t>
      </w:r>
      <w:r w:rsidR="00E14345">
        <w:t xml:space="preserve"> is limited published research of this type. </w:t>
      </w:r>
      <w:r w:rsidR="005176FC" w:rsidRPr="008132D2">
        <w:rPr>
          <w:sz w:val="24"/>
        </w:rPr>
        <w:t>This</w:t>
      </w:r>
      <w:r w:rsidR="005616F1">
        <w:t xml:space="preserve"> academic analysis </w:t>
      </w:r>
      <w:r w:rsidR="00E14345">
        <w:t xml:space="preserve">is a welcomed to the literature </w:t>
      </w:r>
      <w:r w:rsidR="005616F1">
        <w:t xml:space="preserve">and a major contribution to the growing body of research on girls offending behaviour and </w:t>
      </w:r>
      <w:r w:rsidR="0034174D">
        <w:t xml:space="preserve">provides </w:t>
      </w:r>
      <w:r w:rsidR="008132D2">
        <w:t>an</w:t>
      </w:r>
      <w:r w:rsidR="0034174D">
        <w:t xml:space="preserve"> insight to those studying or working in this field on how to work with these girls in the 21</w:t>
      </w:r>
      <w:r w:rsidR="0034174D" w:rsidRPr="0034174D">
        <w:rPr>
          <w:vertAlign w:val="superscript"/>
        </w:rPr>
        <w:t>st</w:t>
      </w:r>
      <w:r w:rsidR="0034174D">
        <w:t xml:space="preserve"> century. </w:t>
      </w:r>
      <w:bookmarkStart w:id="0" w:name="_GoBack"/>
    </w:p>
    <w:bookmarkEnd w:id="0"/>
    <w:p w:rsidR="009B6225" w:rsidRDefault="00725CA0">
      <w:r>
        <w:t xml:space="preserve">In </w:t>
      </w:r>
      <w:r w:rsidR="008132D2">
        <w:t xml:space="preserve">the first chapters </w:t>
      </w:r>
      <w:r w:rsidR="00E14345">
        <w:t xml:space="preserve">Sharpe </w:t>
      </w:r>
      <w:r w:rsidR="004273F2">
        <w:t>analyses the claims of a new femal</w:t>
      </w:r>
      <w:r w:rsidR="008132D2">
        <w:t>e crime wave a</w:t>
      </w:r>
      <w:r w:rsidR="004273F2">
        <w:t>ddressing</w:t>
      </w:r>
      <w:r w:rsidR="00E14345">
        <w:t xml:space="preserve"> the term “the new offending girl”</w:t>
      </w:r>
      <w:r w:rsidR="004273F2">
        <w:t xml:space="preserve"> alongside the </w:t>
      </w:r>
      <w:r w:rsidR="00C76CD9">
        <w:t xml:space="preserve">current </w:t>
      </w:r>
      <w:r>
        <w:t xml:space="preserve">panic </w:t>
      </w:r>
      <w:r w:rsidR="00861F57">
        <w:t>over the significant increase</w:t>
      </w:r>
      <w:r w:rsidR="00C76CD9">
        <w:t xml:space="preserve"> in girl </w:t>
      </w:r>
      <w:r>
        <w:t xml:space="preserve">offending </w:t>
      </w:r>
      <w:r w:rsidR="00C76CD9">
        <w:t>and</w:t>
      </w:r>
      <w:r w:rsidR="00E14345">
        <w:t xml:space="preserve"> </w:t>
      </w:r>
      <w:r>
        <w:t xml:space="preserve">the emergence of the new breed of girl or </w:t>
      </w:r>
      <w:proofErr w:type="spellStart"/>
      <w:r>
        <w:t>ladde</w:t>
      </w:r>
      <w:r w:rsidR="005176FC">
        <w:t>tt</w:t>
      </w:r>
      <w:r>
        <w:t>e</w:t>
      </w:r>
      <w:proofErr w:type="spellEnd"/>
      <w:r w:rsidR="00C76CD9">
        <w:t xml:space="preserve"> culture</w:t>
      </w:r>
      <w:r>
        <w:t>.</w:t>
      </w:r>
      <w:r w:rsidR="00734779">
        <w:t xml:space="preserve"> This new breed of girl is described in the media and previous publications as “a hedonistic, violent, binge drinking young woman who is crude and has bad public behaviour which differs little from males” </w:t>
      </w:r>
      <w:r>
        <w:t xml:space="preserve"> </w:t>
      </w:r>
      <w:r w:rsidR="00861F57">
        <w:t xml:space="preserve">Informing the reader on </w:t>
      </w:r>
      <w:r w:rsidR="00E14345">
        <w:t>st</w:t>
      </w:r>
      <w:r w:rsidR="00C76CD9">
        <w:t xml:space="preserve">ereotypical, and sexist </w:t>
      </w:r>
      <w:r w:rsidR="00734779">
        <w:t xml:space="preserve">opinions surrounding this topic. Sharpe explains how the 38% increase of figures between 2003 and 2008 resulted in many commentators </w:t>
      </w:r>
      <w:r w:rsidR="008132D2">
        <w:t>labelling</w:t>
      </w:r>
      <w:r w:rsidR="00734779">
        <w:t xml:space="preserve"> it as a “shocking trend” “</w:t>
      </w:r>
      <w:r w:rsidR="008132D2">
        <w:t>dark side</w:t>
      </w:r>
      <w:r w:rsidR="00734779">
        <w:t xml:space="preserve"> to girl power”. </w:t>
      </w:r>
      <w:r w:rsidR="008639AD">
        <w:t xml:space="preserve">Sharpe draws attention to how many </w:t>
      </w:r>
      <w:r w:rsidR="008132D2">
        <w:t>politicians</w:t>
      </w:r>
      <w:r w:rsidR="008639AD">
        <w:t xml:space="preserve">, and senior criminal justice </w:t>
      </w:r>
      <w:r w:rsidR="008132D2">
        <w:t>professionals</w:t>
      </w:r>
      <w:r w:rsidR="008639AD">
        <w:t xml:space="preserve"> supported the media and academic </w:t>
      </w:r>
      <w:r w:rsidR="008132D2">
        <w:t>writer’s popular</w:t>
      </w:r>
      <w:r w:rsidR="008639AD">
        <w:t xml:space="preserve"> stereotypes by accepting the evidence on which these stories were based upon. Next the author explains the evolution from the “old offender” to the “new girl offenders- </w:t>
      </w:r>
      <w:r w:rsidR="00A02700">
        <w:t xml:space="preserve">the moral policing of girls sexuality was central to the juvenile justice </w:t>
      </w:r>
      <w:r w:rsidR="008132D2">
        <w:t>system</w:t>
      </w:r>
      <w:r w:rsidR="00A02700">
        <w:t xml:space="preserve"> </w:t>
      </w:r>
      <w:r w:rsidR="008132D2">
        <w:t>which</w:t>
      </w:r>
      <w:r w:rsidR="00A02700">
        <w:t xml:space="preserve"> implied their troublesome for the most part was sexual in nature </w:t>
      </w:r>
      <w:r w:rsidR="008132D2">
        <w:t>however</w:t>
      </w:r>
      <w:r w:rsidR="00A02700">
        <w:t xml:space="preserve"> the late 20th century </w:t>
      </w:r>
      <w:r w:rsidR="008639AD">
        <w:t xml:space="preserve"> </w:t>
      </w:r>
      <w:r w:rsidR="008132D2">
        <w:t>the</w:t>
      </w:r>
      <w:r w:rsidR="00A02700">
        <w:t xml:space="preserve"> new threat – girls violence became identified. </w:t>
      </w:r>
      <w:r w:rsidR="008132D2">
        <w:t xml:space="preserve">Next </w:t>
      </w:r>
      <w:r w:rsidR="00A02700">
        <w:t xml:space="preserve">Sharpe explains how expectations of women has shifted and undergone considerable change- women are </w:t>
      </w:r>
      <w:r w:rsidR="00A02700">
        <w:lastRenderedPageBreak/>
        <w:t xml:space="preserve">now </w:t>
      </w:r>
      <w:r w:rsidR="008132D2">
        <w:t>invoked</w:t>
      </w:r>
      <w:r w:rsidR="00A02700">
        <w:t xml:space="preserve"> to put traditional markers such as marriage on hold </w:t>
      </w:r>
      <w:r w:rsidR="00CD0673">
        <w:t>until mid</w:t>
      </w:r>
      <w:r w:rsidR="008132D2">
        <w:t>-20s</w:t>
      </w:r>
      <w:r w:rsidR="00A02700">
        <w:t xml:space="preserve"> and public display of sexuality is now </w:t>
      </w:r>
      <w:r w:rsidR="008132D2">
        <w:t>tolerated, women</w:t>
      </w:r>
      <w:r w:rsidR="00A02700">
        <w:t xml:space="preserve"> are free to make individual sexual </w:t>
      </w:r>
      <w:r w:rsidR="008132D2">
        <w:t>choices</w:t>
      </w:r>
      <w:r w:rsidR="00A02700">
        <w:t xml:space="preserve">. </w:t>
      </w:r>
      <w:r w:rsidR="008132D2">
        <w:t>D</w:t>
      </w:r>
      <w:r w:rsidR="00DC7827">
        <w:t xml:space="preserve">espite this </w:t>
      </w:r>
      <w:r w:rsidR="008132D2">
        <w:t>shift in</w:t>
      </w:r>
      <w:r w:rsidR="00DC7827">
        <w:t xml:space="preserve"> offending patterns there is little research and evidence that informs us on what is </w:t>
      </w:r>
      <w:r w:rsidR="008132D2">
        <w:t>actually</w:t>
      </w:r>
      <w:r w:rsidR="00DC7827">
        <w:t xml:space="preserve"> new </w:t>
      </w:r>
      <w:r w:rsidR="008132D2">
        <w:t>about</w:t>
      </w:r>
      <w:r w:rsidR="00DC7827">
        <w:t xml:space="preserve"> this offending </w:t>
      </w:r>
      <w:r w:rsidR="008132D2">
        <w:t>girl and</w:t>
      </w:r>
      <w:r w:rsidR="00DC7827">
        <w:t xml:space="preserve"> to what </w:t>
      </w:r>
      <w:r w:rsidR="008132D2">
        <w:t>extent life</w:t>
      </w:r>
      <w:r w:rsidR="00DC7827">
        <w:t xml:space="preserve"> circumstances and behaviours have effected and caught up with girls within the youth justice system.</w:t>
      </w:r>
      <w:r w:rsidR="008132D2">
        <w:t xml:space="preserve"> </w:t>
      </w:r>
      <w:r w:rsidR="00CD0673">
        <w:t>The author</w:t>
      </w:r>
      <w:r w:rsidR="008132D2">
        <w:t xml:space="preserve"> attains knowledge </w:t>
      </w:r>
      <w:r w:rsidR="000526AA">
        <w:t xml:space="preserve">into the construction of the girlhood crime wave through reviewing the trends in nature- determining that the panic about recent wave is not supported by robust evidence. </w:t>
      </w:r>
      <w:r w:rsidR="008132D2">
        <w:t>Detailed</w:t>
      </w:r>
      <w:r w:rsidR="000526AA">
        <w:t xml:space="preserve"> </w:t>
      </w:r>
      <w:r w:rsidR="008132D2">
        <w:t>examination</w:t>
      </w:r>
      <w:r w:rsidR="000526AA">
        <w:t xml:space="preserve"> concludes that the</w:t>
      </w:r>
      <w:r w:rsidR="008949DB">
        <w:t xml:space="preserve"> increase </w:t>
      </w:r>
      <w:r w:rsidR="008132D2">
        <w:t>of young</w:t>
      </w:r>
      <w:r w:rsidR="008949DB">
        <w:t xml:space="preserve"> female visibility in the youth justice system comes as a result of tougher political </w:t>
      </w:r>
      <w:r w:rsidR="008132D2">
        <w:t>strategies</w:t>
      </w:r>
      <w:r w:rsidR="008949DB">
        <w:t xml:space="preserve"> and changes in policing</w:t>
      </w:r>
      <w:r w:rsidR="000526AA">
        <w:t xml:space="preserve">, </w:t>
      </w:r>
      <w:r w:rsidR="008132D2">
        <w:t>she</w:t>
      </w:r>
      <w:r w:rsidR="00CA5606">
        <w:t xml:space="preserve"> argues that this outcome is not from “girls getting worse” but it is from the </w:t>
      </w:r>
      <w:r w:rsidR="008132D2">
        <w:t>failure</w:t>
      </w:r>
      <w:r w:rsidR="00CA5606">
        <w:t xml:space="preserve"> in youth </w:t>
      </w:r>
      <w:r w:rsidR="00CD0673">
        <w:t>justice’s</w:t>
      </w:r>
      <w:r w:rsidR="00CA5606">
        <w:t xml:space="preserve"> crime prevention paradigm.</w:t>
      </w:r>
    </w:p>
    <w:p w:rsidR="006013E8" w:rsidRDefault="000526AA">
      <w:r>
        <w:t xml:space="preserve">The next chapter outlines the study and its </w:t>
      </w:r>
      <w:r w:rsidR="00CD0673">
        <w:t>background</w:t>
      </w:r>
      <w:r>
        <w:t>. The central aim of this research study is to</w:t>
      </w:r>
      <w:r w:rsidR="00CD0673">
        <w:t xml:space="preserve"> </w:t>
      </w:r>
      <w:r w:rsidR="00C66D03">
        <w:t>analyse contrasting perspectives of young female law breakers and criminal justic</w:t>
      </w:r>
      <w:r>
        <w:t xml:space="preserve">e </w:t>
      </w:r>
      <w:r w:rsidR="00CD0673">
        <w:t>professionals</w:t>
      </w:r>
      <w:r>
        <w:t xml:space="preserve"> on the </w:t>
      </w:r>
      <w:r w:rsidR="00C66D03">
        <w:t xml:space="preserve">nature and cause behind contemporary female youth offending. </w:t>
      </w:r>
      <w:r>
        <w:t>Sharpe presents her research design and methodology of conducting interviews with 52 girls within the youth justice system and a number of</w:t>
      </w:r>
      <w:r w:rsidR="00CD0673">
        <w:t xml:space="preserve"> criminal</w:t>
      </w:r>
      <w:r>
        <w:t xml:space="preserve"> justice </w:t>
      </w:r>
      <w:r w:rsidR="00CD0673">
        <w:t>professionals</w:t>
      </w:r>
      <w:r>
        <w:t xml:space="preserve">. Sharpe argues that socio </w:t>
      </w:r>
      <w:r w:rsidR="00CD0673">
        <w:t>cultural</w:t>
      </w:r>
      <w:r>
        <w:t xml:space="preserve"> problems are central to determine young </w:t>
      </w:r>
      <w:r w:rsidR="00CD0673">
        <w:t>girl’s</w:t>
      </w:r>
      <w:r>
        <w:t xml:space="preserve"> pathways into crime- “troubled families, school, </w:t>
      </w:r>
      <w:r w:rsidR="00CD0673">
        <w:t>and physical</w:t>
      </w:r>
      <w:r>
        <w:t xml:space="preserve"> abuse”. </w:t>
      </w:r>
      <w:r w:rsidR="007E2266">
        <w:t xml:space="preserve">This chapter presents a highly disadvantaged population of young </w:t>
      </w:r>
      <w:r>
        <w:t xml:space="preserve">girls </w:t>
      </w:r>
      <w:r w:rsidR="007E2266">
        <w:t xml:space="preserve">whose lives are characterized by disconnection, </w:t>
      </w:r>
      <w:r w:rsidR="00CD0673">
        <w:t>disruption</w:t>
      </w:r>
      <w:r w:rsidR="007E2266">
        <w:t xml:space="preserve"> and exclusion. </w:t>
      </w:r>
    </w:p>
    <w:p w:rsidR="00741648" w:rsidRDefault="000526AA">
      <w:r>
        <w:t xml:space="preserve">Next </w:t>
      </w:r>
      <w:r w:rsidR="00741648">
        <w:t>Sharpe presents the data collected from</w:t>
      </w:r>
      <w:r>
        <w:t xml:space="preserve"> the 52 offending girls and their</w:t>
      </w:r>
      <w:r w:rsidR="00741648">
        <w:t xml:space="preserve"> motivations behind their lawbreaking and compare</w:t>
      </w:r>
      <w:r>
        <w:t xml:space="preserve">s it </w:t>
      </w:r>
      <w:r w:rsidR="00CD0673">
        <w:t>with information</w:t>
      </w:r>
      <w:r>
        <w:t xml:space="preserve"> collected of the popular representation </w:t>
      </w:r>
      <w:r w:rsidR="00741648">
        <w:t xml:space="preserve">of lawbreaking girls motivated by “acting like boys”, </w:t>
      </w:r>
      <w:r w:rsidR="00CD0673">
        <w:t>Sharpe</w:t>
      </w:r>
      <w:r w:rsidR="00741648">
        <w:t xml:space="preserve"> then further examines the role of consumption in young </w:t>
      </w:r>
      <w:r w:rsidR="00CD0673">
        <w:t>women’s</w:t>
      </w:r>
      <w:r w:rsidR="00741648">
        <w:t xml:space="preserve"> l</w:t>
      </w:r>
      <w:r>
        <w:t>ives and in offending to examine the binge drinking thesis. The author then collects and presents the data collected from</w:t>
      </w:r>
      <w:r w:rsidR="00741648">
        <w:t xml:space="preserve"> youth j</w:t>
      </w:r>
      <w:r>
        <w:t xml:space="preserve">ustice </w:t>
      </w:r>
      <w:r w:rsidR="00CD0673">
        <w:t>professional’s</w:t>
      </w:r>
      <w:r>
        <w:t xml:space="preserve"> opinion on</w:t>
      </w:r>
      <w:r w:rsidR="00741648">
        <w:t xml:space="preserve"> </w:t>
      </w:r>
      <w:r w:rsidR="00CD0673">
        <w:t>girl’s</w:t>
      </w:r>
      <w:r w:rsidR="00741648">
        <w:t xml:space="preserve"> pathways in and </w:t>
      </w:r>
      <w:r>
        <w:t xml:space="preserve">out of criminalisation, the extent </w:t>
      </w:r>
      <w:r w:rsidR="00CD0673">
        <w:t>of claims</w:t>
      </w:r>
      <w:r w:rsidR="00741648">
        <w:t xml:space="preserve"> that “girls are getting worse”. Sharpe examines the contrasting perspectives between young offending girls and youth   justice </w:t>
      </w:r>
      <w:r w:rsidR="00CD0673">
        <w:t>practitioners</w:t>
      </w:r>
      <w:r w:rsidR="00741648">
        <w:t xml:space="preserve"> and the extent to which the new youth justice system </w:t>
      </w:r>
      <w:r>
        <w:t>is effective.</w:t>
      </w:r>
    </w:p>
    <w:p w:rsidR="00333298" w:rsidRDefault="000526AA">
      <w:r>
        <w:t xml:space="preserve">The final chapter </w:t>
      </w:r>
      <w:r w:rsidR="00333298">
        <w:t>concludes the di</w:t>
      </w:r>
      <w:r>
        <w:t xml:space="preserve">scussion, the authors findings suggest </w:t>
      </w:r>
      <w:r w:rsidR="00333298">
        <w:t xml:space="preserve"> young girls/women have undergone major social shifts since the earlier </w:t>
      </w:r>
      <w:r>
        <w:t>research</w:t>
      </w:r>
      <w:r w:rsidR="00333298">
        <w:t xml:space="preserve"> began, they are more </w:t>
      </w:r>
      <w:r>
        <w:t>visible</w:t>
      </w:r>
      <w:r w:rsidR="00333298">
        <w:t xml:space="preserve"> than ever bef</w:t>
      </w:r>
      <w:r>
        <w:t>ore, however conditions and out</w:t>
      </w:r>
      <w:r w:rsidR="00333298">
        <w:t>loo</w:t>
      </w:r>
      <w:r>
        <w:t xml:space="preserve">k on working class offending </w:t>
      </w:r>
      <w:r w:rsidR="00333298">
        <w:t xml:space="preserve">young girls  has changed very little. </w:t>
      </w:r>
      <w:r w:rsidR="000D72AA">
        <w:t>Sharpe states that girls today are</w:t>
      </w:r>
      <w:r>
        <w:t xml:space="preserve"> </w:t>
      </w:r>
      <w:r w:rsidR="000D72AA">
        <w:t>doing very well, each of the 52 girls examined in this books study had un</w:t>
      </w:r>
      <w:r>
        <w:t xml:space="preserve">ique life stories. Sharpe expresses the importance </w:t>
      </w:r>
      <w:r w:rsidR="00CD0673">
        <w:t>that diversity</w:t>
      </w:r>
      <w:r w:rsidR="000D72AA">
        <w:t xml:space="preserve"> of </w:t>
      </w:r>
      <w:r w:rsidR="00CD0673">
        <w:t>girl’s</w:t>
      </w:r>
      <w:r w:rsidR="000D72AA">
        <w:t xml:space="preserve"> pathways into crime must be recognised. </w:t>
      </w:r>
      <w:r>
        <w:t xml:space="preserve">Sharpe found that the normalisation of </w:t>
      </w:r>
      <w:r w:rsidR="00CD0673">
        <w:t>consumption</w:t>
      </w:r>
      <w:r>
        <w:t xml:space="preserve"> (alcohol, drugs) has affected</w:t>
      </w:r>
      <w:r w:rsidR="006C578A">
        <w:t xml:space="preserve"> female crime stat</w:t>
      </w:r>
      <w:r>
        <w:t>istic</w:t>
      </w:r>
      <w:r w:rsidR="006C578A">
        <w:t>s however the 52 girls withi</w:t>
      </w:r>
      <w:r>
        <w:t xml:space="preserve">n this study complicated the </w:t>
      </w:r>
      <w:r w:rsidR="006C578A">
        <w:t>represen</w:t>
      </w:r>
      <w:r>
        <w:t xml:space="preserve">tations of </w:t>
      </w:r>
      <w:proofErr w:type="spellStart"/>
      <w:r>
        <w:t>ladettes</w:t>
      </w:r>
      <w:proofErr w:type="spellEnd"/>
      <w:r>
        <w:t xml:space="preserve"> due to many </w:t>
      </w:r>
      <w:r w:rsidR="006C578A">
        <w:t xml:space="preserve">offending </w:t>
      </w:r>
      <w:r>
        <w:t xml:space="preserve">due to a </w:t>
      </w:r>
      <w:r w:rsidR="006C578A">
        <w:t>lack of a daily routine resulting in boredom</w:t>
      </w:r>
      <w:r w:rsidR="00CD0673">
        <w:t xml:space="preserve"> </w:t>
      </w:r>
      <w:r>
        <w:t>and not the usual emotional consequences</w:t>
      </w:r>
      <w:r w:rsidR="006C578A">
        <w:t xml:space="preserve">. </w:t>
      </w:r>
      <w:r>
        <w:t xml:space="preserve">Sharpe strongly states that media exaggeration and invalid headlines has lead to misconception and stereotyping of young offending girls with </w:t>
      </w:r>
      <w:r w:rsidR="00CD0673">
        <w:t>insufficient</w:t>
      </w:r>
      <w:r>
        <w:t xml:space="preserve"> and incorrect </w:t>
      </w:r>
      <w:r w:rsidR="00CD0673">
        <w:t>strategies</w:t>
      </w:r>
      <w:r>
        <w:t xml:space="preserve"> and tactics to prevent and tackle youth offending further. </w:t>
      </w:r>
      <w:r w:rsidR="006C578A">
        <w:t>SH</w:t>
      </w:r>
      <w:r>
        <w:t xml:space="preserve">ARPE concludes the book by </w:t>
      </w:r>
      <w:r w:rsidR="006C578A">
        <w:t>providing a number of recommendations for restorati</w:t>
      </w:r>
      <w:r>
        <w:t xml:space="preserve">on, prevention and integration </w:t>
      </w:r>
      <w:r w:rsidR="00CD0673">
        <w:t>strategies</w:t>
      </w:r>
      <w:r>
        <w:t xml:space="preserve">. </w:t>
      </w:r>
    </w:p>
    <w:p w:rsidR="009A1ADD" w:rsidRDefault="009A1ADD"/>
    <w:p w:rsidR="000526AA" w:rsidRDefault="000526AA"/>
    <w:p w:rsidR="00B65114" w:rsidRDefault="00EF7671">
      <w:r>
        <w:t>T</w:t>
      </w:r>
      <w:r w:rsidR="005176FC">
        <w:t xml:space="preserve">his book </w:t>
      </w:r>
      <w:r w:rsidR="00F168A5">
        <w:t xml:space="preserve">outlines the </w:t>
      </w:r>
      <w:r>
        <w:t>background</w:t>
      </w:r>
      <w:r w:rsidR="00F168A5">
        <w:t xml:space="preserve"> to the topic of female youth offending- </w:t>
      </w:r>
      <w:r>
        <w:t>Sharpe</w:t>
      </w:r>
      <w:r w:rsidR="00F168A5">
        <w:t xml:space="preserve"> presents statistics from the youth j</w:t>
      </w:r>
      <w:r w:rsidR="006D3DD5">
        <w:t xml:space="preserve">ustice report in 2004 and 2009 that found a 38% in 5 years- which provides clarification behind </w:t>
      </w:r>
      <w:r w:rsidR="00B65114">
        <w:t>rec</w:t>
      </w:r>
      <w:r w:rsidR="00E901EC">
        <w:t>ent moral panic.</w:t>
      </w:r>
      <w:r w:rsidR="006D3DD5">
        <w:t xml:space="preserve"> Sharp</w:t>
      </w:r>
      <w:r w:rsidR="001D1FF2">
        <w:t>e</w:t>
      </w:r>
      <w:r w:rsidR="00B65114">
        <w:t xml:space="preserve"> successfully</w:t>
      </w:r>
      <w:r w:rsidR="005514EF">
        <w:t xml:space="preserve"> draws </w:t>
      </w:r>
      <w:r>
        <w:t>attention</w:t>
      </w:r>
      <w:r w:rsidR="005514EF">
        <w:t xml:space="preserve"> to the way these young </w:t>
      </w:r>
      <w:r w:rsidR="005514EF">
        <w:lastRenderedPageBreak/>
        <w:t xml:space="preserve">girls are being labelled by including  number of sources from various newspapers </w:t>
      </w:r>
      <w:r w:rsidR="003513CE">
        <w:t>demonstr</w:t>
      </w:r>
      <w:r>
        <w:t>ating</w:t>
      </w:r>
      <w:r w:rsidR="00050AB6">
        <w:t xml:space="preserve">  </w:t>
      </w:r>
      <w:r w:rsidR="005514EF">
        <w:t xml:space="preserve"> a one sided and stereotypical view</w:t>
      </w:r>
      <w:r w:rsidR="003513CE">
        <w:t xml:space="preserve"> stating that  this moral panic has come from the medias exaggeration</w:t>
      </w:r>
      <w:r w:rsidR="005514EF">
        <w:t xml:space="preserve">- </w:t>
      </w:r>
      <w:r w:rsidR="003513CE">
        <w:t xml:space="preserve">research conducted </w:t>
      </w:r>
      <w:r w:rsidR="00E901EC">
        <w:t xml:space="preserve">by </w:t>
      </w:r>
      <w:sdt>
        <w:sdtPr>
          <w:id w:val="970093331"/>
          <w:citation/>
        </w:sdtPr>
        <w:sdtContent>
          <w:r w:rsidR="00E901EC">
            <w:fldChar w:fldCharType="begin"/>
          </w:r>
          <w:r w:rsidR="00E901EC">
            <w:instrText xml:space="preserve"> CITATION Bat01 \l 2057 </w:instrText>
          </w:r>
          <w:r w:rsidR="00E901EC">
            <w:fldChar w:fldCharType="separate"/>
          </w:r>
          <w:r w:rsidR="00E901EC" w:rsidRPr="00E901EC">
            <w:rPr>
              <w:noProof/>
            </w:rPr>
            <w:t>(Batchelor, 2001)</w:t>
          </w:r>
          <w:r w:rsidR="00E901EC">
            <w:fldChar w:fldCharType="end"/>
          </w:r>
        </w:sdtContent>
      </w:sdt>
      <w:r w:rsidR="00E901EC">
        <w:t xml:space="preserve"> “myth of girl gangs” and </w:t>
      </w:r>
      <w:sdt>
        <w:sdtPr>
          <w:id w:val="-1924099493"/>
          <w:citation/>
        </w:sdtPr>
        <w:sdtContent>
          <w:r w:rsidR="00E901EC">
            <w:fldChar w:fldCharType="begin"/>
          </w:r>
          <w:r w:rsidR="00E901EC">
            <w:instrText xml:space="preserve"> CITATION Wor04 \l 2057 </w:instrText>
          </w:r>
          <w:r w:rsidR="00E901EC">
            <w:fldChar w:fldCharType="separate"/>
          </w:r>
          <w:r w:rsidR="00E901EC" w:rsidRPr="00E901EC">
            <w:rPr>
              <w:noProof/>
            </w:rPr>
            <w:t>(Worrall, 2004)</w:t>
          </w:r>
          <w:r w:rsidR="00E901EC">
            <w:fldChar w:fldCharType="end"/>
          </w:r>
        </w:sdtContent>
      </w:sdt>
      <w:r w:rsidR="00086166">
        <w:t xml:space="preserve"> “twisted sisters, </w:t>
      </w:r>
      <w:proofErr w:type="spellStart"/>
      <w:r w:rsidR="00086166">
        <w:t>ladettes</w:t>
      </w:r>
      <w:proofErr w:type="spellEnd"/>
      <w:r w:rsidR="00086166">
        <w:t>”</w:t>
      </w:r>
      <w:r w:rsidR="00E901EC">
        <w:t xml:space="preserve"> </w:t>
      </w:r>
      <w:r w:rsidR="003513CE">
        <w:t xml:space="preserve">shows  that media reporters have always distorted the facts about violent behaviour in girls </w:t>
      </w:r>
      <w:r w:rsidR="00E901EC">
        <w:t>for good storylines leading to leading to misi</w:t>
      </w:r>
      <w:r w:rsidR="00B65114">
        <w:t xml:space="preserve">nterpretation. All three of the studies attain the same views on the effect media has had and continues to have upon on female youth offending. </w:t>
      </w:r>
      <w:r w:rsidR="005176FC">
        <w:t>The</w:t>
      </w:r>
      <w:r w:rsidR="00B65114">
        <w:t xml:space="preserve"> studies found that the spike in female </w:t>
      </w:r>
      <w:r w:rsidR="005176FC">
        <w:t>youth</w:t>
      </w:r>
      <w:r w:rsidR="00B65114">
        <w:t xml:space="preserve"> offending is relatively normal and </w:t>
      </w:r>
      <w:r w:rsidR="005176FC">
        <w:t>an</w:t>
      </w:r>
      <w:r w:rsidR="00B65114">
        <w:t xml:space="preserve"> undramatic occurrence. </w:t>
      </w:r>
    </w:p>
    <w:p w:rsidR="00B65114" w:rsidRDefault="00EF7671">
      <w:r>
        <w:t>Sharpe</w:t>
      </w:r>
      <w:r w:rsidR="00B65114">
        <w:t xml:space="preserve"> successfully presents the idea of a new offending </w:t>
      </w:r>
      <w:r>
        <w:t>girl by</w:t>
      </w:r>
      <w:r w:rsidR="00B65114">
        <w:t xml:space="preserve"> including a historical timeline of youth justice and female youth offending from the late 18</w:t>
      </w:r>
      <w:r w:rsidR="00B65114" w:rsidRPr="00B65114">
        <w:rPr>
          <w:vertAlign w:val="superscript"/>
        </w:rPr>
        <w:t>th</w:t>
      </w:r>
      <w:r w:rsidR="00B65114">
        <w:t xml:space="preserve"> century to the new third millennium of offending girls. </w:t>
      </w:r>
      <w:r>
        <w:t>This extensive</w:t>
      </w:r>
      <w:r w:rsidR="00B65114">
        <w:t xml:space="preserve"> research into the historical context allowed </w:t>
      </w:r>
      <w:r>
        <w:t>Sharpe</w:t>
      </w:r>
      <w:r w:rsidR="00B65114">
        <w:t xml:space="preserve"> to examine and present the differences in the new and old offending girl- </w:t>
      </w:r>
      <w:r>
        <w:t>Sharpe</w:t>
      </w:r>
      <w:r w:rsidR="00B65114">
        <w:t xml:space="preserve"> </w:t>
      </w:r>
      <w:r>
        <w:t>assessed</w:t>
      </w:r>
      <w:r w:rsidR="00B65114">
        <w:t xml:space="preserve"> these differences through analysing data found by the youth justice board, ministry of </w:t>
      </w:r>
      <w:r>
        <w:t>justice</w:t>
      </w:r>
      <w:r w:rsidR="00B65114">
        <w:t xml:space="preserve"> and other academic writings ensuring that data is valid and reliable. </w:t>
      </w:r>
      <w:r>
        <w:t>Sharpe</w:t>
      </w:r>
      <w:r w:rsidR="00B65114">
        <w:t xml:space="preserve"> a</w:t>
      </w:r>
      <w:r>
        <w:t xml:space="preserve">rgues that many factors must </w:t>
      </w:r>
      <w:r w:rsidR="00B65114">
        <w:t>be taken into account when determining the recent increase in young</w:t>
      </w:r>
      <w:r>
        <w:t xml:space="preserve"> female offending</w:t>
      </w:r>
      <w:r w:rsidR="005176FC">
        <w:t>- the</w:t>
      </w:r>
      <w:r>
        <w:t xml:space="preserve"> book implies t</w:t>
      </w:r>
      <w:r w:rsidR="00B65114">
        <w:t xml:space="preserve">hat new policy and new legislation, reformation of youth </w:t>
      </w:r>
      <w:r w:rsidR="005176FC">
        <w:t>justice</w:t>
      </w:r>
      <w:r w:rsidR="00B65114">
        <w:t xml:space="preserve"> system, improved policing, and the introduction of national crime </w:t>
      </w:r>
      <w:r>
        <w:t>recording</w:t>
      </w:r>
      <w:r w:rsidR="00B65114">
        <w:t xml:space="preserve"> need to be considered when </w:t>
      </w:r>
      <w:r>
        <w:t>determining</w:t>
      </w:r>
      <w:r w:rsidR="00B65114">
        <w:t xml:space="preserve"> the root of this new visibility.  </w:t>
      </w:r>
      <w:sdt>
        <w:sdtPr>
          <w:id w:val="639229889"/>
          <w:citation/>
        </w:sdtPr>
        <w:sdtContent>
          <w:r w:rsidR="00B65114">
            <w:fldChar w:fldCharType="begin"/>
          </w:r>
          <w:r w:rsidR="00B65114">
            <w:instrText xml:space="preserve"> CITATION Aap05 \l 2057 </w:instrText>
          </w:r>
          <w:r w:rsidR="00B65114">
            <w:fldChar w:fldCharType="separate"/>
          </w:r>
          <w:r w:rsidR="00B65114" w:rsidRPr="00B65114">
            <w:rPr>
              <w:noProof/>
            </w:rPr>
            <w:t>(Aapola, et al., 2005)</w:t>
          </w:r>
          <w:r w:rsidR="00B65114">
            <w:fldChar w:fldCharType="end"/>
          </w:r>
        </w:sdtContent>
      </w:sdt>
      <w:r w:rsidR="00B65114">
        <w:t xml:space="preserve"> </w:t>
      </w:r>
      <w:r w:rsidR="005176FC">
        <w:t>Believe</w:t>
      </w:r>
      <w:r w:rsidR="00B65114">
        <w:t xml:space="preserve"> that the construction of the new female crime wave comes as a result of a change in </w:t>
      </w:r>
      <w:r>
        <w:t>women’s</w:t>
      </w:r>
      <w:r w:rsidR="00B65114">
        <w:t xml:space="preserve"> expectation and opportunities in modern day society. </w:t>
      </w:r>
    </w:p>
    <w:p w:rsidR="00B65114" w:rsidRDefault="00DF3EAA">
      <w:r>
        <w:t>As</w:t>
      </w:r>
      <w:r w:rsidR="00B65114">
        <w:t xml:space="preserve"> previously stated the </w:t>
      </w:r>
      <w:r>
        <w:t>central aim</w:t>
      </w:r>
      <w:r w:rsidR="00B65114">
        <w:t xml:space="preserve"> of this research was to analyse contrasting perspectives of female lawbreaker</w:t>
      </w:r>
      <w:r>
        <w:t>s</w:t>
      </w:r>
      <w:r w:rsidR="00B65114">
        <w:t xml:space="preserve">- nature and causes, the suitability and effectiveness of the new youth justice system and the social structures delimiting their opportunities criminal and noncriminal. Sharpe used a </w:t>
      </w:r>
      <w:proofErr w:type="spellStart"/>
      <w:r w:rsidR="00B65114">
        <w:t>qualitive</w:t>
      </w:r>
      <w:proofErr w:type="spellEnd"/>
      <w:r w:rsidR="00B65114">
        <w:t xml:space="preserve"> research method setting out to interview 52 girls within the youth justice system and </w:t>
      </w:r>
      <w:r>
        <w:t>48 criminal</w:t>
      </w:r>
      <w:r w:rsidR="00B65114">
        <w:t xml:space="preserve"> justice </w:t>
      </w:r>
      <w:r>
        <w:t>professionals</w:t>
      </w:r>
      <w:r w:rsidR="00B65114">
        <w:t xml:space="preserve">. Sharpe weighed up a number of possible and </w:t>
      </w:r>
      <w:r>
        <w:t>negative</w:t>
      </w:r>
      <w:r w:rsidR="00B65114">
        <w:t xml:space="preserve"> research such as studying women only may </w:t>
      </w:r>
      <w:r>
        <w:t>have</w:t>
      </w:r>
      <w:r w:rsidR="00B65114">
        <w:t xml:space="preserve"> a</w:t>
      </w:r>
      <w:r>
        <w:t xml:space="preserve"> </w:t>
      </w:r>
      <w:r w:rsidR="00B65114">
        <w:t xml:space="preserve">ghetto affect, may risk abandoning boys of their fate, risk of othering females. </w:t>
      </w:r>
      <w:r w:rsidR="00EF7671">
        <w:t>Sharpe’s</w:t>
      </w:r>
      <w:r w:rsidR="00B65114">
        <w:t xml:space="preserve"> decision to interview young </w:t>
      </w:r>
      <w:r w:rsidR="00EF7671">
        <w:t>offending</w:t>
      </w:r>
      <w:r w:rsidR="00B65114">
        <w:t xml:space="preserve"> girls only was to allow greater degree of </w:t>
      </w:r>
      <w:r w:rsidR="00EF7671">
        <w:t>representativeness’</w:t>
      </w:r>
      <w:r w:rsidR="00B65114">
        <w:t xml:space="preserve"> of young women in youth justice system. Sharpe used the</w:t>
      </w:r>
      <w:r w:rsidR="00EF7671">
        <w:t xml:space="preserve"> </w:t>
      </w:r>
      <w:r w:rsidR="00B65114">
        <w:t xml:space="preserve">grounded theory approach to collect and analyse data. The </w:t>
      </w:r>
      <w:proofErr w:type="spellStart"/>
      <w:r w:rsidR="00B65114">
        <w:t>qualitive</w:t>
      </w:r>
      <w:proofErr w:type="spellEnd"/>
      <w:r w:rsidR="00B65114">
        <w:t xml:space="preserve"> research methodology </w:t>
      </w:r>
      <w:r w:rsidR="00EF7671">
        <w:t>gave</w:t>
      </w:r>
      <w:r w:rsidR="00B65114">
        <w:t xml:space="preserve"> the girls power in setting the agenda and defining issues important to them allowing </w:t>
      </w:r>
      <w:r w:rsidR="00EF7671">
        <w:t>Sharpe</w:t>
      </w:r>
      <w:r w:rsidR="00B65114">
        <w:t xml:space="preserve"> to interact with </w:t>
      </w:r>
      <w:r w:rsidR="00EF7671">
        <w:t>young</w:t>
      </w:r>
      <w:r w:rsidR="00B65114">
        <w:t xml:space="preserve"> offending girls on a more </w:t>
      </w:r>
      <w:r w:rsidR="00EF7671">
        <w:t>open</w:t>
      </w:r>
      <w:r w:rsidR="00B65114">
        <w:t xml:space="preserve"> and personal level. However the weaknesses of this research method are very apparent throughout the research findings and evaluation. The semi planned semi-structured interviews became more unstructured than intended, a number of girls partnered up in interviews </w:t>
      </w:r>
      <w:r w:rsidR="00EF7671">
        <w:t>affecting</w:t>
      </w:r>
      <w:r w:rsidR="00B65114">
        <w:t xml:space="preserve"> validity of data, majority of interviews were carried out in public places with disturbances. </w:t>
      </w:r>
      <w:r w:rsidR="00EF7671">
        <w:t>Analysing</w:t>
      </w:r>
      <w:r w:rsidR="00B65114">
        <w:t xml:space="preserve"> data from interviews is difficult and its validity is questionable due to </w:t>
      </w:r>
      <w:r w:rsidR="00EF7671">
        <w:t>interviewee’s</w:t>
      </w:r>
      <w:r w:rsidR="00B65114">
        <w:t xml:space="preserve"> theories impacting </w:t>
      </w:r>
      <w:r w:rsidR="00EF7671">
        <w:t>individual’s</w:t>
      </w:r>
      <w:r w:rsidR="00B65114">
        <w:t xml:space="preserve"> accounts, or inevitably rewriting or reconstructing the activities to create coherence in their narratives. </w:t>
      </w:r>
      <w:r w:rsidR="00EF7671">
        <w:t>Sharpe’s</w:t>
      </w:r>
      <w:r w:rsidR="00B65114">
        <w:t xml:space="preserve"> research provides a strong conclusion to the matter of female youth offending however the data found is questionable. </w:t>
      </w:r>
    </w:p>
    <w:p w:rsidR="00B65114" w:rsidRDefault="00B65114">
      <w:r>
        <w:t xml:space="preserve">Coming from a criminologist who focuses her studies around female offenders and </w:t>
      </w:r>
      <w:r w:rsidR="00DF3EAA">
        <w:t>ex-offenders</w:t>
      </w:r>
      <w:r>
        <w:t xml:space="preserve"> this book may have a biased view- Throughout this book Sharpe displays a strong opinion against the work of other academics  mainly the work of men who  blame young girls for adopting the behaviour of boys - violent behaviour, public uncouth behaviour, binge drinking </w:t>
      </w:r>
      <w:sdt>
        <w:sdtPr>
          <w:id w:val="1236208342"/>
          <w:citation/>
        </w:sdtPr>
        <w:sdtContent>
          <w:r>
            <w:fldChar w:fldCharType="begin"/>
          </w:r>
          <w:r>
            <w:instrText xml:space="preserve"> CITATION MHo10 \l 2057 </w:instrText>
          </w:r>
          <w:r>
            <w:fldChar w:fldCharType="separate"/>
          </w:r>
          <w:r w:rsidRPr="00B65114">
            <w:rPr>
              <w:noProof/>
            </w:rPr>
            <w:t>(Hough, 2010)</w:t>
          </w:r>
          <w:r>
            <w:fldChar w:fldCharType="end"/>
          </w:r>
        </w:sdtContent>
      </w:sdt>
      <w:r>
        <w:t xml:space="preserve">. This possible biased view may affect the reliability of data found within the research. </w:t>
      </w:r>
      <w:r w:rsidR="00DF3EAA">
        <w:t>Recommendations</w:t>
      </w:r>
      <w:r>
        <w:t xml:space="preserve"> for a re-write of this text include less emphasis on the criticisms of other work throughout the book, refraining it to a few sections only. Secondly </w:t>
      </w:r>
      <w:proofErr w:type="spellStart"/>
      <w:r>
        <w:t>a</w:t>
      </w:r>
      <w:proofErr w:type="spellEnd"/>
      <w:r>
        <w:t xml:space="preserve"> improved </w:t>
      </w:r>
      <w:proofErr w:type="spellStart"/>
      <w:r>
        <w:t>qualitive</w:t>
      </w:r>
      <w:proofErr w:type="spellEnd"/>
      <w:r>
        <w:t xml:space="preserve"> research plan – possibility to conduct longer more private interviews in order to avoid </w:t>
      </w:r>
      <w:r w:rsidR="00DF3EAA">
        <w:t>disruption</w:t>
      </w:r>
      <w:r>
        <w:t xml:space="preserve"> and the analysation of data without previous opinions on the matter affecting the interviewees. </w:t>
      </w:r>
    </w:p>
    <w:p w:rsidR="00B65114" w:rsidRDefault="00DF3EAA">
      <w:r>
        <w:lastRenderedPageBreak/>
        <w:t>Sharpe’s</w:t>
      </w:r>
      <w:r w:rsidR="00B65114">
        <w:t xml:space="preserve"> writing style is intended for non-expert, academic or non-academic audiences – the text can be easily read and includes </w:t>
      </w:r>
      <w:r>
        <w:t>elements</w:t>
      </w:r>
      <w:r w:rsidR="00B65114">
        <w:t xml:space="preserve"> of sarcasm. </w:t>
      </w:r>
    </w:p>
    <w:p w:rsidR="00B65114" w:rsidRDefault="00B65114">
      <w:r>
        <w:t xml:space="preserve">This book is a welcomed addition to the research area, despite female youth offenders growing popularity there is </w:t>
      </w:r>
      <w:r w:rsidR="00DF3EAA">
        <w:t>clearly insufficient</w:t>
      </w:r>
      <w:r>
        <w:t xml:space="preserve"> research on the area. This book provides a new outlook and insight into the subject matter – it focuses on the voices of the girls</w:t>
      </w:r>
      <w:r w:rsidR="00DF3EAA">
        <w:t xml:space="preserve"> </w:t>
      </w:r>
      <w:r>
        <w:t xml:space="preserve">themselves rather than the false facts and dramatization of the media and other stereotypical academic texts. This book has been widely praised and has proven to be extremely influential on the new academic work surrounding young offending females. </w:t>
      </w:r>
      <w:r w:rsidR="003227DC">
        <w:t xml:space="preserve"> </w:t>
      </w:r>
    </w:p>
    <w:sdt>
      <w:sdtPr>
        <w:id w:val="683404103"/>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2033C2" w:rsidRDefault="002033C2">
          <w:pPr>
            <w:pStyle w:val="Heading1"/>
          </w:pPr>
          <w:r>
            <w:t>References</w:t>
          </w:r>
        </w:p>
        <w:sdt>
          <w:sdtPr>
            <w:id w:val="-573587230"/>
            <w:bibliography/>
          </w:sdtPr>
          <w:sdtContent>
            <w:p w:rsidR="002033C2" w:rsidRDefault="002033C2" w:rsidP="002033C2">
              <w:pPr>
                <w:pStyle w:val="Bibliography"/>
                <w:rPr>
                  <w:noProof/>
                  <w:sz w:val="24"/>
                  <w:szCs w:val="24"/>
                  <w:lang w:val="en-US"/>
                </w:rPr>
              </w:pPr>
              <w:r>
                <w:fldChar w:fldCharType="begin"/>
              </w:r>
              <w:r>
                <w:instrText xml:space="preserve"> BIBLIOGRAPHY </w:instrText>
              </w:r>
              <w:r>
                <w:fldChar w:fldCharType="separate"/>
              </w:r>
              <w:r>
                <w:rPr>
                  <w:noProof/>
                  <w:lang w:val="en-US"/>
                </w:rPr>
                <w:t xml:space="preserve">Aapola, S., Gonick, M. &amp; Harris, A., 2005. young feminity. </w:t>
              </w:r>
              <w:r>
                <w:rPr>
                  <w:i/>
                  <w:iCs/>
                  <w:noProof/>
                  <w:lang w:val="en-US"/>
                </w:rPr>
                <w:t>Girlhood, power and social chnage.</w:t>
              </w:r>
            </w:p>
            <w:p w:rsidR="002033C2" w:rsidRDefault="002033C2" w:rsidP="002033C2">
              <w:pPr>
                <w:pStyle w:val="Bibliography"/>
                <w:rPr>
                  <w:noProof/>
                  <w:lang w:val="en-US"/>
                </w:rPr>
              </w:pPr>
              <w:r>
                <w:rPr>
                  <w:noProof/>
                  <w:lang w:val="en-US"/>
                </w:rPr>
                <w:t xml:space="preserve">Arnull, E. &amp; Eagle, S., 2009. </w:t>
              </w:r>
              <w:r>
                <w:rPr>
                  <w:i/>
                  <w:iCs/>
                  <w:noProof/>
                  <w:lang w:val="en-US"/>
                </w:rPr>
                <w:t xml:space="preserve">Girls and offending-patterns, perceptions and interventions, </w:t>
              </w:r>
              <w:r>
                <w:rPr>
                  <w:noProof/>
                  <w:lang w:val="en-US"/>
                </w:rPr>
                <w:t>s.l.: Youth Justice board- Bwrdd Cyfiawnder Ieuenctid.</w:t>
              </w:r>
            </w:p>
            <w:p w:rsidR="002033C2" w:rsidRDefault="002033C2" w:rsidP="002033C2">
              <w:pPr>
                <w:pStyle w:val="Bibliography"/>
                <w:rPr>
                  <w:noProof/>
                  <w:lang w:val="en-US"/>
                </w:rPr>
              </w:pPr>
              <w:r>
                <w:rPr>
                  <w:noProof/>
                  <w:lang w:val="en-US"/>
                </w:rPr>
                <w:t xml:space="preserve">Batchelor, S., 2001. The Myth of girl Gangs. </w:t>
              </w:r>
              <w:r>
                <w:rPr>
                  <w:i/>
                  <w:iCs/>
                  <w:noProof/>
                  <w:lang w:val="en-US"/>
                </w:rPr>
                <w:t>criminal justice matters.</w:t>
              </w:r>
            </w:p>
            <w:p w:rsidR="002033C2" w:rsidRDefault="002033C2" w:rsidP="002033C2">
              <w:pPr>
                <w:pStyle w:val="Bibliography"/>
                <w:rPr>
                  <w:noProof/>
                  <w:lang w:val="en-US"/>
                </w:rPr>
              </w:pPr>
              <w:r>
                <w:rPr>
                  <w:noProof/>
                  <w:lang w:val="en-US"/>
                </w:rPr>
                <w:t xml:space="preserve">Halsey, K. &amp; White, R., 2006. </w:t>
              </w:r>
              <w:r>
                <w:rPr>
                  <w:i/>
                  <w:iCs/>
                  <w:noProof/>
                  <w:lang w:val="en-US"/>
                </w:rPr>
                <w:t xml:space="preserve">young people, crime and public perceptions- a review of the literature, </w:t>
              </w:r>
              <w:r>
                <w:rPr>
                  <w:noProof/>
                  <w:lang w:val="en-US"/>
                </w:rPr>
                <w:t>Slough: NFER- Local Government association.</w:t>
              </w:r>
            </w:p>
            <w:p w:rsidR="002033C2" w:rsidRDefault="002033C2" w:rsidP="002033C2">
              <w:pPr>
                <w:pStyle w:val="Bibliography"/>
                <w:rPr>
                  <w:noProof/>
                  <w:lang w:val="en-US"/>
                </w:rPr>
              </w:pPr>
              <w:r>
                <w:rPr>
                  <w:noProof/>
                  <w:lang w:val="en-US"/>
                </w:rPr>
                <w:t xml:space="preserve">Hough, M., 2010. </w:t>
              </w:r>
              <w:r>
                <w:rPr>
                  <w:i/>
                  <w:iCs/>
                  <w:noProof/>
                  <w:lang w:val="en-US"/>
                </w:rPr>
                <w:t xml:space="preserve">Punishing disadvantage: a profle of chilldren in custody. </w:t>
              </w:r>
              <w:r>
                <w:rPr>
                  <w:noProof/>
                  <w:lang w:val="en-US"/>
                </w:rPr>
                <w:t>London: Prison reform trust.</w:t>
              </w:r>
            </w:p>
            <w:p w:rsidR="002033C2" w:rsidRDefault="002033C2" w:rsidP="002033C2">
              <w:pPr>
                <w:pStyle w:val="Bibliography"/>
                <w:rPr>
                  <w:noProof/>
                  <w:lang w:val="en-US"/>
                </w:rPr>
              </w:pPr>
              <w:r>
                <w:rPr>
                  <w:noProof/>
                  <w:lang w:val="en-US"/>
                </w:rPr>
                <w:t xml:space="preserve">Worrall, A., 2004. Twisted sisters, ladettes, and the new penology. In: </w:t>
              </w:r>
              <w:r>
                <w:rPr>
                  <w:i/>
                  <w:iCs/>
                  <w:noProof/>
                  <w:lang w:val="en-US"/>
                </w:rPr>
                <w:t xml:space="preserve">The social construction of "violent girls". </w:t>
              </w:r>
              <w:r>
                <w:rPr>
                  <w:noProof/>
                  <w:lang w:val="en-US"/>
                </w:rPr>
                <w:t>s.l.:s.n., pp. 41-40.</w:t>
              </w:r>
            </w:p>
            <w:p w:rsidR="002033C2" w:rsidRDefault="002033C2" w:rsidP="002033C2">
              <w:r>
                <w:rPr>
                  <w:b/>
                  <w:bCs/>
                  <w:noProof/>
                </w:rPr>
                <w:fldChar w:fldCharType="end"/>
              </w:r>
            </w:p>
          </w:sdtContent>
        </w:sdt>
      </w:sdtContent>
    </w:sdt>
    <w:p w:rsidR="002033C2" w:rsidRDefault="002033C2"/>
    <w:p w:rsidR="00B65114" w:rsidRDefault="00B65114"/>
    <w:p w:rsidR="00B65114" w:rsidRDefault="00B65114"/>
    <w:p w:rsidR="00B65114" w:rsidRDefault="00B65114"/>
    <w:p w:rsidR="00B65114" w:rsidRDefault="00B65114">
      <w:r>
        <w:t xml:space="preserve"> </w:t>
      </w:r>
    </w:p>
    <w:sectPr w:rsidR="00B65114" w:rsidSect="005176F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26C3"/>
    <w:rsid w:val="00050AB6"/>
    <w:rsid w:val="000526AA"/>
    <w:rsid w:val="000640B9"/>
    <w:rsid w:val="00086166"/>
    <w:rsid w:val="000D72AA"/>
    <w:rsid w:val="0013342E"/>
    <w:rsid w:val="001526C3"/>
    <w:rsid w:val="001D1FF2"/>
    <w:rsid w:val="001F4B8F"/>
    <w:rsid w:val="002033C2"/>
    <w:rsid w:val="002137B2"/>
    <w:rsid w:val="00250A74"/>
    <w:rsid w:val="002F1F83"/>
    <w:rsid w:val="00322364"/>
    <w:rsid w:val="003227DC"/>
    <w:rsid w:val="00333298"/>
    <w:rsid w:val="0034174D"/>
    <w:rsid w:val="003513CE"/>
    <w:rsid w:val="003513F6"/>
    <w:rsid w:val="00352AB7"/>
    <w:rsid w:val="004273F2"/>
    <w:rsid w:val="00461CAB"/>
    <w:rsid w:val="005130C6"/>
    <w:rsid w:val="005173C5"/>
    <w:rsid w:val="005176FC"/>
    <w:rsid w:val="005514EF"/>
    <w:rsid w:val="005616F1"/>
    <w:rsid w:val="006013E8"/>
    <w:rsid w:val="006C578A"/>
    <w:rsid w:val="006D3DD5"/>
    <w:rsid w:val="00724E01"/>
    <w:rsid w:val="00725CA0"/>
    <w:rsid w:val="00734779"/>
    <w:rsid w:val="00741648"/>
    <w:rsid w:val="00782099"/>
    <w:rsid w:val="007E2266"/>
    <w:rsid w:val="008132D2"/>
    <w:rsid w:val="00861F57"/>
    <w:rsid w:val="008639AD"/>
    <w:rsid w:val="0089028A"/>
    <w:rsid w:val="008949DB"/>
    <w:rsid w:val="008B4AEC"/>
    <w:rsid w:val="009A1ADD"/>
    <w:rsid w:val="009B6225"/>
    <w:rsid w:val="009B79EE"/>
    <w:rsid w:val="009F26F6"/>
    <w:rsid w:val="00A02700"/>
    <w:rsid w:val="00AB0CE5"/>
    <w:rsid w:val="00AB6CB9"/>
    <w:rsid w:val="00B44D0C"/>
    <w:rsid w:val="00B64238"/>
    <w:rsid w:val="00B65114"/>
    <w:rsid w:val="00B77483"/>
    <w:rsid w:val="00C66D03"/>
    <w:rsid w:val="00C76CD9"/>
    <w:rsid w:val="00C770BB"/>
    <w:rsid w:val="00CA5606"/>
    <w:rsid w:val="00CD0673"/>
    <w:rsid w:val="00CF239D"/>
    <w:rsid w:val="00D1578D"/>
    <w:rsid w:val="00D521CF"/>
    <w:rsid w:val="00D803E9"/>
    <w:rsid w:val="00DC7827"/>
    <w:rsid w:val="00DF3EAA"/>
    <w:rsid w:val="00E05F4F"/>
    <w:rsid w:val="00E14345"/>
    <w:rsid w:val="00E901EC"/>
    <w:rsid w:val="00EA575C"/>
    <w:rsid w:val="00ED6D36"/>
    <w:rsid w:val="00EF4160"/>
    <w:rsid w:val="00EF7671"/>
    <w:rsid w:val="00F02BE9"/>
    <w:rsid w:val="00F168A5"/>
    <w:rsid w:val="00F2237F"/>
    <w:rsid w:val="00F35CCD"/>
    <w:rsid w:val="00FB5230"/>
    <w:rsid w:val="00FE3D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3EB21629-F186-43E6-8688-F28A40BE2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033C2"/>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33C2"/>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2033C2"/>
  </w:style>
  <w:style w:type="paragraph" w:styleId="NoSpacing">
    <w:name w:val="No Spacing"/>
    <w:link w:val="NoSpacingChar"/>
    <w:uiPriority w:val="1"/>
    <w:qFormat/>
    <w:rsid w:val="005176F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176FC"/>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697355">
      <w:bodyDiv w:val="1"/>
      <w:marLeft w:val="0"/>
      <w:marRight w:val="0"/>
      <w:marTop w:val="0"/>
      <w:marBottom w:val="0"/>
      <w:divBdr>
        <w:top w:val="none" w:sz="0" w:space="0" w:color="auto"/>
        <w:left w:val="none" w:sz="0" w:space="0" w:color="auto"/>
        <w:bottom w:val="none" w:sz="0" w:space="0" w:color="auto"/>
        <w:right w:val="none" w:sz="0" w:space="0" w:color="auto"/>
      </w:divBdr>
    </w:div>
    <w:div w:id="242105845">
      <w:bodyDiv w:val="1"/>
      <w:marLeft w:val="0"/>
      <w:marRight w:val="0"/>
      <w:marTop w:val="0"/>
      <w:marBottom w:val="0"/>
      <w:divBdr>
        <w:top w:val="none" w:sz="0" w:space="0" w:color="auto"/>
        <w:left w:val="none" w:sz="0" w:space="0" w:color="auto"/>
        <w:bottom w:val="none" w:sz="0" w:space="0" w:color="auto"/>
        <w:right w:val="none" w:sz="0" w:space="0" w:color="auto"/>
      </w:divBdr>
      <w:divsChild>
        <w:div w:id="1444642635">
          <w:marLeft w:val="360"/>
          <w:marRight w:val="0"/>
          <w:marTop w:val="200"/>
          <w:marBottom w:val="0"/>
          <w:divBdr>
            <w:top w:val="none" w:sz="0" w:space="0" w:color="auto"/>
            <w:left w:val="none" w:sz="0" w:space="0" w:color="auto"/>
            <w:bottom w:val="none" w:sz="0" w:space="0" w:color="auto"/>
            <w:right w:val="none" w:sz="0" w:space="0" w:color="auto"/>
          </w:divBdr>
        </w:div>
      </w:divsChild>
    </w:div>
    <w:div w:id="522864025">
      <w:bodyDiv w:val="1"/>
      <w:marLeft w:val="0"/>
      <w:marRight w:val="0"/>
      <w:marTop w:val="0"/>
      <w:marBottom w:val="0"/>
      <w:divBdr>
        <w:top w:val="none" w:sz="0" w:space="0" w:color="auto"/>
        <w:left w:val="none" w:sz="0" w:space="0" w:color="auto"/>
        <w:bottom w:val="none" w:sz="0" w:space="0" w:color="auto"/>
        <w:right w:val="none" w:sz="0" w:space="0" w:color="auto"/>
      </w:divBdr>
    </w:div>
    <w:div w:id="791021002">
      <w:bodyDiv w:val="1"/>
      <w:marLeft w:val="0"/>
      <w:marRight w:val="0"/>
      <w:marTop w:val="0"/>
      <w:marBottom w:val="0"/>
      <w:divBdr>
        <w:top w:val="none" w:sz="0" w:space="0" w:color="auto"/>
        <w:left w:val="none" w:sz="0" w:space="0" w:color="auto"/>
        <w:bottom w:val="none" w:sz="0" w:space="0" w:color="auto"/>
        <w:right w:val="none" w:sz="0" w:space="0" w:color="auto"/>
      </w:divBdr>
    </w:div>
    <w:div w:id="1042285642">
      <w:bodyDiv w:val="1"/>
      <w:marLeft w:val="0"/>
      <w:marRight w:val="0"/>
      <w:marTop w:val="0"/>
      <w:marBottom w:val="0"/>
      <w:divBdr>
        <w:top w:val="none" w:sz="0" w:space="0" w:color="auto"/>
        <w:left w:val="none" w:sz="0" w:space="0" w:color="auto"/>
        <w:bottom w:val="none" w:sz="0" w:space="0" w:color="auto"/>
        <w:right w:val="none" w:sz="0" w:space="0" w:color="auto"/>
      </w:divBdr>
    </w:div>
    <w:div w:id="2003193560">
      <w:bodyDiv w:val="1"/>
      <w:marLeft w:val="0"/>
      <w:marRight w:val="0"/>
      <w:marTop w:val="0"/>
      <w:marBottom w:val="0"/>
      <w:divBdr>
        <w:top w:val="none" w:sz="0" w:space="0" w:color="auto"/>
        <w:left w:val="none" w:sz="0" w:space="0" w:color="auto"/>
        <w:bottom w:val="none" w:sz="0" w:space="0" w:color="auto"/>
        <w:right w:val="none" w:sz="0" w:space="0" w:color="auto"/>
      </w:divBdr>
    </w:div>
    <w:div w:id="2003268316">
      <w:bodyDiv w:val="1"/>
      <w:marLeft w:val="0"/>
      <w:marRight w:val="0"/>
      <w:marTop w:val="0"/>
      <w:marBottom w:val="0"/>
      <w:divBdr>
        <w:top w:val="none" w:sz="0" w:space="0" w:color="auto"/>
        <w:left w:val="none" w:sz="0" w:space="0" w:color="auto"/>
        <w:bottom w:val="none" w:sz="0" w:space="0" w:color="auto"/>
        <w:right w:val="none" w:sz="0" w:space="0" w:color="auto"/>
      </w:divBdr>
    </w:div>
    <w:div w:id="2056806850">
      <w:bodyDiv w:val="1"/>
      <w:marLeft w:val="0"/>
      <w:marRight w:val="0"/>
      <w:marTop w:val="0"/>
      <w:marBottom w:val="0"/>
      <w:divBdr>
        <w:top w:val="none" w:sz="0" w:space="0" w:color="auto"/>
        <w:left w:val="none" w:sz="0" w:space="0" w:color="auto"/>
        <w:bottom w:val="none" w:sz="0" w:space="0" w:color="auto"/>
        <w:right w:val="none" w:sz="0" w:space="0" w:color="auto"/>
      </w:divBdr>
    </w:div>
    <w:div w:id="2112968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Arn09</b:Tag>
    <b:SourceType>Report</b:SourceType>
    <b:Guid>{D58DB478-2D1D-48B3-904B-18D3778C6964}</b:Guid>
    <b:Title>Girls and offending-patterns, perceptions and interventions</b:Title>
    <b:Year>2009</b:Year>
    <b:Publisher>Youth Justice board- Bwrdd Cyfiawnder Ieuenctid</b:Publisher>
    <b:Author>
      <b:Author>
        <b:NameList>
          <b:Person>
            <b:Last>Arnull</b:Last>
            <b:First>Elaine</b:First>
          </b:Person>
          <b:Person>
            <b:Last>Eagle</b:Last>
            <b:First>Susannah</b:First>
          </b:Person>
        </b:NameList>
      </b:Author>
    </b:Author>
    <b:RefOrder>1</b:RefOrder>
  </b:Source>
  <b:Source>
    <b:Tag>Hal06</b:Tag>
    <b:SourceType>Report</b:SourceType>
    <b:Guid>{BB534EB9-3E8B-4CC6-B56D-80810E205C65}</b:Guid>
    <b:Title>young people, crime and public perceptions- a review of the literature</b:Title>
    <b:Year>2006</b:Year>
    <b:Publisher>NFER- Local Government association</b:Publisher>
    <b:City>Slough</b:City>
    <b:Author>
      <b:Author>
        <b:NameList>
          <b:Person>
            <b:Last>Halsey</b:Last>
            <b:First>Karen</b:First>
          </b:Person>
          <b:Person>
            <b:Last>White</b:Last>
            <b:First>Richard</b:First>
          </b:Person>
        </b:NameList>
      </b:Author>
    </b:Author>
    <b:RefOrder>2</b:RefOrder>
  </b:Source>
  <b:Source>
    <b:Tag>Bat01</b:Tag>
    <b:SourceType>JournalArticle</b:SourceType>
    <b:Guid>{2DC66E0B-D105-4699-865A-6281AA67F8CD}</b:Guid>
    <b:Title>The Myth of girl Gangs</b:Title>
    <b:Year>2001</b:Year>
    <b:Author>
      <b:Author>
        <b:NameList>
          <b:Person>
            <b:Last>Batchelor</b:Last>
            <b:First>S.</b:First>
          </b:Person>
        </b:NameList>
      </b:Author>
    </b:Author>
    <b:JournalName>criminal justice matters</b:JournalName>
    <b:YearAccessed>2020</b:YearAccessed>
    <b:MonthAccessed>November</b:MonthAccessed>
    <b:DayAccessed>5th</b:DayAccessed>
    <b:RefOrder>3</b:RefOrder>
  </b:Source>
  <b:Source>
    <b:Tag>Wor04</b:Tag>
    <b:SourceType>BookSection</b:SourceType>
    <b:Guid>{C7F3F4A4-B775-452D-8B34-699E577596F6}</b:Guid>
    <b:Title>Twisted sisters, ladettes, and the new penology</b:Title>
    <b:Year>2004</b:Year>
    <b:Pages>41-40</b:Pages>
    <b:BookTitle>The social construction of "violent girls"</b:BookTitle>
    <b:Author>
      <b:Author>
        <b:NameList>
          <b:Person>
            <b:Last>Worrall</b:Last>
            <b:First>A.</b:First>
          </b:Person>
        </b:NameList>
      </b:Author>
    </b:Author>
    <b:YearAccessed>2020</b:YearAccessed>
    <b:MonthAccessed>November</b:MonthAccessed>
    <b:DayAccessed>5th</b:DayAccessed>
    <b:RefOrder>4</b:RefOrder>
  </b:Source>
  <b:Source>
    <b:Tag>Aap05</b:Tag>
    <b:SourceType>JournalArticle</b:SourceType>
    <b:Guid>{947A17DE-D7AA-4A64-8147-153AB08EA55C}</b:Guid>
    <b:Title>young feminity</b:Title>
    <b:Year>2005</b:Year>
    <b:JournalName>Girlhood, power and social chnage</b:JournalName>
    <b:Author>
      <b:Author>
        <b:NameList>
          <b:Person>
            <b:Last>Aapola</b:Last>
            <b:First>Sinika</b:First>
          </b:Person>
          <b:Person>
            <b:Last>Gonick</b:Last>
            <b:First>Marina</b:First>
          </b:Person>
          <b:Person>
            <b:Last>Harris</b:Last>
            <b:First>Anita</b:First>
          </b:Person>
        </b:NameList>
      </b:Author>
    </b:Author>
    <b:RefOrder>5</b:RefOrder>
  </b:Source>
  <b:Source>
    <b:Tag>MHo10</b:Tag>
    <b:SourceType>Book</b:SourceType>
    <b:Guid>{F656C69A-C67F-4BAC-A015-107C66223634}</b:Guid>
    <b:Title>Punishing disadvantage: a profle of chilldren in custody</b:Title>
    <b:Year>2010</b:Year>
    <b:Author>
      <b:Author>
        <b:NameList>
          <b:Person>
            <b:Last>Hough</b:Last>
            <b:First>M.</b:First>
          </b:Person>
        </b:NameList>
      </b:Author>
    </b:Author>
    <b:City>London</b:City>
    <b:Publisher>Prison reform trust</b:Publisher>
    <b:RefOrder>6</b:RefOrder>
  </b:Source>
</b:Sources>
</file>

<file path=customXml/itemProps1.xml><?xml version="1.0" encoding="utf-8"?>
<ds:datastoreItem xmlns:ds="http://schemas.openxmlformats.org/officeDocument/2006/customXml" ds:itemID="{92F392DD-469E-4995-921F-6F3177CBF1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2111</Words>
  <Characters>12034</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14117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book review- offending girls- young women and youth justice</dc:title>
  <dc:subject>Sharpe, G., 2012. Offending girls-young women and youth justice. London and New York: Routledge- Taylor &amp; Francais Group.</dc:subject>
  <dc:creator>Mia pitman</dc:creator>
  <cp:keywords/>
  <dc:description/>
  <cp:lastModifiedBy>mia pitman</cp:lastModifiedBy>
  <cp:revision>2</cp:revision>
  <dcterms:created xsi:type="dcterms:W3CDTF">2020-11-20T14:57:00Z</dcterms:created>
  <dcterms:modified xsi:type="dcterms:W3CDTF">2020-11-20T14:57:00Z</dcterms:modified>
</cp:coreProperties>
</file>