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09219" w14:textId="77777777" w:rsidR="00DA6AFF" w:rsidRDefault="00DA6AFF" w:rsidP="00C846F4">
      <w:pPr>
        <w:jc w:val="center"/>
        <w:rPr>
          <w:rFonts w:ascii="Arial" w:hAnsi="Arial" w:cs="Arial"/>
          <w:b/>
          <w:bCs/>
          <w:sz w:val="36"/>
          <w:szCs w:val="36"/>
        </w:rPr>
      </w:pPr>
    </w:p>
    <w:p w14:paraId="15BD5710" w14:textId="77777777" w:rsidR="00DA6AFF" w:rsidRDefault="00DA6AFF" w:rsidP="00C846F4">
      <w:pPr>
        <w:jc w:val="center"/>
        <w:rPr>
          <w:rFonts w:ascii="Arial" w:hAnsi="Arial" w:cs="Arial"/>
          <w:b/>
          <w:bCs/>
          <w:sz w:val="36"/>
          <w:szCs w:val="36"/>
        </w:rPr>
      </w:pPr>
    </w:p>
    <w:p w14:paraId="70A73E22" w14:textId="77777777" w:rsidR="00DA6AFF" w:rsidRDefault="00DA6AFF" w:rsidP="00BC135E">
      <w:pPr>
        <w:rPr>
          <w:rFonts w:ascii="Arial" w:hAnsi="Arial" w:cs="Arial"/>
          <w:b/>
          <w:bCs/>
          <w:sz w:val="36"/>
          <w:szCs w:val="36"/>
        </w:rPr>
      </w:pPr>
    </w:p>
    <w:p w14:paraId="41D397F8" w14:textId="25B5F7DD" w:rsidR="00C846F4" w:rsidRPr="003E47E4" w:rsidRDefault="00C846F4" w:rsidP="00FC23D0">
      <w:pPr>
        <w:jc w:val="center"/>
        <w:rPr>
          <w:rFonts w:ascii="Arial" w:hAnsi="Arial" w:cs="Arial"/>
          <w:b/>
          <w:bCs/>
          <w:sz w:val="40"/>
          <w:szCs w:val="40"/>
        </w:rPr>
      </w:pPr>
      <w:r w:rsidRPr="003E47E4">
        <w:rPr>
          <w:rFonts w:ascii="Arial" w:hAnsi="Arial" w:cs="Arial"/>
          <w:b/>
          <w:bCs/>
          <w:sz w:val="40"/>
          <w:szCs w:val="40"/>
        </w:rPr>
        <w:t xml:space="preserve">BA </w:t>
      </w:r>
      <w:r w:rsidR="00F07243" w:rsidRPr="003E47E4">
        <w:rPr>
          <w:rFonts w:ascii="Arial" w:hAnsi="Arial" w:cs="Arial"/>
          <w:b/>
          <w:bCs/>
          <w:sz w:val="40"/>
          <w:szCs w:val="40"/>
        </w:rPr>
        <w:t xml:space="preserve">(Hons) </w:t>
      </w:r>
      <w:r w:rsidRPr="003E47E4">
        <w:rPr>
          <w:rFonts w:ascii="Arial" w:hAnsi="Arial" w:cs="Arial"/>
          <w:b/>
          <w:bCs/>
          <w:sz w:val="40"/>
          <w:szCs w:val="40"/>
        </w:rPr>
        <w:t>International Hotel Management</w:t>
      </w:r>
    </w:p>
    <w:p w14:paraId="6D79DE8E" w14:textId="77777777" w:rsidR="00C846F4" w:rsidRDefault="00C846F4" w:rsidP="00C846F4">
      <w:pPr>
        <w:jc w:val="center"/>
        <w:rPr>
          <w:rFonts w:ascii="Arial" w:hAnsi="Arial" w:cs="Arial"/>
          <w:b/>
          <w:bCs/>
          <w:sz w:val="28"/>
          <w:szCs w:val="28"/>
        </w:rPr>
      </w:pPr>
    </w:p>
    <w:p w14:paraId="775BE924" w14:textId="77777777" w:rsidR="00C846F4" w:rsidRDefault="00C846F4" w:rsidP="00C846F4">
      <w:pPr>
        <w:jc w:val="center"/>
        <w:rPr>
          <w:rFonts w:ascii="Arial" w:hAnsi="Arial" w:cs="Arial"/>
          <w:b/>
          <w:bCs/>
          <w:sz w:val="28"/>
          <w:szCs w:val="28"/>
        </w:rPr>
      </w:pPr>
    </w:p>
    <w:p w14:paraId="1C0BF826" w14:textId="47F1514D" w:rsidR="00C846F4" w:rsidRPr="003E47E4" w:rsidRDefault="00C846F4" w:rsidP="00C846F4">
      <w:pPr>
        <w:jc w:val="center"/>
        <w:rPr>
          <w:rFonts w:ascii="Arial" w:hAnsi="Arial" w:cs="Arial"/>
          <w:b/>
          <w:bCs/>
          <w:sz w:val="32"/>
          <w:szCs w:val="32"/>
        </w:rPr>
      </w:pPr>
      <w:r w:rsidRPr="003E47E4">
        <w:rPr>
          <w:rFonts w:ascii="Arial" w:hAnsi="Arial" w:cs="Arial"/>
          <w:b/>
          <w:bCs/>
          <w:sz w:val="32"/>
          <w:szCs w:val="32"/>
        </w:rPr>
        <w:t xml:space="preserve">Module: </w:t>
      </w:r>
      <w:r w:rsidR="00F07243" w:rsidRPr="003E47E4">
        <w:rPr>
          <w:rFonts w:ascii="Arial" w:hAnsi="Arial" w:cs="Arial"/>
          <w:b/>
          <w:bCs/>
          <w:sz w:val="32"/>
          <w:szCs w:val="32"/>
        </w:rPr>
        <w:t>Sustainable Hospitality &amp; Tourism Management</w:t>
      </w:r>
    </w:p>
    <w:p w14:paraId="123B9D34" w14:textId="63FF0BFB" w:rsidR="00C846F4" w:rsidRPr="003E47E4" w:rsidRDefault="00C846F4" w:rsidP="00C846F4">
      <w:pPr>
        <w:jc w:val="center"/>
        <w:rPr>
          <w:rFonts w:ascii="Arial" w:hAnsi="Arial" w:cs="Arial"/>
          <w:b/>
          <w:bCs/>
          <w:sz w:val="32"/>
          <w:szCs w:val="32"/>
        </w:rPr>
      </w:pPr>
      <w:r w:rsidRPr="003E47E4">
        <w:rPr>
          <w:rFonts w:ascii="Arial" w:hAnsi="Arial" w:cs="Arial"/>
          <w:b/>
          <w:bCs/>
          <w:sz w:val="32"/>
          <w:szCs w:val="32"/>
        </w:rPr>
        <w:t>Module code: BMIH500</w:t>
      </w:r>
      <w:r w:rsidR="00465B54" w:rsidRPr="003E47E4">
        <w:rPr>
          <w:rFonts w:ascii="Arial" w:hAnsi="Arial" w:cs="Arial"/>
          <w:b/>
          <w:bCs/>
          <w:sz w:val="32"/>
          <w:szCs w:val="32"/>
        </w:rPr>
        <w:t>6</w:t>
      </w:r>
    </w:p>
    <w:p w14:paraId="140A8DBD" w14:textId="143D9B09" w:rsidR="00C846F4" w:rsidRPr="00E07284" w:rsidRDefault="00C846F4" w:rsidP="00C846F4">
      <w:pPr>
        <w:jc w:val="center"/>
        <w:rPr>
          <w:rFonts w:ascii="Arial" w:hAnsi="Arial" w:cs="Arial"/>
          <w:b/>
          <w:bCs/>
          <w:sz w:val="28"/>
          <w:szCs w:val="28"/>
        </w:rPr>
      </w:pPr>
      <w:r w:rsidRPr="003E47E4">
        <w:rPr>
          <w:rFonts w:ascii="Arial" w:hAnsi="Arial" w:cs="Arial"/>
          <w:b/>
          <w:bCs/>
          <w:sz w:val="32"/>
          <w:szCs w:val="32"/>
        </w:rPr>
        <w:t xml:space="preserve">Lecturer: </w:t>
      </w:r>
      <w:r w:rsidR="002228B0" w:rsidRPr="003E47E4">
        <w:rPr>
          <w:rFonts w:ascii="Arial" w:hAnsi="Arial" w:cs="Arial"/>
          <w:b/>
          <w:bCs/>
          <w:sz w:val="32"/>
          <w:szCs w:val="32"/>
        </w:rPr>
        <w:t>Ruth Taylor-Davies</w:t>
      </w:r>
    </w:p>
    <w:p w14:paraId="73EC47D3" w14:textId="77777777" w:rsidR="00C846F4" w:rsidRDefault="00C846F4" w:rsidP="00C846F4">
      <w:pPr>
        <w:jc w:val="center"/>
        <w:rPr>
          <w:rFonts w:ascii="Arial" w:hAnsi="Arial" w:cs="Arial"/>
          <w:b/>
          <w:bCs/>
          <w:sz w:val="28"/>
          <w:szCs w:val="28"/>
        </w:rPr>
      </w:pPr>
    </w:p>
    <w:p w14:paraId="2374848D" w14:textId="77777777" w:rsidR="00FC23D0" w:rsidRDefault="00FC23D0" w:rsidP="00C846F4">
      <w:pPr>
        <w:jc w:val="center"/>
        <w:rPr>
          <w:rFonts w:ascii="Arial" w:hAnsi="Arial" w:cs="Arial"/>
          <w:b/>
          <w:bCs/>
          <w:sz w:val="28"/>
          <w:szCs w:val="28"/>
        </w:rPr>
      </w:pPr>
    </w:p>
    <w:p w14:paraId="4A8C6462" w14:textId="77777777" w:rsidR="00C846F4" w:rsidRPr="00E07284" w:rsidRDefault="00C846F4" w:rsidP="00C846F4">
      <w:pPr>
        <w:jc w:val="center"/>
        <w:rPr>
          <w:rFonts w:ascii="Arial" w:hAnsi="Arial" w:cs="Arial"/>
          <w:b/>
          <w:bCs/>
          <w:sz w:val="28"/>
          <w:szCs w:val="28"/>
        </w:rPr>
      </w:pPr>
    </w:p>
    <w:p w14:paraId="06F3F1D3" w14:textId="77777777" w:rsidR="00C846F4" w:rsidRPr="00E07284" w:rsidRDefault="00C846F4" w:rsidP="00C846F4">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5790E68B" w14:textId="77777777" w:rsidR="00C846F4" w:rsidRPr="00E07284" w:rsidRDefault="00C846F4" w:rsidP="00C846F4">
      <w:pPr>
        <w:jc w:val="center"/>
        <w:rPr>
          <w:rFonts w:ascii="Arial" w:hAnsi="Arial" w:cs="Arial"/>
          <w:b/>
          <w:bCs/>
          <w:sz w:val="28"/>
          <w:szCs w:val="28"/>
        </w:rPr>
      </w:pPr>
      <w:r w:rsidRPr="00E07284">
        <w:rPr>
          <w:rFonts w:ascii="Arial" w:hAnsi="Arial" w:cs="Arial"/>
          <w:b/>
          <w:bCs/>
          <w:sz w:val="28"/>
          <w:szCs w:val="28"/>
        </w:rPr>
        <w:t>Student ID number: 2112114</w:t>
      </w:r>
    </w:p>
    <w:p w14:paraId="6CE959DB" w14:textId="77777777" w:rsidR="00C846F4" w:rsidRDefault="00C846F4" w:rsidP="00C846F4">
      <w:pPr>
        <w:jc w:val="center"/>
        <w:rPr>
          <w:rFonts w:ascii="Arial" w:hAnsi="Arial" w:cs="Arial"/>
          <w:b/>
          <w:bCs/>
          <w:sz w:val="28"/>
          <w:szCs w:val="28"/>
        </w:rPr>
      </w:pPr>
    </w:p>
    <w:p w14:paraId="4F290DF6" w14:textId="77777777" w:rsidR="00C846F4" w:rsidRDefault="00C846F4" w:rsidP="00C846F4">
      <w:pPr>
        <w:jc w:val="center"/>
        <w:rPr>
          <w:rFonts w:ascii="Arial" w:hAnsi="Arial" w:cs="Arial"/>
          <w:b/>
          <w:bCs/>
          <w:sz w:val="28"/>
          <w:szCs w:val="28"/>
        </w:rPr>
      </w:pPr>
    </w:p>
    <w:p w14:paraId="713B5578" w14:textId="77777777" w:rsidR="00166A52" w:rsidRPr="00E07284" w:rsidRDefault="00166A52" w:rsidP="00C846F4">
      <w:pPr>
        <w:jc w:val="center"/>
        <w:rPr>
          <w:rFonts w:ascii="Arial" w:hAnsi="Arial" w:cs="Arial"/>
          <w:b/>
          <w:bCs/>
          <w:sz w:val="28"/>
          <w:szCs w:val="28"/>
        </w:rPr>
      </w:pPr>
    </w:p>
    <w:p w14:paraId="75096351" w14:textId="77777777" w:rsidR="00C846F4" w:rsidRPr="006F2C2A" w:rsidRDefault="00C846F4" w:rsidP="00C846F4">
      <w:pPr>
        <w:jc w:val="center"/>
        <w:rPr>
          <w:rFonts w:ascii="Arial" w:hAnsi="Arial" w:cs="Arial"/>
          <w:b/>
          <w:bCs/>
          <w:sz w:val="32"/>
          <w:szCs w:val="32"/>
        </w:rPr>
      </w:pPr>
      <w:r w:rsidRPr="006F2C2A">
        <w:rPr>
          <w:rFonts w:ascii="Arial" w:hAnsi="Arial" w:cs="Arial"/>
          <w:b/>
          <w:bCs/>
          <w:sz w:val="32"/>
          <w:szCs w:val="32"/>
        </w:rPr>
        <w:t>Assignment Title:</w:t>
      </w:r>
    </w:p>
    <w:p w14:paraId="0434092C" w14:textId="2C60AA4B" w:rsidR="00C846F4" w:rsidRPr="00882DAB" w:rsidRDefault="00C846F4" w:rsidP="00C846F4">
      <w:pPr>
        <w:jc w:val="center"/>
        <w:rPr>
          <w:rFonts w:ascii="Arial" w:hAnsi="Arial" w:cs="Arial"/>
          <w:b/>
          <w:bCs/>
          <w:i/>
          <w:iCs/>
          <w:sz w:val="28"/>
          <w:szCs w:val="28"/>
        </w:rPr>
      </w:pPr>
      <w:r w:rsidRPr="00882DAB">
        <w:rPr>
          <w:rFonts w:ascii="Arial" w:hAnsi="Arial" w:cs="Arial"/>
          <w:b/>
          <w:bCs/>
          <w:i/>
          <w:iCs/>
          <w:sz w:val="28"/>
          <w:szCs w:val="28"/>
        </w:rPr>
        <w:t xml:space="preserve">Essay:  </w:t>
      </w:r>
      <w:r w:rsidR="00815C0A" w:rsidRPr="00882DAB">
        <w:rPr>
          <w:rFonts w:ascii="Arial" w:hAnsi="Arial" w:cs="Arial"/>
          <w:b/>
          <w:bCs/>
          <w:i/>
          <w:iCs/>
          <w:sz w:val="28"/>
          <w:szCs w:val="28"/>
        </w:rPr>
        <w:t>A Vision of Change:</w:t>
      </w:r>
      <w:r w:rsidR="009E5DD5" w:rsidRPr="00882DAB">
        <w:rPr>
          <w:rFonts w:ascii="Arial" w:hAnsi="Arial" w:cs="Arial"/>
          <w:b/>
          <w:bCs/>
          <w:i/>
          <w:iCs/>
          <w:sz w:val="28"/>
          <w:szCs w:val="28"/>
        </w:rPr>
        <w:t xml:space="preserve"> Sustainability in the hotel industry</w:t>
      </w:r>
    </w:p>
    <w:p w14:paraId="5B50A271" w14:textId="77777777" w:rsidR="00C846F4" w:rsidRDefault="00C846F4" w:rsidP="00C846F4">
      <w:pPr>
        <w:jc w:val="center"/>
        <w:rPr>
          <w:rFonts w:ascii="Arial" w:hAnsi="Arial" w:cs="Arial"/>
          <w:b/>
          <w:bCs/>
          <w:sz w:val="28"/>
          <w:szCs w:val="28"/>
        </w:rPr>
      </w:pPr>
    </w:p>
    <w:p w14:paraId="3F74B180" w14:textId="77777777" w:rsidR="00C846F4" w:rsidRPr="00EE32E7" w:rsidRDefault="00C846F4" w:rsidP="00C846F4">
      <w:pPr>
        <w:jc w:val="center"/>
        <w:rPr>
          <w:b/>
          <w:bCs/>
          <w:sz w:val="28"/>
          <w:szCs w:val="28"/>
          <w:u w:val="single"/>
        </w:rPr>
      </w:pPr>
      <w:r>
        <w:rPr>
          <w:rFonts w:ascii="Arial" w:hAnsi="Arial" w:cs="Arial"/>
          <w:b/>
          <w:bCs/>
          <w:sz w:val="28"/>
          <w:szCs w:val="28"/>
        </w:rPr>
        <w:t>Submission deadline: 26 May 2023</w:t>
      </w:r>
    </w:p>
    <w:p w14:paraId="1A838B7A" w14:textId="77777777" w:rsidR="00996502" w:rsidRDefault="00996502" w:rsidP="002524AD">
      <w:pPr>
        <w:spacing w:line="360" w:lineRule="auto"/>
        <w:rPr>
          <w:rFonts w:ascii="Arial" w:hAnsi="Arial" w:cs="Arial"/>
          <w:b/>
          <w:bCs/>
          <w:sz w:val="24"/>
          <w:szCs w:val="24"/>
        </w:rPr>
      </w:pPr>
    </w:p>
    <w:p w14:paraId="608C70FA" w14:textId="77777777" w:rsidR="00DA6AFF" w:rsidRDefault="00DA6AFF" w:rsidP="002524AD">
      <w:pPr>
        <w:spacing w:line="360" w:lineRule="auto"/>
        <w:rPr>
          <w:rFonts w:ascii="Arial" w:hAnsi="Arial" w:cs="Arial"/>
          <w:b/>
          <w:bCs/>
          <w:sz w:val="24"/>
          <w:szCs w:val="24"/>
        </w:rPr>
      </w:pPr>
    </w:p>
    <w:p w14:paraId="053D9729" w14:textId="77777777" w:rsidR="00DA6AFF" w:rsidRDefault="00DA6AFF" w:rsidP="002524AD">
      <w:pPr>
        <w:spacing w:line="360" w:lineRule="auto"/>
        <w:rPr>
          <w:rFonts w:ascii="Arial" w:hAnsi="Arial" w:cs="Arial"/>
          <w:b/>
          <w:bCs/>
          <w:sz w:val="24"/>
          <w:szCs w:val="24"/>
        </w:rPr>
      </w:pPr>
    </w:p>
    <w:p w14:paraId="7B027EE1" w14:textId="77777777" w:rsidR="00DA6AFF" w:rsidRDefault="00DA6AFF" w:rsidP="002524AD">
      <w:pPr>
        <w:spacing w:line="360" w:lineRule="auto"/>
        <w:rPr>
          <w:rFonts w:ascii="Arial" w:hAnsi="Arial" w:cs="Arial"/>
          <w:b/>
          <w:bCs/>
          <w:sz w:val="24"/>
          <w:szCs w:val="24"/>
        </w:rPr>
      </w:pPr>
    </w:p>
    <w:p w14:paraId="1F0145E9" w14:textId="77777777" w:rsidR="00166A52" w:rsidRDefault="00166A52" w:rsidP="002524AD">
      <w:pPr>
        <w:spacing w:line="360" w:lineRule="auto"/>
        <w:rPr>
          <w:rFonts w:ascii="Arial" w:hAnsi="Arial" w:cs="Arial"/>
          <w:b/>
          <w:bCs/>
          <w:sz w:val="24"/>
          <w:szCs w:val="24"/>
        </w:rPr>
      </w:pPr>
    </w:p>
    <w:p w14:paraId="3BDBAE93" w14:textId="4AAE6263" w:rsidR="003D2A67" w:rsidRPr="002524AD" w:rsidRDefault="003D2A67" w:rsidP="002524AD">
      <w:pPr>
        <w:spacing w:line="360" w:lineRule="auto"/>
        <w:rPr>
          <w:rFonts w:ascii="Arial" w:hAnsi="Arial" w:cs="Arial"/>
          <w:b/>
          <w:bCs/>
          <w:sz w:val="24"/>
          <w:szCs w:val="24"/>
        </w:rPr>
      </w:pPr>
      <w:r w:rsidRPr="002524AD">
        <w:rPr>
          <w:rFonts w:ascii="Arial" w:hAnsi="Arial" w:cs="Arial"/>
          <w:b/>
          <w:bCs/>
          <w:sz w:val="24"/>
          <w:szCs w:val="24"/>
        </w:rPr>
        <w:lastRenderedPageBreak/>
        <w:t>Introduction</w:t>
      </w:r>
    </w:p>
    <w:p w14:paraId="75C50029" w14:textId="02717BDF" w:rsidR="003D2A67"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Sustainability is a concept that has become increasingly important in the hotel and tourism industry. This paper will discuss the three pillars of sustainability, evaluate businesses' concerns to embrace it and their relationship with corporate agendas, as well as explore how competitors are utili</w:t>
      </w:r>
      <w:r w:rsidR="002C2491">
        <w:rPr>
          <w:rFonts w:ascii="Arial" w:hAnsi="Arial" w:cs="Arial"/>
          <w:sz w:val="24"/>
          <w:szCs w:val="24"/>
        </w:rPr>
        <w:t>s</w:t>
      </w:r>
      <w:r w:rsidRPr="002524AD">
        <w:rPr>
          <w:rFonts w:ascii="Arial" w:hAnsi="Arial" w:cs="Arial"/>
          <w:sz w:val="24"/>
          <w:szCs w:val="24"/>
        </w:rPr>
        <w:t xml:space="preserve">ing it. Additionally, this paper will </w:t>
      </w:r>
      <w:r w:rsidR="002C2491" w:rsidRPr="002524AD">
        <w:rPr>
          <w:rFonts w:ascii="Arial" w:hAnsi="Arial" w:cs="Arial"/>
          <w:sz w:val="24"/>
          <w:szCs w:val="24"/>
        </w:rPr>
        <w:t>analyse</w:t>
      </w:r>
      <w:r w:rsidRPr="002524AD">
        <w:rPr>
          <w:rFonts w:ascii="Arial" w:hAnsi="Arial" w:cs="Arial"/>
          <w:sz w:val="24"/>
          <w:szCs w:val="24"/>
        </w:rPr>
        <w:t xml:space="preserve"> circular economy principles about Corporate Social Responsibility (CS</w:t>
      </w:r>
      <w:r w:rsidR="00A07F44">
        <w:rPr>
          <w:rFonts w:ascii="Arial" w:hAnsi="Arial" w:cs="Arial"/>
          <w:sz w:val="24"/>
          <w:szCs w:val="24"/>
        </w:rPr>
        <w:t>R</w:t>
      </w:r>
      <w:r w:rsidRPr="002524AD">
        <w:rPr>
          <w:rFonts w:ascii="Arial" w:hAnsi="Arial" w:cs="Arial"/>
          <w:sz w:val="24"/>
          <w:szCs w:val="24"/>
        </w:rPr>
        <w:t>) strategies and policies within the hotel and tourism industry in the United Kingdom.</w:t>
      </w:r>
    </w:p>
    <w:p w14:paraId="21A41F08" w14:textId="33F05BCF" w:rsidR="003D2A67" w:rsidRPr="002524AD" w:rsidRDefault="00B96E6D" w:rsidP="00846639">
      <w:pPr>
        <w:spacing w:line="360" w:lineRule="auto"/>
        <w:jc w:val="both"/>
        <w:rPr>
          <w:rFonts w:ascii="Arial" w:hAnsi="Arial" w:cs="Arial"/>
          <w:sz w:val="24"/>
          <w:szCs w:val="24"/>
        </w:rPr>
      </w:pPr>
      <w:r>
        <w:rPr>
          <w:rFonts w:ascii="Arial" w:hAnsi="Arial" w:cs="Arial"/>
          <w:sz w:val="24"/>
          <w:szCs w:val="24"/>
        </w:rPr>
        <w:t>A</w:t>
      </w:r>
      <w:r w:rsidR="003D2A67" w:rsidRPr="002524AD">
        <w:rPr>
          <w:rFonts w:ascii="Arial" w:hAnsi="Arial" w:cs="Arial"/>
          <w:sz w:val="24"/>
          <w:szCs w:val="24"/>
        </w:rPr>
        <w:t xml:space="preserve">ccording to </w:t>
      </w:r>
      <w:proofErr w:type="spellStart"/>
      <w:r w:rsidR="003D2A67" w:rsidRPr="002524AD">
        <w:rPr>
          <w:rFonts w:ascii="Arial" w:hAnsi="Arial" w:cs="Arial"/>
          <w:sz w:val="24"/>
          <w:szCs w:val="24"/>
        </w:rPr>
        <w:t>Jauhari</w:t>
      </w:r>
      <w:proofErr w:type="spellEnd"/>
      <w:r w:rsidR="003D2A67" w:rsidRPr="002524AD">
        <w:rPr>
          <w:rFonts w:ascii="Arial" w:hAnsi="Arial" w:cs="Arial"/>
          <w:sz w:val="24"/>
          <w:szCs w:val="24"/>
        </w:rPr>
        <w:t xml:space="preserve"> (2019), Sustainability is the practice of using resources responsibly to meet present needs without compromising the ability of future generations to do the same. It is an interdisciplinary approach that involves managing natural, </w:t>
      </w:r>
      <w:r w:rsidR="00A07F44" w:rsidRPr="002524AD">
        <w:rPr>
          <w:rFonts w:ascii="Arial" w:hAnsi="Arial" w:cs="Arial"/>
          <w:sz w:val="24"/>
          <w:szCs w:val="24"/>
        </w:rPr>
        <w:t>social,</w:t>
      </w:r>
      <w:r w:rsidR="003D2A67" w:rsidRPr="002524AD">
        <w:rPr>
          <w:rFonts w:ascii="Arial" w:hAnsi="Arial" w:cs="Arial"/>
          <w:sz w:val="24"/>
          <w:szCs w:val="24"/>
        </w:rPr>
        <w:t xml:space="preserve"> and economic demands in a balanced way. The three pillars of sustainability are environmental stewardship, social responsibility, and economic vitality (UNDP Climate Promise, 2022).</w:t>
      </w:r>
    </w:p>
    <w:p w14:paraId="30472C61" w14:textId="791B9069" w:rsidR="003D2A67" w:rsidRDefault="003D2A67" w:rsidP="00846639">
      <w:pPr>
        <w:spacing w:line="360" w:lineRule="auto"/>
        <w:jc w:val="both"/>
        <w:rPr>
          <w:rFonts w:ascii="Arial" w:hAnsi="Arial" w:cs="Arial"/>
          <w:sz w:val="24"/>
          <w:szCs w:val="24"/>
        </w:rPr>
      </w:pPr>
      <w:r w:rsidRPr="002524AD">
        <w:rPr>
          <w:rFonts w:ascii="Arial" w:hAnsi="Arial" w:cs="Arial"/>
          <w:sz w:val="24"/>
          <w:szCs w:val="24"/>
        </w:rPr>
        <w:t>The hotel industry has an important role to play in achieving sustainability goals because it uses large amounts of energy, water and other resources for operations as well as producing significant amounts of waste (</w:t>
      </w:r>
      <w:proofErr w:type="spellStart"/>
      <w:r w:rsidRPr="002524AD">
        <w:rPr>
          <w:rFonts w:ascii="Arial" w:hAnsi="Arial" w:cs="Arial"/>
          <w:sz w:val="24"/>
          <w:szCs w:val="24"/>
        </w:rPr>
        <w:t>Gardetti</w:t>
      </w:r>
      <w:proofErr w:type="spellEnd"/>
      <w:r w:rsidRPr="002524AD">
        <w:rPr>
          <w:rFonts w:ascii="Arial" w:hAnsi="Arial" w:cs="Arial"/>
          <w:sz w:val="24"/>
          <w:szCs w:val="24"/>
        </w:rPr>
        <w:t xml:space="preserve"> and Torres, 2017). Hotels can reduce their environmental footprint by implementing sustainable practices such as using renewable or low-carbon sources for energy generation; reducing water consumption; replacing hazardous chemicals with eco-friendly alternatives; improving employee retention rates through better wages and benefits; investing in local communities;</w:t>
      </w:r>
      <w:r w:rsidR="00EA4E4F">
        <w:rPr>
          <w:rFonts w:ascii="Arial" w:hAnsi="Arial" w:cs="Arial"/>
          <w:sz w:val="24"/>
          <w:szCs w:val="24"/>
        </w:rPr>
        <w:t xml:space="preserve"> </w:t>
      </w:r>
      <w:r w:rsidRPr="002524AD">
        <w:rPr>
          <w:rFonts w:ascii="Arial" w:hAnsi="Arial" w:cs="Arial"/>
          <w:sz w:val="24"/>
          <w:szCs w:val="24"/>
        </w:rPr>
        <w:t>promoting eco-tourism activitie</w:t>
      </w:r>
      <w:r w:rsidR="00EA4E4F">
        <w:rPr>
          <w:rFonts w:ascii="Arial" w:hAnsi="Arial" w:cs="Arial"/>
          <w:sz w:val="24"/>
          <w:szCs w:val="24"/>
        </w:rPr>
        <w:t>s</w:t>
      </w:r>
      <w:r w:rsidRPr="002524AD">
        <w:rPr>
          <w:rFonts w:ascii="Arial" w:hAnsi="Arial" w:cs="Arial"/>
          <w:sz w:val="24"/>
          <w:szCs w:val="24"/>
        </w:rPr>
        <w:t>; maximi</w:t>
      </w:r>
      <w:r w:rsidR="00716AFC">
        <w:rPr>
          <w:rFonts w:ascii="Arial" w:hAnsi="Arial" w:cs="Arial"/>
          <w:sz w:val="24"/>
          <w:szCs w:val="24"/>
        </w:rPr>
        <w:t>s</w:t>
      </w:r>
      <w:r w:rsidRPr="002524AD">
        <w:rPr>
          <w:rFonts w:ascii="Arial" w:hAnsi="Arial" w:cs="Arial"/>
          <w:sz w:val="24"/>
          <w:szCs w:val="24"/>
        </w:rPr>
        <w:t>ing recycling efforts; supporting responsible wildlife conservation efforts (Vania and Carlos, 2022). By doing so they can contribute positively to both people's lives and planet Earth's ecosystems while sustaining their businesses over time.</w:t>
      </w:r>
    </w:p>
    <w:p w14:paraId="13DFCB8F" w14:textId="77777777" w:rsidR="00846639" w:rsidRPr="002524AD" w:rsidRDefault="00846639" w:rsidP="002524AD">
      <w:pPr>
        <w:spacing w:line="360" w:lineRule="auto"/>
        <w:rPr>
          <w:rFonts w:ascii="Arial" w:hAnsi="Arial" w:cs="Arial"/>
          <w:sz w:val="24"/>
          <w:szCs w:val="24"/>
        </w:rPr>
      </w:pPr>
    </w:p>
    <w:p w14:paraId="357E611A" w14:textId="330548BD" w:rsidR="003D2A67" w:rsidRPr="00846639" w:rsidRDefault="003D2A67" w:rsidP="002524AD">
      <w:pPr>
        <w:spacing w:line="360" w:lineRule="auto"/>
        <w:rPr>
          <w:rFonts w:ascii="Arial" w:hAnsi="Arial" w:cs="Arial"/>
          <w:b/>
          <w:bCs/>
          <w:sz w:val="24"/>
          <w:szCs w:val="24"/>
        </w:rPr>
      </w:pPr>
      <w:r w:rsidRPr="00846639">
        <w:rPr>
          <w:rFonts w:ascii="Arial" w:hAnsi="Arial" w:cs="Arial"/>
          <w:b/>
          <w:bCs/>
          <w:sz w:val="24"/>
          <w:szCs w:val="24"/>
        </w:rPr>
        <w:t>The impacts of CS</w:t>
      </w:r>
      <w:r w:rsidR="008D23FF">
        <w:rPr>
          <w:rFonts w:ascii="Arial" w:hAnsi="Arial" w:cs="Arial"/>
          <w:b/>
          <w:bCs/>
          <w:sz w:val="24"/>
          <w:szCs w:val="24"/>
        </w:rPr>
        <w:t>R</w:t>
      </w:r>
      <w:r w:rsidRPr="00846639">
        <w:rPr>
          <w:rFonts w:ascii="Arial" w:hAnsi="Arial" w:cs="Arial"/>
          <w:b/>
          <w:bCs/>
          <w:sz w:val="24"/>
          <w:szCs w:val="24"/>
        </w:rPr>
        <w:t xml:space="preserve"> strategies/policies on the hotel and tourism industry of the UK</w:t>
      </w:r>
    </w:p>
    <w:p w14:paraId="179822A1" w14:textId="6CC442E3" w:rsidR="003D2A67"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Ethical labour practices are an essential part of any hotel and tourism business's sustainability strategy. They ensure that workers in the industry receive fair wages, reasonable working conditions, and respect for their rights as employees (</w:t>
      </w:r>
      <w:proofErr w:type="spellStart"/>
      <w:r w:rsidRPr="002524AD">
        <w:rPr>
          <w:rFonts w:ascii="Arial" w:hAnsi="Arial" w:cs="Arial"/>
          <w:sz w:val="24"/>
          <w:szCs w:val="24"/>
        </w:rPr>
        <w:t>Vánia</w:t>
      </w:r>
      <w:proofErr w:type="spellEnd"/>
      <w:r w:rsidRPr="002524AD">
        <w:rPr>
          <w:rFonts w:ascii="Arial" w:hAnsi="Arial" w:cs="Arial"/>
          <w:sz w:val="24"/>
          <w:szCs w:val="24"/>
        </w:rPr>
        <w:t xml:space="preserve"> and Carlos, 2022). Hotels can also adopt policies to reduce energy use, promote </w:t>
      </w:r>
      <w:r w:rsidRPr="002524AD">
        <w:rPr>
          <w:rFonts w:ascii="Arial" w:hAnsi="Arial" w:cs="Arial"/>
          <w:sz w:val="24"/>
          <w:szCs w:val="24"/>
        </w:rPr>
        <w:lastRenderedPageBreak/>
        <w:t>responsible sourcing from local suppliers, and provide training to staff on how best to interact with guests respectfully. This helps to build trust between the establishment and its customers, which is a key element of social sustainability (UN</w:t>
      </w:r>
      <w:r w:rsidR="00F05C97" w:rsidRPr="002524AD">
        <w:rPr>
          <w:rFonts w:ascii="Arial" w:hAnsi="Arial" w:cs="Arial"/>
          <w:sz w:val="24"/>
          <w:szCs w:val="24"/>
        </w:rPr>
        <w:t xml:space="preserve"> </w:t>
      </w:r>
      <w:r w:rsidRPr="002524AD">
        <w:rPr>
          <w:rFonts w:ascii="Arial" w:hAnsi="Arial" w:cs="Arial"/>
          <w:sz w:val="24"/>
          <w:szCs w:val="24"/>
        </w:rPr>
        <w:t>Women, 2022).</w:t>
      </w:r>
    </w:p>
    <w:p w14:paraId="2CC842E3" w14:textId="6506CDFD" w:rsidR="00A17049" w:rsidRPr="002524AD" w:rsidRDefault="003D2A67" w:rsidP="00846639">
      <w:pPr>
        <w:spacing w:line="360" w:lineRule="auto"/>
        <w:jc w:val="both"/>
        <w:rPr>
          <w:rFonts w:ascii="Arial" w:hAnsi="Arial" w:cs="Arial"/>
          <w:sz w:val="24"/>
          <w:szCs w:val="24"/>
        </w:rPr>
      </w:pPr>
      <w:r w:rsidRPr="002524AD">
        <w:rPr>
          <w:rFonts w:ascii="Arial" w:hAnsi="Arial" w:cs="Arial"/>
          <w:sz w:val="24"/>
          <w:szCs w:val="24"/>
        </w:rPr>
        <w:t>Philanthropy has become increasingly important for hotels and other companies within the tourism sector to demonstrate their commitment towards achieving environmental sustainability goals as well as supporting social initiatives</w:t>
      </w:r>
      <w:r w:rsidR="00A17049" w:rsidRPr="002524AD">
        <w:rPr>
          <w:rFonts w:ascii="Arial" w:hAnsi="Arial" w:cs="Arial"/>
          <w:sz w:val="24"/>
          <w:szCs w:val="24"/>
        </w:rPr>
        <w:t xml:space="preserve"> within the communities they operate in or visit (</w:t>
      </w:r>
      <w:proofErr w:type="spellStart"/>
      <w:r w:rsidR="00A17049" w:rsidRPr="002524AD">
        <w:rPr>
          <w:rFonts w:ascii="Arial" w:hAnsi="Arial" w:cs="Arial"/>
          <w:sz w:val="24"/>
          <w:szCs w:val="24"/>
        </w:rPr>
        <w:t>Gardetti</w:t>
      </w:r>
      <w:proofErr w:type="spellEnd"/>
      <w:r w:rsidR="00427B6F" w:rsidRPr="002524AD">
        <w:rPr>
          <w:rFonts w:ascii="Arial" w:hAnsi="Arial" w:cs="Arial"/>
          <w:sz w:val="24"/>
          <w:szCs w:val="24"/>
        </w:rPr>
        <w:t xml:space="preserve"> </w:t>
      </w:r>
      <w:r w:rsidR="00A17049" w:rsidRPr="002524AD">
        <w:rPr>
          <w:rFonts w:ascii="Arial" w:hAnsi="Arial" w:cs="Arial"/>
          <w:sz w:val="24"/>
          <w:szCs w:val="24"/>
        </w:rPr>
        <w:t>and Torres,</w:t>
      </w:r>
      <w:r w:rsidR="00427B6F" w:rsidRPr="002524AD">
        <w:rPr>
          <w:rFonts w:ascii="Arial" w:hAnsi="Arial" w:cs="Arial"/>
          <w:sz w:val="24"/>
          <w:szCs w:val="24"/>
        </w:rPr>
        <w:t xml:space="preserve"> </w:t>
      </w:r>
      <w:r w:rsidR="00A17049" w:rsidRPr="002524AD">
        <w:rPr>
          <w:rFonts w:ascii="Arial" w:hAnsi="Arial" w:cs="Arial"/>
          <w:sz w:val="24"/>
          <w:szCs w:val="24"/>
        </w:rPr>
        <w:t xml:space="preserve">2017). </w:t>
      </w:r>
    </w:p>
    <w:p w14:paraId="2BF868D3" w14:textId="75FE31D9"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Community engagement activities such as hosting events like conferences/forums at hotels is one way for establishments to engage with local stakeholders such as government bodies, NGOs, businesses etc. (</w:t>
      </w:r>
      <w:proofErr w:type="spellStart"/>
      <w:r w:rsidRPr="002524AD">
        <w:rPr>
          <w:rFonts w:ascii="Arial" w:hAnsi="Arial" w:cs="Arial"/>
          <w:sz w:val="24"/>
          <w:szCs w:val="24"/>
        </w:rPr>
        <w:t>Gardetti</w:t>
      </w:r>
      <w:proofErr w:type="spellEnd"/>
      <w:r w:rsidRPr="002524AD">
        <w:rPr>
          <w:rFonts w:ascii="Arial" w:hAnsi="Arial" w:cs="Arial"/>
          <w:sz w:val="24"/>
          <w:szCs w:val="24"/>
        </w:rPr>
        <w:t xml:space="preserve"> and Torres,</w:t>
      </w:r>
      <w:r w:rsidR="00427B6F" w:rsidRPr="002524AD">
        <w:rPr>
          <w:rFonts w:ascii="Arial" w:hAnsi="Arial" w:cs="Arial"/>
          <w:sz w:val="24"/>
          <w:szCs w:val="24"/>
        </w:rPr>
        <w:t xml:space="preserve"> </w:t>
      </w:r>
      <w:r w:rsidRPr="002524AD">
        <w:rPr>
          <w:rFonts w:ascii="Arial" w:hAnsi="Arial" w:cs="Arial"/>
          <w:sz w:val="24"/>
          <w:szCs w:val="24"/>
        </w:rPr>
        <w:t xml:space="preserve">2017). As a result, all parties involved benefit mutually when it comes to adopting solutions designed specifically for environmental protection purposes </w:t>
      </w:r>
      <w:r w:rsidR="00526FCC" w:rsidRPr="002524AD">
        <w:rPr>
          <w:rFonts w:ascii="Arial" w:hAnsi="Arial" w:cs="Arial"/>
          <w:sz w:val="24"/>
          <w:szCs w:val="24"/>
        </w:rPr>
        <w:t>e.g.,</w:t>
      </w:r>
      <w:r w:rsidRPr="002524AD">
        <w:rPr>
          <w:rFonts w:ascii="Arial" w:hAnsi="Arial" w:cs="Arial"/>
          <w:sz w:val="24"/>
          <w:szCs w:val="24"/>
        </w:rPr>
        <w:t xml:space="preserve"> creating green spaces around tourist attractions which could be beneficial both economically (tourism revenue) and environmentally (improved air quality).</w:t>
      </w:r>
    </w:p>
    <w:p w14:paraId="5E9E2D2F" w14:textId="0BC17800"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Diversity equity and inclusion should form an integral part</w:t>
      </w:r>
      <w:r w:rsidR="00A01218" w:rsidRPr="002524AD">
        <w:rPr>
          <w:rFonts w:ascii="Arial" w:hAnsi="Arial" w:cs="Arial"/>
          <w:sz w:val="24"/>
          <w:szCs w:val="24"/>
        </w:rPr>
        <w:t xml:space="preserve"> of any hotel’s sus</w:t>
      </w:r>
      <w:r w:rsidRPr="002524AD">
        <w:rPr>
          <w:rFonts w:ascii="Arial" w:hAnsi="Arial" w:cs="Arial"/>
          <w:sz w:val="24"/>
          <w:szCs w:val="24"/>
        </w:rPr>
        <w:t>tainability framework since it promotes fairness among different groups</w:t>
      </w:r>
      <w:r w:rsidR="006E08D0" w:rsidRPr="002524AD">
        <w:rPr>
          <w:rFonts w:ascii="Arial" w:hAnsi="Arial" w:cs="Arial"/>
          <w:sz w:val="24"/>
          <w:szCs w:val="24"/>
        </w:rPr>
        <w:t xml:space="preserve"> </w:t>
      </w:r>
      <w:r w:rsidRPr="002524AD">
        <w:rPr>
          <w:rFonts w:ascii="Arial" w:hAnsi="Arial" w:cs="Arial"/>
          <w:sz w:val="24"/>
          <w:szCs w:val="24"/>
        </w:rPr>
        <w:t>by providing opportunities regardless of race/ethnicity/gender etc (</w:t>
      </w:r>
      <w:proofErr w:type="spellStart"/>
      <w:r w:rsidRPr="002524AD">
        <w:rPr>
          <w:rFonts w:ascii="Arial" w:hAnsi="Arial" w:cs="Arial"/>
          <w:sz w:val="24"/>
          <w:szCs w:val="24"/>
        </w:rPr>
        <w:t>Jauhari</w:t>
      </w:r>
      <w:proofErr w:type="spellEnd"/>
      <w:r w:rsidRPr="002524AD">
        <w:rPr>
          <w:rFonts w:ascii="Arial" w:hAnsi="Arial" w:cs="Arial"/>
          <w:sz w:val="24"/>
          <w:szCs w:val="24"/>
        </w:rPr>
        <w:t>, 2019). These are helping to create a more inclusive culture where everyone feels valued and</w:t>
      </w:r>
      <w:r w:rsidR="006E08D0" w:rsidRPr="002524AD">
        <w:rPr>
          <w:rFonts w:ascii="Arial" w:hAnsi="Arial" w:cs="Arial"/>
          <w:sz w:val="24"/>
          <w:szCs w:val="24"/>
        </w:rPr>
        <w:t xml:space="preserve"> </w:t>
      </w:r>
      <w:r w:rsidRPr="002524AD">
        <w:rPr>
          <w:rFonts w:ascii="Arial" w:hAnsi="Arial" w:cs="Arial"/>
          <w:sz w:val="24"/>
          <w:szCs w:val="24"/>
        </w:rPr>
        <w:t xml:space="preserve">respected </w:t>
      </w:r>
      <w:r w:rsidR="006E08D0" w:rsidRPr="002524AD">
        <w:rPr>
          <w:rFonts w:ascii="Arial" w:hAnsi="Arial" w:cs="Arial"/>
          <w:sz w:val="24"/>
          <w:szCs w:val="24"/>
        </w:rPr>
        <w:t>-</w:t>
      </w:r>
      <w:r w:rsidRPr="002524AD">
        <w:rPr>
          <w:rFonts w:ascii="Arial" w:hAnsi="Arial" w:cs="Arial"/>
          <w:sz w:val="24"/>
          <w:szCs w:val="24"/>
        </w:rPr>
        <w:t xml:space="preserve"> this contributes positively towards long-term economic growth prospects</w:t>
      </w:r>
      <w:r w:rsidR="006E08D0" w:rsidRPr="002524AD">
        <w:rPr>
          <w:rFonts w:ascii="Arial" w:hAnsi="Arial" w:cs="Arial"/>
          <w:sz w:val="24"/>
          <w:szCs w:val="24"/>
        </w:rPr>
        <w:t xml:space="preserve"> </w:t>
      </w:r>
      <w:r w:rsidRPr="002524AD">
        <w:rPr>
          <w:rFonts w:ascii="Arial" w:hAnsi="Arial" w:cs="Arial"/>
          <w:sz w:val="24"/>
          <w:szCs w:val="24"/>
        </w:rPr>
        <w:t>since diversity leads to increased innovation and creativity amongst staff members thereby boosting productivity levels overall (</w:t>
      </w:r>
      <w:proofErr w:type="spellStart"/>
      <w:r w:rsidRPr="002524AD">
        <w:rPr>
          <w:rFonts w:ascii="Arial" w:hAnsi="Arial" w:cs="Arial"/>
          <w:sz w:val="24"/>
          <w:szCs w:val="24"/>
        </w:rPr>
        <w:t>Vânia</w:t>
      </w:r>
      <w:proofErr w:type="spellEnd"/>
      <w:r w:rsidRPr="002524AD">
        <w:rPr>
          <w:rFonts w:ascii="Arial" w:hAnsi="Arial" w:cs="Arial"/>
          <w:sz w:val="24"/>
          <w:szCs w:val="24"/>
        </w:rPr>
        <w:t xml:space="preserve"> and Carlos,</w:t>
      </w:r>
      <w:r w:rsidR="006E08D0" w:rsidRPr="002524AD">
        <w:rPr>
          <w:rFonts w:ascii="Arial" w:hAnsi="Arial" w:cs="Arial"/>
          <w:sz w:val="24"/>
          <w:szCs w:val="24"/>
        </w:rPr>
        <w:t xml:space="preserve"> </w:t>
      </w:r>
      <w:r w:rsidRPr="002524AD">
        <w:rPr>
          <w:rFonts w:ascii="Arial" w:hAnsi="Arial" w:cs="Arial"/>
          <w:sz w:val="24"/>
          <w:szCs w:val="24"/>
        </w:rPr>
        <w:t xml:space="preserve">2022). </w:t>
      </w:r>
    </w:p>
    <w:p w14:paraId="753844E1" w14:textId="1339665C"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 xml:space="preserve">Supply chain management plays a crucial role when it comes to ensuring sustainable operations within hotels. Because if not managed </w:t>
      </w:r>
      <w:r w:rsidR="00FE3EB9" w:rsidRPr="002524AD">
        <w:rPr>
          <w:rFonts w:ascii="Arial" w:hAnsi="Arial" w:cs="Arial"/>
          <w:sz w:val="24"/>
          <w:szCs w:val="24"/>
        </w:rPr>
        <w:t>proper</w:t>
      </w:r>
      <w:r w:rsidR="00276894">
        <w:rPr>
          <w:rFonts w:ascii="Arial" w:hAnsi="Arial" w:cs="Arial"/>
          <w:sz w:val="24"/>
          <w:szCs w:val="24"/>
        </w:rPr>
        <w:t>l</w:t>
      </w:r>
      <w:r w:rsidR="00FE3EB9" w:rsidRPr="002524AD">
        <w:rPr>
          <w:rFonts w:ascii="Arial" w:hAnsi="Arial" w:cs="Arial"/>
          <w:sz w:val="24"/>
          <w:szCs w:val="24"/>
        </w:rPr>
        <w:t>y,</w:t>
      </w:r>
      <w:r w:rsidRPr="002524AD">
        <w:rPr>
          <w:rFonts w:ascii="Arial" w:hAnsi="Arial" w:cs="Arial"/>
          <w:sz w:val="24"/>
          <w:szCs w:val="24"/>
        </w:rPr>
        <w:t xml:space="preserve"> then there exist potential risks associated with such unethical practices related to human rights violations taking place somewhere along the line production process </w:t>
      </w:r>
      <w:r w:rsidR="00972A6A" w:rsidRPr="002524AD">
        <w:rPr>
          <w:rFonts w:ascii="Arial" w:hAnsi="Arial" w:cs="Arial"/>
          <w:sz w:val="24"/>
          <w:szCs w:val="24"/>
        </w:rPr>
        <w:t>e.g.,</w:t>
      </w:r>
      <w:r w:rsidRPr="002524AD">
        <w:rPr>
          <w:rFonts w:ascii="Arial" w:hAnsi="Arial" w:cs="Arial"/>
          <w:sz w:val="24"/>
          <w:szCs w:val="24"/>
        </w:rPr>
        <w:t xml:space="preserve"> child labour laws being flouted overseas factories supplying materials used in construction projects here UK (Legrand et al., 2019). </w:t>
      </w:r>
      <w:r w:rsidR="00EC146A" w:rsidRPr="002524AD">
        <w:rPr>
          <w:rFonts w:ascii="Arial" w:hAnsi="Arial" w:cs="Arial"/>
          <w:sz w:val="24"/>
          <w:szCs w:val="24"/>
        </w:rPr>
        <w:t>Therefore,</w:t>
      </w:r>
      <w:r w:rsidRPr="002524AD">
        <w:rPr>
          <w:rFonts w:ascii="Arial" w:hAnsi="Arial" w:cs="Arial"/>
          <w:sz w:val="24"/>
          <w:szCs w:val="24"/>
        </w:rPr>
        <w:t xml:space="preserve"> necessary steps need to be taken to ensure that adequate measures are put in place to mitigate these issues and prevent reputational damage damaging the company's ability to attract tourists in future years come.</w:t>
      </w:r>
    </w:p>
    <w:p w14:paraId="305BD9D5" w14:textId="3B840AC5" w:rsidR="00A17049" w:rsidRDefault="00A17049" w:rsidP="00846639">
      <w:pPr>
        <w:spacing w:line="360" w:lineRule="auto"/>
        <w:jc w:val="both"/>
        <w:rPr>
          <w:rFonts w:ascii="Arial" w:hAnsi="Arial" w:cs="Arial"/>
          <w:sz w:val="24"/>
          <w:szCs w:val="24"/>
        </w:rPr>
      </w:pPr>
      <w:r w:rsidRPr="002524AD">
        <w:rPr>
          <w:rFonts w:ascii="Arial" w:hAnsi="Arial" w:cs="Arial"/>
          <w:sz w:val="24"/>
          <w:szCs w:val="24"/>
        </w:rPr>
        <w:t>Transparency reporting is vital hotel industry, especially considering recent accusations made against certain operators for breaching labour laws and exploiting vulnerable migrant workers in building sites in Dubai Saudi Arabia (</w:t>
      </w:r>
      <w:proofErr w:type="spellStart"/>
      <w:r w:rsidRPr="002524AD">
        <w:rPr>
          <w:rFonts w:ascii="Arial" w:hAnsi="Arial" w:cs="Arial"/>
          <w:sz w:val="24"/>
          <w:szCs w:val="24"/>
        </w:rPr>
        <w:t>Jauhari</w:t>
      </w:r>
      <w:proofErr w:type="spellEnd"/>
      <w:r w:rsidRPr="002524AD">
        <w:rPr>
          <w:rFonts w:ascii="Arial" w:hAnsi="Arial" w:cs="Arial"/>
          <w:sz w:val="24"/>
          <w:szCs w:val="24"/>
        </w:rPr>
        <w:t>, 2019).</w:t>
      </w:r>
      <w:r w:rsidR="009C5791" w:rsidRPr="002524AD">
        <w:rPr>
          <w:rFonts w:ascii="Arial" w:hAnsi="Arial" w:cs="Arial"/>
          <w:sz w:val="24"/>
          <w:szCs w:val="24"/>
        </w:rPr>
        <w:t xml:space="preserve"> </w:t>
      </w:r>
      <w:r w:rsidRPr="002524AD">
        <w:rPr>
          <w:rFonts w:ascii="Arial" w:hAnsi="Arial" w:cs="Arial"/>
          <w:sz w:val="24"/>
          <w:szCs w:val="24"/>
        </w:rPr>
        <w:lastRenderedPageBreak/>
        <w:t>This</w:t>
      </w:r>
      <w:r w:rsidR="00EC146A" w:rsidRPr="002524AD">
        <w:rPr>
          <w:rFonts w:ascii="Arial" w:hAnsi="Arial" w:cs="Arial"/>
          <w:sz w:val="24"/>
          <w:szCs w:val="24"/>
        </w:rPr>
        <w:t xml:space="preserve"> has resulted in greater </w:t>
      </w:r>
      <w:r w:rsidR="009C5791" w:rsidRPr="002524AD">
        <w:rPr>
          <w:rFonts w:ascii="Arial" w:hAnsi="Arial" w:cs="Arial"/>
          <w:sz w:val="24"/>
          <w:szCs w:val="24"/>
        </w:rPr>
        <w:t xml:space="preserve">scrutiny of </w:t>
      </w:r>
      <w:r w:rsidRPr="002524AD">
        <w:rPr>
          <w:rFonts w:ascii="Arial" w:hAnsi="Arial" w:cs="Arial"/>
          <w:sz w:val="24"/>
          <w:szCs w:val="24"/>
        </w:rPr>
        <w:t>authoriti</w:t>
      </w:r>
      <w:r w:rsidR="00EC146A" w:rsidRPr="002524AD">
        <w:rPr>
          <w:rFonts w:ascii="Arial" w:hAnsi="Arial" w:cs="Arial"/>
          <w:sz w:val="24"/>
          <w:szCs w:val="24"/>
        </w:rPr>
        <w:t>es</w:t>
      </w:r>
      <w:r w:rsidRPr="002524AD">
        <w:rPr>
          <w:rFonts w:ascii="Arial" w:hAnsi="Arial" w:cs="Arial"/>
          <w:sz w:val="24"/>
          <w:szCs w:val="24"/>
        </w:rPr>
        <w:t xml:space="preserve"> regarding</w:t>
      </w:r>
      <w:r w:rsidR="00EC146A" w:rsidRPr="002524AD">
        <w:rPr>
          <w:rFonts w:ascii="Arial" w:hAnsi="Arial" w:cs="Arial"/>
          <w:sz w:val="24"/>
          <w:szCs w:val="24"/>
        </w:rPr>
        <w:t xml:space="preserve"> </w:t>
      </w:r>
      <w:r w:rsidRPr="002524AD">
        <w:rPr>
          <w:rFonts w:ascii="Arial" w:hAnsi="Arial" w:cs="Arial"/>
          <w:sz w:val="24"/>
          <w:szCs w:val="24"/>
        </w:rPr>
        <w:t>accountability operations meaning all establishments must adhere to strict guidelines establishing processes regularly track progress making sure no infringements</w:t>
      </w:r>
      <w:r w:rsidR="009C5791" w:rsidRPr="002524AD">
        <w:rPr>
          <w:rFonts w:ascii="Arial" w:hAnsi="Arial" w:cs="Arial"/>
          <w:sz w:val="24"/>
          <w:szCs w:val="24"/>
        </w:rPr>
        <w:t xml:space="preserve"> </w:t>
      </w:r>
      <w:r w:rsidRPr="002524AD">
        <w:rPr>
          <w:rFonts w:ascii="Arial" w:hAnsi="Arial" w:cs="Arial"/>
          <w:sz w:val="24"/>
          <w:szCs w:val="24"/>
        </w:rPr>
        <w:t>occur during course business activities (George et al., 2022). Furthermore, regular public disclosure information facilitates a better understanding</w:t>
      </w:r>
      <w:r w:rsidR="00982043" w:rsidRPr="002524AD">
        <w:rPr>
          <w:rFonts w:ascii="Arial" w:hAnsi="Arial" w:cs="Arial"/>
          <w:sz w:val="24"/>
          <w:szCs w:val="24"/>
        </w:rPr>
        <w:t xml:space="preserve"> </w:t>
      </w:r>
      <w:r w:rsidRPr="002524AD">
        <w:rPr>
          <w:rFonts w:ascii="Arial" w:hAnsi="Arial" w:cs="Arial"/>
          <w:sz w:val="24"/>
          <w:szCs w:val="24"/>
        </w:rPr>
        <w:t>of whether relevant</w:t>
      </w:r>
      <w:r w:rsidR="00982043" w:rsidRPr="002524AD">
        <w:rPr>
          <w:rFonts w:ascii="Arial" w:hAnsi="Arial" w:cs="Arial"/>
          <w:sz w:val="24"/>
          <w:szCs w:val="24"/>
        </w:rPr>
        <w:t xml:space="preserve"> </w:t>
      </w:r>
      <w:r w:rsidRPr="002524AD">
        <w:rPr>
          <w:rFonts w:ascii="Arial" w:hAnsi="Arial" w:cs="Arial"/>
          <w:sz w:val="24"/>
          <w:szCs w:val="24"/>
        </w:rPr>
        <w:t>commitments outlined corporate policy roadmap has been implemented reality leading to improved stakeholder confidence and higher brand loyalty time goes.</w:t>
      </w:r>
    </w:p>
    <w:p w14:paraId="6CFEFC6A" w14:textId="77777777" w:rsidR="00846639" w:rsidRPr="002524AD" w:rsidRDefault="00846639" w:rsidP="002524AD">
      <w:pPr>
        <w:spacing w:line="360" w:lineRule="auto"/>
        <w:rPr>
          <w:rFonts w:ascii="Arial" w:hAnsi="Arial" w:cs="Arial"/>
          <w:sz w:val="24"/>
          <w:szCs w:val="24"/>
        </w:rPr>
      </w:pPr>
    </w:p>
    <w:p w14:paraId="4EC08C6E" w14:textId="46B89C79" w:rsidR="00A17049" w:rsidRPr="002524AD" w:rsidRDefault="00A17049" w:rsidP="00846639">
      <w:pPr>
        <w:spacing w:line="360" w:lineRule="auto"/>
        <w:jc w:val="both"/>
        <w:rPr>
          <w:rFonts w:ascii="Arial" w:hAnsi="Arial" w:cs="Arial"/>
          <w:b/>
          <w:bCs/>
          <w:sz w:val="24"/>
          <w:szCs w:val="24"/>
        </w:rPr>
      </w:pPr>
      <w:r w:rsidRPr="002524AD">
        <w:rPr>
          <w:rFonts w:ascii="Arial" w:hAnsi="Arial" w:cs="Arial"/>
          <w:b/>
          <w:bCs/>
          <w:sz w:val="24"/>
          <w:szCs w:val="24"/>
        </w:rPr>
        <w:t xml:space="preserve">A Critical evaluation of business concerns to embrace sustainability and become a part of the corporate </w:t>
      </w:r>
      <w:r w:rsidR="000B283B" w:rsidRPr="002524AD">
        <w:rPr>
          <w:rFonts w:ascii="Arial" w:hAnsi="Arial" w:cs="Arial"/>
          <w:b/>
          <w:bCs/>
          <w:sz w:val="24"/>
          <w:szCs w:val="24"/>
        </w:rPr>
        <w:t>agenda.</w:t>
      </w:r>
    </w:p>
    <w:p w14:paraId="4BD83FD0" w14:textId="77777777"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The UK government has long been a leader in sustainability and environmental protection. Its commitment to reducing the country's carbon emissions, improving energy efficiency, and protecting its natural resources has resulted in increased pressures on all industries, including hospitality (</w:t>
      </w:r>
      <w:proofErr w:type="spellStart"/>
      <w:r w:rsidRPr="002524AD">
        <w:rPr>
          <w:rFonts w:ascii="Arial" w:hAnsi="Arial" w:cs="Arial"/>
          <w:sz w:val="24"/>
          <w:szCs w:val="24"/>
        </w:rPr>
        <w:t>Schermerhor</w:t>
      </w:r>
      <w:proofErr w:type="spellEnd"/>
      <w:r w:rsidRPr="002524AD">
        <w:rPr>
          <w:rFonts w:ascii="Arial" w:hAnsi="Arial" w:cs="Arial"/>
          <w:sz w:val="24"/>
          <w:szCs w:val="24"/>
        </w:rPr>
        <w:t xml:space="preserve"> et al., 2020). As such, hoteliers have had to adapt their operations to meet these new standards or risk facing significant fines or other penalties. This has motivated many of them to embrace sustainability and make it an integral part of their corporate agenda.</w:t>
      </w:r>
    </w:p>
    <w:p w14:paraId="4214DEF6" w14:textId="77777777" w:rsidR="00A17049"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To begin with, the government's Climate Change Act 2008 set out ambitious targets for reducing greenhouse gas emissions across all sectors of the economy by at least 80% by 2050 compared with 1990 levels. This act put pressure on businesses to reduce their carbon footprints through improved energy efficiency measures such as installing more efficient lighting systems and using renewable sources for electricity generation where feasible (George et al., 2022). Hotels are no exception here - they must comply with updated regulations on building codes that focus on minimizing energy consumption while ensuring customer comfort.</w:t>
      </w:r>
    </w:p>
    <w:p w14:paraId="2F5C0F29" w14:textId="60867F24" w:rsidR="004B5247" w:rsidRPr="002524AD" w:rsidRDefault="00A17049" w:rsidP="00846639">
      <w:pPr>
        <w:spacing w:line="360" w:lineRule="auto"/>
        <w:jc w:val="both"/>
        <w:rPr>
          <w:rFonts w:ascii="Arial" w:hAnsi="Arial" w:cs="Arial"/>
          <w:sz w:val="24"/>
          <w:szCs w:val="24"/>
        </w:rPr>
      </w:pPr>
      <w:r w:rsidRPr="002524AD">
        <w:rPr>
          <w:rFonts w:ascii="Arial" w:hAnsi="Arial" w:cs="Arial"/>
          <w:sz w:val="24"/>
          <w:szCs w:val="24"/>
        </w:rPr>
        <w:t>Furthermore, the UK is a party to several international agreements that aim to protect biodiversity throughout Europe and beyond</w:t>
      </w:r>
      <w:r w:rsidR="006E0B8D">
        <w:rPr>
          <w:rFonts w:ascii="Arial" w:hAnsi="Arial" w:cs="Arial"/>
          <w:sz w:val="24"/>
          <w:szCs w:val="24"/>
        </w:rPr>
        <w:t xml:space="preserve">. </w:t>
      </w:r>
      <w:r w:rsidRPr="002524AD">
        <w:rPr>
          <w:rFonts w:ascii="Arial" w:hAnsi="Arial" w:cs="Arial"/>
          <w:sz w:val="24"/>
          <w:szCs w:val="24"/>
        </w:rPr>
        <w:t>In response, hoteliers have</w:t>
      </w:r>
      <w:r w:rsidR="00851288" w:rsidRPr="002524AD">
        <w:rPr>
          <w:rFonts w:ascii="Arial" w:hAnsi="Arial" w:cs="Arial"/>
          <w:sz w:val="24"/>
          <w:szCs w:val="24"/>
        </w:rPr>
        <w:t xml:space="preserve"> </w:t>
      </w:r>
      <w:r w:rsidRPr="002524AD">
        <w:rPr>
          <w:rFonts w:ascii="Arial" w:hAnsi="Arial" w:cs="Arial"/>
          <w:sz w:val="24"/>
          <w:szCs w:val="24"/>
        </w:rPr>
        <w:t>implemented sustainable seafood sourcing policies that promote local fisheries management strategies designed not only to conserve ecosystems but also benefit local</w:t>
      </w:r>
      <w:r w:rsidR="00851288" w:rsidRPr="002524AD">
        <w:rPr>
          <w:rFonts w:ascii="Arial" w:hAnsi="Arial" w:cs="Arial"/>
          <w:sz w:val="24"/>
          <w:szCs w:val="24"/>
        </w:rPr>
        <w:t xml:space="preserve"> </w:t>
      </w:r>
      <w:r w:rsidR="004B5247" w:rsidRPr="002524AD">
        <w:rPr>
          <w:rFonts w:ascii="Arial" w:hAnsi="Arial" w:cs="Arial"/>
          <w:sz w:val="24"/>
          <w:szCs w:val="24"/>
        </w:rPr>
        <w:t xml:space="preserve">communities economically through job creation opportunities related directly or indirectly linked to tourism industry growth itself. They may also take steps towards offering eco-friendly products such as organic toiletries items made from recycled </w:t>
      </w:r>
      <w:r w:rsidR="004B5247" w:rsidRPr="002524AD">
        <w:rPr>
          <w:rFonts w:ascii="Arial" w:hAnsi="Arial" w:cs="Arial"/>
          <w:sz w:val="24"/>
          <w:szCs w:val="24"/>
        </w:rPr>
        <w:lastRenderedPageBreak/>
        <w:t>materials instead single-use plastic containers etcetera (Travel Foundation, 2022). Finally, transparency when it comes to reporting data about water usage waste production/disposal can be used to demonstrate commitment to being held accountable for any potential negative impacts the tourism business might have on the environment around them too!</w:t>
      </w:r>
    </w:p>
    <w:p w14:paraId="79BE5269" w14:textId="4B2E5035"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 xml:space="preserve">In summary, then, increased government pressures relating to the climate change act and various international agreements pushed hoteliers to adopt sustainability </w:t>
      </w:r>
      <w:r w:rsidR="00CB7252">
        <w:rPr>
          <w:rFonts w:ascii="Arial" w:hAnsi="Arial" w:cs="Arial"/>
          <w:sz w:val="24"/>
          <w:szCs w:val="24"/>
        </w:rPr>
        <w:t xml:space="preserve">and </w:t>
      </w:r>
      <w:r w:rsidRPr="002524AD">
        <w:rPr>
          <w:rFonts w:ascii="Arial" w:hAnsi="Arial" w:cs="Arial"/>
          <w:sz w:val="24"/>
          <w:szCs w:val="24"/>
        </w:rPr>
        <w:t xml:space="preserve">ensure compliance </w:t>
      </w:r>
      <w:r w:rsidR="00A44C64">
        <w:rPr>
          <w:rFonts w:ascii="Arial" w:hAnsi="Arial" w:cs="Arial"/>
          <w:sz w:val="24"/>
          <w:szCs w:val="24"/>
        </w:rPr>
        <w:t>to</w:t>
      </w:r>
      <w:r w:rsidRPr="002524AD">
        <w:rPr>
          <w:rFonts w:ascii="Arial" w:hAnsi="Arial" w:cs="Arial"/>
          <w:sz w:val="24"/>
          <w:szCs w:val="24"/>
        </w:rPr>
        <w:t xml:space="preserve"> protect nature while providing guests satisfactory services that create economic benefits for localities they operate within.</w:t>
      </w:r>
    </w:p>
    <w:p w14:paraId="156C8108" w14:textId="77777777"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The UK is a major tourist destination, with many of its hotels facing an increasing amount of competition from other hoteliers and independent operators (Ben Amara and Chen, 2020). This increased level of competition has motivated hoteliers in the UK to embrace sustainability and make it an integral part of their corporate agenda.</w:t>
      </w:r>
    </w:p>
    <w:p w14:paraId="7E9EBF2F" w14:textId="09AC355D" w:rsidR="004B5247" w:rsidRDefault="004B5247" w:rsidP="00846639">
      <w:pPr>
        <w:spacing w:line="360" w:lineRule="auto"/>
        <w:jc w:val="both"/>
        <w:rPr>
          <w:rFonts w:ascii="Arial" w:hAnsi="Arial" w:cs="Arial"/>
          <w:sz w:val="24"/>
          <w:szCs w:val="24"/>
        </w:rPr>
      </w:pPr>
      <w:r w:rsidRPr="002524AD">
        <w:rPr>
          <w:rFonts w:ascii="Arial" w:hAnsi="Arial" w:cs="Arial"/>
          <w:sz w:val="24"/>
          <w:szCs w:val="24"/>
        </w:rPr>
        <w:t>Hoteliers are aware that customers today prefer to stay at establishments which have adopted sustainable practices</w:t>
      </w:r>
      <w:r w:rsidR="00094F83">
        <w:rPr>
          <w:rFonts w:ascii="Arial" w:hAnsi="Arial" w:cs="Arial"/>
          <w:sz w:val="24"/>
          <w:szCs w:val="24"/>
        </w:rPr>
        <w:t xml:space="preserve"> </w:t>
      </w:r>
      <w:r w:rsidRPr="002524AD">
        <w:rPr>
          <w:rFonts w:ascii="Arial" w:hAnsi="Arial" w:cs="Arial"/>
          <w:sz w:val="24"/>
          <w:szCs w:val="24"/>
        </w:rPr>
        <w:t xml:space="preserve">(Schermerhorn et al., 2020). Therefore, by investing in green initiatives, hotels can differentiate themselves from their competitors </w:t>
      </w:r>
      <w:r w:rsidR="00C200F8" w:rsidRPr="002524AD">
        <w:rPr>
          <w:rFonts w:ascii="Arial" w:hAnsi="Arial" w:cs="Arial"/>
          <w:sz w:val="24"/>
          <w:szCs w:val="24"/>
        </w:rPr>
        <w:t>and</w:t>
      </w:r>
      <w:r w:rsidRPr="002524AD">
        <w:rPr>
          <w:rFonts w:ascii="Arial" w:hAnsi="Arial" w:cs="Arial"/>
          <w:sz w:val="24"/>
          <w:szCs w:val="24"/>
        </w:rPr>
        <w:t xml:space="preserve"> improve customer satisfaction levels.</w:t>
      </w:r>
    </w:p>
    <w:p w14:paraId="0A66B246" w14:textId="2F58A708" w:rsidR="003B4CBF" w:rsidRPr="002524AD" w:rsidRDefault="00950BEC" w:rsidP="00846639">
      <w:pPr>
        <w:spacing w:line="360" w:lineRule="auto"/>
        <w:jc w:val="both"/>
        <w:rPr>
          <w:rFonts w:ascii="Arial" w:hAnsi="Arial" w:cs="Arial"/>
          <w:sz w:val="24"/>
          <w:szCs w:val="24"/>
        </w:rPr>
      </w:pPr>
      <w:r>
        <w:rPr>
          <w:rFonts w:ascii="Arial" w:hAnsi="Arial" w:cs="Arial"/>
          <w:sz w:val="24"/>
          <w:szCs w:val="24"/>
        </w:rPr>
        <w:t xml:space="preserve">The Accor </w:t>
      </w:r>
      <w:r w:rsidR="00B946B7">
        <w:rPr>
          <w:rFonts w:ascii="Arial" w:hAnsi="Arial" w:cs="Arial"/>
          <w:sz w:val="24"/>
          <w:szCs w:val="24"/>
        </w:rPr>
        <w:t>hospitality</w:t>
      </w:r>
      <w:r w:rsidR="007D5414">
        <w:rPr>
          <w:rFonts w:ascii="Arial" w:hAnsi="Arial" w:cs="Arial"/>
          <w:sz w:val="24"/>
          <w:szCs w:val="24"/>
        </w:rPr>
        <w:t xml:space="preserve"> has taken a </w:t>
      </w:r>
      <w:r w:rsidR="00252A52">
        <w:rPr>
          <w:rFonts w:ascii="Arial" w:hAnsi="Arial" w:cs="Arial"/>
          <w:sz w:val="24"/>
          <w:szCs w:val="24"/>
        </w:rPr>
        <w:t>group initiative</w:t>
      </w:r>
      <w:r w:rsidR="000A704A">
        <w:rPr>
          <w:rFonts w:ascii="Arial" w:hAnsi="Arial" w:cs="Arial"/>
          <w:sz w:val="24"/>
          <w:szCs w:val="24"/>
        </w:rPr>
        <w:t xml:space="preserve"> The Planet </w:t>
      </w:r>
      <w:r w:rsidR="00196101">
        <w:rPr>
          <w:rFonts w:ascii="Arial" w:hAnsi="Arial" w:cs="Arial"/>
          <w:sz w:val="24"/>
          <w:szCs w:val="24"/>
        </w:rPr>
        <w:t>21 programme</w:t>
      </w:r>
      <w:r w:rsidR="006411F1">
        <w:rPr>
          <w:rFonts w:ascii="Arial" w:hAnsi="Arial" w:cs="Arial"/>
          <w:sz w:val="24"/>
          <w:szCs w:val="24"/>
        </w:rPr>
        <w:t xml:space="preserve"> and set</w:t>
      </w:r>
      <w:r w:rsidR="00237771">
        <w:rPr>
          <w:rFonts w:ascii="Arial" w:hAnsi="Arial" w:cs="Arial"/>
          <w:sz w:val="24"/>
          <w:szCs w:val="24"/>
        </w:rPr>
        <w:t xml:space="preserve"> an </w:t>
      </w:r>
      <w:proofErr w:type="gramStart"/>
      <w:r w:rsidR="00237771">
        <w:rPr>
          <w:rFonts w:ascii="Arial" w:hAnsi="Arial" w:cs="Arial"/>
          <w:sz w:val="24"/>
          <w:szCs w:val="24"/>
        </w:rPr>
        <w:t xml:space="preserve">ambitious </w:t>
      </w:r>
      <w:r w:rsidR="00C77B64">
        <w:rPr>
          <w:rFonts w:ascii="Arial" w:hAnsi="Arial" w:cs="Arial"/>
          <w:sz w:val="24"/>
          <w:szCs w:val="24"/>
        </w:rPr>
        <w:t>goals</w:t>
      </w:r>
      <w:proofErr w:type="gramEnd"/>
      <w:r w:rsidR="00C77B64">
        <w:rPr>
          <w:rFonts w:ascii="Arial" w:hAnsi="Arial" w:cs="Arial"/>
          <w:sz w:val="24"/>
          <w:szCs w:val="24"/>
        </w:rPr>
        <w:t xml:space="preserve"> for 2020</w:t>
      </w:r>
      <w:r w:rsidR="00FC7492">
        <w:rPr>
          <w:rFonts w:ascii="Arial" w:hAnsi="Arial" w:cs="Arial"/>
          <w:sz w:val="24"/>
          <w:szCs w:val="24"/>
        </w:rPr>
        <w:t xml:space="preserve"> based upon </w:t>
      </w:r>
      <w:r w:rsidR="00F84478">
        <w:rPr>
          <w:rFonts w:ascii="Arial" w:hAnsi="Arial" w:cs="Arial"/>
          <w:sz w:val="24"/>
          <w:szCs w:val="24"/>
        </w:rPr>
        <w:t xml:space="preserve">4 strategies </w:t>
      </w:r>
      <w:r w:rsidR="003067C7">
        <w:rPr>
          <w:rFonts w:ascii="Arial" w:hAnsi="Arial" w:cs="Arial"/>
          <w:sz w:val="24"/>
          <w:szCs w:val="24"/>
        </w:rPr>
        <w:t>to tackle</w:t>
      </w:r>
      <w:r w:rsidR="003F76D7">
        <w:rPr>
          <w:rFonts w:ascii="Arial" w:hAnsi="Arial" w:cs="Arial"/>
          <w:sz w:val="24"/>
          <w:szCs w:val="24"/>
        </w:rPr>
        <w:t xml:space="preserve"> two key</w:t>
      </w:r>
      <w:r w:rsidR="00B0753F">
        <w:rPr>
          <w:rFonts w:ascii="Arial" w:hAnsi="Arial" w:cs="Arial"/>
          <w:sz w:val="24"/>
          <w:szCs w:val="24"/>
        </w:rPr>
        <w:t xml:space="preserve"> sustainable</w:t>
      </w:r>
      <w:r w:rsidR="003F76D7">
        <w:rPr>
          <w:rFonts w:ascii="Arial" w:hAnsi="Arial" w:cs="Arial"/>
          <w:sz w:val="24"/>
          <w:szCs w:val="24"/>
        </w:rPr>
        <w:t xml:space="preserve"> issues </w:t>
      </w:r>
      <w:r w:rsidR="00777ECA">
        <w:rPr>
          <w:rFonts w:ascii="Arial" w:hAnsi="Arial" w:cs="Arial"/>
          <w:sz w:val="24"/>
          <w:szCs w:val="24"/>
        </w:rPr>
        <w:t xml:space="preserve">relating to </w:t>
      </w:r>
      <w:r w:rsidR="003F76D7">
        <w:rPr>
          <w:rFonts w:ascii="Arial" w:hAnsi="Arial" w:cs="Arial"/>
          <w:sz w:val="24"/>
          <w:szCs w:val="24"/>
        </w:rPr>
        <w:t>food and buildings.</w:t>
      </w:r>
    </w:p>
    <w:p w14:paraId="2B195F84" w14:textId="23E0C722" w:rsidR="004B5247" w:rsidRPr="002524AD" w:rsidRDefault="004B5247" w:rsidP="00846639">
      <w:pPr>
        <w:spacing w:line="360" w:lineRule="auto"/>
        <w:jc w:val="both"/>
        <w:rPr>
          <w:rFonts w:ascii="Arial" w:hAnsi="Arial" w:cs="Arial"/>
          <w:sz w:val="24"/>
          <w:szCs w:val="24"/>
        </w:rPr>
      </w:pPr>
      <w:r w:rsidRPr="002524AD">
        <w:rPr>
          <w:rFonts w:ascii="Arial" w:hAnsi="Arial" w:cs="Arial"/>
          <w:sz w:val="24"/>
          <w:szCs w:val="24"/>
        </w:rPr>
        <w:t xml:space="preserve">The Marriott International hotel chain in the UK has implemented several sustainability initiatives such as switching to LED lighting, installing motion-sensor </w:t>
      </w:r>
      <w:r w:rsidR="0091112A" w:rsidRPr="002524AD">
        <w:rPr>
          <w:rFonts w:ascii="Arial" w:hAnsi="Arial" w:cs="Arial"/>
          <w:sz w:val="24"/>
          <w:szCs w:val="24"/>
        </w:rPr>
        <w:t>technology,</w:t>
      </w:r>
      <w:r w:rsidRPr="002524AD">
        <w:rPr>
          <w:rFonts w:ascii="Arial" w:hAnsi="Arial" w:cs="Arial"/>
          <w:sz w:val="24"/>
          <w:szCs w:val="24"/>
        </w:rPr>
        <w:t xml:space="preserve"> and investing in carbon offsetting schemes</w:t>
      </w:r>
      <w:r w:rsidR="00252A52">
        <w:rPr>
          <w:rFonts w:ascii="Arial" w:hAnsi="Arial" w:cs="Arial"/>
          <w:sz w:val="24"/>
          <w:szCs w:val="24"/>
        </w:rPr>
        <w:t>.</w:t>
      </w:r>
    </w:p>
    <w:p w14:paraId="659BE1B5" w14:textId="17F3D996" w:rsidR="00814BE4" w:rsidRPr="002524AD" w:rsidRDefault="00814BE4" w:rsidP="00846639">
      <w:pPr>
        <w:spacing w:line="360" w:lineRule="auto"/>
        <w:jc w:val="both"/>
        <w:rPr>
          <w:rFonts w:ascii="Arial" w:hAnsi="Arial" w:cs="Arial"/>
          <w:sz w:val="24"/>
          <w:szCs w:val="24"/>
        </w:rPr>
      </w:pPr>
      <w:r w:rsidRPr="002524AD">
        <w:rPr>
          <w:rFonts w:ascii="Arial" w:hAnsi="Arial" w:cs="Arial"/>
          <w:sz w:val="24"/>
          <w:szCs w:val="24"/>
        </w:rPr>
        <w:t xml:space="preserve">Hilton Hotels and Resorts have developed a comprehensive global corporate responsibility framework which includes measures focused on reducing waste, conserving </w:t>
      </w:r>
      <w:r w:rsidR="000B283B" w:rsidRPr="002524AD">
        <w:rPr>
          <w:rFonts w:ascii="Arial" w:hAnsi="Arial" w:cs="Arial"/>
          <w:sz w:val="24"/>
          <w:szCs w:val="24"/>
        </w:rPr>
        <w:t>energy,</w:t>
      </w:r>
      <w:r w:rsidRPr="002524AD">
        <w:rPr>
          <w:rFonts w:ascii="Arial" w:hAnsi="Arial" w:cs="Arial"/>
          <w:sz w:val="24"/>
          <w:szCs w:val="24"/>
        </w:rPr>
        <w:t xml:space="preserve"> and preserving natural resources.</w:t>
      </w:r>
    </w:p>
    <w:p w14:paraId="690C6D65" w14:textId="103B3E63" w:rsidR="00814BE4" w:rsidRPr="002524AD" w:rsidRDefault="00307099" w:rsidP="00846639">
      <w:pPr>
        <w:spacing w:line="360" w:lineRule="auto"/>
        <w:jc w:val="both"/>
        <w:rPr>
          <w:rFonts w:ascii="Arial" w:hAnsi="Arial" w:cs="Arial"/>
          <w:sz w:val="24"/>
          <w:szCs w:val="24"/>
        </w:rPr>
      </w:pPr>
      <w:r w:rsidRPr="002524AD">
        <w:rPr>
          <w:rFonts w:ascii="Arial" w:hAnsi="Arial" w:cs="Arial"/>
          <w:sz w:val="24"/>
          <w:szCs w:val="24"/>
        </w:rPr>
        <w:t>Travelodge has launched an ambitious 'Good Night Pledge' initiative which aims to reduce their water consumption by 12 million lit</w:t>
      </w:r>
      <w:r w:rsidR="000B283B">
        <w:rPr>
          <w:rFonts w:ascii="Arial" w:hAnsi="Arial" w:cs="Arial"/>
          <w:sz w:val="24"/>
          <w:szCs w:val="24"/>
        </w:rPr>
        <w:t>r</w:t>
      </w:r>
      <w:r w:rsidRPr="002524AD">
        <w:rPr>
          <w:rFonts w:ascii="Arial" w:hAnsi="Arial" w:cs="Arial"/>
          <w:sz w:val="24"/>
          <w:szCs w:val="24"/>
        </w:rPr>
        <w:t>es per year through improvements such as efficient showerheads and taps fitted with aerators (Ramakrishna and Selvan, 2022).</w:t>
      </w:r>
    </w:p>
    <w:p w14:paraId="172BF6D3" w14:textId="0B5A7F24" w:rsidR="004B5247" w:rsidRPr="002524AD" w:rsidRDefault="00307099" w:rsidP="00846639">
      <w:pPr>
        <w:spacing w:line="360" w:lineRule="auto"/>
        <w:jc w:val="both"/>
        <w:rPr>
          <w:rFonts w:ascii="Arial" w:hAnsi="Arial" w:cs="Arial"/>
          <w:sz w:val="24"/>
          <w:szCs w:val="24"/>
        </w:rPr>
      </w:pPr>
      <w:r w:rsidRPr="002524AD">
        <w:rPr>
          <w:rFonts w:ascii="Arial" w:hAnsi="Arial" w:cs="Arial"/>
          <w:sz w:val="24"/>
          <w:szCs w:val="24"/>
        </w:rPr>
        <w:lastRenderedPageBreak/>
        <w:t>In addition to this financial incentive, there are various taxes breaks available for companies who adopt sustainable practices in the UK (Bartolomé et al., 2023). Furthermore, government grants are sometimes available for businesses that invest in eco-friendly technologies or energy-saving measures</w:t>
      </w:r>
      <w:r w:rsidR="002B610D">
        <w:rPr>
          <w:rFonts w:ascii="Arial" w:hAnsi="Arial" w:cs="Arial"/>
          <w:sz w:val="24"/>
          <w:szCs w:val="24"/>
        </w:rPr>
        <w:t>.</w:t>
      </w:r>
    </w:p>
    <w:p w14:paraId="0198C37B" w14:textId="0CA8CC61" w:rsidR="005D3ACD" w:rsidRDefault="004B5247" w:rsidP="00846639">
      <w:pPr>
        <w:spacing w:line="360" w:lineRule="auto"/>
        <w:jc w:val="both"/>
        <w:rPr>
          <w:rFonts w:ascii="Arial" w:hAnsi="Arial" w:cs="Arial"/>
          <w:sz w:val="24"/>
          <w:szCs w:val="24"/>
        </w:rPr>
      </w:pPr>
      <w:r w:rsidRPr="002524AD">
        <w:rPr>
          <w:rFonts w:ascii="Arial" w:hAnsi="Arial" w:cs="Arial"/>
          <w:sz w:val="24"/>
          <w:szCs w:val="24"/>
        </w:rPr>
        <w:t>Finally, embracing sustainability gives hoteliers a competitive edge over rivals who fail to do so; by marketing themselves as 'green' establishments they can gain positive publicity and attract more customers than those without similar policies in place ultimately leading to higher profits overall due to improved occupancy rates.</w:t>
      </w:r>
    </w:p>
    <w:p w14:paraId="4FB6AA81" w14:textId="77777777" w:rsidR="00846639" w:rsidRPr="002524AD" w:rsidRDefault="00846639" w:rsidP="00846639">
      <w:pPr>
        <w:spacing w:line="360" w:lineRule="auto"/>
        <w:jc w:val="both"/>
        <w:rPr>
          <w:rFonts w:ascii="Arial" w:hAnsi="Arial" w:cs="Arial"/>
          <w:sz w:val="24"/>
          <w:szCs w:val="24"/>
        </w:rPr>
      </w:pPr>
    </w:p>
    <w:p w14:paraId="563C314C" w14:textId="53B1DCE8" w:rsidR="00CD70CA" w:rsidRPr="002524AD" w:rsidRDefault="00CD70CA" w:rsidP="00846639">
      <w:pPr>
        <w:spacing w:line="360" w:lineRule="auto"/>
        <w:jc w:val="both"/>
        <w:rPr>
          <w:rFonts w:ascii="Arial" w:hAnsi="Arial" w:cs="Arial"/>
          <w:b/>
          <w:bCs/>
          <w:sz w:val="24"/>
          <w:szCs w:val="24"/>
        </w:rPr>
      </w:pPr>
      <w:r w:rsidRPr="002524AD">
        <w:rPr>
          <w:rFonts w:ascii="Arial" w:hAnsi="Arial" w:cs="Arial"/>
          <w:b/>
          <w:bCs/>
          <w:sz w:val="24"/>
          <w:szCs w:val="24"/>
        </w:rPr>
        <w:t xml:space="preserve">Circular economy and the relationship with </w:t>
      </w:r>
      <w:r w:rsidR="00DB1EDE" w:rsidRPr="002524AD">
        <w:rPr>
          <w:rFonts w:ascii="Arial" w:hAnsi="Arial" w:cs="Arial"/>
          <w:b/>
          <w:bCs/>
          <w:sz w:val="24"/>
          <w:szCs w:val="24"/>
        </w:rPr>
        <w:t>C</w:t>
      </w:r>
      <w:r w:rsidRPr="002524AD">
        <w:rPr>
          <w:rFonts w:ascii="Arial" w:hAnsi="Arial" w:cs="Arial"/>
          <w:b/>
          <w:bCs/>
          <w:sz w:val="24"/>
          <w:szCs w:val="24"/>
        </w:rPr>
        <w:t>SR</w:t>
      </w:r>
    </w:p>
    <w:p w14:paraId="5E3C0D25" w14:textId="77777777" w:rsidR="00CD70CA"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The circular economy is an economic system that aims to eliminate waste by creating a closed-loop production cycle in which materials and products are circulated within the same system without being discarded or disposed of as waste.</w:t>
      </w:r>
    </w:p>
    <w:p w14:paraId="40D12ACB" w14:textId="2735DC8A" w:rsidR="00CD70CA"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Bartolom</w:t>
      </w:r>
      <w:r w:rsidR="00823DCF">
        <w:rPr>
          <w:rFonts w:ascii="Arial" w:hAnsi="Arial" w:cs="Arial"/>
          <w:sz w:val="24"/>
          <w:szCs w:val="24"/>
        </w:rPr>
        <w:t>e</w:t>
      </w:r>
      <w:r w:rsidRPr="002524AD">
        <w:rPr>
          <w:rFonts w:ascii="Arial" w:hAnsi="Arial" w:cs="Arial"/>
          <w:sz w:val="24"/>
          <w:szCs w:val="24"/>
        </w:rPr>
        <w:t xml:space="preserve"> et al. (2023) note, A circular economy is a model of production and consumption that reduces or eliminates waste, shares resources more efficiently, and creates value from all components of the system from people to technology to natural resources. </w:t>
      </w:r>
    </w:p>
    <w:p w14:paraId="4406EFC5" w14:textId="25A4F319" w:rsidR="004A7705" w:rsidRPr="002524AD" w:rsidRDefault="00CD70CA" w:rsidP="00846639">
      <w:pPr>
        <w:spacing w:line="360" w:lineRule="auto"/>
        <w:jc w:val="both"/>
        <w:rPr>
          <w:rFonts w:ascii="Arial" w:hAnsi="Arial" w:cs="Arial"/>
          <w:sz w:val="24"/>
          <w:szCs w:val="24"/>
        </w:rPr>
      </w:pPr>
      <w:r w:rsidRPr="002524AD">
        <w:rPr>
          <w:rFonts w:ascii="Arial" w:hAnsi="Arial" w:cs="Arial"/>
          <w:sz w:val="24"/>
          <w:szCs w:val="24"/>
        </w:rPr>
        <w:t xml:space="preserve">The relationship between circular economy and Corporate Social Responsibility (CSR) is rooted in a shared commitment to sustainability. By transitioning from traditional linear production models to more sustainable, closed-loop systems, businesses can dramatically reduce their environmental footprint while creating positive economic and social benefits for employees, </w:t>
      </w:r>
      <w:r w:rsidR="00864590" w:rsidRPr="002524AD">
        <w:rPr>
          <w:rFonts w:ascii="Arial" w:hAnsi="Arial" w:cs="Arial"/>
          <w:sz w:val="24"/>
          <w:szCs w:val="24"/>
        </w:rPr>
        <w:t>customers,</w:t>
      </w:r>
      <w:r w:rsidRPr="002524AD">
        <w:rPr>
          <w:rFonts w:ascii="Arial" w:hAnsi="Arial" w:cs="Arial"/>
          <w:sz w:val="24"/>
          <w:szCs w:val="24"/>
        </w:rPr>
        <w:t xml:space="preserve"> and communities (</w:t>
      </w:r>
      <w:r w:rsidR="00C10F78">
        <w:rPr>
          <w:rFonts w:ascii="Arial" w:hAnsi="Arial" w:cs="Arial"/>
          <w:sz w:val="24"/>
          <w:szCs w:val="24"/>
        </w:rPr>
        <w:t>R</w:t>
      </w:r>
      <w:r w:rsidRPr="002524AD">
        <w:rPr>
          <w:rFonts w:ascii="Arial" w:hAnsi="Arial" w:cs="Arial"/>
          <w:sz w:val="24"/>
          <w:szCs w:val="24"/>
        </w:rPr>
        <w:t>en and Jackson, 2019).</w:t>
      </w:r>
      <w:r w:rsidR="00DB1EDE" w:rsidRPr="002524AD">
        <w:rPr>
          <w:rFonts w:ascii="Arial" w:hAnsi="Arial" w:cs="Arial"/>
          <w:sz w:val="24"/>
          <w:szCs w:val="24"/>
        </w:rPr>
        <w:t xml:space="preserve"> </w:t>
      </w:r>
      <w:r w:rsidRPr="002524AD">
        <w:rPr>
          <w:rFonts w:ascii="Arial" w:hAnsi="Arial" w:cs="Arial"/>
          <w:sz w:val="24"/>
          <w:szCs w:val="24"/>
        </w:rPr>
        <w:t>CS</w:t>
      </w:r>
      <w:r w:rsidR="00DB1EDE" w:rsidRPr="002524AD">
        <w:rPr>
          <w:rFonts w:ascii="Arial" w:hAnsi="Arial" w:cs="Arial"/>
          <w:sz w:val="24"/>
          <w:szCs w:val="24"/>
        </w:rPr>
        <w:t>R</w:t>
      </w:r>
      <w:r w:rsidRPr="002524AD">
        <w:rPr>
          <w:rFonts w:ascii="Arial" w:hAnsi="Arial" w:cs="Arial"/>
          <w:sz w:val="24"/>
          <w:szCs w:val="24"/>
        </w:rPr>
        <w:t xml:space="preserve"> initiatives such as fair wages, responsible sourcing of materials and energy efficiency programs are all essential components of the circular economy. Furthermore, the values of trustworthiness, transparency and accountability that guide CS</w:t>
      </w:r>
      <w:r w:rsidR="00DB1EDE" w:rsidRPr="002524AD">
        <w:rPr>
          <w:rFonts w:ascii="Arial" w:hAnsi="Arial" w:cs="Arial"/>
          <w:sz w:val="24"/>
          <w:szCs w:val="24"/>
        </w:rPr>
        <w:t>R</w:t>
      </w:r>
      <w:r w:rsidRPr="002524AD">
        <w:rPr>
          <w:rFonts w:ascii="Arial" w:hAnsi="Arial" w:cs="Arial"/>
          <w:sz w:val="24"/>
          <w:szCs w:val="24"/>
        </w:rPr>
        <w:t xml:space="preserve"> efforts align perfectly with those necessary for the successful adoption of a circular model. The integration of these two concepts is mutually beneficial (Bartolom</w:t>
      </w:r>
      <w:r w:rsidR="00823DCF">
        <w:rPr>
          <w:rFonts w:ascii="Arial" w:hAnsi="Arial" w:cs="Arial"/>
          <w:sz w:val="24"/>
          <w:szCs w:val="24"/>
        </w:rPr>
        <w:t>e</w:t>
      </w:r>
      <w:r w:rsidRPr="002524AD">
        <w:rPr>
          <w:rFonts w:ascii="Arial" w:hAnsi="Arial" w:cs="Arial"/>
          <w:sz w:val="24"/>
          <w:szCs w:val="24"/>
        </w:rPr>
        <w:t xml:space="preserve"> et al., 2023). It is helping companies by pursuing both </w:t>
      </w:r>
      <w:r w:rsidR="00B00620">
        <w:rPr>
          <w:rFonts w:ascii="Arial" w:hAnsi="Arial" w:cs="Arial"/>
          <w:sz w:val="24"/>
          <w:szCs w:val="24"/>
        </w:rPr>
        <w:t>C</w:t>
      </w:r>
      <w:r w:rsidRPr="002524AD">
        <w:rPr>
          <w:rFonts w:ascii="Arial" w:hAnsi="Arial" w:cs="Arial"/>
          <w:sz w:val="24"/>
          <w:szCs w:val="24"/>
        </w:rPr>
        <w:t>SR objectives and a shift towards the circular</w:t>
      </w:r>
      <w:r w:rsidR="00B60649" w:rsidRPr="002524AD">
        <w:rPr>
          <w:rFonts w:ascii="Arial" w:hAnsi="Arial" w:cs="Arial"/>
          <w:sz w:val="24"/>
          <w:szCs w:val="24"/>
        </w:rPr>
        <w:t xml:space="preserve"> </w:t>
      </w:r>
      <w:r w:rsidR="004A7705" w:rsidRPr="002524AD">
        <w:rPr>
          <w:rFonts w:ascii="Arial" w:hAnsi="Arial" w:cs="Arial"/>
          <w:sz w:val="24"/>
          <w:szCs w:val="24"/>
        </w:rPr>
        <w:t>economy companies creates long-term value while decreasing their impact on the environment (Ramakrishna and Selvan, 2022).</w:t>
      </w:r>
    </w:p>
    <w:p w14:paraId="297EE87A" w14:textId="418ABF05" w:rsidR="004A7705" w:rsidRPr="002524AD" w:rsidRDefault="004A7705" w:rsidP="00BA2CEE">
      <w:pPr>
        <w:spacing w:line="360" w:lineRule="auto"/>
        <w:jc w:val="both"/>
        <w:rPr>
          <w:rFonts w:ascii="Arial" w:hAnsi="Arial" w:cs="Arial"/>
          <w:sz w:val="24"/>
          <w:szCs w:val="24"/>
        </w:rPr>
      </w:pPr>
      <w:r w:rsidRPr="002524AD">
        <w:rPr>
          <w:rFonts w:ascii="Arial" w:hAnsi="Arial" w:cs="Arial"/>
          <w:sz w:val="24"/>
          <w:szCs w:val="24"/>
        </w:rPr>
        <w:lastRenderedPageBreak/>
        <w:t>The relationship between the circular economy and Corporate Social Responsibility</w:t>
      </w:r>
      <w:r w:rsidR="007E3BFC" w:rsidRPr="002524AD">
        <w:rPr>
          <w:rFonts w:ascii="Arial" w:hAnsi="Arial" w:cs="Arial"/>
          <w:sz w:val="24"/>
          <w:szCs w:val="24"/>
        </w:rPr>
        <w:t xml:space="preserve"> </w:t>
      </w:r>
      <w:r w:rsidRPr="002524AD">
        <w:rPr>
          <w:rFonts w:ascii="Arial" w:hAnsi="Arial" w:cs="Arial"/>
          <w:sz w:val="24"/>
          <w:szCs w:val="24"/>
        </w:rPr>
        <w:t>(CS</w:t>
      </w:r>
      <w:r w:rsidR="007E3BFC" w:rsidRPr="002524AD">
        <w:rPr>
          <w:rFonts w:ascii="Arial" w:hAnsi="Arial" w:cs="Arial"/>
          <w:sz w:val="24"/>
          <w:szCs w:val="24"/>
        </w:rPr>
        <w:t>R</w:t>
      </w:r>
      <w:r w:rsidRPr="002524AD">
        <w:rPr>
          <w:rFonts w:ascii="Arial" w:hAnsi="Arial" w:cs="Arial"/>
          <w:sz w:val="24"/>
          <w:szCs w:val="24"/>
        </w:rPr>
        <w:t>) is contributing to the development of the tourism and hospitality industry in the</w:t>
      </w:r>
      <w:r w:rsidR="00BA2CEE">
        <w:rPr>
          <w:rFonts w:ascii="Arial" w:hAnsi="Arial" w:cs="Arial"/>
          <w:sz w:val="24"/>
          <w:szCs w:val="24"/>
        </w:rPr>
        <w:t xml:space="preserve"> </w:t>
      </w:r>
      <w:r w:rsidRPr="002524AD">
        <w:rPr>
          <w:rFonts w:ascii="Arial" w:hAnsi="Arial" w:cs="Arial"/>
          <w:sz w:val="24"/>
          <w:szCs w:val="24"/>
        </w:rPr>
        <w:t xml:space="preserve">UK through several initiatives (Travel Foundation, 2022). By investing in renewable energy sources, reducing waste </w:t>
      </w:r>
      <w:r w:rsidR="002661E6" w:rsidRPr="002524AD">
        <w:rPr>
          <w:rFonts w:ascii="Arial" w:hAnsi="Arial" w:cs="Arial"/>
          <w:sz w:val="24"/>
          <w:szCs w:val="24"/>
        </w:rPr>
        <w:t>production,</w:t>
      </w:r>
      <w:r w:rsidRPr="002524AD">
        <w:rPr>
          <w:rFonts w:ascii="Arial" w:hAnsi="Arial" w:cs="Arial"/>
          <w:sz w:val="24"/>
          <w:szCs w:val="24"/>
        </w:rPr>
        <w:t xml:space="preserve"> and encouraging responsible sourcing, businesses can reduce their environmental impact while also improving customer satisfaction (Ramakrishna and Selvan, 2022). A recent survey by Visit Britain found that 74% of people would be more likely to visit the UK if they knew it was taking steps towards sustainability. Additionally, CSR initiatives such as providing fair wages for employees have been linked to improved employee morale, which can result in better service quality. Finally, many hotels are now offering guests reusable amenities or compostable packaging options as part of their commitment to sustainable practices; this helps create </w:t>
      </w:r>
      <w:r w:rsidR="00391F6D" w:rsidRPr="002524AD">
        <w:rPr>
          <w:rFonts w:ascii="Arial" w:hAnsi="Arial" w:cs="Arial"/>
          <w:sz w:val="24"/>
          <w:szCs w:val="24"/>
        </w:rPr>
        <w:t>an eco-friendlier</w:t>
      </w:r>
      <w:r w:rsidRPr="002524AD">
        <w:rPr>
          <w:rFonts w:ascii="Arial" w:hAnsi="Arial" w:cs="Arial"/>
          <w:sz w:val="24"/>
          <w:szCs w:val="24"/>
        </w:rPr>
        <w:t xml:space="preserve"> environment for visitors while also promoting cost savings due to reduced waste output.</w:t>
      </w:r>
    </w:p>
    <w:p w14:paraId="0628ECB5" w14:textId="04A9643E" w:rsidR="005D3ACD" w:rsidRDefault="004A7705" w:rsidP="00846639">
      <w:pPr>
        <w:spacing w:line="360" w:lineRule="auto"/>
        <w:jc w:val="both"/>
        <w:rPr>
          <w:rFonts w:ascii="Arial" w:hAnsi="Arial" w:cs="Arial"/>
          <w:sz w:val="24"/>
          <w:szCs w:val="24"/>
        </w:rPr>
      </w:pPr>
      <w:r w:rsidRPr="002524AD">
        <w:rPr>
          <w:rFonts w:ascii="Arial" w:hAnsi="Arial" w:cs="Arial"/>
          <w:sz w:val="24"/>
          <w:szCs w:val="24"/>
        </w:rPr>
        <w:t>The circular economy is contributing to the development of the tourism and hospitality industry in the UK by encouraging businesses to adopt more sustainable practices. For example, hotels can reduce energy costs by investing in renewable energy sources such as solar panels while decreasing waste production through initiatives such as composting organic materials or recycling used items (Bartolome et al., 2023). Hotels can also create value from unused resources such as bedding or towels by donating them to local charities or upcycling them into new products for sale. In addition, restaurants and cafes have embraced zero-waste concepts that minimize food waste and enable efficient reuse of ingredients for multiple dishes throughout the day. These efforts help make tourism destinations more attractive and appealing, ultimately supporting sustained growth within an increasingly competitive market.</w:t>
      </w:r>
    </w:p>
    <w:p w14:paraId="02B9F0AA" w14:textId="77777777" w:rsidR="00846639" w:rsidRPr="002524AD" w:rsidRDefault="00846639" w:rsidP="00846639">
      <w:pPr>
        <w:spacing w:line="360" w:lineRule="auto"/>
        <w:jc w:val="both"/>
        <w:rPr>
          <w:rFonts w:ascii="Arial" w:hAnsi="Arial" w:cs="Arial"/>
          <w:sz w:val="24"/>
          <w:szCs w:val="24"/>
        </w:rPr>
      </w:pPr>
    </w:p>
    <w:p w14:paraId="55F2D74E" w14:textId="77777777" w:rsidR="0018267D" w:rsidRPr="002524AD" w:rsidRDefault="0018267D" w:rsidP="00846639">
      <w:pPr>
        <w:spacing w:line="360" w:lineRule="auto"/>
        <w:jc w:val="both"/>
        <w:rPr>
          <w:rFonts w:ascii="Arial" w:hAnsi="Arial" w:cs="Arial"/>
          <w:b/>
          <w:bCs/>
          <w:sz w:val="24"/>
          <w:szCs w:val="24"/>
        </w:rPr>
      </w:pPr>
      <w:r w:rsidRPr="002524AD">
        <w:rPr>
          <w:rFonts w:ascii="Arial" w:hAnsi="Arial" w:cs="Arial"/>
          <w:b/>
          <w:bCs/>
          <w:sz w:val="24"/>
          <w:szCs w:val="24"/>
        </w:rPr>
        <w:t>Conclusion</w:t>
      </w:r>
    </w:p>
    <w:p w14:paraId="3BDE452E" w14:textId="0573BC52" w:rsidR="007E3BFC" w:rsidRDefault="0018267D" w:rsidP="00846639">
      <w:pPr>
        <w:spacing w:line="360" w:lineRule="auto"/>
        <w:jc w:val="both"/>
        <w:rPr>
          <w:rFonts w:ascii="Arial" w:hAnsi="Arial" w:cs="Arial"/>
          <w:sz w:val="24"/>
          <w:szCs w:val="24"/>
        </w:rPr>
      </w:pPr>
      <w:r w:rsidRPr="002524AD">
        <w:rPr>
          <w:rFonts w:ascii="Arial" w:hAnsi="Arial" w:cs="Arial"/>
          <w:sz w:val="24"/>
          <w:szCs w:val="24"/>
        </w:rPr>
        <w:t>Overall, circular economy principles combined with CS</w:t>
      </w:r>
      <w:r w:rsidR="00A617C4">
        <w:rPr>
          <w:rFonts w:ascii="Arial" w:hAnsi="Arial" w:cs="Arial"/>
          <w:sz w:val="24"/>
          <w:szCs w:val="24"/>
        </w:rPr>
        <w:t>R</w:t>
      </w:r>
      <w:r w:rsidRPr="002524AD">
        <w:rPr>
          <w:rFonts w:ascii="Arial" w:hAnsi="Arial" w:cs="Arial"/>
          <w:sz w:val="24"/>
          <w:szCs w:val="24"/>
        </w:rPr>
        <w:t xml:space="preserve"> strategies can have positive effects on the hotel and tourism industries when implemented correctly. For these efforts to be successful, however, organi</w:t>
      </w:r>
      <w:r w:rsidR="00650F73">
        <w:rPr>
          <w:rFonts w:ascii="Arial" w:hAnsi="Arial" w:cs="Arial"/>
          <w:sz w:val="24"/>
          <w:szCs w:val="24"/>
        </w:rPr>
        <w:t>s</w:t>
      </w:r>
      <w:r w:rsidRPr="002524AD">
        <w:rPr>
          <w:rFonts w:ascii="Arial" w:hAnsi="Arial" w:cs="Arial"/>
          <w:sz w:val="24"/>
          <w:szCs w:val="24"/>
        </w:rPr>
        <w:t xml:space="preserve">ations must be willing to make significant changes not only regarding their operations but also understanding why embracing sustainability is so important. By encouraging sustainable practices through initiatives such as responsible sourcing or environmental management systems, hotels can </w:t>
      </w:r>
      <w:r w:rsidRPr="002524AD">
        <w:rPr>
          <w:rFonts w:ascii="Arial" w:hAnsi="Arial" w:cs="Arial"/>
          <w:sz w:val="24"/>
          <w:szCs w:val="24"/>
        </w:rPr>
        <w:lastRenderedPageBreak/>
        <w:t>benefit from cost savings while achieving business objectives by reducing carbon emissions and increasing their competitiveness on an international level.</w:t>
      </w:r>
    </w:p>
    <w:p w14:paraId="1C653D42" w14:textId="77777777" w:rsidR="00846639" w:rsidRPr="002524AD" w:rsidRDefault="00846639" w:rsidP="002524AD">
      <w:pPr>
        <w:spacing w:line="360" w:lineRule="auto"/>
        <w:rPr>
          <w:rFonts w:ascii="Arial" w:hAnsi="Arial" w:cs="Arial"/>
          <w:sz w:val="24"/>
          <w:szCs w:val="24"/>
        </w:rPr>
      </w:pPr>
    </w:p>
    <w:p w14:paraId="4BAEFD21" w14:textId="4D1A2DA1" w:rsidR="00482769" w:rsidRDefault="005D3ACD" w:rsidP="00846639">
      <w:pPr>
        <w:spacing w:line="360" w:lineRule="auto"/>
        <w:jc w:val="both"/>
        <w:rPr>
          <w:rFonts w:ascii="Arial" w:hAnsi="Arial" w:cs="Arial"/>
          <w:b/>
          <w:bCs/>
          <w:sz w:val="24"/>
          <w:szCs w:val="24"/>
        </w:rPr>
      </w:pPr>
      <w:r w:rsidRPr="002524AD">
        <w:rPr>
          <w:rFonts w:ascii="Arial" w:hAnsi="Arial" w:cs="Arial"/>
          <w:b/>
          <w:bCs/>
          <w:sz w:val="24"/>
          <w:szCs w:val="24"/>
        </w:rPr>
        <w:t>References</w:t>
      </w:r>
    </w:p>
    <w:p w14:paraId="1325B7BD" w14:textId="77777777" w:rsidR="00252A52" w:rsidRPr="009A619B" w:rsidRDefault="00252A52" w:rsidP="00846639">
      <w:pPr>
        <w:spacing w:line="360" w:lineRule="auto"/>
        <w:jc w:val="both"/>
        <w:rPr>
          <w:rFonts w:ascii="Arial" w:hAnsi="Arial" w:cs="Arial"/>
          <w:b/>
          <w:bCs/>
          <w:sz w:val="24"/>
          <w:szCs w:val="24"/>
        </w:rPr>
      </w:pPr>
    </w:p>
    <w:p w14:paraId="1331C6F7" w14:textId="410DAAD9" w:rsidR="00482769" w:rsidRDefault="00482769" w:rsidP="00846639">
      <w:pPr>
        <w:spacing w:line="360" w:lineRule="auto"/>
        <w:jc w:val="both"/>
        <w:rPr>
          <w:rFonts w:ascii="Arial" w:hAnsi="Arial" w:cs="Arial"/>
          <w:sz w:val="24"/>
          <w:szCs w:val="24"/>
        </w:rPr>
      </w:pPr>
      <w:r w:rsidRPr="002524AD">
        <w:rPr>
          <w:rFonts w:ascii="Arial" w:hAnsi="Arial" w:cs="Arial"/>
          <w:sz w:val="24"/>
          <w:szCs w:val="24"/>
        </w:rPr>
        <w:t>Bartolom</w:t>
      </w:r>
      <w:r w:rsidR="00C10F78">
        <w:rPr>
          <w:rFonts w:ascii="Arial" w:hAnsi="Arial" w:cs="Arial"/>
          <w:sz w:val="24"/>
          <w:szCs w:val="24"/>
        </w:rPr>
        <w:t>e</w:t>
      </w:r>
      <w:r w:rsidRPr="002524AD">
        <w:rPr>
          <w:rFonts w:ascii="Arial" w:hAnsi="Arial" w:cs="Arial"/>
          <w:sz w:val="24"/>
          <w:szCs w:val="24"/>
        </w:rPr>
        <w:t xml:space="preserve">, M.-L., Armand, G., Javier, M.-F. and Eduardo, S.-G. (2023). </w:t>
      </w:r>
      <w:r w:rsidRPr="00286429">
        <w:rPr>
          <w:rFonts w:ascii="Arial" w:hAnsi="Arial" w:cs="Arial"/>
          <w:i/>
          <w:iCs/>
          <w:sz w:val="24"/>
          <w:szCs w:val="24"/>
        </w:rPr>
        <w:t>Handbook of Research on Sustainability Challenges in the Wine Industry.</w:t>
      </w:r>
      <w:r w:rsidRPr="002524AD">
        <w:rPr>
          <w:rFonts w:ascii="Arial" w:hAnsi="Arial" w:cs="Arial"/>
          <w:sz w:val="24"/>
          <w:szCs w:val="24"/>
        </w:rPr>
        <w:t xml:space="preserve"> IGI Global.</w:t>
      </w:r>
    </w:p>
    <w:p w14:paraId="7E0AA1E7" w14:textId="4106F12C" w:rsidR="008D5068" w:rsidRPr="002524AD" w:rsidRDefault="008D5068" w:rsidP="00846639">
      <w:pPr>
        <w:spacing w:line="360" w:lineRule="auto"/>
        <w:jc w:val="both"/>
        <w:rPr>
          <w:rFonts w:ascii="Arial" w:hAnsi="Arial" w:cs="Arial"/>
          <w:sz w:val="24"/>
          <w:szCs w:val="24"/>
        </w:rPr>
      </w:pPr>
      <w:r>
        <w:rPr>
          <w:rFonts w:ascii="Arial" w:hAnsi="Arial" w:cs="Arial"/>
          <w:sz w:val="24"/>
          <w:szCs w:val="24"/>
        </w:rPr>
        <w:t>BCTI T</w:t>
      </w:r>
      <w:r w:rsidR="00607BAC">
        <w:rPr>
          <w:rFonts w:ascii="Arial" w:hAnsi="Arial" w:cs="Arial"/>
          <w:sz w:val="24"/>
          <w:szCs w:val="24"/>
        </w:rPr>
        <w:t>ackling Inequality Report</w:t>
      </w:r>
      <w:r w:rsidR="007853DB">
        <w:rPr>
          <w:rFonts w:ascii="Arial" w:hAnsi="Arial" w:cs="Arial"/>
          <w:sz w:val="24"/>
          <w:szCs w:val="24"/>
        </w:rPr>
        <w:t>.</w:t>
      </w:r>
      <w:r w:rsidR="00791FED">
        <w:rPr>
          <w:rFonts w:ascii="Arial" w:hAnsi="Arial" w:cs="Arial"/>
          <w:sz w:val="24"/>
          <w:szCs w:val="24"/>
        </w:rPr>
        <w:t xml:space="preserve"> Available online at</w:t>
      </w:r>
      <w:r w:rsidR="007229A7">
        <w:rPr>
          <w:rFonts w:ascii="Arial" w:hAnsi="Arial" w:cs="Arial"/>
          <w:sz w:val="24"/>
          <w:szCs w:val="24"/>
        </w:rPr>
        <w:t xml:space="preserve">: </w:t>
      </w:r>
      <w:hyperlink r:id="rId8" w:history="1">
        <w:r w:rsidR="00735340" w:rsidRPr="006232D4">
          <w:rPr>
            <w:rStyle w:val="Hyperlink"/>
            <w:rFonts w:ascii="Arial" w:hAnsi="Arial" w:cs="Arial"/>
            <w:sz w:val="24"/>
            <w:szCs w:val="24"/>
          </w:rPr>
          <w:t>https://www.wbcsd.org</w:t>
        </w:r>
      </w:hyperlink>
      <w:r w:rsidR="00735340">
        <w:rPr>
          <w:rFonts w:ascii="Arial" w:hAnsi="Arial" w:cs="Arial"/>
          <w:sz w:val="24"/>
          <w:szCs w:val="24"/>
        </w:rPr>
        <w:t xml:space="preserve"> </w:t>
      </w:r>
      <w:r w:rsidR="00BF3262">
        <w:rPr>
          <w:rFonts w:ascii="Arial" w:hAnsi="Arial" w:cs="Arial"/>
          <w:sz w:val="24"/>
          <w:szCs w:val="24"/>
        </w:rPr>
        <w:t>[Accessed 2</w:t>
      </w:r>
      <w:r w:rsidR="00C2228D">
        <w:rPr>
          <w:rFonts w:ascii="Arial" w:hAnsi="Arial" w:cs="Arial"/>
          <w:sz w:val="24"/>
          <w:szCs w:val="24"/>
        </w:rPr>
        <w:t>5 May 2023].</w:t>
      </w:r>
    </w:p>
    <w:p w14:paraId="77AA9B63"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Ben Amara, D. and Chen, H. (2020). </w:t>
      </w:r>
      <w:r w:rsidRPr="00286429">
        <w:rPr>
          <w:rFonts w:ascii="Arial" w:hAnsi="Arial" w:cs="Arial"/>
          <w:i/>
          <w:iCs/>
          <w:sz w:val="24"/>
          <w:szCs w:val="24"/>
        </w:rPr>
        <w:t>A mediation-moderation model of environmental and eco-innovation orientation for sustainable business growth.</w:t>
      </w:r>
      <w:r w:rsidRPr="002524AD">
        <w:rPr>
          <w:rFonts w:ascii="Arial" w:hAnsi="Arial" w:cs="Arial"/>
          <w:sz w:val="24"/>
          <w:szCs w:val="24"/>
        </w:rPr>
        <w:t xml:space="preserve"> Environmental Science and Pollution Research, 27(14), pp. 16916-16928.</w:t>
      </w:r>
    </w:p>
    <w:p w14:paraId="244B34E3" w14:textId="6F42D0F1"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Gardetti</w:t>
      </w:r>
      <w:proofErr w:type="spellEnd"/>
      <w:r w:rsidRPr="002524AD">
        <w:rPr>
          <w:rFonts w:ascii="Arial" w:hAnsi="Arial" w:cs="Arial"/>
          <w:sz w:val="24"/>
          <w:szCs w:val="24"/>
        </w:rPr>
        <w:t xml:space="preserve">, M.A. and Torres, AL. (2017). </w:t>
      </w:r>
      <w:r w:rsidRPr="00286429">
        <w:rPr>
          <w:rFonts w:ascii="Arial" w:hAnsi="Arial" w:cs="Arial"/>
          <w:i/>
          <w:iCs/>
          <w:sz w:val="24"/>
          <w:szCs w:val="24"/>
        </w:rPr>
        <w:t>Sustainability in Hospitality: How Innovative Hotels are</w:t>
      </w:r>
      <w:r w:rsidR="00C24CA4" w:rsidRPr="00286429">
        <w:rPr>
          <w:rFonts w:ascii="Arial" w:hAnsi="Arial" w:cs="Arial"/>
          <w:i/>
          <w:iCs/>
          <w:sz w:val="24"/>
          <w:szCs w:val="24"/>
        </w:rPr>
        <w:t xml:space="preserve"> </w:t>
      </w:r>
      <w:r w:rsidRPr="00286429">
        <w:rPr>
          <w:rFonts w:ascii="Arial" w:hAnsi="Arial" w:cs="Arial"/>
          <w:i/>
          <w:iCs/>
          <w:sz w:val="24"/>
          <w:szCs w:val="24"/>
        </w:rPr>
        <w:t>Transforming the Industry.</w:t>
      </w:r>
      <w:r w:rsidRPr="002524AD">
        <w:rPr>
          <w:rFonts w:ascii="Arial" w:hAnsi="Arial" w:cs="Arial"/>
          <w:sz w:val="24"/>
          <w:szCs w:val="24"/>
        </w:rPr>
        <w:t xml:space="preserve"> Routledge.</w:t>
      </w:r>
    </w:p>
    <w:p w14:paraId="7438B2F1" w14:textId="77777777" w:rsidR="00482769"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George, G., Haas, M.R., Joshi, H., </w:t>
      </w:r>
      <w:proofErr w:type="spellStart"/>
      <w:r w:rsidRPr="002524AD">
        <w:rPr>
          <w:rFonts w:ascii="Arial" w:hAnsi="Arial" w:cs="Arial"/>
          <w:sz w:val="24"/>
          <w:szCs w:val="24"/>
        </w:rPr>
        <w:t>MeGahan</w:t>
      </w:r>
      <w:proofErr w:type="spellEnd"/>
      <w:r w:rsidRPr="002524AD">
        <w:rPr>
          <w:rFonts w:ascii="Arial" w:hAnsi="Arial" w:cs="Arial"/>
          <w:sz w:val="24"/>
          <w:szCs w:val="24"/>
        </w:rPr>
        <w:t xml:space="preserve">, A.M. and Tracey, P. (2022). </w:t>
      </w:r>
      <w:r w:rsidRPr="00286429">
        <w:rPr>
          <w:rFonts w:ascii="Arial" w:hAnsi="Arial" w:cs="Arial"/>
          <w:i/>
          <w:iCs/>
          <w:sz w:val="24"/>
          <w:szCs w:val="24"/>
        </w:rPr>
        <w:t>Handbook on the Business of Sustainability: The Organization, Implementation, and Practice of Sustainable Growth.</w:t>
      </w:r>
      <w:r w:rsidRPr="002524AD">
        <w:rPr>
          <w:rFonts w:ascii="Arial" w:hAnsi="Arial" w:cs="Arial"/>
          <w:sz w:val="24"/>
          <w:szCs w:val="24"/>
        </w:rPr>
        <w:t xml:space="preserve"> Edward Elgar Publishing.</w:t>
      </w:r>
    </w:p>
    <w:p w14:paraId="1CAA04E9" w14:textId="356FB658" w:rsidR="004152E9" w:rsidRPr="002524AD" w:rsidRDefault="004152E9" w:rsidP="004152E9">
      <w:pPr>
        <w:spacing w:line="360" w:lineRule="auto"/>
        <w:rPr>
          <w:rFonts w:ascii="Arial" w:hAnsi="Arial" w:cs="Arial"/>
          <w:sz w:val="24"/>
          <w:szCs w:val="24"/>
        </w:rPr>
      </w:pPr>
      <w:hyperlink r:id="rId9" w:history="1">
        <w:r w:rsidRPr="006232D4">
          <w:rPr>
            <w:rStyle w:val="Hyperlink"/>
            <w:rFonts w:ascii="Arial" w:hAnsi="Arial" w:cs="Arial"/>
            <w:sz w:val="24"/>
            <w:szCs w:val="24"/>
          </w:rPr>
          <w:t>https://theroundup.org/global-e-waste-statistics/</w:t>
        </w:r>
      </w:hyperlink>
      <w:r w:rsidR="00B97BFA">
        <w:rPr>
          <w:rFonts w:ascii="Arial" w:hAnsi="Arial" w:cs="Arial"/>
          <w:sz w:val="24"/>
          <w:szCs w:val="24"/>
        </w:rPr>
        <w:t xml:space="preserve"> [Accessed</w:t>
      </w:r>
      <w:r w:rsidR="00E60385">
        <w:rPr>
          <w:rFonts w:ascii="Arial" w:hAnsi="Arial" w:cs="Arial"/>
          <w:sz w:val="24"/>
          <w:szCs w:val="24"/>
        </w:rPr>
        <w:t xml:space="preserve"> 10 May 2023].</w:t>
      </w:r>
    </w:p>
    <w:p w14:paraId="3E35B685" w14:textId="77777777"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Jauhari</w:t>
      </w:r>
      <w:proofErr w:type="spellEnd"/>
      <w:r w:rsidRPr="002524AD">
        <w:rPr>
          <w:rFonts w:ascii="Arial" w:hAnsi="Arial" w:cs="Arial"/>
          <w:sz w:val="24"/>
          <w:szCs w:val="24"/>
        </w:rPr>
        <w:t xml:space="preserve">, V. (2019). </w:t>
      </w:r>
      <w:r w:rsidRPr="00286429">
        <w:rPr>
          <w:rFonts w:ascii="Arial" w:hAnsi="Arial" w:cs="Arial"/>
          <w:i/>
          <w:iCs/>
          <w:sz w:val="24"/>
          <w:szCs w:val="24"/>
        </w:rPr>
        <w:t>Managing Sustainability in the Hospitality and Tourism Industry: Paradigms and Directions for the Future.</w:t>
      </w:r>
      <w:r w:rsidRPr="002524AD">
        <w:rPr>
          <w:rFonts w:ascii="Arial" w:hAnsi="Arial" w:cs="Arial"/>
          <w:sz w:val="24"/>
          <w:szCs w:val="24"/>
        </w:rPr>
        <w:t xml:space="preserve"> CRC Press.</w:t>
      </w:r>
    </w:p>
    <w:p w14:paraId="1D469D6E" w14:textId="2BC8FF19"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Legrand, W., Sloan, </w:t>
      </w:r>
      <w:proofErr w:type="gramStart"/>
      <w:r w:rsidRPr="002524AD">
        <w:rPr>
          <w:rFonts w:ascii="Arial" w:hAnsi="Arial" w:cs="Arial"/>
          <w:sz w:val="24"/>
          <w:szCs w:val="24"/>
        </w:rPr>
        <w:t>P.</w:t>
      </w:r>
      <w:proofErr w:type="gramEnd"/>
      <w:r w:rsidRPr="002524AD">
        <w:rPr>
          <w:rFonts w:ascii="Arial" w:hAnsi="Arial" w:cs="Arial"/>
          <w:sz w:val="24"/>
          <w:szCs w:val="24"/>
        </w:rPr>
        <w:t xml:space="preserve"> and Chen, J.S. (2019). Sustainability in the Hospitality Industry 2nd Ed:</w:t>
      </w:r>
      <w:r w:rsidR="00AF7E2A">
        <w:rPr>
          <w:rFonts w:ascii="Arial" w:hAnsi="Arial" w:cs="Arial"/>
          <w:sz w:val="24"/>
          <w:szCs w:val="24"/>
        </w:rPr>
        <w:t xml:space="preserve"> </w:t>
      </w:r>
      <w:r w:rsidRPr="002524AD">
        <w:rPr>
          <w:rFonts w:ascii="Arial" w:hAnsi="Arial" w:cs="Arial"/>
          <w:sz w:val="24"/>
          <w:szCs w:val="24"/>
        </w:rPr>
        <w:t>Principles of Sustainable Operations. Routledge.</w:t>
      </w:r>
    </w:p>
    <w:p w14:paraId="391245A0" w14:textId="77777777"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Ramakrishna, S. and Selvan, R.T. (2022). </w:t>
      </w:r>
      <w:r w:rsidRPr="00286429">
        <w:rPr>
          <w:rFonts w:ascii="Arial" w:hAnsi="Arial" w:cs="Arial"/>
          <w:i/>
          <w:iCs/>
          <w:sz w:val="24"/>
          <w:szCs w:val="24"/>
        </w:rPr>
        <w:t xml:space="preserve">Sustainability For Beginners: Introduction </w:t>
      </w:r>
      <w:proofErr w:type="gramStart"/>
      <w:r w:rsidRPr="00286429">
        <w:rPr>
          <w:rFonts w:ascii="Arial" w:hAnsi="Arial" w:cs="Arial"/>
          <w:i/>
          <w:iCs/>
          <w:sz w:val="24"/>
          <w:szCs w:val="24"/>
        </w:rPr>
        <w:t>And</w:t>
      </w:r>
      <w:proofErr w:type="gramEnd"/>
      <w:r w:rsidRPr="00286429">
        <w:rPr>
          <w:rFonts w:ascii="Arial" w:hAnsi="Arial" w:cs="Arial"/>
          <w:i/>
          <w:iCs/>
          <w:sz w:val="24"/>
          <w:szCs w:val="24"/>
        </w:rPr>
        <w:t xml:space="preserve"> Business Prospects.</w:t>
      </w:r>
      <w:r w:rsidRPr="002524AD">
        <w:rPr>
          <w:rFonts w:ascii="Arial" w:hAnsi="Arial" w:cs="Arial"/>
          <w:sz w:val="24"/>
          <w:szCs w:val="24"/>
        </w:rPr>
        <w:t xml:space="preserve"> World Scientific.</w:t>
      </w:r>
    </w:p>
    <w:p w14:paraId="3866F97A" w14:textId="4D567A58" w:rsidR="00482769"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 xml:space="preserve">Ren, S. and Jackson, S.E. (2019). </w:t>
      </w:r>
      <w:r w:rsidRPr="00286429">
        <w:rPr>
          <w:rFonts w:ascii="Arial" w:hAnsi="Arial" w:cs="Arial"/>
          <w:i/>
          <w:iCs/>
          <w:sz w:val="24"/>
          <w:szCs w:val="24"/>
        </w:rPr>
        <w:t>HIRM institutional entrepreneurship for sustainable business</w:t>
      </w:r>
      <w:r w:rsidR="007932E2" w:rsidRPr="00286429">
        <w:rPr>
          <w:rFonts w:ascii="Arial" w:hAnsi="Arial" w:cs="Arial"/>
          <w:i/>
          <w:iCs/>
          <w:sz w:val="24"/>
          <w:szCs w:val="24"/>
        </w:rPr>
        <w:t xml:space="preserve"> </w:t>
      </w:r>
      <w:r w:rsidRPr="00286429">
        <w:rPr>
          <w:rFonts w:ascii="Arial" w:hAnsi="Arial" w:cs="Arial"/>
          <w:i/>
          <w:iCs/>
          <w:sz w:val="24"/>
          <w:szCs w:val="24"/>
        </w:rPr>
        <w:t>organizations.</w:t>
      </w:r>
      <w:r w:rsidRPr="002524AD">
        <w:rPr>
          <w:rFonts w:ascii="Arial" w:hAnsi="Arial" w:cs="Arial"/>
          <w:sz w:val="24"/>
          <w:szCs w:val="24"/>
        </w:rPr>
        <w:t xml:space="preserve"> Human Resource Management Review, 30(3), p. 100691.</w:t>
      </w:r>
    </w:p>
    <w:p w14:paraId="271A743A" w14:textId="07DF1839"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t>Schermerhom</w:t>
      </w:r>
      <w:proofErr w:type="spellEnd"/>
      <w:r w:rsidRPr="002524AD">
        <w:rPr>
          <w:rFonts w:ascii="Arial" w:hAnsi="Arial" w:cs="Arial"/>
          <w:sz w:val="24"/>
          <w:szCs w:val="24"/>
        </w:rPr>
        <w:t xml:space="preserve">, I k, Davidson, P, Woods, P, Factor, A, Junaid, F. and </w:t>
      </w:r>
      <w:proofErr w:type="spellStart"/>
      <w:r w:rsidRPr="002524AD">
        <w:rPr>
          <w:rFonts w:ascii="Arial" w:hAnsi="Arial" w:cs="Arial"/>
          <w:sz w:val="24"/>
          <w:szCs w:val="24"/>
        </w:rPr>
        <w:t>MoBarron</w:t>
      </w:r>
      <w:proofErr w:type="spellEnd"/>
      <w:r w:rsidRPr="002524AD">
        <w:rPr>
          <w:rFonts w:ascii="Arial" w:hAnsi="Arial" w:cs="Arial"/>
          <w:sz w:val="24"/>
          <w:szCs w:val="24"/>
        </w:rPr>
        <w:t>, E. (2020).</w:t>
      </w:r>
      <w:r w:rsidR="00934496">
        <w:rPr>
          <w:rFonts w:ascii="Arial" w:hAnsi="Arial" w:cs="Arial"/>
          <w:sz w:val="24"/>
          <w:szCs w:val="24"/>
        </w:rPr>
        <w:t xml:space="preserve"> </w:t>
      </w:r>
      <w:r w:rsidRPr="002524AD">
        <w:rPr>
          <w:rFonts w:ascii="Arial" w:hAnsi="Arial" w:cs="Arial"/>
          <w:sz w:val="24"/>
          <w:szCs w:val="24"/>
        </w:rPr>
        <w:t>Management, 7th Asia-Pacific Edition. John Wiley &amp; Sons.</w:t>
      </w:r>
    </w:p>
    <w:p w14:paraId="6AA0410F" w14:textId="0C4211E5" w:rsidR="00482769" w:rsidRPr="002524AD" w:rsidRDefault="00482769" w:rsidP="00846639">
      <w:pPr>
        <w:spacing w:line="360" w:lineRule="auto"/>
        <w:jc w:val="both"/>
        <w:rPr>
          <w:rFonts w:ascii="Arial" w:hAnsi="Arial" w:cs="Arial"/>
          <w:sz w:val="24"/>
          <w:szCs w:val="24"/>
        </w:rPr>
      </w:pPr>
      <w:proofErr w:type="spellStart"/>
      <w:r w:rsidRPr="002524AD">
        <w:rPr>
          <w:rFonts w:ascii="Arial" w:hAnsi="Arial" w:cs="Arial"/>
          <w:sz w:val="24"/>
          <w:szCs w:val="24"/>
        </w:rPr>
        <w:lastRenderedPageBreak/>
        <w:t>Vánia</w:t>
      </w:r>
      <w:proofErr w:type="spellEnd"/>
      <w:r w:rsidRPr="002524AD">
        <w:rPr>
          <w:rFonts w:ascii="Arial" w:hAnsi="Arial" w:cs="Arial"/>
          <w:sz w:val="24"/>
          <w:szCs w:val="24"/>
        </w:rPr>
        <w:t xml:space="preserve">, C. and Carlos, C. (2022). </w:t>
      </w:r>
      <w:r w:rsidRPr="00CB430D">
        <w:rPr>
          <w:rFonts w:ascii="Arial" w:hAnsi="Arial" w:cs="Arial"/>
          <w:i/>
          <w:iCs/>
          <w:sz w:val="24"/>
          <w:szCs w:val="24"/>
        </w:rPr>
        <w:t>Sustainability and Competitiveness in the Hospitality Industry.</w:t>
      </w:r>
      <w:r w:rsidR="00934496">
        <w:rPr>
          <w:rFonts w:ascii="Arial" w:hAnsi="Arial" w:cs="Arial"/>
          <w:sz w:val="24"/>
          <w:szCs w:val="24"/>
        </w:rPr>
        <w:t xml:space="preserve"> </w:t>
      </w:r>
      <w:r w:rsidRPr="002524AD">
        <w:rPr>
          <w:rFonts w:ascii="Arial" w:hAnsi="Arial" w:cs="Arial"/>
          <w:sz w:val="24"/>
          <w:szCs w:val="24"/>
        </w:rPr>
        <w:t>IGI Global.</w:t>
      </w:r>
    </w:p>
    <w:p w14:paraId="2A58BA7F" w14:textId="1BD0971E" w:rsidR="00852C83" w:rsidRPr="002524AD" w:rsidRDefault="00482769" w:rsidP="00846639">
      <w:pPr>
        <w:spacing w:line="360" w:lineRule="auto"/>
        <w:jc w:val="both"/>
        <w:rPr>
          <w:rFonts w:ascii="Arial" w:hAnsi="Arial" w:cs="Arial"/>
          <w:sz w:val="24"/>
          <w:szCs w:val="24"/>
        </w:rPr>
      </w:pPr>
      <w:r w:rsidRPr="002524AD">
        <w:rPr>
          <w:rFonts w:ascii="Arial" w:hAnsi="Arial" w:cs="Arial"/>
          <w:sz w:val="24"/>
          <w:szCs w:val="24"/>
        </w:rPr>
        <w:t>Travel Foundation. (2022). Home Page. [online] Available at:</w:t>
      </w:r>
      <w:r w:rsidR="00685CF4">
        <w:rPr>
          <w:rFonts w:ascii="Arial" w:hAnsi="Arial" w:cs="Arial"/>
          <w:sz w:val="24"/>
          <w:szCs w:val="24"/>
        </w:rPr>
        <w:t xml:space="preserve"> </w:t>
      </w:r>
      <w:hyperlink r:id="rId10" w:history="1">
        <w:r w:rsidR="00E93312" w:rsidRPr="006232D4">
          <w:rPr>
            <w:rStyle w:val="Hyperlink"/>
            <w:rFonts w:ascii="Arial" w:hAnsi="Arial" w:cs="Arial"/>
            <w:sz w:val="24"/>
            <w:szCs w:val="24"/>
          </w:rPr>
          <w:t>https://www.thetravelfoundation.org.uk/</w:t>
        </w:r>
      </w:hyperlink>
      <w:r w:rsidRPr="002524AD">
        <w:rPr>
          <w:rFonts w:ascii="Arial" w:hAnsi="Arial" w:cs="Arial"/>
          <w:sz w:val="24"/>
          <w:szCs w:val="24"/>
        </w:rPr>
        <w:t>?</w:t>
      </w:r>
      <w:r w:rsidR="00E93312">
        <w:rPr>
          <w:rFonts w:ascii="Arial" w:hAnsi="Arial" w:cs="Arial"/>
          <w:sz w:val="24"/>
          <w:szCs w:val="24"/>
        </w:rPr>
        <w:t xml:space="preserve"> </w:t>
      </w:r>
      <w:r w:rsidR="00B076FA">
        <w:rPr>
          <w:rFonts w:ascii="Arial" w:hAnsi="Arial" w:cs="Arial"/>
          <w:sz w:val="24"/>
          <w:szCs w:val="24"/>
        </w:rPr>
        <w:t xml:space="preserve"> </w:t>
      </w:r>
      <w:r w:rsidRPr="002524AD">
        <w:rPr>
          <w:rFonts w:ascii="Arial" w:hAnsi="Arial" w:cs="Arial"/>
          <w:sz w:val="24"/>
          <w:szCs w:val="24"/>
        </w:rPr>
        <w:t xml:space="preserve">[Accessed </w:t>
      </w:r>
      <w:r w:rsidR="00685CF4">
        <w:rPr>
          <w:rFonts w:ascii="Arial" w:hAnsi="Arial" w:cs="Arial"/>
          <w:sz w:val="24"/>
          <w:szCs w:val="24"/>
        </w:rPr>
        <w:t>1</w:t>
      </w:r>
      <w:r w:rsidRPr="002524AD">
        <w:rPr>
          <w:rFonts w:ascii="Arial" w:hAnsi="Arial" w:cs="Arial"/>
          <w:sz w:val="24"/>
          <w:szCs w:val="24"/>
        </w:rPr>
        <w:t>4 May 2023].</w:t>
      </w:r>
    </w:p>
    <w:p w14:paraId="15390803" w14:textId="3C7B55C4" w:rsidR="00482769" w:rsidRPr="002524AD" w:rsidRDefault="00482769" w:rsidP="00B520B5">
      <w:pPr>
        <w:spacing w:line="360" w:lineRule="auto"/>
        <w:jc w:val="both"/>
        <w:rPr>
          <w:rFonts w:ascii="Arial" w:hAnsi="Arial" w:cs="Arial"/>
          <w:sz w:val="24"/>
          <w:szCs w:val="24"/>
        </w:rPr>
      </w:pPr>
      <w:r w:rsidRPr="002524AD">
        <w:rPr>
          <w:rFonts w:ascii="Arial" w:hAnsi="Arial" w:cs="Arial"/>
          <w:sz w:val="24"/>
          <w:szCs w:val="24"/>
        </w:rPr>
        <w:t xml:space="preserve">UN Women. (2022). </w:t>
      </w:r>
      <w:r w:rsidRPr="00685CF4">
        <w:rPr>
          <w:rFonts w:ascii="Arial" w:hAnsi="Arial" w:cs="Arial"/>
          <w:i/>
          <w:iCs/>
          <w:sz w:val="24"/>
          <w:szCs w:val="24"/>
        </w:rPr>
        <w:t>Progress on the Sustainable Development Goals: The gender snapshot</w:t>
      </w:r>
      <w:r w:rsidR="002463BD" w:rsidRPr="00685CF4">
        <w:rPr>
          <w:rFonts w:ascii="Arial" w:hAnsi="Arial" w:cs="Arial"/>
          <w:i/>
          <w:iCs/>
          <w:sz w:val="24"/>
          <w:szCs w:val="24"/>
        </w:rPr>
        <w:t xml:space="preserve"> </w:t>
      </w:r>
      <w:r w:rsidRPr="00685CF4">
        <w:rPr>
          <w:rFonts w:ascii="Arial" w:hAnsi="Arial" w:cs="Arial"/>
          <w:i/>
          <w:iCs/>
          <w:sz w:val="24"/>
          <w:szCs w:val="24"/>
        </w:rPr>
        <w:t>2022.</w:t>
      </w:r>
      <w:r w:rsidR="00685CF4">
        <w:rPr>
          <w:rFonts w:ascii="Arial" w:hAnsi="Arial" w:cs="Arial"/>
          <w:sz w:val="24"/>
          <w:szCs w:val="24"/>
        </w:rPr>
        <w:t xml:space="preserve"> </w:t>
      </w:r>
      <w:r w:rsidRPr="002524AD">
        <w:rPr>
          <w:rFonts w:ascii="Arial" w:hAnsi="Arial" w:cs="Arial"/>
          <w:sz w:val="24"/>
          <w:szCs w:val="24"/>
        </w:rPr>
        <w:t xml:space="preserve"> [online] Available</w:t>
      </w:r>
      <w:r w:rsidR="002463BD">
        <w:rPr>
          <w:rFonts w:ascii="Arial" w:hAnsi="Arial" w:cs="Arial"/>
          <w:sz w:val="24"/>
          <w:szCs w:val="24"/>
        </w:rPr>
        <w:t xml:space="preserve"> </w:t>
      </w:r>
      <w:r w:rsidRPr="002524AD">
        <w:rPr>
          <w:rFonts w:ascii="Arial" w:hAnsi="Arial" w:cs="Arial"/>
          <w:sz w:val="24"/>
          <w:szCs w:val="24"/>
        </w:rPr>
        <w:t xml:space="preserve">at: </w:t>
      </w:r>
      <w:hyperlink r:id="rId11" w:history="1">
        <w:r w:rsidR="001152E8" w:rsidRPr="006232D4">
          <w:rPr>
            <w:rStyle w:val="Hyperlink"/>
            <w:rFonts w:ascii="Arial" w:hAnsi="Arial" w:cs="Arial"/>
            <w:sz w:val="24"/>
            <w:szCs w:val="24"/>
          </w:rPr>
          <w:t>https://www.unwomen.org/en/digital-library/publications/2022/09/progress-on-the-sustainable-development-goals-the-gender-snapshot-2022?gclid</w:t>
        </w:r>
      </w:hyperlink>
      <w:r w:rsidR="001152E8">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[Accessed 1</w:t>
      </w:r>
      <w:r w:rsidR="00B520B5">
        <w:rPr>
          <w:rFonts w:ascii="Arial" w:hAnsi="Arial" w:cs="Arial"/>
          <w:sz w:val="24"/>
          <w:szCs w:val="24"/>
        </w:rPr>
        <w:t>3</w:t>
      </w:r>
      <w:r w:rsidRPr="002524AD">
        <w:rPr>
          <w:rFonts w:ascii="Arial" w:hAnsi="Arial" w:cs="Arial"/>
          <w:sz w:val="24"/>
          <w:szCs w:val="24"/>
        </w:rPr>
        <w:t xml:space="preserve"> May 2023].</w:t>
      </w:r>
    </w:p>
    <w:p w14:paraId="695D30A7" w14:textId="6496254E" w:rsidR="00482769" w:rsidRDefault="00482769" w:rsidP="009074B9">
      <w:pPr>
        <w:spacing w:line="360" w:lineRule="auto"/>
        <w:jc w:val="both"/>
        <w:rPr>
          <w:rFonts w:ascii="Arial" w:hAnsi="Arial" w:cs="Arial"/>
          <w:sz w:val="24"/>
          <w:szCs w:val="24"/>
        </w:rPr>
      </w:pPr>
      <w:r w:rsidRPr="002524AD">
        <w:rPr>
          <w:rFonts w:ascii="Arial" w:hAnsi="Arial" w:cs="Arial"/>
          <w:sz w:val="24"/>
          <w:szCs w:val="24"/>
        </w:rPr>
        <w:t>UNDP Climate Promise. (2022</w:t>
      </w:r>
      <w:r w:rsidRPr="009074B9">
        <w:rPr>
          <w:rFonts w:ascii="Arial" w:hAnsi="Arial" w:cs="Arial"/>
          <w:i/>
          <w:iCs/>
          <w:sz w:val="24"/>
          <w:szCs w:val="24"/>
        </w:rPr>
        <w:t>). Helping countries reach their climate goals.</w:t>
      </w:r>
      <w:r w:rsidRPr="002524AD">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w:t>
      </w:r>
      <w:r w:rsidR="00085C99" w:rsidRPr="002524AD">
        <w:rPr>
          <w:rFonts w:ascii="Arial" w:hAnsi="Arial" w:cs="Arial"/>
          <w:sz w:val="24"/>
          <w:szCs w:val="24"/>
        </w:rPr>
        <w:t>online]</w:t>
      </w:r>
      <w:r w:rsidR="00085C99">
        <w:rPr>
          <w:rFonts w:ascii="Arial" w:hAnsi="Arial" w:cs="Arial"/>
          <w:sz w:val="24"/>
          <w:szCs w:val="24"/>
        </w:rPr>
        <w:t xml:space="preserve"> </w:t>
      </w:r>
      <w:r w:rsidR="00085C99" w:rsidRPr="002524AD">
        <w:rPr>
          <w:rFonts w:ascii="Arial" w:hAnsi="Arial" w:cs="Arial"/>
          <w:sz w:val="24"/>
          <w:szCs w:val="24"/>
        </w:rPr>
        <w:t>Available</w:t>
      </w:r>
      <w:r w:rsidRPr="002524AD">
        <w:rPr>
          <w:rFonts w:ascii="Arial" w:hAnsi="Arial" w:cs="Arial"/>
          <w:sz w:val="24"/>
          <w:szCs w:val="24"/>
        </w:rPr>
        <w:t xml:space="preserve"> at: </w:t>
      </w:r>
      <w:hyperlink r:id="rId12" w:history="1">
        <w:r w:rsidR="0000668C" w:rsidRPr="006232D4">
          <w:rPr>
            <w:rStyle w:val="Hyperlink"/>
            <w:rFonts w:ascii="Arial" w:hAnsi="Arial" w:cs="Arial"/>
            <w:sz w:val="24"/>
            <w:szCs w:val="24"/>
          </w:rPr>
          <w:t>https://climatepromise.undp.org/</w:t>
        </w:r>
      </w:hyperlink>
      <w:r w:rsidRPr="002524AD">
        <w:rPr>
          <w:rFonts w:ascii="Arial" w:hAnsi="Arial" w:cs="Arial"/>
          <w:sz w:val="24"/>
          <w:szCs w:val="24"/>
        </w:rPr>
        <w:t>?</w:t>
      </w:r>
      <w:r w:rsidR="0000668C">
        <w:rPr>
          <w:rFonts w:ascii="Arial" w:hAnsi="Arial" w:cs="Arial"/>
          <w:sz w:val="24"/>
          <w:szCs w:val="24"/>
        </w:rPr>
        <w:t xml:space="preserve"> </w:t>
      </w:r>
      <w:r w:rsidR="009074B9">
        <w:rPr>
          <w:rFonts w:ascii="Arial" w:hAnsi="Arial" w:cs="Arial"/>
          <w:sz w:val="24"/>
          <w:szCs w:val="24"/>
        </w:rPr>
        <w:t xml:space="preserve"> </w:t>
      </w:r>
      <w:r w:rsidRPr="002524AD">
        <w:rPr>
          <w:rFonts w:ascii="Arial" w:hAnsi="Arial" w:cs="Arial"/>
          <w:sz w:val="24"/>
          <w:szCs w:val="24"/>
        </w:rPr>
        <w:t xml:space="preserve">[Accessed </w:t>
      </w:r>
      <w:r w:rsidR="009074B9">
        <w:rPr>
          <w:rFonts w:ascii="Arial" w:hAnsi="Arial" w:cs="Arial"/>
          <w:sz w:val="24"/>
          <w:szCs w:val="24"/>
        </w:rPr>
        <w:t>1</w:t>
      </w:r>
      <w:r w:rsidRPr="002524AD">
        <w:rPr>
          <w:rFonts w:ascii="Arial" w:hAnsi="Arial" w:cs="Arial"/>
          <w:sz w:val="24"/>
          <w:szCs w:val="24"/>
        </w:rPr>
        <w:t>5 May 2023].</w:t>
      </w:r>
    </w:p>
    <w:p w14:paraId="4AB26D38" w14:textId="3FBAA6AE" w:rsidR="00AF4F10" w:rsidRDefault="001229A3" w:rsidP="00AD3D30">
      <w:pPr>
        <w:spacing w:line="360" w:lineRule="auto"/>
        <w:rPr>
          <w:rFonts w:ascii="Arial" w:hAnsi="Arial" w:cs="Arial"/>
          <w:sz w:val="24"/>
          <w:szCs w:val="24"/>
        </w:rPr>
      </w:pPr>
      <w:r>
        <w:rPr>
          <w:rFonts w:ascii="Arial" w:hAnsi="Arial" w:cs="Arial"/>
          <w:sz w:val="24"/>
          <w:szCs w:val="24"/>
        </w:rPr>
        <w:t>Water Roadmap Progress Report</w:t>
      </w:r>
      <w:r w:rsidR="00ED3E8B">
        <w:rPr>
          <w:rFonts w:ascii="Arial" w:hAnsi="Arial" w:cs="Arial"/>
          <w:sz w:val="24"/>
          <w:szCs w:val="24"/>
        </w:rPr>
        <w:t xml:space="preserve"> 2023. Available at:</w:t>
      </w:r>
      <w:r w:rsidR="00F67A4D" w:rsidRPr="00F67A4D">
        <w:t xml:space="preserve"> </w:t>
      </w:r>
      <w:hyperlink r:id="rId13" w:history="1">
        <w:r w:rsidR="00F67A4D" w:rsidRPr="006232D4">
          <w:rPr>
            <w:rStyle w:val="Hyperlink"/>
            <w:rFonts w:ascii="Arial" w:hAnsi="Arial" w:cs="Arial"/>
            <w:sz w:val="24"/>
            <w:szCs w:val="24"/>
          </w:rPr>
          <w:t>https://wrap.org.uk/resources/report/water-roadmap-progress-report-2023</w:t>
        </w:r>
      </w:hyperlink>
      <w:r w:rsidR="00F67A4D">
        <w:rPr>
          <w:rFonts w:ascii="Arial" w:hAnsi="Arial" w:cs="Arial"/>
          <w:sz w:val="24"/>
          <w:szCs w:val="24"/>
        </w:rPr>
        <w:t xml:space="preserve"> </w:t>
      </w:r>
      <w:r w:rsidR="00AD3D30">
        <w:rPr>
          <w:rFonts w:ascii="Arial" w:hAnsi="Arial" w:cs="Arial"/>
          <w:sz w:val="24"/>
          <w:szCs w:val="24"/>
        </w:rPr>
        <w:t>[Accessed 25 May 2023].</w:t>
      </w:r>
    </w:p>
    <w:p w14:paraId="56FFBC92" w14:textId="77777777" w:rsidR="006E0E11" w:rsidRPr="002524AD" w:rsidRDefault="006E0E11" w:rsidP="00AD3D30">
      <w:pPr>
        <w:spacing w:line="360" w:lineRule="auto"/>
        <w:rPr>
          <w:rFonts w:ascii="Arial" w:hAnsi="Arial" w:cs="Arial"/>
          <w:sz w:val="24"/>
          <w:szCs w:val="24"/>
        </w:rPr>
      </w:pPr>
    </w:p>
    <w:sectPr w:rsidR="006E0E11" w:rsidRPr="002524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CEBDF" w14:textId="77777777" w:rsidR="0036498B" w:rsidRDefault="0036498B" w:rsidP="007A2B25">
      <w:pPr>
        <w:spacing w:after="0" w:line="240" w:lineRule="auto"/>
      </w:pPr>
      <w:r>
        <w:separator/>
      </w:r>
    </w:p>
  </w:endnote>
  <w:endnote w:type="continuationSeparator" w:id="0">
    <w:p w14:paraId="3C02BB4C" w14:textId="77777777" w:rsidR="0036498B" w:rsidRDefault="0036498B" w:rsidP="007A2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08AB8" w14:textId="77777777" w:rsidR="0036498B" w:rsidRDefault="0036498B" w:rsidP="007A2B25">
      <w:pPr>
        <w:spacing w:after="0" w:line="240" w:lineRule="auto"/>
      </w:pPr>
      <w:r>
        <w:separator/>
      </w:r>
    </w:p>
  </w:footnote>
  <w:footnote w:type="continuationSeparator" w:id="0">
    <w:p w14:paraId="2118A969" w14:textId="77777777" w:rsidR="0036498B" w:rsidRDefault="0036498B" w:rsidP="007A2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A0B24"/>
    <w:multiLevelType w:val="hybridMultilevel"/>
    <w:tmpl w:val="9F7E4A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796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769"/>
    <w:rsid w:val="0000668C"/>
    <w:rsid w:val="00085C99"/>
    <w:rsid w:val="00094F83"/>
    <w:rsid w:val="000A704A"/>
    <w:rsid w:val="000B283B"/>
    <w:rsid w:val="000E3A4F"/>
    <w:rsid w:val="001152E8"/>
    <w:rsid w:val="001229A3"/>
    <w:rsid w:val="00152D45"/>
    <w:rsid w:val="00166A52"/>
    <w:rsid w:val="0018267D"/>
    <w:rsid w:val="00196101"/>
    <w:rsid w:val="001F2676"/>
    <w:rsid w:val="002228B0"/>
    <w:rsid w:val="00237771"/>
    <w:rsid w:val="002463BD"/>
    <w:rsid w:val="002524AD"/>
    <w:rsid w:val="00252A52"/>
    <w:rsid w:val="002661E6"/>
    <w:rsid w:val="00276894"/>
    <w:rsid w:val="00286429"/>
    <w:rsid w:val="002B610D"/>
    <w:rsid w:val="002C2491"/>
    <w:rsid w:val="002E391C"/>
    <w:rsid w:val="002F5D5C"/>
    <w:rsid w:val="003067C7"/>
    <w:rsid w:val="00307099"/>
    <w:rsid w:val="0036498B"/>
    <w:rsid w:val="0037594B"/>
    <w:rsid w:val="00391F6D"/>
    <w:rsid w:val="003B4CBF"/>
    <w:rsid w:val="003D2A67"/>
    <w:rsid w:val="003D2B81"/>
    <w:rsid w:val="003E47E4"/>
    <w:rsid w:val="003F76D7"/>
    <w:rsid w:val="004152E9"/>
    <w:rsid w:val="00427B6F"/>
    <w:rsid w:val="00465B54"/>
    <w:rsid w:val="00482769"/>
    <w:rsid w:val="004A7705"/>
    <w:rsid w:val="004B5247"/>
    <w:rsid w:val="00505481"/>
    <w:rsid w:val="00526FCC"/>
    <w:rsid w:val="005D3ACD"/>
    <w:rsid w:val="00607BAC"/>
    <w:rsid w:val="00623860"/>
    <w:rsid w:val="006411F1"/>
    <w:rsid w:val="00650F73"/>
    <w:rsid w:val="00685CF4"/>
    <w:rsid w:val="006E08D0"/>
    <w:rsid w:val="006E0B8D"/>
    <w:rsid w:val="006E0E11"/>
    <w:rsid w:val="006F2C2A"/>
    <w:rsid w:val="006F3F7E"/>
    <w:rsid w:val="00716AFC"/>
    <w:rsid w:val="007229A7"/>
    <w:rsid w:val="00735340"/>
    <w:rsid w:val="00777ECA"/>
    <w:rsid w:val="007853DB"/>
    <w:rsid w:val="00791FED"/>
    <w:rsid w:val="007932E2"/>
    <w:rsid w:val="007A2B25"/>
    <w:rsid w:val="007D5414"/>
    <w:rsid w:val="007E3BFC"/>
    <w:rsid w:val="00814BE4"/>
    <w:rsid w:val="00815C0A"/>
    <w:rsid w:val="00820648"/>
    <w:rsid w:val="00823DCF"/>
    <w:rsid w:val="00846639"/>
    <w:rsid w:val="00851288"/>
    <w:rsid w:val="00852C83"/>
    <w:rsid w:val="00864590"/>
    <w:rsid w:val="00882DAB"/>
    <w:rsid w:val="008A5E45"/>
    <w:rsid w:val="008D23FF"/>
    <w:rsid w:val="008D5068"/>
    <w:rsid w:val="009074B9"/>
    <w:rsid w:val="0091112A"/>
    <w:rsid w:val="00934496"/>
    <w:rsid w:val="00950BEC"/>
    <w:rsid w:val="00972A6A"/>
    <w:rsid w:val="00982043"/>
    <w:rsid w:val="00996502"/>
    <w:rsid w:val="009A619B"/>
    <w:rsid w:val="009C5791"/>
    <w:rsid w:val="009E1D4B"/>
    <w:rsid w:val="009E5DD5"/>
    <w:rsid w:val="00A01218"/>
    <w:rsid w:val="00A07F44"/>
    <w:rsid w:val="00A17049"/>
    <w:rsid w:val="00A44C64"/>
    <w:rsid w:val="00A617C4"/>
    <w:rsid w:val="00AD3D30"/>
    <w:rsid w:val="00AF070B"/>
    <w:rsid w:val="00AF4F10"/>
    <w:rsid w:val="00AF7E2A"/>
    <w:rsid w:val="00B00620"/>
    <w:rsid w:val="00B055D1"/>
    <w:rsid w:val="00B0753F"/>
    <w:rsid w:val="00B076FA"/>
    <w:rsid w:val="00B520B5"/>
    <w:rsid w:val="00B60649"/>
    <w:rsid w:val="00B946B7"/>
    <w:rsid w:val="00B96E6D"/>
    <w:rsid w:val="00B97BFA"/>
    <w:rsid w:val="00BA2CEE"/>
    <w:rsid w:val="00BC135E"/>
    <w:rsid w:val="00BF231C"/>
    <w:rsid w:val="00BF3262"/>
    <w:rsid w:val="00C10F78"/>
    <w:rsid w:val="00C200F8"/>
    <w:rsid w:val="00C2228D"/>
    <w:rsid w:val="00C24CA4"/>
    <w:rsid w:val="00C64C12"/>
    <w:rsid w:val="00C77B64"/>
    <w:rsid w:val="00C846F4"/>
    <w:rsid w:val="00CB430D"/>
    <w:rsid w:val="00CB7252"/>
    <w:rsid w:val="00CD4C30"/>
    <w:rsid w:val="00CD70CA"/>
    <w:rsid w:val="00D30A52"/>
    <w:rsid w:val="00DA6AFF"/>
    <w:rsid w:val="00DB1EDE"/>
    <w:rsid w:val="00DC7CE1"/>
    <w:rsid w:val="00E60385"/>
    <w:rsid w:val="00E93312"/>
    <w:rsid w:val="00EA4E4F"/>
    <w:rsid w:val="00EC146A"/>
    <w:rsid w:val="00ED3E8B"/>
    <w:rsid w:val="00F05C97"/>
    <w:rsid w:val="00F07243"/>
    <w:rsid w:val="00F35AE4"/>
    <w:rsid w:val="00F5266F"/>
    <w:rsid w:val="00F67A4D"/>
    <w:rsid w:val="00F84478"/>
    <w:rsid w:val="00FC23D0"/>
    <w:rsid w:val="00FC7492"/>
    <w:rsid w:val="00FD2E18"/>
    <w:rsid w:val="00FE3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0E2BC"/>
  <w15:chartTrackingRefBased/>
  <w15:docId w15:val="{EDFB4028-3684-40A3-A317-44FAD17D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BE4"/>
    <w:pPr>
      <w:ind w:left="720"/>
      <w:contextualSpacing/>
    </w:pPr>
  </w:style>
  <w:style w:type="character" w:styleId="Hyperlink">
    <w:name w:val="Hyperlink"/>
    <w:basedOn w:val="DefaultParagraphFont"/>
    <w:uiPriority w:val="99"/>
    <w:unhideWhenUsed/>
    <w:rsid w:val="001152E8"/>
    <w:rPr>
      <w:color w:val="0563C1" w:themeColor="hyperlink"/>
      <w:u w:val="single"/>
    </w:rPr>
  </w:style>
  <w:style w:type="character" w:styleId="UnresolvedMention">
    <w:name w:val="Unresolved Mention"/>
    <w:basedOn w:val="DefaultParagraphFont"/>
    <w:uiPriority w:val="99"/>
    <w:semiHidden/>
    <w:unhideWhenUsed/>
    <w:rsid w:val="001152E8"/>
    <w:rPr>
      <w:color w:val="605E5C"/>
      <w:shd w:val="clear" w:color="auto" w:fill="E1DFDD"/>
    </w:rPr>
  </w:style>
  <w:style w:type="paragraph" w:styleId="Header">
    <w:name w:val="header"/>
    <w:basedOn w:val="Normal"/>
    <w:link w:val="HeaderChar"/>
    <w:uiPriority w:val="99"/>
    <w:unhideWhenUsed/>
    <w:rsid w:val="007A2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25"/>
  </w:style>
  <w:style w:type="paragraph" w:styleId="Footer">
    <w:name w:val="footer"/>
    <w:basedOn w:val="Normal"/>
    <w:link w:val="FooterChar"/>
    <w:uiPriority w:val="99"/>
    <w:unhideWhenUsed/>
    <w:rsid w:val="007A2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25"/>
  </w:style>
  <w:style w:type="character" w:styleId="FollowedHyperlink">
    <w:name w:val="FollowedHyperlink"/>
    <w:basedOn w:val="DefaultParagraphFont"/>
    <w:uiPriority w:val="99"/>
    <w:semiHidden/>
    <w:unhideWhenUsed/>
    <w:rsid w:val="009A61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bcsd.org" TargetMode="External"/><Relationship Id="rId13" Type="http://schemas.openxmlformats.org/officeDocument/2006/relationships/hyperlink" Target="https://wrap.org.uk/resources/report/water-roadmap-progress-report-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limatepromise.undp.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women.org/en/digital-library/publications/2022/09/progress-on-the-sustainable-development-goals-the-gender-snapshot-2022?gcli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travelfoundation.org.uk/" TargetMode="External"/><Relationship Id="rId4" Type="http://schemas.openxmlformats.org/officeDocument/2006/relationships/settings" Target="settings.xml"/><Relationship Id="rId9" Type="http://schemas.openxmlformats.org/officeDocument/2006/relationships/hyperlink" Target="https://theroundup.org/global-e-waste-statis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382CAB-8C76-4826-8BDA-D2B11B965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9</Pages>
  <Words>2615</Words>
  <Characters>14906</Characters>
  <Application>Microsoft Office Word</Application>
  <DocSecurity>0</DocSecurity>
  <Lines>124</Lines>
  <Paragraphs>34</Paragraphs>
  <ScaleCrop>false</ScaleCrop>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Khan</cp:lastModifiedBy>
  <cp:revision>136</cp:revision>
  <dcterms:created xsi:type="dcterms:W3CDTF">2023-05-20T17:18:00Z</dcterms:created>
  <dcterms:modified xsi:type="dcterms:W3CDTF">2023-05-26T11:07:00Z</dcterms:modified>
</cp:coreProperties>
</file>