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D71231" w14:textId="77777777" w:rsidR="004B4979" w:rsidRPr="009304E0" w:rsidRDefault="004B4979" w:rsidP="004B4979">
      <w:pPr>
        <w:jc w:val="center"/>
        <w:rPr>
          <w:rFonts w:ascii="Arial" w:hAnsi="Arial" w:cs="Arial"/>
          <w:b/>
          <w:bCs/>
          <w:sz w:val="40"/>
          <w:szCs w:val="36"/>
        </w:rPr>
      </w:pPr>
    </w:p>
    <w:p w14:paraId="739CE056" w14:textId="77777777" w:rsidR="004B4979" w:rsidRPr="009304E0" w:rsidRDefault="004B4979" w:rsidP="004756A9">
      <w:pPr>
        <w:rPr>
          <w:rFonts w:ascii="Arial" w:hAnsi="Arial" w:cs="Arial"/>
          <w:b/>
          <w:bCs/>
          <w:sz w:val="40"/>
          <w:szCs w:val="36"/>
        </w:rPr>
      </w:pPr>
    </w:p>
    <w:p w14:paraId="75D2151D" w14:textId="7636F02C" w:rsidR="004B4979" w:rsidRPr="009304E0" w:rsidRDefault="004B4979" w:rsidP="004B4979">
      <w:pPr>
        <w:jc w:val="center"/>
        <w:rPr>
          <w:rFonts w:ascii="Arial" w:hAnsi="Arial" w:cs="Arial"/>
          <w:b/>
          <w:bCs/>
          <w:sz w:val="36"/>
          <w:szCs w:val="32"/>
        </w:rPr>
      </w:pPr>
      <w:r w:rsidRPr="009304E0">
        <w:rPr>
          <w:rFonts w:ascii="Arial" w:hAnsi="Arial" w:cs="Arial"/>
          <w:b/>
          <w:bCs/>
          <w:sz w:val="36"/>
          <w:szCs w:val="32"/>
        </w:rPr>
        <w:t>Name:</w:t>
      </w:r>
      <w:r w:rsidR="004756A9" w:rsidRPr="009304E0">
        <w:rPr>
          <w:rFonts w:ascii="Arial" w:hAnsi="Arial" w:cs="Arial"/>
          <w:b/>
          <w:bCs/>
          <w:sz w:val="36"/>
          <w:szCs w:val="32"/>
        </w:rPr>
        <w:t xml:space="preserve"> Ionelia Popoiu</w:t>
      </w:r>
    </w:p>
    <w:p w14:paraId="1E13B9F8" w14:textId="70B32171" w:rsidR="004B4979" w:rsidRDefault="004B4979" w:rsidP="004B4979">
      <w:pPr>
        <w:jc w:val="center"/>
        <w:rPr>
          <w:rFonts w:ascii="Arial" w:hAnsi="Arial" w:cs="Arial"/>
          <w:b/>
          <w:bCs/>
          <w:sz w:val="36"/>
          <w:szCs w:val="36"/>
        </w:rPr>
      </w:pPr>
      <w:r w:rsidRPr="009304E0">
        <w:rPr>
          <w:rFonts w:ascii="Arial" w:hAnsi="Arial" w:cs="Arial"/>
          <w:b/>
          <w:bCs/>
          <w:sz w:val="36"/>
          <w:szCs w:val="32"/>
        </w:rPr>
        <w:t>Student ID:</w:t>
      </w:r>
      <w:r w:rsidR="004756A9" w:rsidRPr="009304E0">
        <w:rPr>
          <w:rFonts w:ascii="Arial" w:hAnsi="Arial" w:cs="Arial"/>
          <w:b/>
          <w:bCs/>
          <w:sz w:val="36"/>
          <w:szCs w:val="32"/>
        </w:rPr>
        <w:t xml:space="preserve"> </w:t>
      </w:r>
      <w:r w:rsidR="004756A9" w:rsidRPr="009304E0">
        <w:rPr>
          <w:rFonts w:ascii="Arial" w:hAnsi="Arial" w:cs="Arial"/>
          <w:b/>
          <w:bCs/>
          <w:sz w:val="36"/>
          <w:szCs w:val="36"/>
        </w:rPr>
        <w:t>2243056</w:t>
      </w:r>
    </w:p>
    <w:p w14:paraId="361D2A42" w14:textId="77777777" w:rsidR="009304E0" w:rsidRPr="009304E0" w:rsidRDefault="009304E0" w:rsidP="004B4979">
      <w:pPr>
        <w:jc w:val="center"/>
        <w:rPr>
          <w:rFonts w:ascii="Arial" w:hAnsi="Arial" w:cs="Arial"/>
          <w:b/>
          <w:bCs/>
          <w:sz w:val="36"/>
          <w:szCs w:val="32"/>
        </w:rPr>
      </w:pPr>
    </w:p>
    <w:p w14:paraId="0B625865" w14:textId="58424F58" w:rsidR="004B4979" w:rsidRPr="009304E0" w:rsidRDefault="004B4979" w:rsidP="004B4979">
      <w:pPr>
        <w:jc w:val="center"/>
        <w:rPr>
          <w:rFonts w:ascii="Arial" w:hAnsi="Arial" w:cs="Arial"/>
          <w:b/>
          <w:bCs/>
          <w:sz w:val="36"/>
          <w:szCs w:val="32"/>
          <w:lang w:val="en-US"/>
        </w:rPr>
      </w:pPr>
      <w:r w:rsidRPr="009304E0">
        <w:rPr>
          <w:rFonts w:ascii="Arial" w:hAnsi="Arial" w:cs="Arial"/>
          <w:b/>
          <w:bCs/>
          <w:sz w:val="36"/>
          <w:szCs w:val="32"/>
          <w:lang w:val="en-US"/>
        </w:rPr>
        <w:t>Module Code: BMIH5006</w:t>
      </w:r>
    </w:p>
    <w:p w14:paraId="240F76FA" w14:textId="45D2F82E" w:rsidR="004B4979" w:rsidRPr="009304E0" w:rsidRDefault="004B4979" w:rsidP="004B4979">
      <w:pPr>
        <w:jc w:val="center"/>
        <w:rPr>
          <w:rFonts w:ascii="Arial" w:hAnsi="Arial" w:cs="Arial"/>
          <w:sz w:val="36"/>
          <w:szCs w:val="32"/>
        </w:rPr>
      </w:pPr>
      <w:r w:rsidRPr="009304E0">
        <w:rPr>
          <w:rFonts w:ascii="Arial" w:hAnsi="Arial" w:cs="Arial"/>
          <w:b/>
          <w:bCs/>
          <w:sz w:val="36"/>
          <w:szCs w:val="32"/>
          <w:lang w:val="en-US"/>
        </w:rPr>
        <w:t>Module Name: Sustainable Hospitality &amp; Tourism Management</w:t>
      </w:r>
    </w:p>
    <w:p w14:paraId="5C0A6A19" w14:textId="0F1B8599" w:rsidR="004B4979" w:rsidRPr="009304E0" w:rsidRDefault="004B4979" w:rsidP="004B4979">
      <w:pPr>
        <w:jc w:val="center"/>
        <w:rPr>
          <w:rFonts w:ascii="Arial" w:hAnsi="Arial" w:cs="Arial"/>
          <w:b/>
          <w:bCs/>
          <w:sz w:val="36"/>
          <w:szCs w:val="32"/>
        </w:rPr>
      </w:pPr>
      <w:r w:rsidRPr="009304E0">
        <w:rPr>
          <w:rFonts w:ascii="Arial" w:hAnsi="Arial" w:cs="Arial"/>
          <w:b/>
          <w:bCs/>
          <w:sz w:val="36"/>
          <w:szCs w:val="32"/>
        </w:rPr>
        <w:t>Name of Lecturer:</w:t>
      </w:r>
      <w:r w:rsidR="004756A9" w:rsidRPr="009304E0">
        <w:rPr>
          <w:rFonts w:ascii="Arial" w:hAnsi="Arial" w:cs="Arial"/>
          <w:b/>
          <w:bCs/>
          <w:sz w:val="36"/>
          <w:szCs w:val="32"/>
        </w:rPr>
        <w:t xml:space="preserve"> </w:t>
      </w:r>
      <w:r w:rsidR="009304E0" w:rsidRPr="009304E0">
        <w:rPr>
          <w:rFonts w:ascii="Arial" w:hAnsi="Arial" w:cs="Arial"/>
          <w:b/>
          <w:bCs/>
          <w:sz w:val="36"/>
          <w:szCs w:val="32"/>
        </w:rPr>
        <w:t>Daniel Payne</w:t>
      </w:r>
    </w:p>
    <w:p w14:paraId="29D01912" w14:textId="77777777" w:rsidR="004756A9" w:rsidRPr="00454063" w:rsidRDefault="00A8428D" w:rsidP="004756A9">
      <w:pPr>
        <w:jc w:val="left"/>
        <w:rPr>
          <w:rFonts w:cstheme="majorHAnsi"/>
        </w:rPr>
      </w:pPr>
      <w:r w:rsidRPr="00DC7016">
        <w:rPr>
          <w:rFonts w:ascii="Arial" w:hAnsi="Arial" w:cs="Arial"/>
        </w:rPr>
        <w:br w:type="page"/>
      </w:r>
      <w:r w:rsidR="004756A9">
        <w:rPr>
          <w:rFonts w:cstheme="majorHAnsi"/>
        </w:rPr>
        <w:lastRenderedPageBreak/>
        <w:t>I confirm that I have not presented any AI generated text as my own work. I confirm I have copies of my draft, notes and other resources I used before, and after the use of AI tools which I may be asked to provide in evidence.</w:t>
      </w:r>
    </w:p>
    <w:p w14:paraId="1B19F1B9" w14:textId="2F5E891A" w:rsidR="004756A9" w:rsidRPr="004756A9" w:rsidRDefault="004756A9">
      <w:pPr>
        <w:spacing w:line="259" w:lineRule="auto"/>
        <w:jc w:val="left"/>
        <w:rPr>
          <w:rFonts w:ascii="Arial" w:hAnsi="Arial" w:cs="Arial"/>
        </w:rPr>
      </w:pPr>
    </w:p>
    <w:p w14:paraId="1BAE1907" w14:textId="57B837D6" w:rsidR="00A8428D" w:rsidRPr="00DC7016" w:rsidRDefault="00A8428D" w:rsidP="00A8428D">
      <w:pPr>
        <w:pStyle w:val="Heading1"/>
        <w:rPr>
          <w:rFonts w:ascii="Arial" w:hAnsi="Arial" w:cs="Arial"/>
        </w:rPr>
      </w:pPr>
      <w:r w:rsidRPr="00DC7016">
        <w:rPr>
          <w:rFonts w:ascii="Arial" w:hAnsi="Arial" w:cs="Arial"/>
        </w:rPr>
        <w:t>Green Practices in Hotel Chain</w:t>
      </w:r>
    </w:p>
    <w:p w14:paraId="53E78D20" w14:textId="3F322F66" w:rsidR="000A6897" w:rsidRPr="00DC7016" w:rsidRDefault="000A6897" w:rsidP="00C6165E">
      <w:pPr>
        <w:rPr>
          <w:rFonts w:ascii="Arial" w:hAnsi="Arial" w:cs="Arial"/>
        </w:rPr>
      </w:pPr>
      <w:r w:rsidRPr="00DC7016">
        <w:rPr>
          <w:rFonts w:ascii="Arial" w:hAnsi="Arial" w:cs="Arial"/>
        </w:rPr>
        <w:t>Sustainable practices are also referred to as greener practices which are environmentally responsible initiatives that businesses have implemented to minimize the negative impact on the planet</w:t>
      </w:r>
      <w:r w:rsidR="00FB64D0">
        <w:rPr>
          <w:rFonts w:ascii="Arial" w:hAnsi="Arial" w:cs="Arial"/>
        </w:rPr>
        <w:t xml:space="preserve"> (</w:t>
      </w:r>
      <w:r w:rsidR="00FB64D0" w:rsidRPr="00DC7016">
        <w:rPr>
          <w:rFonts w:ascii="Arial" w:hAnsi="Arial" w:cs="Arial"/>
          <w:lang w:val="en-US"/>
        </w:rPr>
        <w:t>Saarinen, 2019)</w:t>
      </w:r>
      <w:r w:rsidRPr="00DC7016">
        <w:rPr>
          <w:rFonts w:ascii="Arial" w:hAnsi="Arial" w:cs="Arial"/>
        </w:rPr>
        <w:t>. The essence of these practices is to reduce energy consumption, conserve water, handle waste judiciously, cut down on carbon emissions, etc. As the hospitality industry — including hotels — is an important contributor to the world’s use of resources and to its environmental sustainability, these initiatives are important to the hospitality industry and the entire global sustainability efforts. Most of the hotels have taken up simple steps like energy efficient lighting, water saving fixtures and waste recycling programs to mitigate their impact in Mountain View. But efforts are made, however there still remains gaps in which sustainability initiatives can be improved upon</w:t>
      </w:r>
      <w:r w:rsidR="00310437" w:rsidRPr="00DC7016">
        <w:rPr>
          <w:rFonts w:ascii="Arial" w:hAnsi="Arial" w:cs="Arial"/>
        </w:rPr>
        <w:t xml:space="preserve"> (</w:t>
      </w:r>
      <w:proofErr w:type="spellStart"/>
      <w:r w:rsidR="00310437" w:rsidRPr="00DC7016">
        <w:rPr>
          <w:rFonts w:ascii="Arial" w:hAnsi="Arial" w:cs="Arial"/>
          <w:lang w:val="en-US"/>
        </w:rPr>
        <w:t>Batabyal</w:t>
      </w:r>
      <w:proofErr w:type="spellEnd"/>
      <w:r w:rsidR="00310437" w:rsidRPr="00DC7016">
        <w:rPr>
          <w:rFonts w:ascii="Arial" w:hAnsi="Arial" w:cs="Arial"/>
          <w:lang w:val="en-US"/>
        </w:rPr>
        <w:t>, 2018)</w:t>
      </w:r>
      <w:r w:rsidRPr="00DC7016">
        <w:rPr>
          <w:rFonts w:ascii="Arial" w:hAnsi="Arial" w:cs="Arial"/>
        </w:rPr>
        <w:t xml:space="preserve">. Among the UK’s leading hotel chains, Whitbread PLC subsidiary Premier Inn has a solid record in implementing sustainability programmes under its ‘Force for Good’ programme. The company has primarily been targeting ways to decrease single use plastics, energy efficiency, as well as reducing food waste. Despite this, however, one of the key gaps in Premier Inn’s green practices is that it does not yet generate on site renewable energy. </w:t>
      </w:r>
    </w:p>
    <w:p w14:paraId="36568062" w14:textId="74F9C76A" w:rsidR="00C6165E" w:rsidRPr="00DC7016" w:rsidRDefault="00C6165E" w:rsidP="00C6165E">
      <w:pPr>
        <w:rPr>
          <w:rFonts w:ascii="Arial" w:hAnsi="Arial" w:cs="Arial"/>
        </w:rPr>
      </w:pPr>
      <w:r w:rsidRPr="00DC7016">
        <w:rPr>
          <w:rFonts w:ascii="Arial" w:hAnsi="Arial" w:cs="Arial"/>
        </w:rPr>
        <w:t>Considering the extent of the hotel industry’s impact on the environment, it is of great importance to integrate sustainability into its operations. Large amounts of energy and water are used by hotels with significant production of waste and pollution also generated. In this light, a lot of hospitality providers are turning to greener routes for ecology and in order to meet increasing consumers’ expectations for sustainability</w:t>
      </w:r>
      <w:r w:rsidR="0000686A" w:rsidRPr="00DC7016">
        <w:rPr>
          <w:rFonts w:ascii="Arial" w:hAnsi="Arial" w:cs="Arial"/>
        </w:rPr>
        <w:t xml:space="preserve"> (</w:t>
      </w:r>
      <w:r w:rsidR="0000686A" w:rsidRPr="00DC7016">
        <w:rPr>
          <w:rFonts w:ascii="Arial" w:hAnsi="Arial" w:cs="Arial"/>
          <w:lang w:val="en-US"/>
        </w:rPr>
        <w:t>Cooper, 2021)</w:t>
      </w:r>
      <w:r w:rsidRPr="00DC7016">
        <w:rPr>
          <w:rFonts w:ascii="Arial" w:hAnsi="Arial" w:cs="Arial"/>
        </w:rPr>
        <w:t xml:space="preserve">. Common projects such as LED light, water saving heads, recycling programs are wide spread, but there are still gaps in being green. However, there are these gaps which give rise to innovation and hotels can continue to operate in an environmentally responsible </w:t>
      </w:r>
      <w:r w:rsidRPr="00DC7016">
        <w:rPr>
          <w:rFonts w:ascii="Arial" w:hAnsi="Arial" w:cs="Arial"/>
        </w:rPr>
        <w:lastRenderedPageBreak/>
        <w:t>manner but do so in a way that also yields efficiency and profitability. The concept of sustainability is no longer confined to a corporate responsibility, but is an element of the competitive advantage which influences a consumer choice. The combination of search by many travellers, and failure by eco-friendly hotels to stay ahead may mean that ahead these eco-friendly hotels fall behind hotels that do not integrate sustainability</w:t>
      </w:r>
      <w:r w:rsidR="00AD2BCA" w:rsidRPr="00DC7016">
        <w:rPr>
          <w:rFonts w:ascii="Arial" w:hAnsi="Arial" w:cs="Arial"/>
        </w:rPr>
        <w:t xml:space="preserve"> (</w:t>
      </w:r>
      <w:r w:rsidR="00AD2BCA" w:rsidRPr="00DC7016">
        <w:rPr>
          <w:rFonts w:ascii="Arial" w:hAnsi="Arial" w:cs="Arial"/>
          <w:lang w:val="en-US"/>
        </w:rPr>
        <w:t>Costa, 2022)</w:t>
      </w:r>
      <w:r w:rsidRPr="00DC7016">
        <w:rPr>
          <w:rFonts w:ascii="Arial" w:hAnsi="Arial" w:cs="Arial"/>
        </w:rPr>
        <w:t>. By identifying and solving these gaps with credible green solutions, the green reputation of a hotel can be enhanced, its operation cost reduced and long-term environmental preservation can be improved.</w:t>
      </w:r>
    </w:p>
    <w:p w14:paraId="407E2EB7" w14:textId="230CE8D0" w:rsidR="004067B7" w:rsidRPr="00DC7016" w:rsidRDefault="00C6165E" w:rsidP="00C6165E">
      <w:pPr>
        <w:rPr>
          <w:rFonts w:ascii="Arial" w:hAnsi="Arial" w:cs="Arial"/>
        </w:rPr>
      </w:pPr>
      <w:r w:rsidRPr="00DC7016">
        <w:rPr>
          <w:rFonts w:ascii="Arial" w:hAnsi="Arial" w:cs="Arial"/>
        </w:rPr>
        <w:t xml:space="preserve">The UK hotel chain who </w:t>
      </w:r>
      <w:r w:rsidR="000A6897" w:rsidRPr="00DC7016">
        <w:rPr>
          <w:rFonts w:ascii="Arial" w:hAnsi="Arial" w:cs="Arial"/>
        </w:rPr>
        <w:t>owns</w:t>
      </w:r>
      <w:r w:rsidRPr="00DC7016">
        <w:rPr>
          <w:rFonts w:ascii="Arial" w:hAnsi="Arial" w:cs="Arial"/>
        </w:rPr>
        <w:t xml:space="preserve"> Premier Inn, Whitbread PLC, has made a lot of sustainable efforts. Much of the company's "Force for Good" program centres on energy efficiency, waste reduction, as well as responsible sourcing</w:t>
      </w:r>
      <w:r w:rsidR="00F424F8">
        <w:rPr>
          <w:rFonts w:ascii="Arial" w:hAnsi="Arial" w:cs="Arial"/>
        </w:rPr>
        <w:t xml:space="preserve"> </w:t>
      </w:r>
      <w:r w:rsidR="00F424F8" w:rsidRPr="00DC7016">
        <w:rPr>
          <w:rFonts w:ascii="Arial" w:hAnsi="Arial" w:cs="Arial"/>
        </w:rPr>
        <w:t>(</w:t>
      </w:r>
      <w:r w:rsidR="00F424F8" w:rsidRPr="00DC7016">
        <w:rPr>
          <w:rFonts w:ascii="Arial" w:hAnsi="Arial" w:cs="Arial"/>
          <w:lang w:val="en-US"/>
        </w:rPr>
        <w:t>Edgell, 2020)</w:t>
      </w:r>
      <w:r w:rsidRPr="00DC7016">
        <w:rPr>
          <w:rFonts w:ascii="Arial" w:hAnsi="Arial" w:cs="Arial"/>
        </w:rPr>
        <w:t xml:space="preserve">. In initiatives to address the issue, the hotel has adopted LED lighting, reduced water usage through low flow systems and worked with to minimize the use of single use plastics. Although these positive signs, so far, there is a great deficit in the adoption of renewable energy sources. But conventional energy still plays a significant role in the Paris hotel chain’s business, so it continues to generate carbon emissions and </w:t>
      </w:r>
      <w:r w:rsidR="000A6897" w:rsidRPr="00DC7016">
        <w:rPr>
          <w:rFonts w:ascii="Arial" w:hAnsi="Arial" w:cs="Arial"/>
        </w:rPr>
        <w:t>longer-term</w:t>
      </w:r>
      <w:r w:rsidRPr="00DC7016">
        <w:rPr>
          <w:rFonts w:ascii="Arial" w:hAnsi="Arial" w:cs="Arial"/>
        </w:rPr>
        <w:t xml:space="preserve"> sustainability difficulties. As the company has pledged to minimize their carbon footprint, this hole still remains: a lack of renewable energy generation on site. It presents an opportunity to introduce a </w:t>
      </w:r>
      <w:r w:rsidR="000A6897" w:rsidRPr="00DC7016">
        <w:rPr>
          <w:rFonts w:ascii="Arial" w:hAnsi="Arial" w:cs="Arial"/>
        </w:rPr>
        <w:t>greener</w:t>
      </w:r>
      <w:r w:rsidRPr="00DC7016">
        <w:rPr>
          <w:rFonts w:ascii="Arial" w:hAnsi="Arial" w:cs="Arial"/>
        </w:rPr>
        <w:t xml:space="preserve"> practice which is environmentally supporting and can give economic benefits for the economy in the long term</w:t>
      </w:r>
      <w:r w:rsidR="00F424F8">
        <w:rPr>
          <w:rFonts w:ascii="Arial" w:hAnsi="Arial" w:cs="Arial"/>
        </w:rPr>
        <w:t xml:space="preserve"> (</w:t>
      </w:r>
      <w:proofErr w:type="spellStart"/>
      <w:r w:rsidR="00F424F8" w:rsidRPr="00DC7016">
        <w:rPr>
          <w:rFonts w:ascii="Arial" w:hAnsi="Arial" w:cs="Arial"/>
          <w:lang w:val="en-US"/>
        </w:rPr>
        <w:t>Mowforth</w:t>
      </w:r>
      <w:proofErr w:type="spellEnd"/>
      <w:r w:rsidR="00F424F8" w:rsidRPr="00DC7016">
        <w:rPr>
          <w:rFonts w:ascii="Arial" w:hAnsi="Arial" w:cs="Arial"/>
          <w:lang w:val="en-US"/>
        </w:rPr>
        <w:t>, 2019)</w:t>
      </w:r>
      <w:r w:rsidRPr="00DC7016">
        <w:rPr>
          <w:rFonts w:ascii="Arial" w:hAnsi="Arial" w:cs="Arial"/>
        </w:rPr>
        <w:t>. By addressing this gap, the hotel would not only attain the levels of energy independence but able to make a distinction as a green brand in the hospitality sector.</w:t>
      </w:r>
    </w:p>
    <w:p w14:paraId="09BB4AC9" w14:textId="44C8E56A" w:rsidR="000A6897" w:rsidRPr="00DC7016" w:rsidRDefault="000A6897" w:rsidP="000A6897">
      <w:pPr>
        <w:rPr>
          <w:rFonts w:ascii="Arial" w:hAnsi="Arial" w:cs="Arial"/>
        </w:rPr>
      </w:pPr>
      <w:r w:rsidRPr="00DC7016">
        <w:rPr>
          <w:rFonts w:ascii="Arial" w:hAnsi="Arial" w:cs="Arial"/>
        </w:rPr>
        <w:t>So, one effective solution to fill this gap is to have solar panels put on place in Premier Inn properties. Solar energy is a sustainable and renewable power source which harms fossil fuels dependence, lower energy costs and reduces greenhouse emissions. Premier Inn can conduct a portion of electricity generation on its premises, by equipping hotel rooftops and other appropriate places with solar panels, thereby reducing reliance on traditional electricity grids</w:t>
      </w:r>
      <w:r w:rsidR="000363B4" w:rsidRPr="00DC7016">
        <w:rPr>
          <w:rFonts w:ascii="Arial" w:hAnsi="Arial" w:cs="Arial"/>
        </w:rPr>
        <w:t xml:space="preserve"> (</w:t>
      </w:r>
      <w:proofErr w:type="spellStart"/>
      <w:r w:rsidR="000363B4" w:rsidRPr="00DC7016">
        <w:rPr>
          <w:rFonts w:ascii="Arial" w:hAnsi="Arial" w:cs="Arial"/>
          <w:lang w:val="en-US"/>
        </w:rPr>
        <w:t>Haski</w:t>
      </w:r>
      <w:proofErr w:type="spellEnd"/>
      <w:r w:rsidR="000363B4" w:rsidRPr="00DC7016">
        <w:rPr>
          <w:rFonts w:ascii="Arial" w:hAnsi="Arial" w:cs="Arial"/>
          <w:lang w:val="en-US"/>
        </w:rPr>
        <w:t>-Leventhal, 2018)</w:t>
      </w:r>
      <w:r w:rsidRPr="00DC7016">
        <w:rPr>
          <w:rFonts w:ascii="Arial" w:hAnsi="Arial" w:cs="Arial"/>
        </w:rPr>
        <w:t xml:space="preserve">. The integration of solar energy into many hotel operations around the world have been successful. One example is solar panels, which are currently used by Proximity Hotel in the United States to provide a major </w:t>
      </w:r>
      <w:r w:rsidRPr="00DC7016">
        <w:rPr>
          <w:rFonts w:ascii="Arial" w:hAnsi="Arial" w:cs="Arial"/>
        </w:rPr>
        <w:lastRenderedPageBreak/>
        <w:t>fraction of its energy needs, resulting in LEED Platinum for the hotel. However, hotels like the Crowne Plaza in London have not been far behind in taking up solar energy to increase sustainability. As a global best practice, the Premier Inn solar power would be implemented, and this would communicate Premier Inn’s commitment to renewable energy and to sustainability and operational efficiency</w:t>
      </w:r>
      <w:r w:rsidR="00FB64D0">
        <w:rPr>
          <w:rFonts w:ascii="Arial" w:hAnsi="Arial" w:cs="Arial"/>
        </w:rPr>
        <w:t xml:space="preserve"> (</w:t>
      </w:r>
      <w:r w:rsidR="00FB64D0" w:rsidRPr="00DC7016">
        <w:rPr>
          <w:rFonts w:ascii="Arial" w:hAnsi="Arial" w:cs="Arial"/>
          <w:lang w:val="en-US"/>
        </w:rPr>
        <w:t>Papatheodorou, 2020)</w:t>
      </w:r>
      <w:r w:rsidRPr="00DC7016">
        <w:rPr>
          <w:rFonts w:ascii="Arial" w:hAnsi="Arial" w:cs="Arial"/>
        </w:rPr>
        <w:t>.</w:t>
      </w:r>
    </w:p>
    <w:p w14:paraId="15BA7A1F" w14:textId="42FED6D5" w:rsidR="000A6897" w:rsidRPr="00DC7016" w:rsidRDefault="000A6897" w:rsidP="000A6897">
      <w:pPr>
        <w:rPr>
          <w:rFonts w:ascii="Arial" w:hAnsi="Arial" w:cs="Arial"/>
        </w:rPr>
      </w:pPr>
      <w:r w:rsidRPr="00DC7016">
        <w:rPr>
          <w:rFonts w:ascii="Arial" w:hAnsi="Arial" w:cs="Arial"/>
        </w:rPr>
        <w:t>Integration of solar energy into the Premier Inn’s operations would present benefits in terms of sustainability. Secondly, it would make a major decrease in the hotel’s carbon footprint and radically decrease its reliance on fossil fuels, which are responsible for most of the greenhouse gas emissions</w:t>
      </w:r>
      <w:r w:rsidR="000363B4" w:rsidRPr="00DC7016">
        <w:rPr>
          <w:rFonts w:ascii="Arial" w:hAnsi="Arial" w:cs="Arial"/>
        </w:rPr>
        <w:t xml:space="preserve"> (</w:t>
      </w:r>
      <w:proofErr w:type="spellStart"/>
      <w:r w:rsidR="000363B4" w:rsidRPr="00DC7016">
        <w:rPr>
          <w:rFonts w:ascii="Arial" w:hAnsi="Arial" w:cs="Arial"/>
          <w:lang w:val="en-US"/>
        </w:rPr>
        <w:t>Inkson</w:t>
      </w:r>
      <w:proofErr w:type="spellEnd"/>
      <w:r w:rsidR="000363B4" w:rsidRPr="00DC7016">
        <w:rPr>
          <w:rFonts w:ascii="Arial" w:hAnsi="Arial" w:cs="Arial"/>
          <w:lang w:val="en-US"/>
        </w:rPr>
        <w:t>, 2018)</w:t>
      </w:r>
      <w:r w:rsidRPr="00DC7016">
        <w:rPr>
          <w:rFonts w:ascii="Arial" w:hAnsi="Arial" w:cs="Arial"/>
        </w:rPr>
        <w:t>. Whitbread would have used this to achieve its own environmental targets and meet UK government policies that aim for carbon neutrality. Secondly, solar energy is a long-term cost savings. To be financially viable, solar panel installation has an initial investment that’s substantial, but with time the cost of electricity will go down. Solar energy also enhances energy security for the hotel, because it isolates it from price fluctuations in energy prices and that there could be an interruption to supplies. Another benefit is good brand reputation. More and more consumers are environmentally conscious and visitors want to see an obvious commitment to renewable energy</w:t>
      </w:r>
      <w:r w:rsidR="00C051D0" w:rsidRPr="00DC7016">
        <w:rPr>
          <w:rFonts w:ascii="Arial" w:hAnsi="Arial" w:cs="Arial"/>
        </w:rPr>
        <w:t xml:space="preserve"> (</w:t>
      </w:r>
      <w:r w:rsidR="00C051D0" w:rsidRPr="00DC7016">
        <w:rPr>
          <w:rFonts w:ascii="Arial" w:hAnsi="Arial" w:cs="Arial"/>
          <w:lang w:val="en-US"/>
        </w:rPr>
        <w:t>Jauhari, 2021)</w:t>
      </w:r>
      <w:r w:rsidRPr="00DC7016">
        <w:rPr>
          <w:rFonts w:ascii="Arial" w:hAnsi="Arial" w:cs="Arial"/>
        </w:rPr>
        <w:t>. The best point of differentiation that Premier Inn can promote is its solar energy initiative as this can strengthen its customer loyalty and differentiate them from competitors.</w:t>
      </w:r>
    </w:p>
    <w:p w14:paraId="0A09FAB9" w14:textId="1B8CEBF0" w:rsidR="000A6897" w:rsidRPr="00DC7016" w:rsidRDefault="000A6897" w:rsidP="000A6897">
      <w:pPr>
        <w:rPr>
          <w:rFonts w:ascii="Arial" w:hAnsi="Arial" w:cs="Arial"/>
        </w:rPr>
      </w:pPr>
      <w:r w:rsidRPr="00DC7016">
        <w:rPr>
          <w:rFonts w:ascii="Arial" w:hAnsi="Arial" w:cs="Arial"/>
        </w:rPr>
        <w:t>The benefits of solar panels on the Premier Inn hotels are nonetheless despite the challenges, but still. The high initial cost of installation with solar panels, installation fees and the possibility of their installing modifying the hotel infrastructure, are among the most discussed concerns. Long term savings are by less but to secure the investment it can be tough, especially on largescale adoption for numerous properties. In addition, the solar panel installation may not be possible in all Premier Inn locations as depending on the building design and size of the roof, local weather conditions may play an important role</w:t>
      </w:r>
      <w:r w:rsidR="00516A7D" w:rsidRPr="00DC7016">
        <w:rPr>
          <w:rFonts w:ascii="Arial" w:hAnsi="Arial" w:cs="Arial"/>
        </w:rPr>
        <w:t xml:space="preserve"> (</w:t>
      </w:r>
      <w:proofErr w:type="spellStart"/>
      <w:r w:rsidR="00516A7D" w:rsidRPr="00DC7016">
        <w:rPr>
          <w:rFonts w:ascii="Arial" w:hAnsi="Arial" w:cs="Arial"/>
          <w:lang w:val="en-US"/>
        </w:rPr>
        <w:t>Korstanje</w:t>
      </w:r>
      <w:proofErr w:type="spellEnd"/>
      <w:r w:rsidR="00516A7D" w:rsidRPr="00DC7016">
        <w:rPr>
          <w:rFonts w:ascii="Arial" w:hAnsi="Arial" w:cs="Arial"/>
          <w:lang w:val="en-US"/>
        </w:rPr>
        <w:t>, 2020)</w:t>
      </w:r>
      <w:r w:rsidRPr="00DC7016">
        <w:rPr>
          <w:rFonts w:ascii="Arial" w:hAnsi="Arial" w:cs="Arial"/>
        </w:rPr>
        <w:t xml:space="preserve">. In areas of little solar exposure, the amount of solar power that hotels can create might not compensate for the investment. In addition to the solar panels, maintenance and technical expertise are also required to keep solar panels functioning efficiently and for a prolonged period. These challenges would require that Premier Inn </w:t>
      </w:r>
      <w:r w:rsidRPr="00DC7016">
        <w:rPr>
          <w:rFonts w:ascii="Arial" w:hAnsi="Arial" w:cs="Arial"/>
        </w:rPr>
        <w:lastRenderedPageBreak/>
        <w:t>needed to partner with renewable energy experts, thus invest in workforce training. First of all, these barriers would have to be overcome carefully with planning and feasibility assessments.</w:t>
      </w:r>
    </w:p>
    <w:p w14:paraId="36186809" w14:textId="65229586" w:rsidR="000A6897" w:rsidRPr="00DC7016" w:rsidRDefault="000A6897" w:rsidP="000A6897">
      <w:pPr>
        <w:rPr>
          <w:rFonts w:ascii="Arial" w:hAnsi="Arial" w:cs="Arial"/>
        </w:rPr>
      </w:pPr>
      <w:r w:rsidRPr="00DC7016">
        <w:rPr>
          <w:rFonts w:ascii="Arial" w:hAnsi="Arial" w:cs="Arial"/>
        </w:rPr>
        <w:t>The integration of solar energy at Premier Inn is a costly deal, nonetheless the cost effectiveness is a major factor in deciding the feasibility of integrating solar energy. As the initial capital investment is high, this is nevertheless a cost-effective solution in the long term. Solar installations are far less accessible with upfront costs than they would be without government incentives, subsidies, and tax relief programs for renewable energy projects</w:t>
      </w:r>
      <w:r w:rsidR="00F914BB" w:rsidRPr="00DC7016">
        <w:rPr>
          <w:rFonts w:ascii="Arial" w:hAnsi="Arial" w:cs="Arial"/>
        </w:rPr>
        <w:t xml:space="preserve"> (</w:t>
      </w:r>
      <w:r w:rsidR="00F914BB" w:rsidRPr="00DC7016">
        <w:rPr>
          <w:rFonts w:ascii="Arial" w:hAnsi="Arial" w:cs="Arial"/>
          <w:lang w:val="en-US"/>
        </w:rPr>
        <w:t>Management Association, 2018)</w:t>
      </w:r>
      <w:r w:rsidRPr="00DC7016">
        <w:rPr>
          <w:rFonts w:ascii="Arial" w:hAnsi="Arial" w:cs="Arial"/>
        </w:rPr>
        <w:t>. Also, solar panels have a long-life cycle, usually longer than 25 years, which means they offer continuous energy savings over its lifetime. Hotels which use solar energy have also faced noticeable decrease in electricity cost, which has consequently given way for the money to be channelled into other business developing areas. Moreover, improvements are made to return on investment as both the cost of solar panels and cost of installation decrease with advances in renewable energy technology</w:t>
      </w:r>
      <w:r w:rsidR="00FB64D0">
        <w:rPr>
          <w:rFonts w:ascii="Arial" w:hAnsi="Arial" w:cs="Arial"/>
        </w:rPr>
        <w:t xml:space="preserve"> (</w:t>
      </w:r>
      <w:r w:rsidR="00FB64D0" w:rsidRPr="00DC7016">
        <w:rPr>
          <w:rFonts w:ascii="Arial" w:hAnsi="Arial" w:cs="Arial"/>
          <w:lang w:val="en-US"/>
        </w:rPr>
        <w:t>Weaver, 2021)</w:t>
      </w:r>
      <w:r w:rsidRPr="00DC7016">
        <w:rPr>
          <w:rFonts w:ascii="Arial" w:hAnsi="Arial" w:cs="Arial"/>
        </w:rPr>
        <w:t>. Taking these financial elements to account, solar energy is an environmentally sound choice and also a financially viable one, which fits Premier Inn for long term economic and sustainable growth.</w:t>
      </w:r>
    </w:p>
    <w:p w14:paraId="770ADAC0" w14:textId="4A1F4B6E" w:rsidR="000A6897" w:rsidRPr="00DC7016" w:rsidRDefault="000A6897" w:rsidP="000A6897">
      <w:pPr>
        <w:rPr>
          <w:rFonts w:ascii="Arial" w:hAnsi="Arial" w:cs="Arial"/>
        </w:rPr>
      </w:pPr>
      <w:r w:rsidRPr="00DC7016">
        <w:rPr>
          <w:rFonts w:ascii="Arial" w:hAnsi="Arial" w:cs="Arial"/>
        </w:rPr>
        <w:t>There are many factors which make the practicality of such an implementation of solar energy at Premier Inn. Feasibility studies would be conducted to choose the best hotel properties for the installations to be undertaken with maximum efficiency</w:t>
      </w:r>
      <w:r w:rsidR="00FB64D0">
        <w:rPr>
          <w:rFonts w:ascii="Arial" w:hAnsi="Arial" w:cs="Arial"/>
        </w:rPr>
        <w:t xml:space="preserve"> </w:t>
      </w:r>
      <w:r w:rsidR="00FB64D0" w:rsidRPr="00DC7016">
        <w:rPr>
          <w:rFonts w:ascii="Arial" w:hAnsi="Arial" w:cs="Arial"/>
        </w:rPr>
        <w:t>(</w:t>
      </w:r>
      <w:r w:rsidR="00FB64D0" w:rsidRPr="00DC7016">
        <w:rPr>
          <w:rFonts w:ascii="Arial" w:hAnsi="Arial" w:cs="Arial"/>
          <w:lang w:val="en-US"/>
        </w:rPr>
        <w:t>Sloan, 2017)</w:t>
      </w:r>
      <w:r w:rsidRPr="00DC7016">
        <w:rPr>
          <w:rFonts w:ascii="Arial" w:hAnsi="Arial" w:cs="Arial"/>
        </w:rPr>
        <w:t>. Premier Inn could roll out the initiative step by step through pilot projects at a few selected outlets first to see whether it could work before introducing the programme across the chain. It would allow a nice, smooth transition while collaborating with renewable energy firms and sustainability consultants to deal with any technical and operational challenges that might be involved. Secondly, publicizing the advantages of using solar energy to guests and employees would spread across the hotel chain the culture of sustainability. Premier Inn can gradually incorporate solar power into its operation to achieve an effective and realistic implementation that brings the maximum environmental and financial benefits</w:t>
      </w:r>
      <w:r w:rsidR="00FB64D0">
        <w:rPr>
          <w:rFonts w:ascii="Arial" w:hAnsi="Arial" w:cs="Arial"/>
        </w:rPr>
        <w:t xml:space="preserve"> (</w:t>
      </w:r>
      <w:proofErr w:type="spellStart"/>
      <w:r w:rsidR="00FB64D0" w:rsidRPr="00DC7016">
        <w:rPr>
          <w:rFonts w:ascii="Arial" w:hAnsi="Arial" w:cs="Arial"/>
          <w:lang w:val="en-US"/>
        </w:rPr>
        <w:t>Sthapit</w:t>
      </w:r>
      <w:proofErr w:type="spellEnd"/>
      <w:r w:rsidR="00FB64D0" w:rsidRPr="00DC7016">
        <w:rPr>
          <w:rFonts w:ascii="Arial" w:hAnsi="Arial" w:cs="Arial"/>
          <w:lang w:val="en-US"/>
        </w:rPr>
        <w:t>, 2020)</w:t>
      </w:r>
      <w:r w:rsidRPr="00DC7016">
        <w:rPr>
          <w:rFonts w:ascii="Arial" w:hAnsi="Arial" w:cs="Arial"/>
        </w:rPr>
        <w:t xml:space="preserve">. The hotel should be able to optimise its resources and </w:t>
      </w:r>
      <w:r w:rsidRPr="00DC7016">
        <w:rPr>
          <w:rFonts w:ascii="Arial" w:hAnsi="Arial" w:cs="Arial"/>
        </w:rPr>
        <w:lastRenderedPageBreak/>
        <w:t>minimize its disruption for the norm of daily operations, if it will be able to roll out in a well-planned and organised strategy.</w:t>
      </w:r>
    </w:p>
    <w:p w14:paraId="07F35D29" w14:textId="151CBCCE" w:rsidR="000A6897" w:rsidRPr="00DC7016" w:rsidRDefault="000A6897" w:rsidP="000A6897">
      <w:pPr>
        <w:rPr>
          <w:rFonts w:ascii="Arial" w:hAnsi="Arial" w:cs="Arial"/>
        </w:rPr>
      </w:pPr>
      <w:r w:rsidRPr="00DC7016">
        <w:rPr>
          <w:rFonts w:ascii="Arial" w:hAnsi="Arial" w:cs="Arial"/>
        </w:rPr>
        <w:t>Introduction of solar energy would be beneficial to Premier Inn and hospitality industry as a whole in environmental terms. Lower carbon emissions are fought against climate change because they reduce dependence on fossil fuels directly</w:t>
      </w:r>
      <w:r w:rsidR="00F914BB" w:rsidRPr="00DC7016">
        <w:rPr>
          <w:rFonts w:ascii="Arial" w:hAnsi="Arial" w:cs="Arial"/>
        </w:rPr>
        <w:t xml:space="preserve"> (</w:t>
      </w:r>
      <w:r w:rsidR="00F914BB" w:rsidRPr="00DC7016">
        <w:rPr>
          <w:rFonts w:ascii="Arial" w:hAnsi="Arial" w:cs="Arial"/>
          <w:lang w:val="en-US"/>
        </w:rPr>
        <w:t>Wickham, 2021)</w:t>
      </w:r>
      <w:r w:rsidRPr="00DC7016">
        <w:rPr>
          <w:rFonts w:ascii="Arial" w:hAnsi="Arial" w:cs="Arial"/>
        </w:rPr>
        <w:t>. In addition to this, the production of solar energy causes little waste and pollution compared to the production of conventional energy. Premier Inn can play such a role model role to other hotel chains by investing in renewables and thereby encouraging wider industry-wide sustainability improvements</w:t>
      </w:r>
      <w:r w:rsidR="00FB64D0">
        <w:rPr>
          <w:rFonts w:ascii="Arial" w:hAnsi="Arial" w:cs="Arial"/>
        </w:rPr>
        <w:t xml:space="preserve"> (</w:t>
      </w:r>
      <w:r w:rsidR="00FB64D0" w:rsidRPr="00DC7016">
        <w:rPr>
          <w:rFonts w:ascii="Arial" w:hAnsi="Arial" w:cs="Arial"/>
          <w:lang w:val="en-US"/>
        </w:rPr>
        <w:t>Butler, 2018)</w:t>
      </w:r>
      <w:r w:rsidRPr="00DC7016">
        <w:rPr>
          <w:rFonts w:ascii="Arial" w:hAnsi="Arial" w:cs="Arial"/>
        </w:rPr>
        <w:t>. Not only does solar energy have direct environmental advantages, it also increases resource efficiency, improving resource efficiency, which will help alleviate heavy strain on national power grids and encourage energy self-sufficiency of communities. Widespread adoption of renewable energy in the hospitality sector could help towards a greener future at a global level over a period of time. Solar energy would be part of the Premier Inn’s commitment to sustainability which would enable the country and its industries to meet the national and international goals set ahead to reduce carbon footprints across all sectors</w:t>
      </w:r>
      <w:r w:rsidR="00F914BB" w:rsidRPr="00DC7016">
        <w:rPr>
          <w:rFonts w:ascii="Arial" w:hAnsi="Arial" w:cs="Arial"/>
        </w:rPr>
        <w:t xml:space="preserve"> (</w:t>
      </w:r>
      <w:r w:rsidR="004752F9" w:rsidRPr="00DC7016">
        <w:rPr>
          <w:rFonts w:ascii="Arial" w:hAnsi="Arial" w:cs="Arial"/>
          <w:lang w:val="en-US"/>
        </w:rPr>
        <w:t>Lück, 2021)</w:t>
      </w:r>
      <w:r w:rsidRPr="00DC7016">
        <w:rPr>
          <w:rFonts w:ascii="Arial" w:hAnsi="Arial" w:cs="Arial"/>
        </w:rPr>
        <w:t>. It is a step that takes the hotel chain to making a tangible contribution to environmental preservation.</w:t>
      </w:r>
    </w:p>
    <w:p w14:paraId="32CC2600" w14:textId="72CE7E8C" w:rsidR="000A6897" w:rsidRPr="00DC7016" w:rsidRDefault="000A6897" w:rsidP="000A6897">
      <w:pPr>
        <w:rPr>
          <w:rFonts w:ascii="Arial" w:hAnsi="Arial" w:cs="Arial"/>
        </w:rPr>
      </w:pPr>
      <w:r w:rsidRPr="00DC7016">
        <w:rPr>
          <w:rFonts w:ascii="Arial" w:hAnsi="Arial" w:cs="Arial"/>
        </w:rPr>
        <w:t>By now it is accepted that integration of sustainability in hotel operation is no longer an option but an absolute requirement to sustain hospitality industry in the long run. Although they have made significant steps towards conducting green practices, the gap in application of renewable energy remains to be filled. The hotel chain's decision to invest for the reduction of its carbon footprint, long term cost savings and its brand reputation, by investing solar panel installations, to them is in effect a very wise choice. High initial costs, technical considerations and the challenges of this sort, can be overcome by well</w:t>
      </w:r>
      <w:r w:rsidR="005A2981" w:rsidRPr="00DC7016">
        <w:rPr>
          <w:rFonts w:ascii="Arial" w:hAnsi="Arial" w:cs="Arial"/>
        </w:rPr>
        <w:t>-</w:t>
      </w:r>
      <w:r w:rsidRPr="00DC7016">
        <w:rPr>
          <w:rFonts w:ascii="Arial" w:hAnsi="Arial" w:cs="Arial"/>
        </w:rPr>
        <w:t>planned and phased approach leading to successful implementation</w:t>
      </w:r>
      <w:r w:rsidR="00F914BB" w:rsidRPr="00DC7016">
        <w:rPr>
          <w:rFonts w:ascii="Arial" w:hAnsi="Arial" w:cs="Arial"/>
        </w:rPr>
        <w:t xml:space="preserve"> (</w:t>
      </w:r>
      <w:r w:rsidR="004752F9" w:rsidRPr="00DC7016">
        <w:rPr>
          <w:rFonts w:ascii="Arial" w:hAnsi="Arial" w:cs="Arial"/>
          <w:lang w:val="en-US"/>
        </w:rPr>
        <w:t>Hall, 2020)</w:t>
      </w:r>
      <w:r w:rsidRPr="00DC7016">
        <w:rPr>
          <w:rFonts w:ascii="Arial" w:hAnsi="Arial" w:cs="Arial"/>
        </w:rPr>
        <w:t xml:space="preserve">. Further added to this is government incentives and advances in the renewable energy technology. Solar energy also brings environmental benefits for the hospitality sector that go beyond Premier Inn — and hopefully throughout the wider industry. </w:t>
      </w:r>
    </w:p>
    <w:p w14:paraId="7AC002B3" w14:textId="37A7FD7D" w:rsidR="00A8428D" w:rsidRPr="00DC7016" w:rsidRDefault="00DC7016" w:rsidP="00DC7016">
      <w:pPr>
        <w:rPr>
          <w:rFonts w:ascii="Arial" w:hAnsi="Arial" w:cs="Arial"/>
        </w:rPr>
      </w:pPr>
      <w:r w:rsidRPr="00DC7016">
        <w:rPr>
          <w:rFonts w:ascii="Arial" w:hAnsi="Arial" w:cs="Arial"/>
        </w:rPr>
        <w:t xml:space="preserve">The essay focused on the importance and significance of the green practices in the modern industries. Key findings state that it is essential to adopt environmentally </w:t>
      </w:r>
      <w:r w:rsidRPr="00DC7016">
        <w:rPr>
          <w:rFonts w:ascii="Arial" w:hAnsi="Arial" w:cs="Arial"/>
        </w:rPr>
        <w:lastRenderedPageBreak/>
        <w:t>sustainable practices to secure the future viability of long-life business and the well-being of the society. These days, companies are tending to combine greening strategies, including waste reduction, energy efficient practices and sustainable supply, to keep the size of their ecological impression to a base</w:t>
      </w:r>
      <w:r w:rsidR="00FB64D0">
        <w:rPr>
          <w:rFonts w:ascii="Arial" w:hAnsi="Arial" w:cs="Arial"/>
        </w:rPr>
        <w:t xml:space="preserve"> (</w:t>
      </w:r>
      <w:r w:rsidR="00FB64D0" w:rsidRPr="00DC7016">
        <w:rPr>
          <w:rFonts w:ascii="Arial" w:hAnsi="Arial" w:cs="Arial"/>
          <w:lang w:val="en-US"/>
        </w:rPr>
        <w:t>Jones, 2017)</w:t>
      </w:r>
      <w:r w:rsidRPr="00DC7016">
        <w:rPr>
          <w:rFonts w:ascii="Arial" w:hAnsi="Arial" w:cs="Arial"/>
        </w:rPr>
        <w:t>. The analysis shows specifically, how green practice not only benefits environment but also can yield economic benefits through cost saving and brand reputation. In addition, innovation is critical to the progression of green technologies and sustainable solutions and is a driving force to the business growth. Yet, such issues as the high initial investment in green technologies, and changing the culture of the organization, still exist. Overall, the ethics of this implementation is not simply the moral duty, but it’s a strategic decision for the firm on the whole, which stands in line with the broader idea of sustainability and growth</w:t>
      </w:r>
      <w:r>
        <w:rPr>
          <w:rFonts w:ascii="Arial" w:hAnsi="Arial" w:cs="Arial"/>
        </w:rPr>
        <w:t xml:space="preserve"> (</w:t>
      </w:r>
      <w:r w:rsidRPr="00DC7016">
        <w:rPr>
          <w:rFonts w:ascii="Arial" w:hAnsi="Arial" w:cs="Arial"/>
          <w:lang w:val="en-US"/>
        </w:rPr>
        <w:t>Williams, 2019)</w:t>
      </w:r>
      <w:r w:rsidRPr="00DC7016">
        <w:rPr>
          <w:rFonts w:ascii="Arial" w:hAnsi="Arial" w:cs="Arial"/>
        </w:rPr>
        <w:t>. And as industries change, green commitment will be a significant element to the future’s sustainability.</w:t>
      </w:r>
      <w:r w:rsidR="00A8428D" w:rsidRPr="00DC7016">
        <w:rPr>
          <w:rFonts w:ascii="Arial" w:hAnsi="Arial" w:cs="Arial"/>
        </w:rPr>
        <w:br w:type="page"/>
      </w:r>
    </w:p>
    <w:p w14:paraId="0212427F" w14:textId="0F526D54" w:rsidR="00A8428D" w:rsidRPr="00DC7016" w:rsidRDefault="00A8428D" w:rsidP="00A8428D">
      <w:pPr>
        <w:pStyle w:val="Heading1"/>
        <w:rPr>
          <w:rFonts w:ascii="Arial" w:hAnsi="Arial" w:cs="Arial"/>
        </w:rPr>
      </w:pPr>
      <w:r w:rsidRPr="00DC7016">
        <w:rPr>
          <w:rFonts w:ascii="Arial" w:hAnsi="Arial" w:cs="Arial"/>
        </w:rPr>
        <w:lastRenderedPageBreak/>
        <w:t xml:space="preserve">References </w:t>
      </w:r>
    </w:p>
    <w:p w14:paraId="48ACC519" w14:textId="77777777" w:rsidR="00E169C9" w:rsidRPr="00BF2A15" w:rsidRDefault="00E169C9" w:rsidP="00BF2A15">
      <w:pPr>
        <w:rPr>
          <w:rFonts w:ascii="Arial" w:hAnsi="Arial" w:cs="Arial"/>
          <w:lang w:val="en-US"/>
        </w:rPr>
      </w:pPr>
      <w:proofErr w:type="spellStart"/>
      <w:r w:rsidRPr="00BF2A15">
        <w:rPr>
          <w:rFonts w:ascii="Arial" w:hAnsi="Arial" w:cs="Arial"/>
          <w:lang w:val="en-US"/>
        </w:rPr>
        <w:t>Batabyal</w:t>
      </w:r>
      <w:proofErr w:type="spellEnd"/>
      <w:r w:rsidRPr="00BF2A15">
        <w:rPr>
          <w:rFonts w:ascii="Arial" w:hAnsi="Arial" w:cs="Arial"/>
          <w:lang w:val="en-US"/>
        </w:rPr>
        <w:t>, A. (2018) Managing Sustainable Tourism Resources. IGI Global.</w:t>
      </w:r>
    </w:p>
    <w:p w14:paraId="27123D78" w14:textId="77777777" w:rsidR="00E169C9" w:rsidRPr="00BF2A15" w:rsidRDefault="00E169C9" w:rsidP="00BF2A15">
      <w:pPr>
        <w:rPr>
          <w:rFonts w:ascii="Arial" w:hAnsi="Arial" w:cs="Arial"/>
          <w:lang w:val="en-US"/>
        </w:rPr>
      </w:pPr>
      <w:r w:rsidRPr="00BF2A15">
        <w:rPr>
          <w:rFonts w:ascii="Arial" w:hAnsi="Arial" w:cs="Arial"/>
          <w:lang w:val="en-US"/>
        </w:rPr>
        <w:t>Butler, R. W. (2018) The Tourism Area Life Cycle: Vol. 1. Applications and Modifications. Channel View Publications.</w:t>
      </w:r>
    </w:p>
    <w:p w14:paraId="01CCF6A5" w14:textId="77777777" w:rsidR="00E169C9" w:rsidRPr="00BF2A15" w:rsidRDefault="00E169C9" w:rsidP="00BF2A15">
      <w:pPr>
        <w:rPr>
          <w:rFonts w:ascii="Arial" w:hAnsi="Arial" w:cs="Arial"/>
          <w:lang w:val="en-US"/>
        </w:rPr>
      </w:pPr>
      <w:r w:rsidRPr="00BF2A15">
        <w:rPr>
          <w:rFonts w:ascii="Arial" w:hAnsi="Arial" w:cs="Arial"/>
          <w:lang w:val="en-US"/>
        </w:rPr>
        <w:t>Cooper, C. (2021) Essentials of Tourism (3rd ed.). London: SAGE.</w:t>
      </w:r>
    </w:p>
    <w:p w14:paraId="2F1EC773" w14:textId="77777777" w:rsidR="00E169C9" w:rsidRPr="00BF2A15" w:rsidRDefault="00E169C9" w:rsidP="00BF2A15">
      <w:pPr>
        <w:rPr>
          <w:rFonts w:ascii="Arial" w:hAnsi="Arial" w:cs="Arial"/>
          <w:lang w:val="en-US"/>
        </w:rPr>
      </w:pPr>
      <w:r w:rsidRPr="00BF2A15">
        <w:rPr>
          <w:rFonts w:ascii="Arial" w:hAnsi="Arial" w:cs="Arial"/>
          <w:lang w:val="en-US"/>
        </w:rPr>
        <w:t>Costa, &amp; Costa, C. (2022) Sustainability and Competitiveness in the Hospitality Industry. Business Science Reference.</w:t>
      </w:r>
    </w:p>
    <w:p w14:paraId="4AD64066" w14:textId="77777777" w:rsidR="00E169C9" w:rsidRPr="00BF2A15" w:rsidRDefault="00E169C9" w:rsidP="00BF2A15">
      <w:pPr>
        <w:rPr>
          <w:rFonts w:ascii="Arial" w:hAnsi="Arial" w:cs="Arial"/>
          <w:lang w:val="en-US"/>
        </w:rPr>
      </w:pPr>
      <w:r w:rsidRPr="00BF2A15">
        <w:rPr>
          <w:rFonts w:ascii="Arial" w:hAnsi="Arial" w:cs="Arial"/>
          <w:lang w:val="en-US"/>
        </w:rPr>
        <w:t>Edgell, D. (2020) Managing Sustainable Tourism: A Legacy for the Future (3rd ed.). Routledge.</w:t>
      </w:r>
    </w:p>
    <w:p w14:paraId="18716DB0" w14:textId="77777777" w:rsidR="00E169C9" w:rsidRPr="00BF2A15" w:rsidRDefault="00E169C9" w:rsidP="00BF2A15">
      <w:pPr>
        <w:rPr>
          <w:rFonts w:ascii="Arial" w:hAnsi="Arial" w:cs="Arial"/>
          <w:lang w:val="en-US"/>
        </w:rPr>
      </w:pPr>
      <w:r w:rsidRPr="00BF2A15">
        <w:rPr>
          <w:rFonts w:ascii="Arial" w:hAnsi="Arial" w:cs="Arial"/>
          <w:lang w:val="en-US"/>
        </w:rPr>
        <w:t xml:space="preserve">Hall, C. M., &amp; </w:t>
      </w:r>
      <w:proofErr w:type="spellStart"/>
      <w:r w:rsidRPr="00BF2A15">
        <w:rPr>
          <w:rFonts w:ascii="Arial" w:hAnsi="Arial" w:cs="Arial"/>
          <w:lang w:val="en-US"/>
        </w:rPr>
        <w:t>Gössling</w:t>
      </w:r>
      <w:proofErr w:type="spellEnd"/>
      <w:r w:rsidRPr="00BF2A15">
        <w:rPr>
          <w:rFonts w:ascii="Arial" w:hAnsi="Arial" w:cs="Arial"/>
          <w:lang w:val="en-US"/>
        </w:rPr>
        <w:t>, S. (2020) Sustainable Tourism: A Global Perspective. Routledge.</w:t>
      </w:r>
    </w:p>
    <w:p w14:paraId="5289AA3D" w14:textId="77777777" w:rsidR="00E169C9" w:rsidRPr="00BF2A15" w:rsidRDefault="00E169C9" w:rsidP="00BF2A15">
      <w:pPr>
        <w:rPr>
          <w:rFonts w:ascii="Arial" w:hAnsi="Arial" w:cs="Arial"/>
          <w:lang w:val="en-US"/>
        </w:rPr>
      </w:pPr>
      <w:proofErr w:type="spellStart"/>
      <w:r w:rsidRPr="00BF2A15">
        <w:rPr>
          <w:rFonts w:ascii="Arial" w:hAnsi="Arial" w:cs="Arial"/>
          <w:lang w:val="en-US"/>
        </w:rPr>
        <w:t>Haski</w:t>
      </w:r>
      <w:proofErr w:type="spellEnd"/>
      <w:r w:rsidRPr="00BF2A15">
        <w:rPr>
          <w:rFonts w:ascii="Arial" w:hAnsi="Arial" w:cs="Arial"/>
          <w:lang w:val="en-US"/>
        </w:rPr>
        <w:t>-Leventhal, D. (2018) Strategic Corporate Social Responsibility: Tools &amp; Theories for Responsible Management. London: SAGE.</w:t>
      </w:r>
    </w:p>
    <w:p w14:paraId="0654D3EF" w14:textId="77777777" w:rsidR="00E169C9" w:rsidRPr="00BF2A15" w:rsidRDefault="00E169C9" w:rsidP="00BF2A15">
      <w:pPr>
        <w:rPr>
          <w:rFonts w:ascii="Arial" w:hAnsi="Arial" w:cs="Arial"/>
          <w:lang w:val="en-US"/>
        </w:rPr>
      </w:pPr>
      <w:proofErr w:type="spellStart"/>
      <w:r w:rsidRPr="00BF2A15">
        <w:rPr>
          <w:rFonts w:ascii="Arial" w:hAnsi="Arial" w:cs="Arial"/>
          <w:lang w:val="en-US"/>
        </w:rPr>
        <w:t>Inkson</w:t>
      </w:r>
      <w:proofErr w:type="spellEnd"/>
      <w:r w:rsidRPr="00BF2A15">
        <w:rPr>
          <w:rFonts w:ascii="Arial" w:hAnsi="Arial" w:cs="Arial"/>
          <w:lang w:val="en-US"/>
        </w:rPr>
        <w:t>, C., &amp; Minnaert, L. (2018) Tourism Management: An Introduction (2nd ed.). London: SAGE.</w:t>
      </w:r>
    </w:p>
    <w:p w14:paraId="7F532F45" w14:textId="77777777" w:rsidR="00E169C9" w:rsidRPr="00BF2A15" w:rsidRDefault="00E169C9" w:rsidP="00BF2A15">
      <w:pPr>
        <w:rPr>
          <w:rFonts w:ascii="Arial" w:hAnsi="Arial" w:cs="Arial"/>
          <w:lang w:val="en-US"/>
        </w:rPr>
      </w:pPr>
      <w:r w:rsidRPr="00BF2A15">
        <w:rPr>
          <w:rFonts w:ascii="Arial" w:hAnsi="Arial" w:cs="Arial"/>
          <w:lang w:val="en-US"/>
        </w:rPr>
        <w:t>Jauhari, V. (2021) Managing Sustainability in the Hospitality and Tourism Industry: Paradigms and Directions for the Future (9th ed.). Oakville: Apple Academic Press, Inc.</w:t>
      </w:r>
    </w:p>
    <w:p w14:paraId="354953CB" w14:textId="77777777" w:rsidR="00E169C9" w:rsidRPr="00BF2A15" w:rsidRDefault="00E169C9" w:rsidP="00BF2A15">
      <w:pPr>
        <w:rPr>
          <w:rFonts w:ascii="Arial" w:hAnsi="Arial" w:cs="Arial"/>
          <w:lang w:val="en-US"/>
        </w:rPr>
      </w:pPr>
      <w:r w:rsidRPr="00BF2A15">
        <w:rPr>
          <w:rFonts w:ascii="Arial" w:hAnsi="Arial" w:cs="Arial"/>
          <w:lang w:val="en-US"/>
        </w:rPr>
        <w:t>Jones, P., Hillier, D., &amp; Comfort, D. (2017) Sustainability in the Hospitality Industry: A Critique of the Literature. Emerald Publishing.</w:t>
      </w:r>
    </w:p>
    <w:p w14:paraId="5920519C" w14:textId="77777777" w:rsidR="00E169C9" w:rsidRPr="00BF2A15" w:rsidRDefault="00E169C9" w:rsidP="00BF2A15">
      <w:pPr>
        <w:rPr>
          <w:rFonts w:ascii="Arial" w:hAnsi="Arial" w:cs="Arial"/>
          <w:lang w:val="en-US"/>
        </w:rPr>
      </w:pPr>
      <w:proofErr w:type="spellStart"/>
      <w:r w:rsidRPr="00BF2A15">
        <w:rPr>
          <w:rFonts w:ascii="Arial" w:hAnsi="Arial" w:cs="Arial"/>
          <w:lang w:val="en-US"/>
        </w:rPr>
        <w:t>Korstanje</w:t>
      </w:r>
      <w:proofErr w:type="spellEnd"/>
      <w:r w:rsidRPr="00BF2A15">
        <w:rPr>
          <w:rFonts w:ascii="Arial" w:hAnsi="Arial" w:cs="Arial"/>
          <w:lang w:val="en-US"/>
        </w:rPr>
        <w:t>, G. B., &amp; Nedelea, A. (2020) Strategies for Promoting Sustainable Hospitality and Tourism Services. IGI Global.</w:t>
      </w:r>
    </w:p>
    <w:p w14:paraId="47E7B6B9" w14:textId="77777777" w:rsidR="00E169C9" w:rsidRPr="00BF2A15" w:rsidRDefault="00E169C9" w:rsidP="00BF2A15">
      <w:pPr>
        <w:rPr>
          <w:rFonts w:ascii="Arial" w:hAnsi="Arial" w:cs="Arial"/>
          <w:lang w:val="en-US"/>
        </w:rPr>
      </w:pPr>
      <w:r w:rsidRPr="00BF2A15">
        <w:rPr>
          <w:rFonts w:ascii="Arial" w:hAnsi="Arial" w:cs="Arial"/>
          <w:lang w:val="en-US"/>
        </w:rPr>
        <w:t>Lück, M. (2021) Sustainable Tourism: The Ethical Debate. Springer.</w:t>
      </w:r>
    </w:p>
    <w:p w14:paraId="1F59A403" w14:textId="77777777" w:rsidR="00E169C9" w:rsidRPr="00BF2A15" w:rsidRDefault="00E169C9" w:rsidP="00BF2A15">
      <w:pPr>
        <w:rPr>
          <w:rFonts w:ascii="Arial" w:hAnsi="Arial" w:cs="Arial"/>
          <w:lang w:val="en-US"/>
        </w:rPr>
      </w:pPr>
      <w:r w:rsidRPr="00BF2A15">
        <w:rPr>
          <w:rFonts w:ascii="Arial" w:hAnsi="Arial" w:cs="Arial"/>
          <w:lang w:val="en-US"/>
        </w:rPr>
        <w:t>Management Association. (2018) Sustainable Tourism. IGI Global.</w:t>
      </w:r>
    </w:p>
    <w:p w14:paraId="4CF5C189" w14:textId="77777777" w:rsidR="00E169C9" w:rsidRPr="00BF2A15" w:rsidRDefault="00E169C9" w:rsidP="00BF2A15">
      <w:pPr>
        <w:rPr>
          <w:rFonts w:ascii="Arial" w:hAnsi="Arial" w:cs="Arial"/>
          <w:lang w:val="en-US"/>
        </w:rPr>
      </w:pPr>
      <w:proofErr w:type="spellStart"/>
      <w:r w:rsidRPr="00BF2A15">
        <w:rPr>
          <w:rFonts w:ascii="Arial" w:hAnsi="Arial" w:cs="Arial"/>
          <w:lang w:val="en-US"/>
        </w:rPr>
        <w:t>Mowforth</w:t>
      </w:r>
      <w:proofErr w:type="spellEnd"/>
      <w:r w:rsidRPr="00BF2A15">
        <w:rPr>
          <w:rFonts w:ascii="Arial" w:hAnsi="Arial" w:cs="Arial"/>
          <w:lang w:val="en-US"/>
        </w:rPr>
        <w:t>, M., &amp; Munt, I. (2019) Tourism and Sustainability: Development, Globalisation, and New Tourism in the Third World (3rd ed.). Routledge.</w:t>
      </w:r>
    </w:p>
    <w:p w14:paraId="0B0E7253" w14:textId="77777777" w:rsidR="00E169C9" w:rsidRPr="00BF2A15" w:rsidRDefault="00E169C9" w:rsidP="00BF2A15">
      <w:pPr>
        <w:rPr>
          <w:rFonts w:ascii="Arial" w:hAnsi="Arial" w:cs="Arial"/>
          <w:lang w:val="en-US"/>
        </w:rPr>
      </w:pPr>
      <w:r w:rsidRPr="00BF2A15">
        <w:rPr>
          <w:rFonts w:ascii="Arial" w:hAnsi="Arial" w:cs="Arial"/>
          <w:lang w:val="en-US"/>
        </w:rPr>
        <w:lastRenderedPageBreak/>
        <w:t>Papatheodorou, A., &amp; Arvanitis, S. (2020) Tourism Economics: Theories and Practices. Springer.</w:t>
      </w:r>
    </w:p>
    <w:p w14:paraId="44448D8E" w14:textId="77777777" w:rsidR="00E169C9" w:rsidRPr="00BF2A15" w:rsidRDefault="00E169C9" w:rsidP="00BF2A15">
      <w:pPr>
        <w:rPr>
          <w:rFonts w:ascii="Arial" w:hAnsi="Arial" w:cs="Arial"/>
          <w:lang w:val="en-US"/>
        </w:rPr>
      </w:pPr>
      <w:r w:rsidRPr="00BF2A15">
        <w:rPr>
          <w:rFonts w:ascii="Arial" w:hAnsi="Arial" w:cs="Arial"/>
          <w:lang w:val="en-US"/>
        </w:rPr>
        <w:t>Saarinen, J., &amp; Tervo, K. (2019) Tourism and Development: Concepts, Issues, and Challenges. Channel View Publications.</w:t>
      </w:r>
    </w:p>
    <w:p w14:paraId="14F74B4B" w14:textId="77777777" w:rsidR="00E169C9" w:rsidRPr="00BF2A15" w:rsidRDefault="00E169C9" w:rsidP="00BF2A15">
      <w:pPr>
        <w:rPr>
          <w:rFonts w:ascii="Arial" w:hAnsi="Arial" w:cs="Arial"/>
          <w:lang w:val="en-US"/>
        </w:rPr>
      </w:pPr>
      <w:r w:rsidRPr="00BF2A15">
        <w:rPr>
          <w:rFonts w:ascii="Arial" w:hAnsi="Arial" w:cs="Arial"/>
          <w:lang w:val="en-US"/>
        </w:rPr>
        <w:t>Sloan, P., Legrand, W., &amp; Chen, J. S. (2017) Sustainability in the Hospitality Industry: Principles of Sustainable Operations (3rd ed.). London: Butterworth-Heinemann.</w:t>
      </w:r>
    </w:p>
    <w:p w14:paraId="6E103364" w14:textId="77777777" w:rsidR="00E169C9" w:rsidRPr="00BF2A15" w:rsidRDefault="00E169C9" w:rsidP="00BF2A15">
      <w:pPr>
        <w:rPr>
          <w:rFonts w:ascii="Arial" w:hAnsi="Arial" w:cs="Arial"/>
          <w:lang w:val="en-US"/>
        </w:rPr>
      </w:pPr>
      <w:proofErr w:type="spellStart"/>
      <w:r w:rsidRPr="00BF2A15">
        <w:rPr>
          <w:rFonts w:ascii="Arial" w:hAnsi="Arial" w:cs="Arial"/>
          <w:lang w:val="en-US"/>
        </w:rPr>
        <w:t>Sthapit</w:t>
      </w:r>
      <w:proofErr w:type="spellEnd"/>
      <w:r w:rsidRPr="00BF2A15">
        <w:rPr>
          <w:rFonts w:ascii="Arial" w:hAnsi="Arial" w:cs="Arial"/>
          <w:lang w:val="en-US"/>
        </w:rPr>
        <w:t>, E., &amp; Björk, P. (2020) Tourism Innovation: Current Trends and Future Directions. Springer.</w:t>
      </w:r>
    </w:p>
    <w:p w14:paraId="7E90778A" w14:textId="77777777" w:rsidR="00E169C9" w:rsidRPr="00BF2A15" w:rsidRDefault="00E169C9" w:rsidP="00BF2A15">
      <w:pPr>
        <w:rPr>
          <w:rFonts w:ascii="Arial" w:hAnsi="Arial" w:cs="Arial"/>
          <w:lang w:val="en-US"/>
        </w:rPr>
      </w:pPr>
      <w:r w:rsidRPr="00BF2A15">
        <w:rPr>
          <w:rFonts w:ascii="Arial" w:hAnsi="Arial" w:cs="Arial"/>
          <w:lang w:val="en-US"/>
        </w:rPr>
        <w:t>Weaver, D. B., &amp; Lawton, L. J. (2021) Tourism Management (6th ed.). Wiley.</w:t>
      </w:r>
    </w:p>
    <w:p w14:paraId="0746DED9" w14:textId="77777777" w:rsidR="00E169C9" w:rsidRPr="00BF2A15" w:rsidRDefault="00E169C9" w:rsidP="00BF2A15">
      <w:pPr>
        <w:rPr>
          <w:rFonts w:ascii="Arial" w:hAnsi="Arial" w:cs="Arial"/>
          <w:lang w:val="en-US"/>
        </w:rPr>
      </w:pPr>
      <w:r w:rsidRPr="00BF2A15">
        <w:rPr>
          <w:rFonts w:ascii="Arial" w:hAnsi="Arial" w:cs="Arial"/>
          <w:lang w:val="en-US"/>
        </w:rPr>
        <w:t>Wickham, D., Donnelly, T., &amp; French, L. (2021) Strategic Sustainability Management in the Event Sector. Event Management, 25(3), 279–296.</w:t>
      </w:r>
    </w:p>
    <w:p w14:paraId="44DFEC18" w14:textId="77777777" w:rsidR="00E169C9" w:rsidRPr="00BF2A15" w:rsidRDefault="00E169C9" w:rsidP="00BF2A15">
      <w:pPr>
        <w:rPr>
          <w:rFonts w:ascii="Arial" w:hAnsi="Arial" w:cs="Arial"/>
          <w:lang w:val="en-US"/>
        </w:rPr>
      </w:pPr>
      <w:r w:rsidRPr="00BF2A15">
        <w:rPr>
          <w:rFonts w:ascii="Arial" w:hAnsi="Arial" w:cs="Arial"/>
          <w:lang w:val="en-US"/>
        </w:rPr>
        <w:t>Williams, P. W., &amp; Ponsford, I. (2019) Tourism and Sustainability: Development, Globalisation and New Tourism in the Third World. Routledge.</w:t>
      </w:r>
    </w:p>
    <w:p w14:paraId="41FD692E" w14:textId="77777777" w:rsidR="00A8428D" w:rsidRPr="00DC7016" w:rsidRDefault="00A8428D" w:rsidP="00A8428D">
      <w:pPr>
        <w:rPr>
          <w:rFonts w:ascii="Arial" w:hAnsi="Arial" w:cs="Arial"/>
          <w:lang w:val="en-US"/>
        </w:rPr>
      </w:pPr>
    </w:p>
    <w:p w14:paraId="5CDA9628" w14:textId="77777777" w:rsidR="000A6897" w:rsidRPr="00DC7016" w:rsidRDefault="000A6897" w:rsidP="000A6897">
      <w:pPr>
        <w:rPr>
          <w:rFonts w:ascii="Arial" w:hAnsi="Arial" w:cs="Arial"/>
        </w:rPr>
      </w:pPr>
    </w:p>
    <w:sectPr w:rsidR="000A6897" w:rsidRPr="00DC701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3244C1" w14:textId="77777777" w:rsidR="000B6E35" w:rsidRDefault="000B6E35" w:rsidP="006271B0">
      <w:pPr>
        <w:spacing w:after="0" w:line="240" w:lineRule="auto"/>
      </w:pPr>
      <w:r>
        <w:separator/>
      </w:r>
    </w:p>
  </w:endnote>
  <w:endnote w:type="continuationSeparator" w:id="0">
    <w:p w14:paraId="136FEC86" w14:textId="77777777" w:rsidR="000B6E35" w:rsidRDefault="000B6E35" w:rsidP="006271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98375331"/>
      <w:docPartObj>
        <w:docPartGallery w:val="Page Numbers (Bottom of Page)"/>
        <w:docPartUnique/>
      </w:docPartObj>
    </w:sdtPr>
    <w:sdtEndPr>
      <w:rPr>
        <w:noProof/>
      </w:rPr>
    </w:sdtEndPr>
    <w:sdtContent>
      <w:p w14:paraId="3F982608" w14:textId="7E7AC168" w:rsidR="008F0B0C" w:rsidRDefault="008F0B0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58A2C32" w14:textId="77777777" w:rsidR="008F0B0C" w:rsidRDefault="008F0B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0B2982" w14:textId="77777777" w:rsidR="000B6E35" w:rsidRDefault="000B6E35" w:rsidP="006271B0">
      <w:pPr>
        <w:spacing w:after="0" w:line="240" w:lineRule="auto"/>
      </w:pPr>
      <w:r>
        <w:separator/>
      </w:r>
    </w:p>
  </w:footnote>
  <w:footnote w:type="continuationSeparator" w:id="0">
    <w:p w14:paraId="3D295C31" w14:textId="77777777" w:rsidR="000B6E35" w:rsidRDefault="000B6E35" w:rsidP="006271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F57AED"/>
    <w:multiLevelType w:val="hybridMultilevel"/>
    <w:tmpl w:val="428C54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B265B8"/>
    <w:multiLevelType w:val="multilevel"/>
    <w:tmpl w:val="16C02F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752E59"/>
    <w:multiLevelType w:val="multilevel"/>
    <w:tmpl w:val="9552D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E7D7562"/>
    <w:multiLevelType w:val="multilevel"/>
    <w:tmpl w:val="E4AC1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574CF15"/>
    <w:multiLevelType w:val="hybridMultilevel"/>
    <w:tmpl w:val="FFFFFFF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981381521">
    <w:abstractNumId w:val="1"/>
  </w:num>
  <w:num w:numId="2" w16cid:durableId="623117525">
    <w:abstractNumId w:val="2"/>
  </w:num>
  <w:num w:numId="3" w16cid:durableId="1625193923">
    <w:abstractNumId w:val="4"/>
  </w:num>
  <w:num w:numId="4" w16cid:durableId="396168778">
    <w:abstractNumId w:val="3"/>
  </w:num>
  <w:num w:numId="5" w16cid:durableId="11457783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59F6"/>
    <w:rsid w:val="0000686A"/>
    <w:rsid w:val="000363B4"/>
    <w:rsid w:val="000A6897"/>
    <w:rsid w:val="000A72A3"/>
    <w:rsid w:val="000B6E35"/>
    <w:rsid w:val="000F6439"/>
    <w:rsid w:val="00145AD0"/>
    <w:rsid w:val="00162895"/>
    <w:rsid w:val="00310437"/>
    <w:rsid w:val="004067B7"/>
    <w:rsid w:val="004752F9"/>
    <w:rsid w:val="004756A9"/>
    <w:rsid w:val="004B4979"/>
    <w:rsid w:val="004C450D"/>
    <w:rsid w:val="004F08D6"/>
    <w:rsid w:val="00516A7D"/>
    <w:rsid w:val="005A2981"/>
    <w:rsid w:val="005D57CC"/>
    <w:rsid w:val="00622FDB"/>
    <w:rsid w:val="00625CCF"/>
    <w:rsid w:val="006271B0"/>
    <w:rsid w:val="006A7695"/>
    <w:rsid w:val="006B7A47"/>
    <w:rsid w:val="00702825"/>
    <w:rsid w:val="00730D29"/>
    <w:rsid w:val="00770B36"/>
    <w:rsid w:val="008C31C1"/>
    <w:rsid w:val="008D3D27"/>
    <w:rsid w:val="008F0B0C"/>
    <w:rsid w:val="009304E0"/>
    <w:rsid w:val="00956EB3"/>
    <w:rsid w:val="009906A0"/>
    <w:rsid w:val="00A8428D"/>
    <w:rsid w:val="00AD2BCA"/>
    <w:rsid w:val="00B96909"/>
    <w:rsid w:val="00BA2DBF"/>
    <w:rsid w:val="00BE565E"/>
    <w:rsid w:val="00BF2A15"/>
    <w:rsid w:val="00C03676"/>
    <w:rsid w:val="00C051D0"/>
    <w:rsid w:val="00C6165E"/>
    <w:rsid w:val="00CC5330"/>
    <w:rsid w:val="00D10803"/>
    <w:rsid w:val="00DC7016"/>
    <w:rsid w:val="00E01CE7"/>
    <w:rsid w:val="00E169C9"/>
    <w:rsid w:val="00E7712F"/>
    <w:rsid w:val="00E966AC"/>
    <w:rsid w:val="00E96809"/>
    <w:rsid w:val="00F4138A"/>
    <w:rsid w:val="00F424F8"/>
    <w:rsid w:val="00F55665"/>
    <w:rsid w:val="00F82860"/>
    <w:rsid w:val="00F914BB"/>
    <w:rsid w:val="00FB64D0"/>
    <w:rsid w:val="00FC59F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52B9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57CC"/>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E966AC"/>
    <w:pPr>
      <w:keepNext/>
      <w:keepLines/>
      <w:spacing w:before="240"/>
      <w:outlineLvl w:val="0"/>
    </w:pPr>
    <w:rPr>
      <w:rFonts w:eastAsiaTheme="majorEastAsia" w:cstheme="majorBidi"/>
      <w:b/>
      <w:sz w:val="30"/>
      <w:szCs w:val="32"/>
      <w:lang w:val="en-US"/>
    </w:rPr>
  </w:style>
  <w:style w:type="paragraph" w:styleId="Heading2">
    <w:name w:val="heading 2"/>
    <w:basedOn w:val="Normal"/>
    <w:next w:val="Normal"/>
    <w:link w:val="Heading2Char"/>
    <w:uiPriority w:val="9"/>
    <w:semiHidden/>
    <w:unhideWhenUsed/>
    <w:qFormat/>
    <w:rsid w:val="000F6439"/>
    <w:pPr>
      <w:keepNext/>
      <w:keepLines/>
      <w:spacing w:before="40"/>
      <w:outlineLvl w:val="1"/>
    </w:pPr>
    <w:rPr>
      <w:rFonts w:eastAsiaTheme="majorEastAsia" w:cstheme="majorBidi"/>
      <w:b/>
      <w:color w:val="4472C4" w:themeColor="accent1"/>
      <w:sz w:val="26"/>
      <w:szCs w:val="26"/>
      <w:lang w:val="en-US"/>
    </w:rPr>
  </w:style>
  <w:style w:type="paragraph" w:styleId="Heading3">
    <w:name w:val="heading 3"/>
    <w:basedOn w:val="Normal"/>
    <w:next w:val="Normal"/>
    <w:link w:val="Heading3Char"/>
    <w:uiPriority w:val="9"/>
    <w:unhideWhenUsed/>
    <w:qFormat/>
    <w:rsid w:val="000A72A3"/>
    <w:pPr>
      <w:keepNext/>
      <w:keepLines/>
      <w:spacing w:before="40" w:line="480" w:lineRule="auto"/>
      <w:outlineLvl w:val="2"/>
    </w:pPr>
    <w:rPr>
      <w:rFonts w:eastAsiaTheme="majorEastAsia" w:cstheme="majorBidi"/>
      <w:b/>
      <w:i/>
    </w:rPr>
  </w:style>
  <w:style w:type="paragraph" w:styleId="Heading4">
    <w:name w:val="heading 4"/>
    <w:basedOn w:val="Normal"/>
    <w:next w:val="Normal"/>
    <w:link w:val="Heading4Char"/>
    <w:uiPriority w:val="9"/>
    <w:semiHidden/>
    <w:unhideWhenUsed/>
    <w:qFormat/>
    <w:rsid w:val="00FC59F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C59F6"/>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C59F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C59F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C59F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C59F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66AC"/>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semiHidden/>
    <w:rsid w:val="000F6439"/>
    <w:rPr>
      <w:rFonts w:ascii="Times New Roman" w:eastAsiaTheme="majorEastAsia" w:hAnsi="Times New Roman" w:cstheme="majorBidi"/>
      <w:b/>
      <w:color w:val="4472C4" w:themeColor="accent1"/>
      <w:sz w:val="26"/>
      <w:szCs w:val="26"/>
    </w:rPr>
  </w:style>
  <w:style w:type="character" w:customStyle="1" w:styleId="Heading3Char">
    <w:name w:val="Heading 3 Char"/>
    <w:basedOn w:val="DefaultParagraphFont"/>
    <w:link w:val="Heading3"/>
    <w:uiPriority w:val="9"/>
    <w:rsid w:val="000A72A3"/>
    <w:rPr>
      <w:rFonts w:ascii="Times New Roman" w:eastAsiaTheme="majorEastAsia" w:hAnsi="Times New Roman" w:cstheme="majorBidi"/>
      <w:b/>
      <w:i/>
      <w:sz w:val="24"/>
      <w:szCs w:val="24"/>
      <w:lang w:val="en-GB"/>
    </w:rPr>
  </w:style>
  <w:style w:type="character" w:customStyle="1" w:styleId="Heading4Char">
    <w:name w:val="Heading 4 Char"/>
    <w:basedOn w:val="DefaultParagraphFont"/>
    <w:link w:val="Heading4"/>
    <w:uiPriority w:val="9"/>
    <w:semiHidden/>
    <w:rsid w:val="00FC59F6"/>
    <w:rPr>
      <w:rFonts w:eastAsiaTheme="majorEastAsia" w:cstheme="majorBidi"/>
      <w:i/>
      <w:iCs/>
      <w:color w:val="2F5496"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FC59F6"/>
    <w:rPr>
      <w:rFonts w:eastAsiaTheme="majorEastAsia" w:cstheme="majorBidi"/>
      <w:color w:val="2F5496"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FC59F6"/>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FC59F6"/>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FC59F6"/>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FC59F6"/>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FC59F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59F6"/>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FC59F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59F6"/>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FC59F6"/>
    <w:pPr>
      <w:spacing w:before="160"/>
      <w:jc w:val="center"/>
    </w:pPr>
    <w:rPr>
      <w:i/>
      <w:iCs/>
      <w:color w:val="404040" w:themeColor="text1" w:themeTint="BF"/>
    </w:rPr>
  </w:style>
  <w:style w:type="character" w:customStyle="1" w:styleId="QuoteChar">
    <w:name w:val="Quote Char"/>
    <w:basedOn w:val="DefaultParagraphFont"/>
    <w:link w:val="Quote"/>
    <w:uiPriority w:val="29"/>
    <w:rsid w:val="00FC59F6"/>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FC59F6"/>
    <w:pPr>
      <w:ind w:left="720"/>
      <w:contextualSpacing/>
    </w:pPr>
  </w:style>
  <w:style w:type="character" w:styleId="IntenseEmphasis">
    <w:name w:val="Intense Emphasis"/>
    <w:basedOn w:val="DefaultParagraphFont"/>
    <w:uiPriority w:val="21"/>
    <w:qFormat/>
    <w:rsid w:val="00FC59F6"/>
    <w:rPr>
      <w:i/>
      <w:iCs/>
      <w:color w:val="2F5496" w:themeColor="accent1" w:themeShade="BF"/>
    </w:rPr>
  </w:style>
  <w:style w:type="paragraph" w:styleId="IntenseQuote">
    <w:name w:val="Intense Quote"/>
    <w:basedOn w:val="Normal"/>
    <w:next w:val="Normal"/>
    <w:link w:val="IntenseQuoteChar"/>
    <w:uiPriority w:val="30"/>
    <w:qFormat/>
    <w:rsid w:val="00FC59F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C59F6"/>
    <w:rPr>
      <w:rFonts w:ascii="Times New Roman" w:hAnsi="Times New Roman"/>
      <w:i/>
      <w:iCs/>
      <w:color w:val="2F5496" w:themeColor="accent1" w:themeShade="BF"/>
      <w:kern w:val="0"/>
      <w:sz w:val="24"/>
      <w:lang w:val="en-GB"/>
      <w14:ligatures w14:val="none"/>
    </w:rPr>
  </w:style>
  <w:style w:type="character" w:styleId="IntenseReference">
    <w:name w:val="Intense Reference"/>
    <w:basedOn w:val="DefaultParagraphFont"/>
    <w:uiPriority w:val="32"/>
    <w:qFormat/>
    <w:rsid w:val="00FC59F6"/>
    <w:rPr>
      <w:b/>
      <w:bCs/>
      <w:smallCaps/>
      <w:color w:val="2F5496" w:themeColor="accent1" w:themeShade="BF"/>
      <w:spacing w:val="5"/>
    </w:rPr>
  </w:style>
  <w:style w:type="paragraph" w:styleId="NormalWeb">
    <w:name w:val="Normal (Web)"/>
    <w:basedOn w:val="Normal"/>
    <w:uiPriority w:val="99"/>
    <w:semiHidden/>
    <w:unhideWhenUsed/>
    <w:rsid w:val="00A8428D"/>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A8428D"/>
    <w:rPr>
      <w:b/>
      <w:bCs/>
    </w:rPr>
  </w:style>
  <w:style w:type="character" w:styleId="Emphasis">
    <w:name w:val="Emphasis"/>
    <w:basedOn w:val="DefaultParagraphFont"/>
    <w:uiPriority w:val="20"/>
    <w:qFormat/>
    <w:rsid w:val="00A8428D"/>
    <w:rPr>
      <w:i/>
      <w:iCs/>
    </w:rPr>
  </w:style>
  <w:style w:type="paragraph" w:customStyle="1" w:styleId="Default">
    <w:name w:val="Default"/>
    <w:rsid w:val="004B4979"/>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6271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271B0"/>
    <w:rPr>
      <w:rFonts w:ascii="Times New Roman" w:hAnsi="Times New Roman"/>
      <w:kern w:val="0"/>
      <w:sz w:val="24"/>
      <w:lang w:val="en-GB"/>
      <w14:ligatures w14:val="none"/>
    </w:rPr>
  </w:style>
  <w:style w:type="paragraph" w:styleId="Footer">
    <w:name w:val="footer"/>
    <w:basedOn w:val="Normal"/>
    <w:link w:val="FooterChar"/>
    <w:uiPriority w:val="99"/>
    <w:unhideWhenUsed/>
    <w:rsid w:val="006271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271B0"/>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8052218">
      <w:bodyDiv w:val="1"/>
      <w:marLeft w:val="0"/>
      <w:marRight w:val="0"/>
      <w:marTop w:val="0"/>
      <w:marBottom w:val="0"/>
      <w:divBdr>
        <w:top w:val="none" w:sz="0" w:space="0" w:color="auto"/>
        <w:left w:val="none" w:sz="0" w:space="0" w:color="auto"/>
        <w:bottom w:val="none" w:sz="0" w:space="0" w:color="auto"/>
        <w:right w:val="none" w:sz="0" w:space="0" w:color="auto"/>
      </w:divBdr>
    </w:div>
    <w:div w:id="1305234438">
      <w:bodyDiv w:val="1"/>
      <w:marLeft w:val="0"/>
      <w:marRight w:val="0"/>
      <w:marTop w:val="0"/>
      <w:marBottom w:val="0"/>
      <w:divBdr>
        <w:top w:val="none" w:sz="0" w:space="0" w:color="auto"/>
        <w:left w:val="none" w:sz="0" w:space="0" w:color="auto"/>
        <w:bottom w:val="none" w:sz="0" w:space="0" w:color="auto"/>
        <w:right w:val="none" w:sz="0" w:space="0" w:color="auto"/>
      </w:divBdr>
      <w:divsChild>
        <w:div w:id="1191992802">
          <w:marLeft w:val="0"/>
          <w:marRight w:val="0"/>
          <w:marTop w:val="0"/>
          <w:marBottom w:val="0"/>
          <w:divBdr>
            <w:top w:val="none" w:sz="0" w:space="0" w:color="auto"/>
            <w:left w:val="none" w:sz="0" w:space="0" w:color="auto"/>
            <w:bottom w:val="none" w:sz="0" w:space="0" w:color="auto"/>
            <w:right w:val="none" w:sz="0" w:space="0" w:color="auto"/>
          </w:divBdr>
          <w:divsChild>
            <w:div w:id="1605383700">
              <w:marLeft w:val="0"/>
              <w:marRight w:val="0"/>
              <w:marTop w:val="0"/>
              <w:marBottom w:val="0"/>
              <w:divBdr>
                <w:top w:val="none" w:sz="0" w:space="0" w:color="auto"/>
                <w:left w:val="none" w:sz="0" w:space="0" w:color="auto"/>
                <w:bottom w:val="none" w:sz="0" w:space="0" w:color="auto"/>
                <w:right w:val="none" w:sz="0" w:space="0" w:color="auto"/>
              </w:divBdr>
              <w:divsChild>
                <w:div w:id="1572350024">
                  <w:marLeft w:val="0"/>
                  <w:marRight w:val="0"/>
                  <w:marTop w:val="0"/>
                  <w:marBottom w:val="0"/>
                  <w:divBdr>
                    <w:top w:val="none" w:sz="0" w:space="0" w:color="auto"/>
                    <w:left w:val="none" w:sz="0" w:space="0" w:color="auto"/>
                    <w:bottom w:val="none" w:sz="0" w:space="0" w:color="auto"/>
                    <w:right w:val="none" w:sz="0" w:space="0" w:color="auto"/>
                  </w:divBdr>
                  <w:divsChild>
                    <w:div w:id="1837067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6A332E-6B31-4BA9-9864-9736E5B24D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2396</Words>
  <Characters>13662</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2025-02-07T22:44:00Z</dcterms:created>
  <dcterms:modified xsi:type="dcterms:W3CDTF">2025-02-07T22:44:00Z</dcterms:modified>
</cp:coreProperties>
</file>