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D04E97" w14:textId="2A1B0944" w:rsidR="001362E5" w:rsidRDefault="00AA63DC" w:rsidP="00882BF7">
      <w:pPr>
        <w:spacing w:line="360" w:lineRule="auto"/>
        <w:jc w:val="center"/>
        <w:rPr>
          <w:rFonts w:ascii="Times New Roman" w:hAnsi="Times New Roman" w:cs="Times New Roman"/>
          <w:u w:val="single"/>
        </w:rPr>
      </w:pPr>
      <w:r>
        <w:rPr>
          <w:rFonts w:ascii="Times New Roman" w:hAnsi="Times New Roman" w:cs="Times New Roman"/>
          <w:u w:val="single"/>
        </w:rPr>
        <w:t>The Current State of Physical Literacy of Primary School Aged Children in West Wales</w:t>
      </w:r>
    </w:p>
    <w:p w14:paraId="28DB0DCC" w14:textId="77777777" w:rsidR="00AA63DC" w:rsidRDefault="00AA63DC" w:rsidP="00882BF7">
      <w:pPr>
        <w:spacing w:line="360" w:lineRule="auto"/>
        <w:jc w:val="center"/>
        <w:rPr>
          <w:rFonts w:ascii="Times New Roman" w:hAnsi="Times New Roman" w:cs="Times New Roman"/>
          <w:u w:val="single"/>
        </w:rPr>
      </w:pPr>
    </w:p>
    <w:p w14:paraId="66D7A4D7" w14:textId="366D8714" w:rsidR="00AA63DC" w:rsidRDefault="00AA63DC" w:rsidP="00882BF7">
      <w:pPr>
        <w:spacing w:line="360" w:lineRule="auto"/>
        <w:jc w:val="center"/>
        <w:rPr>
          <w:rFonts w:ascii="Times New Roman" w:hAnsi="Times New Roman" w:cs="Times New Roman"/>
          <w:u w:val="single"/>
        </w:rPr>
      </w:pPr>
      <w:r>
        <w:rPr>
          <w:rFonts w:ascii="Times New Roman" w:hAnsi="Times New Roman" w:cs="Times New Roman"/>
          <w:u w:val="single"/>
        </w:rPr>
        <w:t>Ryan Michael Roberts</w:t>
      </w:r>
    </w:p>
    <w:p w14:paraId="1B429687" w14:textId="77777777" w:rsidR="00AA63DC" w:rsidRDefault="00AA63DC" w:rsidP="00882BF7">
      <w:pPr>
        <w:spacing w:line="360" w:lineRule="auto"/>
        <w:jc w:val="center"/>
        <w:rPr>
          <w:rFonts w:ascii="Times New Roman" w:hAnsi="Times New Roman" w:cs="Times New Roman"/>
          <w:u w:val="single"/>
        </w:rPr>
      </w:pPr>
    </w:p>
    <w:p w14:paraId="54769038" w14:textId="363D32C1" w:rsidR="00AA63DC" w:rsidRDefault="00AA63DC" w:rsidP="00882BF7">
      <w:pPr>
        <w:spacing w:line="360" w:lineRule="auto"/>
        <w:jc w:val="center"/>
        <w:rPr>
          <w:rFonts w:ascii="Times New Roman" w:hAnsi="Times New Roman" w:cs="Times New Roman"/>
          <w:u w:val="single"/>
        </w:rPr>
      </w:pPr>
      <w:r>
        <w:rPr>
          <w:rFonts w:ascii="Times New Roman" w:hAnsi="Times New Roman" w:cs="Times New Roman"/>
          <w:u w:val="single"/>
        </w:rPr>
        <w:t>Student Number – 2305788</w:t>
      </w:r>
    </w:p>
    <w:p w14:paraId="3E9F2A10" w14:textId="77777777" w:rsidR="00AA63DC" w:rsidRDefault="00AA63DC" w:rsidP="00882BF7">
      <w:pPr>
        <w:spacing w:line="360" w:lineRule="auto"/>
        <w:jc w:val="center"/>
        <w:rPr>
          <w:rFonts w:ascii="Times New Roman" w:hAnsi="Times New Roman" w:cs="Times New Roman"/>
          <w:u w:val="single"/>
        </w:rPr>
      </w:pPr>
    </w:p>
    <w:p w14:paraId="3DA67FEB" w14:textId="5F19F92C" w:rsidR="00AA63DC" w:rsidRDefault="00AA63DC" w:rsidP="00882BF7">
      <w:pPr>
        <w:spacing w:line="360" w:lineRule="auto"/>
        <w:jc w:val="center"/>
        <w:rPr>
          <w:rFonts w:ascii="Times New Roman" w:hAnsi="Times New Roman" w:cs="Times New Roman"/>
          <w:u w:val="single"/>
        </w:rPr>
      </w:pPr>
      <w:r>
        <w:rPr>
          <w:rFonts w:ascii="Times New Roman" w:hAnsi="Times New Roman" w:cs="Times New Roman"/>
          <w:u w:val="single"/>
        </w:rPr>
        <w:t>BMSS6007/C</w:t>
      </w:r>
    </w:p>
    <w:p w14:paraId="76F37384" w14:textId="77777777" w:rsidR="00AA63DC" w:rsidRDefault="00AA63DC" w:rsidP="00882BF7">
      <w:pPr>
        <w:spacing w:line="360" w:lineRule="auto"/>
        <w:jc w:val="center"/>
        <w:rPr>
          <w:rFonts w:ascii="Times New Roman" w:hAnsi="Times New Roman" w:cs="Times New Roman"/>
          <w:u w:val="single"/>
        </w:rPr>
      </w:pPr>
    </w:p>
    <w:p w14:paraId="3D28844A" w14:textId="0987F2F4" w:rsidR="0038201B" w:rsidRDefault="00AA63DC" w:rsidP="00BA223F">
      <w:pPr>
        <w:spacing w:line="360" w:lineRule="auto"/>
        <w:jc w:val="center"/>
        <w:rPr>
          <w:rFonts w:ascii="Times New Roman" w:hAnsi="Times New Roman" w:cs="Times New Roman"/>
          <w:u w:val="single"/>
        </w:rPr>
      </w:pPr>
      <w:r>
        <w:rPr>
          <w:rFonts w:ascii="Times New Roman" w:hAnsi="Times New Roman" w:cs="Times New Roman"/>
          <w:u w:val="single"/>
        </w:rPr>
        <w:t xml:space="preserve">Word Count </w:t>
      </w:r>
      <w:r w:rsidR="009357D3">
        <w:rPr>
          <w:rFonts w:ascii="Times New Roman" w:hAnsi="Times New Roman" w:cs="Times New Roman"/>
          <w:u w:val="single"/>
        </w:rPr>
        <w:t>–</w:t>
      </w:r>
      <w:r>
        <w:rPr>
          <w:rFonts w:ascii="Times New Roman" w:hAnsi="Times New Roman" w:cs="Times New Roman"/>
          <w:u w:val="single"/>
        </w:rPr>
        <w:t xml:space="preserve"> </w:t>
      </w:r>
      <w:r w:rsidR="009357D3">
        <w:rPr>
          <w:rFonts w:ascii="Times New Roman" w:hAnsi="Times New Roman" w:cs="Times New Roman"/>
          <w:u w:val="single"/>
        </w:rPr>
        <w:t>7,49</w:t>
      </w:r>
      <w:r w:rsidR="00BC013C">
        <w:rPr>
          <w:rFonts w:ascii="Times New Roman" w:hAnsi="Times New Roman" w:cs="Times New Roman"/>
          <w:u w:val="single"/>
        </w:rPr>
        <w:t>1</w:t>
      </w:r>
    </w:p>
    <w:p w14:paraId="69A4AB8D" w14:textId="77777777" w:rsidR="0038201B" w:rsidRDefault="0038201B" w:rsidP="00882BF7">
      <w:pPr>
        <w:spacing w:line="360" w:lineRule="auto"/>
        <w:rPr>
          <w:rFonts w:ascii="Times New Roman" w:hAnsi="Times New Roman" w:cs="Times New Roman"/>
          <w:u w:val="single"/>
        </w:rPr>
      </w:pPr>
    </w:p>
    <w:sdt>
      <w:sdtPr>
        <w:rPr>
          <w:rFonts w:asciiTheme="minorHAnsi" w:eastAsiaTheme="minorHAnsi" w:hAnsiTheme="minorHAnsi" w:cstheme="minorBidi"/>
          <w:b w:val="0"/>
          <w:bCs w:val="0"/>
          <w:color w:val="auto"/>
          <w:kern w:val="2"/>
          <w:sz w:val="24"/>
          <w:szCs w:val="24"/>
          <w:lang w:val="en-GB"/>
          <w14:ligatures w14:val="standardContextual"/>
        </w:rPr>
        <w:id w:val="1587409538"/>
        <w:docPartObj>
          <w:docPartGallery w:val="Table of Contents"/>
          <w:docPartUnique/>
        </w:docPartObj>
      </w:sdtPr>
      <w:sdtEndPr>
        <w:rPr>
          <w:noProof/>
        </w:rPr>
      </w:sdtEndPr>
      <w:sdtContent>
        <w:p w14:paraId="001A4310" w14:textId="5792A19C" w:rsidR="00AA63DC" w:rsidRDefault="00AA63DC">
          <w:pPr>
            <w:pStyle w:val="TOCHeading"/>
          </w:pPr>
          <w:r>
            <w:t>Table of Contents</w:t>
          </w:r>
        </w:p>
        <w:p w14:paraId="7A7F0AF3" w14:textId="77777777" w:rsidR="00AA63DC" w:rsidRDefault="00AA63DC">
          <w:r>
            <w:t>Abstract………………………………………………………………………………………………………………………………2</w:t>
          </w:r>
        </w:p>
        <w:p w14:paraId="3F71487B" w14:textId="77777777" w:rsidR="00AA63DC" w:rsidRDefault="00AA63DC">
          <w:r>
            <w:t>Introduction ………………………………………………………………………………………………………………………2</w:t>
          </w:r>
        </w:p>
        <w:p w14:paraId="11986B0C" w14:textId="77777777" w:rsidR="00AA63DC" w:rsidRDefault="00AA63DC">
          <w:r>
            <w:t>Review of Literature …………………………………………………………………………………………………………..4</w:t>
          </w:r>
        </w:p>
        <w:p w14:paraId="66CA1549" w14:textId="77777777" w:rsidR="00AA63DC" w:rsidRDefault="00AA63DC">
          <w:r>
            <w:t>Results …………………………………………………………………………………………………………………………….10</w:t>
          </w:r>
        </w:p>
        <w:p w14:paraId="6495B6CE" w14:textId="77777777" w:rsidR="00AA63DC" w:rsidRDefault="00AA63DC">
          <w:r>
            <w:t>Discussion ……………………………………………………………………………………………………………………….15</w:t>
          </w:r>
        </w:p>
        <w:p w14:paraId="5500F07C" w14:textId="726E1575" w:rsidR="00AA63DC" w:rsidRDefault="00AA63DC">
          <w:r>
            <w:t>Conclusion ……………………………………………………………………………………………………………………….20</w:t>
          </w:r>
        </w:p>
        <w:p w14:paraId="1E298758" w14:textId="597F3F53" w:rsidR="0038201B" w:rsidRPr="00B25761" w:rsidRDefault="00AA63DC" w:rsidP="00B25761">
          <w:r>
            <w:t>Reference List ………………………………………………………………………………………………………………….20</w:t>
          </w:r>
        </w:p>
      </w:sdtContent>
    </w:sdt>
    <w:p w14:paraId="6D72B496" w14:textId="77777777" w:rsidR="00B25761" w:rsidRDefault="00B25761" w:rsidP="00B25761">
      <w:pPr>
        <w:jc w:val="center"/>
        <w:rPr>
          <w:b/>
        </w:rPr>
      </w:pPr>
    </w:p>
    <w:p w14:paraId="1CA3B22F" w14:textId="01AD390F" w:rsidR="00B25761" w:rsidRPr="00B25761" w:rsidRDefault="00B25761" w:rsidP="00B25761">
      <w:pPr>
        <w:jc w:val="center"/>
        <w:rPr>
          <w:b/>
        </w:rPr>
      </w:pPr>
      <w:r>
        <w:rPr>
          <w:b/>
        </w:rPr>
        <w:t>Undergraduate Dissertation Certificate</w:t>
      </w:r>
    </w:p>
    <w:p w14:paraId="55FFBFDF" w14:textId="37C0FA4E" w:rsidR="00B25761" w:rsidRPr="00B25761" w:rsidRDefault="00B25761" w:rsidP="00B25761">
      <w:pPr>
        <w:jc w:val="center"/>
        <w:rPr>
          <w:b/>
          <w:sz w:val="28"/>
          <w:szCs w:val="28"/>
          <w:u w:val="single"/>
        </w:rPr>
      </w:pPr>
      <w:r>
        <w:rPr>
          <w:rFonts w:ascii="Open Sans" w:hAnsi="Open Sans"/>
          <w:noProof/>
          <w:color w:val="777777"/>
          <w:sz w:val="21"/>
          <w:szCs w:val="21"/>
        </w:rPr>
        <w:drawing>
          <wp:inline distT="0" distB="0" distL="0" distR="0" wp14:anchorId="3F94FF01" wp14:editId="520798DD">
            <wp:extent cx="2952750" cy="762000"/>
            <wp:effectExtent l="0" t="0" r="0" b="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4F70B410" w14:textId="77777777" w:rsidR="00B25761" w:rsidRDefault="00B25761" w:rsidP="00B25761">
      <w:pPr>
        <w:rPr>
          <w:b/>
        </w:rPr>
      </w:pPr>
    </w:p>
    <w:p w14:paraId="31B8B2CA" w14:textId="04982792" w:rsidR="00B25761" w:rsidRDefault="00B25761" w:rsidP="00B25761">
      <w:pPr>
        <w:rPr>
          <w:b/>
        </w:rPr>
      </w:pPr>
      <w:r>
        <w:rPr>
          <w:b/>
        </w:rPr>
        <w:t>Name of the Programme of Study:</w:t>
      </w:r>
      <w:r>
        <w:rPr>
          <w:b/>
        </w:rPr>
        <w:t xml:space="preserve"> Physical Education</w:t>
      </w:r>
    </w:p>
    <w:p w14:paraId="15AFB538" w14:textId="77777777" w:rsidR="00B25761" w:rsidRDefault="00B25761" w:rsidP="00B25761">
      <w:pPr>
        <w:rPr>
          <w:b/>
        </w:rPr>
      </w:pPr>
    </w:p>
    <w:p w14:paraId="10C7E3E9" w14:textId="442955CE" w:rsidR="00B25761" w:rsidRDefault="00B25761" w:rsidP="00B25761">
      <w:pPr>
        <w:rPr>
          <w:b/>
        </w:rPr>
      </w:pPr>
      <w:r>
        <w:rPr>
          <w:b/>
        </w:rPr>
        <w:t>Name of Student (Capital Letters):</w:t>
      </w:r>
      <w:r>
        <w:rPr>
          <w:b/>
        </w:rPr>
        <w:t xml:space="preserve"> RYAN MICHAEL ROBERTS</w:t>
      </w:r>
    </w:p>
    <w:p w14:paraId="40ACE5B6" w14:textId="77777777" w:rsidR="00B25761" w:rsidRDefault="00B25761" w:rsidP="00B25761">
      <w:pPr>
        <w:rPr>
          <w:b/>
        </w:rPr>
      </w:pPr>
    </w:p>
    <w:p w14:paraId="43F552C1" w14:textId="77777777" w:rsidR="00B25761" w:rsidRDefault="00B25761" w:rsidP="00B25761">
      <w:pPr>
        <w:rPr>
          <w:b/>
        </w:rPr>
      </w:pPr>
      <w:r>
        <w:rPr>
          <w:b/>
        </w:rPr>
        <w:t>DECLARATION</w:t>
      </w:r>
    </w:p>
    <w:p w14:paraId="35749593" w14:textId="77777777" w:rsidR="00B25761" w:rsidRDefault="00B25761" w:rsidP="00B25761">
      <w:pPr>
        <w:rPr>
          <w:b/>
        </w:rPr>
      </w:pPr>
    </w:p>
    <w:p w14:paraId="549AEB9D" w14:textId="77777777" w:rsidR="00B25761" w:rsidRPr="00886D9C" w:rsidRDefault="00B25761" w:rsidP="00B25761">
      <w:pPr>
        <w:rPr>
          <w:b/>
        </w:rPr>
      </w:pPr>
      <w:r w:rsidRPr="00886D9C">
        <w:rPr>
          <w:b/>
        </w:rPr>
        <w:t xml:space="preserve">I certify that the whole of this work is the result of my individual effort, and that all </w:t>
      </w:r>
      <w:r>
        <w:rPr>
          <w:b/>
        </w:rPr>
        <w:t>sources</w:t>
      </w:r>
      <w:r w:rsidRPr="00886D9C">
        <w:rPr>
          <w:b/>
        </w:rPr>
        <w:t xml:space="preserve"> have been acknowledged.</w:t>
      </w:r>
    </w:p>
    <w:p w14:paraId="564DBD40" w14:textId="77777777" w:rsidR="00B25761" w:rsidRPr="00886D9C" w:rsidRDefault="00B25761" w:rsidP="00B25761">
      <w:pPr>
        <w:rPr>
          <w:b/>
        </w:rPr>
      </w:pPr>
    </w:p>
    <w:p w14:paraId="74081993" w14:textId="69442757" w:rsidR="00B25761" w:rsidRDefault="00B25761" w:rsidP="00B25761">
      <w:pPr>
        <w:rPr>
          <w:b/>
        </w:rPr>
      </w:pPr>
      <w:r w:rsidRPr="00886D9C">
        <w:rPr>
          <w:b/>
        </w:rPr>
        <w:t xml:space="preserve">Signed </w:t>
      </w:r>
      <w:r>
        <w:rPr>
          <w:b/>
        </w:rPr>
        <w:t xml:space="preserve">Ryan Michael Roberts </w:t>
      </w:r>
      <w:r>
        <w:rPr>
          <w:b/>
        </w:rPr>
        <w:t>(Student)</w:t>
      </w:r>
    </w:p>
    <w:p w14:paraId="6AF52090" w14:textId="62EC8DE2" w:rsidR="00B25761" w:rsidRDefault="00B25761" w:rsidP="00B25761">
      <w:pPr>
        <w:rPr>
          <w:b/>
        </w:rPr>
      </w:pPr>
      <w:r>
        <w:rPr>
          <w:b/>
        </w:rPr>
        <w:t xml:space="preserve">Date     </w:t>
      </w:r>
      <w:r>
        <w:rPr>
          <w:b/>
        </w:rPr>
        <w:t>02/04/2026</w:t>
      </w:r>
    </w:p>
    <w:p w14:paraId="58EF2CF2" w14:textId="77777777" w:rsidR="00B25761" w:rsidRDefault="00B25761" w:rsidP="00B25761">
      <w:pPr>
        <w:rPr>
          <w:b/>
        </w:rPr>
      </w:pPr>
      <w:r>
        <w:rPr>
          <w:b/>
        </w:rPr>
        <w:t>DECLARATION</w:t>
      </w:r>
    </w:p>
    <w:p w14:paraId="1F90BDB3" w14:textId="7BBFFB8E" w:rsidR="00B25761" w:rsidRDefault="00B25761" w:rsidP="00B25761">
      <w:pPr>
        <w:rPr>
          <w:b/>
        </w:rPr>
      </w:pPr>
      <w:r w:rsidRPr="00886D9C">
        <w:rPr>
          <w:b/>
        </w:rPr>
        <w:t xml:space="preserve">I am satisfied that this work is the result of the </w:t>
      </w:r>
      <w:proofErr w:type="gramStart"/>
      <w:r w:rsidRPr="00886D9C">
        <w:rPr>
          <w:b/>
        </w:rPr>
        <w:t>Student’s</w:t>
      </w:r>
      <w:proofErr w:type="gramEnd"/>
      <w:r w:rsidRPr="00886D9C">
        <w:rPr>
          <w:b/>
        </w:rPr>
        <w:t xml:space="preserve"> effort.</w:t>
      </w:r>
    </w:p>
    <w:p w14:paraId="02C01DA9" w14:textId="0F2273CB" w:rsidR="00B25761" w:rsidRDefault="00B25761" w:rsidP="00B25761">
      <w:pPr>
        <w:rPr>
          <w:b/>
        </w:rPr>
      </w:pPr>
      <w:r>
        <w:rPr>
          <w:b/>
        </w:rPr>
        <w:t>Signed .............................................................. (Lecturer)</w:t>
      </w:r>
    </w:p>
    <w:p w14:paraId="1F3E998A" w14:textId="77777777" w:rsidR="00B25761" w:rsidRDefault="00B25761" w:rsidP="00B25761">
      <w:pPr>
        <w:rPr>
          <w:b/>
        </w:rPr>
      </w:pPr>
      <w:r>
        <w:rPr>
          <w:b/>
        </w:rPr>
        <w:t>Date     ..............................................................</w:t>
      </w:r>
    </w:p>
    <w:p w14:paraId="6CDDECD8" w14:textId="77777777" w:rsidR="00BA223F" w:rsidRDefault="00BA223F" w:rsidP="009357D3">
      <w:pPr>
        <w:pStyle w:val="isselectedend"/>
      </w:pPr>
    </w:p>
    <w:p w14:paraId="3F69197A" w14:textId="71BE982C" w:rsidR="008A0FA5" w:rsidRDefault="009357D3" w:rsidP="009357D3">
      <w:pPr>
        <w:pStyle w:val="isselectedend"/>
      </w:pPr>
      <w:r>
        <w:t>I would like to express my sincere gratitude to my dissertation supervisor</w:t>
      </w:r>
      <w:r w:rsidR="008A0FA5">
        <w:t xml:space="preserve"> Dr. Dylan Blain</w:t>
      </w:r>
      <w:r>
        <w:t xml:space="preserve"> for their valuable guidance, support, and constructive feedback throughout the completion of this research.</w:t>
      </w:r>
    </w:p>
    <w:p w14:paraId="3F8EC0C6" w14:textId="19150863" w:rsidR="009357D3" w:rsidRDefault="009357D3" w:rsidP="009357D3">
      <w:pPr>
        <w:pStyle w:val="NormalWeb"/>
      </w:pPr>
      <w:r>
        <w:t xml:space="preserve">I would also like to thank the participants and </w:t>
      </w:r>
      <w:r w:rsidR="008A0FA5">
        <w:t xml:space="preserve">Ysgol </w:t>
      </w:r>
      <w:proofErr w:type="spellStart"/>
      <w:r w:rsidR="008A0FA5">
        <w:t>Llys</w:t>
      </w:r>
      <w:proofErr w:type="spellEnd"/>
      <w:r w:rsidR="008A0FA5">
        <w:t xml:space="preserve"> Hywel</w:t>
      </w:r>
      <w:r>
        <w:t xml:space="preserve"> in this study for their time, effort, and willingness to contribute, without which this research would not have been possible.</w:t>
      </w:r>
    </w:p>
    <w:p w14:paraId="6DD52AAE" w14:textId="291DA5DB" w:rsidR="008A0FA5" w:rsidRDefault="008A0FA5" w:rsidP="009357D3">
      <w:pPr>
        <w:pStyle w:val="NormalWeb"/>
      </w:pPr>
      <w:r>
        <w:t xml:space="preserve">I would finally like to thank Dr. Kate Piper for propelling my knowledge in physical testing including different physical literacy measures and the ongoing support in her lectures. </w:t>
      </w:r>
    </w:p>
    <w:p w14:paraId="76DCE75D" w14:textId="77777777" w:rsidR="009357D3" w:rsidRDefault="009357D3" w:rsidP="00882BF7">
      <w:pPr>
        <w:spacing w:line="360" w:lineRule="auto"/>
        <w:rPr>
          <w:rFonts w:ascii="Times New Roman" w:hAnsi="Times New Roman" w:cs="Times New Roman"/>
          <w:u w:val="single"/>
        </w:rPr>
      </w:pPr>
    </w:p>
    <w:p w14:paraId="348C2370" w14:textId="77777777" w:rsidR="009357D3" w:rsidRDefault="009357D3" w:rsidP="00882BF7">
      <w:pPr>
        <w:spacing w:line="360" w:lineRule="auto"/>
        <w:rPr>
          <w:rFonts w:ascii="Times New Roman" w:hAnsi="Times New Roman" w:cs="Times New Roman"/>
          <w:u w:val="single"/>
        </w:rPr>
      </w:pPr>
    </w:p>
    <w:p w14:paraId="1341A923" w14:textId="13A4CE54" w:rsidR="0038201B" w:rsidRDefault="0038201B" w:rsidP="00882BF7">
      <w:pPr>
        <w:spacing w:line="360" w:lineRule="auto"/>
        <w:rPr>
          <w:rFonts w:ascii="Times New Roman" w:hAnsi="Times New Roman" w:cs="Times New Roman"/>
          <w:u w:val="single"/>
        </w:rPr>
      </w:pPr>
      <w:r>
        <w:rPr>
          <w:rFonts w:ascii="Times New Roman" w:hAnsi="Times New Roman" w:cs="Times New Roman"/>
          <w:u w:val="single"/>
        </w:rPr>
        <w:t>Abstrac</w:t>
      </w:r>
      <w:r w:rsidR="004A02F6">
        <w:rPr>
          <w:rFonts w:ascii="Times New Roman" w:hAnsi="Times New Roman" w:cs="Times New Roman"/>
          <w:u w:val="single"/>
        </w:rPr>
        <w:t>t</w:t>
      </w:r>
    </w:p>
    <w:p w14:paraId="4C16AA9B" w14:textId="527841FC" w:rsidR="0038201B" w:rsidRPr="00AD5662" w:rsidRDefault="00AD5662" w:rsidP="00882BF7">
      <w:pPr>
        <w:spacing w:line="360" w:lineRule="auto"/>
        <w:rPr>
          <w:rFonts w:ascii="Times New Roman" w:hAnsi="Times New Roman" w:cs="Times New Roman"/>
        </w:rPr>
      </w:pPr>
      <w:r>
        <w:rPr>
          <w:rFonts w:ascii="Times New Roman" w:hAnsi="Times New Roman" w:cs="Times New Roman"/>
        </w:rPr>
        <w:t xml:space="preserve">This study focuses on the current state of physical literacy in a primary school in West Wales. Physical literacy is becoming a more prominent theory among education bodies and national sport governing bodies as it shapes what makes participants physically active with the inclusion of domains such as motivation and confidence as well as knowledge and understanding, physical literacy moves away from the idea that the better an individual’s physical competence is the better their physical activity levels are. The study aimed to see if any of the domains correlated with one another or if there were any clear differences between boys and girls. This study tested 23 boys and girls aged between seven and eleven using the CAPL-2 questionnaire and four physical competency tests from Movement ABC, data was then analysed using SPSS statistics with independent sample t-tests and correlation tests for analysis. Results across the board showed no </w:t>
      </w:r>
      <w:r w:rsidR="00687AC4">
        <w:rPr>
          <w:rFonts w:ascii="Times New Roman" w:hAnsi="Times New Roman" w:cs="Times New Roman"/>
        </w:rPr>
        <w:t>significant statistics</w:t>
      </w:r>
      <w:r>
        <w:rPr>
          <w:rFonts w:ascii="Times New Roman" w:hAnsi="Times New Roman" w:cs="Times New Roman"/>
        </w:rPr>
        <w:t xml:space="preserve"> (</w:t>
      </w:r>
      <w:r>
        <w:rPr>
          <w:rFonts w:ascii="Times New Roman" w:hAnsi="Times New Roman" w:cs="Times New Roman"/>
          <w:i/>
          <w:iCs/>
        </w:rPr>
        <w:t>p</w:t>
      </w:r>
      <w:r>
        <w:rPr>
          <w:rFonts w:ascii="Times New Roman" w:hAnsi="Times New Roman" w:cs="Times New Roman"/>
        </w:rPr>
        <w:t xml:space="preserve"> = &lt;0.05) across domains although girls showed marginally better knowledge and understanding scores. Weak and non-significant correlations we’re observed between physical literacy domains. These findings suggest that physical literacy development </w:t>
      </w:r>
      <w:r w:rsidR="00B26099">
        <w:rPr>
          <w:rFonts w:ascii="Times New Roman" w:hAnsi="Times New Roman" w:cs="Times New Roman"/>
        </w:rPr>
        <w:t>may be similar across the age ranges and gender that participated in this study, this will highlight the need for inclusive physical education strategies.</w:t>
      </w:r>
    </w:p>
    <w:p w14:paraId="2458E01D" w14:textId="77777777" w:rsidR="0038201B" w:rsidRDefault="0038201B" w:rsidP="00882BF7">
      <w:pPr>
        <w:spacing w:line="360" w:lineRule="auto"/>
        <w:rPr>
          <w:rFonts w:ascii="Times New Roman" w:hAnsi="Times New Roman" w:cs="Times New Roman"/>
          <w:u w:val="single"/>
        </w:rPr>
      </w:pPr>
    </w:p>
    <w:p w14:paraId="40C0EEA8" w14:textId="6F6B332E" w:rsidR="0038201B" w:rsidRPr="0038201B" w:rsidRDefault="0038201B" w:rsidP="00882BF7">
      <w:pPr>
        <w:spacing w:line="360" w:lineRule="auto"/>
        <w:rPr>
          <w:rFonts w:ascii="Times New Roman" w:hAnsi="Times New Roman" w:cs="Times New Roman"/>
          <w:u w:val="single"/>
        </w:rPr>
      </w:pPr>
      <w:r>
        <w:rPr>
          <w:rFonts w:ascii="Times New Roman" w:hAnsi="Times New Roman" w:cs="Times New Roman"/>
          <w:u w:val="single"/>
        </w:rPr>
        <w:t xml:space="preserve">1.0 </w:t>
      </w:r>
      <w:r w:rsidRPr="0038201B">
        <w:rPr>
          <w:rFonts w:ascii="Times New Roman" w:hAnsi="Times New Roman" w:cs="Times New Roman"/>
          <w:u w:val="single"/>
        </w:rPr>
        <w:t>- Introduction</w:t>
      </w:r>
    </w:p>
    <w:p w14:paraId="1478F0DF" w14:textId="3E9DEA1A" w:rsidR="0038201B" w:rsidRDefault="0038201B" w:rsidP="00882BF7">
      <w:pPr>
        <w:spacing w:line="360" w:lineRule="auto"/>
        <w:rPr>
          <w:rFonts w:ascii="Times New Roman" w:hAnsi="Times New Roman" w:cs="Times New Roman"/>
        </w:rPr>
      </w:pPr>
      <w:r w:rsidRPr="0038201B">
        <w:rPr>
          <w:rFonts w:ascii="Times New Roman" w:hAnsi="Times New Roman" w:cs="Times New Roman"/>
        </w:rPr>
        <w:t xml:space="preserve">Physical literacy is a concept that is ever-growing and is continuing to break new boundaries with new research challenging what has been done in the past. A real reason for the rapid growth of physical literacy has been the concepts’ ability to adapt. This has been explored deeply by Whitehead over the years who has constantly adapted the definition of physical </w:t>
      </w:r>
      <w:r w:rsidRPr="0038201B">
        <w:rPr>
          <w:rFonts w:ascii="Times New Roman" w:hAnsi="Times New Roman" w:cs="Times New Roman"/>
        </w:rPr>
        <w:lastRenderedPageBreak/>
        <w:t xml:space="preserve">literacy, by doing this Whitehead has created a more relatable theory. Physical literacy is especially important within school aged children as the theory supports a holistic development for children. This is perceived to be due to physical literacy focusing on more than just physical competence, although physical competence is very important for primary school aged children there are more areas that need to be developed. This includes the social domain and the ideas behind motivation and confidence (Edwards, et al, 2019). Large areas of the world are currently facing dropping levels in physical activity levels in children, and this is especially present in the United Kingdom. Research by Hesketh et al (2015) has shown lowering levels of physical activity in preschool aged children. The study pays close attention to how long children spend sitting down, this includes from when children are in car seats to being placed into a pram. The study shows that children are working their core muscles far less as they are always transported in supported seats as it is easier for the parents. We also see lower levels in grip strength as these children don’t grip onto clothes as much when they are getting carried. This decrease in physical activity from a young age has a lasting effect and puts some children behind on their physical activity journey from a very early age. </w:t>
      </w:r>
    </w:p>
    <w:p w14:paraId="40E16F3A" w14:textId="77777777" w:rsidR="0038201B" w:rsidRPr="0038201B" w:rsidRDefault="0038201B" w:rsidP="00882BF7">
      <w:pPr>
        <w:spacing w:line="360" w:lineRule="auto"/>
        <w:rPr>
          <w:rFonts w:ascii="Times New Roman" w:hAnsi="Times New Roman" w:cs="Times New Roman"/>
        </w:rPr>
      </w:pPr>
    </w:p>
    <w:p w14:paraId="7EBD59B9" w14:textId="227E1F79" w:rsidR="0038201B" w:rsidRPr="0038201B" w:rsidRDefault="004A02F6" w:rsidP="00882BF7">
      <w:pPr>
        <w:spacing w:line="360" w:lineRule="auto"/>
        <w:rPr>
          <w:rFonts w:ascii="Times New Roman" w:hAnsi="Times New Roman" w:cs="Times New Roman"/>
        </w:rPr>
      </w:pPr>
      <w:r>
        <w:rPr>
          <w:rFonts w:ascii="Times New Roman" w:hAnsi="Times New Roman" w:cs="Times New Roman"/>
        </w:rPr>
        <w:t>1.1</w:t>
      </w:r>
      <w:r>
        <w:rPr>
          <w:rFonts w:ascii="Times New Roman" w:hAnsi="Times New Roman" w:cs="Times New Roman"/>
        </w:rPr>
        <w:tab/>
      </w:r>
      <w:r w:rsidR="0038201B" w:rsidRPr="0038201B">
        <w:rPr>
          <w:rFonts w:ascii="Times New Roman" w:hAnsi="Times New Roman" w:cs="Times New Roman"/>
        </w:rPr>
        <w:t xml:space="preserve">One of the key areas that makes the idea of physical literacy so different to other theories is that it incorporates motivation, confidence and competence. All three of these components play a vital role within being physically active throughout the life course which is the main overarching goal for this theory. Teaching students to be motivated to be physically active is a key part of the current battle the United Kingdom is facing with sedentary behaviour. Alongside this these teachers and educators need to ensure they teach students the skills that they will need to be active throughout the </w:t>
      </w:r>
      <w:r w:rsidR="00682357" w:rsidRPr="0038201B">
        <w:rPr>
          <w:rFonts w:ascii="Times New Roman" w:hAnsi="Times New Roman" w:cs="Times New Roman"/>
        </w:rPr>
        <w:t>life</w:t>
      </w:r>
      <w:r w:rsidR="00682357">
        <w:rPr>
          <w:rFonts w:ascii="Times New Roman" w:hAnsi="Times New Roman" w:cs="Times New Roman"/>
        </w:rPr>
        <w:t xml:space="preserve"> course</w:t>
      </w:r>
      <w:r w:rsidR="0038201B" w:rsidRPr="0038201B">
        <w:rPr>
          <w:rFonts w:ascii="Times New Roman" w:hAnsi="Times New Roman" w:cs="Times New Roman"/>
        </w:rPr>
        <w:t xml:space="preserve">. This can range from teaching different traditional sports all the way through to improving fine motor skills and fitness activities for example how to use gym equipment. As well as this, teachers need to create confident learners to the point that they are confident in what they already know and that they have the ability to always keep on learning and adapting training sessions. </w:t>
      </w:r>
    </w:p>
    <w:p w14:paraId="41280FAF" w14:textId="77777777" w:rsidR="0038201B" w:rsidRPr="0038201B" w:rsidRDefault="0038201B" w:rsidP="00882BF7">
      <w:pPr>
        <w:spacing w:line="360" w:lineRule="auto"/>
        <w:rPr>
          <w:rFonts w:ascii="Times New Roman" w:hAnsi="Times New Roman" w:cs="Times New Roman"/>
        </w:rPr>
      </w:pPr>
      <w:r w:rsidRPr="0038201B">
        <w:rPr>
          <w:rFonts w:ascii="Times New Roman" w:hAnsi="Times New Roman" w:cs="Times New Roman"/>
        </w:rPr>
        <w:t xml:space="preserve">There are many different assessment types for physical literacy, these usually combine a self-reported questionnaire with physical competency tests. Some examples of these are CAPL 2.0 also known as the Canadian assessment for physical literacy, or the movement ABC test for physical confidence or finally TGMD2. Many physical literacy papers are written around results gained from using CAPL 2.0 as it is the most widely accepted test for this topic. Elsborg et al (2019) used it to test the current state of physical literacy within a school in Denmark, this study found many positive correlations between the different domains for </w:t>
      </w:r>
      <w:r w:rsidRPr="0038201B">
        <w:rPr>
          <w:rFonts w:ascii="Times New Roman" w:hAnsi="Times New Roman" w:cs="Times New Roman"/>
        </w:rPr>
        <w:lastRenderedPageBreak/>
        <w:t>example similarities between motivation and confidence often lead to having better competence and partaking in physical activity.</w:t>
      </w:r>
    </w:p>
    <w:p w14:paraId="38EE819E" w14:textId="77777777" w:rsidR="0038201B" w:rsidRPr="0038201B" w:rsidRDefault="0038201B" w:rsidP="00882BF7">
      <w:pPr>
        <w:spacing w:line="360" w:lineRule="auto"/>
        <w:rPr>
          <w:rFonts w:ascii="Times New Roman" w:hAnsi="Times New Roman" w:cs="Times New Roman"/>
        </w:rPr>
      </w:pPr>
    </w:p>
    <w:p w14:paraId="30EF6A75" w14:textId="65146C35" w:rsidR="0038201B" w:rsidRPr="0038201B" w:rsidRDefault="004A02F6" w:rsidP="00882BF7">
      <w:pPr>
        <w:spacing w:line="360" w:lineRule="auto"/>
        <w:rPr>
          <w:rFonts w:ascii="Times New Roman" w:hAnsi="Times New Roman" w:cs="Times New Roman"/>
        </w:rPr>
      </w:pPr>
      <w:r>
        <w:rPr>
          <w:rFonts w:ascii="Times New Roman" w:hAnsi="Times New Roman" w:cs="Times New Roman"/>
        </w:rPr>
        <w:t>1.2</w:t>
      </w:r>
      <w:r>
        <w:rPr>
          <w:rFonts w:ascii="Times New Roman" w:hAnsi="Times New Roman" w:cs="Times New Roman"/>
        </w:rPr>
        <w:tab/>
      </w:r>
      <w:r w:rsidR="0038201B" w:rsidRPr="0038201B">
        <w:rPr>
          <w:rFonts w:ascii="Times New Roman" w:hAnsi="Times New Roman" w:cs="Times New Roman"/>
        </w:rPr>
        <w:t>As physical literacy is a very young theory and has only been looked at in depth by national bodies for example SportWales in recent years not much research has been done on physical literacy on students here in Wales. Identifying a gap in research is often a large reason for studies to be conducted and this was a large gap that was found. Most of the studies that are conducted look at students aged 10 to 16, however the study that will be conducted here will aim to work with primary school aged children between seven and eleven in a school in West Wales. This is an area that has not been previously tested either therefor this study could help with the understanding of physical literacy levels on a very small scale.</w:t>
      </w:r>
    </w:p>
    <w:p w14:paraId="6BD3DF18" w14:textId="77777777" w:rsidR="0038201B" w:rsidRPr="0038201B" w:rsidRDefault="0038201B" w:rsidP="00882BF7">
      <w:pPr>
        <w:spacing w:line="360" w:lineRule="auto"/>
        <w:rPr>
          <w:rFonts w:ascii="Times New Roman" w:hAnsi="Times New Roman" w:cs="Times New Roman"/>
        </w:rPr>
      </w:pPr>
    </w:p>
    <w:p w14:paraId="3A229EB2" w14:textId="77777777" w:rsidR="0038201B" w:rsidRPr="0038201B" w:rsidRDefault="0038201B" w:rsidP="00882BF7">
      <w:pPr>
        <w:spacing w:line="360" w:lineRule="auto"/>
        <w:rPr>
          <w:rFonts w:ascii="Times New Roman" w:hAnsi="Times New Roman" w:cs="Times New Roman"/>
        </w:rPr>
      </w:pPr>
      <w:r w:rsidRPr="0038201B">
        <w:rPr>
          <w:rFonts w:ascii="Times New Roman" w:hAnsi="Times New Roman" w:cs="Times New Roman"/>
        </w:rPr>
        <w:t>This study will aim to fill this gap within the research by exploring the current state of physical literacy within a primary school in west Wales, the tests that have been conducted we’re done on students aged seven to eleven this is in order to keep everything valid and reliable. CAPL 2.0 and movement ABC both aim to test children aged between eight and twelve however are adjustable for different age groups as well.  By the end of the study and after analysing results there will be a clear point of the current physical literacy levels for all pupils that have been tested and this can be fed back to the school at a later date to potentially improve physical literacy understanding and attempt to get more young people physically active.</w:t>
      </w:r>
    </w:p>
    <w:p w14:paraId="5D2ED99F" w14:textId="77777777" w:rsidR="0038201B" w:rsidRPr="0038201B" w:rsidRDefault="0038201B" w:rsidP="00882BF7">
      <w:pPr>
        <w:spacing w:line="360" w:lineRule="auto"/>
        <w:rPr>
          <w:rFonts w:ascii="Times New Roman" w:hAnsi="Times New Roman" w:cs="Times New Roman"/>
        </w:rPr>
      </w:pPr>
    </w:p>
    <w:p w14:paraId="695F831F" w14:textId="77777777" w:rsidR="0038201B" w:rsidRPr="0038201B" w:rsidRDefault="0038201B" w:rsidP="00882BF7">
      <w:pPr>
        <w:spacing w:line="360" w:lineRule="auto"/>
        <w:rPr>
          <w:rFonts w:ascii="Times New Roman" w:hAnsi="Times New Roman" w:cs="Times New Roman"/>
        </w:rPr>
      </w:pPr>
      <w:r w:rsidRPr="0038201B">
        <w:rPr>
          <w:rFonts w:ascii="Times New Roman" w:hAnsi="Times New Roman" w:cs="Times New Roman"/>
        </w:rPr>
        <w:t xml:space="preserve">This study will run by using a self-reported questionnaire provided by CAPL 2.0 that tests the knowledge and understanding and motivation levels of the students. But also, physical tests that have been supplied by the Movement ABC assessment for physical competence which will look at balancing along with sending and receiving skills. All of these tests and the questionnaire will be explained in detail in chapter 4 titled methodology. </w:t>
      </w:r>
    </w:p>
    <w:p w14:paraId="10363EB7" w14:textId="77777777" w:rsidR="0038201B" w:rsidRPr="0038201B" w:rsidRDefault="0038201B" w:rsidP="00882BF7">
      <w:pPr>
        <w:spacing w:line="360" w:lineRule="auto"/>
        <w:rPr>
          <w:rFonts w:ascii="Times New Roman" w:hAnsi="Times New Roman" w:cs="Times New Roman"/>
        </w:rPr>
      </w:pPr>
    </w:p>
    <w:p w14:paraId="0C10AF07" w14:textId="77777777" w:rsidR="0038201B" w:rsidRDefault="0038201B" w:rsidP="00882BF7">
      <w:pPr>
        <w:spacing w:line="360" w:lineRule="auto"/>
        <w:rPr>
          <w:rFonts w:ascii="Times New Roman" w:hAnsi="Times New Roman" w:cs="Times New Roman"/>
        </w:rPr>
      </w:pPr>
    </w:p>
    <w:p w14:paraId="3C1DC004" w14:textId="4E906807" w:rsidR="0038201B" w:rsidRDefault="0038201B" w:rsidP="00882BF7">
      <w:pPr>
        <w:spacing w:line="360" w:lineRule="auto"/>
        <w:rPr>
          <w:rFonts w:ascii="Times New Roman" w:hAnsi="Times New Roman" w:cs="Times New Roman"/>
        </w:rPr>
      </w:pPr>
      <w:r w:rsidRPr="0038201B">
        <w:rPr>
          <w:rFonts w:ascii="Times New Roman" w:hAnsi="Times New Roman" w:cs="Times New Roman"/>
          <w:u w:val="single"/>
        </w:rPr>
        <w:t>2.0 – Review of Literature</w:t>
      </w:r>
    </w:p>
    <w:p w14:paraId="4B6D12F3" w14:textId="022C7EB4" w:rsidR="0038201B" w:rsidRDefault="0038201B" w:rsidP="00882BF7">
      <w:pPr>
        <w:spacing w:line="360" w:lineRule="auto"/>
        <w:rPr>
          <w:rFonts w:ascii="Times New Roman" w:hAnsi="Times New Roman" w:cs="Times New Roman"/>
        </w:rPr>
      </w:pPr>
      <w:r>
        <w:rPr>
          <w:rFonts w:ascii="Times New Roman" w:hAnsi="Times New Roman" w:cs="Times New Roman"/>
        </w:rPr>
        <w:t xml:space="preserve">The concept of physical literacy is an ever-growing idea that was pioneered by Margaret Whitehead, her latest definition on the concept is having the motivation, confidence, physical competence and knowledge and understanding to value and take responsibility for engaging in physical activities throughout life (Whitehead, 2017). Currently the United Kingdom and </w:t>
      </w:r>
      <w:r>
        <w:rPr>
          <w:rFonts w:ascii="Times New Roman" w:hAnsi="Times New Roman" w:cs="Times New Roman"/>
        </w:rPr>
        <w:lastRenderedPageBreak/>
        <w:t xml:space="preserve">large parts of the world are facing increases in sedentary behaviour since the covid 19 pandemic (Stockwell, et al, 2021). </w:t>
      </w:r>
      <w:r w:rsidR="0019395E">
        <w:rPr>
          <w:rFonts w:ascii="Times New Roman" w:hAnsi="Times New Roman" w:cs="Times New Roman"/>
        </w:rPr>
        <w:t xml:space="preserve">Stockwell et al, </w:t>
      </w:r>
      <w:r>
        <w:rPr>
          <w:rFonts w:ascii="Times New Roman" w:hAnsi="Times New Roman" w:cs="Times New Roman"/>
        </w:rPr>
        <w:t xml:space="preserve">shares that during lockdown people became less active daily due to being stuck indoors but also how people developed bad habits when it came to partaking in consistent physical activity. Pate et al (2011) shares how sedentary behaviour has been increasing in youth since the 2010’s reasoning for this includes the improvements to technology from gaming to next day delivery, but also the use of technology for communication, children these days are not required to go out to the local park to play sports with their friends to communicate, they can simply phone one another or text on countless communication apps. On top of the increase in social media there is also tending to be a decrease in participation within secondary school physical education. Biddle and Asare (2011) share how physical education can have very negative effects on children’s mental health especially after the proficiency barrier, which is usually aged seven or eight, from this age children will begin to understand if they are good at a sport or not.  A study was conducted upon this which concluded that many children stop partaking in sports to avoid feeling not worthy or not good enough, but also for different reasons for example fear of failing or embarrassing themselves (Abrams et al, 2023). For the future physical literacy could prove to be a very worthwhile theory within school curriculums as it combines many reasons for children to be physically active from health and mental benefits for example reducing stress and bettering students’ mood state (Cairney et al, 2019). There are currently so many strands towards physical literacy and these are always growing as different definitions and ideas come from the overarching theory. This adaptation of physical literacy has been evident over the years from when Whitehead (2001) first proposed her concept of physical literacy which was far more in depth and really explored the science behind each domain, as this was the first real piece of work on this topic it was important for Whitehead to ensure her thoughts were thorough and physical educators could understand where this holistic theory was coming from. </w:t>
      </w:r>
    </w:p>
    <w:p w14:paraId="327CCF17" w14:textId="77777777" w:rsidR="0038201B" w:rsidRDefault="0038201B" w:rsidP="00882BF7">
      <w:pPr>
        <w:spacing w:line="360" w:lineRule="auto"/>
        <w:rPr>
          <w:rFonts w:ascii="Times New Roman" w:hAnsi="Times New Roman" w:cs="Times New Roman"/>
        </w:rPr>
      </w:pPr>
    </w:p>
    <w:p w14:paraId="792184E3" w14:textId="765B8CBD" w:rsidR="0038201B" w:rsidRDefault="004A02F6" w:rsidP="00882BF7">
      <w:pPr>
        <w:spacing w:line="360" w:lineRule="auto"/>
        <w:rPr>
          <w:rFonts w:ascii="Times New Roman" w:hAnsi="Times New Roman" w:cs="Times New Roman"/>
        </w:rPr>
      </w:pPr>
      <w:r>
        <w:rPr>
          <w:rFonts w:ascii="Times New Roman" w:hAnsi="Times New Roman" w:cs="Times New Roman"/>
        </w:rPr>
        <w:t>2.1</w:t>
      </w:r>
      <w:r>
        <w:rPr>
          <w:rFonts w:ascii="Times New Roman" w:hAnsi="Times New Roman" w:cs="Times New Roman"/>
        </w:rPr>
        <w:tab/>
      </w:r>
      <w:r w:rsidR="0038201B">
        <w:rPr>
          <w:rFonts w:ascii="Times New Roman" w:hAnsi="Times New Roman" w:cs="Times New Roman"/>
        </w:rPr>
        <w:t xml:space="preserve">Given that physical literacy is such a holistic and inclusive concept many countries have taken their own swing and defined what they think physical literacy looks like. The Australian Sports Commission (2025) also known as Sport Australia split physical literacy into four different domains that include a social domain which is something that Whitehead did not include directly in her most recent definition. It is very interesting that this social domain has been included as often this is a driving factor in participation in physical activity from organised sports teams all the way through to gym buddies. Having somebody to train </w:t>
      </w:r>
      <w:r w:rsidR="0038201B">
        <w:rPr>
          <w:rFonts w:ascii="Times New Roman" w:hAnsi="Times New Roman" w:cs="Times New Roman"/>
        </w:rPr>
        <w:lastRenderedPageBreak/>
        <w:t xml:space="preserve">with often increases motivation and encourages participants to partake in more physical activity. With more and more countries adopting and slightly changing the definition of physical literacy it is becoming a rather confusing topic. Robinson et al (2018) conducted a study in Canada where physical education teachers from different provinces we’re interviewed about their understanding of physical literacy, during the study all of them described physical literacy differently as everyone has a differing opinion on the concept. This lack of clear definition could cause mass confusion as it leads to different teaching outcomes. This may also have stemmed from Whitehead who over the years has constantly been adapting her definition on the subject from 1997 through to 2017 with her latest and most concise definition. Over the last 20 years lifelong physical activity has become an essential pillar towards leading a healthy lifestyle. In order for this be able to happen then these basics skills must be taught and mastered at a young age. Children that are given a good physical education will tend to be more active throughout the life course (Corbin, 2002). A good physical education will include fundamental movement skills such as walking, running and skipping to more fine motor skills such as kicking and object control skills. Being taught this will increase the ‘base camp’ on the mountain of motor development (Clark, Metcalfe, 2002). This metaphor was created to allow readers to visualise skill mastery. The fundamental and fine motor skills create the base camp allowing individuals to be able to partake in a range of different sports. Having a good base will allow participants to specialise in sports or activities or even to partake in many different fitness bolstering activities which greatly will increase healthy living. Combining this diagram and the theory behind this concept links it very nicely with physical literacy and is something that could allow physical educators, personal trainers and anyone that takes interest in sports a better understanding of both physical literacy as a concept but also leading a healthy and active lifestyle. </w:t>
      </w:r>
    </w:p>
    <w:p w14:paraId="15F3E903" w14:textId="77777777" w:rsidR="0038201B" w:rsidRDefault="0038201B" w:rsidP="00882BF7">
      <w:pPr>
        <w:spacing w:line="360" w:lineRule="auto"/>
        <w:rPr>
          <w:rFonts w:ascii="Times New Roman" w:hAnsi="Times New Roman" w:cs="Times New Roman"/>
        </w:rPr>
      </w:pPr>
    </w:p>
    <w:p w14:paraId="493EC4D2" w14:textId="2C0427EB" w:rsidR="0038201B" w:rsidRDefault="004A02F6" w:rsidP="00882BF7">
      <w:pPr>
        <w:spacing w:line="360" w:lineRule="auto"/>
        <w:rPr>
          <w:rFonts w:ascii="Times New Roman" w:hAnsi="Times New Roman" w:cs="Times New Roman"/>
        </w:rPr>
      </w:pPr>
      <w:r>
        <w:rPr>
          <w:rFonts w:ascii="Times New Roman" w:hAnsi="Times New Roman" w:cs="Times New Roman"/>
        </w:rPr>
        <w:t>2.2</w:t>
      </w:r>
      <w:r>
        <w:rPr>
          <w:rFonts w:ascii="Times New Roman" w:hAnsi="Times New Roman" w:cs="Times New Roman"/>
        </w:rPr>
        <w:tab/>
      </w:r>
      <w:r w:rsidR="0038201B">
        <w:rPr>
          <w:rFonts w:ascii="Times New Roman" w:hAnsi="Times New Roman" w:cs="Times New Roman"/>
        </w:rPr>
        <w:t xml:space="preserve">As physical literacy is a lifelong concept and tried to embed physical activity into individuals’ daily routines there has to be a form of assessment to measure whether or not this concept is worthwhile. Some assessments for physical literacy include CAPL 2.0, Movement ABC or the PLAY concept also known as the physical literacy assessment for youth. Ensuring that this study uses a reliable way of assessing was vital, Longmuir et al (2015) published a paper that was centred around the Canadian assessment for physical literacy referred to as CAPL. The study shares how and who they conducted the research upon, the study used eight- to twelve-year-old students in mainstream education. CAPL consists of two clear assessments one a questionnaire that tests on the knowledge and understanding, </w:t>
      </w:r>
      <w:r w:rsidR="0038201B">
        <w:rPr>
          <w:rFonts w:ascii="Times New Roman" w:hAnsi="Times New Roman" w:cs="Times New Roman"/>
        </w:rPr>
        <w:lastRenderedPageBreak/>
        <w:t xml:space="preserve">motivations and confidence and finally the daily behaviour of children (Active Healthy Kids, 2026). As well as this questionnaire CAPL also requires physical tests that need to be performed by every participant. There are many different physical tests that include performing the plank, various agility tests and two other tests that would not be sufficient for one examiner as they require minimum of two. One of these tests is the CAMSA obstacle course that tests various different movements that can benefit physical literacy. Another test performed in CAPL is the pedometer test where participants carry a pedometer for a whole week and log the number of steps performed each day before going to bed. One very beneficial aspect to the CAPL assessment is the age range is extremely similar to the target group of this study creating the measures from the questionnaire valid. Due to the physical competence tests being somewhat unavailable this study had to adapt and look for solutions. One outcome was to combine two testing methods. Another test that is often used to measure physical literacy, but mainly physical competence is Movement ABC (Henderson, Sugden and Barnett, 2007). As the domain of physical competence was missing from the current assessment this alternative was a good substitute (Brown and Lalor, 2009). Movement ABC is very worthwhile as the assessments are banded by age therefor after looking at the focus group of both forms of assessment in CAPL and Movement ABC they both had the overlapping age of eight years old through ten. As movement ABC is a test for many more age groups for the domain of physical competence selecting the correct assessments was simple. </w:t>
      </w:r>
    </w:p>
    <w:p w14:paraId="081196FE" w14:textId="77777777" w:rsidR="0038201B" w:rsidRDefault="0038201B" w:rsidP="00882BF7">
      <w:pPr>
        <w:spacing w:line="360" w:lineRule="auto"/>
        <w:rPr>
          <w:rFonts w:ascii="Times New Roman" w:hAnsi="Times New Roman" w:cs="Times New Roman"/>
        </w:rPr>
      </w:pPr>
    </w:p>
    <w:p w14:paraId="25DA3490" w14:textId="3D4112F6" w:rsidR="0038201B" w:rsidRDefault="004A02F6" w:rsidP="00882BF7">
      <w:pPr>
        <w:spacing w:line="360" w:lineRule="auto"/>
        <w:rPr>
          <w:rFonts w:ascii="Times New Roman" w:hAnsi="Times New Roman" w:cs="Times New Roman"/>
        </w:rPr>
      </w:pPr>
      <w:r>
        <w:rPr>
          <w:rFonts w:ascii="Times New Roman" w:hAnsi="Times New Roman" w:cs="Times New Roman"/>
        </w:rPr>
        <w:t>2.3</w:t>
      </w:r>
      <w:r>
        <w:rPr>
          <w:rFonts w:ascii="Times New Roman" w:hAnsi="Times New Roman" w:cs="Times New Roman"/>
        </w:rPr>
        <w:tab/>
      </w:r>
      <w:r w:rsidR="0038201B">
        <w:rPr>
          <w:rFonts w:ascii="Times New Roman" w:hAnsi="Times New Roman" w:cs="Times New Roman"/>
        </w:rPr>
        <w:t xml:space="preserve">One key area for research and a vital part to the success of this overarching theory of physical literacy is how it could look or how it could be adopted within schools. As of the new Welsh curriculum the curriculum for Wales (Welsh Government, 2022) physical education as we know it has changed heavily. PE must now be split and accommodate for four sub sections these include team games also known as competitive activity for example football and rugby, creative movement like dance and gymnastics, physical fitness for example using gym equipment or physical testing and finally adventurous activity which could include hiking or bouldering. All of these different subgroups have different and overlapping aims and benefits with some focusing on creativity and trying new things for example with dance and hiking through the outdoors. But also teaches some very mainstream things for example different ways of motivating could be taught within fitness lessons or team sports activities. Lynch (2019) states that a holistic approach to physical education is often far more beneficial as it allows students to gain a range of different skills which in the </w:t>
      </w:r>
      <w:r w:rsidR="0038201B">
        <w:rPr>
          <w:rFonts w:ascii="Times New Roman" w:hAnsi="Times New Roman" w:cs="Times New Roman"/>
        </w:rPr>
        <w:lastRenderedPageBreak/>
        <w:t xml:space="preserve">future will allow them to partake in multiple different sports and gain confidence in different tasks. In order for students to get the best results from this holistic physical education model then the teachers must ensure they fully understand what they are doing and why it is important. Lessons need to be meaningful and in many ways overlap one another.  For competitive activities this could be done by using theories for example teaching games for understanding (Bunker and Thorpe 1982). Many competitive activities for example invasion games have many things in common tactically for example in football and rugby the use of attacking overloads often lead to scoring opportunities. Teachers that have the ability to show certain tactics for example overloads through different sports can give students better tactical understanding to put into practice in their own sport. Having such a holistic physical education can allow students the autonomy and choices to partake in many different sports they may have engaged with in schools, this can range from competitive activities like football to just walking the family dog in the fresh air, as long as students and people in general are more active, physical education is doing a far better job. There are so many mental health benefits from physical activity that include reduced stress and anxiety (Stanton et al, 2014). Sport and physical education </w:t>
      </w:r>
      <w:proofErr w:type="gramStart"/>
      <w:r w:rsidR="0038201B">
        <w:rPr>
          <w:rFonts w:ascii="Times New Roman" w:hAnsi="Times New Roman" w:cs="Times New Roman"/>
        </w:rPr>
        <w:t>plays</w:t>
      </w:r>
      <w:proofErr w:type="gramEnd"/>
      <w:r w:rsidR="0038201B">
        <w:rPr>
          <w:rFonts w:ascii="Times New Roman" w:hAnsi="Times New Roman" w:cs="Times New Roman"/>
        </w:rPr>
        <w:t xml:space="preserve"> a large part in mental health and physical health when growing up and it is vital for teachers to understand their role in bettering students understanding on these topics and showing mindfulness techniques for example yoga in lessons or meditation at the start or end of some lessons. This will in turn allow students to feel all these different emotions and be ready for their PE lessons.</w:t>
      </w:r>
    </w:p>
    <w:p w14:paraId="6025508E" w14:textId="77777777" w:rsidR="0038201B" w:rsidRPr="009B54D8" w:rsidRDefault="0038201B" w:rsidP="00882BF7">
      <w:pPr>
        <w:spacing w:line="360" w:lineRule="auto"/>
        <w:rPr>
          <w:rFonts w:ascii="Times New Roman" w:hAnsi="Times New Roman" w:cs="Times New Roman"/>
          <w:u w:val="single"/>
        </w:rPr>
      </w:pPr>
    </w:p>
    <w:p w14:paraId="41744C61" w14:textId="45EB57EC" w:rsidR="0038201B" w:rsidRDefault="009B54D8" w:rsidP="00882BF7">
      <w:pPr>
        <w:spacing w:line="360" w:lineRule="auto"/>
        <w:rPr>
          <w:rFonts w:ascii="Times New Roman" w:hAnsi="Times New Roman" w:cs="Times New Roman"/>
          <w:u w:val="single"/>
        </w:rPr>
      </w:pPr>
      <w:r w:rsidRPr="009B54D8">
        <w:rPr>
          <w:rFonts w:ascii="Times New Roman" w:hAnsi="Times New Roman" w:cs="Times New Roman"/>
          <w:u w:val="single"/>
        </w:rPr>
        <w:t xml:space="preserve">3.0 </w:t>
      </w:r>
      <w:r>
        <w:rPr>
          <w:rFonts w:ascii="Times New Roman" w:hAnsi="Times New Roman" w:cs="Times New Roman"/>
          <w:u w:val="single"/>
        </w:rPr>
        <w:t>–</w:t>
      </w:r>
      <w:r w:rsidRPr="009B54D8">
        <w:rPr>
          <w:rFonts w:ascii="Times New Roman" w:hAnsi="Times New Roman" w:cs="Times New Roman"/>
          <w:u w:val="single"/>
        </w:rPr>
        <w:t xml:space="preserve"> Methodology</w:t>
      </w:r>
    </w:p>
    <w:p w14:paraId="27DE7B16" w14:textId="3AF4A93B" w:rsidR="0038201B" w:rsidRDefault="009B54D8" w:rsidP="00882BF7">
      <w:pPr>
        <w:spacing w:line="360" w:lineRule="auto"/>
        <w:rPr>
          <w:rFonts w:ascii="Times New Roman" w:hAnsi="Times New Roman" w:cs="Times New Roman"/>
        </w:rPr>
      </w:pPr>
      <w:r>
        <w:rPr>
          <w:rFonts w:ascii="Times New Roman" w:hAnsi="Times New Roman" w:cs="Times New Roman"/>
        </w:rPr>
        <w:t xml:space="preserve">This study adopted a quantitative research design to explore the current levels of physical literacy within a primary school in west Wales. A quantitative approach was selected as testing the participants physical competence, knowledge and understanding as well as motivation and competence was at the forefront of this study (Franklin, 2008). As physical literacy </w:t>
      </w:r>
      <w:r w:rsidR="008746B1">
        <w:rPr>
          <w:rFonts w:ascii="Times New Roman" w:hAnsi="Times New Roman" w:cs="Times New Roman"/>
        </w:rPr>
        <w:t xml:space="preserve">is such a holistic theory that has many overlapping domains understanding if knowledge and understanding could feed into motivation and confidence could be a key point for any future research. </w:t>
      </w:r>
    </w:p>
    <w:p w14:paraId="6EF8800F" w14:textId="0CAA394D" w:rsidR="008746B1" w:rsidRDefault="008746B1" w:rsidP="00882BF7">
      <w:pPr>
        <w:spacing w:line="360" w:lineRule="auto"/>
        <w:rPr>
          <w:rFonts w:ascii="Times New Roman" w:hAnsi="Times New Roman" w:cs="Times New Roman"/>
        </w:rPr>
      </w:pPr>
      <w:r>
        <w:rPr>
          <w:rFonts w:ascii="Times New Roman" w:hAnsi="Times New Roman" w:cs="Times New Roman"/>
        </w:rPr>
        <w:t>This study was conducted in a natural school setting to allow participants to feel comfortable and was performed in groups with peers to ensure no student was left alone while testing. This allowed for better results as participants felt safe within their environment (Porter, et al, 2024). This approach worked well with the participants and allowed the tests and questionnaire to truly capture the subjective nature of physical literacy in participants aged 7-</w:t>
      </w:r>
      <w:r>
        <w:rPr>
          <w:rFonts w:ascii="Times New Roman" w:hAnsi="Times New Roman" w:cs="Times New Roman"/>
        </w:rPr>
        <w:lastRenderedPageBreak/>
        <w:t xml:space="preserve">11. Overall, the design shows valuable statistics on the current state of physical literacy and from these recommendations can be made to teachers to better the vast topic of physical literacy. </w:t>
      </w:r>
    </w:p>
    <w:p w14:paraId="0AFBC1CD" w14:textId="77777777" w:rsidR="00CB0474" w:rsidRDefault="008746B1" w:rsidP="00882BF7">
      <w:pPr>
        <w:spacing w:line="360" w:lineRule="auto"/>
        <w:rPr>
          <w:rFonts w:ascii="Times New Roman" w:hAnsi="Times New Roman" w:cs="Times New Roman"/>
        </w:rPr>
      </w:pPr>
      <w:r>
        <w:rPr>
          <w:rFonts w:ascii="Times New Roman" w:hAnsi="Times New Roman" w:cs="Times New Roman"/>
        </w:rPr>
        <w:t xml:space="preserve">3.1 </w:t>
      </w:r>
      <w:r>
        <w:rPr>
          <w:rFonts w:ascii="Times New Roman" w:hAnsi="Times New Roman" w:cs="Times New Roman"/>
        </w:rPr>
        <w:tab/>
        <w:t xml:space="preserve">The participants used we’re students aged 7-11 from a local primary school in west Wales. These participants we’re selected as </w:t>
      </w:r>
      <w:r w:rsidR="00CB0474">
        <w:rPr>
          <w:rFonts w:ascii="Times New Roman" w:hAnsi="Times New Roman" w:cs="Times New Roman"/>
        </w:rPr>
        <w:t xml:space="preserve">the school and participants are familiar with me. The study carried out tested 23 participants both male and female with roughly the same quantity of males and females. This was done to have the ability to compare genders in regard to physical literacy. These participants we’re selected out of convenience sampling as mentioned prior contact had been made with the school and the students creating a safe and natural environment when conducting these tests and questionnaires. </w:t>
      </w:r>
    </w:p>
    <w:p w14:paraId="228D10A4" w14:textId="37C4CCAB" w:rsidR="00CB0474" w:rsidRDefault="00CB0474" w:rsidP="00882BF7">
      <w:pPr>
        <w:spacing w:line="360" w:lineRule="auto"/>
        <w:rPr>
          <w:rFonts w:ascii="Times New Roman" w:hAnsi="Times New Roman" w:cs="Times New Roman"/>
        </w:rPr>
      </w:pPr>
      <w:r>
        <w:rPr>
          <w:rFonts w:ascii="Times New Roman" w:hAnsi="Times New Roman" w:cs="Times New Roman"/>
        </w:rPr>
        <w:t xml:space="preserve">3.2 </w:t>
      </w:r>
      <w:r>
        <w:rPr>
          <w:rFonts w:ascii="Times New Roman" w:hAnsi="Times New Roman" w:cs="Times New Roman"/>
        </w:rPr>
        <w:tab/>
        <w:t xml:space="preserve">In order to carry out this assessment two main tools were used. To test participants physically some of the tests from Movement ABC we’re used (Henderson, et al, 2007) as these physical competence tests are age specific and only require one examiner. These tests included throwing </w:t>
      </w:r>
      <w:r w:rsidR="00397B88">
        <w:rPr>
          <w:rFonts w:ascii="Times New Roman" w:hAnsi="Times New Roman" w:cs="Times New Roman"/>
        </w:rPr>
        <w:t xml:space="preserve">a bean bag onto a target mat from 2 metres away. Walking along a duct taped line heel to toe. Sending and receiving a tennis ball against a wall, and finally a one-legged balance on a balance board. Alongside the physical competency tests a score for motivation and confidence, knowledge and understanding and physical activity levels was needed. This was carried out by using the CAPL 2.0 questionnaire (Healthy active living and obesity research group, </w:t>
      </w:r>
      <w:proofErr w:type="spellStart"/>
      <w:r w:rsidR="00397B88">
        <w:rPr>
          <w:rFonts w:ascii="Times New Roman" w:hAnsi="Times New Roman" w:cs="Times New Roman"/>
        </w:rPr>
        <w:t>n.d</w:t>
      </w:r>
      <w:proofErr w:type="spellEnd"/>
      <w:r w:rsidR="00397B88">
        <w:rPr>
          <w:rFonts w:ascii="Times New Roman" w:hAnsi="Times New Roman" w:cs="Times New Roman"/>
        </w:rPr>
        <w:t xml:space="preserve">). Within this questionnaire all three domains of physical literacy are questioned and upon marking give numerical values that can be compared against normative data as well as data from the participants group. </w:t>
      </w:r>
    </w:p>
    <w:p w14:paraId="3622C945" w14:textId="62451660" w:rsidR="00882BF7" w:rsidRDefault="00882BF7" w:rsidP="009B54D8">
      <w:pPr>
        <w:spacing w:line="360" w:lineRule="auto"/>
        <w:rPr>
          <w:rFonts w:ascii="Times New Roman" w:hAnsi="Times New Roman" w:cs="Times New Roman"/>
        </w:rPr>
      </w:pPr>
      <w:r>
        <w:rPr>
          <w:rFonts w:ascii="Times New Roman" w:hAnsi="Times New Roman" w:cs="Times New Roman"/>
        </w:rPr>
        <w:t>3.3</w:t>
      </w:r>
      <w:r>
        <w:rPr>
          <w:rFonts w:ascii="Times New Roman" w:hAnsi="Times New Roman" w:cs="Times New Roman"/>
        </w:rPr>
        <w:tab/>
        <w:t xml:space="preserve">Participants we’re selected through having previous contact with the school and the school possessing the </w:t>
      </w:r>
      <w:r w:rsidR="0075454F">
        <w:rPr>
          <w:rFonts w:ascii="Times New Roman" w:hAnsi="Times New Roman" w:cs="Times New Roman"/>
        </w:rPr>
        <w:t xml:space="preserve">facilities that we’re needed being a large hall where the tests could run smoothly. Once the participants we’re identified the school was contacted and the ethics form was filled out and submitted. From previous contact the school had a copy of the DBS. In order to get student and school consent an information sheet and consent form was created bilingually as the school has both a Welsh and English stream. The participant information sheet and consent form was then sent out via email from the head mistress to the targeted group of participants. </w:t>
      </w:r>
    </w:p>
    <w:p w14:paraId="12B64D0D" w14:textId="006E7ECB" w:rsidR="0075454F" w:rsidRDefault="0075454F" w:rsidP="009B54D8">
      <w:pPr>
        <w:spacing w:line="360" w:lineRule="auto"/>
        <w:rPr>
          <w:rFonts w:ascii="Times New Roman" w:hAnsi="Times New Roman" w:cs="Times New Roman"/>
        </w:rPr>
      </w:pPr>
      <w:r>
        <w:rPr>
          <w:rFonts w:ascii="Times New Roman" w:hAnsi="Times New Roman" w:cs="Times New Roman"/>
        </w:rPr>
        <w:t xml:space="preserve">Data collection then took place in the schools’ sports hall throughout the course of the day. The study needed around twenty participants to be reliable therefor 23 participants were tested. Following on from the testing the CAPL questionnaire was completed in the classroom. All of the data collection was then completed in a singular school day. </w:t>
      </w:r>
    </w:p>
    <w:p w14:paraId="49E4871E" w14:textId="31879F06" w:rsidR="0075454F" w:rsidRDefault="0075454F" w:rsidP="009B54D8">
      <w:pPr>
        <w:spacing w:line="360" w:lineRule="auto"/>
        <w:rPr>
          <w:rFonts w:ascii="Times New Roman" w:hAnsi="Times New Roman" w:cs="Times New Roman"/>
        </w:rPr>
      </w:pPr>
      <w:r>
        <w:rPr>
          <w:rFonts w:ascii="Times New Roman" w:hAnsi="Times New Roman" w:cs="Times New Roman"/>
        </w:rPr>
        <w:lastRenderedPageBreak/>
        <w:t>3.4</w:t>
      </w:r>
      <w:r>
        <w:rPr>
          <w:rFonts w:ascii="Times New Roman" w:hAnsi="Times New Roman" w:cs="Times New Roman"/>
        </w:rPr>
        <w:tab/>
      </w:r>
      <w:r w:rsidR="00A1703C">
        <w:rPr>
          <w:rFonts w:ascii="Times New Roman" w:hAnsi="Times New Roman" w:cs="Times New Roman"/>
        </w:rPr>
        <w:t xml:space="preserve">Quantitative data collected from questionnaires and physical literacy assessments were analysed using descriptive and inferential statistics. Initially, descriptive statistic, including means and standard deviations were calculated to summarise participants scores and identify and trends within the data. This in turn would give a clear overview of the current state of physical literacy within the sample. </w:t>
      </w:r>
    </w:p>
    <w:p w14:paraId="1A85B55E" w14:textId="56EB87B3" w:rsidR="00A1703C" w:rsidRDefault="00A1703C" w:rsidP="009B54D8">
      <w:pPr>
        <w:spacing w:line="360" w:lineRule="auto"/>
        <w:rPr>
          <w:rFonts w:ascii="Times New Roman" w:hAnsi="Times New Roman" w:cs="Times New Roman"/>
        </w:rPr>
      </w:pPr>
      <w:r>
        <w:rPr>
          <w:rFonts w:ascii="Times New Roman" w:hAnsi="Times New Roman" w:cs="Times New Roman"/>
        </w:rPr>
        <w:t>To further examine relationships and differences within the data, inferential statistical tests were conducted. These include independent sample t-tests which were used to compare scores between subgroups for example boys and girls or different year groups in school. All data collected was stored into Microsoft Excel before getting transported to IBM SPSS Statistics for deeper analysis and efficiency.</w:t>
      </w:r>
    </w:p>
    <w:p w14:paraId="3ADC419A" w14:textId="2F83F527" w:rsidR="00A1703C" w:rsidRDefault="00A1703C" w:rsidP="009B54D8">
      <w:pPr>
        <w:spacing w:line="360" w:lineRule="auto"/>
        <w:rPr>
          <w:rFonts w:ascii="Times New Roman" w:hAnsi="Times New Roman" w:cs="Times New Roman"/>
        </w:rPr>
      </w:pPr>
      <w:r>
        <w:rPr>
          <w:rFonts w:ascii="Times New Roman" w:hAnsi="Times New Roman" w:cs="Times New Roman"/>
        </w:rPr>
        <w:t xml:space="preserve">Prior to analysis, data was screened to ensure that no errors we’re made during inputting to Excel and that there we’re no missing values to enhance the reliability of the data set. Overall, this approach enabled objective measurement and comparison of physical literacy levels within the study sample. </w:t>
      </w:r>
    </w:p>
    <w:p w14:paraId="4BFDEE03" w14:textId="0A57651A" w:rsidR="001549FD" w:rsidRDefault="001549FD" w:rsidP="009B54D8">
      <w:pPr>
        <w:spacing w:line="360" w:lineRule="auto"/>
        <w:rPr>
          <w:rFonts w:ascii="Times New Roman" w:hAnsi="Times New Roman" w:cs="Times New Roman"/>
        </w:rPr>
      </w:pPr>
      <w:r>
        <w:rPr>
          <w:rFonts w:ascii="Times New Roman" w:hAnsi="Times New Roman" w:cs="Times New Roman"/>
        </w:rPr>
        <w:t>3.5</w:t>
      </w:r>
      <w:r>
        <w:rPr>
          <w:rFonts w:ascii="Times New Roman" w:hAnsi="Times New Roman" w:cs="Times New Roman"/>
        </w:rPr>
        <w:tab/>
        <w:t>Before participating all parents/guardians signed an informed consent form with an information sheet attached to ensure all participants knew what was going to happen. All results will be anonymised to ensure safety. If a participant would like to withdraw at any time during the testing they can do so with no judgement. All data protection follows GDPR laws and is kept behind two factor authentication. Finally, before starting any research collection or getting any participants</w:t>
      </w:r>
      <w:r w:rsidR="00BC013C">
        <w:rPr>
          <w:rFonts w:ascii="Times New Roman" w:hAnsi="Times New Roman" w:cs="Times New Roman"/>
        </w:rPr>
        <w:t>,</w:t>
      </w:r>
      <w:r>
        <w:rPr>
          <w:rFonts w:ascii="Times New Roman" w:hAnsi="Times New Roman" w:cs="Times New Roman"/>
        </w:rPr>
        <w:t xml:space="preserve"> approval from the university ethics board was needed as this study is in their name therefor this had to be well thought out and pre planned. </w:t>
      </w:r>
    </w:p>
    <w:p w14:paraId="7E4D297E" w14:textId="5A8FF7F5" w:rsidR="001549FD" w:rsidRDefault="001549FD" w:rsidP="009B54D8">
      <w:pPr>
        <w:spacing w:line="360" w:lineRule="auto"/>
        <w:rPr>
          <w:rFonts w:ascii="Times New Roman" w:hAnsi="Times New Roman" w:cs="Times New Roman"/>
        </w:rPr>
      </w:pPr>
      <w:r>
        <w:rPr>
          <w:rFonts w:ascii="Times New Roman" w:hAnsi="Times New Roman" w:cs="Times New Roman"/>
        </w:rPr>
        <w:t>3.6</w:t>
      </w:r>
      <w:r>
        <w:rPr>
          <w:rFonts w:ascii="Times New Roman" w:hAnsi="Times New Roman" w:cs="Times New Roman"/>
        </w:rPr>
        <w:tab/>
        <w:t xml:space="preserve">As this study was conducted using standardised tests and questionnaires for both physical competence and physical literacy </w:t>
      </w:r>
      <w:r w:rsidR="000E089E">
        <w:rPr>
          <w:rFonts w:ascii="Times New Roman" w:hAnsi="Times New Roman" w:cs="Times New Roman"/>
        </w:rPr>
        <w:t xml:space="preserve">this creates high levels of validity and reliability (Cohen, Manion, Morrison, 2017). As the tests selected are age specific this also increases the reliability of the results. On top of this the protocols from Movement ABC was followed to the letter ensuring the upmost amount of validity was met. </w:t>
      </w:r>
    </w:p>
    <w:p w14:paraId="2152F42A" w14:textId="77777777" w:rsidR="000A1725" w:rsidRDefault="000A1725" w:rsidP="009B54D8">
      <w:pPr>
        <w:spacing w:line="360" w:lineRule="auto"/>
        <w:rPr>
          <w:rFonts w:ascii="Times New Roman" w:hAnsi="Times New Roman" w:cs="Times New Roman"/>
        </w:rPr>
      </w:pPr>
    </w:p>
    <w:p w14:paraId="384509BE" w14:textId="3A51571A" w:rsidR="000A1725" w:rsidRDefault="000A1725" w:rsidP="009B54D8">
      <w:pPr>
        <w:spacing w:line="360" w:lineRule="auto"/>
        <w:rPr>
          <w:rFonts w:ascii="Times New Roman" w:hAnsi="Times New Roman" w:cs="Times New Roman"/>
          <w:u w:val="single"/>
        </w:rPr>
      </w:pPr>
      <w:r w:rsidRPr="000A1725">
        <w:rPr>
          <w:rFonts w:ascii="Times New Roman" w:hAnsi="Times New Roman" w:cs="Times New Roman"/>
          <w:u w:val="single"/>
        </w:rPr>
        <w:t xml:space="preserve">4.0 </w:t>
      </w:r>
      <w:r>
        <w:rPr>
          <w:rFonts w:ascii="Times New Roman" w:hAnsi="Times New Roman" w:cs="Times New Roman"/>
          <w:u w:val="single"/>
        </w:rPr>
        <w:t>–</w:t>
      </w:r>
      <w:r w:rsidRPr="000A1725">
        <w:rPr>
          <w:rFonts w:ascii="Times New Roman" w:hAnsi="Times New Roman" w:cs="Times New Roman"/>
          <w:u w:val="single"/>
        </w:rPr>
        <w:t xml:space="preserve"> Results</w:t>
      </w:r>
    </w:p>
    <w:p w14:paraId="2394061F" w14:textId="3DCA06A8" w:rsidR="000A1725" w:rsidRDefault="000A1725" w:rsidP="009B54D8">
      <w:pPr>
        <w:spacing w:line="360" w:lineRule="auto"/>
        <w:rPr>
          <w:rFonts w:ascii="Times New Roman" w:hAnsi="Times New Roman" w:cs="Times New Roman"/>
        </w:rPr>
      </w:pPr>
      <w:r>
        <w:rPr>
          <w:rFonts w:ascii="Times New Roman" w:hAnsi="Times New Roman" w:cs="Times New Roman"/>
        </w:rPr>
        <w:t xml:space="preserve">This section presents the key findings from the CAPL 2.0 questionnaire and analyses the different trends that occur among participants within the subcategories of physical literacy which include knowledge and understanding, motivation and confidence and finally perceived physical activity levels. Alongside this physical competence scores were collected from all 23 of the participants allowing the holistic topic of physical literacy to be analysed. This supplied quantitative and descriptive data ready for </w:t>
      </w:r>
      <w:r w:rsidR="00CC0955">
        <w:rPr>
          <w:rFonts w:ascii="Times New Roman" w:hAnsi="Times New Roman" w:cs="Times New Roman"/>
        </w:rPr>
        <w:t xml:space="preserve">analysis. </w:t>
      </w:r>
      <w:r>
        <w:rPr>
          <w:rFonts w:ascii="Times New Roman" w:hAnsi="Times New Roman" w:cs="Times New Roman"/>
        </w:rPr>
        <w:t xml:space="preserve"> </w:t>
      </w:r>
    </w:p>
    <w:p w14:paraId="4EF834BF" w14:textId="27D77E48" w:rsidR="00CC0955" w:rsidRDefault="00CC0955" w:rsidP="009B54D8">
      <w:pPr>
        <w:spacing w:line="360" w:lineRule="auto"/>
        <w:rPr>
          <w:rFonts w:ascii="Times New Roman" w:hAnsi="Times New Roman" w:cs="Times New Roman"/>
        </w:rPr>
      </w:pPr>
      <w:r>
        <w:rPr>
          <w:rFonts w:ascii="Times New Roman" w:hAnsi="Times New Roman" w:cs="Times New Roman"/>
        </w:rPr>
        <w:lastRenderedPageBreak/>
        <w:t xml:space="preserve">The results are organised in relation to the main variables of physical literacy. Findings from physical competence will be recorded first, which is followed on by knowledge and understanding, and motivation and confidence. Within this results section when appropriate comparisons are made between gender groups (male and female) as well as year groups (year 3-6) to identify any notable patterns and trends within the data. Tables will be ever present throughout to support the presentation of all key findings. </w:t>
      </w:r>
    </w:p>
    <w:p w14:paraId="1C991390" w14:textId="46DFEDF1" w:rsidR="00003AB4" w:rsidRDefault="00740D53" w:rsidP="009B54D8">
      <w:pPr>
        <w:spacing w:line="360" w:lineRule="auto"/>
        <w:rPr>
          <w:rFonts w:ascii="Times New Roman" w:hAnsi="Times New Roman" w:cs="Times New Roman"/>
        </w:rPr>
      </w:pPr>
      <w:r>
        <w:rPr>
          <w:rFonts w:ascii="Times New Roman" w:hAnsi="Times New Roman" w:cs="Times New Roman"/>
        </w:rPr>
        <w:t>4.1</w:t>
      </w:r>
      <w:r>
        <w:rPr>
          <w:rFonts w:ascii="Times New Roman" w:hAnsi="Times New Roman" w:cs="Times New Roman"/>
        </w:rPr>
        <w:tab/>
        <w:t xml:space="preserve">The study sample included 23 pupils from a primary school in </w:t>
      </w:r>
      <w:r w:rsidR="00BC013C">
        <w:rPr>
          <w:rFonts w:ascii="Times New Roman" w:hAnsi="Times New Roman" w:cs="Times New Roman"/>
        </w:rPr>
        <w:t>Carmarthenshire,</w:t>
      </w:r>
      <w:r>
        <w:rPr>
          <w:rFonts w:ascii="Times New Roman" w:hAnsi="Times New Roman" w:cs="Times New Roman"/>
        </w:rPr>
        <w:t xml:space="preserve"> West Wales. Participants we’re drawn from years 3 to 6, with ages ranging from 7 through to 11, the sample included </w:t>
      </w:r>
      <w:r w:rsidR="00A74A54">
        <w:rPr>
          <w:rFonts w:ascii="Times New Roman" w:hAnsi="Times New Roman" w:cs="Times New Roman"/>
        </w:rPr>
        <w:t xml:space="preserve">13 males and 10 females, providing a balanced representation of gender across the year groups. </w:t>
      </w:r>
    </w:p>
    <w:p w14:paraId="0D970B2F" w14:textId="4F7D9BB3" w:rsidR="00A74A54" w:rsidRDefault="00A74A54" w:rsidP="009B54D8">
      <w:pPr>
        <w:spacing w:line="360" w:lineRule="auto"/>
        <w:rPr>
          <w:rFonts w:ascii="Times New Roman" w:hAnsi="Times New Roman" w:cs="Times New Roman"/>
        </w:rPr>
      </w:pPr>
      <w:r>
        <w:rPr>
          <w:rFonts w:ascii="Times New Roman" w:hAnsi="Times New Roman" w:cs="Times New Roman"/>
        </w:rPr>
        <w:t xml:space="preserve">Participants for this study we’re selected through the use of convenience sampling method, as access was granted through the school in which the research was conducted. Every pupil who took part had parental consent and provided assent before any research was conducted. </w:t>
      </w:r>
    </w:p>
    <w:p w14:paraId="24F9B329" w14:textId="35B4ECB5" w:rsidR="00A74A54" w:rsidRDefault="00A74A54" w:rsidP="009B54D8">
      <w:pPr>
        <w:spacing w:line="360" w:lineRule="auto"/>
        <w:rPr>
          <w:rFonts w:ascii="Times New Roman" w:hAnsi="Times New Roman" w:cs="Times New Roman"/>
        </w:rPr>
      </w:pPr>
      <w:r>
        <w:rPr>
          <w:rFonts w:ascii="Times New Roman" w:hAnsi="Times New Roman" w:cs="Times New Roman"/>
        </w:rPr>
        <w:t xml:space="preserve">The distribution of students was as followed, year 3 had 2 participants, year 4 contained 3 participants, year 5 had 10 participants and finally year 6 with </w:t>
      </w:r>
      <w:r w:rsidR="00BC013C">
        <w:rPr>
          <w:rFonts w:ascii="Times New Roman" w:hAnsi="Times New Roman" w:cs="Times New Roman"/>
        </w:rPr>
        <w:t>8</w:t>
      </w:r>
      <w:r>
        <w:rPr>
          <w:rFonts w:ascii="Times New Roman" w:hAnsi="Times New Roman" w:cs="Times New Roman"/>
        </w:rPr>
        <w:t xml:space="preserve"> participants. This did allow for comparisons to be made across participants in different year groups in relation to physical literacy however, ideally all year groups would have the same number of participants. No participants we’re excluded from this </w:t>
      </w:r>
      <w:r w:rsidR="008A2ABE">
        <w:rPr>
          <w:rFonts w:ascii="Times New Roman" w:hAnsi="Times New Roman" w:cs="Times New Roman"/>
        </w:rPr>
        <w:t>study,</w:t>
      </w:r>
      <w:r>
        <w:rPr>
          <w:rFonts w:ascii="Times New Roman" w:hAnsi="Times New Roman" w:cs="Times New Roman"/>
        </w:rPr>
        <w:t xml:space="preserve"> and all completed the data process in full. </w:t>
      </w:r>
    </w:p>
    <w:p w14:paraId="3ADA4D4B" w14:textId="4BB38AEF" w:rsidR="00FC4A5B" w:rsidRDefault="008A2ABE" w:rsidP="009B54D8">
      <w:pPr>
        <w:spacing w:line="360" w:lineRule="auto"/>
        <w:rPr>
          <w:rFonts w:ascii="Times New Roman" w:hAnsi="Times New Roman" w:cs="Times New Roman"/>
        </w:rPr>
      </w:pPr>
      <w:r>
        <w:rPr>
          <w:rFonts w:ascii="Times New Roman" w:hAnsi="Times New Roman" w:cs="Times New Roman"/>
        </w:rPr>
        <w:t>4.2</w:t>
      </w:r>
      <w:r>
        <w:rPr>
          <w:rFonts w:ascii="Times New Roman" w:hAnsi="Times New Roman" w:cs="Times New Roman"/>
        </w:rPr>
        <w:tab/>
        <w:t xml:space="preserve">This section will look at the main findings of three key variables to physical literacy which will be displayed as followed physical competence and physical activity levels, knowledge and understanding and then finally motivation and confidence. </w:t>
      </w:r>
    </w:p>
    <w:p w14:paraId="7C89ECDF" w14:textId="77777777" w:rsidR="004E3E40" w:rsidRDefault="004E3E40" w:rsidP="008A2ABE">
      <w:pPr>
        <w:spacing w:line="360" w:lineRule="auto"/>
        <w:jc w:val="center"/>
        <w:rPr>
          <w:rFonts w:ascii="Times New Roman" w:hAnsi="Times New Roman" w:cs="Times New Roman"/>
          <w:u w:val="single"/>
        </w:rPr>
      </w:pPr>
    </w:p>
    <w:p w14:paraId="0E03FE9C" w14:textId="77777777" w:rsidR="004E3E40" w:rsidRDefault="004E3E40" w:rsidP="008A2ABE">
      <w:pPr>
        <w:spacing w:line="360" w:lineRule="auto"/>
        <w:jc w:val="center"/>
        <w:rPr>
          <w:rFonts w:ascii="Times New Roman" w:hAnsi="Times New Roman" w:cs="Times New Roman"/>
          <w:u w:val="single"/>
        </w:rPr>
      </w:pPr>
    </w:p>
    <w:p w14:paraId="4A0FFB7B" w14:textId="77777777" w:rsidR="004E3E40" w:rsidRDefault="004E3E40" w:rsidP="008A2ABE">
      <w:pPr>
        <w:spacing w:line="360" w:lineRule="auto"/>
        <w:jc w:val="center"/>
        <w:rPr>
          <w:rFonts w:ascii="Times New Roman" w:hAnsi="Times New Roman" w:cs="Times New Roman"/>
          <w:u w:val="single"/>
        </w:rPr>
      </w:pPr>
    </w:p>
    <w:p w14:paraId="28DDBC70" w14:textId="4A4B6935" w:rsidR="008A2ABE" w:rsidRDefault="008A2ABE" w:rsidP="008A2ABE">
      <w:pPr>
        <w:spacing w:line="360" w:lineRule="auto"/>
        <w:jc w:val="center"/>
        <w:rPr>
          <w:rFonts w:ascii="Times New Roman" w:hAnsi="Times New Roman" w:cs="Times New Roman"/>
          <w:u w:val="single"/>
        </w:rPr>
      </w:pPr>
      <w:r w:rsidRPr="00E60B37">
        <w:rPr>
          <w:rFonts w:ascii="Times New Roman" w:hAnsi="Times New Roman" w:cs="Times New Roman"/>
          <w:u w:val="single"/>
        </w:rPr>
        <w:t xml:space="preserve">Table 1 </w:t>
      </w:r>
      <w:r w:rsidR="00E60B37" w:rsidRPr="00E60B37">
        <w:rPr>
          <w:rFonts w:ascii="Times New Roman" w:hAnsi="Times New Roman" w:cs="Times New Roman"/>
          <w:u w:val="single"/>
        </w:rPr>
        <w:t>–</w:t>
      </w:r>
      <w:r w:rsidRPr="00E60B37">
        <w:rPr>
          <w:rFonts w:ascii="Times New Roman" w:hAnsi="Times New Roman" w:cs="Times New Roman"/>
          <w:u w:val="single"/>
        </w:rPr>
        <w:t xml:space="preserve"> </w:t>
      </w:r>
      <w:r w:rsidR="00E60B37" w:rsidRPr="00E60B37">
        <w:rPr>
          <w:rFonts w:ascii="Times New Roman" w:hAnsi="Times New Roman" w:cs="Times New Roman"/>
          <w:u w:val="single"/>
        </w:rPr>
        <w:t>physical competence between boys and girls</w:t>
      </w:r>
    </w:p>
    <w:tbl>
      <w:tblPr>
        <w:tblStyle w:val="TableGrid"/>
        <w:tblW w:w="0" w:type="auto"/>
        <w:tblLook w:val="04A0" w:firstRow="1" w:lastRow="0" w:firstColumn="1" w:lastColumn="0" w:noHBand="0" w:noVBand="1"/>
      </w:tblPr>
      <w:tblGrid>
        <w:gridCol w:w="1624"/>
        <w:gridCol w:w="1565"/>
        <w:gridCol w:w="1565"/>
        <w:gridCol w:w="1414"/>
        <w:gridCol w:w="1449"/>
        <w:gridCol w:w="1399"/>
      </w:tblGrid>
      <w:tr w:rsidR="00E60B37" w14:paraId="10E73723" w14:textId="7F7FCDF3" w:rsidTr="00E60B37">
        <w:tc>
          <w:tcPr>
            <w:tcW w:w="1624" w:type="dxa"/>
          </w:tcPr>
          <w:p w14:paraId="6E203792" w14:textId="6C6B5279"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Test</w:t>
            </w:r>
          </w:p>
        </w:tc>
        <w:tc>
          <w:tcPr>
            <w:tcW w:w="1565" w:type="dxa"/>
          </w:tcPr>
          <w:p w14:paraId="6500E109" w14:textId="3CE4FB5E"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Boys (n=13) M±SD</w:t>
            </w:r>
          </w:p>
        </w:tc>
        <w:tc>
          <w:tcPr>
            <w:tcW w:w="1565" w:type="dxa"/>
          </w:tcPr>
          <w:p w14:paraId="6DC5FFFE" w14:textId="67A5A9E0"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Girls (n=10) M±SD</w:t>
            </w:r>
          </w:p>
        </w:tc>
        <w:tc>
          <w:tcPr>
            <w:tcW w:w="1414" w:type="dxa"/>
          </w:tcPr>
          <w:p w14:paraId="5FFA986D" w14:textId="51F8C4BD"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t</w:t>
            </w:r>
          </w:p>
        </w:tc>
        <w:tc>
          <w:tcPr>
            <w:tcW w:w="1449" w:type="dxa"/>
          </w:tcPr>
          <w:p w14:paraId="2BB66FAE" w14:textId="41099CA7" w:rsidR="00E60B37" w:rsidRPr="00E60B37" w:rsidRDefault="00E60B37" w:rsidP="008A2ABE">
            <w:pPr>
              <w:spacing w:line="360" w:lineRule="auto"/>
              <w:jc w:val="center"/>
              <w:rPr>
                <w:rFonts w:ascii="Times New Roman" w:hAnsi="Times New Roman" w:cs="Times New Roman"/>
              </w:rPr>
            </w:pPr>
            <w:proofErr w:type="spellStart"/>
            <w:r>
              <w:rPr>
                <w:rFonts w:ascii="Times New Roman" w:hAnsi="Times New Roman" w:cs="Times New Roman"/>
              </w:rPr>
              <w:t>df</w:t>
            </w:r>
            <w:proofErr w:type="spellEnd"/>
          </w:p>
        </w:tc>
        <w:tc>
          <w:tcPr>
            <w:tcW w:w="1399" w:type="dxa"/>
          </w:tcPr>
          <w:p w14:paraId="650CD312" w14:textId="290C34B5" w:rsidR="00E60B37" w:rsidRDefault="00E60B37" w:rsidP="008A2ABE">
            <w:pPr>
              <w:spacing w:line="360" w:lineRule="auto"/>
              <w:jc w:val="center"/>
              <w:rPr>
                <w:rFonts w:ascii="Times New Roman" w:hAnsi="Times New Roman" w:cs="Times New Roman"/>
              </w:rPr>
            </w:pPr>
            <w:r>
              <w:rPr>
                <w:rFonts w:ascii="Times New Roman" w:hAnsi="Times New Roman" w:cs="Times New Roman"/>
              </w:rPr>
              <w:t>p</w:t>
            </w:r>
          </w:p>
        </w:tc>
      </w:tr>
      <w:tr w:rsidR="00E60B37" w14:paraId="228E8723" w14:textId="380A33AE" w:rsidTr="00E60B37">
        <w:tc>
          <w:tcPr>
            <w:tcW w:w="1624" w:type="dxa"/>
          </w:tcPr>
          <w:p w14:paraId="113AF3CA" w14:textId="276D6803"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1 leg balance</w:t>
            </w:r>
            <w:r w:rsidR="004E3E40">
              <w:rPr>
                <w:rFonts w:ascii="Times New Roman" w:hAnsi="Times New Roman" w:cs="Times New Roman"/>
              </w:rPr>
              <w:t xml:space="preserve"> (s)</w:t>
            </w:r>
            <w:r>
              <w:rPr>
                <w:rFonts w:ascii="Times New Roman" w:hAnsi="Times New Roman" w:cs="Times New Roman"/>
              </w:rPr>
              <w:t xml:space="preserve"> </w:t>
            </w:r>
          </w:p>
        </w:tc>
        <w:tc>
          <w:tcPr>
            <w:tcW w:w="1565" w:type="dxa"/>
          </w:tcPr>
          <w:p w14:paraId="1DA73718" w14:textId="30C93061"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16.5±10.6</w:t>
            </w:r>
          </w:p>
        </w:tc>
        <w:tc>
          <w:tcPr>
            <w:tcW w:w="1565" w:type="dxa"/>
          </w:tcPr>
          <w:p w14:paraId="32F95BBA" w14:textId="41A8E44E"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20.6±11.0</w:t>
            </w:r>
          </w:p>
        </w:tc>
        <w:tc>
          <w:tcPr>
            <w:tcW w:w="1414" w:type="dxa"/>
          </w:tcPr>
          <w:p w14:paraId="2340B767" w14:textId="48278AD7"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-.888</w:t>
            </w:r>
          </w:p>
        </w:tc>
        <w:tc>
          <w:tcPr>
            <w:tcW w:w="1449" w:type="dxa"/>
          </w:tcPr>
          <w:p w14:paraId="04C8B32D" w14:textId="55C32023" w:rsidR="00E60B37" w:rsidRPr="00E60B37" w:rsidRDefault="00F10A30" w:rsidP="008A2ABE">
            <w:pPr>
              <w:spacing w:line="360" w:lineRule="auto"/>
              <w:jc w:val="center"/>
              <w:rPr>
                <w:rFonts w:ascii="Times New Roman" w:hAnsi="Times New Roman" w:cs="Times New Roman"/>
              </w:rPr>
            </w:pPr>
            <w:r>
              <w:rPr>
                <w:rFonts w:ascii="Times New Roman" w:hAnsi="Times New Roman" w:cs="Times New Roman"/>
              </w:rPr>
              <w:t>19.1</w:t>
            </w:r>
          </w:p>
        </w:tc>
        <w:tc>
          <w:tcPr>
            <w:tcW w:w="1399" w:type="dxa"/>
          </w:tcPr>
          <w:p w14:paraId="7A6D6164" w14:textId="4D01CA8A"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.192*</w:t>
            </w:r>
          </w:p>
        </w:tc>
      </w:tr>
      <w:tr w:rsidR="00E60B37" w14:paraId="0C02A25B" w14:textId="513E2899" w:rsidTr="00E60B37">
        <w:tc>
          <w:tcPr>
            <w:tcW w:w="1624" w:type="dxa"/>
          </w:tcPr>
          <w:p w14:paraId="50E30F9F" w14:textId="30E0064F"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Heel to toe walk</w:t>
            </w:r>
            <w:r w:rsidR="004E3E40">
              <w:rPr>
                <w:rFonts w:ascii="Times New Roman" w:hAnsi="Times New Roman" w:cs="Times New Roman"/>
              </w:rPr>
              <w:t xml:space="preserve"> (steps)</w:t>
            </w:r>
          </w:p>
        </w:tc>
        <w:tc>
          <w:tcPr>
            <w:tcW w:w="1565" w:type="dxa"/>
          </w:tcPr>
          <w:p w14:paraId="31DB32A9" w14:textId="38F8FFAA"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13.2±3.3</w:t>
            </w:r>
          </w:p>
        </w:tc>
        <w:tc>
          <w:tcPr>
            <w:tcW w:w="1565" w:type="dxa"/>
          </w:tcPr>
          <w:p w14:paraId="41334673" w14:textId="3C6A36F3"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13.7±2.8</w:t>
            </w:r>
          </w:p>
        </w:tc>
        <w:tc>
          <w:tcPr>
            <w:tcW w:w="1414" w:type="dxa"/>
          </w:tcPr>
          <w:p w14:paraId="67228770" w14:textId="432454AD"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-.417</w:t>
            </w:r>
          </w:p>
        </w:tc>
        <w:tc>
          <w:tcPr>
            <w:tcW w:w="1449" w:type="dxa"/>
          </w:tcPr>
          <w:p w14:paraId="32B2AF7A" w14:textId="6CC1B230" w:rsidR="00E60B37" w:rsidRPr="00E60B37" w:rsidRDefault="00F10A30" w:rsidP="008A2ABE">
            <w:pPr>
              <w:spacing w:line="360" w:lineRule="auto"/>
              <w:jc w:val="center"/>
              <w:rPr>
                <w:rFonts w:ascii="Times New Roman" w:hAnsi="Times New Roman" w:cs="Times New Roman"/>
              </w:rPr>
            </w:pPr>
            <w:r>
              <w:rPr>
                <w:rFonts w:ascii="Times New Roman" w:hAnsi="Times New Roman" w:cs="Times New Roman"/>
              </w:rPr>
              <w:t>20.7</w:t>
            </w:r>
          </w:p>
        </w:tc>
        <w:tc>
          <w:tcPr>
            <w:tcW w:w="1399" w:type="dxa"/>
          </w:tcPr>
          <w:p w14:paraId="58A84561" w14:textId="5208A3D0"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.341</w:t>
            </w:r>
            <w:r>
              <w:rPr>
                <w:rFonts w:ascii="Times New Roman" w:hAnsi="Times New Roman" w:cs="Times New Roman"/>
              </w:rPr>
              <w:t>*</w:t>
            </w:r>
          </w:p>
        </w:tc>
      </w:tr>
      <w:tr w:rsidR="00E60B37" w14:paraId="283CA27C" w14:textId="4A7A853C" w:rsidTr="00E60B37">
        <w:tc>
          <w:tcPr>
            <w:tcW w:w="1624" w:type="dxa"/>
          </w:tcPr>
          <w:p w14:paraId="5C1B3807" w14:textId="1A5A6FB2"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t xml:space="preserve">Target throw </w:t>
            </w:r>
          </w:p>
        </w:tc>
        <w:tc>
          <w:tcPr>
            <w:tcW w:w="1565" w:type="dxa"/>
          </w:tcPr>
          <w:p w14:paraId="1B413C83" w14:textId="5B771EC6"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7.2±1.7</w:t>
            </w:r>
          </w:p>
        </w:tc>
        <w:tc>
          <w:tcPr>
            <w:tcW w:w="1565" w:type="dxa"/>
          </w:tcPr>
          <w:p w14:paraId="30BB2A82" w14:textId="36329A3F"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6.9±1.2</w:t>
            </w:r>
          </w:p>
        </w:tc>
        <w:tc>
          <w:tcPr>
            <w:tcW w:w="1414" w:type="dxa"/>
          </w:tcPr>
          <w:p w14:paraId="175A8A8E" w14:textId="1137364C"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.397</w:t>
            </w:r>
          </w:p>
        </w:tc>
        <w:tc>
          <w:tcPr>
            <w:tcW w:w="1449" w:type="dxa"/>
          </w:tcPr>
          <w:p w14:paraId="07822E73" w14:textId="09BA7AE0"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20.8</w:t>
            </w:r>
          </w:p>
        </w:tc>
        <w:tc>
          <w:tcPr>
            <w:tcW w:w="1399" w:type="dxa"/>
          </w:tcPr>
          <w:p w14:paraId="59563752" w14:textId="6D5EEBA3" w:rsidR="00E60B37" w:rsidRPr="00F10A30" w:rsidRDefault="00F10A30" w:rsidP="008A2ABE">
            <w:pPr>
              <w:spacing w:line="360" w:lineRule="auto"/>
              <w:jc w:val="center"/>
              <w:rPr>
                <w:rFonts w:ascii="Times New Roman" w:hAnsi="Times New Roman" w:cs="Times New Roman"/>
              </w:rPr>
            </w:pPr>
            <w:r>
              <w:rPr>
                <w:rFonts w:ascii="Times New Roman" w:hAnsi="Times New Roman" w:cs="Times New Roman"/>
              </w:rPr>
              <w:t>.348*</w:t>
            </w:r>
          </w:p>
        </w:tc>
      </w:tr>
      <w:tr w:rsidR="00E60B37" w14:paraId="3CC935E1" w14:textId="5B952D8A" w:rsidTr="00E60B37">
        <w:tc>
          <w:tcPr>
            <w:tcW w:w="1624" w:type="dxa"/>
          </w:tcPr>
          <w:p w14:paraId="39322512" w14:textId="2288988A" w:rsidR="00E60B37" w:rsidRPr="00E60B37" w:rsidRDefault="00E60B37" w:rsidP="008A2ABE">
            <w:pPr>
              <w:spacing w:line="360" w:lineRule="auto"/>
              <w:jc w:val="center"/>
              <w:rPr>
                <w:rFonts w:ascii="Times New Roman" w:hAnsi="Times New Roman" w:cs="Times New Roman"/>
              </w:rPr>
            </w:pPr>
            <w:r>
              <w:rPr>
                <w:rFonts w:ascii="Times New Roman" w:hAnsi="Times New Roman" w:cs="Times New Roman"/>
              </w:rPr>
              <w:lastRenderedPageBreak/>
              <w:t xml:space="preserve">Sending and receiving </w:t>
            </w:r>
          </w:p>
        </w:tc>
        <w:tc>
          <w:tcPr>
            <w:tcW w:w="1565" w:type="dxa"/>
          </w:tcPr>
          <w:p w14:paraId="53C4FBF4" w14:textId="769B338F" w:rsidR="00E60B37" w:rsidRPr="00F10A30" w:rsidRDefault="00F10A30" w:rsidP="008A2ABE">
            <w:pPr>
              <w:spacing w:line="360" w:lineRule="auto"/>
              <w:jc w:val="center"/>
              <w:rPr>
                <w:rFonts w:ascii="Times New Roman" w:hAnsi="Times New Roman" w:cs="Times New Roman"/>
              </w:rPr>
            </w:pPr>
            <w:r w:rsidRPr="00F10A30">
              <w:rPr>
                <w:rFonts w:ascii="Times New Roman" w:hAnsi="Times New Roman" w:cs="Times New Roman"/>
              </w:rPr>
              <w:t>8.4±1.7</w:t>
            </w:r>
          </w:p>
        </w:tc>
        <w:tc>
          <w:tcPr>
            <w:tcW w:w="1565" w:type="dxa"/>
          </w:tcPr>
          <w:p w14:paraId="4702A65E" w14:textId="0416E149" w:rsidR="00E60B37" w:rsidRPr="00F10A30" w:rsidRDefault="00F10A30" w:rsidP="008A2ABE">
            <w:pPr>
              <w:spacing w:line="360" w:lineRule="auto"/>
              <w:jc w:val="center"/>
              <w:rPr>
                <w:rFonts w:ascii="Times New Roman" w:hAnsi="Times New Roman" w:cs="Times New Roman"/>
              </w:rPr>
            </w:pPr>
            <w:r>
              <w:rPr>
                <w:rFonts w:ascii="Times New Roman" w:hAnsi="Times New Roman" w:cs="Times New Roman"/>
              </w:rPr>
              <w:t>6.2±3.2</w:t>
            </w:r>
          </w:p>
        </w:tc>
        <w:tc>
          <w:tcPr>
            <w:tcW w:w="1414" w:type="dxa"/>
          </w:tcPr>
          <w:p w14:paraId="4BB53F1C" w14:textId="3CBE9F05"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2.007</w:t>
            </w:r>
          </w:p>
        </w:tc>
        <w:tc>
          <w:tcPr>
            <w:tcW w:w="1449" w:type="dxa"/>
          </w:tcPr>
          <w:p w14:paraId="034302A5" w14:textId="0B5D11CB" w:rsidR="00E60B37" w:rsidRPr="0004463C" w:rsidRDefault="0004463C" w:rsidP="008A2ABE">
            <w:pPr>
              <w:spacing w:line="360" w:lineRule="auto"/>
              <w:jc w:val="center"/>
              <w:rPr>
                <w:rFonts w:ascii="Times New Roman" w:hAnsi="Times New Roman" w:cs="Times New Roman"/>
              </w:rPr>
            </w:pPr>
            <w:r>
              <w:rPr>
                <w:rFonts w:ascii="Times New Roman" w:hAnsi="Times New Roman" w:cs="Times New Roman"/>
              </w:rPr>
              <w:t>12.889</w:t>
            </w:r>
          </w:p>
        </w:tc>
        <w:tc>
          <w:tcPr>
            <w:tcW w:w="1399" w:type="dxa"/>
          </w:tcPr>
          <w:p w14:paraId="0500DE6E" w14:textId="40F794A6"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.033*</w:t>
            </w:r>
          </w:p>
        </w:tc>
      </w:tr>
      <w:tr w:rsidR="00E60B37" w14:paraId="397C0E87" w14:textId="0D61C688" w:rsidTr="00E60B37">
        <w:tc>
          <w:tcPr>
            <w:tcW w:w="1624" w:type="dxa"/>
          </w:tcPr>
          <w:p w14:paraId="0B1F1F09" w14:textId="573EAABF" w:rsidR="00E60B37" w:rsidRDefault="00E60B37" w:rsidP="008A2ABE">
            <w:pPr>
              <w:spacing w:line="360" w:lineRule="auto"/>
              <w:jc w:val="center"/>
              <w:rPr>
                <w:rFonts w:ascii="Times New Roman" w:hAnsi="Times New Roman" w:cs="Times New Roman"/>
              </w:rPr>
            </w:pPr>
            <w:r>
              <w:rPr>
                <w:rFonts w:ascii="Times New Roman" w:hAnsi="Times New Roman" w:cs="Times New Roman"/>
              </w:rPr>
              <w:t>Physical Activity</w:t>
            </w:r>
            <w:r w:rsidR="004E3E40">
              <w:rPr>
                <w:rFonts w:ascii="Times New Roman" w:hAnsi="Times New Roman" w:cs="Times New Roman"/>
              </w:rPr>
              <w:t xml:space="preserve"> (days)</w:t>
            </w:r>
          </w:p>
        </w:tc>
        <w:tc>
          <w:tcPr>
            <w:tcW w:w="1565" w:type="dxa"/>
          </w:tcPr>
          <w:p w14:paraId="43F65D88" w14:textId="3D0BBDC1"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5.62±1.0</w:t>
            </w:r>
          </w:p>
        </w:tc>
        <w:tc>
          <w:tcPr>
            <w:tcW w:w="1565" w:type="dxa"/>
          </w:tcPr>
          <w:p w14:paraId="5D6F0C43" w14:textId="6596D1EE"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4.8</w:t>
            </w:r>
            <w:r w:rsidR="003E03B9">
              <w:rPr>
                <w:rFonts w:ascii="Times New Roman" w:hAnsi="Times New Roman" w:cs="Times New Roman"/>
              </w:rPr>
              <w:t>0</w:t>
            </w:r>
            <w:r w:rsidRPr="0004463C">
              <w:rPr>
                <w:rFonts w:ascii="Times New Roman" w:hAnsi="Times New Roman" w:cs="Times New Roman"/>
              </w:rPr>
              <w:t>±1.5</w:t>
            </w:r>
          </w:p>
        </w:tc>
        <w:tc>
          <w:tcPr>
            <w:tcW w:w="1414" w:type="dxa"/>
          </w:tcPr>
          <w:p w14:paraId="083648B9" w14:textId="009612F7" w:rsidR="00E60B37" w:rsidRPr="0004463C" w:rsidRDefault="0004463C" w:rsidP="008A2ABE">
            <w:pPr>
              <w:spacing w:line="360" w:lineRule="auto"/>
              <w:jc w:val="center"/>
              <w:rPr>
                <w:rFonts w:ascii="Times New Roman" w:hAnsi="Times New Roman" w:cs="Times New Roman"/>
              </w:rPr>
            </w:pPr>
            <w:r>
              <w:rPr>
                <w:rFonts w:ascii="Times New Roman" w:hAnsi="Times New Roman" w:cs="Times New Roman"/>
              </w:rPr>
              <w:t>1.433</w:t>
            </w:r>
          </w:p>
        </w:tc>
        <w:tc>
          <w:tcPr>
            <w:tcW w:w="1449" w:type="dxa"/>
          </w:tcPr>
          <w:p w14:paraId="2590A7A4" w14:textId="3FD66D37" w:rsidR="00E60B37" w:rsidRPr="0004463C" w:rsidRDefault="0004463C" w:rsidP="008A2ABE">
            <w:pPr>
              <w:spacing w:line="360" w:lineRule="auto"/>
              <w:jc w:val="center"/>
              <w:rPr>
                <w:rFonts w:ascii="Times New Roman" w:hAnsi="Times New Roman" w:cs="Times New Roman"/>
              </w:rPr>
            </w:pPr>
            <w:r>
              <w:rPr>
                <w:rFonts w:ascii="Times New Roman" w:hAnsi="Times New Roman" w:cs="Times New Roman"/>
              </w:rPr>
              <w:t>15.011</w:t>
            </w:r>
          </w:p>
        </w:tc>
        <w:tc>
          <w:tcPr>
            <w:tcW w:w="1399" w:type="dxa"/>
          </w:tcPr>
          <w:p w14:paraId="7B09F518" w14:textId="6C95340F" w:rsidR="00E60B37" w:rsidRPr="0004463C" w:rsidRDefault="004E3E40" w:rsidP="008A2ABE">
            <w:pPr>
              <w:spacing w:line="360" w:lineRule="auto"/>
              <w:jc w:val="center"/>
              <w:rPr>
                <w:rFonts w:ascii="Times New Roman" w:hAnsi="Times New Roman" w:cs="Times New Roman"/>
              </w:rPr>
            </w:pPr>
            <w:r>
              <w:rPr>
                <w:rFonts w:ascii="Times New Roman" w:hAnsi="Times New Roman" w:cs="Times New Roman"/>
              </w:rPr>
              <w:t>.</w:t>
            </w:r>
            <w:r w:rsidR="0004463C" w:rsidRPr="0004463C">
              <w:rPr>
                <w:rFonts w:ascii="Times New Roman" w:hAnsi="Times New Roman" w:cs="Times New Roman"/>
              </w:rPr>
              <w:t>086*</w:t>
            </w:r>
          </w:p>
        </w:tc>
      </w:tr>
      <w:tr w:rsidR="00E60B37" w14:paraId="36D990FC" w14:textId="480C8192" w:rsidTr="00E60B37">
        <w:tc>
          <w:tcPr>
            <w:tcW w:w="1624" w:type="dxa"/>
          </w:tcPr>
          <w:p w14:paraId="3DEBE868" w14:textId="3F70DA61" w:rsidR="00E60B37" w:rsidRDefault="00E60B37" w:rsidP="008A2ABE">
            <w:pPr>
              <w:spacing w:line="360" w:lineRule="auto"/>
              <w:jc w:val="center"/>
              <w:rPr>
                <w:rFonts w:ascii="Times New Roman" w:hAnsi="Times New Roman" w:cs="Times New Roman"/>
              </w:rPr>
            </w:pPr>
            <w:r>
              <w:rPr>
                <w:rFonts w:ascii="Times New Roman" w:hAnsi="Times New Roman" w:cs="Times New Roman"/>
              </w:rPr>
              <w:t xml:space="preserve">PC </w:t>
            </w:r>
            <w:r w:rsidR="004E3E40">
              <w:rPr>
                <w:rFonts w:ascii="Times New Roman" w:hAnsi="Times New Roman" w:cs="Times New Roman"/>
              </w:rPr>
              <w:t>–</w:t>
            </w:r>
            <w:r>
              <w:rPr>
                <w:rFonts w:ascii="Times New Roman" w:hAnsi="Times New Roman" w:cs="Times New Roman"/>
              </w:rPr>
              <w:t xml:space="preserve"> Total</w:t>
            </w:r>
          </w:p>
        </w:tc>
        <w:tc>
          <w:tcPr>
            <w:tcW w:w="1565" w:type="dxa"/>
          </w:tcPr>
          <w:p w14:paraId="1E3FA39E" w14:textId="1EA32E96"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45.2±11.8</w:t>
            </w:r>
          </w:p>
        </w:tc>
        <w:tc>
          <w:tcPr>
            <w:tcW w:w="1565" w:type="dxa"/>
          </w:tcPr>
          <w:p w14:paraId="0A74A2F8" w14:textId="0FC61CED"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47.4±14.1</w:t>
            </w:r>
          </w:p>
        </w:tc>
        <w:tc>
          <w:tcPr>
            <w:tcW w:w="1414" w:type="dxa"/>
          </w:tcPr>
          <w:p w14:paraId="379CAAE8" w14:textId="37C85395"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-.387</w:t>
            </w:r>
          </w:p>
        </w:tc>
        <w:tc>
          <w:tcPr>
            <w:tcW w:w="1449" w:type="dxa"/>
          </w:tcPr>
          <w:p w14:paraId="10556392" w14:textId="2EAE531F"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17.519</w:t>
            </w:r>
          </w:p>
        </w:tc>
        <w:tc>
          <w:tcPr>
            <w:tcW w:w="1399" w:type="dxa"/>
          </w:tcPr>
          <w:p w14:paraId="22D38E70" w14:textId="7A517315" w:rsidR="00E60B37" w:rsidRPr="0004463C" w:rsidRDefault="0004463C" w:rsidP="008A2ABE">
            <w:pPr>
              <w:spacing w:line="360" w:lineRule="auto"/>
              <w:jc w:val="center"/>
              <w:rPr>
                <w:rFonts w:ascii="Times New Roman" w:hAnsi="Times New Roman" w:cs="Times New Roman"/>
              </w:rPr>
            </w:pPr>
            <w:r w:rsidRPr="0004463C">
              <w:rPr>
                <w:rFonts w:ascii="Times New Roman" w:hAnsi="Times New Roman" w:cs="Times New Roman"/>
              </w:rPr>
              <w:t>.352*</w:t>
            </w:r>
          </w:p>
        </w:tc>
      </w:tr>
    </w:tbl>
    <w:p w14:paraId="2506FAD9" w14:textId="77777777" w:rsidR="00E60B37" w:rsidRDefault="00E60B37" w:rsidP="004E3E40">
      <w:pPr>
        <w:spacing w:line="360" w:lineRule="auto"/>
        <w:rPr>
          <w:rFonts w:ascii="Times New Roman" w:hAnsi="Times New Roman" w:cs="Times New Roman"/>
          <w:u w:val="single"/>
        </w:rPr>
      </w:pPr>
    </w:p>
    <w:p w14:paraId="5450A719" w14:textId="0127E78C" w:rsidR="004E3E40" w:rsidRDefault="004E3E40" w:rsidP="004E3E40">
      <w:pPr>
        <w:spacing w:line="360" w:lineRule="auto"/>
        <w:rPr>
          <w:rFonts w:ascii="Times New Roman" w:hAnsi="Times New Roman" w:cs="Times New Roman"/>
        </w:rPr>
      </w:pPr>
      <w:r>
        <w:rPr>
          <w:rFonts w:ascii="Times New Roman" w:hAnsi="Times New Roman" w:cs="Times New Roman"/>
        </w:rPr>
        <w:t>T</w:t>
      </w:r>
      <w:r w:rsidR="00F45D85">
        <w:rPr>
          <w:rFonts w:ascii="Times New Roman" w:hAnsi="Times New Roman" w:cs="Times New Roman"/>
        </w:rPr>
        <w:t>able 1</w:t>
      </w:r>
      <w:r>
        <w:rPr>
          <w:rFonts w:ascii="Times New Roman" w:hAnsi="Times New Roman" w:cs="Times New Roman"/>
        </w:rPr>
        <w:t xml:space="preserve"> shows the physical competency scores for all participants as well as the number of days participants spend more than 60 minutes doing some form of physical activity ranging from jogging to walking or even organised sports. </w:t>
      </w:r>
    </w:p>
    <w:p w14:paraId="3D0DF802" w14:textId="63C68660" w:rsidR="004E3E40" w:rsidRDefault="004E3E40" w:rsidP="004E3E40">
      <w:pPr>
        <w:spacing w:line="360" w:lineRule="auto"/>
        <w:rPr>
          <w:rFonts w:ascii="Times New Roman" w:hAnsi="Times New Roman" w:cs="Times New Roman"/>
        </w:rPr>
      </w:pPr>
      <w:r>
        <w:rPr>
          <w:rFonts w:ascii="Times New Roman" w:hAnsi="Times New Roman" w:cs="Times New Roman"/>
        </w:rPr>
        <w:t xml:space="preserve">Independent samples t-test were used to examine if there was any difference between male and female participants under the </w:t>
      </w:r>
      <w:r w:rsidR="00BF4787">
        <w:rPr>
          <w:rFonts w:ascii="Times New Roman" w:hAnsi="Times New Roman" w:cs="Times New Roman"/>
        </w:rPr>
        <w:t>domain of physical competence under the overarching umbrella of physical literacy. As seen in table 1 there was no significant difference between boys and girls in relation to the 1 leg balance as the p value is not &gt;0.05 however girls (m=20.6</w:t>
      </w:r>
      <w:r w:rsidR="00614FD8">
        <w:rPr>
          <w:rFonts w:ascii="Times New Roman" w:hAnsi="Times New Roman" w:cs="Times New Roman"/>
        </w:rPr>
        <w:t xml:space="preserve">, SD = 11) recorded higher mean scores than the male participants (m=16.5, SD =10.6), </w:t>
      </w:r>
      <w:proofErr w:type="gramStart"/>
      <w:r w:rsidR="00614FD8">
        <w:rPr>
          <w:rFonts w:ascii="Times New Roman" w:hAnsi="Times New Roman" w:cs="Times New Roman"/>
        </w:rPr>
        <w:t>t(</w:t>
      </w:r>
      <w:proofErr w:type="gramEnd"/>
      <w:r w:rsidR="00614FD8">
        <w:rPr>
          <w:rFonts w:ascii="Times New Roman" w:hAnsi="Times New Roman" w:cs="Times New Roman"/>
        </w:rPr>
        <w:t xml:space="preserve">19.10) = -0.89, </w:t>
      </w:r>
      <w:r w:rsidR="00614FD8" w:rsidRPr="00614FD8">
        <w:rPr>
          <w:rFonts w:ascii="Times New Roman" w:hAnsi="Times New Roman" w:cs="Times New Roman"/>
          <w:i/>
          <w:iCs/>
        </w:rPr>
        <w:t>p</w:t>
      </w:r>
      <w:r w:rsidR="00614FD8">
        <w:rPr>
          <w:rFonts w:ascii="Times New Roman" w:hAnsi="Times New Roman" w:cs="Times New Roman"/>
        </w:rPr>
        <w:t xml:space="preserve"> =.192. Table 1 also shows that the heel to toe walk measured in successful steps is also comparable to the 1 leg balance as this too is not significant </w:t>
      </w:r>
      <w:r w:rsidR="00614FD8">
        <w:rPr>
          <w:rFonts w:ascii="Times New Roman" w:hAnsi="Times New Roman" w:cs="Times New Roman"/>
          <w:i/>
          <w:iCs/>
        </w:rPr>
        <w:t>p</w:t>
      </w:r>
      <w:r w:rsidR="00614FD8">
        <w:rPr>
          <w:rFonts w:ascii="Times New Roman" w:hAnsi="Times New Roman" w:cs="Times New Roman"/>
        </w:rPr>
        <w:t xml:space="preserve"> = .341, with boys (m=13.2, SD= 3.3) and girls (m=13.7, SD = 2.8) demonstrating comparable</w:t>
      </w:r>
      <w:r w:rsidR="00B62608">
        <w:rPr>
          <w:rFonts w:ascii="Times New Roman" w:hAnsi="Times New Roman" w:cs="Times New Roman"/>
        </w:rPr>
        <w:t xml:space="preserve"> </w:t>
      </w:r>
      <w:r w:rsidR="00614FD8">
        <w:rPr>
          <w:rFonts w:ascii="Times New Roman" w:hAnsi="Times New Roman" w:cs="Times New Roman"/>
        </w:rPr>
        <w:t xml:space="preserve">performance, </w:t>
      </w:r>
      <w:proofErr w:type="gramStart"/>
      <w:r w:rsidR="00614FD8">
        <w:rPr>
          <w:rFonts w:ascii="Times New Roman" w:hAnsi="Times New Roman" w:cs="Times New Roman"/>
        </w:rPr>
        <w:t>t(</w:t>
      </w:r>
      <w:proofErr w:type="gramEnd"/>
      <w:r w:rsidR="00614FD8">
        <w:rPr>
          <w:rFonts w:ascii="Times New Roman" w:hAnsi="Times New Roman" w:cs="Times New Roman"/>
        </w:rPr>
        <w:t xml:space="preserve">20.70) = -0.42. </w:t>
      </w:r>
    </w:p>
    <w:p w14:paraId="00FFC895" w14:textId="6E7EF7CF" w:rsidR="00B62608" w:rsidRDefault="00B62608" w:rsidP="004E3E40">
      <w:pPr>
        <w:spacing w:line="360" w:lineRule="auto"/>
        <w:rPr>
          <w:rFonts w:ascii="Times New Roman" w:hAnsi="Times New Roman" w:cs="Times New Roman"/>
        </w:rPr>
      </w:pPr>
      <w:r>
        <w:rPr>
          <w:rFonts w:ascii="Times New Roman" w:hAnsi="Times New Roman" w:cs="Times New Roman"/>
        </w:rPr>
        <w:t xml:space="preserve">The next two tests recorded we’re the object manipulation tests which included the target throw and the sending and receiving test. For the target throw test boys (m=7.2, SD = 1.7) scored slightly higher than girls (m=6.9, SD = 1.2) however, this difference was not statistically significant, </w:t>
      </w:r>
      <w:proofErr w:type="gramStart"/>
      <w:r>
        <w:rPr>
          <w:rFonts w:ascii="Times New Roman" w:hAnsi="Times New Roman" w:cs="Times New Roman"/>
        </w:rPr>
        <w:t>t(</w:t>
      </w:r>
      <w:proofErr w:type="gramEnd"/>
      <w:r>
        <w:rPr>
          <w:rFonts w:ascii="Times New Roman" w:hAnsi="Times New Roman" w:cs="Times New Roman"/>
        </w:rPr>
        <w:t xml:space="preserve">20.80) = 0.40, </w:t>
      </w:r>
      <w:r w:rsidRPr="00B62608">
        <w:rPr>
          <w:rFonts w:ascii="Times New Roman" w:hAnsi="Times New Roman" w:cs="Times New Roman"/>
          <w:i/>
          <w:iCs/>
        </w:rPr>
        <w:t>p</w:t>
      </w:r>
      <w:r>
        <w:rPr>
          <w:rFonts w:ascii="Times New Roman" w:hAnsi="Times New Roman" w:cs="Times New Roman"/>
        </w:rPr>
        <w:t xml:space="preserve"> = .348. In contrast to this, the sending and receiving test did result in a significant difference between males and females with boys (m=8.4, SD = 1.7</w:t>
      </w:r>
      <w:r w:rsidR="0034775F">
        <w:rPr>
          <w:rFonts w:ascii="Times New Roman" w:hAnsi="Times New Roman" w:cs="Times New Roman"/>
        </w:rPr>
        <w:t xml:space="preserve">) outperforming girls (m=6.2, SD = 3.2) </w:t>
      </w:r>
      <w:proofErr w:type="gramStart"/>
      <w:r w:rsidR="0034775F">
        <w:rPr>
          <w:rFonts w:ascii="Times New Roman" w:hAnsi="Times New Roman" w:cs="Times New Roman"/>
        </w:rPr>
        <w:t>t(</w:t>
      </w:r>
      <w:proofErr w:type="gramEnd"/>
      <w:r w:rsidR="0034775F">
        <w:rPr>
          <w:rFonts w:ascii="Times New Roman" w:hAnsi="Times New Roman" w:cs="Times New Roman"/>
        </w:rPr>
        <w:t xml:space="preserve">12.889) = 2.01, </w:t>
      </w:r>
      <w:r w:rsidR="0034775F" w:rsidRPr="0034775F">
        <w:rPr>
          <w:rFonts w:ascii="Times New Roman" w:hAnsi="Times New Roman" w:cs="Times New Roman"/>
          <w:i/>
          <w:iCs/>
        </w:rPr>
        <w:t>p</w:t>
      </w:r>
      <w:r w:rsidR="0034775F">
        <w:rPr>
          <w:rFonts w:ascii="Times New Roman" w:hAnsi="Times New Roman" w:cs="Times New Roman"/>
        </w:rPr>
        <w:t xml:space="preserve"> = .033. As mentioned prior this is significant as the </w:t>
      </w:r>
      <w:r w:rsidR="0034775F">
        <w:rPr>
          <w:rFonts w:ascii="Times New Roman" w:hAnsi="Times New Roman" w:cs="Times New Roman"/>
          <w:i/>
          <w:iCs/>
        </w:rPr>
        <w:t xml:space="preserve">p </w:t>
      </w:r>
      <w:r w:rsidR="0034775F">
        <w:rPr>
          <w:rFonts w:ascii="Times New Roman" w:hAnsi="Times New Roman" w:cs="Times New Roman"/>
        </w:rPr>
        <w:t xml:space="preserve">value is below .05. </w:t>
      </w:r>
    </w:p>
    <w:p w14:paraId="5D0BC388" w14:textId="66007A84" w:rsidR="00574543" w:rsidRDefault="00574543" w:rsidP="004E3E40">
      <w:pPr>
        <w:spacing w:line="360" w:lineRule="auto"/>
        <w:rPr>
          <w:rFonts w:ascii="Times New Roman" w:hAnsi="Times New Roman" w:cs="Times New Roman"/>
        </w:rPr>
      </w:pPr>
      <w:r>
        <w:rPr>
          <w:rFonts w:ascii="Times New Roman" w:hAnsi="Times New Roman" w:cs="Times New Roman"/>
        </w:rPr>
        <w:t>The last two sections that were recorded we’re how many days participants we’re active for and the total score for all physical competency tests that we’re completed. No significant differences we’re recorded in the physical activity levels however boys (m= 5.62, SD = 1.0) tended to be more active than girls (m=4.8</w:t>
      </w:r>
      <w:r w:rsidR="003E03B9">
        <w:rPr>
          <w:rFonts w:ascii="Times New Roman" w:hAnsi="Times New Roman" w:cs="Times New Roman"/>
        </w:rPr>
        <w:t>0</w:t>
      </w:r>
      <w:r>
        <w:rPr>
          <w:rFonts w:ascii="Times New Roman" w:hAnsi="Times New Roman" w:cs="Times New Roman"/>
        </w:rPr>
        <w:t xml:space="preserve">, SD = 1.5) </w:t>
      </w:r>
      <w:proofErr w:type="gramStart"/>
      <w:r w:rsidRPr="00574543">
        <w:rPr>
          <w:rStyle w:val="Emphasis"/>
          <w:rFonts w:ascii="Times New Roman" w:hAnsi="Times New Roman" w:cs="Times New Roman"/>
        </w:rPr>
        <w:t>t</w:t>
      </w:r>
      <w:r w:rsidRPr="00574543">
        <w:rPr>
          <w:rFonts w:ascii="Times New Roman" w:hAnsi="Times New Roman" w:cs="Times New Roman"/>
        </w:rPr>
        <w:t>(</w:t>
      </w:r>
      <w:proofErr w:type="gramEnd"/>
      <w:r w:rsidRPr="00574543">
        <w:rPr>
          <w:rFonts w:ascii="Times New Roman" w:hAnsi="Times New Roman" w:cs="Times New Roman"/>
        </w:rPr>
        <w:t xml:space="preserve">15.01) = 1.43, </w:t>
      </w:r>
      <w:r w:rsidRPr="00574543">
        <w:rPr>
          <w:rStyle w:val="Emphasis"/>
          <w:rFonts w:ascii="Times New Roman" w:hAnsi="Times New Roman" w:cs="Times New Roman"/>
        </w:rPr>
        <w:t>p</w:t>
      </w:r>
      <w:r w:rsidRPr="00574543">
        <w:rPr>
          <w:rFonts w:ascii="Times New Roman" w:hAnsi="Times New Roman" w:cs="Times New Roman"/>
        </w:rPr>
        <w:t xml:space="preserve"> = .086. </w:t>
      </w:r>
      <w:r>
        <w:rPr>
          <w:rFonts w:ascii="Times New Roman" w:hAnsi="Times New Roman" w:cs="Times New Roman"/>
        </w:rPr>
        <w:t>In a similar manor overall score for physical competency did not differ significantly with boys (m=45.2, SD = 11.8) and girls (</w:t>
      </w:r>
      <w:r w:rsidR="00F4386D">
        <w:rPr>
          <w:rFonts w:ascii="Times New Roman" w:hAnsi="Times New Roman" w:cs="Times New Roman"/>
        </w:rPr>
        <w:t xml:space="preserve">m=47.4, SD = 14.1) </w:t>
      </w:r>
      <w:r w:rsidR="00F4386D" w:rsidRPr="00F4386D">
        <w:rPr>
          <w:rFonts w:ascii="Times New Roman" w:hAnsi="Times New Roman" w:cs="Times New Roman"/>
        </w:rPr>
        <w:t xml:space="preserve">M = 47.4, SD = 14.1), </w:t>
      </w:r>
      <w:proofErr w:type="gramStart"/>
      <w:r w:rsidR="00F4386D" w:rsidRPr="00F4386D">
        <w:rPr>
          <w:rStyle w:val="Emphasis"/>
          <w:rFonts w:ascii="Times New Roman" w:hAnsi="Times New Roman" w:cs="Times New Roman"/>
        </w:rPr>
        <w:t>t</w:t>
      </w:r>
      <w:r w:rsidR="00F4386D" w:rsidRPr="00F4386D">
        <w:rPr>
          <w:rFonts w:ascii="Times New Roman" w:hAnsi="Times New Roman" w:cs="Times New Roman"/>
        </w:rPr>
        <w:t>(</w:t>
      </w:r>
      <w:proofErr w:type="gramEnd"/>
      <w:r w:rsidR="00F4386D" w:rsidRPr="00F4386D">
        <w:rPr>
          <w:rFonts w:ascii="Times New Roman" w:hAnsi="Times New Roman" w:cs="Times New Roman"/>
        </w:rPr>
        <w:t xml:space="preserve">17.52) = -0.39, </w:t>
      </w:r>
      <w:r w:rsidR="00F4386D" w:rsidRPr="00F4386D">
        <w:rPr>
          <w:rStyle w:val="Emphasis"/>
          <w:rFonts w:ascii="Times New Roman" w:hAnsi="Times New Roman" w:cs="Times New Roman"/>
        </w:rPr>
        <w:t>p</w:t>
      </w:r>
      <w:r w:rsidR="00F4386D" w:rsidRPr="00F4386D">
        <w:rPr>
          <w:rFonts w:ascii="Times New Roman" w:hAnsi="Times New Roman" w:cs="Times New Roman"/>
        </w:rPr>
        <w:t xml:space="preserve"> = .352.</w:t>
      </w:r>
    </w:p>
    <w:p w14:paraId="6889F4B6" w14:textId="77777777" w:rsidR="00EE1979" w:rsidRDefault="00EE1979" w:rsidP="004E3E40">
      <w:pPr>
        <w:spacing w:line="360" w:lineRule="auto"/>
        <w:rPr>
          <w:rFonts w:ascii="Times New Roman" w:hAnsi="Times New Roman" w:cs="Times New Roman"/>
        </w:rPr>
      </w:pPr>
    </w:p>
    <w:p w14:paraId="67A2565D" w14:textId="09922C2F" w:rsidR="00EE1979" w:rsidRDefault="00EE1979" w:rsidP="00EE1979">
      <w:pPr>
        <w:spacing w:line="360" w:lineRule="auto"/>
        <w:jc w:val="center"/>
        <w:rPr>
          <w:rFonts w:ascii="Times New Roman" w:hAnsi="Times New Roman" w:cs="Times New Roman"/>
          <w:u w:val="single"/>
        </w:rPr>
      </w:pPr>
      <w:r w:rsidRPr="00EE1979">
        <w:rPr>
          <w:rFonts w:ascii="Times New Roman" w:hAnsi="Times New Roman" w:cs="Times New Roman"/>
          <w:u w:val="single"/>
        </w:rPr>
        <w:lastRenderedPageBreak/>
        <w:t>Table 2 – Exploring the relationship between physical competency, knowledge and understanding, motivation and confidence and physical activity levels</w:t>
      </w:r>
    </w:p>
    <w:tbl>
      <w:tblPr>
        <w:tblStyle w:val="TableGrid"/>
        <w:tblW w:w="0" w:type="auto"/>
        <w:tblLook w:val="04A0" w:firstRow="1" w:lastRow="0" w:firstColumn="1" w:lastColumn="0" w:noHBand="0" w:noVBand="1"/>
      </w:tblPr>
      <w:tblGrid>
        <w:gridCol w:w="1741"/>
        <w:gridCol w:w="1548"/>
        <w:gridCol w:w="1548"/>
        <w:gridCol w:w="1386"/>
        <w:gridCol w:w="1423"/>
        <w:gridCol w:w="1370"/>
      </w:tblGrid>
      <w:tr w:rsidR="00EE1979" w14:paraId="5B208927" w14:textId="393E6677" w:rsidTr="00EE1979">
        <w:tc>
          <w:tcPr>
            <w:tcW w:w="1741" w:type="dxa"/>
          </w:tcPr>
          <w:p w14:paraId="073FFB8F" w14:textId="42D05FDF" w:rsidR="00EE1979" w:rsidRDefault="00EE1979" w:rsidP="00EE1979">
            <w:pPr>
              <w:spacing w:line="360" w:lineRule="auto"/>
              <w:jc w:val="center"/>
              <w:rPr>
                <w:rFonts w:ascii="Times New Roman" w:hAnsi="Times New Roman" w:cs="Times New Roman"/>
              </w:rPr>
            </w:pPr>
            <w:r>
              <w:rPr>
                <w:rFonts w:ascii="Times New Roman" w:hAnsi="Times New Roman" w:cs="Times New Roman"/>
              </w:rPr>
              <w:t>Domain</w:t>
            </w:r>
          </w:p>
        </w:tc>
        <w:tc>
          <w:tcPr>
            <w:tcW w:w="1548" w:type="dxa"/>
          </w:tcPr>
          <w:p w14:paraId="3CA24902" w14:textId="446C48D4" w:rsidR="00EE1979" w:rsidRDefault="00EE1979" w:rsidP="00EE1979">
            <w:pPr>
              <w:spacing w:line="360" w:lineRule="auto"/>
              <w:jc w:val="center"/>
              <w:rPr>
                <w:rFonts w:ascii="Times New Roman" w:hAnsi="Times New Roman" w:cs="Times New Roman"/>
              </w:rPr>
            </w:pPr>
            <w:r>
              <w:rPr>
                <w:rFonts w:ascii="Times New Roman" w:hAnsi="Times New Roman" w:cs="Times New Roman"/>
              </w:rPr>
              <w:t>Boy (n=13) m±SD</w:t>
            </w:r>
          </w:p>
        </w:tc>
        <w:tc>
          <w:tcPr>
            <w:tcW w:w="1548" w:type="dxa"/>
          </w:tcPr>
          <w:p w14:paraId="38D7A413" w14:textId="59598FCF" w:rsidR="00EE1979" w:rsidRDefault="00EE1979" w:rsidP="00EE1979">
            <w:pPr>
              <w:spacing w:line="360" w:lineRule="auto"/>
              <w:jc w:val="center"/>
              <w:rPr>
                <w:rFonts w:ascii="Times New Roman" w:hAnsi="Times New Roman" w:cs="Times New Roman"/>
              </w:rPr>
            </w:pPr>
            <w:r>
              <w:rPr>
                <w:rFonts w:ascii="Times New Roman" w:hAnsi="Times New Roman" w:cs="Times New Roman"/>
              </w:rPr>
              <w:t>Girl (n=10) m±SD</w:t>
            </w:r>
          </w:p>
        </w:tc>
        <w:tc>
          <w:tcPr>
            <w:tcW w:w="1386" w:type="dxa"/>
          </w:tcPr>
          <w:p w14:paraId="43BE3848" w14:textId="5BEECD8B" w:rsidR="00EE1979" w:rsidRDefault="00EE1979" w:rsidP="00EE1979">
            <w:pPr>
              <w:spacing w:line="360" w:lineRule="auto"/>
              <w:jc w:val="center"/>
              <w:rPr>
                <w:rFonts w:ascii="Times New Roman" w:hAnsi="Times New Roman" w:cs="Times New Roman"/>
              </w:rPr>
            </w:pPr>
            <w:r>
              <w:rPr>
                <w:rFonts w:ascii="Times New Roman" w:hAnsi="Times New Roman" w:cs="Times New Roman"/>
              </w:rPr>
              <w:t>t</w:t>
            </w:r>
          </w:p>
        </w:tc>
        <w:tc>
          <w:tcPr>
            <w:tcW w:w="1423" w:type="dxa"/>
          </w:tcPr>
          <w:p w14:paraId="7381F1A7" w14:textId="645E0749" w:rsidR="00EE1979" w:rsidRDefault="00EE1979" w:rsidP="00EE1979">
            <w:pPr>
              <w:spacing w:line="360" w:lineRule="auto"/>
              <w:jc w:val="center"/>
              <w:rPr>
                <w:rFonts w:ascii="Times New Roman" w:hAnsi="Times New Roman" w:cs="Times New Roman"/>
              </w:rPr>
            </w:pPr>
            <w:proofErr w:type="spellStart"/>
            <w:r>
              <w:rPr>
                <w:rFonts w:ascii="Times New Roman" w:hAnsi="Times New Roman" w:cs="Times New Roman"/>
              </w:rPr>
              <w:t>df</w:t>
            </w:r>
            <w:proofErr w:type="spellEnd"/>
          </w:p>
        </w:tc>
        <w:tc>
          <w:tcPr>
            <w:tcW w:w="1370" w:type="dxa"/>
          </w:tcPr>
          <w:p w14:paraId="29EDB654" w14:textId="661A3F4F" w:rsidR="00EE1979" w:rsidRPr="00EE1979" w:rsidRDefault="00EE1979" w:rsidP="00EE1979">
            <w:pPr>
              <w:spacing w:line="360" w:lineRule="auto"/>
              <w:jc w:val="center"/>
              <w:rPr>
                <w:rFonts w:ascii="Times New Roman" w:hAnsi="Times New Roman" w:cs="Times New Roman"/>
              </w:rPr>
            </w:pPr>
            <w:r>
              <w:rPr>
                <w:rFonts w:ascii="Times New Roman" w:hAnsi="Times New Roman" w:cs="Times New Roman"/>
                <w:i/>
                <w:iCs/>
              </w:rPr>
              <w:t>p</w:t>
            </w:r>
          </w:p>
        </w:tc>
      </w:tr>
      <w:tr w:rsidR="00EE1979" w14:paraId="506A52EF" w14:textId="1F7878DA" w:rsidTr="00EE1979">
        <w:tc>
          <w:tcPr>
            <w:tcW w:w="1741" w:type="dxa"/>
          </w:tcPr>
          <w:p w14:paraId="0A3A962E" w14:textId="52B4A725" w:rsidR="00EE1979" w:rsidRDefault="00EE1979" w:rsidP="00EE1979">
            <w:pPr>
              <w:spacing w:line="360" w:lineRule="auto"/>
              <w:jc w:val="center"/>
              <w:rPr>
                <w:rFonts w:ascii="Times New Roman" w:hAnsi="Times New Roman" w:cs="Times New Roman"/>
              </w:rPr>
            </w:pPr>
            <w:r>
              <w:rPr>
                <w:rFonts w:ascii="Times New Roman" w:hAnsi="Times New Roman" w:cs="Times New Roman"/>
              </w:rPr>
              <w:t xml:space="preserve">Physical Competence </w:t>
            </w:r>
          </w:p>
        </w:tc>
        <w:tc>
          <w:tcPr>
            <w:tcW w:w="1548" w:type="dxa"/>
          </w:tcPr>
          <w:p w14:paraId="04A0239A" w14:textId="1C871100" w:rsidR="00EE1979" w:rsidRDefault="00EE1979" w:rsidP="00EE1979">
            <w:pPr>
              <w:spacing w:line="360" w:lineRule="auto"/>
              <w:jc w:val="center"/>
              <w:rPr>
                <w:rFonts w:ascii="Times New Roman" w:hAnsi="Times New Roman" w:cs="Times New Roman"/>
              </w:rPr>
            </w:pPr>
            <w:r>
              <w:rPr>
                <w:rFonts w:ascii="Times New Roman" w:hAnsi="Times New Roman" w:cs="Times New Roman"/>
              </w:rPr>
              <w:t>45.2±11.8</w:t>
            </w:r>
          </w:p>
        </w:tc>
        <w:tc>
          <w:tcPr>
            <w:tcW w:w="1548" w:type="dxa"/>
          </w:tcPr>
          <w:p w14:paraId="0E8289F7" w14:textId="76BFFC2B" w:rsidR="00EE1979" w:rsidRDefault="00EE1979" w:rsidP="00EE1979">
            <w:pPr>
              <w:spacing w:line="360" w:lineRule="auto"/>
              <w:jc w:val="center"/>
              <w:rPr>
                <w:rFonts w:ascii="Times New Roman" w:hAnsi="Times New Roman" w:cs="Times New Roman"/>
              </w:rPr>
            </w:pPr>
            <w:r>
              <w:rPr>
                <w:rFonts w:ascii="Times New Roman" w:hAnsi="Times New Roman" w:cs="Times New Roman"/>
              </w:rPr>
              <w:t>47.4±14.1</w:t>
            </w:r>
          </w:p>
        </w:tc>
        <w:tc>
          <w:tcPr>
            <w:tcW w:w="1386" w:type="dxa"/>
          </w:tcPr>
          <w:p w14:paraId="40F372FE" w14:textId="2729FECA" w:rsidR="00EE1979" w:rsidRDefault="00EE1979" w:rsidP="00EE1979">
            <w:pPr>
              <w:spacing w:line="360" w:lineRule="auto"/>
              <w:jc w:val="center"/>
              <w:rPr>
                <w:rFonts w:ascii="Times New Roman" w:hAnsi="Times New Roman" w:cs="Times New Roman"/>
              </w:rPr>
            </w:pPr>
            <w:r>
              <w:rPr>
                <w:rFonts w:ascii="Times New Roman" w:hAnsi="Times New Roman" w:cs="Times New Roman"/>
              </w:rPr>
              <w:t>-.387</w:t>
            </w:r>
          </w:p>
        </w:tc>
        <w:tc>
          <w:tcPr>
            <w:tcW w:w="1423" w:type="dxa"/>
          </w:tcPr>
          <w:p w14:paraId="568F3ED5" w14:textId="0E2C01AA" w:rsidR="00EE1979" w:rsidRDefault="00EE1979" w:rsidP="00EE1979">
            <w:pPr>
              <w:spacing w:line="360" w:lineRule="auto"/>
              <w:jc w:val="center"/>
              <w:rPr>
                <w:rFonts w:ascii="Times New Roman" w:hAnsi="Times New Roman" w:cs="Times New Roman"/>
              </w:rPr>
            </w:pPr>
            <w:r>
              <w:rPr>
                <w:rFonts w:ascii="Times New Roman" w:hAnsi="Times New Roman" w:cs="Times New Roman"/>
              </w:rPr>
              <w:t>17.519</w:t>
            </w:r>
          </w:p>
        </w:tc>
        <w:tc>
          <w:tcPr>
            <w:tcW w:w="1370" w:type="dxa"/>
          </w:tcPr>
          <w:p w14:paraId="6BC10FD8" w14:textId="1233036F" w:rsidR="00EE1979" w:rsidRDefault="00EE1979" w:rsidP="00EE1979">
            <w:pPr>
              <w:spacing w:line="360" w:lineRule="auto"/>
              <w:jc w:val="center"/>
              <w:rPr>
                <w:rFonts w:ascii="Times New Roman" w:hAnsi="Times New Roman" w:cs="Times New Roman"/>
              </w:rPr>
            </w:pPr>
            <w:r>
              <w:rPr>
                <w:rFonts w:ascii="Times New Roman" w:hAnsi="Times New Roman" w:cs="Times New Roman"/>
              </w:rPr>
              <w:t>.352</w:t>
            </w:r>
          </w:p>
        </w:tc>
      </w:tr>
      <w:tr w:rsidR="00EE1979" w14:paraId="1CC330B3" w14:textId="6889CAB3" w:rsidTr="00EE1979">
        <w:tc>
          <w:tcPr>
            <w:tcW w:w="1741" w:type="dxa"/>
          </w:tcPr>
          <w:p w14:paraId="19FC87B3" w14:textId="71DFECF2" w:rsidR="00EE1979" w:rsidRDefault="00EE1979" w:rsidP="00EE1979">
            <w:pPr>
              <w:spacing w:line="360" w:lineRule="auto"/>
              <w:jc w:val="center"/>
              <w:rPr>
                <w:rFonts w:ascii="Times New Roman" w:hAnsi="Times New Roman" w:cs="Times New Roman"/>
              </w:rPr>
            </w:pPr>
            <w:r>
              <w:rPr>
                <w:rFonts w:ascii="Times New Roman" w:hAnsi="Times New Roman" w:cs="Times New Roman"/>
              </w:rPr>
              <w:t>Knowledge and understanding</w:t>
            </w:r>
          </w:p>
        </w:tc>
        <w:tc>
          <w:tcPr>
            <w:tcW w:w="1548" w:type="dxa"/>
          </w:tcPr>
          <w:p w14:paraId="07EE8E96" w14:textId="094A55AF" w:rsidR="00EE1979" w:rsidRDefault="00EE1979" w:rsidP="00EE1979">
            <w:pPr>
              <w:spacing w:line="360" w:lineRule="auto"/>
              <w:jc w:val="center"/>
              <w:rPr>
                <w:rFonts w:ascii="Times New Roman" w:hAnsi="Times New Roman" w:cs="Times New Roman"/>
              </w:rPr>
            </w:pPr>
            <w:r>
              <w:rPr>
                <w:rFonts w:ascii="Times New Roman" w:hAnsi="Times New Roman" w:cs="Times New Roman"/>
              </w:rPr>
              <w:t>7.4±2.0</w:t>
            </w:r>
          </w:p>
        </w:tc>
        <w:tc>
          <w:tcPr>
            <w:tcW w:w="1548" w:type="dxa"/>
          </w:tcPr>
          <w:p w14:paraId="65E0B894" w14:textId="7510196A" w:rsidR="00EE1979" w:rsidRDefault="00EE1979" w:rsidP="00EE1979">
            <w:pPr>
              <w:spacing w:line="360" w:lineRule="auto"/>
              <w:jc w:val="center"/>
              <w:rPr>
                <w:rFonts w:ascii="Times New Roman" w:hAnsi="Times New Roman" w:cs="Times New Roman"/>
              </w:rPr>
            </w:pPr>
            <w:r>
              <w:rPr>
                <w:rFonts w:ascii="Times New Roman" w:hAnsi="Times New Roman" w:cs="Times New Roman"/>
              </w:rPr>
              <w:t>8.0±1.6</w:t>
            </w:r>
          </w:p>
        </w:tc>
        <w:tc>
          <w:tcPr>
            <w:tcW w:w="1386" w:type="dxa"/>
          </w:tcPr>
          <w:p w14:paraId="7915E66C" w14:textId="097755B2" w:rsidR="00EE1979" w:rsidRDefault="00EE1979" w:rsidP="00EE1979">
            <w:pPr>
              <w:spacing w:line="360" w:lineRule="auto"/>
              <w:jc w:val="center"/>
              <w:rPr>
                <w:rFonts w:ascii="Times New Roman" w:hAnsi="Times New Roman" w:cs="Times New Roman"/>
              </w:rPr>
            </w:pPr>
            <w:r>
              <w:rPr>
                <w:rFonts w:ascii="Times New Roman" w:hAnsi="Times New Roman" w:cs="Times New Roman"/>
              </w:rPr>
              <w:t>-.823</w:t>
            </w:r>
          </w:p>
        </w:tc>
        <w:tc>
          <w:tcPr>
            <w:tcW w:w="1423" w:type="dxa"/>
          </w:tcPr>
          <w:p w14:paraId="5835A336" w14:textId="5FB4EA25" w:rsidR="00EE1979" w:rsidRDefault="00EE1979" w:rsidP="00EE1979">
            <w:pPr>
              <w:spacing w:line="360" w:lineRule="auto"/>
              <w:jc w:val="center"/>
              <w:rPr>
                <w:rFonts w:ascii="Times New Roman" w:hAnsi="Times New Roman" w:cs="Times New Roman"/>
              </w:rPr>
            </w:pPr>
            <w:r>
              <w:rPr>
                <w:rFonts w:ascii="Times New Roman" w:hAnsi="Times New Roman" w:cs="Times New Roman"/>
              </w:rPr>
              <w:t>20.994</w:t>
            </w:r>
          </w:p>
        </w:tc>
        <w:tc>
          <w:tcPr>
            <w:tcW w:w="1370" w:type="dxa"/>
          </w:tcPr>
          <w:p w14:paraId="09323130" w14:textId="7FEB5B88" w:rsidR="00EE1979" w:rsidRDefault="003E03B9" w:rsidP="00EE1979">
            <w:pPr>
              <w:spacing w:line="360" w:lineRule="auto"/>
              <w:jc w:val="center"/>
              <w:rPr>
                <w:rFonts w:ascii="Times New Roman" w:hAnsi="Times New Roman" w:cs="Times New Roman"/>
              </w:rPr>
            </w:pPr>
            <w:r>
              <w:rPr>
                <w:rFonts w:ascii="Times New Roman" w:hAnsi="Times New Roman" w:cs="Times New Roman"/>
              </w:rPr>
              <w:t>.210</w:t>
            </w:r>
          </w:p>
        </w:tc>
      </w:tr>
      <w:tr w:rsidR="00EE1979" w14:paraId="2F749CAA" w14:textId="6595B116" w:rsidTr="00EE1979">
        <w:tc>
          <w:tcPr>
            <w:tcW w:w="1741" w:type="dxa"/>
          </w:tcPr>
          <w:p w14:paraId="073013F4" w14:textId="0D0F9DD9" w:rsidR="00EE1979" w:rsidRDefault="00EE1979" w:rsidP="00EE1979">
            <w:pPr>
              <w:spacing w:line="360" w:lineRule="auto"/>
              <w:jc w:val="center"/>
              <w:rPr>
                <w:rFonts w:ascii="Times New Roman" w:hAnsi="Times New Roman" w:cs="Times New Roman"/>
              </w:rPr>
            </w:pPr>
            <w:r>
              <w:rPr>
                <w:rFonts w:ascii="Times New Roman" w:hAnsi="Times New Roman" w:cs="Times New Roman"/>
              </w:rPr>
              <w:t>Motivation and confidence</w:t>
            </w:r>
          </w:p>
        </w:tc>
        <w:tc>
          <w:tcPr>
            <w:tcW w:w="1548" w:type="dxa"/>
          </w:tcPr>
          <w:p w14:paraId="5A7A31B5" w14:textId="10298F9C" w:rsidR="00EE1979" w:rsidRDefault="003E03B9" w:rsidP="00EE1979">
            <w:pPr>
              <w:spacing w:line="360" w:lineRule="auto"/>
              <w:jc w:val="center"/>
              <w:rPr>
                <w:rFonts w:ascii="Times New Roman" w:hAnsi="Times New Roman" w:cs="Times New Roman"/>
              </w:rPr>
            </w:pPr>
            <w:r>
              <w:rPr>
                <w:rFonts w:ascii="Times New Roman" w:hAnsi="Times New Roman" w:cs="Times New Roman"/>
              </w:rPr>
              <w:t>24.6±3.9</w:t>
            </w:r>
          </w:p>
        </w:tc>
        <w:tc>
          <w:tcPr>
            <w:tcW w:w="1548" w:type="dxa"/>
          </w:tcPr>
          <w:p w14:paraId="1CD1E431" w14:textId="4E94B936" w:rsidR="00EE1979" w:rsidRDefault="003E03B9" w:rsidP="00EE1979">
            <w:pPr>
              <w:spacing w:line="360" w:lineRule="auto"/>
              <w:jc w:val="center"/>
              <w:rPr>
                <w:rFonts w:ascii="Times New Roman" w:hAnsi="Times New Roman" w:cs="Times New Roman"/>
              </w:rPr>
            </w:pPr>
            <w:r>
              <w:rPr>
                <w:rFonts w:ascii="Times New Roman" w:hAnsi="Times New Roman" w:cs="Times New Roman"/>
              </w:rPr>
              <w:t>23.6±3.1</w:t>
            </w:r>
          </w:p>
        </w:tc>
        <w:tc>
          <w:tcPr>
            <w:tcW w:w="1386" w:type="dxa"/>
          </w:tcPr>
          <w:p w14:paraId="3B2BF3CF" w14:textId="5BE3EB3D" w:rsidR="00EE1979" w:rsidRDefault="003E03B9" w:rsidP="00EE1979">
            <w:pPr>
              <w:spacing w:line="360" w:lineRule="auto"/>
              <w:jc w:val="center"/>
              <w:rPr>
                <w:rFonts w:ascii="Times New Roman" w:hAnsi="Times New Roman" w:cs="Times New Roman"/>
              </w:rPr>
            </w:pPr>
            <w:r>
              <w:rPr>
                <w:rFonts w:ascii="Times New Roman" w:hAnsi="Times New Roman" w:cs="Times New Roman"/>
              </w:rPr>
              <w:t>.640</w:t>
            </w:r>
          </w:p>
        </w:tc>
        <w:tc>
          <w:tcPr>
            <w:tcW w:w="1423" w:type="dxa"/>
          </w:tcPr>
          <w:p w14:paraId="20351508" w14:textId="577CA197" w:rsidR="00EE1979" w:rsidRDefault="003E03B9" w:rsidP="00EE1979">
            <w:pPr>
              <w:spacing w:line="360" w:lineRule="auto"/>
              <w:jc w:val="center"/>
              <w:rPr>
                <w:rFonts w:ascii="Times New Roman" w:hAnsi="Times New Roman" w:cs="Times New Roman"/>
              </w:rPr>
            </w:pPr>
            <w:r>
              <w:rPr>
                <w:rFonts w:ascii="Times New Roman" w:hAnsi="Times New Roman" w:cs="Times New Roman"/>
              </w:rPr>
              <w:t>20.980</w:t>
            </w:r>
          </w:p>
        </w:tc>
        <w:tc>
          <w:tcPr>
            <w:tcW w:w="1370" w:type="dxa"/>
          </w:tcPr>
          <w:p w14:paraId="3AB7911A" w14:textId="118A9650" w:rsidR="00EE1979" w:rsidRDefault="003E03B9" w:rsidP="00EE1979">
            <w:pPr>
              <w:spacing w:line="360" w:lineRule="auto"/>
              <w:jc w:val="center"/>
              <w:rPr>
                <w:rFonts w:ascii="Times New Roman" w:hAnsi="Times New Roman" w:cs="Times New Roman"/>
              </w:rPr>
            </w:pPr>
            <w:r>
              <w:rPr>
                <w:rFonts w:ascii="Times New Roman" w:hAnsi="Times New Roman" w:cs="Times New Roman"/>
              </w:rPr>
              <w:t>.264</w:t>
            </w:r>
          </w:p>
        </w:tc>
      </w:tr>
      <w:tr w:rsidR="00EE1979" w14:paraId="75230CAE" w14:textId="2F4672CE" w:rsidTr="00EE1979">
        <w:tc>
          <w:tcPr>
            <w:tcW w:w="1741" w:type="dxa"/>
          </w:tcPr>
          <w:p w14:paraId="27AAE78C" w14:textId="110CA865" w:rsidR="00EE1979" w:rsidRDefault="00EE1979" w:rsidP="00EE1979">
            <w:pPr>
              <w:spacing w:line="360" w:lineRule="auto"/>
              <w:jc w:val="center"/>
              <w:rPr>
                <w:rFonts w:ascii="Times New Roman" w:hAnsi="Times New Roman" w:cs="Times New Roman"/>
              </w:rPr>
            </w:pPr>
            <w:r>
              <w:rPr>
                <w:rFonts w:ascii="Times New Roman" w:hAnsi="Times New Roman" w:cs="Times New Roman"/>
              </w:rPr>
              <w:t>Physical activity</w:t>
            </w:r>
          </w:p>
        </w:tc>
        <w:tc>
          <w:tcPr>
            <w:tcW w:w="1548" w:type="dxa"/>
          </w:tcPr>
          <w:p w14:paraId="6281ABC4" w14:textId="031DB0B9" w:rsidR="00EE1979" w:rsidRDefault="00EE1979" w:rsidP="00EE1979">
            <w:pPr>
              <w:spacing w:line="360" w:lineRule="auto"/>
              <w:jc w:val="center"/>
              <w:rPr>
                <w:rFonts w:ascii="Times New Roman" w:hAnsi="Times New Roman" w:cs="Times New Roman"/>
              </w:rPr>
            </w:pPr>
            <w:r w:rsidRPr="0004463C">
              <w:rPr>
                <w:rFonts w:ascii="Times New Roman" w:hAnsi="Times New Roman" w:cs="Times New Roman"/>
              </w:rPr>
              <w:t>5.62±1.0</w:t>
            </w:r>
          </w:p>
        </w:tc>
        <w:tc>
          <w:tcPr>
            <w:tcW w:w="1548" w:type="dxa"/>
          </w:tcPr>
          <w:p w14:paraId="23A76A1A" w14:textId="71B0DF71" w:rsidR="00EE1979" w:rsidRDefault="00EE1979" w:rsidP="00EE1979">
            <w:pPr>
              <w:spacing w:line="360" w:lineRule="auto"/>
              <w:jc w:val="center"/>
              <w:rPr>
                <w:rFonts w:ascii="Times New Roman" w:hAnsi="Times New Roman" w:cs="Times New Roman"/>
              </w:rPr>
            </w:pPr>
            <w:r w:rsidRPr="0004463C">
              <w:rPr>
                <w:rFonts w:ascii="Times New Roman" w:hAnsi="Times New Roman" w:cs="Times New Roman"/>
              </w:rPr>
              <w:t>4.8</w:t>
            </w:r>
            <w:r w:rsidR="002154A8">
              <w:rPr>
                <w:rFonts w:ascii="Times New Roman" w:hAnsi="Times New Roman" w:cs="Times New Roman"/>
              </w:rPr>
              <w:t>0</w:t>
            </w:r>
            <w:r w:rsidRPr="0004463C">
              <w:rPr>
                <w:rFonts w:ascii="Times New Roman" w:hAnsi="Times New Roman" w:cs="Times New Roman"/>
              </w:rPr>
              <w:t>±1.5</w:t>
            </w:r>
          </w:p>
        </w:tc>
        <w:tc>
          <w:tcPr>
            <w:tcW w:w="1386" w:type="dxa"/>
          </w:tcPr>
          <w:p w14:paraId="689E3080" w14:textId="2759A906" w:rsidR="00EE1979" w:rsidRDefault="00EE1979" w:rsidP="00EE1979">
            <w:pPr>
              <w:spacing w:line="360" w:lineRule="auto"/>
              <w:jc w:val="center"/>
              <w:rPr>
                <w:rFonts w:ascii="Times New Roman" w:hAnsi="Times New Roman" w:cs="Times New Roman"/>
              </w:rPr>
            </w:pPr>
            <w:r>
              <w:rPr>
                <w:rFonts w:ascii="Times New Roman" w:hAnsi="Times New Roman" w:cs="Times New Roman"/>
              </w:rPr>
              <w:t>1.433</w:t>
            </w:r>
          </w:p>
        </w:tc>
        <w:tc>
          <w:tcPr>
            <w:tcW w:w="1423" w:type="dxa"/>
          </w:tcPr>
          <w:p w14:paraId="17B77C2A" w14:textId="35B61C41" w:rsidR="00EE1979" w:rsidRDefault="00EE1979" w:rsidP="00EE1979">
            <w:pPr>
              <w:spacing w:line="360" w:lineRule="auto"/>
              <w:jc w:val="center"/>
              <w:rPr>
                <w:rFonts w:ascii="Times New Roman" w:hAnsi="Times New Roman" w:cs="Times New Roman"/>
              </w:rPr>
            </w:pPr>
            <w:r>
              <w:rPr>
                <w:rFonts w:ascii="Times New Roman" w:hAnsi="Times New Roman" w:cs="Times New Roman"/>
              </w:rPr>
              <w:t>15.011</w:t>
            </w:r>
          </w:p>
        </w:tc>
        <w:tc>
          <w:tcPr>
            <w:tcW w:w="1370" w:type="dxa"/>
          </w:tcPr>
          <w:p w14:paraId="3CAF12F1" w14:textId="0CB53F67" w:rsidR="00EE1979" w:rsidRDefault="00EE1979" w:rsidP="00EE1979">
            <w:pPr>
              <w:spacing w:line="360" w:lineRule="auto"/>
              <w:jc w:val="center"/>
              <w:rPr>
                <w:rFonts w:ascii="Times New Roman" w:hAnsi="Times New Roman" w:cs="Times New Roman"/>
              </w:rPr>
            </w:pPr>
            <w:r>
              <w:rPr>
                <w:rFonts w:ascii="Times New Roman" w:hAnsi="Times New Roman" w:cs="Times New Roman"/>
              </w:rPr>
              <w:t>.</w:t>
            </w:r>
            <w:r w:rsidRPr="0004463C">
              <w:rPr>
                <w:rFonts w:ascii="Times New Roman" w:hAnsi="Times New Roman" w:cs="Times New Roman"/>
              </w:rPr>
              <w:t>086</w:t>
            </w:r>
          </w:p>
        </w:tc>
      </w:tr>
    </w:tbl>
    <w:p w14:paraId="21388B1B" w14:textId="77777777" w:rsidR="00EE1979" w:rsidRPr="00EE1979" w:rsidRDefault="00EE1979" w:rsidP="00EE1979">
      <w:pPr>
        <w:spacing w:line="360" w:lineRule="auto"/>
        <w:jc w:val="center"/>
        <w:rPr>
          <w:rFonts w:ascii="Times New Roman" w:hAnsi="Times New Roman" w:cs="Times New Roman"/>
        </w:rPr>
      </w:pPr>
    </w:p>
    <w:p w14:paraId="28D672BC" w14:textId="089659DE" w:rsidR="004E3E40" w:rsidRDefault="003E03B9" w:rsidP="004E3E40">
      <w:pPr>
        <w:spacing w:line="360" w:lineRule="auto"/>
        <w:rPr>
          <w:rFonts w:ascii="Times New Roman" w:hAnsi="Times New Roman" w:cs="Times New Roman"/>
        </w:rPr>
      </w:pPr>
      <w:r>
        <w:rPr>
          <w:rFonts w:ascii="Times New Roman" w:hAnsi="Times New Roman" w:cs="Times New Roman"/>
        </w:rPr>
        <w:t xml:space="preserve">Table 2 shows a breakdown of the total scores from participants within the four domains of physical literacy testing, boys and girls scores for physical competence, knowledge and understanding, motivation and confidence and physical activity levels have been examined using </w:t>
      </w:r>
      <w:proofErr w:type="spellStart"/>
      <w:proofErr w:type="gramStart"/>
      <w:r>
        <w:rPr>
          <w:rFonts w:ascii="Times New Roman" w:hAnsi="Times New Roman" w:cs="Times New Roman"/>
        </w:rPr>
        <w:t>a</w:t>
      </w:r>
      <w:proofErr w:type="spellEnd"/>
      <w:proofErr w:type="gramEnd"/>
      <w:r>
        <w:rPr>
          <w:rFonts w:ascii="Times New Roman" w:hAnsi="Times New Roman" w:cs="Times New Roman"/>
        </w:rPr>
        <w:t xml:space="preserve"> independent sample t test. Girls scored slightly higher than boys in the physical competence domain (m=47.4, SD 14.1 vs m=45.2, SD = 11.8) and in knowledge and understanding (m=8.0, SD = 1.6 vs m=7.4, SD= 2.0) whereas boys reported marginally better scores within motivation and confidence (m=24.6, SD = 3.9 vs m=23.6±3.1) and also in physical activity levels (m= </w:t>
      </w:r>
      <w:r w:rsidR="002154A8">
        <w:rPr>
          <w:rFonts w:ascii="Times New Roman" w:hAnsi="Times New Roman" w:cs="Times New Roman"/>
        </w:rPr>
        <w:t xml:space="preserve">5.62, SD = 1.0 vs m=4.80, SD = 1.5). However, the independent samples </w:t>
      </w:r>
      <w:proofErr w:type="spellStart"/>
      <w:r w:rsidR="002154A8">
        <w:rPr>
          <w:rFonts w:ascii="Times New Roman" w:hAnsi="Times New Roman" w:cs="Times New Roman"/>
        </w:rPr>
        <w:t>t</w:t>
      </w:r>
      <w:proofErr w:type="spellEnd"/>
      <w:r w:rsidR="002154A8">
        <w:rPr>
          <w:rFonts w:ascii="Times New Roman" w:hAnsi="Times New Roman" w:cs="Times New Roman"/>
        </w:rPr>
        <w:t xml:space="preserve"> test indicated that neither boys or girls we’re significantly better at any one domain due the </w:t>
      </w:r>
      <w:r w:rsidR="002154A8">
        <w:rPr>
          <w:rFonts w:ascii="Times New Roman" w:hAnsi="Times New Roman" w:cs="Times New Roman"/>
          <w:i/>
          <w:iCs/>
        </w:rPr>
        <w:t>p</w:t>
      </w:r>
      <w:r w:rsidR="002154A8">
        <w:rPr>
          <w:rFonts w:ascii="Times New Roman" w:hAnsi="Times New Roman" w:cs="Times New Roman"/>
        </w:rPr>
        <w:t xml:space="preserve"> value not being significant (&lt;0.05). This set of results suggests that boys and girls exhibited comparable physical literacy skills within this coh</w:t>
      </w:r>
      <w:r w:rsidR="00B118D2">
        <w:rPr>
          <w:rFonts w:ascii="Times New Roman" w:hAnsi="Times New Roman" w:cs="Times New Roman"/>
        </w:rPr>
        <w:t>o</w:t>
      </w:r>
      <w:r w:rsidR="002154A8">
        <w:rPr>
          <w:rFonts w:ascii="Times New Roman" w:hAnsi="Times New Roman" w:cs="Times New Roman"/>
        </w:rPr>
        <w:t xml:space="preserve">rt. </w:t>
      </w:r>
    </w:p>
    <w:p w14:paraId="50B54948" w14:textId="77777777" w:rsidR="008E5221" w:rsidRDefault="008E5221" w:rsidP="004E3E40">
      <w:pPr>
        <w:spacing w:line="360" w:lineRule="auto"/>
        <w:rPr>
          <w:rFonts w:ascii="Times New Roman" w:hAnsi="Times New Roman" w:cs="Times New Roman"/>
        </w:rPr>
      </w:pPr>
    </w:p>
    <w:p w14:paraId="24418D43" w14:textId="5E48AA1B" w:rsidR="008E5221" w:rsidRDefault="008E5221" w:rsidP="008E5221">
      <w:pPr>
        <w:spacing w:line="360" w:lineRule="auto"/>
        <w:jc w:val="center"/>
        <w:rPr>
          <w:rFonts w:ascii="Times New Roman" w:hAnsi="Times New Roman" w:cs="Times New Roman"/>
          <w:u w:val="single"/>
        </w:rPr>
      </w:pPr>
      <w:r w:rsidRPr="008E5221">
        <w:rPr>
          <w:rFonts w:ascii="Times New Roman" w:hAnsi="Times New Roman" w:cs="Times New Roman"/>
          <w:u w:val="single"/>
        </w:rPr>
        <w:t xml:space="preserve">Table 3 – Exploring if there are any correlations between the four domains of physical literacy </w:t>
      </w:r>
    </w:p>
    <w:p w14:paraId="4052BB9A" w14:textId="77777777" w:rsidR="00ED71EF" w:rsidRDefault="00ED71EF" w:rsidP="008E5221">
      <w:pPr>
        <w:spacing w:line="360" w:lineRule="auto"/>
        <w:jc w:val="center"/>
        <w:rPr>
          <w:rFonts w:ascii="Times New Roman" w:hAnsi="Times New Roman" w:cs="Times New Roman"/>
          <w:u w:val="single"/>
        </w:rPr>
      </w:pPr>
    </w:p>
    <w:tbl>
      <w:tblPr>
        <w:tblStyle w:val="TableGrid"/>
        <w:tblW w:w="0" w:type="auto"/>
        <w:tblLook w:val="04A0" w:firstRow="1" w:lastRow="0" w:firstColumn="1" w:lastColumn="0" w:noHBand="0" w:noVBand="1"/>
      </w:tblPr>
      <w:tblGrid>
        <w:gridCol w:w="1576"/>
        <w:gridCol w:w="1472"/>
        <w:gridCol w:w="1576"/>
        <w:gridCol w:w="1464"/>
        <w:gridCol w:w="1464"/>
        <w:gridCol w:w="1464"/>
      </w:tblGrid>
      <w:tr w:rsidR="00ED71EF" w14:paraId="6300B90E" w14:textId="77777777" w:rsidTr="00ED71EF">
        <w:tc>
          <w:tcPr>
            <w:tcW w:w="1502" w:type="dxa"/>
          </w:tcPr>
          <w:p w14:paraId="15E40ABB" w14:textId="77777777" w:rsidR="00ED71EF" w:rsidRDefault="00ED71EF" w:rsidP="008E5221">
            <w:pPr>
              <w:spacing w:line="360" w:lineRule="auto"/>
              <w:jc w:val="center"/>
              <w:rPr>
                <w:rFonts w:ascii="Times New Roman" w:hAnsi="Times New Roman" w:cs="Times New Roman"/>
              </w:rPr>
            </w:pPr>
          </w:p>
        </w:tc>
        <w:tc>
          <w:tcPr>
            <w:tcW w:w="1502" w:type="dxa"/>
          </w:tcPr>
          <w:p w14:paraId="687C745C" w14:textId="66EC9D4A"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Physical competence </w:t>
            </w:r>
          </w:p>
        </w:tc>
        <w:tc>
          <w:tcPr>
            <w:tcW w:w="1503" w:type="dxa"/>
          </w:tcPr>
          <w:p w14:paraId="0988D1C1" w14:textId="067AB123" w:rsidR="00ED71EF" w:rsidRDefault="00ED71EF" w:rsidP="008E5221">
            <w:pPr>
              <w:spacing w:line="360" w:lineRule="auto"/>
              <w:jc w:val="center"/>
              <w:rPr>
                <w:rFonts w:ascii="Times New Roman" w:hAnsi="Times New Roman" w:cs="Times New Roman"/>
              </w:rPr>
            </w:pPr>
            <w:r>
              <w:rPr>
                <w:rFonts w:ascii="Times New Roman" w:hAnsi="Times New Roman" w:cs="Times New Roman"/>
              </w:rPr>
              <w:t>Knowledge and understanding</w:t>
            </w:r>
          </w:p>
        </w:tc>
        <w:tc>
          <w:tcPr>
            <w:tcW w:w="1503" w:type="dxa"/>
          </w:tcPr>
          <w:p w14:paraId="60E394E8" w14:textId="01F77EFA"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Motivation and confidence </w:t>
            </w:r>
          </w:p>
        </w:tc>
        <w:tc>
          <w:tcPr>
            <w:tcW w:w="1503" w:type="dxa"/>
          </w:tcPr>
          <w:p w14:paraId="15D4602D" w14:textId="6BB0F05E"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Physical activity levels </w:t>
            </w:r>
          </w:p>
        </w:tc>
        <w:tc>
          <w:tcPr>
            <w:tcW w:w="1503" w:type="dxa"/>
          </w:tcPr>
          <w:p w14:paraId="0F7A544D" w14:textId="4A020FCE" w:rsidR="00ED71EF" w:rsidRDefault="00ED71EF" w:rsidP="008E5221">
            <w:pPr>
              <w:spacing w:line="360" w:lineRule="auto"/>
              <w:jc w:val="center"/>
              <w:rPr>
                <w:rFonts w:ascii="Times New Roman" w:hAnsi="Times New Roman" w:cs="Times New Roman"/>
              </w:rPr>
            </w:pPr>
            <w:r>
              <w:rPr>
                <w:rFonts w:ascii="Times New Roman" w:hAnsi="Times New Roman" w:cs="Times New Roman"/>
              </w:rPr>
              <w:t>Age</w:t>
            </w:r>
          </w:p>
        </w:tc>
      </w:tr>
      <w:tr w:rsidR="00ED71EF" w14:paraId="0256E175" w14:textId="77777777" w:rsidTr="00ED71EF">
        <w:tc>
          <w:tcPr>
            <w:tcW w:w="1502" w:type="dxa"/>
          </w:tcPr>
          <w:p w14:paraId="2DC838EF" w14:textId="5586C094"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Physical Competence </w:t>
            </w:r>
          </w:p>
        </w:tc>
        <w:tc>
          <w:tcPr>
            <w:tcW w:w="1502" w:type="dxa"/>
          </w:tcPr>
          <w:p w14:paraId="5AD132BC"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Correlation =1.000</w:t>
            </w:r>
          </w:p>
          <w:p w14:paraId="753D0369" w14:textId="2AF1787F"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 xml:space="preserve">Sig </w:t>
            </w:r>
            <w:proofErr w:type="gramStart"/>
            <w:r>
              <w:rPr>
                <w:rFonts w:ascii="Times New Roman" w:hAnsi="Times New Roman" w:cs="Times New Roman"/>
              </w:rPr>
              <w:t>= .</w:t>
            </w:r>
            <w:proofErr w:type="gramEnd"/>
          </w:p>
        </w:tc>
        <w:tc>
          <w:tcPr>
            <w:tcW w:w="1503" w:type="dxa"/>
          </w:tcPr>
          <w:p w14:paraId="7279432F"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Correlation = -.067</w:t>
            </w:r>
          </w:p>
          <w:p w14:paraId="40B8C423" w14:textId="52EF1C09"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Sig = .763</w:t>
            </w:r>
          </w:p>
        </w:tc>
        <w:tc>
          <w:tcPr>
            <w:tcW w:w="1503" w:type="dxa"/>
          </w:tcPr>
          <w:p w14:paraId="612D49DA"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Correlation = .148</w:t>
            </w:r>
          </w:p>
          <w:p w14:paraId="0B494943" w14:textId="77F99D0F"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Sig = .499</w:t>
            </w:r>
          </w:p>
        </w:tc>
        <w:tc>
          <w:tcPr>
            <w:tcW w:w="1503" w:type="dxa"/>
          </w:tcPr>
          <w:p w14:paraId="108A8AE1"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Correlation = .179</w:t>
            </w:r>
          </w:p>
          <w:p w14:paraId="158C3AF3" w14:textId="4360AFF7"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Sig = .413</w:t>
            </w:r>
          </w:p>
        </w:tc>
        <w:tc>
          <w:tcPr>
            <w:tcW w:w="1503" w:type="dxa"/>
          </w:tcPr>
          <w:p w14:paraId="0884BEB3"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Correlation = .254</w:t>
            </w:r>
          </w:p>
          <w:p w14:paraId="3FBE4B2D" w14:textId="60E4D251"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Sig = .242</w:t>
            </w:r>
          </w:p>
        </w:tc>
      </w:tr>
      <w:tr w:rsidR="00ED71EF" w14:paraId="3DBD7517" w14:textId="77777777" w:rsidTr="00ED71EF">
        <w:tc>
          <w:tcPr>
            <w:tcW w:w="1502" w:type="dxa"/>
          </w:tcPr>
          <w:p w14:paraId="5A13EC64" w14:textId="677DC919" w:rsidR="00ED71EF" w:rsidRDefault="00ED71EF" w:rsidP="008E5221">
            <w:pPr>
              <w:spacing w:line="360" w:lineRule="auto"/>
              <w:jc w:val="center"/>
              <w:rPr>
                <w:rFonts w:ascii="Times New Roman" w:hAnsi="Times New Roman" w:cs="Times New Roman"/>
              </w:rPr>
            </w:pPr>
            <w:r>
              <w:rPr>
                <w:rFonts w:ascii="Times New Roman" w:hAnsi="Times New Roman" w:cs="Times New Roman"/>
              </w:rPr>
              <w:lastRenderedPageBreak/>
              <w:t>Knowledge and understanding</w:t>
            </w:r>
          </w:p>
        </w:tc>
        <w:tc>
          <w:tcPr>
            <w:tcW w:w="1502" w:type="dxa"/>
          </w:tcPr>
          <w:p w14:paraId="394A8079"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Correlation = -.067</w:t>
            </w:r>
          </w:p>
          <w:p w14:paraId="49609C96" w14:textId="75CBC25D" w:rsidR="00ED71EF" w:rsidRDefault="00ED71EF" w:rsidP="008E5221">
            <w:pPr>
              <w:spacing w:line="360" w:lineRule="auto"/>
              <w:jc w:val="center"/>
              <w:rPr>
                <w:rFonts w:ascii="Times New Roman" w:hAnsi="Times New Roman" w:cs="Times New Roman"/>
              </w:rPr>
            </w:pPr>
            <w:r>
              <w:rPr>
                <w:rFonts w:ascii="Times New Roman" w:hAnsi="Times New Roman" w:cs="Times New Roman"/>
              </w:rPr>
              <w:t>Sig = .763</w:t>
            </w:r>
          </w:p>
        </w:tc>
        <w:tc>
          <w:tcPr>
            <w:tcW w:w="1503" w:type="dxa"/>
          </w:tcPr>
          <w:p w14:paraId="14CCFBAE"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Correlation = 1.000</w:t>
            </w:r>
          </w:p>
          <w:p w14:paraId="1A63F252" w14:textId="3F2852A3"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Sig </w:t>
            </w:r>
            <w:proofErr w:type="gramStart"/>
            <w:r>
              <w:rPr>
                <w:rFonts w:ascii="Times New Roman" w:hAnsi="Times New Roman" w:cs="Times New Roman"/>
              </w:rPr>
              <w:t>= .</w:t>
            </w:r>
            <w:proofErr w:type="gramEnd"/>
          </w:p>
        </w:tc>
        <w:tc>
          <w:tcPr>
            <w:tcW w:w="1503" w:type="dxa"/>
          </w:tcPr>
          <w:p w14:paraId="6CE0C75B"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Correlation = -.045</w:t>
            </w:r>
          </w:p>
          <w:p w14:paraId="075406BD" w14:textId="62126A7B" w:rsidR="00ED71EF" w:rsidRDefault="00ED71EF" w:rsidP="008E5221">
            <w:pPr>
              <w:spacing w:line="360" w:lineRule="auto"/>
              <w:jc w:val="center"/>
              <w:rPr>
                <w:rFonts w:ascii="Times New Roman" w:hAnsi="Times New Roman" w:cs="Times New Roman"/>
              </w:rPr>
            </w:pPr>
            <w:r>
              <w:rPr>
                <w:rFonts w:ascii="Times New Roman" w:hAnsi="Times New Roman" w:cs="Times New Roman"/>
              </w:rPr>
              <w:t>Sig = .838</w:t>
            </w:r>
          </w:p>
        </w:tc>
        <w:tc>
          <w:tcPr>
            <w:tcW w:w="1503" w:type="dxa"/>
          </w:tcPr>
          <w:p w14:paraId="173A17B6"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Correlation = -.193</w:t>
            </w:r>
          </w:p>
          <w:p w14:paraId="3D93370F" w14:textId="394D512E" w:rsidR="00ED71EF" w:rsidRDefault="00ED71EF" w:rsidP="008E5221">
            <w:pPr>
              <w:spacing w:line="360" w:lineRule="auto"/>
              <w:jc w:val="center"/>
              <w:rPr>
                <w:rFonts w:ascii="Times New Roman" w:hAnsi="Times New Roman" w:cs="Times New Roman"/>
              </w:rPr>
            </w:pPr>
            <w:r>
              <w:rPr>
                <w:rFonts w:ascii="Times New Roman" w:hAnsi="Times New Roman" w:cs="Times New Roman"/>
              </w:rPr>
              <w:t>Sig = .377</w:t>
            </w:r>
          </w:p>
        </w:tc>
        <w:tc>
          <w:tcPr>
            <w:tcW w:w="1503" w:type="dxa"/>
          </w:tcPr>
          <w:p w14:paraId="18BEAFA8" w14:textId="77777777"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Correlation = </w:t>
            </w:r>
            <w:r w:rsidR="00094421">
              <w:rPr>
                <w:rFonts w:ascii="Times New Roman" w:hAnsi="Times New Roman" w:cs="Times New Roman"/>
              </w:rPr>
              <w:t>.311</w:t>
            </w:r>
          </w:p>
          <w:p w14:paraId="53B40F58" w14:textId="5A7A633D" w:rsidR="00094421" w:rsidRDefault="00094421" w:rsidP="008E5221">
            <w:pPr>
              <w:spacing w:line="360" w:lineRule="auto"/>
              <w:jc w:val="center"/>
              <w:rPr>
                <w:rFonts w:ascii="Times New Roman" w:hAnsi="Times New Roman" w:cs="Times New Roman"/>
              </w:rPr>
            </w:pPr>
            <w:r>
              <w:rPr>
                <w:rFonts w:ascii="Times New Roman" w:hAnsi="Times New Roman" w:cs="Times New Roman"/>
              </w:rPr>
              <w:t>Sig = .148</w:t>
            </w:r>
          </w:p>
        </w:tc>
      </w:tr>
      <w:tr w:rsidR="00ED71EF" w14:paraId="427D0896" w14:textId="77777777" w:rsidTr="00ED71EF">
        <w:tc>
          <w:tcPr>
            <w:tcW w:w="1502" w:type="dxa"/>
          </w:tcPr>
          <w:p w14:paraId="2841D032" w14:textId="420E6AAC"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Motivation and confidence </w:t>
            </w:r>
          </w:p>
        </w:tc>
        <w:tc>
          <w:tcPr>
            <w:tcW w:w="1502" w:type="dxa"/>
          </w:tcPr>
          <w:p w14:paraId="78B5FD5A"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.148</w:t>
            </w:r>
          </w:p>
          <w:p w14:paraId="7FDCC3A9" w14:textId="78C56CDD"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.499</w:t>
            </w:r>
          </w:p>
        </w:tc>
        <w:tc>
          <w:tcPr>
            <w:tcW w:w="1503" w:type="dxa"/>
          </w:tcPr>
          <w:p w14:paraId="3BF0B0AE"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-.045</w:t>
            </w:r>
          </w:p>
          <w:p w14:paraId="534B1EC2" w14:textId="1BB6D170"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.838</w:t>
            </w:r>
          </w:p>
        </w:tc>
        <w:tc>
          <w:tcPr>
            <w:tcW w:w="1503" w:type="dxa"/>
          </w:tcPr>
          <w:p w14:paraId="2B4BCB23" w14:textId="77777777" w:rsidR="00ED71EF" w:rsidRDefault="00ED71EF" w:rsidP="00ED71EF">
            <w:pPr>
              <w:spacing w:line="360" w:lineRule="auto"/>
              <w:jc w:val="center"/>
              <w:rPr>
                <w:rFonts w:ascii="Times New Roman" w:hAnsi="Times New Roman" w:cs="Times New Roman"/>
              </w:rPr>
            </w:pPr>
            <w:r>
              <w:rPr>
                <w:rFonts w:ascii="Times New Roman" w:hAnsi="Times New Roman" w:cs="Times New Roman"/>
              </w:rPr>
              <w:t>Correlation = 1.000</w:t>
            </w:r>
          </w:p>
          <w:p w14:paraId="03E7D5C4" w14:textId="15BCD935" w:rsidR="00ED71EF" w:rsidRDefault="00ED71EF" w:rsidP="00ED71EF">
            <w:pPr>
              <w:spacing w:line="360" w:lineRule="auto"/>
              <w:jc w:val="center"/>
              <w:rPr>
                <w:rFonts w:ascii="Times New Roman" w:hAnsi="Times New Roman" w:cs="Times New Roman"/>
              </w:rPr>
            </w:pPr>
            <w:r>
              <w:rPr>
                <w:rFonts w:ascii="Times New Roman" w:hAnsi="Times New Roman" w:cs="Times New Roman"/>
              </w:rPr>
              <w:t xml:space="preserve">Sig </w:t>
            </w:r>
            <w:proofErr w:type="gramStart"/>
            <w:r>
              <w:rPr>
                <w:rFonts w:ascii="Times New Roman" w:hAnsi="Times New Roman" w:cs="Times New Roman"/>
              </w:rPr>
              <w:t>= .</w:t>
            </w:r>
            <w:proofErr w:type="gramEnd"/>
          </w:p>
        </w:tc>
        <w:tc>
          <w:tcPr>
            <w:tcW w:w="1503" w:type="dxa"/>
          </w:tcPr>
          <w:p w14:paraId="414E68B5" w14:textId="77777777" w:rsidR="00ED71EF" w:rsidRDefault="00094421" w:rsidP="008E5221">
            <w:pPr>
              <w:spacing w:line="360" w:lineRule="auto"/>
              <w:jc w:val="center"/>
              <w:rPr>
                <w:rFonts w:ascii="Times New Roman" w:hAnsi="Times New Roman" w:cs="Times New Roman"/>
              </w:rPr>
            </w:pPr>
            <w:r>
              <w:rPr>
                <w:rFonts w:ascii="Times New Roman" w:hAnsi="Times New Roman" w:cs="Times New Roman"/>
              </w:rPr>
              <w:t>Correlation = .326</w:t>
            </w:r>
          </w:p>
          <w:p w14:paraId="70007925" w14:textId="3AD1A247" w:rsidR="00094421" w:rsidRDefault="00094421" w:rsidP="008E5221">
            <w:pPr>
              <w:spacing w:line="360" w:lineRule="auto"/>
              <w:jc w:val="center"/>
              <w:rPr>
                <w:rFonts w:ascii="Times New Roman" w:hAnsi="Times New Roman" w:cs="Times New Roman"/>
              </w:rPr>
            </w:pPr>
            <w:r>
              <w:rPr>
                <w:rFonts w:ascii="Times New Roman" w:hAnsi="Times New Roman" w:cs="Times New Roman"/>
              </w:rPr>
              <w:t>Sig = .129</w:t>
            </w:r>
          </w:p>
        </w:tc>
        <w:tc>
          <w:tcPr>
            <w:tcW w:w="1503" w:type="dxa"/>
          </w:tcPr>
          <w:p w14:paraId="30D4AD20" w14:textId="77777777" w:rsidR="00ED71EF" w:rsidRDefault="00094421" w:rsidP="008E5221">
            <w:pPr>
              <w:spacing w:line="360" w:lineRule="auto"/>
              <w:jc w:val="center"/>
              <w:rPr>
                <w:rFonts w:ascii="Times New Roman" w:hAnsi="Times New Roman" w:cs="Times New Roman"/>
              </w:rPr>
            </w:pPr>
            <w:r>
              <w:rPr>
                <w:rFonts w:ascii="Times New Roman" w:hAnsi="Times New Roman" w:cs="Times New Roman"/>
              </w:rPr>
              <w:t>Correlation = .150</w:t>
            </w:r>
          </w:p>
          <w:p w14:paraId="5D348271" w14:textId="3D629EF0" w:rsidR="00094421" w:rsidRDefault="00094421" w:rsidP="008E5221">
            <w:pPr>
              <w:spacing w:line="360" w:lineRule="auto"/>
              <w:jc w:val="center"/>
              <w:rPr>
                <w:rFonts w:ascii="Times New Roman" w:hAnsi="Times New Roman" w:cs="Times New Roman"/>
              </w:rPr>
            </w:pPr>
            <w:r>
              <w:rPr>
                <w:rFonts w:ascii="Times New Roman" w:hAnsi="Times New Roman" w:cs="Times New Roman"/>
              </w:rPr>
              <w:t>Sig = .493</w:t>
            </w:r>
          </w:p>
        </w:tc>
      </w:tr>
      <w:tr w:rsidR="00ED71EF" w14:paraId="20BD1C44" w14:textId="77777777" w:rsidTr="00ED71EF">
        <w:tc>
          <w:tcPr>
            <w:tcW w:w="1502" w:type="dxa"/>
          </w:tcPr>
          <w:p w14:paraId="51BF2CAC" w14:textId="534E78FA"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Physical activity levels </w:t>
            </w:r>
          </w:p>
        </w:tc>
        <w:tc>
          <w:tcPr>
            <w:tcW w:w="1502" w:type="dxa"/>
          </w:tcPr>
          <w:p w14:paraId="2FE16725"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.179</w:t>
            </w:r>
          </w:p>
          <w:p w14:paraId="2E219595" w14:textId="753EBB26"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.413</w:t>
            </w:r>
          </w:p>
        </w:tc>
        <w:tc>
          <w:tcPr>
            <w:tcW w:w="1503" w:type="dxa"/>
          </w:tcPr>
          <w:p w14:paraId="3E3C2A6D"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-.193</w:t>
            </w:r>
          </w:p>
          <w:p w14:paraId="59743976" w14:textId="25346C58"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.377</w:t>
            </w:r>
          </w:p>
        </w:tc>
        <w:tc>
          <w:tcPr>
            <w:tcW w:w="1503" w:type="dxa"/>
          </w:tcPr>
          <w:p w14:paraId="3D0FC60B"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.326</w:t>
            </w:r>
          </w:p>
          <w:p w14:paraId="5ACD56E1" w14:textId="212D740E"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.129</w:t>
            </w:r>
          </w:p>
        </w:tc>
        <w:tc>
          <w:tcPr>
            <w:tcW w:w="1503" w:type="dxa"/>
          </w:tcPr>
          <w:p w14:paraId="08E5716B" w14:textId="77777777" w:rsidR="00ED71EF" w:rsidRDefault="00ED71EF" w:rsidP="00ED71EF">
            <w:pPr>
              <w:spacing w:line="360" w:lineRule="auto"/>
              <w:jc w:val="center"/>
              <w:rPr>
                <w:rFonts w:ascii="Times New Roman" w:hAnsi="Times New Roman" w:cs="Times New Roman"/>
              </w:rPr>
            </w:pPr>
            <w:r>
              <w:rPr>
                <w:rFonts w:ascii="Times New Roman" w:hAnsi="Times New Roman" w:cs="Times New Roman"/>
              </w:rPr>
              <w:t>Correlation = 1.000</w:t>
            </w:r>
          </w:p>
          <w:p w14:paraId="128AEEFA" w14:textId="653CBAF5" w:rsidR="00ED71EF" w:rsidRDefault="00ED71EF" w:rsidP="00ED71EF">
            <w:pPr>
              <w:spacing w:line="360" w:lineRule="auto"/>
              <w:jc w:val="center"/>
              <w:rPr>
                <w:rFonts w:ascii="Times New Roman" w:hAnsi="Times New Roman" w:cs="Times New Roman"/>
              </w:rPr>
            </w:pPr>
            <w:r>
              <w:rPr>
                <w:rFonts w:ascii="Times New Roman" w:hAnsi="Times New Roman" w:cs="Times New Roman"/>
              </w:rPr>
              <w:t xml:space="preserve">Sig </w:t>
            </w:r>
            <w:proofErr w:type="gramStart"/>
            <w:r>
              <w:rPr>
                <w:rFonts w:ascii="Times New Roman" w:hAnsi="Times New Roman" w:cs="Times New Roman"/>
              </w:rPr>
              <w:t>= .</w:t>
            </w:r>
            <w:proofErr w:type="gramEnd"/>
          </w:p>
        </w:tc>
        <w:tc>
          <w:tcPr>
            <w:tcW w:w="1503" w:type="dxa"/>
          </w:tcPr>
          <w:p w14:paraId="44839ADF" w14:textId="77777777" w:rsidR="00ED71EF" w:rsidRDefault="00094421" w:rsidP="008E5221">
            <w:pPr>
              <w:spacing w:line="360" w:lineRule="auto"/>
              <w:jc w:val="center"/>
              <w:rPr>
                <w:rFonts w:ascii="Times New Roman" w:hAnsi="Times New Roman" w:cs="Times New Roman"/>
              </w:rPr>
            </w:pPr>
            <w:r>
              <w:rPr>
                <w:rFonts w:ascii="Times New Roman" w:hAnsi="Times New Roman" w:cs="Times New Roman"/>
              </w:rPr>
              <w:t>Correlation = -.268</w:t>
            </w:r>
          </w:p>
          <w:p w14:paraId="76FE9C3F" w14:textId="17A5401E" w:rsidR="00094421" w:rsidRDefault="00094421" w:rsidP="008E5221">
            <w:pPr>
              <w:spacing w:line="360" w:lineRule="auto"/>
              <w:jc w:val="center"/>
              <w:rPr>
                <w:rFonts w:ascii="Times New Roman" w:hAnsi="Times New Roman" w:cs="Times New Roman"/>
              </w:rPr>
            </w:pPr>
            <w:r>
              <w:rPr>
                <w:rFonts w:ascii="Times New Roman" w:hAnsi="Times New Roman" w:cs="Times New Roman"/>
              </w:rPr>
              <w:t>Sig = .216</w:t>
            </w:r>
          </w:p>
        </w:tc>
      </w:tr>
      <w:tr w:rsidR="00ED71EF" w14:paraId="66441B02" w14:textId="77777777" w:rsidTr="00ED71EF">
        <w:tc>
          <w:tcPr>
            <w:tcW w:w="1502" w:type="dxa"/>
          </w:tcPr>
          <w:p w14:paraId="11F22E74" w14:textId="74DF92FE" w:rsidR="00ED71EF" w:rsidRDefault="00ED71EF" w:rsidP="008E5221">
            <w:pPr>
              <w:spacing w:line="360" w:lineRule="auto"/>
              <w:jc w:val="center"/>
              <w:rPr>
                <w:rFonts w:ascii="Times New Roman" w:hAnsi="Times New Roman" w:cs="Times New Roman"/>
              </w:rPr>
            </w:pPr>
            <w:r>
              <w:rPr>
                <w:rFonts w:ascii="Times New Roman" w:hAnsi="Times New Roman" w:cs="Times New Roman"/>
              </w:rPr>
              <w:t xml:space="preserve">Age </w:t>
            </w:r>
          </w:p>
        </w:tc>
        <w:tc>
          <w:tcPr>
            <w:tcW w:w="1502" w:type="dxa"/>
          </w:tcPr>
          <w:p w14:paraId="5C91DB24"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.254</w:t>
            </w:r>
          </w:p>
          <w:p w14:paraId="12ECD223" w14:textId="6290E9DD"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.242</w:t>
            </w:r>
          </w:p>
        </w:tc>
        <w:tc>
          <w:tcPr>
            <w:tcW w:w="1503" w:type="dxa"/>
          </w:tcPr>
          <w:p w14:paraId="3E9FC530"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.311</w:t>
            </w:r>
          </w:p>
          <w:p w14:paraId="224652D2" w14:textId="125CA7AB"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.148</w:t>
            </w:r>
          </w:p>
        </w:tc>
        <w:tc>
          <w:tcPr>
            <w:tcW w:w="1503" w:type="dxa"/>
          </w:tcPr>
          <w:p w14:paraId="24B055C1"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.150</w:t>
            </w:r>
          </w:p>
          <w:p w14:paraId="7EE40E6A" w14:textId="1BD68084"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.493</w:t>
            </w:r>
          </w:p>
        </w:tc>
        <w:tc>
          <w:tcPr>
            <w:tcW w:w="1503" w:type="dxa"/>
          </w:tcPr>
          <w:p w14:paraId="27EF339C" w14:textId="77777777" w:rsidR="00094421" w:rsidRDefault="00094421" w:rsidP="00094421">
            <w:pPr>
              <w:spacing w:line="360" w:lineRule="auto"/>
              <w:jc w:val="center"/>
              <w:rPr>
                <w:rFonts w:ascii="Times New Roman" w:hAnsi="Times New Roman" w:cs="Times New Roman"/>
              </w:rPr>
            </w:pPr>
            <w:r>
              <w:rPr>
                <w:rFonts w:ascii="Times New Roman" w:hAnsi="Times New Roman" w:cs="Times New Roman"/>
              </w:rPr>
              <w:t>Correlation = -.268</w:t>
            </w:r>
          </w:p>
          <w:p w14:paraId="0E09E755" w14:textId="1E9BA1E5" w:rsidR="00ED71EF" w:rsidRDefault="00094421" w:rsidP="00094421">
            <w:pPr>
              <w:spacing w:line="360" w:lineRule="auto"/>
              <w:jc w:val="center"/>
              <w:rPr>
                <w:rFonts w:ascii="Times New Roman" w:hAnsi="Times New Roman" w:cs="Times New Roman"/>
              </w:rPr>
            </w:pPr>
            <w:r>
              <w:rPr>
                <w:rFonts w:ascii="Times New Roman" w:hAnsi="Times New Roman" w:cs="Times New Roman"/>
              </w:rPr>
              <w:t>Sig = .216</w:t>
            </w:r>
          </w:p>
        </w:tc>
        <w:tc>
          <w:tcPr>
            <w:tcW w:w="1503" w:type="dxa"/>
          </w:tcPr>
          <w:p w14:paraId="65DD45D5" w14:textId="77777777" w:rsidR="00ED71EF" w:rsidRDefault="00ED71EF" w:rsidP="00ED71EF">
            <w:pPr>
              <w:spacing w:line="360" w:lineRule="auto"/>
              <w:jc w:val="center"/>
              <w:rPr>
                <w:rFonts w:ascii="Times New Roman" w:hAnsi="Times New Roman" w:cs="Times New Roman"/>
              </w:rPr>
            </w:pPr>
            <w:r>
              <w:rPr>
                <w:rFonts w:ascii="Times New Roman" w:hAnsi="Times New Roman" w:cs="Times New Roman"/>
              </w:rPr>
              <w:t>Correlation = 1.000</w:t>
            </w:r>
          </w:p>
          <w:p w14:paraId="2CFC4DDE" w14:textId="74CCEDBE" w:rsidR="00ED71EF" w:rsidRDefault="00ED71EF" w:rsidP="00ED71EF">
            <w:pPr>
              <w:spacing w:line="360" w:lineRule="auto"/>
              <w:jc w:val="center"/>
              <w:rPr>
                <w:rFonts w:ascii="Times New Roman" w:hAnsi="Times New Roman" w:cs="Times New Roman"/>
              </w:rPr>
            </w:pPr>
            <w:r>
              <w:rPr>
                <w:rFonts w:ascii="Times New Roman" w:hAnsi="Times New Roman" w:cs="Times New Roman"/>
              </w:rPr>
              <w:t xml:space="preserve">Sig </w:t>
            </w:r>
            <w:proofErr w:type="gramStart"/>
            <w:r>
              <w:rPr>
                <w:rFonts w:ascii="Times New Roman" w:hAnsi="Times New Roman" w:cs="Times New Roman"/>
              </w:rPr>
              <w:t>= .</w:t>
            </w:r>
            <w:proofErr w:type="gramEnd"/>
          </w:p>
        </w:tc>
      </w:tr>
    </w:tbl>
    <w:p w14:paraId="63564020" w14:textId="77777777" w:rsidR="00ED71EF" w:rsidRPr="00ED71EF" w:rsidRDefault="00ED71EF" w:rsidP="008E5221">
      <w:pPr>
        <w:spacing w:line="360" w:lineRule="auto"/>
        <w:jc w:val="center"/>
        <w:rPr>
          <w:rFonts w:ascii="Times New Roman" w:hAnsi="Times New Roman" w:cs="Times New Roman"/>
        </w:rPr>
      </w:pPr>
    </w:p>
    <w:p w14:paraId="76BC271E" w14:textId="67C4AE92" w:rsidR="008E5221" w:rsidRDefault="00094421" w:rsidP="00094421">
      <w:pPr>
        <w:spacing w:line="360" w:lineRule="auto"/>
        <w:rPr>
          <w:rFonts w:ascii="Times New Roman" w:hAnsi="Times New Roman" w:cs="Times New Roman"/>
        </w:rPr>
      </w:pPr>
      <w:r>
        <w:rPr>
          <w:rFonts w:ascii="Times New Roman" w:hAnsi="Times New Roman" w:cs="Times New Roman"/>
        </w:rPr>
        <w:t>A Pearson’s bivariate correlation analysis was conducted to examine the relationships between 5 domains being physical competence, knowledge and understanding, motivation and confidence, physical activity levels and finally age (see table 3). Overall, no statistically significant correlations were identified between any of the variables (</w:t>
      </w:r>
      <w:r w:rsidRPr="00094421">
        <w:rPr>
          <w:rFonts w:ascii="Times New Roman" w:hAnsi="Times New Roman" w:cs="Times New Roman"/>
          <w:i/>
          <w:iCs/>
        </w:rPr>
        <w:t xml:space="preserve">p </w:t>
      </w:r>
      <w:r>
        <w:rPr>
          <w:rFonts w:ascii="Times New Roman" w:hAnsi="Times New Roman" w:cs="Times New Roman"/>
        </w:rPr>
        <w:t xml:space="preserve">&gt;.05). </w:t>
      </w:r>
    </w:p>
    <w:p w14:paraId="7E045F03" w14:textId="1B86EB31" w:rsidR="00094421" w:rsidRDefault="00094421" w:rsidP="00094421">
      <w:pPr>
        <w:spacing w:line="360" w:lineRule="auto"/>
        <w:rPr>
          <w:rFonts w:ascii="Times New Roman" w:hAnsi="Times New Roman" w:cs="Times New Roman"/>
        </w:rPr>
      </w:pPr>
      <w:r>
        <w:rPr>
          <w:rFonts w:ascii="Times New Roman" w:hAnsi="Times New Roman" w:cs="Times New Roman"/>
        </w:rPr>
        <w:t xml:space="preserve">Weak positive correlations we’re observed between physical competence and motivation and confidence </w:t>
      </w:r>
      <w:proofErr w:type="gramStart"/>
      <w:r w:rsidR="00DE6040">
        <w:rPr>
          <w:rFonts w:ascii="Times New Roman" w:hAnsi="Times New Roman" w:cs="Times New Roman"/>
        </w:rPr>
        <w:t>( r</w:t>
      </w:r>
      <w:proofErr w:type="gramEnd"/>
      <w:r w:rsidR="00DE6040">
        <w:rPr>
          <w:rFonts w:ascii="Times New Roman" w:hAnsi="Times New Roman" w:cs="Times New Roman"/>
        </w:rPr>
        <w:t xml:space="preserve"> = .148, p = .499), physical activity levels </w:t>
      </w:r>
      <w:proofErr w:type="gramStart"/>
      <w:r w:rsidR="00DE6040">
        <w:rPr>
          <w:rFonts w:ascii="Times New Roman" w:hAnsi="Times New Roman" w:cs="Times New Roman"/>
        </w:rPr>
        <w:t>( r</w:t>
      </w:r>
      <w:proofErr w:type="gramEnd"/>
      <w:r w:rsidR="00DE6040">
        <w:rPr>
          <w:rFonts w:ascii="Times New Roman" w:hAnsi="Times New Roman" w:cs="Times New Roman"/>
        </w:rPr>
        <w:t xml:space="preserve"> = .179, p = .413) and age </w:t>
      </w:r>
      <w:proofErr w:type="gramStart"/>
      <w:r w:rsidR="00DE6040">
        <w:rPr>
          <w:rFonts w:ascii="Times New Roman" w:hAnsi="Times New Roman" w:cs="Times New Roman"/>
        </w:rPr>
        <w:t>( r</w:t>
      </w:r>
      <w:proofErr w:type="gramEnd"/>
      <w:r w:rsidR="00DE6040">
        <w:rPr>
          <w:rFonts w:ascii="Times New Roman" w:hAnsi="Times New Roman" w:cs="Times New Roman"/>
        </w:rPr>
        <w:t xml:space="preserve"> = .254, p = .242); however, these associations were not significant. Similarly, knowledge and understanding demonstrated weak, non-significant relationships with motivation and confidence (r = -.045, p = .838), physical activity levels (r= -.193, p = .377), and age (r =.311, p = .148)</w:t>
      </w:r>
    </w:p>
    <w:p w14:paraId="78D0B311" w14:textId="610CE821" w:rsidR="00DE6040" w:rsidRPr="00094421" w:rsidRDefault="00DE6040" w:rsidP="00094421">
      <w:pPr>
        <w:spacing w:line="360" w:lineRule="auto"/>
        <w:rPr>
          <w:rFonts w:ascii="Times New Roman" w:hAnsi="Times New Roman" w:cs="Times New Roman"/>
          <w:i/>
          <w:iCs/>
        </w:rPr>
      </w:pPr>
      <w:r>
        <w:rPr>
          <w:rFonts w:ascii="Times New Roman" w:hAnsi="Times New Roman" w:cs="Times New Roman"/>
        </w:rPr>
        <w:t xml:space="preserve">Motivation and confidence showed a small positive correlation with physical activity levels (r = .326, p= .129), while a weak negative relationship was observed between physical activity levels and age </w:t>
      </w:r>
      <w:proofErr w:type="gramStart"/>
      <w:r>
        <w:rPr>
          <w:rFonts w:ascii="Times New Roman" w:hAnsi="Times New Roman" w:cs="Times New Roman"/>
        </w:rPr>
        <w:t>( r</w:t>
      </w:r>
      <w:proofErr w:type="gramEnd"/>
      <w:r>
        <w:rPr>
          <w:rFonts w:ascii="Times New Roman" w:hAnsi="Times New Roman" w:cs="Times New Roman"/>
        </w:rPr>
        <w:t xml:space="preserve"> = -.268, p = .216); neither relationship reached statistical significance.</w:t>
      </w:r>
    </w:p>
    <w:p w14:paraId="2572DA79" w14:textId="77777777" w:rsidR="00094421" w:rsidRPr="008E5221" w:rsidRDefault="00094421" w:rsidP="00094421">
      <w:pPr>
        <w:spacing w:line="360" w:lineRule="auto"/>
        <w:rPr>
          <w:rFonts w:ascii="Times New Roman" w:hAnsi="Times New Roman" w:cs="Times New Roman"/>
        </w:rPr>
      </w:pPr>
    </w:p>
    <w:p w14:paraId="20A2D103" w14:textId="772F3E81" w:rsidR="008746B1" w:rsidRDefault="00CA4CE0" w:rsidP="009B54D8">
      <w:pPr>
        <w:spacing w:line="360" w:lineRule="auto"/>
        <w:rPr>
          <w:rFonts w:ascii="Times New Roman" w:hAnsi="Times New Roman" w:cs="Times New Roman"/>
        </w:rPr>
      </w:pPr>
      <w:r>
        <w:rPr>
          <w:rFonts w:ascii="Times New Roman" w:hAnsi="Times New Roman" w:cs="Times New Roman"/>
        </w:rPr>
        <w:t>4.3</w:t>
      </w:r>
      <w:r>
        <w:rPr>
          <w:rFonts w:ascii="Times New Roman" w:hAnsi="Times New Roman" w:cs="Times New Roman"/>
        </w:rPr>
        <w:tab/>
        <w:t xml:space="preserve">The key findings from the research read that boys and girls tended to be very comparable across all domains of physical literacy, this means that the current state of physical literacy within the primary school and aged groups that participated in this study is to an equal level which means physical education and extracurricular activities are doing their job of increasing physical activity levels now and further down the line. The only real </w:t>
      </w:r>
      <w:r>
        <w:rPr>
          <w:rFonts w:ascii="Times New Roman" w:hAnsi="Times New Roman" w:cs="Times New Roman"/>
        </w:rPr>
        <w:lastRenderedPageBreak/>
        <w:t xml:space="preserve">anomaly was between boys and girls sending and receiving skills (m=8.4, SD =1.7 vs m= 6.2, SD =3.2 (From table 1)). As found this ended up being significant with a </w:t>
      </w:r>
      <w:r>
        <w:rPr>
          <w:rFonts w:ascii="Times New Roman" w:hAnsi="Times New Roman" w:cs="Times New Roman"/>
          <w:i/>
          <w:iCs/>
        </w:rPr>
        <w:t>p</w:t>
      </w:r>
      <w:r>
        <w:rPr>
          <w:rFonts w:ascii="Times New Roman" w:hAnsi="Times New Roman" w:cs="Times New Roman"/>
        </w:rPr>
        <w:t xml:space="preserve"> value of .033*, this could be due to boys from this area typically early specialising in sports for example rugby </w:t>
      </w:r>
      <w:r w:rsidR="007671B7">
        <w:rPr>
          <w:rFonts w:ascii="Times New Roman" w:hAnsi="Times New Roman" w:cs="Times New Roman"/>
        </w:rPr>
        <w:t xml:space="preserve">and cricket with girls typically doing more performative arts such as dance. </w:t>
      </w:r>
      <w:proofErr w:type="gramStart"/>
      <w:r w:rsidR="007671B7">
        <w:rPr>
          <w:rFonts w:ascii="Times New Roman" w:hAnsi="Times New Roman" w:cs="Times New Roman"/>
        </w:rPr>
        <w:t>However</w:t>
      </w:r>
      <w:proofErr w:type="gramEnd"/>
      <w:r w:rsidR="007671B7">
        <w:rPr>
          <w:rFonts w:ascii="Times New Roman" w:hAnsi="Times New Roman" w:cs="Times New Roman"/>
        </w:rPr>
        <w:t xml:space="preserve"> after analysing all </w:t>
      </w:r>
      <w:r w:rsidR="00DC47B1">
        <w:rPr>
          <w:rFonts w:ascii="Times New Roman" w:hAnsi="Times New Roman" w:cs="Times New Roman"/>
        </w:rPr>
        <w:t>data,</w:t>
      </w:r>
      <w:r w:rsidR="007671B7">
        <w:rPr>
          <w:rFonts w:ascii="Times New Roman" w:hAnsi="Times New Roman" w:cs="Times New Roman"/>
        </w:rPr>
        <w:t xml:space="preserve"> it is to be noted that boys and girls from this area are very equal</w:t>
      </w:r>
      <w:r w:rsidR="002474F4">
        <w:rPr>
          <w:rFonts w:ascii="Times New Roman" w:hAnsi="Times New Roman" w:cs="Times New Roman"/>
        </w:rPr>
        <w:t>.</w:t>
      </w:r>
    </w:p>
    <w:p w14:paraId="0D794FCB" w14:textId="77777777" w:rsidR="00E21F8C" w:rsidRDefault="00E21F8C" w:rsidP="009B54D8">
      <w:pPr>
        <w:spacing w:line="360" w:lineRule="auto"/>
        <w:rPr>
          <w:rFonts w:ascii="Times New Roman" w:hAnsi="Times New Roman" w:cs="Times New Roman"/>
        </w:rPr>
      </w:pPr>
    </w:p>
    <w:p w14:paraId="7392B5E5" w14:textId="09A24223" w:rsidR="00E21F8C" w:rsidRDefault="00E21F8C" w:rsidP="009B54D8">
      <w:pPr>
        <w:spacing w:line="360" w:lineRule="auto"/>
        <w:rPr>
          <w:rFonts w:ascii="Times New Roman" w:hAnsi="Times New Roman" w:cs="Times New Roman"/>
          <w:u w:val="single"/>
        </w:rPr>
      </w:pPr>
      <w:r w:rsidRPr="00E21F8C">
        <w:rPr>
          <w:rFonts w:ascii="Times New Roman" w:hAnsi="Times New Roman" w:cs="Times New Roman"/>
          <w:u w:val="single"/>
        </w:rPr>
        <w:t>5.0</w:t>
      </w:r>
      <w:r>
        <w:rPr>
          <w:rFonts w:ascii="Times New Roman" w:hAnsi="Times New Roman" w:cs="Times New Roman"/>
          <w:u w:val="single"/>
        </w:rPr>
        <w:t xml:space="preserve"> – </w:t>
      </w:r>
      <w:r w:rsidRPr="00E21F8C">
        <w:rPr>
          <w:rFonts w:ascii="Times New Roman" w:hAnsi="Times New Roman" w:cs="Times New Roman"/>
          <w:u w:val="single"/>
        </w:rPr>
        <w:t>Discussion</w:t>
      </w:r>
    </w:p>
    <w:p w14:paraId="08F87A36" w14:textId="7318709C" w:rsidR="00E21F8C" w:rsidRDefault="00E21F8C" w:rsidP="009B54D8">
      <w:pPr>
        <w:spacing w:line="360" w:lineRule="auto"/>
        <w:rPr>
          <w:rFonts w:ascii="Times New Roman" w:hAnsi="Times New Roman" w:cs="Times New Roman"/>
        </w:rPr>
      </w:pPr>
      <w:r>
        <w:rPr>
          <w:rFonts w:ascii="Times New Roman" w:hAnsi="Times New Roman" w:cs="Times New Roman"/>
        </w:rPr>
        <w:t>This study has aimed to define the current state of physical literacy within a primary school in West Wales</w:t>
      </w:r>
      <w:r w:rsidR="00474689">
        <w:rPr>
          <w:rFonts w:ascii="Times New Roman" w:hAnsi="Times New Roman" w:cs="Times New Roman"/>
        </w:rPr>
        <w:t xml:space="preserve">, this has been achieved by comparing the domains of physical literacy with the current levels of physical activity in children. After analysis, findings share that there we’re weak to moderate relationships between differing variables, indicating that there are no statistically significant correlations that we’re observed. Alongside this method of analysis using correlation tests, independent samples t-tests we’re also used to determine if there was any major differences between both girls and boys (Fairclough, et al, 2011) as the mature at different rates, the trends showed that both boys and girls we’re very comparable </w:t>
      </w:r>
      <w:r w:rsidR="000469F9">
        <w:rPr>
          <w:rFonts w:ascii="Times New Roman" w:hAnsi="Times New Roman" w:cs="Times New Roman"/>
        </w:rPr>
        <w:t xml:space="preserve">across the variables however, the physical competency test for sending and receiving shows a significant difference that shares that boys in this setting scored better than their female counterparts. From all of the data that was collected it has become more and more evident that physical literacy is a very multilayered concept and is often described as a journey as every participant will be in different stages at different times. Having said this physical literacy is very inclusive due to this fact and is why it is such a worthwhile theory. The above findings show that physical literacy is much more complex than initially expected. This is due to having so many differing factors that can prevent or hinder engagement in physical activity especially in children. </w:t>
      </w:r>
    </w:p>
    <w:p w14:paraId="621080F1" w14:textId="2B95F875" w:rsidR="00EB030F" w:rsidRDefault="00D51280" w:rsidP="009B54D8">
      <w:pPr>
        <w:spacing w:line="360" w:lineRule="auto"/>
        <w:rPr>
          <w:rFonts w:ascii="Times New Roman" w:hAnsi="Times New Roman" w:cs="Times New Roman"/>
        </w:rPr>
      </w:pPr>
      <w:r>
        <w:rPr>
          <w:rFonts w:ascii="Times New Roman" w:hAnsi="Times New Roman" w:cs="Times New Roman"/>
        </w:rPr>
        <w:t>5.1</w:t>
      </w:r>
      <w:r>
        <w:rPr>
          <w:rFonts w:ascii="Times New Roman" w:hAnsi="Times New Roman" w:cs="Times New Roman"/>
        </w:rPr>
        <w:tab/>
        <w:t xml:space="preserve">The results show a singular significant result, and this was under the domain of physical competence, sending and receiving is a valuable life skill as it contains many other sub skills for example hand eye coordination, object manipulation and tracking skills. This result could be down to the area and the more popular sports within this area of Wales. West Wales has traditionally been heavily focused on sports for example rugby and </w:t>
      </w:r>
      <w:r w:rsidR="00EB030F">
        <w:rPr>
          <w:rFonts w:ascii="Times New Roman" w:hAnsi="Times New Roman" w:cs="Times New Roman"/>
        </w:rPr>
        <w:t>cricket;</w:t>
      </w:r>
      <w:r>
        <w:rPr>
          <w:rFonts w:ascii="Times New Roman" w:hAnsi="Times New Roman" w:cs="Times New Roman"/>
        </w:rPr>
        <w:t xml:space="preserve"> these sports are both heavily reliant on good sending and receiving skills (passing a rugby ball/fielding in cricket) in order to play to a high level. The clubs around this area only in the recent fifteen to twenty years have become accepting of female members </w:t>
      </w:r>
      <w:r w:rsidR="00EB030F">
        <w:rPr>
          <w:rFonts w:ascii="Times New Roman" w:hAnsi="Times New Roman" w:cs="Times New Roman"/>
        </w:rPr>
        <w:t>who now have their own teams creating a more level playing field. Later inclusion for girls could also be a key factor as to why they on average scored less than the boys average (Butterfield, et al, 2012).</w:t>
      </w:r>
      <w:r>
        <w:rPr>
          <w:rFonts w:ascii="Times New Roman" w:hAnsi="Times New Roman" w:cs="Times New Roman"/>
        </w:rPr>
        <w:t xml:space="preserve"> </w:t>
      </w:r>
      <w:r w:rsidR="00EB030F">
        <w:rPr>
          <w:rFonts w:ascii="Times New Roman" w:hAnsi="Times New Roman" w:cs="Times New Roman"/>
        </w:rPr>
        <w:lastRenderedPageBreak/>
        <w:t>In order to better this certain skill schools could employ a crash course for students that are struggling more with sending and receiving skills and this could be done during physical education lessons to better the whole group and limit the difference between boys and girls that was currently found</w:t>
      </w:r>
      <w:r w:rsidR="00BA2BBF">
        <w:rPr>
          <w:rFonts w:ascii="Times New Roman" w:hAnsi="Times New Roman" w:cs="Times New Roman"/>
        </w:rPr>
        <w:t xml:space="preserve">. Taunton Miedema, et al (2023) share within their paper that a key reason for girls possessing weaker object control skills is down to experiences at a much younger age, they share that boys typically have more interaction with differing objects in comparison to girls meaning they have more time to practice the skills such as sending and receiving. The paper says that during kindergarten (reception in Wales) that object control skills should be focused on far more with young girls to lower this divide in sending and receiving skills. </w:t>
      </w:r>
    </w:p>
    <w:p w14:paraId="7F18206C" w14:textId="6AE8408C" w:rsidR="00791A64" w:rsidRDefault="00FB08FF" w:rsidP="009B54D8">
      <w:pPr>
        <w:spacing w:line="360" w:lineRule="auto"/>
        <w:rPr>
          <w:rFonts w:ascii="Times New Roman" w:hAnsi="Times New Roman" w:cs="Times New Roman"/>
        </w:rPr>
      </w:pPr>
      <w:r>
        <w:rPr>
          <w:rFonts w:ascii="Times New Roman" w:hAnsi="Times New Roman" w:cs="Times New Roman"/>
        </w:rPr>
        <w:t xml:space="preserve">When comparing the four domains of physical literacy that we’re tested there was no significant difference in any domain between boys and girls. This shows just how worthwhile physical literacy can be as the concept is so holistic and can relate to everybody in many different ways, this is portrayed by table 2 as boys mean for physical activity is higher than girls however girls possess better knowledge and understanding skills within the group of participants. Having such a holistic concept can be very important for planning physical education lessons as it gives the teacher a wider scope and many things to teach other than just skills (Jurbala, 2015).  </w:t>
      </w:r>
      <w:r w:rsidR="00791A64">
        <w:rPr>
          <w:rFonts w:ascii="Times New Roman" w:hAnsi="Times New Roman" w:cs="Times New Roman"/>
        </w:rPr>
        <w:t xml:space="preserve">Physical literacy in schools is taught in many different ways and has no correct way of teaching which is why it can be such a worthwhile model to use (Telford, et al, 2021). As physical literacy is so much more than just skill acquisition and physical competence teachers can include some knowledge and understanding and motivation and confidence work into their classroom lessons which could be a good reason for these domains to have such even scores between boys and girls. Motivation can often come from assessment practices for example 2 stars and a wish, where peer assessed work will leave the student with two things they have done well and one target for next time, this is then seen by the student as a motivating factor to do better next time. </w:t>
      </w:r>
    </w:p>
    <w:p w14:paraId="3B9D03C2" w14:textId="700011E3" w:rsidR="006F3BB3" w:rsidRDefault="006F3BB3" w:rsidP="009B54D8">
      <w:pPr>
        <w:spacing w:line="360" w:lineRule="auto"/>
        <w:rPr>
          <w:rFonts w:ascii="Times New Roman" w:hAnsi="Times New Roman" w:cs="Times New Roman"/>
        </w:rPr>
      </w:pPr>
      <w:r>
        <w:rPr>
          <w:rFonts w:ascii="Times New Roman" w:hAnsi="Times New Roman" w:cs="Times New Roman"/>
        </w:rPr>
        <w:t xml:space="preserve">This study looked quite heavily at the relationship between physical literacy domains and physical activity levels among children. The findings generally produced weak and non-significant correlations between the four tested domains. This result suggests that the relationship between physical literacy and physical activity is complex and not directly linear. </w:t>
      </w:r>
    </w:p>
    <w:p w14:paraId="1E6521CA" w14:textId="14B515C4" w:rsidR="006F3BB3" w:rsidRDefault="006F3BB3" w:rsidP="009B54D8">
      <w:pPr>
        <w:spacing w:line="360" w:lineRule="auto"/>
        <w:rPr>
          <w:rFonts w:ascii="Times New Roman" w:hAnsi="Times New Roman" w:cs="Times New Roman"/>
        </w:rPr>
      </w:pPr>
      <w:r>
        <w:rPr>
          <w:rFonts w:ascii="Times New Roman" w:hAnsi="Times New Roman" w:cs="Times New Roman"/>
        </w:rPr>
        <w:t xml:space="preserve">A key finding was the lack of a significant relationship between physical competence and physical activity levels. This contrasts with the conceptualisation of physical literacy proposed by Whitehead (2010), who describes competence as a driver of lifelong engagement in physical activity. </w:t>
      </w:r>
      <w:r w:rsidR="00396D50">
        <w:rPr>
          <w:rFonts w:ascii="Times New Roman" w:hAnsi="Times New Roman" w:cs="Times New Roman"/>
        </w:rPr>
        <w:t xml:space="preserve">The present findings align with research from Robinson et al. (2015), </w:t>
      </w:r>
      <w:r w:rsidR="00396D50">
        <w:rPr>
          <w:rFonts w:ascii="Times New Roman" w:hAnsi="Times New Roman" w:cs="Times New Roman"/>
        </w:rPr>
        <w:lastRenderedPageBreak/>
        <w:t xml:space="preserve">which highlights that competence alone is not enough to influence participation. An explanation of this could be more psychological factor, for example motivation and confidence could play a bigger role in determining behaviour especially in children. </w:t>
      </w:r>
    </w:p>
    <w:p w14:paraId="54FDD510" w14:textId="56A45054" w:rsidR="00396D50" w:rsidRDefault="00396D50" w:rsidP="009B54D8">
      <w:pPr>
        <w:spacing w:line="360" w:lineRule="auto"/>
        <w:rPr>
          <w:rFonts w:ascii="Times New Roman" w:hAnsi="Times New Roman" w:cs="Times New Roman"/>
        </w:rPr>
      </w:pPr>
      <w:r>
        <w:rPr>
          <w:rFonts w:ascii="Times New Roman" w:hAnsi="Times New Roman" w:cs="Times New Roman"/>
        </w:rPr>
        <w:t>Likewise, the weak links between knowledge and understanding and physical activity levels that understanding why we should be physically active does not mean that it was translate into action. T</w:t>
      </w:r>
      <w:r w:rsidR="003B12B5">
        <w:rPr>
          <w:rFonts w:ascii="Times New Roman" w:hAnsi="Times New Roman" w:cs="Times New Roman"/>
        </w:rPr>
        <w:t xml:space="preserve">his supports findings from Jurbala (2015), his paper argues that physical literacy should not be broken down into isolated domains but seen as a more holistic theory. Jurbala shares how social environment and access to opportunities may have influenced the results. </w:t>
      </w:r>
    </w:p>
    <w:p w14:paraId="3F477D86" w14:textId="4DBB3EF1" w:rsidR="003B12B5" w:rsidRDefault="003B12B5" w:rsidP="009B54D8">
      <w:pPr>
        <w:spacing w:line="360" w:lineRule="auto"/>
        <w:rPr>
          <w:rFonts w:ascii="Times New Roman" w:hAnsi="Times New Roman" w:cs="Times New Roman"/>
        </w:rPr>
      </w:pPr>
      <w:r>
        <w:rPr>
          <w:rFonts w:ascii="Times New Roman" w:hAnsi="Times New Roman" w:cs="Times New Roman"/>
        </w:rPr>
        <w:t>On top of this, the absence of significant correlations across different domains could be caused by the small sample size. This concern is also present in other small-scale studies (Robinson et al,. 2015).</w:t>
      </w:r>
    </w:p>
    <w:p w14:paraId="4792B46A" w14:textId="1DC348F5" w:rsidR="003B12B5" w:rsidRDefault="003B12B5" w:rsidP="009B54D8">
      <w:pPr>
        <w:spacing w:line="360" w:lineRule="auto"/>
        <w:rPr>
          <w:rFonts w:ascii="Times New Roman" w:hAnsi="Times New Roman" w:cs="Times New Roman"/>
        </w:rPr>
      </w:pPr>
      <w:r>
        <w:rPr>
          <w:rFonts w:ascii="Times New Roman" w:hAnsi="Times New Roman" w:cs="Times New Roman"/>
        </w:rPr>
        <w:t xml:space="preserve">Overall, the findings enforce the point that physical literacy is a multifaceted and context dependant theory. This means that </w:t>
      </w:r>
      <w:r w:rsidR="001C6D11">
        <w:rPr>
          <w:rFonts w:ascii="Times New Roman" w:hAnsi="Times New Roman" w:cs="Times New Roman"/>
        </w:rPr>
        <w:t xml:space="preserve">interventions that are aimed to improve physical activity should adopt a holistic approach, they should not target only physical competence but also psychological and environmental factors to support children’s engagement effectively and holistically. </w:t>
      </w:r>
    </w:p>
    <w:p w14:paraId="4BDBBA4E" w14:textId="526FDE70" w:rsidR="00A06854" w:rsidRDefault="00A06854" w:rsidP="009B54D8">
      <w:pPr>
        <w:spacing w:line="360" w:lineRule="auto"/>
        <w:rPr>
          <w:rFonts w:ascii="Times New Roman" w:hAnsi="Times New Roman" w:cs="Times New Roman"/>
        </w:rPr>
      </w:pPr>
      <w:r>
        <w:rPr>
          <w:rFonts w:ascii="Times New Roman" w:hAnsi="Times New Roman" w:cs="Times New Roman"/>
        </w:rPr>
        <w:t>5.2</w:t>
      </w:r>
      <w:r>
        <w:rPr>
          <w:rFonts w:ascii="Times New Roman" w:hAnsi="Times New Roman" w:cs="Times New Roman"/>
        </w:rPr>
        <w:tab/>
        <w:t xml:space="preserve">A common theme of weak relationships between physical literacy domains corresponds very well with previous research, this inclines that physical literacy is not directly associated with physical activity levels (Whitehead, 2010). Whiteheads papers often conceptualise physical literacy as a holistic and multilayered theory. The theory focuses on four domains which are competence, motivation and confidence, knowledge and understanding and finally physical activity to interact dynamically or together rather than operating independently. </w:t>
      </w:r>
      <w:r w:rsidR="00685A1F">
        <w:rPr>
          <w:rFonts w:ascii="Times New Roman" w:hAnsi="Times New Roman" w:cs="Times New Roman"/>
        </w:rPr>
        <w:t xml:space="preserve">Some recent work by Edwards et al. (2017) and Cairney et al. (2019) deepens this perspective, showing that physical literacy should be understood as a system that needs to be integrated and is influenced by a range of interconnected factors. </w:t>
      </w:r>
    </w:p>
    <w:p w14:paraId="6C17CEDD" w14:textId="25A8E0BF" w:rsidR="00685A1F" w:rsidRDefault="00685A1F" w:rsidP="009B54D8">
      <w:pPr>
        <w:spacing w:line="360" w:lineRule="auto"/>
        <w:rPr>
          <w:rFonts w:ascii="Times New Roman" w:hAnsi="Times New Roman" w:cs="Times New Roman"/>
        </w:rPr>
      </w:pPr>
      <w:r>
        <w:rPr>
          <w:rFonts w:ascii="Times New Roman" w:hAnsi="Times New Roman" w:cs="Times New Roman"/>
        </w:rPr>
        <w:t xml:space="preserve">The absence of a significant relationship between physical activity levels and physical competence goes against previous studies that identifies competence as a key variable to participation (Lubans et al,. 2010; Barnett et al,. 2008). Reasons for this could be differences in the methodology, this is because studies with better correlations or relationships have a </w:t>
      </w:r>
      <w:r w:rsidR="00F975F8">
        <w:rPr>
          <w:rFonts w:ascii="Times New Roman" w:hAnsi="Times New Roman" w:cs="Times New Roman"/>
        </w:rPr>
        <w:t>larger sample size</w:t>
      </w:r>
      <w:r>
        <w:rPr>
          <w:rFonts w:ascii="Times New Roman" w:hAnsi="Times New Roman" w:cs="Times New Roman"/>
        </w:rPr>
        <w:t>, this means that the present study</w:t>
      </w:r>
      <w:r w:rsidR="00F975F8">
        <w:rPr>
          <w:rFonts w:ascii="Times New Roman" w:hAnsi="Times New Roman" w:cs="Times New Roman"/>
        </w:rPr>
        <w:t xml:space="preserve"> may have limited statistical power, reducing the ability to identify meaningful relationships. As well as this Cairney et al. (2019) suggests that the relationship between competence and activity can be caused by psychological factors such as motivation and perceived self-efficacy making this sample dependant. </w:t>
      </w:r>
    </w:p>
    <w:p w14:paraId="4DBFE8A0" w14:textId="6A193B89" w:rsidR="00F975F8" w:rsidRDefault="00F975F8" w:rsidP="009B54D8">
      <w:pPr>
        <w:spacing w:line="360" w:lineRule="auto"/>
        <w:rPr>
          <w:rFonts w:ascii="Times New Roman" w:hAnsi="Times New Roman" w:cs="Times New Roman"/>
        </w:rPr>
      </w:pPr>
      <w:r>
        <w:rPr>
          <w:rFonts w:ascii="Times New Roman" w:hAnsi="Times New Roman" w:cs="Times New Roman"/>
        </w:rPr>
        <w:lastRenderedPageBreak/>
        <w:t>On top of this the weak association between knowledge and understanding and physical activity levels supports findings by Jurbala (2015), he argues that behaviour change cannot occur due to knowledge alone they must have to want to change their behaviour.</w:t>
      </w:r>
      <w:r w:rsidR="00E943FB">
        <w:rPr>
          <w:rFonts w:ascii="Times New Roman" w:hAnsi="Times New Roman" w:cs="Times New Roman"/>
        </w:rPr>
        <w:t xml:space="preserve"> This also links to research by Keegan et al,. (2019) which looks at how important affect and motivational factors are in influencing children’s engagement in physical activity. Along the same lines as this Robinson et al. (2015) share that physical literacy should be known as an overlapping topic, where often motivation and confidence will often play a more significant role than competence or knowledge on its own. </w:t>
      </w:r>
    </w:p>
    <w:p w14:paraId="5F8FB0C1" w14:textId="6B65BE5F" w:rsidR="00E943FB" w:rsidRDefault="00E943FB" w:rsidP="009B54D8">
      <w:pPr>
        <w:spacing w:line="360" w:lineRule="auto"/>
        <w:rPr>
          <w:rFonts w:ascii="Times New Roman" w:hAnsi="Times New Roman" w:cs="Times New Roman"/>
        </w:rPr>
      </w:pPr>
      <w:r>
        <w:rPr>
          <w:rFonts w:ascii="Times New Roman" w:hAnsi="Times New Roman" w:cs="Times New Roman"/>
        </w:rPr>
        <w:t>The lack of significant relationships across the four domains may also reflect on some of the external factors that were not accounted for, these include the school environmen</w:t>
      </w:r>
      <w:r w:rsidR="00755AD2">
        <w:rPr>
          <w:rFonts w:ascii="Times New Roman" w:hAnsi="Times New Roman" w:cs="Times New Roman"/>
        </w:rPr>
        <w:t xml:space="preserve">t, access to social support weather that be friends or a coach, or access to facilities. Some of these factors have been described as important contributors to children’s physical activity behaviours (Sport England, 2018). Therefore, some differences between the present findings and previous studies may have skewed results due to the omission of these contextual variables. </w:t>
      </w:r>
    </w:p>
    <w:p w14:paraId="2C9C8C03" w14:textId="21A633FC" w:rsidR="00755AD2" w:rsidRDefault="00755AD2" w:rsidP="009B54D8">
      <w:pPr>
        <w:spacing w:line="360" w:lineRule="auto"/>
        <w:rPr>
          <w:rFonts w:ascii="Times New Roman" w:hAnsi="Times New Roman" w:cs="Times New Roman"/>
        </w:rPr>
      </w:pPr>
      <w:r>
        <w:rPr>
          <w:rFonts w:ascii="Times New Roman" w:hAnsi="Times New Roman" w:cs="Times New Roman"/>
        </w:rPr>
        <w:t xml:space="preserve">In total, the findings support the growing consensus that physical literacy is a complex and ever-changing concept. While some studies share direct relationships between some domains and physical activity, the present </w:t>
      </w:r>
      <w:r w:rsidR="003D1492">
        <w:rPr>
          <w:rFonts w:ascii="Times New Roman" w:hAnsi="Times New Roman" w:cs="Times New Roman"/>
        </w:rPr>
        <w:t>results show a more nuanced understanding, this means that consideration needs to be paid to the psychological, social and environmental influences when assessing children’s engagement in physical activity and physical literacy journey.</w:t>
      </w:r>
    </w:p>
    <w:p w14:paraId="4E97EA1C" w14:textId="31855309" w:rsidR="00685A1F" w:rsidRDefault="004E2CE0" w:rsidP="009B54D8">
      <w:pPr>
        <w:spacing w:line="360" w:lineRule="auto"/>
        <w:rPr>
          <w:rFonts w:ascii="Times New Roman" w:hAnsi="Times New Roman" w:cs="Times New Roman"/>
        </w:rPr>
      </w:pPr>
      <w:r>
        <w:rPr>
          <w:rFonts w:ascii="Times New Roman" w:hAnsi="Times New Roman" w:cs="Times New Roman"/>
        </w:rPr>
        <w:t>5.3</w:t>
      </w:r>
      <w:r>
        <w:rPr>
          <w:rFonts w:ascii="Times New Roman" w:hAnsi="Times New Roman" w:cs="Times New Roman"/>
        </w:rPr>
        <w:tab/>
        <w:t xml:space="preserve">There are many different implications and ways to better the current state of physical literacy and physical activity. This can be done in schools and physical education lessons by the teachers. It is vital that in these lessons the goal is not solely on developing physical competence but should adopt a more holistic approach that also targets motivation, confidence and enjoyment. From </w:t>
      </w:r>
      <w:r w:rsidR="00EC3CF5">
        <w:rPr>
          <w:rFonts w:ascii="Times New Roman" w:hAnsi="Times New Roman" w:cs="Times New Roman"/>
        </w:rPr>
        <w:t xml:space="preserve">this there will hopefully be a visible increase upon children’s physical activity. </w:t>
      </w:r>
    </w:p>
    <w:p w14:paraId="48B50ADA" w14:textId="3B6BC6AC" w:rsidR="00EC3CF5" w:rsidRDefault="00EC3CF5" w:rsidP="009B54D8">
      <w:pPr>
        <w:spacing w:line="360" w:lineRule="auto"/>
        <w:rPr>
          <w:rFonts w:ascii="Times New Roman" w:hAnsi="Times New Roman" w:cs="Times New Roman"/>
        </w:rPr>
      </w:pPr>
      <w:r>
        <w:rPr>
          <w:rFonts w:ascii="Times New Roman" w:hAnsi="Times New Roman" w:cs="Times New Roman"/>
        </w:rPr>
        <w:t xml:space="preserve">The new Curriculum for Wales has designed a far more teacher led physical education scheme where the teacher has the opportunity to teach in their own manor. This allows teachers to develop all domains of physical literacy instead of prioritising skill development or traditional sports alone. Approaches that integrate affective and cognitive components alongside physical competence are more likely to support sustained engagement in physical activity (Edwards et al,. 2017). These physical literacy frameworks </w:t>
      </w:r>
      <w:r w:rsidR="001D0229">
        <w:rPr>
          <w:rFonts w:ascii="Times New Roman" w:hAnsi="Times New Roman" w:cs="Times New Roman"/>
        </w:rPr>
        <w:t xml:space="preserve">that are so often promoted in physical literacy models that advocate the development of well-rounded, physically literate individuals. </w:t>
      </w:r>
    </w:p>
    <w:p w14:paraId="2AA8631B" w14:textId="2E346558" w:rsidR="00C84EFF" w:rsidRDefault="00C84EFF" w:rsidP="009B54D8">
      <w:pPr>
        <w:spacing w:line="360" w:lineRule="auto"/>
        <w:rPr>
          <w:rFonts w:ascii="Times New Roman" w:hAnsi="Times New Roman" w:cs="Times New Roman"/>
        </w:rPr>
      </w:pPr>
      <w:r>
        <w:rPr>
          <w:rFonts w:ascii="Times New Roman" w:hAnsi="Times New Roman" w:cs="Times New Roman"/>
        </w:rPr>
        <w:lastRenderedPageBreak/>
        <w:t xml:space="preserve">Interventions that are designed to increase physical activity should include strategies that contain psychological and social influences, this can include creating supporting work environments and having positive interactions with friends and peers. Alongside this designing task’s where everyone can get success. These factors play a significant role in shaping children’s physical activity behaviours. Physical activity behaviours are complex and personal matters and often cannot be addressed effectively through single-focus interventions meaning a more holistic approach should be taken when teaching.  </w:t>
      </w:r>
    </w:p>
    <w:p w14:paraId="0A38034E" w14:textId="1750527A" w:rsidR="008A6323" w:rsidRPr="00E21F8C" w:rsidRDefault="008A6323" w:rsidP="009B54D8">
      <w:pPr>
        <w:spacing w:line="360" w:lineRule="auto"/>
        <w:rPr>
          <w:rFonts w:ascii="Times New Roman" w:hAnsi="Times New Roman" w:cs="Times New Roman"/>
        </w:rPr>
      </w:pPr>
      <w:r>
        <w:rPr>
          <w:rFonts w:ascii="Times New Roman" w:hAnsi="Times New Roman" w:cs="Times New Roman"/>
        </w:rPr>
        <w:t xml:space="preserve">In order to encourage physical activity among children a holistic approach is needed, ensuring that physical education and related programmes consider the full range of implications and factors that can contribute to engagement </w:t>
      </w:r>
      <w:r w:rsidR="0036690D">
        <w:rPr>
          <w:rFonts w:ascii="Times New Roman" w:hAnsi="Times New Roman" w:cs="Times New Roman"/>
        </w:rPr>
        <w:t xml:space="preserve">and </w:t>
      </w:r>
      <w:r w:rsidR="00867F5D">
        <w:rPr>
          <w:rFonts w:ascii="Times New Roman" w:hAnsi="Times New Roman" w:cs="Times New Roman"/>
        </w:rPr>
        <w:t>long-term</w:t>
      </w:r>
      <w:r w:rsidR="0036690D">
        <w:rPr>
          <w:rFonts w:ascii="Times New Roman" w:hAnsi="Times New Roman" w:cs="Times New Roman"/>
        </w:rPr>
        <w:t xml:space="preserve"> participation.</w:t>
      </w:r>
    </w:p>
    <w:p w14:paraId="2902E12F" w14:textId="68F681AD" w:rsidR="0038201B" w:rsidRDefault="00835B74" w:rsidP="00835B74">
      <w:pPr>
        <w:spacing w:line="360" w:lineRule="auto"/>
        <w:rPr>
          <w:rFonts w:ascii="Times New Roman" w:hAnsi="Times New Roman" w:cs="Times New Roman"/>
        </w:rPr>
      </w:pPr>
      <w:r>
        <w:rPr>
          <w:rFonts w:ascii="Times New Roman" w:hAnsi="Times New Roman" w:cs="Times New Roman"/>
        </w:rPr>
        <w:t>5.4</w:t>
      </w:r>
      <w:r>
        <w:rPr>
          <w:rFonts w:ascii="Times New Roman" w:hAnsi="Times New Roman" w:cs="Times New Roman"/>
        </w:rPr>
        <w:tab/>
        <w:t xml:space="preserve">This study possesses many strengths while having limitations where if repeated would be adapted or changed completely. One of the biggest </w:t>
      </w:r>
      <w:r w:rsidR="00DC47B1">
        <w:rPr>
          <w:rFonts w:ascii="Times New Roman" w:hAnsi="Times New Roman" w:cs="Times New Roman"/>
        </w:rPr>
        <w:t>strengths</w:t>
      </w:r>
      <w:r>
        <w:rPr>
          <w:rFonts w:ascii="Times New Roman" w:hAnsi="Times New Roman" w:cs="Times New Roman"/>
        </w:rPr>
        <w:t xml:space="preserve"> to this research design was the use of a standardised measure using both Movement ABC as a measure of physical competence and CAPL 2.0 as a measure of the other domains. </w:t>
      </w:r>
      <w:r w:rsidR="00DC47B1">
        <w:rPr>
          <w:rFonts w:ascii="Times New Roman" w:hAnsi="Times New Roman" w:cs="Times New Roman"/>
        </w:rPr>
        <w:t xml:space="preserve">This structured quantitative approach allows for objective measures of relationships between physical literacy domains. On top of this, the study was designed around existing physical literacy frameworks which enhances its theoretical relevance. Alongside this both CAPL 2.0 and Movement ABC are designed for overlapping age groups of seven to eleven. Giving the study this age range allowed the reliability and validity of the study to increase as it measures what is intended to be measured and if done again the same if not very similar results would be collected.  </w:t>
      </w:r>
    </w:p>
    <w:p w14:paraId="7A32C25E" w14:textId="5806F7EA" w:rsidR="00DC47B1" w:rsidRDefault="00DC47B1" w:rsidP="00835B74">
      <w:pPr>
        <w:spacing w:line="360" w:lineRule="auto"/>
        <w:rPr>
          <w:rFonts w:ascii="Times New Roman" w:hAnsi="Times New Roman" w:cs="Times New Roman"/>
        </w:rPr>
      </w:pPr>
      <w:r>
        <w:rPr>
          <w:rFonts w:ascii="Times New Roman" w:hAnsi="Times New Roman" w:cs="Times New Roman"/>
        </w:rPr>
        <w:t xml:space="preserve">The limitations for this include having a small sample size, this may have reduced the statistical power and could have limited the ability to detect significant relationships between variables. Potentially if this study was repeated more schools would be included in the study to nullify the reduced statistical power. </w:t>
      </w:r>
      <w:r w:rsidR="00993982">
        <w:rPr>
          <w:rFonts w:ascii="Times New Roman" w:hAnsi="Times New Roman" w:cs="Times New Roman"/>
        </w:rPr>
        <w:t xml:space="preserve">Another limitation this study has is the lack of significant results, although not all studies within this field have significant results it could be an area to look at deeper to better analysis or give recommendations back to the school to better the current state of physical literacy. </w:t>
      </w:r>
    </w:p>
    <w:p w14:paraId="253DCF52" w14:textId="1A91668C" w:rsidR="00993982" w:rsidRDefault="00993982" w:rsidP="00835B74">
      <w:pPr>
        <w:spacing w:line="360" w:lineRule="auto"/>
        <w:rPr>
          <w:rFonts w:ascii="Times New Roman" w:hAnsi="Times New Roman" w:cs="Times New Roman"/>
        </w:rPr>
      </w:pPr>
      <w:r>
        <w:rPr>
          <w:rFonts w:ascii="Times New Roman" w:hAnsi="Times New Roman" w:cs="Times New Roman"/>
        </w:rPr>
        <w:t>5.5</w:t>
      </w:r>
      <w:r>
        <w:rPr>
          <w:rFonts w:ascii="Times New Roman" w:hAnsi="Times New Roman" w:cs="Times New Roman"/>
        </w:rPr>
        <w:tab/>
        <w:t xml:space="preserve">Future research should look to address the limitations from this study by utilising larger and more diverse samples to improve the generalisability of findings. Alongside this a longitudinal research design could be beneficial in exploring how physical literacy develops over time and its potential influence on physical activity behaviours. </w:t>
      </w:r>
    </w:p>
    <w:p w14:paraId="46D187B2" w14:textId="3EEF1E0A" w:rsidR="00993982" w:rsidRDefault="00993982" w:rsidP="00835B74">
      <w:pPr>
        <w:spacing w:line="360" w:lineRule="auto"/>
        <w:rPr>
          <w:rFonts w:ascii="Times New Roman" w:hAnsi="Times New Roman" w:cs="Times New Roman"/>
        </w:rPr>
      </w:pPr>
      <w:r>
        <w:rPr>
          <w:rFonts w:ascii="Times New Roman" w:hAnsi="Times New Roman" w:cs="Times New Roman"/>
        </w:rPr>
        <w:t xml:space="preserve">5.6 – In conclusion the study aimed to examine the </w:t>
      </w:r>
      <w:r w:rsidR="00884098">
        <w:rPr>
          <w:rFonts w:ascii="Times New Roman" w:hAnsi="Times New Roman" w:cs="Times New Roman"/>
        </w:rPr>
        <w:t xml:space="preserve">current state of physical literacy looking at all of the domains. The findings found weak and non-significant relationships across domains, suggesting that physical literacy does not just predict physical activity, instead the </w:t>
      </w:r>
      <w:r w:rsidR="00884098">
        <w:rPr>
          <w:rFonts w:ascii="Times New Roman" w:hAnsi="Times New Roman" w:cs="Times New Roman"/>
        </w:rPr>
        <w:lastRenderedPageBreak/>
        <w:t>results show the complex manor of physical literacy. These findings emphasise the importance of adopting a holistic approach when promoting physical activity in children. Overall, the study contributes to the growing body of research suggesting that physical literacy should be understood as a dynamic and integrated construct.</w:t>
      </w:r>
    </w:p>
    <w:p w14:paraId="7217EA5B" w14:textId="6BAB614A" w:rsidR="00DA2E2C" w:rsidRDefault="00DA2E2C" w:rsidP="00835B74">
      <w:pPr>
        <w:spacing w:line="360" w:lineRule="auto"/>
        <w:rPr>
          <w:rFonts w:ascii="Times New Roman" w:hAnsi="Times New Roman" w:cs="Times New Roman"/>
          <w:u w:val="single"/>
        </w:rPr>
      </w:pPr>
      <w:r w:rsidRPr="00DA2E2C">
        <w:rPr>
          <w:rFonts w:ascii="Times New Roman" w:hAnsi="Times New Roman" w:cs="Times New Roman"/>
          <w:u w:val="single"/>
        </w:rPr>
        <w:t xml:space="preserve">6.0 </w:t>
      </w:r>
      <w:r>
        <w:rPr>
          <w:rFonts w:ascii="Times New Roman" w:hAnsi="Times New Roman" w:cs="Times New Roman"/>
          <w:u w:val="single"/>
        </w:rPr>
        <w:t>–</w:t>
      </w:r>
      <w:r w:rsidRPr="00DA2E2C">
        <w:rPr>
          <w:rFonts w:ascii="Times New Roman" w:hAnsi="Times New Roman" w:cs="Times New Roman"/>
          <w:u w:val="single"/>
        </w:rPr>
        <w:t xml:space="preserve"> Conclusion</w:t>
      </w:r>
    </w:p>
    <w:p w14:paraId="40BBD107" w14:textId="2B9F1A36" w:rsidR="00DA2E2C" w:rsidRPr="00DA2E2C" w:rsidRDefault="00DA2E2C" w:rsidP="00835B74">
      <w:pPr>
        <w:spacing w:line="360" w:lineRule="auto"/>
        <w:rPr>
          <w:rFonts w:ascii="Times New Roman" w:hAnsi="Times New Roman" w:cs="Times New Roman"/>
        </w:rPr>
      </w:pPr>
      <w:r>
        <w:rPr>
          <w:rFonts w:ascii="Times New Roman" w:hAnsi="Times New Roman" w:cs="Times New Roman"/>
        </w:rPr>
        <w:t xml:space="preserve">This study aimed </w:t>
      </w:r>
      <w:r w:rsidR="00B842B9">
        <w:rPr>
          <w:rFonts w:ascii="Times New Roman" w:hAnsi="Times New Roman" w:cs="Times New Roman"/>
        </w:rPr>
        <w:t>to find the current level of physical literacy among children in primary school age</w:t>
      </w:r>
      <w:r w:rsidR="00F45D85">
        <w:rPr>
          <w:rFonts w:ascii="Times New Roman" w:hAnsi="Times New Roman" w:cs="Times New Roman"/>
        </w:rPr>
        <w:t>s</w:t>
      </w:r>
      <w:r w:rsidR="00B842B9">
        <w:rPr>
          <w:rFonts w:ascii="Times New Roman" w:hAnsi="Times New Roman" w:cs="Times New Roman"/>
        </w:rPr>
        <w:t xml:space="preserve"> seven to eleven. The study looked at relationships between the different domains of physical literacy as well as any differing results between gender. The findings from this study showed no statistical significance across the physical literacy domains. All of the domains we’re also compared with age to see if with age skills or knowledge improved. In areas girls on average outscored the boys with knowledge and understanding for example and this worked vice versa with boys displaying better motivation levels. These results explain that physical literacy development may be more similar across genders than previously suggested, this could mean that the targeted school uses more inclusive physical education strategies. This present paper may show that Wales as a country is more aware and has more strategies placed in the Curriculum for Wales to better the holistic idea of physical literacy and completing the idea of creating a healthier Wales. From these results teachers should hopefully try and implement more inclusive and holistic teaching methods providing equal opportunities for all students </w:t>
      </w:r>
      <w:r w:rsidR="00E520C8">
        <w:rPr>
          <w:rFonts w:ascii="Times New Roman" w:hAnsi="Times New Roman" w:cs="Times New Roman"/>
        </w:rPr>
        <w:t xml:space="preserve">to develop physical literacy domains regardless of ability or gender, within a safe school setting. In order to improve this study a larger sample will be taken as well as this using more primary schools from different parts of Wales or the UK will be used to compare areas to see if environment for example rural or metropolitan upbringings have differing physical literacy levels. To conclude, this study has added to the ever-growing research around physical literacy in </w:t>
      </w:r>
      <w:r w:rsidR="009D5FDD">
        <w:rPr>
          <w:rFonts w:ascii="Times New Roman" w:hAnsi="Times New Roman" w:cs="Times New Roman"/>
        </w:rPr>
        <w:t>youth and</w:t>
      </w:r>
      <w:r w:rsidR="00E520C8">
        <w:rPr>
          <w:rFonts w:ascii="Times New Roman" w:hAnsi="Times New Roman" w:cs="Times New Roman"/>
        </w:rPr>
        <w:t xml:space="preserve"> emphasises the need for inclusive and holistic approaches to physical education. </w:t>
      </w:r>
    </w:p>
    <w:p w14:paraId="0BB1BF83" w14:textId="77777777" w:rsidR="00835B74" w:rsidRPr="0038201B" w:rsidRDefault="00835B74" w:rsidP="0038201B">
      <w:pPr>
        <w:rPr>
          <w:rFonts w:ascii="Times New Roman" w:hAnsi="Times New Roman" w:cs="Times New Roman"/>
        </w:rPr>
      </w:pPr>
    </w:p>
    <w:p w14:paraId="2FFFCCEE" w14:textId="03659C68" w:rsidR="0038201B" w:rsidRDefault="0038201B" w:rsidP="0038201B">
      <w:pPr>
        <w:rPr>
          <w:rFonts w:ascii="Times New Roman" w:hAnsi="Times New Roman" w:cs="Times New Roman"/>
          <w:sz w:val="28"/>
          <w:szCs w:val="28"/>
          <w:u w:val="single"/>
        </w:rPr>
      </w:pPr>
      <w:r w:rsidRPr="0038201B">
        <w:rPr>
          <w:rFonts w:ascii="Times New Roman" w:hAnsi="Times New Roman" w:cs="Times New Roman"/>
          <w:sz w:val="28"/>
          <w:szCs w:val="28"/>
          <w:u w:val="single"/>
        </w:rPr>
        <w:t>Reference List</w:t>
      </w:r>
    </w:p>
    <w:p w14:paraId="77A2588F" w14:textId="77777777" w:rsidR="0038201B" w:rsidRDefault="0038201B" w:rsidP="0038201B">
      <w:pPr>
        <w:rPr>
          <w:rFonts w:ascii="Times New Roman" w:hAnsi="Times New Roman" w:cs="Times New Roman"/>
          <w:sz w:val="28"/>
          <w:szCs w:val="28"/>
          <w:u w:val="single"/>
        </w:rPr>
      </w:pPr>
    </w:p>
    <w:p w14:paraId="429CCEE7"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Abrams, T. C., Terlizzi, B. M., De Meester, A., Sacko, R. S., Irwin, J. M., Luz, C., ... &amp; Stodden, D. F. (2023). Potential relevance of a motor skill “proficiency barrier” on health-related fitness in youth. </w:t>
      </w:r>
      <w:r w:rsidRPr="00D966BC">
        <w:rPr>
          <w:rFonts w:ascii="Times New Roman" w:hAnsi="Times New Roman" w:cs="Times New Roman"/>
          <w:i/>
          <w:iCs/>
          <w:color w:val="222222"/>
          <w:shd w:val="clear" w:color="auto" w:fill="FFFFFF"/>
        </w:rPr>
        <w:t>European Journal of Sport Science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23</w:t>
      </w:r>
      <w:r w:rsidRPr="00D966BC">
        <w:rPr>
          <w:rFonts w:ascii="Times New Roman" w:hAnsi="Times New Roman" w:cs="Times New Roman"/>
          <w:color w:val="222222"/>
          <w:shd w:val="clear" w:color="auto" w:fill="FFFFFF"/>
        </w:rPr>
        <w:t>(8), 1771-1778.</w:t>
      </w:r>
    </w:p>
    <w:p w14:paraId="14BA5ED8" w14:textId="77777777" w:rsidR="0038201B" w:rsidRPr="00D966BC" w:rsidRDefault="0038201B" w:rsidP="00D966BC">
      <w:pPr>
        <w:rPr>
          <w:rStyle w:val="Strong"/>
          <w:rFonts w:ascii="Times New Roman" w:hAnsi="Times New Roman" w:cs="Times New Roman"/>
          <w:b w:val="0"/>
          <w:bCs w:val="0"/>
        </w:rPr>
      </w:pPr>
    </w:p>
    <w:p w14:paraId="4CD54B20" w14:textId="77777777" w:rsidR="0038201B" w:rsidRPr="00D966BC" w:rsidRDefault="0038201B" w:rsidP="00D966BC">
      <w:pPr>
        <w:rPr>
          <w:rFonts w:ascii="Times New Roman" w:hAnsi="Times New Roman" w:cs="Times New Roman"/>
        </w:rPr>
      </w:pPr>
      <w:r w:rsidRPr="00D966BC">
        <w:rPr>
          <w:rStyle w:val="Strong"/>
          <w:rFonts w:ascii="Times New Roman" w:hAnsi="Times New Roman" w:cs="Times New Roman"/>
          <w:b w:val="0"/>
          <w:bCs w:val="0"/>
        </w:rPr>
        <w:t>Active Healthy Kids Global Alliance</w:t>
      </w:r>
      <w:r w:rsidRPr="00D966BC">
        <w:rPr>
          <w:rFonts w:ascii="Times New Roman" w:hAnsi="Times New Roman" w:cs="Times New Roman"/>
        </w:rPr>
        <w:t xml:space="preserve"> (2026</w:t>
      </w:r>
      <w:proofErr w:type="gramStart"/>
      <w:r w:rsidRPr="00D966BC">
        <w:rPr>
          <w:rFonts w:ascii="Times New Roman" w:hAnsi="Times New Roman" w:cs="Times New Roman"/>
        </w:rPr>
        <w:t xml:space="preserve">),  </w:t>
      </w:r>
      <w:r w:rsidRPr="00D966BC">
        <w:rPr>
          <w:rStyle w:val="Emphasis"/>
          <w:rFonts w:ascii="Times New Roman" w:hAnsi="Times New Roman" w:cs="Times New Roman"/>
        </w:rPr>
        <w:t>CAPL</w:t>
      </w:r>
      <w:proofErr w:type="gramEnd"/>
      <w:r w:rsidRPr="00D966BC">
        <w:rPr>
          <w:rStyle w:val="Emphasis"/>
          <w:rFonts w:ascii="Times New Roman" w:hAnsi="Times New Roman" w:cs="Times New Roman"/>
        </w:rPr>
        <w:t>-2 Training Materials</w:t>
      </w:r>
      <w:r w:rsidRPr="00D966BC">
        <w:rPr>
          <w:rFonts w:ascii="Times New Roman" w:hAnsi="Times New Roman" w:cs="Times New Roman"/>
        </w:rPr>
        <w:t xml:space="preserve">. Available at: </w:t>
      </w:r>
      <w:hyperlink r:id="rId10" w:tgtFrame="_new" w:history="1">
        <w:r w:rsidRPr="00D966BC">
          <w:rPr>
            <w:rStyle w:val="Hyperlink"/>
            <w:rFonts w:ascii="Times New Roman" w:hAnsi="Times New Roman" w:cs="Times New Roman"/>
          </w:rPr>
          <w:t>https://www.activehealthykids.org/capl-2-training-materials/</w:t>
        </w:r>
      </w:hyperlink>
      <w:r w:rsidRPr="00D966BC">
        <w:rPr>
          <w:rFonts w:ascii="Times New Roman" w:hAnsi="Times New Roman" w:cs="Times New Roman"/>
        </w:rPr>
        <w:t xml:space="preserve"> (Accessed: 20 February 2026).</w:t>
      </w:r>
    </w:p>
    <w:p w14:paraId="2DAFEF7B" w14:textId="77777777" w:rsidR="0038201B" w:rsidRPr="00D966BC" w:rsidRDefault="0038201B" w:rsidP="00D966BC">
      <w:pPr>
        <w:rPr>
          <w:rFonts w:ascii="Times New Roman" w:hAnsi="Times New Roman" w:cs="Times New Roman"/>
        </w:rPr>
      </w:pPr>
    </w:p>
    <w:p w14:paraId="518307E4" w14:textId="77777777" w:rsidR="0038201B" w:rsidRPr="00D966BC" w:rsidRDefault="0038201B" w:rsidP="00D966BC">
      <w:pPr>
        <w:rPr>
          <w:rFonts w:ascii="Times New Roman" w:hAnsi="Times New Roman" w:cs="Times New Roman"/>
        </w:rPr>
      </w:pPr>
      <w:r w:rsidRPr="00D966BC">
        <w:rPr>
          <w:rStyle w:val="Strong"/>
          <w:rFonts w:ascii="Times New Roman" w:hAnsi="Times New Roman" w:cs="Times New Roman"/>
          <w:b w:val="0"/>
          <w:bCs w:val="0"/>
        </w:rPr>
        <w:t>Australian Sports Commission</w:t>
      </w:r>
      <w:r w:rsidRPr="00D966BC">
        <w:rPr>
          <w:rFonts w:ascii="Times New Roman" w:hAnsi="Times New Roman" w:cs="Times New Roman"/>
        </w:rPr>
        <w:t xml:space="preserve"> (2025) </w:t>
      </w:r>
      <w:r w:rsidRPr="00D966BC">
        <w:rPr>
          <w:rStyle w:val="Emphasis"/>
          <w:rFonts w:ascii="Times New Roman" w:hAnsi="Times New Roman" w:cs="Times New Roman"/>
        </w:rPr>
        <w:t>Physical literacy</w:t>
      </w:r>
      <w:r w:rsidRPr="00D966BC">
        <w:rPr>
          <w:rFonts w:ascii="Times New Roman" w:hAnsi="Times New Roman" w:cs="Times New Roman"/>
        </w:rPr>
        <w:t xml:space="preserve">. Sport Australia. Available at: </w:t>
      </w:r>
      <w:hyperlink r:id="rId11" w:tgtFrame="_new" w:history="1">
        <w:r w:rsidRPr="00D966BC">
          <w:rPr>
            <w:rStyle w:val="Hyperlink"/>
            <w:rFonts w:ascii="Times New Roman" w:hAnsi="Times New Roman" w:cs="Times New Roman"/>
          </w:rPr>
          <w:t>https://www.ausport.gov.au/physical_literacy</w:t>
        </w:r>
      </w:hyperlink>
      <w:r w:rsidRPr="00D966BC">
        <w:rPr>
          <w:rFonts w:ascii="Times New Roman" w:hAnsi="Times New Roman" w:cs="Times New Roman"/>
        </w:rPr>
        <w:t xml:space="preserve"> (Accessed: 16 February 2026).</w:t>
      </w:r>
    </w:p>
    <w:p w14:paraId="7D5CB709" w14:textId="77777777" w:rsidR="00F975F8" w:rsidRPr="00D966BC" w:rsidRDefault="00F975F8" w:rsidP="00D966BC">
      <w:pPr>
        <w:rPr>
          <w:rFonts w:ascii="Times New Roman" w:hAnsi="Times New Roman" w:cs="Times New Roman"/>
        </w:rPr>
      </w:pPr>
    </w:p>
    <w:p w14:paraId="7A5AF8BC" w14:textId="37B5FB10" w:rsidR="00F975F8" w:rsidRPr="00D966BC" w:rsidRDefault="00F975F8" w:rsidP="00D966BC">
      <w:pPr>
        <w:rPr>
          <w:rFonts w:ascii="Times New Roman" w:hAnsi="Times New Roman" w:cs="Times New Roman"/>
        </w:rPr>
      </w:pPr>
      <w:r w:rsidRPr="00D966BC">
        <w:rPr>
          <w:rFonts w:ascii="Times New Roman" w:hAnsi="Times New Roman" w:cs="Times New Roman"/>
        </w:rPr>
        <w:t xml:space="preserve">Barnett, L.M., van Beurden, E., Morgan, P.J., Brooks, L.O. and Beard, J.R. (2008) ‘Does childhood motor skill proficiency predict adolescent fitness?’, </w:t>
      </w:r>
      <w:r w:rsidRPr="00D966BC">
        <w:rPr>
          <w:rStyle w:val="Emphasis"/>
          <w:rFonts w:ascii="Times New Roman" w:hAnsi="Times New Roman" w:cs="Times New Roman"/>
        </w:rPr>
        <w:t>Medicine &amp; Science in Sports &amp; Exercise</w:t>
      </w:r>
      <w:r w:rsidRPr="00D966BC">
        <w:rPr>
          <w:rFonts w:ascii="Times New Roman" w:hAnsi="Times New Roman" w:cs="Times New Roman"/>
        </w:rPr>
        <w:t>, 40(12), pp. 2137–2144.</w:t>
      </w:r>
    </w:p>
    <w:p w14:paraId="2AD2973D" w14:textId="77777777" w:rsidR="0038201B" w:rsidRPr="00D966BC" w:rsidRDefault="0038201B" w:rsidP="00D966BC">
      <w:pPr>
        <w:rPr>
          <w:rFonts w:ascii="Times New Roman" w:hAnsi="Times New Roman" w:cs="Times New Roman"/>
        </w:rPr>
      </w:pPr>
    </w:p>
    <w:p w14:paraId="6C00B7BB"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Biddle, S. J., &amp; Asare, M. (2011). Physical activity and mental health in children and adolescents: a review of reviews. </w:t>
      </w:r>
      <w:r w:rsidRPr="00D966BC">
        <w:rPr>
          <w:rFonts w:ascii="Times New Roman" w:hAnsi="Times New Roman" w:cs="Times New Roman"/>
          <w:i/>
          <w:iCs/>
          <w:color w:val="222222"/>
          <w:shd w:val="clear" w:color="auto" w:fill="FFFFFF"/>
        </w:rPr>
        <w:t>British journal of sports medicine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45</w:t>
      </w:r>
      <w:r w:rsidRPr="00D966BC">
        <w:rPr>
          <w:rFonts w:ascii="Times New Roman" w:hAnsi="Times New Roman" w:cs="Times New Roman"/>
          <w:color w:val="222222"/>
          <w:shd w:val="clear" w:color="auto" w:fill="FFFFFF"/>
        </w:rPr>
        <w:t>(11), 886-895.</w:t>
      </w:r>
    </w:p>
    <w:p w14:paraId="72956017" w14:textId="77777777" w:rsidR="0038201B" w:rsidRPr="00D966BC" w:rsidRDefault="0038201B" w:rsidP="00D966BC">
      <w:pPr>
        <w:rPr>
          <w:rFonts w:ascii="Times New Roman" w:hAnsi="Times New Roman" w:cs="Times New Roman"/>
        </w:rPr>
      </w:pPr>
    </w:p>
    <w:p w14:paraId="6794466B"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Brown, T., &amp; Lalor, A. (2009). The movement assessment battery for children—second edition (MABC-2): a review and critique. </w:t>
      </w:r>
      <w:r w:rsidRPr="00D966BC">
        <w:rPr>
          <w:rFonts w:ascii="Times New Roman" w:hAnsi="Times New Roman" w:cs="Times New Roman"/>
          <w:i/>
          <w:iCs/>
          <w:color w:val="222222"/>
          <w:shd w:val="clear" w:color="auto" w:fill="FFFFFF"/>
        </w:rPr>
        <w:t xml:space="preserve">Physical &amp; occupational therapy in </w:t>
      </w:r>
      <w:proofErr w:type="spellStart"/>
      <w:r w:rsidRPr="00D966BC">
        <w:rPr>
          <w:rFonts w:ascii="Times New Roman" w:hAnsi="Times New Roman" w:cs="Times New Roman"/>
          <w:i/>
          <w:iCs/>
          <w:color w:val="222222"/>
          <w:shd w:val="clear" w:color="auto" w:fill="FFFFFF"/>
        </w:rPr>
        <w:t>pediatrics</w:t>
      </w:r>
      <w:proofErr w:type="spellEnd"/>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29</w:t>
      </w:r>
      <w:r w:rsidRPr="00D966BC">
        <w:rPr>
          <w:rFonts w:ascii="Times New Roman" w:hAnsi="Times New Roman" w:cs="Times New Roman"/>
          <w:color w:val="222222"/>
          <w:shd w:val="clear" w:color="auto" w:fill="FFFFFF"/>
        </w:rPr>
        <w:t>(1), 86-103.</w:t>
      </w:r>
    </w:p>
    <w:p w14:paraId="3E5E5EA6" w14:textId="77777777" w:rsidR="0038201B" w:rsidRPr="00D966BC" w:rsidRDefault="0038201B" w:rsidP="00D966BC">
      <w:pPr>
        <w:rPr>
          <w:rFonts w:ascii="Times New Roman" w:hAnsi="Times New Roman" w:cs="Times New Roman"/>
          <w:color w:val="222222"/>
          <w:shd w:val="clear" w:color="auto" w:fill="FFFFFF"/>
        </w:rPr>
      </w:pPr>
    </w:p>
    <w:p w14:paraId="4561CFBC" w14:textId="77777777" w:rsidR="0038201B" w:rsidRPr="00D966BC" w:rsidRDefault="0038201B" w:rsidP="00D966BC">
      <w:pPr>
        <w:rPr>
          <w:rFonts w:ascii="Times New Roman" w:hAnsi="Times New Roman" w:cs="Times New Roman"/>
        </w:rPr>
      </w:pPr>
      <w:r w:rsidRPr="00D966BC">
        <w:rPr>
          <w:rFonts w:ascii="Times New Roman" w:hAnsi="Times New Roman" w:cs="Times New Roman"/>
        </w:rPr>
        <w:t xml:space="preserve">Bunker, D. and Thorpe, R. (1982) </w:t>
      </w:r>
      <w:r w:rsidRPr="00D966BC">
        <w:rPr>
          <w:rStyle w:val="Emphasis"/>
          <w:rFonts w:ascii="Times New Roman" w:hAnsi="Times New Roman" w:cs="Times New Roman"/>
        </w:rPr>
        <w:t>A model for the teaching of games in secondary schools</w:t>
      </w:r>
      <w:r w:rsidRPr="00D966BC">
        <w:rPr>
          <w:rFonts w:ascii="Times New Roman" w:hAnsi="Times New Roman" w:cs="Times New Roman"/>
        </w:rPr>
        <w:t xml:space="preserve">. </w:t>
      </w:r>
      <w:r w:rsidRPr="00D966BC">
        <w:rPr>
          <w:rStyle w:val="Strong"/>
          <w:rFonts w:ascii="Times New Roman" w:hAnsi="Times New Roman" w:cs="Times New Roman"/>
          <w:b w:val="0"/>
          <w:bCs w:val="0"/>
        </w:rPr>
        <w:t>Bulletin of Physical Education</w:t>
      </w:r>
      <w:r w:rsidRPr="00D966BC">
        <w:rPr>
          <w:rFonts w:ascii="Times New Roman" w:hAnsi="Times New Roman" w:cs="Times New Roman"/>
        </w:rPr>
        <w:t>, 18(1), pp. 5–8.</w:t>
      </w:r>
    </w:p>
    <w:p w14:paraId="60C549FC" w14:textId="77777777" w:rsidR="00EB030F" w:rsidRPr="00D966BC" w:rsidRDefault="00EB030F" w:rsidP="00D966BC">
      <w:pPr>
        <w:rPr>
          <w:rFonts w:ascii="Times New Roman" w:hAnsi="Times New Roman" w:cs="Times New Roman"/>
        </w:rPr>
      </w:pPr>
    </w:p>
    <w:p w14:paraId="1A35EF04" w14:textId="6D042F92" w:rsidR="00EB030F" w:rsidRPr="00D966BC" w:rsidRDefault="00EB030F" w:rsidP="00D966BC">
      <w:pPr>
        <w:rPr>
          <w:rFonts w:ascii="Times New Roman" w:hAnsi="Times New Roman" w:cs="Times New Roman"/>
          <w:color w:val="222222"/>
          <w:shd w:val="clear" w:color="auto" w:fill="FFFFFF"/>
        </w:rPr>
      </w:pPr>
      <w:r w:rsidRPr="00D966BC">
        <w:rPr>
          <w:rFonts w:ascii="Times New Roman" w:hAnsi="Times New Roman" w:cs="Times New Roman"/>
          <w:color w:val="3A3A3A"/>
          <w:shd w:val="clear" w:color="auto" w:fill="FFFFFF"/>
        </w:rPr>
        <w:t>Butterfield, S. A., Angell, R. M., &amp; Mason, C. A. (2012). Age and Sex Differences in Object Control Skills by Children Ages 5 to 14. </w:t>
      </w:r>
      <w:r w:rsidRPr="00D966BC">
        <w:rPr>
          <w:rFonts w:ascii="Times New Roman" w:hAnsi="Times New Roman" w:cs="Times New Roman"/>
          <w:i/>
          <w:iCs/>
          <w:color w:val="3A3A3A"/>
          <w:shd w:val="clear" w:color="auto" w:fill="FFFFFF"/>
        </w:rPr>
        <w:t>Perceptual and Motor Skills</w:t>
      </w:r>
      <w:r w:rsidRPr="00D966BC">
        <w:rPr>
          <w:rFonts w:ascii="Times New Roman" w:hAnsi="Times New Roman" w:cs="Times New Roman"/>
          <w:color w:val="3A3A3A"/>
          <w:shd w:val="clear" w:color="auto" w:fill="FFFFFF"/>
        </w:rPr>
        <w:t>, </w:t>
      </w:r>
      <w:r w:rsidRPr="00D966BC">
        <w:rPr>
          <w:rFonts w:ascii="Times New Roman" w:hAnsi="Times New Roman" w:cs="Times New Roman"/>
          <w:i/>
          <w:iCs/>
          <w:color w:val="3A3A3A"/>
          <w:shd w:val="clear" w:color="auto" w:fill="FFFFFF"/>
        </w:rPr>
        <w:t>114</w:t>
      </w:r>
      <w:r w:rsidRPr="00D966BC">
        <w:rPr>
          <w:rFonts w:ascii="Times New Roman" w:hAnsi="Times New Roman" w:cs="Times New Roman"/>
          <w:color w:val="3A3A3A"/>
          <w:shd w:val="clear" w:color="auto" w:fill="FFFFFF"/>
        </w:rPr>
        <w:t>(1), 261–274. https://doi.org/10.2466/10.11.25.PMS.114.1.261-274</w:t>
      </w:r>
    </w:p>
    <w:p w14:paraId="546B396F" w14:textId="77777777" w:rsidR="0038201B" w:rsidRPr="00D966BC" w:rsidRDefault="0038201B" w:rsidP="00D966BC">
      <w:pPr>
        <w:rPr>
          <w:rFonts w:ascii="Times New Roman" w:hAnsi="Times New Roman" w:cs="Times New Roman"/>
          <w:color w:val="222222"/>
          <w:shd w:val="clear" w:color="auto" w:fill="FFFFFF"/>
        </w:rPr>
      </w:pPr>
    </w:p>
    <w:p w14:paraId="308744DF"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 xml:space="preserve">Cairney, J., Dudley, D., Kwan, M., </w:t>
      </w:r>
      <w:proofErr w:type="spellStart"/>
      <w:r w:rsidRPr="00D966BC">
        <w:rPr>
          <w:rFonts w:ascii="Times New Roman" w:hAnsi="Times New Roman" w:cs="Times New Roman"/>
          <w:color w:val="222222"/>
          <w:shd w:val="clear" w:color="auto" w:fill="FFFFFF"/>
        </w:rPr>
        <w:t>Bulten</w:t>
      </w:r>
      <w:proofErr w:type="spellEnd"/>
      <w:r w:rsidRPr="00D966BC">
        <w:rPr>
          <w:rFonts w:ascii="Times New Roman" w:hAnsi="Times New Roman" w:cs="Times New Roman"/>
          <w:color w:val="222222"/>
          <w:shd w:val="clear" w:color="auto" w:fill="FFFFFF"/>
        </w:rPr>
        <w:t xml:space="preserve">, R., &amp; </w:t>
      </w:r>
      <w:proofErr w:type="spellStart"/>
      <w:r w:rsidRPr="00D966BC">
        <w:rPr>
          <w:rFonts w:ascii="Times New Roman" w:hAnsi="Times New Roman" w:cs="Times New Roman"/>
          <w:color w:val="222222"/>
          <w:shd w:val="clear" w:color="auto" w:fill="FFFFFF"/>
        </w:rPr>
        <w:t>Kriellaars</w:t>
      </w:r>
      <w:proofErr w:type="spellEnd"/>
      <w:r w:rsidRPr="00D966BC">
        <w:rPr>
          <w:rFonts w:ascii="Times New Roman" w:hAnsi="Times New Roman" w:cs="Times New Roman"/>
          <w:color w:val="222222"/>
          <w:shd w:val="clear" w:color="auto" w:fill="FFFFFF"/>
        </w:rPr>
        <w:t>, D. (2019). Physical literacy, physical activity and health: Toward an evidence-informed conceptual model. </w:t>
      </w:r>
      <w:r w:rsidRPr="00D966BC">
        <w:rPr>
          <w:rFonts w:ascii="Times New Roman" w:hAnsi="Times New Roman" w:cs="Times New Roman"/>
          <w:i/>
          <w:iCs/>
          <w:color w:val="222222"/>
          <w:shd w:val="clear" w:color="auto" w:fill="FFFFFF"/>
        </w:rPr>
        <w:t>Sports medicine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49</w:t>
      </w:r>
      <w:r w:rsidRPr="00D966BC">
        <w:rPr>
          <w:rFonts w:ascii="Times New Roman" w:hAnsi="Times New Roman" w:cs="Times New Roman"/>
          <w:color w:val="222222"/>
          <w:shd w:val="clear" w:color="auto" w:fill="FFFFFF"/>
        </w:rPr>
        <w:t>(3), 371-383.</w:t>
      </w:r>
    </w:p>
    <w:p w14:paraId="5069E7EB" w14:textId="77777777" w:rsidR="0038201B" w:rsidRPr="00D966BC" w:rsidRDefault="0038201B" w:rsidP="00D966BC">
      <w:pPr>
        <w:rPr>
          <w:rFonts w:ascii="Times New Roman" w:hAnsi="Times New Roman" w:cs="Times New Roman"/>
        </w:rPr>
      </w:pPr>
    </w:p>
    <w:p w14:paraId="09F2F219"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Clark, J. E., &amp; Metcalfe, J. S. (2002). The mountain of motor development: A metaphor. </w:t>
      </w:r>
      <w:r w:rsidRPr="00D966BC">
        <w:rPr>
          <w:rFonts w:ascii="Times New Roman" w:hAnsi="Times New Roman" w:cs="Times New Roman"/>
          <w:i/>
          <w:iCs/>
          <w:color w:val="222222"/>
          <w:shd w:val="clear" w:color="auto" w:fill="FFFFFF"/>
        </w:rPr>
        <w:t>Motor development: Research and reviews</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2</w:t>
      </w:r>
      <w:r w:rsidRPr="00D966BC">
        <w:rPr>
          <w:rFonts w:ascii="Times New Roman" w:hAnsi="Times New Roman" w:cs="Times New Roman"/>
          <w:color w:val="222222"/>
          <w:shd w:val="clear" w:color="auto" w:fill="FFFFFF"/>
        </w:rPr>
        <w:t>(163-190), 183-202.</w:t>
      </w:r>
    </w:p>
    <w:p w14:paraId="483E66BF" w14:textId="77777777" w:rsidR="0038201B" w:rsidRPr="00D966BC" w:rsidRDefault="0038201B" w:rsidP="00D966BC">
      <w:pPr>
        <w:rPr>
          <w:rFonts w:ascii="Times New Roman" w:hAnsi="Times New Roman" w:cs="Times New Roman"/>
        </w:rPr>
      </w:pPr>
    </w:p>
    <w:p w14:paraId="3E3376BA" w14:textId="4217DEA4" w:rsidR="000E089E" w:rsidRPr="00D966BC" w:rsidRDefault="000E089E" w:rsidP="00D966BC">
      <w:pPr>
        <w:rPr>
          <w:rFonts w:ascii="Times New Roman" w:hAnsi="Times New Roman" w:cs="Times New Roman"/>
        </w:rPr>
      </w:pPr>
      <w:r w:rsidRPr="00D966BC">
        <w:rPr>
          <w:rFonts w:ascii="Times New Roman" w:hAnsi="Times New Roman" w:cs="Times New Roman"/>
          <w:color w:val="222222"/>
          <w:shd w:val="clear" w:color="auto" w:fill="FFFFFF"/>
        </w:rPr>
        <w:t>Cohen, L., Manion, L., &amp; Morrison, K. (2017). Validity and reliability. In </w:t>
      </w:r>
      <w:r w:rsidRPr="00D966BC">
        <w:rPr>
          <w:rFonts w:ascii="Times New Roman" w:hAnsi="Times New Roman" w:cs="Times New Roman"/>
          <w:i/>
          <w:iCs/>
          <w:color w:val="222222"/>
          <w:shd w:val="clear" w:color="auto" w:fill="FFFFFF"/>
        </w:rPr>
        <w:t>Research methods in education</w:t>
      </w:r>
      <w:r w:rsidRPr="00D966BC">
        <w:rPr>
          <w:rFonts w:ascii="Times New Roman" w:hAnsi="Times New Roman" w:cs="Times New Roman"/>
          <w:color w:val="222222"/>
          <w:shd w:val="clear" w:color="auto" w:fill="FFFFFF"/>
        </w:rPr>
        <w:t> (pp. 245-284). Routledge.</w:t>
      </w:r>
    </w:p>
    <w:p w14:paraId="7F78A6D9" w14:textId="77777777" w:rsidR="000E089E" w:rsidRPr="00D966BC" w:rsidRDefault="000E089E" w:rsidP="00D966BC">
      <w:pPr>
        <w:rPr>
          <w:rFonts w:ascii="Times New Roman" w:hAnsi="Times New Roman" w:cs="Times New Roman"/>
        </w:rPr>
      </w:pPr>
    </w:p>
    <w:p w14:paraId="1CF89A09"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Corbin, C. B. (2002). Physical activity for everyone: What every physical educator should know about promoting lifelong physical activity. </w:t>
      </w:r>
      <w:r w:rsidRPr="00D966BC">
        <w:rPr>
          <w:rFonts w:ascii="Times New Roman" w:hAnsi="Times New Roman" w:cs="Times New Roman"/>
          <w:i/>
          <w:iCs/>
          <w:color w:val="222222"/>
          <w:shd w:val="clear" w:color="auto" w:fill="FFFFFF"/>
        </w:rPr>
        <w:t>Journal of teaching in physical education</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21</w:t>
      </w:r>
      <w:r w:rsidRPr="00D966BC">
        <w:rPr>
          <w:rFonts w:ascii="Times New Roman" w:hAnsi="Times New Roman" w:cs="Times New Roman"/>
          <w:color w:val="222222"/>
          <w:shd w:val="clear" w:color="auto" w:fill="FFFFFF"/>
        </w:rPr>
        <w:t>(2), 128-144.</w:t>
      </w:r>
    </w:p>
    <w:p w14:paraId="6923AFED" w14:textId="77777777" w:rsidR="00EC3CF5" w:rsidRPr="00D966BC" w:rsidRDefault="00EC3CF5" w:rsidP="00D966BC">
      <w:pPr>
        <w:rPr>
          <w:rFonts w:ascii="Times New Roman" w:hAnsi="Times New Roman" w:cs="Times New Roman"/>
          <w:color w:val="222222"/>
          <w:shd w:val="clear" w:color="auto" w:fill="FFFFFF"/>
        </w:rPr>
      </w:pPr>
    </w:p>
    <w:p w14:paraId="2317F2B6" w14:textId="6D8999B8" w:rsidR="00EC3CF5" w:rsidRPr="00D966BC" w:rsidRDefault="00EC3CF5" w:rsidP="00D966BC">
      <w:pPr>
        <w:rPr>
          <w:rFonts w:ascii="Times New Roman" w:hAnsi="Times New Roman" w:cs="Times New Roman"/>
          <w:color w:val="222222"/>
          <w:shd w:val="clear" w:color="auto" w:fill="FFFFFF"/>
        </w:rPr>
      </w:pPr>
      <w:r w:rsidRPr="00D966BC">
        <w:rPr>
          <w:rFonts w:ascii="Times New Roman" w:hAnsi="Times New Roman" w:cs="Times New Roman"/>
        </w:rPr>
        <w:t xml:space="preserve">Edwards, L.C., Bryant, A.S., Keegan, R.J., Morgan, K. and Jones, A.M. (2017) ‘Definitions, foundations and associations of physical literacy: A systematic review’, </w:t>
      </w:r>
      <w:r w:rsidRPr="00D966BC">
        <w:rPr>
          <w:rStyle w:val="Emphasis"/>
          <w:rFonts w:ascii="Times New Roman" w:hAnsi="Times New Roman" w:cs="Times New Roman"/>
        </w:rPr>
        <w:t>Sports Medicine</w:t>
      </w:r>
      <w:r w:rsidRPr="00D966BC">
        <w:rPr>
          <w:rFonts w:ascii="Times New Roman" w:hAnsi="Times New Roman" w:cs="Times New Roman"/>
        </w:rPr>
        <w:t>, 47(1), pp. 113–126.</w:t>
      </w:r>
    </w:p>
    <w:p w14:paraId="009A82E9" w14:textId="77777777" w:rsidR="0038201B" w:rsidRPr="00D966BC" w:rsidRDefault="0038201B" w:rsidP="00D966BC">
      <w:pPr>
        <w:rPr>
          <w:rFonts w:ascii="Times New Roman" w:hAnsi="Times New Roman" w:cs="Times New Roman"/>
          <w:u w:val="single"/>
        </w:rPr>
      </w:pPr>
    </w:p>
    <w:p w14:paraId="537FC802" w14:textId="77777777" w:rsidR="0038201B" w:rsidRPr="00D966BC" w:rsidRDefault="0038201B" w:rsidP="00D966BC">
      <w:pPr>
        <w:rPr>
          <w:rFonts w:ascii="Times New Roman" w:hAnsi="Times New Roman" w:cs="Times New Roman"/>
        </w:rPr>
      </w:pPr>
    </w:p>
    <w:p w14:paraId="6828C9EB"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Edwards, L. C., Bryant, A. S., Morgan, K., Cooper, S. M., Jones, A. M., &amp; Keegan, R. J. (2019). A professional development program to enhance primary school teachers’ knowledge and operationalization of physical literacy. </w:t>
      </w:r>
      <w:r w:rsidRPr="00D966BC">
        <w:rPr>
          <w:rFonts w:ascii="Times New Roman" w:hAnsi="Times New Roman" w:cs="Times New Roman"/>
          <w:i/>
          <w:iCs/>
          <w:color w:val="222222"/>
          <w:shd w:val="clear" w:color="auto" w:fill="FFFFFF"/>
        </w:rPr>
        <w:t>Journal of Teaching in Physical Education</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38</w:t>
      </w:r>
      <w:r w:rsidRPr="00D966BC">
        <w:rPr>
          <w:rFonts w:ascii="Times New Roman" w:hAnsi="Times New Roman" w:cs="Times New Roman"/>
          <w:color w:val="222222"/>
          <w:shd w:val="clear" w:color="auto" w:fill="FFFFFF"/>
        </w:rPr>
        <w:t>(2), 126-135.</w:t>
      </w:r>
    </w:p>
    <w:p w14:paraId="7FD72A5D" w14:textId="77777777" w:rsidR="0038201B" w:rsidRPr="00D966BC" w:rsidRDefault="0038201B" w:rsidP="00D966BC">
      <w:pPr>
        <w:rPr>
          <w:rFonts w:ascii="Times New Roman" w:hAnsi="Times New Roman" w:cs="Times New Roman"/>
          <w:color w:val="222222"/>
          <w:shd w:val="clear" w:color="auto" w:fill="FFFFFF"/>
        </w:rPr>
      </w:pPr>
    </w:p>
    <w:p w14:paraId="7C81247F"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Elsborg, P., Melby, P. S., Kurtzhals, M., Tremblay, M. S., Nielsen, G., &amp; Bentsen, P. (2021). Translation and validation of the Canadian assessment of physical literacy-2 in a Danish sample. </w:t>
      </w:r>
      <w:r w:rsidRPr="00D966BC">
        <w:rPr>
          <w:rFonts w:ascii="Times New Roman" w:hAnsi="Times New Roman" w:cs="Times New Roman"/>
          <w:i/>
          <w:iCs/>
          <w:color w:val="222222"/>
          <w:shd w:val="clear" w:color="auto" w:fill="FFFFFF"/>
        </w:rPr>
        <w:t>BMC Public Health</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21</w:t>
      </w:r>
      <w:r w:rsidRPr="00D966BC">
        <w:rPr>
          <w:rFonts w:ascii="Times New Roman" w:hAnsi="Times New Roman" w:cs="Times New Roman"/>
          <w:color w:val="222222"/>
          <w:shd w:val="clear" w:color="auto" w:fill="FFFFFF"/>
        </w:rPr>
        <w:t>(1), 2236.</w:t>
      </w:r>
    </w:p>
    <w:p w14:paraId="7114A67C" w14:textId="77777777" w:rsidR="00474689" w:rsidRPr="00D966BC" w:rsidRDefault="00474689" w:rsidP="00D966BC">
      <w:pPr>
        <w:rPr>
          <w:rFonts w:ascii="Times New Roman" w:hAnsi="Times New Roman" w:cs="Times New Roman"/>
          <w:color w:val="222222"/>
          <w:shd w:val="clear" w:color="auto" w:fill="FFFFFF"/>
        </w:rPr>
      </w:pPr>
    </w:p>
    <w:p w14:paraId="046CA2B7" w14:textId="132CBD37" w:rsidR="00474689" w:rsidRPr="00D966BC" w:rsidRDefault="00474689"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 xml:space="preserve">Fairclough, S. J., Boddy, L. M., </w:t>
      </w:r>
      <w:proofErr w:type="spellStart"/>
      <w:r w:rsidRPr="00D966BC">
        <w:rPr>
          <w:rFonts w:ascii="Times New Roman" w:hAnsi="Times New Roman" w:cs="Times New Roman"/>
          <w:color w:val="222222"/>
          <w:shd w:val="clear" w:color="auto" w:fill="FFFFFF"/>
        </w:rPr>
        <w:t>Ridgers</w:t>
      </w:r>
      <w:proofErr w:type="spellEnd"/>
      <w:r w:rsidRPr="00D966BC">
        <w:rPr>
          <w:rFonts w:ascii="Times New Roman" w:hAnsi="Times New Roman" w:cs="Times New Roman"/>
          <w:color w:val="222222"/>
          <w:shd w:val="clear" w:color="auto" w:fill="FFFFFF"/>
        </w:rPr>
        <w:t>, N. D., Stratton, G., &amp; Cumming, S. (2011). Biological maturity and primary school children's physical activity: Influence of different physical activity assessment instruments. </w:t>
      </w:r>
      <w:r w:rsidRPr="00D966BC">
        <w:rPr>
          <w:rFonts w:ascii="Times New Roman" w:hAnsi="Times New Roman" w:cs="Times New Roman"/>
          <w:i/>
          <w:iCs/>
          <w:color w:val="222222"/>
          <w:shd w:val="clear" w:color="auto" w:fill="FFFFFF"/>
        </w:rPr>
        <w:t>European journal of sport science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11</w:t>
      </w:r>
      <w:r w:rsidRPr="00D966BC">
        <w:rPr>
          <w:rFonts w:ascii="Times New Roman" w:hAnsi="Times New Roman" w:cs="Times New Roman"/>
          <w:color w:val="222222"/>
          <w:shd w:val="clear" w:color="auto" w:fill="FFFFFF"/>
        </w:rPr>
        <w:t>(4), 241-248.</w:t>
      </w:r>
    </w:p>
    <w:p w14:paraId="488D875E" w14:textId="77777777" w:rsidR="0038201B" w:rsidRPr="00D966BC" w:rsidRDefault="0038201B" w:rsidP="00D966BC">
      <w:pPr>
        <w:rPr>
          <w:rFonts w:ascii="Times New Roman" w:hAnsi="Times New Roman" w:cs="Times New Roman"/>
          <w:color w:val="222222"/>
          <w:shd w:val="clear" w:color="auto" w:fill="FFFFFF"/>
        </w:rPr>
      </w:pPr>
    </w:p>
    <w:p w14:paraId="0F69CC47" w14:textId="5D205252" w:rsidR="009B54D8" w:rsidRPr="00D966BC" w:rsidRDefault="009B54D8"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Franklin, M. (2008). Quantitative analysis. </w:t>
      </w:r>
      <w:r w:rsidRPr="00D966BC">
        <w:rPr>
          <w:rFonts w:ascii="Times New Roman" w:hAnsi="Times New Roman" w:cs="Times New Roman"/>
          <w:i/>
          <w:iCs/>
          <w:color w:val="222222"/>
          <w:shd w:val="clear" w:color="auto" w:fill="FFFFFF"/>
        </w:rPr>
        <w:t>Approaches and methodologies in the social sciences: A Pluralist Perspective</w:t>
      </w:r>
      <w:r w:rsidRPr="00D966BC">
        <w:rPr>
          <w:rFonts w:ascii="Times New Roman" w:hAnsi="Times New Roman" w:cs="Times New Roman"/>
          <w:color w:val="222222"/>
          <w:shd w:val="clear" w:color="auto" w:fill="FFFFFF"/>
        </w:rPr>
        <w:t>, 240-262.</w:t>
      </w:r>
    </w:p>
    <w:p w14:paraId="7C3C85D3" w14:textId="77777777" w:rsidR="009B54D8" w:rsidRPr="00D966BC" w:rsidRDefault="009B54D8" w:rsidP="00D966BC">
      <w:pPr>
        <w:rPr>
          <w:rFonts w:ascii="Times New Roman" w:hAnsi="Times New Roman" w:cs="Times New Roman"/>
          <w:color w:val="222222"/>
          <w:shd w:val="clear" w:color="auto" w:fill="FFFFFF"/>
        </w:rPr>
      </w:pPr>
    </w:p>
    <w:p w14:paraId="0392A914" w14:textId="5E278645" w:rsidR="00397B88" w:rsidRPr="00D966BC" w:rsidRDefault="00397B88" w:rsidP="00D966BC">
      <w:pPr>
        <w:rPr>
          <w:rFonts w:ascii="Times New Roman" w:hAnsi="Times New Roman" w:cs="Times New Roman"/>
          <w:color w:val="222222"/>
          <w:shd w:val="clear" w:color="auto" w:fill="FFFFFF"/>
        </w:rPr>
      </w:pPr>
      <w:r w:rsidRPr="00D966BC">
        <w:rPr>
          <w:rFonts w:ascii="Times New Roman" w:hAnsi="Times New Roman" w:cs="Times New Roman"/>
        </w:rPr>
        <w:t xml:space="preserve">Healthy Active Living and Obesity Research Group (n.d.) </w:t>
      </w:r>
      <w:r w:rsidRPr="00D966BC">
        <w:rPr>
          <w:rStyle w:val="Emphasis"/>
          <w:rFonts w:ascii="Times New Roman" w:hAnsi="Times New Roman" w:cs="Times New Roman"/>
        </w:rPr>
        <w:t>Canadian Assessment of Physical Literacy (CAPL-2)</w:t>
      </w:r>
      <w:r w:rsidRPr="00D966BC">
        <w:rPr>
          <w:rFonts w:ascii="Times New Roman" w:hAnsi="Times New Roman" w:cs="Times New Roman"/>
        </w:rPr>
        <w:t xml:space="preserve">. Available at: </w:t>
      </w:r>
      <w:hyperlink r:id="rId12" w:tgtFrame="_new" w:history="1">
        <w:r w:rsidRPr="00D966BC">
          <w:rPr>
            <w:rStyle w:val="Hyperlink"/>
            <w:rFonts w:ascii="Times New Roman" w:hAnsi="Times New Roman" w:cs="Times New Roman"/>
          </w:rPr>
          <w:t>https://www.capl-eclp.ca</w:t>
        </w:r>
      </w:hyperlink>
      <w:r w:rsidRPr="00D966BC">
        <w:rPr>
          <w:rFonts w:ascii="Times New Roman" w:hAnsi="Times New Roman" w:cs="Times New Roman"/>
        </w:rPr>
        <w:t xml:space="preserve"> (Accessed: 24 March 2026).</w:t>
      </w:r>
    </w:p>
    <w:p w14:paraId="6FF5688A" w14:textId="77777777" w:rsidR="00397B88" w:rsidRPr="00D966BC" w:rsidRDefault="00397B88" w:rsidP="00D966BC">
      <w:pPr>
        <w:rPr>
          <w:rFonts w:ascii="Times New Roman" w:hAnsi="Times New Roman" w:cs="Times New Roman"/>
          <w:color w:val="222222"/>
          <w:shd w:val="clear" w:color="auto" w:fill="FFFFFF"/>
        </w:rPr>
      </w:pPr>
    </w:p>
    <w:p w14:paraId="0A3C4102"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rPr>
        <w:t xml:space="preserve">Henderson, S.E., Sugden, D.A. and Barnett, A.L. (2007) </w:t>
      </w:r>
      <w:r w:rsidRPr="00D966BC">
        <w:rPr>
          <w:rStyle w:val="Emphasis"/>
          <w:rFonts w:ascii="Times New Roman" w:hAnsi="Times New Roman" w:cs="Times New Roman"/>
        </w:rPr>
        <w:t>Movement Assessment Battery for Children-2: Examiner’s Manual</w:t>
      </w:r>
      <w:r w:rsidRPr="00D966BC">
        <w:rPr>
          <w:rFonts w:ascii="Times New Roman" w:hAnsi="Times New Roman" w:cs="Times New Roman"/>
        </w:rPr>
        <w:t xml:space="preserve">. 2nd </w:t>
      </w:r>
      <w:proofErr w:type="spellStart"/>
      <w:r w:rsidRPr="00D966BC">
        <w:rPr>
          <w:rFonts w:ascii="Times New Roman" w:hAnsi="Times New Roman" w:cs="Times New Roman"/>
        </w:rPr>
        <w:t>edn</w:t>
      </w:r>
      <w:proofErr w:type="spellEnd"/>
      <w:r w:rsidRPr="00D966BC">
        <w:rPr>
          <w:rFonts w:ascii="Times New Roman" w:hAnsi="Times New Roman" w:cs="Times New Roman"/>
        </w:rPr>
        <w:t>. London: Pearson.</w:t>
      </w:r>
    </w:p>
    <w:p w14:paraId="01621FF1" w14:textId="77777777" w:rsidR="0038201B" w:rsidRPr="00D966BC" w:rsidRDefault="0038201B" w:rsidP="00D966BC">
      <w:pPr>
        <w:rPr>
          <w:rFonts w:ascii="Times New Roman" w:hAnsi="Times New Roman" w:cs="Times New Roman"/>
          <w:color w:val="222222"/>
          <w:shd w:val="clear" w:color="auto" w:fill="FFFFFF"/>
        </w:rPr>
      </w:pPr>
    </w:p>
    <w:p w14:paraId="3D1794F3" w14:textId="77777777" w:rsidR="0038201B" w:rsidRPr="00D966BC" w:rsidRDefault="0038201B" w:rsidP="00D966BC">
      <w:pPr>
        <w:rPr>
          <w:rFonts w:ascii="Times New Roman" w:hAnsi="Times New Roman" w:cs="Times New Roman"/>
          <w:color w:val="222222"/>
          <w:shd w:val="clear" w:color="auto" w:fill="FFFFFF"/>
        </w:rPr>
      </w:pPr>
    </w:p>
    <w:p w14:paraId="2C700125" w14:textId="478B10FD"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Hesketh, K. R., Griffin, S. J., &amp; van Sluijs, E. M. (2015). UK Preschool-aged children’s physical activity levels in childcare and at home: a cross-sectional exploration. </w:t>
      </w:r>
      <w:r w:rsidRPr="00D966BC">
        <w:rPr>
          <w:rFonts w:ascii="Times New Roman" w:hAnsi="Times New Roman" w:cs="Times New Roman"/>
          <w:i/>
          <w:iCs/>
          <w:color w:val="222222"/>
          <w:shd w:val="clear" w:color="auto" w:fill="FFFFFF"/>
        </w:rPr>
        <w:t xml:space="preserve">International Journal of </w:t>
      </w:r>
      <w:proofErr w:type="spellStart"/>
      <w:r w:rsidRPr="00D966BC">
        <w:rPr>
          <w:rFonts w:ascii="Times New Roman" w:hAnsi="Times New Roman" w:cs="Times New Roman"/>
          <w:i/>
          <w:iCs/>
          <w:color w:val="222222"/>
          <w:shd w:val="clear" w:color="auto" w:fill="FFFFFF"/>
        </w:rPr>
        <w:t>Behavioral</w:t>
      </w:r>
      <w:proofErr w:type="spellEnd"/>
      <w:r w:rsidRPr="00D966BC">
        <w:rPr>
          <w:rFonts w:ascii="Times New Roman" w:hAnsi="Times New Roman" w:cs="Times New Roman"/>
          <w:i/>
          <w:iCs/>
          <w:color w:val="222222"/>
          <w:shd w:val="clear" w:color="auto" w:fill="FFFFFF"/>
        </w:rPr>
        <w:t xml:space="preserve"> Nutrition and Physical Activity</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12</w:t>
      </w:r>
      <w:r w:rsidRPr="00D966BC">
        <w:rPr>
          <w:rFonts w:ascii="Times New Roman" w:hAnsi="Times New Roman" w:cs="Times New Roman"/>
          <w:color w:val="222222"/>
          <w:shd w:val="clear" w:color="auto" w:fill="FFFFFF"/>
        </w:rPr>
        <w:t>(1), 123.</w:t>
      </w:r>
    </w:p>
    <w:p w14:paraId="7D28D4EB" w14:textId="77777777" w:rsidR="00FB08FF" w:rsidRPr="00D966BC" w:rsidRDefault="00FB08FF" w:rsidP="00D966BC">
      <w:pPr>
        <w:rPr>
          <w:rFonts w:ascii="Times New Roman" w:hAnsi="Times New Roman" w:cs="Times New Roman"/>
          <w:color w:val="222222"/>
          <w:shd w:val="clear" w:color="auto" w:fill="FFFFFF"/>
        </w:rPr>
      </w:pPr>
    </w:p>
    <w:p w14:paraId="38EA8D95" w14:textId="17FE3D5E" w:rsidR="00FB08FF" w:rsidRPr="00D966BC" w:rsidRDefault="00FB08FF" w:rsidP="00D966BC">
      <w:pPr>
        <w:rPr>
          <w:rFonts w:ascii="Times New Roman" w:hAnsi="Times New Roman" w:cs="Times New Roman"/>
          <w:color w:val="222222"/>
          <w:shd w:val="clear" w:color="auto" w:fill="FFFFFF"/>
        </w:rPr>
      </w:pPr>
      <w:r w:rsidRPr="00D966BC">
        <w:rPr>
          <w:rFonts w:ascii="Times New Roman" w:hAnsi="Times New Roman" w:cs="Times New Roman"/>
          <w:color w:val="3A3A3A"/>
          <w:shd w:val="clear" w:color="auto" w:fill="FFFFFF"/>
        </w:rPr>
        <w:t xml:space="preserve">Jurbala, P. (2015). What Is Physical Literacy, </w:t>
      </w:r>
      <w:proofErr w:type="gramStart"/>
      <w:r w:rsidRPr="00D966BC">
        <w:rPr>
          <w:rFonts w:ascii="Times New Roman" w:hAnsi="Times New Roman" w:cs="Times New Roman"/>
          <w:color w:val="3A3A3A"/>
          <w:shd w:val="clear" w:color="auto" w:fill="FFFFFF"/>
        </w:rPr>
        <w:t>Really</w:t>
      </w:r>
      <w:proofErr w:type="gramEnd"/>
      <w:r w:rsidRPr="00D966BC">
        <w:rPr>
          <w:rFonts w:ascii="Times New Roman" w:hAnsi="Times New Roman" w:cs="Times New Roman"/>
          <w:color w:val="3A3A3A"/>
          <w:shd w:val="clear" w:color="auto" w:fill="FFFFFF"/>
        </w:rPr>
        <w:t>? </w:t>
      </w:r>
      <w:r w:rsidRPr="00D966BC">
        <w:rPr>
          <w:rFonts w:ascii="Times New Roman" w:hAnsi="Times New Roman" w:cs="Times New Roman"/>
          <w:i/>
          <w:iCs/>
          <w:color w:val="3A3A3A"/>
          <w:shd w:val="clear" w:color="auto" w:fill="FFFFFF"/>
        </w:rPr>
        <w:t>Quest (National Association for Kinesiology in Higher Education)</w:t>
      </w:r>
      <w:r w:rsidRPr="00D966BC">
        <w:rPr>
          <w:rFonts w:ascii="Times New Roman" w:hAnsi="Times New Roman" w:cs="Times New Roman"/>
          <w:color w:val="3A3A3A"/>
          <w:shd w:val="clear" w:color="auto" w:fill="FFFFFF"/>
        </w:rPr>
        <w:t>, </w:t>
      </w:r>
      <w:r w:rsidRPr="00D966BC">
        <w:rPr>
          <w:rFonts w:ascii="Times New Roman" w:hAnsi="Times New Roman" w:cs="Times New Roman"/>
          <w:i/>
          <w:iCs/>
          <w:color w:val="3A3A3A"/>
          <w:shd w:val="clear" w:color="auto" w:fill="FFFFFF"/>
        </w:rPr>
        <w:t>67</w:t>
      </w:r>
      <w:r w:rsidRPr="00D966BC">
        <w:rPr>
          <w:rFonts w:ascii="Times New Roman" w:hAnsi="Times New Roman" w:cs="Times New Roman"/>
          <w:color w:val="3A3A3A"/>
          <w:shd w:val="clear" w:color="auto" w:fill="FFFFFF"/>
        </w:rPr>
        <w:t>(4), 367–383. https://doi.org/10.1080/00336297.2015.1084341</w:t>
      </w:r>
    </w:p>
    <w:p w14:paraId="1B035EFD" w14:textId="77777777" w:rsidR="0038201B" w:rsidRPr="00D966BC" w:rsidRDefault="0038201B" w:rsidP="00D966BC">
      <w:pPr>
        <w:rPr>
          <w:rFonts w:ascii="Times New Roman" w:hAnsi="Times New Roman" w:cs="Times New Roman"/>
          <w:color w:val="222222"/>
          <w:shd w:val="clear" w:color="auto" w:fill="FFFFFF"/>
        </w:rPr>
      </w:pPr>
    </w:p>
    <w:p w14:paraId="6B5FC748"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 xml:space="preserve">Longmuir, P. E., Boyer, C., Lloyd, M., Yang, Y., </w:t>
      </w:r>
      <w:proofErr w:type="spellStart"/>
      <w:r w:rsidRPr="00D966BC">
        <w:rPr>
          <w:rFonts w:ascii="Times New Roman" w:hAnsi="Times New Roman" w:cs="Times New Roman"/>
          <w:color w:val="222222"/>
          <w:shd w:val="clear" w:color="auto" w:fill="FFFFFF"/>
        </w:rPr>
        <w:t>Boiarskaia</w:t>
      </w:r>
      <w:proofErr w:type="spellEnd"/>
      <w:r w:rsidRPr="00D966BC">
        <w:rPr>
          <w:rFonts w:ascii="Times New Roman" w:hAnsi="Times New Roman" w:cs="Times New Roman"/>
          <w:color w:val="222222"/>
          <w:shd w:val="clear" w:color="auto" w:fill="FFFFFF"/>
        </w:rPr>
        <w:t>, E., Zhu, W., &amp; Tremblay, M. S. (2015). The Canadian assessment of physical literacy: methods for children in grades 4 to 6 (8 to 12 years). </w:t>
      </w:r>
      <w:r w:rsidRPr="00D966BC">
        <w:rPr>
          <w:rFonts w:ascii="Times New Roman" w:hAnsi="Times New Roman" w:cs="Times New Roman"/>
          <w:i/>
          <w:iCs/>
          <w:color w:val="222222"/>
          <w:shd w:val="clear" w:color="auto" w:fill="FFFFFF"/>
        </w:rPr>
        <w:t>BMC public health</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15</w:t>
      </w:r>
      <w:r w:rsidRPr="00D966BC">
        <w:rPr>
          <w:rFonts w:ascii="Times New Roman" w:hAnsi="Times New Roman" w:cs="Times New Roman"/>
          <w:color w:val="222222"/>
          <w:shd w:val="clear" w:color="auto" w:fill="FFFFFF"/>
        </w:rPr>
        <w:t>(1), 767.</w:t>
      </w:r>
    </w:p>
    <w:p w14:paraId="59FCF20E" w14:textId="77777777" w:rsidR="00F975F8" w:rsidRPr="00D966BC" w:rsidRDefault="00F975F8" w:rsidP="00D966BC">
      <w:pPr>
        <w:rPr>
          <w:rFonts w:ascii="Times New Roman" w:hAnsi="Times New Roman" w:cs="Times New Roman"/>
          <w:color w:val="222222"/>
          <w:shd w:val="clear" w:color="auto" w:fill="FFFFFF"/>
        </w:rPr>
      </w:pPr>
    </w:p>
    <w:p w14:paraId="1B21C988" w14:textId="073AD19C" w:rsidR="00F975F8" w:rsidRPr="00D966BC" w:rsidRDefault="00F975F8" w:rsidP="00D966BC">
      <w:pPr>
        <w:rPr>
          <w:rFonts w:ascii="Times New Roman" w:hAnsi="Times New Roman" w:cs="Times New Roman"/>
          <w:color w:val="222222"/>
          <w:shd w:val="clear" w:color="auto" w:fill="FFFFFF"/>
        </w:rPr>
      </w:pPr>
      <w:r w:rsidRPr="00D966BC">
        <w:rPr>
          <w:rFonts w:ascii="Times New Roman" w:hAnsi="Times New Roman" w:cs="Times New Roman"/>
        </w:rPr>
        <w:t xml:space="preserve">Lubans, D.R., Morgan, P.J., Cliff, D.P., Barnett, L.M. and </w:t>
      </w:r>
      <w:proofErr w:type="spellStart"/>
      <w:r w:rsidRPr="00D966BC">
        <w:rPr>
          <w:rFonts w:ascii="Times New Roman" w:hAnsi="Times New Roman" w:cs="Times New Roman"/>
        </w:rPr>
        <w:t>Okely</w:t>
      </w:r>
      <w:proofErr w:type="spellEnd"/>
      <w:r w:rsidRPr="00D966BC">
        <w:rPr>
          <w:rFonts w:ascii="Times New Roman" w:hAnsi="Times New Roman" w:cs="Times New Roman"/>
        </w:rPr>
        <w:t xml:space="preserve">, A.D. (2010) ‘Fundamental movement skills in children and adolescents’, </w:t>
      </w:r>
      <w:r w:rsidRPr="00D966BC">
        <w:rPr>
          <w:rStyle w:val="Emphasis"/>
          <w:rFonts w:ascii="Times New Roman" w:hAnsi="Times New Roman" w:cs="Times New Roman"/>
        </w:rPr>
        <w:t>Sports Medicine</w:t>
      </w:r>
      <w:r w:rsidRPr="00D966BC">
        <w:rPr>
          <w:rFonts w:ascii="Times New Roman" w:hAnsi="Times New Roman" w:cs="Times New Roman"/>
        </w:rPr>
        <w:t>, 40(12), pp. 1019–1035.</w:t>
      </w:r>
    </w:p>
    <w:p w14:paraId="546CF7E9" w14:textId="77777777" w:rsidR="0038201B" w:rsidRPr="00D966BC" w:rsidRDefault="0038201B" w:rsidP="00D966BC">
      <w:pPr>
        <w:rPr>
          <w:rFonts w:ascii="Times New Roman" w:hAnsi="Times New Roman" w:cs="Times New Roman"/>
          <w:color w:val="222222"/>
          <w:shd w:val="clear" w:color="auto" w:fill="FFFFFF"/>
        </w:rPr>
      </w:pPr>
    </w:p>
    <w:p w14:paraId="736F8EEA"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Lynch, T. (2019). </w:t>
      </w:r>
      <w:r w:rsidRPr="00D966BC">
        <w:rPr>
          <w:rFonts w:ascii="Times New Roman" w:hAnsi="Times New Roman" w:cs="Times New Roman"/>
          <w:i/>
          <w:iCs/>
          <w:color w:val="222222"/>
          <w:shd w:val="clear" w:color="auto" w:fill="FFFFFF"/>
        </w:rPr>
        <w:t>Physical education and wellbeing: Global and holistic approaches to child health</w:t>
      </w:r>
      <w:r w:rsidRPr="00D966BC">
        <w:rPr>
          <w:rFonts w:ascii="Times New Roman" w:hAnsi="Times New Roman" w:cs="Times New Roman"/>
          <w:color w:val="222222"/>
          <w:shd w:val="clear" w:color="auto" w:fill="FFFFFF"/>
        </w:rPr>
        <w:t>. London, UK: Palgrave Macmillan.</w:t>
      </w:r>
    </w:p>
    <w:p w14:paraId="19CAAF15" w14:textId="77777777" w:rsidR="0038201B" w:rsidRPr="00D966BC" w:rsidRDefault="0038201B" w:rsidP="00D966BC">
      <w:pPr>
        <w:rPr>
          <w:rFonts w:ascii="Times New Roman" w:hAnsi="Times New Roman" w:cs="Times New Roman"/>
        </w:rPr>
      </w:pPr>
    </w:p>
    <w:p w14:paraId="0FAB66B7"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Pate, R. R., Mitchell, J. A., Byun, W., &amp; Dowda, M. (2011). Sedentary behaviour in youth. </w:t>
      </w:r>
      <w:r w:rsidRPr="00D966BC">
        <w:rPr>
          <w:rFonts w:ascii="Times New Roman" w:hAnsi="Times New Roman" w:cs="Times New Roman"/>
          <w:i/>
          <w:iCs/>
          <w:color w:val="222222"/>
          <w:shd w:val="clear" w:color="auto" w:fill="FFFFFF"/>
        </w:rPr>
        <w:t>British journal of sports medicine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45</w:t>
      </w:r>
      <w:r w:rsidRPr="00D966BC">
        <w:rPr>
          <w:rFonts w:ascii="Times New Roman" w:hAnsi="Times New Roman" w:cs="Times New Roman"/>
          <w:color w:val="222222"/>
          <w:shd w:val="clear" w:color="auto" w:fill="FFFFFF"/>
        </w:rPr>
        <w:t>(11), 906-913.</w:t>
      </w:r>
    </w:p>
    <w:p w14:paraId="3D9022CB" w14:textId="77777777" w:rsidR="0038201B" w:rsidRPr="00D966BC" w:rsidRDefault="0038201B" w:rsidP="00D966BC">
      <w:pPr>
        <w:rPr>
          <w:rFonts w:ascii="Times New Roman" w:hAnsi="Times New Roman" w:cs="Times New Roman"/>
        </w:rPr>
      </w:pPr>
    </w:p>
    <w:p w14:paraId="041DE838" w14:textId="1ABF2A63" w:rsidR="008746B1" w:rsidRPr="00D966BC" w:rsidRDefault="008746B1"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Porter, J., McDermott, T., Daniels, H., &amp; Ingram, J. (2024). Feeling part of the school and feeling safe: Further development of a tool for investigating school belonging. </w:t>
      </w:r>
      <w:r w:rsidRPr="00D966BC">
        <w:rPr>
          <w:rFonts w:ascii="Times New Roman" w:hAnsi="Times New Roman" w:cs="Times New Roman"/>
          <w:i/>
          <w:iCs/>
          <w:color w:val="222222"/>
          <w:shd w:val="clear" w:color="auto" w:fill="FFFFFF"/>
        </w:rPr>
        <w:t>Educational Studies</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50</w:t>
      </w:r>
      <w:r w:rsidRPr="00D966BC">
        <w:rPr>
          <w:rFonts w:ascii="Times New Roman" w:hAnsi="Times New Roman" w:cs="Times New Roman"/>
          <w:color w:val="222222"/>
          <w:shd w:val="clear" w:color="auto" w:fill="FFFFFF"/>
        </w:rPr>
        <w:t>(3), 382-398.</w:t>
      </w:r>
    </w:p>
    <w:p w14:paraId="00A59996" w14:textId="77777777" w:rsidR="008746B1" w:rsidRPr="00D966BC" w:rsidRDefault="008746B1" w:rsidP="00D966BC">
      <w:pPr>
        <w:rPr>
          <w:rFonts w:ascii="Times New Roman" w:hAnsi="Times New Roman" w:cs="Times New Roman"/>
        </w:rPr>
      </w:pPr>
    </w:p>
    <w:p w14:paraId="5D9394F2" w14:textId="77777777" w:rsidR="0038201B" w:rsidRPr="00D966BC" w:rsidRDefault="0038201B" w:rsidP="00D966BC">
      <w:pPr>
        <w:rPr>
          <w:rFonts w:ascii="Times New Roman" w:hAnsi="Times New Roman" w:cs="Times New Roman"/>
        </w:rPr>
      </w:pPr>
      <w:r w:rsidRPr="00D966BC">
        <w:rPr>
          <w:rStyle w:val="Strong"/>
          <w:rFonts w:ascii="Times New Roman" w:hAnsi="Times New Roman" w:cs="Times New Roman"/>
          <w:b w:val="0"/>
          <w:bCs w:val="0"/>
        </w:rPr>
        <w:t>Robinson, D.B., Randall, L. and Barrett, J.</w:t>
      </w:r>
      <w:r w:rsidRPr="00D966BC">
        <w:rPr>
          <w:rFonts w:ascii="Times New Roman" w:hAnsi="Times New Roman" w:cs="Times New Roman"/>
        </w:rPr>
        <w:t xml:space="preserve"> (2018) </w:t>
      </w:r>
      <w:r w:rsidRPr="00D966BC">
        <w:rPr>
          <w:rStyle w:val="Emphasis"/>
          <w:rFonts w:ascii="Times New Roman" w:hAnsi="Times New Roman" w:cs="Times New Roman"/>
        </w:rPr>
        <w:t>Physical literacy (mis)understandings: What do leading physical education teachers know about physical literacy?</w:t>
      </w:r>
      <w:r w:rsidRPr="00D966BC">
        <w:rPr>
          <w:rFonts w:ascii="Times New Roman" w:hAnsi="Times New Roman" w:cs="Times New Roman"/>
        </w:rPr>
        <w:t xml:space="preserve"> </w:t>
      </w:r>
      <w:r w:rsidRPr="00D966BC">
        <w:rPr>
          <w:rStyle w:val="Strong"/>
          <w:rFonts w:ascii="Times New Roman" w:hAnsi="Times New Roman" w:cs="Times New Roman"/>
          <w:b w:val="0"/>
          <w:bCs w:val="0"/>
        </w:rPr>
        <w:t>Journal of Teaching in Physical Education</w:t>
      </w:r>
      <w:r w:rsidRPr="00D966BC">
        <w:rPr>
          <w:rFonts w:ascii="Times New Roman" w:hAnsi="Times New Roman" w:cs="Times New Roman"/>
        </w:rPr>
        <w:t>, 37(3), pp. 288–298.</w:t>
      </w:r>
    </w:p>
    <w:p w14:paraId="76F1DFDD" w14:textId="77777777" w:rsidR="00755AD2" w:rsidRPr="00D966BC" w:rsidRDefault="00755AD2" w:rsidP="00D966BC">
      <w:pPr>
        <w:rPr>
          <w:rFonts w:ascii="Times New Roman" w:hAnsi="Times New Roman" w:cs="Times New Roman"/>
        </w:rPr>
      </w:pPr>
    </w:p>
    <w:p w14:paraId="26AC4EF1" w14:textId="50C17417" w:rsidR="00755AD2" w:rsidRPr="00D966BC" w:rsidRDefault="00755AD2" w:rsidP="00D966BC">
      <w:pPr>
        <w:rPr>
          <w:rFonts w:ascii="Times New Roman" w:hAnsi="Times New Roman" w:cs="Times New Roman"/>
        </w:rPr>
      </w:pPr>
      <w:r w:rsidRPr="00D966BC">
        <w:rPr>
          <w:rFonts w:ascii="Times New Roman" w:hAnsi="Times New Roman" w:cs="Times New Roman"/>
        </w:rPr>
        <w:t xml:space="preserve">Sport England (2018) </w:t>
      </w:r>
      <w:r w:rsidRPr="00D966BC">
        <w:rPr>
          <w:rStyle w:val="Emphasis"/>
          <w:rFonts w:ascii="Times New Roman" w:hAnsi="Times New Roman" w:cs="Times New Roman"/>
        </w:rPr>
        <w:t>Active Lives Children and Young People Survey</w:t>
      </w:r>
      <w:r w:rsidRPr="00D966BC">
        <w:rPr>
          <w:rFonts w:ascii="Times New Roman" w:hAnsi="Times New Roman" w:cs="Times New Roman"/>
        </w:rPr>
        <w:t>. London: Sport England.</w:t>
      </w:r>
    </w:p>
    <w:p w14:paraId="01C5E188" w14:textId="77777777" w:rsidR="0038201B" w:rsidRPr="00D966BC" w:rsidRDefault="0038201B" w:rsidP="00D966BC">
      <w:pPr>
        <w:rPr>
          <w:rFonts w:ascii="Times New Roman" w:hAnsi="Times New Roman" w:cs="Times New Roman"/>
        </w:rPr>
      </w:pPr>
    </w:p>
    <w:p w14:paraId="1F69DB2D" w14:textId="77777777" w:rsidR="0038201B" w:rsidRPr="00D966BC" w:rsidRDefault="0038201B" w:rsidP="00D966BC">
      <w:pPr>
        <w:rPr>
          <w:rFonts w:ascii="Times New Roman" w:hAnsi="Times New Roman" w:cs="Times New Roman"/>
        </w:rPr>
      </w:pPr>
      <w:r w:rsidRPr="00D966BC">
        <w:rPr>
          <w:rFonts w:ascii="Times New Roman" w:hAnsi="Times New Roman" w:cs="Times New Roman"/>
          <w:color w:val="222222"/>
          <w:shd w:val="clear" w:color="auto" w:fill="FFFFFF"/>
        </w:rPr>
        <w:t xml:space="preserve">Stanton, R., </w:t>
      </w:r>
      <w:proofErr w:type="spellStart"/>
      <w:r w:rsidRPr="00D966BC">
        <w:rPr>
          <w:rFonts w:ascii="Times New Roman" w:hAnsi="Times New Roman" w:cs="Times New Roman"/>
          <w:color w:val="222222"/>
          <w:shd w:val="clear" w:color="auto" w:fill="FFFFFF"/>
        </w:rPr>
        <w:t>Happell</w:t>
      </w:r>
      <w:proofErr w:type="spellEnd"/>
      <w:r w:rsidRPr="00D966BC">
        <w:rPr>
          <w:rFonts w:ascii="Times New Roman" w:hAnsi="Times New Roman" w:cs="Times New Roman"/>
          <w:color w:val="222222"/>
          <w:shd w:val="clear" w:color="auto" w:fill="FFFFFF"/>
        </w:rPr>
        <w:t>, B., &amp; Reaburn, P. (2014). The mental health benefits of regular physical activity, and its role in preventing future depressive illness. </w:t>
      </w:r>
      <w:r w:rsidRPr="00D966BC">
        <w:rPr>
          <w:rFonts w:ascii="Times New Roman" w:hAnsi="Times New Roman" w:cs="Times New Roman"/>
          <w:i/>
          <w:iCs/>
          <w:color w:val="222222"/>
          <w:shd w:val="clear" w:color="auto" w:fill="FFFFFF"/>
        </w:rPr>
        <w:t>Nursing: Research and Reviews</w:t>
      </w:r>
      <w:r w:rsidRPr="00D966BC">
        <w:rPr>
          <w:rFonts w:ascii="Times New Roman" w:hAnsi="Times New Roman" w:cs="Times New Roman"/>
          <w:color w:val="222222"/>
          <w:shd w:val="clear" w:color="auto" w:fill="FFFFFF"/>
        </w:rPr>
        <w:t>, 45-53.</w:t>
      </w:r>
    </w:p>
    <w:p w14:paraId="3B0A0CBD" w14:textId="77777777" w:rsidR="0038201B" w:rsidRPr="00D966BC" w:rsidRDefault="0038201B" w:rsidP="00D966BC">
      <w:pPr>
        <w:rPr>
          <w:rFonts w:ascii="Times New Roman" w:hAnsi="Times New Roman" w:cs="Times New Roman"/>
        </w:rPr>
      </w:pPr>
    </w:p>
    <w:p w14:paraId="0B9792C5" w14:textId="77777777" w:rsidR="0038201B" w:rsidRPr="00D966BC" w:rsidRDefault="0038201B" w:rsidP="00D966BC">
      <w:pPr>
        <w:rPr>
          <w:rFonts w:ascii="Times New Roman" w:hAnsi="Times New Roman" w:cs="Times New Roman"/>
          <w:color w:val="222222"/>
          <w:shd w:val="clear" w:color="auto" w:fill="FFFFFF"/>
        </w:rPr>
      </w:pPr>
      <w:r w:rsidRPr="00D966BC">
        <w:rPr>
          <w:rFonts w:ascii="Times New Roman" w:hAnsi="Times New Roman" w:cs="Times New Roman"/>
          <w:color w:val="222222"/>
          <w:shd w:val="clear" w:color="auto" w:fill="FFFFFF"/>
        </w:rPr>
        <w:t>Stockwell, S., Trott, M., Tully, M., Shin, J., Barnett, Y., Butler, L., ... &amp; Smith, L. (2021). Changes in physical activity and sedentary behaviours from before to during the COVID-19 pandemic lockdown: a systematic review. </w:t>
      </w:r>
      <w:r w:rsidRPr="00D966BC">
        <w:rPr>
          <w:rFonts w:ascii="Times New Roman" w:hAnsi="Times New Roman" w:cs="Times New Roman"/>
          <w:i/>
          <w:iCs/>
          <w:color w:val="222222"/>
          <w:shd w:val="clear" w:color="auto" w:fill="FFFFFF"/>
        </w:rPr>
        <w:t>BMJ open sport &amp; exercise medicine</w:t>
      </w:r>
      <w:r w:rsidRPr="00D966BC">
        <w:rPr>
          <w:rFonts w:ascii="Times New Roman" w:hAnsi="Times New Roman" w:cs="Times New Roman"/>
          <w:color w:val="222222"/>
          <w:shd w:val="clear" w:color="auto" w:fill="FFFFFF"/>
        </w:rPr>
        <w:t>, </w:t>
      </w:r>
      <w:r w:rsidRPr="00D966BC">
        <w:rPr>
          <w:rFonts w:ascii="Times New Roman" w:hAnsi="Times New Roman" w:cs="Times New Roman"/>
          <w:i/>
          <w:iCs/>
          <w:color w:val="222222"/>
          <w:shd w:val="clear" w:color="auto" w:fill="FFFFFF"/>
        </w:rPr>
        <w:t>7</w:t>
      </w:r>
      <w:r w:rsidRPr="00D966BC">
        <w:rPr>
          <w:rFonts w:ascii="Times New Roman" w:hAnsi="Times New Roman" w:cs="Times New Roman"/>
          <w:color w:val="222222"/>
          <w:shd w:val="clear" w:color="auto" w:fill="FFFFFF"/>
        </w:rPr>
        <w:t>(1).</w:t>
      </w:r>
    </w:p>
    <w:p w14:paraId="4302FA5B" w14:textId="77777777" w:rsidR="00BA2BBF" w:rsidRPr="00D966BC" w:rsidRDefault="00BA2BBF" w:rsidP="00D966BC">
      <w:pPr>
        <w:rPr>
          <w:rFonts w:ascii="Times New Roman" w:hAnsi="Times New Roman" w:cs="Times New Roman"/>
          <w:color w:val="222222"/>
          <w:shd w:val="clear" w:color="auto" w:fill="FFFFFF"/>
        </w:rPr>
      </w:pPr>
    </w:p>
    <w:p w14:paraId="399FCDE6" w14:textId="0D3A343F" w:rsidR="00BA2BBF" w:rsidRPr="00D966BC" w:rsidRDefault="00BA2BBF" w:rsidP="00D966BC">
      <w:pPr>
        <w:rPr>
          <w:rFonts w:ascii="Times New Roman" w:hAnsi="Times New Roman" w:cs="Times New Roman"/>
          <w:color w:val="3A3A3A"/>
          <w:shd w:val="clear" w:color="auto" w:fill="FFFFFF"/>
        </w:rPr>
      </w:pPr>
      <w:r w:rsidRPr="00D966BC">
        <w:rPr>
          <w:rFonts w:ascii="Times New Roman" w:hAnsi="Times New Roman" w:cs="Times New Roman"/>
          <w:color w:val="3A3A3A"/>
          <w:shd w:val="clear" w:color="auto" w:fill="FFFFFF"/>
        </w:rPr>
        <w:t>Taunton Miedema, S., Mulvey, K. L., &amp; Brian, A. (2023). “You Throw Like a Girl!”: Young Children’s Gender Stereotypes About Object Control Skills. </w:t>
      </w:r>
      <w:r w:rsidRPr="00D966BC">
        <w:rPr>
          <w:rFonts w:ascii="Times New Roman" w:hAnsi="Times New Roman" w:cs="Times New Roman"/>
          <w:i/>
          <w:iCs/>
          <w:color w:val="3A3A3A"/>
          <w:shd w:val="clear" w:color="auto" w:fill="FFFFFF"/>
        </w:rPr>
        <w:t>Research Quarterly for Exercise and Sport</w:t>
      </w:r>
      <w:r w:rsidRPr="00D966BC">
        <w:rPr>
          <w:rFonts w:ascii="Times New Roman" w:hAnsi="Times New Roman" w:cs="Times New Roman"/>
          <w:color w:val="3A3A3A"/>
          <w:shd w:val="clear" w:color="auto" w:fill="FFFFFF"/>
        </w:rPr>
        <w:t>, </w:t>
      </w:r>
      <w:r w:rsidRPr="00D966BC">
        <w:rPr>
          <w:rFonts w:ascii="Times New Roman" w:hAnsi="Times New Roman" w:cs="Times New Roman"/>
          <w:i/>
          <w:iCs/>
          <w:color w:val="3A3A3A"/>
          <w:shd w:val="clear" w:color="auto" w:fill="FFFFFF"/>
        </w:rPr>
        <w:t>94</w:t>
      </w:r>
      <w:r w:rsidRPr="00D966BC">
        <w:rPr>
          <w:rFonts w:ascii="Times New Roman" w:hAnsi="Times New Roman" w:cs="Times New Roman"/>
          <w:color w:val="3A3A3A"/>
          <w:shd w:val="clear" w:color="auto" w:fill="FFFFFF"/>
        </w:rPr>
        <w:t xml:space="preserve">(1), 294–298. </w:t>
      </w:r>
      <w:hyperlink r:id="rId13" w:history="1">
        <w:r w:rsidR="00791A64" w:rsidRPr="00D966BC">
          <w:rPr>
            <w:rStyle w:val="Hyperlink"/>
            <w:rFonts w:ascii="Times New Roman" w:hAnsi="Times New Roman" w:cs="Times New Roman"/>
            <w:shd w:val="clear" w:color="auto" w:fill="FFFFFF"/>
          </w:rPr>
          <w:t>https://doi.org/10.1080/02701367.2021.1976374</w:t>
        </w:r>
      </w:hyperlink>
    </w:p>
    <w:p w14:paraId="758227FB" w14:textId="77777777" w:rsidR="00791A64" w:rsidRPr="00D966BC" w:rsidRDefault="00791A64" w:rsidP="00D966BC">
      <w:pPr>
        <w:rPr>
          <w:rFonts w:ascii="Times New Roman" w:hAnsi="Times New Roman" w:cs="Times New Roman"/>
          <w:color w:val="3A3A3A"/>
          <w:shd w:val="clear" w:color="auto" w:fill="FFFFFF"/>
        </w:rPr>
      </w:pPr>
    </w:p>
    <w:p w14:paraId="0CE38435" w14:textId="45780A76" w:rsidR="00791A64" w:rsidRPr="00D966BC" w:rsidRDefault="00791A64" w:rsidP="00D966BC">
      <w:pPr>
        <w:rPr>
          <w:rFonts w:ascii="Times New Roman" w:hAnsi="Times New Roman" w:cs="Times New Roman"/>
          <w:color w:val="3A3A3A"/>
          <w:shd w:val="clear" w:color="auto" w:fill="FFFFFF"/>
        </w:rPr>
      </w:pPr>
      <w:r w:rsidRPr="00D966BC">
        <w:rPr>
          <w:rFonts w:ascii="Times New Roman" w:hAnsi="Times New Roman" w:cs="Times New Roman"/>
          <w:color w:val="3A3A3A"/>
          <w:shd w:val="clear" w:color="auto" w:fill="FFFFFF"/>
        </w:rPr>
        <w:t>Telford, R. M., Olive, L. S., Keegan, R. J., Keegan, S., Barnett, L. M., &amp; Telford, R. D. (2021). Student outcomes of the physical education and physical literacy (PEPL) approach: a pragmatic cluster randomised controlled trial of a multicomponent intervention to improve physical literacy in primary schools. </w:t>
      </w:r>
      <w:r w:rsidRPr="00D966BC">
        <w:rPr>
          <w:rFonts w:ascii="Times New Roman" w:hAnsi="Times New Roman" w:cs="Times New Roman"/>
          <w:i/>
          <w:iCs/>
          <w:color w:val="3A3A3A"/>
          <w:shd w:val="clear" w:color="auto" w:fill="FFFFFF"/>
        </w:rPr>
        <w:t>Physical Education and Sport Pedagogy</w:t>
      </w:r>
      <w:r w:rsidRPr="00D966BC">
        <w:rPr>
          <w:rFonts w:ascii="Times New Roman" w:hAnsi="Times New Roman" w:cs="Times New Roman"/>
          <w:color w:val="3A3A3A"/>
          <w:shd w:val="clear" w:color="auto" w:fill="FFFFFF"/>
        </w:rPr>
        <w:t>, </w:t>
      </w:r>
      <w:r w:rsidRPr="00D966BC">
        <w:rPr>
          <w:rFonts w:ascii="Times New Roman" w:hAnsi="Times New Roman" w:cs="Times New Roman"/>
          <w:i/>
          <w:iCs/>
          <w:color w:val="3A3A3A"/>
          <w:shd w:val="clear" w:color="auto" w:fill="FFFFFF"/>
        </w:rPr>
        <w:t>26</w:t>
      </w:r>
      <w:r w:rsidRPr="00D966BC">
        <w:rPr>
          <w:rFonts w:ascii="Times New Roman" w:hAnsi="Times New Roman" w:cs="Times New Roman"/>
          <w:color w:val="3A3A3A"/>
          <w:shd w:val="clear" w:color="auto" w:fill="FFFFFF"/>
        </w:rPr>
        <w:t xml:space="preserve">(1), 97–110. </w:t>
      </w:r>
      <w:hyperlink r:id="rId14" w:history="1">
        <w:r w:rsidRPr="00D966BC">
          <w:rPr>
            <w:rStyle w:val="Hyperlink"/>
            <w:rFonts w:ascii="Times New Roman" w:hAnsi="Times New Roman" w:cs="Times New Roman"/>
            <w:shd w:val="clear" w:color="auto" w:fill="FFFFFF"/>
          </w:rPr>
          <w:t>https://doi.org/10.1080/17408989.2020.1799967</w:t>
        </w:r>
      </w:hyperlink>
    </w:p>
    <w:p w14:paraId="07FFAA46" w14:textId="77777777" w:rsidR="00791A64" w:rsidRPr="00D966BC" w:rsidRDefault="00791A64" w:rsidP="00D966BC">
      <w:pPr>
        <w:rPr>
          <w:rFonts w:ascii="Times New Roman" w:hAnsi="Times New Roman" w:cs="Times New Roman"/>
          <w:color w:val="222222"/>
          <w:shd w:val="clear" w:color="auto" w:fill="FFFFFF"/>
        </w:rPr>
      </w:pPr>
    </w:p>
    <w:p w14:paraId="50E63674" w14:textId="77777777" w:rsidR="0038201B" w:rsidRPr="00D966BC" w:rsidRDefault="0038201B" w:rsidP="00D966BC">
      <w:pPr>
        <w:rPr>
          <w:rFonts w:ascii="Times New Roman" w:hAnsi="Times New Roman" w:cs="Times New Roman"/>
          <w:color w:val="222222"/>
          <w:shd w:val="clear" w:color="auto" w:fill="FFFFFF"/>
        </w:rPr>
      </w:pPr>
    </w:p>
    <w:p w14:paraId="2AC3E465" w14:textId="77777777" w:rsidR="0038201B" w:rsidRPr="00D966BC" w:rsidRDefault="0038201B" w:rsidP="00D966BC">
      <w:pPr>
        <w:rPr>
          <w:rFonts w:ascii="Times New Roman" w:hAnsi="Times New Roman" w:cs="Times New Roman"/>
        </w:rPr>
      </w:pPr>
      <w:r w:rsidRPr="00D966BC">
        <w:rPr>
          <w:rFonts w:ascii="Times New Roman" w:hAnsi="Times New Roman" w:cs="Times New Roman"/>
        </w:rPr>
        <w:t xml:space="preserve">Welsh Government (2022) </w:t>
      </w:r>
      <w:r w:rsidRPr="00D966BC">
        <w:rPr>
          <w:rStyle w:val="Emphasis"/>
          <w:rFonts w:ascii="Times New Roman" w:hAnsi="Times New Roman" w:cs="Times New Roman"/>
        </w:rPr>
        <w:t>Curriculum for Wales: framework guidance for schools and settings</w:t>
      </w:r>
      <w:r w:rsidRPr="00D966BC">
        <w:rPr>
          <w:rFonts w:ascii="Times New Roman" w:hAnsi="Times New Roman" w:cs="Times New Roman"/>
        </w:rPr>
        <w:t xml:space="preserve">. Cardiff: Welsh Government. Available at: </w:t>
      </w:r>
      <w:hyperlink r:id="rId15" w:tgtFrame="_new" w:history="1">
        <w:r w:rsidRPr="00D966BC">
          <w:rPr>
            <w:rStyle w:val="Hyperlink"/>
            <w:rFonts w:ascii="Times New Roman" w:hAnsi="Times New Roman" w:cs="Times New Roman"/>
          </w:rPr>
          <w:t>https://hwb.gov.wales/curriculum-for-wales</w:t>
        </w:r>
      </w:hyperlink>
      <w:r w:rsidRPr="00D966BC">
        <w:rPr>
          <w:rFonts w:ascii="Times New Roman" w:hAnsi="Times New Roman" w:cs="Times New Roman"/>
        </w:rPr>
        <w:t xml:space="preserve"> (Accessed: 9 March 2026).</w:t>
      </w:r>
    </w:p>
    <w:p w14:paraId="381DD1E1" w14:textId="77777777" w:rsidR="0038201B" w:rsidRPr="00D966BC" w:rsidRDefault="0038201B" w:rsidP="00D966BC">
      <w:pPr>
        <w:rPr>
          <w:rFonts w:ascii="Times New Roman" w:hAnsi="Times New Roman" w:cs="Times New Roman"/>
        </w:rPr>
      </w:pPr>
    </w:p>
    <w:p w14:paraId="6B0980BF" w14:textId="77777777" w:rsidR="0038201B" w:rsidRPr="00D966BC" w:rsidRDefault="0038201B" w:rsidP="00D966BC">
      <w:pPr>
        <w:rPr>
          <w:rFonts w:ascii="Times New Roman" w:hAnsi="Times New Roman" w:cs="Times New Roman"/>
        </w:rPr>
      </w:pPr>
      <w:r w:rsidRPr="00D966BC">
        <w:rPr>
          <w:rFonts w:ascii="Times New Roman" w:hAnsi="Times New Roman" w:cs="Times New Roman"/>
        </w:rPr>
        <w:t xml:space="preserve">Whitehead, M. (2001) </w:t>
      </w:r>
      <w:r w:rsidRPr="00D966BC">
        <w:rPr>
          <w:rStyle w:val="Emphasis"/>
          <w:rFonts w:ascii="Times New Roman" w:hAnsi="Times New Roman" w:cs="Times New Roman"/>
        </w:rPr>
        <w:t>The concept of physical literacy</w:t>
      </w:r>
      <w:r w:rsidRPr="00D966BC">
        <w:rPr>
          <w:rFonts w:ascii="Times New Roman" w:hAnsi="Times New Roman" w:cs="Times New Roman"/>
        </w:rPr>
        <w:t xml:space="preserve">. </w:t>
      </w:r>
      <w:r w:rsidRPr="00D966BC">
        <w:rPr>
          <w:rStyle w:val="Strong"/>
          <w:rFonts w:ascii="Times New Roman" w:hAnsi="Times New Roman" w:cs="Times New Roman"/>
          <w:b w:val="0"/>
          <w:bCs w:val="0"/>
        </w:rPr>
        <w:t>European Journal of Physical Education</w:t>
      </w:r>
      <w:r w:rsidRPr="00D966BC">
        <w:rPr>
          <w:rFonts w:ascii="Times New Roman" w:hAnsi="Times New Roman" w:cs="Times New Roman"/>
        </w:rPr>
        <w:t>, 6(2), pp. 127–138.</w:t>
      </w:r>
    </w:p>
    <w:p w14:paraId="36ADFB46" w14:textId="77777777" w:rsidR="00246A02" w:rsidRPr="00D966BC" w:rsidRDefault="00246A02" w:rsidP="00D966BC">
      <w:pPr>
        <w:rPr>
          <w:rFonts w:ascii="Times New Roman" w:hAnsi="Times New Roman" w:cs="Times New Roman"/>
        </w:rPr>
      </w:pPr>
    </w:p>
    <w:p w14:paraId="0E25C519" w14:textId="540BCA42" w:rsidR="00246A02" w:rsidRPr="00D966BC" w:rsidRDefault="00246A02" w:rsidP="00D966BC">
      <w:pPr>
        <w:rPr>
          <w:rFonts w:ascii="Times New Roman" w:hAnsi="Times New Roman" w:cs="Times New Roman"/>
        </w:rPr>
      </w:pPr>
      <w:r w:rsidRPr="00D966BC">
        <w:rPr>
          <w:rFonts w:ascii="Times New Roman" w:hAnsi="Times New Roman" w:cs="Times New Roman"/>
        </w:rPr>
        <w:t xml:space="preserve">Whitehead, M. (2010) </w:t>
      </w:r>
      <w:r w:rsidRPr="00D966BC">
        <w:rPr>
          <w:rStyle w:val="Emphasis"/>
          <w:rFonts w:ascii="Times New Roman" w:hAnsi="Times New Roman" w:cs="Times New Roman"/>
        </w:rPr>
        <w:t xml:space="preserve">Physical Literacy: Throughout the </w:t>
      </w:r>
      <w:proofErr w:type="spellStart"/>
      <w:r w:rsidRPr="00D966BC">
        <w:rPr>
          <w:rStyle w:val="Emphasis"/>
          <w:rFonts w:ascii="Times New Roman" w:hAnsi="Times New Roman" w:cs="Times New Roman"/>
        </w:rPr>
        <w:t>Lifecourse</w:t>
      </w:r>
      <w:proofErr w:type="spellEnd"/>
      <w:r w:rsidRPr="00D966BC">
        <w:rPr>
          <w:rFonts w:ascii="Times New Roman" w:hAnsi="Times New Roman" w:cs="Times New Roman"/>
        </w:rPr>
        <w:t>. London: Routledge.</w:t>
      </w:r>
    </w:p>
    <w:p w14:paraId="669D21AF" w14:textId="77777777" w:rsidR="0038201B" w:rsidRPr="00D966BC" w:rsidRDefault="0038201B" w:rsidP="00D966BC">
      <w:pPr>
        <w:rPr>
          <w:rFonts w:ascii="Times New Roman" w:hAnsi="Times New Roman" w:cs="Times New Roman"/>
        </w:rPr>
      </w:pPr>
    </w:p>
    <w:p w14:paraId="7D29B0C4" w14:textId="7487244D" w:rsidR="0038201B" w:rsidRPr="00D966BC" w:rsidRDefault="0038201B" w:rsidP="00D966BC">
      <w:pPr>
        <w:rPr>
          <w:rFonts w:ascii="Times New Roman" w:hAnsi="Times New Roman" w:cs="Times New Roman"/>
        </w:rPr>
      </w:pPr>
      <w:r w:rsidRPr="00D966BC">
        <w:rPr>
          <w:rStyle w:val="Strong"/>
          <w:rFonts w:ascii="Times New Roman" w:hAnsi="Times New Roman" w:cs="Times New Roman"/>
          <w:b w:val="0"/>
          <w:bCs w:val="0"/>
        </w:rPr>
        <w:t>Whitehead, M.</w:t>
      </w:r>
      <w:r w:rsidRPr="00D966BC">
        <w:rPr>
          <w:rFonts w:ascii="Times New Roman" w:hAnsi="Times New Roman" w:cs="Times New Roman"/>
        </w:rPr>
        <w:t xml:space="preserve"> (2017) </w:t>
      </w:r>
      <w:r w:rsidRPr="00D966BC">
        <w:rPr>
          <w:rStyle w:val="Emphasis"/>
          <w:rFonts w:ascii="Times New Roman" w:hAnsi="Times New Roman" w:cs="Times New Roman"/>
        </w:rPr>
        <w:t>Physical literacy conceptualisation and definition</w:t>
      </w:r>
      <w:r w:rsidRPr="00D966BC">
        <w:rPr>
          <w:rFonts w:ascii="Times New Roman" w:hAnsi="Times New Roman" w:cs="Times New Roman"/>
        </w:rPr>
        <w:t xml:space="preserve">. International Physical Literacy Association. Available at: </w:t>
      </w:r>
      <w:hyperlink r:id="rId16" w:tgtFrame="_new" w:history="1">
        <w:r w:rsidRPr="00D966BC">
          <w:rPr>
            <w:rStyle w:val="Hyperlink"/>
            <w:rFonts w:ascii="Times New Roman" w:hAnsi="Times New Roman" w:cs="Times New Roman"/>
          </w:rPr>
          <w:t>https://www.physical-literacy.org.uk/about/</w:t>
        </w:r>
      </w:hyperlink>
      <w:r w:rsidRPr="00D966BC">
        <w:rPr>
          <w:rFonts w:ascii="Times New Roman" w:hAnsi="Times New Roman" w:cs="Times New Roman"/>
        </w:rPr>
        <w:t xml:space="preserve"> (Accessed: 16 February 2026).</w:t>
      </w:r>
    </w:p>
    <w:p w14:paraId="6F058245" w14:textId="77777777" w:rsidR="009D5FDD" w:rsidRDefault="009D5FDD" w:rsidP="008E21E7">
      <w:pPr>
        <w:spacing w:line="360" w:lineRule="auto"/>
        <w:rPr>
          <w:rFonts w:ascii="Times New Roman" w:hAnsi="Times New Roman" w:cs="Times New Roman"/>
        </w:rPr>
      </w:pPr>
    </w:p>
    <w:p w14:paraId="0E109C2A" w14:textId="77777777" w:rsidR="009D5FDD" w:rsidRDefault="009D5FDD" w:rsidP="009D5FDD">
      <w:pPr>
        <w:spacing w:after="160" w:line="278" w:lineRule="auto"/>
      </w:pPr>
      <w:r>
        <w:t xml:space="preserve">AI Acknowledgement statement: </w:t>
      </w:r>
    </w:p>
    <w:p w14:paraId="2E43B6B9" w14:textId="77777777" w:rsidR="009D5FDD" w:rsidRDefault="009D5FDD" w:rsidP="009D5FDD">
      <w:pPr>
        <w:pStyle w:val="ListParagraph"/>
      </w:pPr>
      <w:r>
        <w:t xml:space="preserve">I acknowledge the use of the AI tools listed below. </w:t>
      </w:r>
      <w:r w:rsidRPr="00C13C21">
        <w:t>I confirm that I have not presented any AI generated text as my own work. I confirm I have copies of my drafts, notes, and other resources I used before, and after the use of AI tools which I may be asked to provide in evidence.</w:t>
      </w:r>
    </w:p>
    <w:tbl>
      <w:tblPr>
        <w:tblStyle w:val="TableGrid"/>
        <w:tblW w:w="0" w:type="auto"/>
        <w:tblInd w:w="720" w:type="dxa"/>
        <w:tblLook w:val="04A0" w:firstRow="1" w:lastRow="0" w:firstColumn="1" w:lastColumn="0" w:noHBand="0" w:noVBand="1"/>
      </w:tblPr>
      <w:tblGrid>
        <w:gridCol w:w="2382"/>
        <w:gridCol w:w="1106"/>
        <w:gridCol w:w="1828"/>
        <w:gridCol w:w="2980"/>
      </w:tblGrid>
      <w:tr w:rsidR="009D5FDD" w14:paraId="595B4FF9" w14:textId="77777777" w:rsidTr="00AC1A0F">
        <w:tc>
          <w:tcPr>
            <w:tcW w:w="2440" w:type="dxa"/>
          </w:tcPr>
          <w:p w14:paraId="76C5AB46" w14:textId="77777777" w:rsidR="009D5FDD" w:rsidRPr="00C13C21" w:rsidRDefault="009D5FDD" w:rsidP="00AC1A0F">
            <w:pPr>
              <w:pStyle w:val="ListParagraph"/>
              <w:ind w:left="0"/>
              <w:jc w:val="center"/>
              <w:rPr>
                <w:b/>
                <w:bCs/>
              </w:rPr>
            </w:pPr>
            <w:r w:rsidRPr="00C13C21">
              <w:rPr>
                <w:b/>
                <w:bCs/>
              </w:rPr>
              <w:t xml:space="preserve">AI Tool (with </w:t>
            </w:r>
            <w:proofErr w:type="spellStart"/>
            <w:r w:rsidRPr="00C13C21">
              <w:rPr>
                <w:b/>
                <w:bCs/>
              </w:rPr>
              <w:t>url</w:t>
            </w:r>
            <w:proofErr w:type="spellEnd"/>
            <w:r w:rsidRPr="00C13C21">
              <w:rPr>
                <w:b/>
                <w:bCs/>
              </w:rPr>
              <w:t>)</w:t>
            </w:r>
          </w:p>
        </w:tc>
        <w:tc>
          <w:tcPr>
            <w:tcW w:w="1108" w:type="dxa"/>
          </w:tcPr>
          <w:p w14:paraId="184894FE" w14:textId="77777777" w:rsidR="009D5FDD" w:rsidRPr="00C13C21" w:rsidRDefault="009D5FDD" w:rsidP="00AC1A0F">
            <w:pPr>
              <w:pStyle w:val="ListParagraph"/>
              <w:ind w:left="0"/>
              <w:jc w:val="center"/>
              <w:rPr>
                <w:b/>
                <w:bCs/>
              </w:rPr>
            </w:pPr>
            <w:r w:rsidRPr="00C13C21">
              <w:rPr>
                <w:b/>
                <w:bCs/>
              </w:rPr>
              <w:t>Date used</w:t>
            </w:r>
          </w:p>
        </w:tc>
        <w:tc>
          <w:tcPr>
            <w:tcW w:w="1681" w:type="dxa"/>
          </w:tcPr>
          <w:p w14:paraId="338891CA" w14:textId="77777777" w:rsidR="009D5FDD" w:rsidRPr="00C13C21" w:rsidRDefault="009D5FDD" w:rsidP="00AC1A0F">
            <w:pPr>
              <w:pStyle w:val="ListParagraph"/>
              <w:ind w:left="0"/>
              <w:jc w:val="center"/>
              <w:rPr>
                <w:b/>
                <w:bCs/>
              </w:rPr>
            </w:pPr>
            <w:r w:rsidRPr="00C13C21">
              <w:rPr>
                <w:b/>
                <w:bCs/>
              </w:rPr>
              <w:t>Why did you use this tool</w:t>
            </w:r>
          </w:p>
        </w:tc>
        <w:tc>
          <w:tcPr>
            <w:tcW w:w="3067" w:type="dxa"/>
          </w:tcPr>
          <w:p w14:paraId="194DD118" w14:textId="77777777" w:rsidR="009D5FDD" w:rsidRPr="00C13C21" w:rsidRDefault="009D5FDD" w:rsidP="00AC1A0F">
            <w:pPr>
              <w:pStyle w:val="ListParagraph"/>
              <w:ind w:left="0"/>
              <w:jc w:val="center"/>
              <w:rPr>
                <w:b/>
                <w:bCs/>
              </w:rPr>
            </w:pPr>
            <w:r w:rsidRPr="00C13C21">
              <w:rPr>
                <w:b/>
                <w:bCs/>
              </w:rPr>
              <w:t>Example prompt(s)</w:t>
            </w:r>
          </w:p>
        </w:tc>
      </w:tr>
      <w:tr w:rsidR="009D5FDD" w14:paraId="203C13DB" w14:textId="77777777" w:rsidTr="00AC1A0F">
        <w:tc>
          <w:tcPr>
            <w:tcW w:w="2440" w:type="dxa"/>
          </w:tcPr>
          <w:p w14:paraId="1F17DD86" w14:textId="6AEEEE29" w:rsidR="009D5FDD" w:rsidRPr="00C13C21" w:rsidRDefault="009D5FDD" w:rsidP="00AC1A0F">
            <w:pPr>
              <w:pStyle w:val="ListParagraph"/>
              <w:ind w:left="0"/>
              <w:rPr>
                <w:i/>
                <w:iCs/>
                <w:sz w:val="18"/>
                <w:szCs w:val="18"/>
              </w:rPr>
            </w:pPr>
            <w:r>
              <w:rPr>
                <w:i/>
                <w:iCs/>
                <w:sz w:val="18"/>
                <w:szCs w:val="18"/>
              </w:rPr>
              <w:t xml:space="preserve">Library research assistant </w:t>
            </w:r>
          </w:p>
        </w:tc>
        <w:tc>
          <w:tcPr>
            <w:tcW w:w="1108" w:type="dxa"/>
          </w:tcPr>
          <w:p w14:paraId="719A1DE4" w14:textId="54DA7824" w:rsidR="009D5FDD" w:rsidRPr="00C13C21" w:rsidRDefault="009D5FDD" w:rsidP="00AC1A0F">
            <w:pPr>
              <w:pStyle w:val="ListParagraph"/>
              <w:ind w:left="0"/>
              <w:rPr>
                <w:i/>
                <w:iCs/>
                <w:sz w:val="18"/>
                <w:szCs w:val="18"/>
              </w:rPr>
            </w:pPr>
            <w:r>
              <w:rPr>
                <w:i/>
                <w:iCs/>
                <w:sz w:val="18"/>
                <w:szCs w:val="18"/>
              </w:rPr>
              <w:t>30/03/2026</w:t>
            </w:r>
          </w:p>
        </w:tc>
        <w:tc>
          <w:tcPr>
            <w:tcW w:w="1681" w:type="dxa"/>
          </w:tcPr>
          <w:p w14:paraId="4079A738" w14:textId="3D7A752B" w:rsidR="009D5FDD" w:rsidRPr="00C13C21" w:rsidRDefault="009D5FDD" w:rsidP="00AC1A0F">
            <w:pPr>
              <w:pStyle w:val="ListParagraph"/>
              <w:ind w:left="0"/>
              <w:rPr>
                <w:i/>
                <w:iCs/>
                <w:sz w:val="18"/>
                <w:szCs w:val="18"/>
              </w:rPr>
            </w:pPr>
            <w:r>
              <w:rPr>
                <w:i/>
                <w:iCs/>
                <w:sz w:val="18"/>
                <w:szCs w:val="18"/>
              </w:rPr>
              <w:t>In order to find peer reviewed articles</w:t>
            </w:r>
          </w:p>
        </w:tc>
        <w:tc>
          <w:tcPr>
            <w:tcW w:w="3067" w:type="dxa"/>
          </w:tcPr>
          <w:p w14:paraId="1610DEB2" w14:textId="6A67934C" w:rsidR="009D5FDD" w:rsidRPr="00C13C21" w:rsidRDefault="009D5FDD" w:rsidP="00AC1A0F">
            <w:pPr>
              <w:pStyle w:val="ListParagraph"/>
              <w:ind w:left="0"/>
              <w:rPr>
                <w:i/>
                <w:iCs/>
                <w:sz w:val="18"/>
                <w:szCs w:val="18"/>
              </w:rPr>
            </w:pPr>
            <w:r>
              <w:rPr>
                <w:i/>
                <w:iCs/>
                <w:sz w:val="18"/>
                <w:szCs w:val="18"/>
              </w:rPr>
              <w:t>Physical literacy differences in gender</w:t>
            </w:r>
          </w:p>
        </w:tc>
      </w:tr>
      <w:tr w:rsidR="009D5FDD" w14:paraId="5B01E836" w14:textId="77777777" w:rsidTr="00AC1A0F">
        <w:tc>
          <w:tcPr>
            <w:tcW w:w="2440" w:type="dxa"/>
          </w:tcPr>
          <w:p w14:paraId="3BD26D15" w14:textId="77777777" w:rsidR="009D5FDD" w:rsidRPr="00C13C21" w:rsidRDefault="009D5FDD" w:rsidP="00AC1A0F">
            <w:pPr>
              <w:pStyle w:val="ListParagraph"/>
              <w:ind w:left="0"/>
              <w:rPr>
                <w:i/>
                <w:iCs/>
                <w:sz w:val="18"/>
                <w:szCs w:val="18"/>
              </w:rPr>
            </w:pPr>
            <w:r w:rsidRPr="00C13C21">
              <w:rPr>
                <w:i/>
                <w:iCs/>
                <w:sz w:val="18"/>
                <w:szCs w:val="18"/>
              </w:rPr>
              <w:t>https://chatgtp.com/</w:t>
            </w:r>
          </w:p>
        </w:tc>
        <w:tc>
          <w:tcPr>
            <w:tcW w:w="1108" w:type="dxa"/>
          </w:tcPr>
          <w:p w14:paraId="52CDC5BC" w14:textId="3EB40205" w:rsidR="00E36129" w:rsidRDefault="00A54FAA" w:rsidP="00AC1A0F">
            <w:pPr>
              <w:pStyle w:val="ListParagraph"/>
              <w:ind w:left="0"/>
              <w:rPr>
                <w:i/>
                <w:iCs/>
                <w:sz w:val="18"/>
                <w:szCs w:val="18"/>
              </w:rPr>
            </w:pPr>
            <w:r>
              <w:rPr>
                <w:i/>
                <w:iCs/>
                <w:sz w:val="18"/>
                <w:szCs w:val="18"/>
              </w:rPr>
              <w:t>30/10/2025</w:t>
            </w:r>
          </w:p>
          <w:p w14:paraId="7956A5F4" w14:textId="77777777" w:rsidR="00E36129" w:rsidRDefault="00E36129" w:rsidP="00AC1A0F">
            <w:pPr>
              <w:pStyle w:val="ListParagraph"/>
              <w:ind w:left="0"/>
              <w:rPr>
                <w:i/>
                <w:iCs/>
                <w:sz w:val="18"/>
                <w:szCs w:val="18"/>
              </w:rPr>
            </w:pPr>
          </w:p>
          <w:p w14:paraId="2C64AFE0" w14:textId="77777777" w:rsidR="00E36129" w:rsidRDefault="00E36129" w:rsidP="00AC1A0F">
            <w:pPr>
              <w:pStyle w:val="ListParagraph"/>
              <w:ind w:left="0"/>
              <w:rPr>
                <w:i/>
                <w:iCs/>
                <w:sz w:val="18"/>
                <w:szCs w:val="18"/>
              </w:rPr>
            </w:pPr>
          </w:p>
          <w:p w14:paraId="1FD7F85F" w14:textId="77777777" w:rsidR="00E36129" w:rsidRDefault="00E36129" w:rsidP="00AC1A0F">
            <w:pPr>
              <w:pStyle w:val="ListParagraph"/>
              <w:ind w:left="0"/>
              <w:rPr>
                <w:i/>
                <w:iCs/>
                <w:sz w:val="18"/>
                <w:szCs w:val="18"/>
              </w:rPr>
            </w:pPr>
          </w:p>
          <w:p w14:paraId="6F86966A" w14:textId="77777777" w:rsidR="00E36129" w:rsidRDefault="00E36129" w:rsidP="00AC1A0F">
            <w:pPr>
              <w:pStyle w:val="ListParagraph"/>
              <w:ind w:left="0"/>
              <w:rPr>
                <w:i/>
                <w:iCs/>
                <w:sz w:val="18"/>
                <w:szCs w:val="18"/>
              </w:rPr>
            </w:pPr>
          </w:p>
          <w:p w14:paraId="131534E4" w14:textId="77777777" w:rsidR="00E36129" w:rsidRDefault="00E36129" w:rsidP="00AC1A0F">
            <w:pPr>
              <w:pStyle w:val="ListParagraph"/>
              <w:ind w:left="0"/>
              <w:rPr>
                <w:i/>
                <w:iCs/>
                <w:sz w:val="18"/>
                <w:szCs w:val="18"/>
              </w:rPr>
            </w:pPr>
          </w:p>
          <w:p w14:paraId="33C8E03E" w14:textId="19454FDB" w:rsidR="004777E1" w:rsidRDefault="004777E1" w:rsidP="00AC1A0F">
            <w:pPr>
              <w:pStyle w:val="ListParagraph"/>
              <w:ind w:left="0"/>
              <w:rPr>
                <w:i/>
                <w:iCs/>
                <w:sz w:val="18"/>
                <w:szCs w:val="18"/>
              </w:rPr>
            </w:pPr>
            <w:r>
              <w:rPr>
                <w:i/>
                <w:iCs/>
                <w:sz w:val="18"/>
                <w:szCs w:val="18"/>
              </w:rPr>
              <w:t>16/03/2026</w:t>
            </w:r>
          </w:p>
          <w:p w14:paraId="4FA46BD4" w14:textId="77777777" w:rsidR="004777E1" w:rsidRDefault="004777E1" w:rsidP="00AC1A0F">
            <w:pPr>
              <w:pStyle w:val="ListParagraph"/>
              <w:ind w:left="0"/>
              <w:rPr>
                <w:i/>
                <w:iCs/>
                <w:sz w:val="18"/>
                <w:szCs w:val="18"/>
              </w:rPr>
            </w:pPr>
          </w:p>
          <w:p w14:paraId="5D384656" w14:textId="77777777" w:rsidR="004777E1" w:rsidRDefault="004777E1" w:rsidP="00AC1A0F">
            <w:pPr>
              <w:pStyle w:val="ListParagraph"/>
              <w:ind w:left="0"/>
              <w:rPr>
                <w:i/>
                <w:iCs/>
                <w:sz w:val="18"/>
                <w:szCs w:val="18"/>
              </w:rPr>
            </w:pPr>
          </w:p>
          <w:p w14:paraId="3F4B7429" w14:textId="77777777" w:rsidR="004777E1" w:rsidRDefault="004777E1" w:rsidP="00AC1A0F">
            <w:pPr>
              <w:pStyle w:val="ListParagraph"/>
              <w:ind w:left="0"/>
              <w:rPr>
                <w:i/>
                <w:iCs/>
                <w:sz w:val="18"/>
                <w:szCs w:val="18"/>
              </w:rPr>
            </w:pPr>
          </w:p>
          <w:p w14:paraId="3383308B" w14:textId="77777777" w:rsidR="004777E1" w:rsidRDefault="004777E1" w:rsidP="00AC1A0F">
            <w:pPr>
              <w:pStyle w:val="ListParagraph"/>
              <w:ind w:left="0"/>
              <w:rPr>
                <w:i/>
                <w:iCs/>
                <w:sz w:val="18"/>
                <w:szCs w:val="18"/>
              </w:rPr>
            </w:pPr>
          </w:p>
          <w:p w14:paraId="0F2542C0" w14:textId="77777777" w:rsidR="004777E1" w:rsidRDefault="004777E1" w:rsidP="00AC1A0F">
            <w:pPr>
              <w:pStyle w:val="ListParagraph"/>
              <w:ind w:left="0"/>
              <w:rPr>
                <w:i/>
                <w:iCs/>
                <w:sz w:val="18"/>
                <w:szCs w:val="18"/>
              </w:rPr>
            </w:pPr>
          </w:p>
          <w:p w14:paraId="1290A639" w14:textId="77777777" w:rsidR="00A54FAA" w:rsidRDefault="00A54FAA" w:rsidP="00AC1A0F">
            <w:pPr>
              <w:pStyle w:val="ListParagraph"/>
              <w:ind w:left="0"/>
              <w:rPr>
                <w:i/>
                <w:iCs/>
                <w:sz w:val="18"/>
                <w:szCs w:val="18"/>
              </w:rPr>
            </w:pPr>
          </w:p>
          <w:p w14:paraId="5386DD12" w14:textId="77777777" w:rsidR="00A54FAA" w:rsidRDefault="00A54FAA" w:rsidP="00AC1A0F">
            <w:pPr>
              <w:pStyle w:val="ListParagraph"/>
              <w:ind w:left="0"/>
              <w:rPr>
                <w:i/>
                <w:iCs/>
                <w:sz w:val="18"/>
                <w:szCs w:val="18"/>
              </w:rPr>
            </w:pPr>
          </w:p>
          <w:p w14:paraId="4795BBE9" w14:textId="77777777" w:rsidR="00A54FAA" w:rsidRDefault="00A54FAA" w:rsidP="00AC1A0F">
            <w:pPr>
              <w:pStyle w:val="ListParagraph"/>
              <w:ind w:left="0"/>
              <w:rPr>
                <w:i/>
                <w:iCs/>
                <w:sz w:val="18"/>
                <w:szCs w:val="18"/>
              </w:rPr>
            </w:pPr>
          </w:p>
          <w:p w14:paraId="571F2E7E" w14:textId="77777777" w:rsidR="00A54FAA" w:rsidRDefault="00A54FAA" w:rsidP="00AC1A0F">
            <w:pPr>
              <w:pStyle w:val="ListParagraph"/>
              <w:ind w:left="0"/>
              <w:rPr>
                <w:i/>
                <w:iCs/>
                <w:sz w:val="18"/>
                <w:szCs w:val="18"/>
              </w:rPr>
            </w:pPr>
          </w:p>
          <w:p w14:paraId="6D81BBCE" w14:textId="77777777" w:rsidR="00A54FAA" w:rsidRDefault="00A54FAA" w:rsidP="00AC1A0F">
            <w:pPr>
              <w:pStyle w:val="ListParagraph"/>
              <w:ind w:left="0"/>
              <w:rPr>
                <w:i/>
                <w:iCs/>
                <w:sz w:val="18"/>
                <w:szCs w:val="18"/>
              </w:rPr>
            </w:pPr>
          </w:p>
          <w:p w14:paraId="3F519D70" w14:textId="77777777" w:rsidR="00A54FAA" w:rsidRDefault="00A54FAA" w:rsidP="00AC1A0F">
            <w:pPr>
              <w:pStyle w:val="ListParagraph"/>
              <w:ind w:left="0"/>
              <w:rPr>
                <w:i/>
                <w:iCs/>
                <w:sz w:val="18"/>
                <w:szCs w:val="18"/>
              </w:rPr>
            </w:pPr>
          </w:p>
          <w:p w14:paraId="765886ED" w14:textId="77777777" w:rsidR="00A54FAA" w:rsidRDefault="00A54FAA" w:rsidP="00AC1A0F">
            <w:pPr>
              <w:pStyle w:val="ListParagraph"/>
              <w:ind w:left="0"/>
              <w:rPr>
                <w:i/>
                <w:iCs/>
                <w:sz w:val="18"/>
                <w:szCs w:val="18"/>
              </w:rPr>
            </w:pPr>
          </w:p>
          <w:p w14:paraId="12AFA522" w14:textId="3911AE4D" w:rsidR="009D5FDD" w:rsidRPr="00C13C21" w:rsidRDefault="009D5FDD" w:rsidP="00AC1A0F">
            <w:pPr>
              <w:pStyle w:val="ListParagraph"/>
              <w:ind w:left="0"/>
              <w:rPr>
                <w:i/>
                <w:iCs/>
                <w:sz w:val="18"/>
                <w:szCs w:val="18"/>
              </w:rPr>
            </w:pPr>
            <w:r>
              <w:rPr>
                <w:i/>
                <w:iCs/>
                <w:sz w:val="18"/>
                <w:szCs w:val="18"/>
              </w:rPr>
              <w:lastRenderedPageBreak/>
              <w:t>27/03/2026</w:t>
            </w:r>
          </w:p>
        </w:tc>
        <w:tc>
          <w:tcPr>
            <w:tcW w:w="1681" w:type="dxa"/>
          </w:tcPr>
          <w:p w14:paraId="6005D188" w14:textId="2ABE50A2" w:rsidR="00E36129" w:rsidRDefault="00E36129" w:rsidP="004777E1">
            <w:pPr>
              <w:pStyle w:val="ListParagraph"/>
              <w:numPr>
                <w:ilvl w:val="0"/>
                <w:numId w:val="5"/>
              </w:numPr>
              <w:rPr>
                <w:i/>
                <w:iCs/>
                <w:sz w:val="18"/>
                <w:szCs w:val="18"/>
              </w:rPr>
            </w:pPr>
            <w:r>
              <w:rPr>
                <w:i/>
                <w:iCs/>
                <w:sz w:val="18"/>
                <w:szCs w:val="18"/>
              </w:rPr>
              <w:lastRenderedPageBreak/>
              <w:t>Literature summaries</w:t>
            </w:r>
          </w:p>
          <w:p w14:paraId="056F578D" w14:textId="77777777" w:rsidR="00E36129" w:rsidRDefault="00E36129" w:rsidP="00E36129">
            <w:pPr>
              <w:pStyle w:val="ListParagraph"/>
              <w:rPr>
                <w:i/>
                <w:iCs/>
                <w:sz w:val="18"/>
                <w:szCs w:val="18"/>
              </w:rPr>
            </w:pPr>
          </w:p>
          <w:p w14:paraId="5DB24AA3" w14:textId="77777777" w:rsidR="00E36129" w:rsidRDefault="00E36129" w:rsidP="00E36129">
            <w:pPr>
              <w:pStyle w:val="ListParagraph"/>
              <w:rPr>
                <w:i/>
                <w:iCs/>
                <w:sz w:val="18"/>
                <w:szCs w:val="18"/>
              </w:rPr>
            </w:pPr>
          </w:p>
          <w:p w14:paraId="1A733746" w14:textId="77777777" w:rsidR="00E36129" w:rsidRPr="00E36129" w:rsidRDefault="00E36129" w:rsidP="00E36129">
            <w:pPr>
              <w:rPr>
                <w:i/>
                <w:iCs/>
                <w:sz w:val="18"/>
                <w:szCs w:val="18"/>
              </w:rPr>
            </w:pPr>
          </w:p>
          <w:p w14:paraId="6FD3A4BD" w14:textId="77777777" w:rsidR="00A54FAA" w:rsidRPr="00A54FAA" w:rsidRDefault="00A54FAA" w:rsidP="00A54FAA">
            <w:pPr>
              <w:rPr>
                <w:i/>
                <w:iCs/>
                <w:sz w:val="18"/>
                <w:szCs w:val="18"/>
              </w:rPr>
            </w:pPr>
          </w:p>
          <w:p w14:paraId="00389087" w14:textId="77777777" w:rsidR="00A54FAA" w:rsidRPr="00A54FAA" w:rsidRDefault="00A54FAA" w:rsidP="00A54FAA">
            <w:pPr>
              <w:rPr>
                <w:i/>
                <w:iCs/>
                <w:sz w:val="18"/>
                <w:szCs w:val="18"/>
              </w:rPr>
            </w:pPr>
          </w:p>
          <w:p w14:paraId="3815E6A3" w14:textId="77777777" w:rsidR="00A54FAA" w:rsidRDefault="00A54FAA" w:rsidP="00A54FAA">
            <w:pPr>
              <w:pStyle w:val="ListParagraph"/>
              <w:rPr>
                <w:i/>
                <w:iCs/>
                <w:sz w:val="18"/>
                <w:szCs w:val="18"/>
              </w:rPr>
            </w:pPr>
          </w:p>
          <w:p w14:paraId="4D8FFA67" w14:textId="77777777" w:rsidR="00A54FAA" w:rsidRDefault="00A54FAA" w:rsidP="00A54FAA">
            <w:pPr>
              <w:pStyle w:val="ListParagraph"/>
              <w:rPr>
                <w:i/>
                <w:iCs/>
                <w:sz w:val="18"/>
                <w:szCs w:val="18"/>
              </w:rPr>
            </w:pPr>
          </w:p>
          <w:p w14:paraId="35F7F17F" w14:textId="3B3DD137" w:rsidR="004777E1" w:rsidRPr="00E36129" w:rsidRDefault="004777E1" w:rsidP="00E36129">
            <w:pPr>
              <w:pStyle w:val="ListParagraph"/>
              <w:numPr>
                <w:ilvl w:val="0"/>
                <w:numId w:val="5"/>
              </w:numPr>
              <w:rPr>
                <w:i/>
                <w:iCs/>
                <w:sz w:val="18"/>
                <w:szCs w:val="18"/>
              </w:rPr>
            </w:pPr>
            <w:r w:rsidRPr="00E36129">
              <w:rPr>
                <w:i/>
                <w:iCs/>
                <w:sz w:val="18"/>
                <w:szCs w:val="18"/>
              </w:rPr>
              <w:t xml:space="preserve">Researching how to structure </w:t>
            </w:r>
            <w:proofErr w:type="gramStart"/>
            <w:r w:rsidRPr="00E36129">
              <w:rPr>
                <w:i/>
                <w:iCs/>
                <w:sz w:val="18"/>
                <w:szCs w:val="18"/>
              </w:rPr>
              <w:t>a</w:t>
            </w:r>
            <w:proofErr w:type="gramEnd"/>
            <w:r w:rsidRPr="00E36129">
              <w:rPr>
                <w:i/>
                <w:iCs/>
                <w:sz w:val="18"/>
                <w:szCs w:val="18"/>
              </w:rPr>
              <w:t xml:space="preserve"> introduction and method section</w:t>
            </w:r>
          </w:p>
          <w:p w14:paraId="6B450FD2" w14:textId="77777777" w:rsidR="004777E1" w:rsidRDefault="004777E1" w:rsidP="00AC1A0F">
            <w:pPr>
              <w:pStyle w:val="ListParagraph"/>
              <w:ind w:left="0"/>
              <w:rPr>
                <w:i/>
                <w:iCs/>
                <w:sz w:val="18"/>
                <w:szCs w:val="18"/>
              </w:rPr>
            </w:pPr>
          </w:p>
          <w:p w14:paraId="76D6BB62" w14:textId="77777777" w:rsidR="004777E1" w:rsidRDefault="004777E1" w:rsidP="00AC1A0F">
            <w:pPr>
              <w:pStyle w:val="ListParagraph"/>
              <w:ind w:left="0"/>
              <w:rPr>
                <w:i/>
                <w:iCs/>
                <w:sz w:val="18"/>
                <w:szCs w:val="18"/>
              </w:rPr>
            </w:pPr>
          </w:p>
          <w:p w14:paraId="6C85AEE0" w14:textId="77777777" w:rsidR="004777E1" w:rsidRDefault="004777E1" w:rsidP="00AC1A0F">
            <w:pPr>
              <w:pStyle w:val="ListParagraph"/>
              <w:ind w:left="0"/>
              <w:rPr>
                <w:i/>
                <w:iCs/>
                <w:sz w:val="18"/>
                <w:szCs w:val="18"/>
              </w:rPr>
            </w:pPr>
          </w:p>
          <w:p w14:paraId="632926D8" w14:textId="77777777" w:rsidR="00A54FAA" w:rsidRPr="00A54FAA" w:rsidRDefault="00A54FAA" w:rsidP="00A54FAA">
            <w:pPr>
              <w:rPr>
                <w:i/>
                <w:iCs/>
                <w:sz w:val="18"/>
                <w:szCs w:val="18"/>
              </w:rPr>
            </w:pPr>
          </w:p>
          <w:p w14:paraId="775ECF68" w14:textId="75268E2C" w:rsidR="009D5FDD" w:rsidRPr="00C13C21" w:rsidRDefault="009D5FDD" w:rsidP="004777E1">
            <w:pPr>
              <w:pStyle w:val="ListParagraph"/>
              <w:numPr>
                <w:ilvl w:val="0"/>
                <w:numId w:val="4"/>
              </w:numPr>
              <w:rPr>
                <w:i/>
                <w:iCs/>
                <w:sz w:val="18"/>
                <w:szCs w:val="18"/>
              </w:rPr>
            </w:pPr>
            <w:r w:rsidRPr="00C13C21">
              <w:rPr>
                <w:i/>
                <w:iCs/>
                <w:sz w:val="18"/>
                <w:szCs w:val="18"/>
              </w:rPr>
              <w:t xml:space="preserve">Help with structure </w:t>
            </w:r>
            <w:r>
              <w:rPr>
                <w:i/>
                <w:iCs/>
                <w:sz w:val="18"/>
                <w:szCs w:val="18"/>
              </w:rPr>
              <w:t>of results and discussion</w:t>
            </w:r>
          </w:p>
        </w:tc>
        <w:tc>
          <w:tcPr>
            <w:tcW w:w="3067" w:type="dxa"/>
          </w:tcPr>
          <w:p w14:paraId="33B197D5" w14:textId="0B4CBC29" w:rsidR="00E36129" w:rsidRDefault="00E36129" w:rsidP="00E36129">
            <w:pPr>
              <w:pStyle w:val="ListParagraph"/>
              <w:numPr>
                <w:ilvl w:val="0"/>
                <w:numId w:val="4"/>
              </w:numPr>
              <w:rPr>
                <w:i/>
                <w:iCs/>
                <w:sz w:val="18"/>
                <w:szCs w:val="18"/>
              </w:rPr>
            </w:pPr>
            <w:r>
              <w:rPr>
                <w:i/>
                <w:iCs/>
                <w:sz w:val="18"/>
                <w:szCs w:val="18"/>
              </w:rPr>
              <w:lastRenderedPageBreak/>
              <w:t xml:space="preserve">Can you summarise the main findings of papers </w:t>
            </w:r>
            <w:proofErr w:type="spellStart"/>
            <w:r>
              <w:rPr>
                <w:i/>
                <w:iCs/>
                <w:sz w:val="18"/>
                <w:szCs w:val="18"/>
              </w:rPr>
              <w:t>e.g</w:t>
            </w:r>
            <w:proofErr w:type="spellEnd"/>
            <w:r>
              <w:rPr>
                <w:i/>
                <w:iCs/>
                <w:sz w:val="18"/>
                <w:szCs w:val="18"/>
              </w:rPr>
              <w:t xml:space="preserve"> Jurbala, p – physical literacy. </w:t>
            </w:r>
          </w:p>
          <w:p w14:paraId="78DDD467" w14:textId="77777777" w:rsidR="00E36129" w:rsidRDefault="00E36129" w:rsidP="00E36129">
            <w:pPr>
              <w:pStyle w:val="ListParagraph"/>
              <w:rPr>
                <w:i/>
                <w:iCs/>
                <w:sz w:val="18"/>
                <w:szCs w:val="18"/>
              </w:rPr>
            </w:pPr>
          </w:p>
          <w:p w14:paraId="05F87D0C" w14:textId="77777777" w:rsidR="00E36129" w:rsidRDefault="00E36129" w:rsidP="00E36129">
            <w:pPr>
              <w:pStyle w:val="ListParagraph"/>
              <w:rPr>
                <w:i/>
                <w:iCs/>
                <w:sz w:val="18"/>
                <w:szCs w:val="18"/>
              </w:rPr>
            </w:pPr>
          </w:p>
          <w:p w14:paraId="7EDEDDB4" w14:textId="77777777" w:rsidR="00E36129" w:rsidRDefault="00E36129" w:rsidP="00E36129">
            <w:pPr>
              <w:pStyle w:val="ListParagraph"/>
              <w:rPr>
                <w:i/>
                <w:iCs/>
                <w:sz w:val="18"/>
                <w:szCs w:val="18"/>
              </w:rPr>
            </w:pPr>
          </w:p>
          <w:p w14:paraId="6E792D58" w14:textId="77777777" w:rsidR="00E36129" w:rsidRDefault="00E36129" w:rsidP="00E36129">
            <w:pPr>
              <w:pStyle w:val="ListParagraph"/>
              <w:rPr>
                <w:i/>
                <w:iCs/>
                <w:sz w:val="18"/>
                <w:szCs w:val="18"/>
              </w:rPr>
            </w:pPr>
          </w:p>
          <w:p w14:paraId="1D8FC919" w14:textId="77777777" w:rsidR="00E36129" w:rsidRDefault="00E36129" w:rsidP="00E36129">
            <w:pPr>
              <w:pStyle w:val="ListParagraph"/>
              <w:rPr>
                <w:i/>
                <w:iCs/>
                <w:sz w:val="18"/>
                <w:szCs w:val="18"/>
              </w:rPr>
            </w:pPr>
          </w:p>
          <w:p w14:paraId="458484D4" w14:textId="55478476" w:rsidR="004777E1" w:rsidRDefault="004777E1" w:rsidP="004777E1">
            <w:pPr>
              <w:pStyle w:val="ListParagraph"/>
              <w:numPr>
                <w:ilvl w:val="0"/>
                <w:numId w:val="4"/>
              </w:numPr>
              <w:rPr>
                <w:i/>
                <w:iCs/>
                <w:sz w:val="18"/>
                <w:szCs w:val="18"/>
              </w:rPr>
            </w:pPr>
            <w:r>
              <w:rPr>
                <w:i/>
                <w:iCs/>
                <w:sz w:val="18"/>
                <w:szCs w:val="18"/>
              </w:rPr>
              <w:t xml:space="preserve">How should I break down my method section into smaller chunks. And how should I structure my introduction section. </w:t>
            </w:r>
          </w:p>
          <w:p w14:paraId="7FCCB36F" w14:textId="77777777" w:rsidR="004777E1" w:rsidRDefault="004777E1" w:rsidP="00AC1A0F">
            <w:pPr>
              <w:pStyle w:val="ListParagraph"/>
              <w:ind w:left="0"/>
              <w:rPr>
                <w:i/>
                <w:iCs/>
                <w:sz w:val="18"/>
                <w:szCs w:val="18"/>
              </w:rPr>
            </w:pPr>
          </w:p>
          <w:p w14:paraId="60A52838" w14:textId="77777777" w:rsidR="004777E1" w:rsidRDefault="004777E1" w:rsidP="00AC1A0F">
            <w:pPr>
              <w:pStyle w:val="ListParagraph"/>
              <w:ind w:left="0"/>
              <w:rPr>
                <w:i/>
                <w:iCs/>
                <w:sz w:val="18"/>
                <w:szCs w:val="18"/>
              </w:rPr>
            </w:pPr>
          </w:p>
          <w:p w14:paraId="427B7C01" w14:textId="77777777" w:rsidR="004777E1" w:rsidRDefault="004777E1" w:rsidP="00AC1A0F">
            <w:pPr>
              <w:pStyle w:val="ListParagraph"/>
              <w:ind w:left="0"/>
              <w:rPr>
                <w:i/>
                <w:iCs/>
                <w:sz w:val="18"/>
                <w:szCs w:val="18"/>
              </w:rPr>
            </w:pPr>
          </w:p>
          <w:p w14:paraId="3CD289A2" w14:textId="77777777" w:rsidR="004777E1" w:rsidRDefault="004777E1" w:rsidP="00AC1A0F">
            <w:pPr>
              <w:pStyle w:val="ListParagraph"/>
              <w:ind w:left="0"/>
              <w:rPr>
                <w:i/>
                <w:iCs/>
                <w:sz w:val="18"/>
                <w:szCs w:val="18"/>
              </w:rPr>
            </w:pPr>
          </w:p>
          <w:p w14:paraId="62CDBDD9" w14:textId="77777777" w:rsidR="004777E1" w:rsidRDefault="004777E1" w:rsidP="00AC1A0F">
            <w:pPr>
              <w:pStyle w:val="ListParagraph"/>
              <w:ind w:left="0"/>
              <w:rPr>
                <w:i/>
                <w:iCs/>
                <w:sz w:val="18"/>
                <w:szCs w:val="18"/>
              </w:rPr>
            </w:pPr>
          </w:p>
          <w:p w14:paraId="0B47C29E" w14:textId="73F6EC22" w:rsidR="009D5FDD" w:rsidRPr="00C13C21" w:rsidRDefault="009D5FDD" w:rsidP="004777E1">
            <w:pPr>
              <w:pStyle w:val="ListParagraph"/>
              <w:numPr>
                <w:ilvl w:val="0"/>
                <w:numId w:val="4"/>
              </w:numPr>
              <w:rPr>
                <w:i/>
                <w:iCs/>
                <w:sz w:val="18"/>
                <w:szCs w:val="18"/>
              </w:rPr>
            </w:pPr>
            <w:r>
              <w:rPr>
                <w:i/>
                <w:iCs/>
                <w:sz w:val="18"/>
                <w:szCs w:val="18"/>
              </w:rPr>
              <w:t xml:space="preserve">How should I structure my results section for an undergraduate dissertation, using independent sample t-tests and correlations. </w:t>
            </w:r>
          </w:p>
        </w:tc>
      </w:tr>
    </w:tbl>
    <w:p w14:paraId="247DED98" w14:textId="77777777" w:rsidR="009D5FDD" w:rsidRPr="00246A02" w:rsidRDefault="009D5FDD" w:rsidP="008E21E7">
      <w:pPr>
        <w:spacing w:line="360" w:lineRule="auto"/>
        <w:rPr>
          <w:rFonts w:ascii="Times New Roman" w:hAnsi="Times New Roman" w:cs="Times New Roman"/>
        </w:rPr>
      </w:pPr>
    </w:p>
    <w:sectPr w:rsidR="009D5FDD" w:rsidRPr="00246A02">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1D5EA1" w14:textId="77777777" w:rsidR="00034C80" w:rsidRDefault="00034C80" w:rsidP="003E7115">
      <w:r>
        <w:separator/>
      </w:r>
    </w:p>
  </w:endnote>
  <w:endnote w:type="continuationSeparator" w:id="0">
    <w:p w14:paraId="554731A1" w14:textId="77777777" w:rsidR="00034C80" w:rsidRDefault="00034C80" w:rsidP="003E7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altName w:val="Times New Roman"/>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7973589"/>
      <w:docPartObj>
        <w:docPartGallery w:val="Page Numbers (Bottom of Page)"/>
        <w:docPartUnique/>
      </w:docPartObj>
    </w:sdtPr>
    <w:sdtContent>
      <w:p w14:paraId="2C6E0104" w14:textId="43C45A77" w:rsidR="003E7115" w:rsidRDefault="003E7115" w:rsidP="00A038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3D4F75FB" w14:textId="77777777" w:rsidR="003E7115" w:rsidRDefault="003E7115" w:rsidP="003E71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5152416"/>
      <w:docPartObj>
        <w:docPartGallery w:val="Page Numbers (Bottom of Page)"/>
        <w:docPartUnique/>
      </w:docPartObj>
    </w:sdtPr>
    <w:sdtContent>
      <w:p w14:paraId="7F348ED0" w14:textId="27ECED9E" w:rsidR="003E7115" w:rsidRDefault="003E7115" w:rsidP="00A038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A67DCB" w14:textId="77777777" w:rsidR="003E7115" w:rsidRDefault="003E7115" w:rsidP="003E71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AF36F" w14:textId="77777777" w:rsidR="00034C80" w:rsidRDefault="00034C80" w:rsidP="003E7115">
      <w:r>
        <w:separator/>
      </w:r>
    </w:p>
  </w:footnote>
  <w:footnote w:type="continuationSeparator" w:id="0">
    <w:p w14:paraId="791C6F28" w14:textId="77777777" w:rsidR="00034C80" w:rsidRDefault="00034C80" w:rsidP="003E7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5D19B" w14:textId="7D810964" w:rsidR="00D630C8" w:rsidRDefault="00D630C8">
    <w:pPr>
      <w:pStyle w:val="Header"/>
    </w:pPr>
    <w:r>
      <w:t>BMSS6007/C                                                                                                                          2305788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1562C"/>
    <w:multiLevelType w:val="multilevel"/>
    <w:tmpl w:val="1ED2BDF4"/>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0046EFB"/>
    <w:multiLevelType w:val="hybridMultilevel"/>
    <w:tmpl w:val="7F52E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6E4DF2"/>
    <w:multiLevelType w:val="hybridMultilevel"/>
    <w:tmpl w:val="2476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231638"/>
    <w:multiLevelType w:val="multilevel"/>
    <w:tmpl w:val="B83672AE"/>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4343BBE"/>
    <w:multiLevelType w:val="hybridMultilevel"/>
    <w:tmpl w:val="6CBA8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8476745">
    <w:abstractNumId w:val="0"/>
  </w:num>
  <w:num w:numId="2" w16cid:durableId="352615728">
    <w:abstractNumId w:val="3"/>
  </w:num>
  <w:num w:numId="3" w16cid:durableId="650213178">
    <w:abstractNumId w:val="1"/>
  </w:num>
  <w:num w:numId="4" w16cid:durableId="2087456180">
    <w:abstractNumId w:val="4"/>
  </w:num>
  <w:num w:numId="5" w16cid:durableId="15464088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1B"/>
    <w:rsid w:val="00003AB4"/>
    <w:rsid w:val="00034C80"/>
    <w:rsid w:val="0004463C"/>
    <w:rsid w:val="000469F9"/>
    <w:rsid w:val="00094421"/>
    <w:rsid w:val="000A1725"/>
    <w:rsid w:val="000E089E"/>
    <w:rsid w:val="000E32F6"/>
    <w:rsid w:val="001362E5"/>
    <w:rsid w:val="001549FD"/>
    <w:rsid w:val="0019395E"/>
    <w:rsid w:val="001B0FD6"/>
    <w:rsid w:val="001C6D11"/>
    <w:rsid w:val="001D0229"/>
    <w:rsid w:val="002154A8"/>
    <w:rsid w:val="00246A02"/>
    <w:rsid w:val="002474F4"/>
    <w:rsid w:val="002B3ECC"/>
    <w:rsid w:val="0034775F"/>
    <w:rsid w:val="0036690D"/>
    <w:rsid w:val="0038201B"/>
    <w:rsid w:val="00396D50"/>
    <w:rsid w:val="00397B88"/>
    <w:rsid w:val="003B12B5"/>
    <w:rsid w:val="003B62E3"/>
    <w:rsid w:val="003D1492"/>
    <w:rsid w:val="003E03B9"/>
    <w:rsid w:val="003E7115"/>
    <w:rsid w:val="00436865"/>
    <w:rsid w:val="00464FE1"/>
    <w:rsid w:val="00474689"/>
    <w:rsid w:val="004777E1"/>
    <w:rsid w:val="00483B5E"/>
    <w:rsid w:val="004A02F6"/>
    <w:rsid w:val="004E2CE0"/>
    <w:rsid w:val="004E3E40"/>
    <w:rsid w:val="00574543"/>
    <w:rsid w:val="005F18F9"/>
    <w:rsid w:val="00614FD8"/>
    <w:rsid w:val="00682357"/>
    <w:rsid w:val="00685A1F"/>
    <w:rsid w:val="00687AC4"/>
    <w:rsid w:val="006F3BB3"/>
    <w:rsid w:val="00740D53"/>
    <w:rsid w:val="0075454F"/>
    <w:rsid w:val="00755AD2"/>
    <w:rsid w:val="007671B7"/>
    <w:rsid w:val="007742BB"/>
    <w:rsid w:val="00791A64"/>
    <w:rsid w:val="00825F0A"/>
    <w:rsid w:val="00835B74"/>
    <w:rsid w:val="00867594"/>
    <w:rsid w:val="00867F5D"/>
    <w:rsid w:val="008746B1"/>
    <w:rsid w:val="00882BF7"/>
    <w:rsid w:val="00884098"/>
    <w:rsid w:val="008A0FA5"/>
    <w:rsid w:val="008A2ABE"/>
    <w:rsid w:val="008A6323"/>
    <w:rsid w:val="008E21E7"/>
    <w:rsid w:val="008E5221"/>
    <w:rsid w:val="00902977"/>
    <w:rsid w:val="009357D3"/>
    <w:rsid w:val="00993982"/>
    <w:rsid w:val="009B54D8"/>
    <w:rsid w:val="009D5FDD"/>
    <w:rsid w:val="00A06854"/>
    <w:rsid w:val="00A1703C"/>
    <w:rsid w:val="00A54FAA"/>
    <w:rsid w:val="00A74A54"/>
    <w:rsid w:val="00AA63DC"/>
    <w:rsid w:val="00AD5662"/>
    <w:rsid w:val="00B118D2"/>
    <w:rsid w:val="00B14F15"/>
    <w:rsid w:val="00B25761"/>
    <w:rsid w:val="00B26099"/>
    <w:rsid w:val="00B312BA"/>
    <w:rsid w:val="00B42473"/>
    <w:rsid w:val="00B5244E"/>
    <w:rsid w:val="00B53D76"/>
    <w:rsid w:val="00B62608"/>
    <w:rsid w:val="00B842B9"/>
    <w:rsid w:val="00BA223F"/>
    <w:rsid w:val="00BA2BBF"/>
    <w:rsid w:val="00BC013C"/>
    <w:rsid w:val="00BF4787"/>
    <w:rsid w:val="00C84EFF"/>
    <w:rsid w:val="00CA4CE0"/>
    <w:rsid w:val="00CB0474"/>
    <w:rsid w:val="00CC0955"/>
    <w:rsid w:val="00D51280"/>
    <w:rsid w:val="00D630C8"/>
    <w:rsid w:val="00D966BC"/>
    <w:rsid w:val="00DA2E2C"/>
    <w:rsid w:val="00DC03E2"/>
    <w:rsid w:val="00DC47B1"/>
    <w:rsid w:val="00DE6040"/>
    <w:rsid w:val="00E21F8C"/>
    <w:rsid w:val="00E36129"/>
    <w:rsid w:val="00E520C8"/>
    <w:rsid w:val="00E565DC"/>
    <w:rsid w:val="00E60B37"/>
    <w:rsid w:val="00E943FB"/>
    <w:rsid w:val="00EB030F"/>
    <w:rsid w:val="00EC3CF5"/>
    <w:rsid w:val="00ED71EF"/>
    <w:rsid w:val="00EE1979"/>
    <w:rsid w:val="00EE6D59"/>
    <w:rsid w:val="00F10A30"/>
    <w:rsid w:val="00F35C4C"/>
    <w:rsid w:val="00F4386D"/>
    <w:rsid w:val="00F45D85"/>
    <w:rsid w:val="00F975F8"/>
    <w:rsid w:val="00FB08FF"/>
    <w:rsid w:val="00FC4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E3539C"/>
  <w15:chartTrackingRefBased/>
  <w15:docId w15:val="{39BC489B-0869-C543-A8D3-E63E01EBC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0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0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01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0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0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01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01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01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01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0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0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0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0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0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0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0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01B"/>
    <w:rPr>
      <w:rFonts w:eastAsiaTheme="majorEastAsia" w:cstheme="majorBidi"/>
      <w:color w:val="272727" w:themeColor="text1" w:themeTint="D8"/>
    </w:rPr>
  </w:style>
  <w:style w:type="paragraph" w:styleId="Title">
    <w:name w:val="Title"/>
    <w:basedOn w:val="Normal"/>
    <w:next w:val="Normal"/>
    <w:link w:val="TitleChar"/>
    <w:uiPriority w:val="10"/>
    <w:qFormat/>
    <w:rsid w:val="0038201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0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01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0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01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8201B"/>
    <w:rPr>
      <w:i/>
      <w:iCs/>
      <w:color w:val="404040" w:themeColor="text1" w:themeTint="BF"/>
    </w:rPr>
  </w:style>
  <w:style w:type="paragraph" w:styleId="ListParagraph">
    <w:name w:val="List Paragraph"/>
    <w:basedOn w:val="Normal"/>
    <w:uiPriority w:val="34"/>
    <w:qFormat/>
    <w:rsid w:val="0038201B"/>
    <w:pPr>
      <w:ind w:left="720"/>
      <w:contextualSpacing/>
    </w:pPr>
  </w:style>
  <w:style w:type="character" w:styleId="IntenseEmphasis">
    <w:name w:val="Intense Emphasis"/>
    <w:basedOn w:val="DefaultParagraphFont"/>
    <w:uiPriority w:val="21"/>
    <w:qFormat/>
    <w:rsid w:val="0038201B"/>
    <w:rPr>
      <w:i/>
      <w:iCs/>
      <w:color w:val="2F5496" w:themeColor="accent1" w:themeShade="BF"/>
    </w:rPr>
  </w:style>
  <w:style w:type="paragraph" w:styleId="IntenseQuote">
    <w:name w:val="Intense Quote"/>
    <w:basedOn w:val="Normal"/>
    <w:next w:val="Normal"/>
    <w:link w:val="IntenseQuoteChar"/>
    <w:uiPriority w:val="30"/>
    <w:qFormat/>
    <w:rsid w:val="003820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01B"/>
    <w:rPr>
      <w:i/>
      <w:iCs/>
      <w:color w:val="2F5496" w:themeColor="accent1" w:themeShade="BF"/>
    </w:rPr>
  </w:style>
  <w:style w:type="character" w:styleId="IntenseReference">
    <w:name w:val="Intense Reference"/>
    <w:basedOn w:val="DefaultParagraphFont"/>
    <w:uiPriority w:val="32"/>
    <w:qFormat/>
    <w:rsid w:val="0038201B"/>
    <w:rPr>
      <w:b/>
      <w:bCs/>
      <w:smallCaps/>
      <w:color w:val="2F5496" w:themeColor="accent1" w:themeShade="BF"/>
      <w:spacing w:val="5"/>
    </w:rPr>
  </w:style>
  <w:style w:type="character" w:styleId="Strong">
    <w:name w:val="Strong"/>
    <w:basedOn w:val="DefaultParagraphFont"/>
    <w:uiPriority w:val="22"/>
    <w:qFormat/>
    <w:rsid w:val="0038201B"/>
    <w:rPr>
      <w:b/>
      <w:bCs/>
    </w:rPr>
  </w:style>
  <w:style w:type="character" w:styleId="Emphasis">
    <w:name w:val="Emphasis"/>
    <w:basedOn w:val="DefaultParagraphFont"/>
    <w:uiPriority w:val="20"/>
    <w:qFormat/>
    <w:rsid w:val="0038201B"/>
    <w:rPr>
      <w:i/>
      <w:iCs/>
    </w:rPr>
  </w:style>
  <w:style w:type="character" w:styleId="Hyperlink">
    <w:name w:val="Hyperlink"/>
    <w:basedOn w:val="DefaultParagraphFont"/>
    <w:uiPriority w:val="99"/>
    <w:unhideWhenUsed/>
    <w:rsid w:val="0038201B"/>
    <w:rPr>
      <w:color w:val="0000FF"/>
      <w:u w:val="single"/>
    </w:rPr>
  </w:style>
  <w:style w:type="paragraph" w:styleId="Footer">
    <w:name w:val="footer"/>
    <w:basedOn w:val="Normal"/>
    <w:link w:val="FooterChar"/>
    <w:uiPriority w:val="99"/>
    <w:unhideWhenUsed/>
    <w:rsid w:val="003E7115"/>
    <w:pPr>
      <w:tabs>
        <w:tab w:val="center" w:pos="4513"/>
        <w:tab w:val="right" w:pos="9026"/>
      </w:tabs>
    </w:pPr>
  </w:style>
  <w:style w:type="character" w:customStyle="1" w:styleId="FooterChar">
    <w:name w:val="Footer Char"/>
    <w:basedOn w:val="DefaultParagraphFont"/>
    <w:link w:val="Footer"/>
    <w:uiPriority w:val="99"/>
    <w:rsid w:val="003E7115"/>
  </w:style>
  <w:style w:type="character" w:styleId="PageNumber">
    <w:name w:val="page number"/>
    <w:basedOn w:val="DefaultParagraphFont"/>
    <w:uiPriority w:val="99"/>
    <w:semiHidden/>
    <w:unhideWhenUsed/>
    <w:rsid w:val="003E7115"/>
  </w:style>
  <w:style w:type="table" w:styleId="TableGrid">
    <w:name w:val="Table Grid"/>
    <w:basedOn w:val="TableNormal"/>
    <w:uiPriority w:val="39"/>
    <w:rsid w:val="00E60B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91A64"/>
    <w:rPr>
      <w:color w:val="605E5C"/>
      <w:shd w:val="clear" w:color="auto" w:fill="E1DFDD"/>
    </w:rPr>
  </w:style>
  <w:style w:type="paragraph" w:styleId="TOCHeading">
    <w:name w:val="TOC Heading"/>
    <w:basedOn w:val="Heading1"/>
    <w:next w:val="Normal"/>
    <w:uiPriority w:val="39"/>
    <w:unhideWhenUsed/>
    <w:qFormat/>
    <w:rsid w:val="00825F0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825F0A"/>
    <w:pPr>
      <w:spacing w:before="120" w:after="120"/>
    </w:pPr>
    <w:rPr>
      <w:rFonts w:cstheme="minorHAnsi"/>
      <w:b/>
      <w:bCs/>
      <w:caps/>
      <w:sz w:val="20"/>
      <w:szCs w:val="20"/>
    </w:rPr>
  </w:style>
  <w:style w:type="paragraph" w:styleId="TOC2">
    <w:name w:val="toc 2"/>
    <w:basedOn w:val="Normal"/>
    <w:next w:val="Normal"/>
    <w:autoRedefine/>
    <w:uiPriority w:val="39"/>
    <w:semiHidden/>
    <w:unhideWhenUsed/>
    <w:rsid w:val="00825F0A"/>
    <w:pPr>
      <w:ind w:left="240"/>
    </w:pPr>
    <w:rPr>
      <w:rFonts w:cstheme="minorHAnsi"/>
      <w:smallCaps/>
      <w:sz w:val="20"/>
      <w:szCs w:val="20"/>
    </w:rPr>
  </w:style>
  <w:style w:type="paragraph" w:styleId="TOC3">
    <w:name w:val="toc 3"/>
    <w:basedOn w:val="Normal"/>
    <w:next w:val="Normal"/>
    <w:autoRedefine/>
    <w:uiPriority w:val="39"/>
    <w:semiHidden/>
    <w:unhideWhenUsed/>
    <w:rsid w:val="00825F0A"/>
    <w:pPr>
      <w:ind w:left="480"/>
    </w:pPr>
    <w:rPr>
      <w:rFonts w:cstheme="minorHAnsi"/>
      <w:i/>
      <w:iCs/>
      <w:sz w:val="20"/>
      <w:szCs w:val="20"/>
    </w:rPr>
  </w:style>
  <w:style w:type="paragraph" w:styleId="TOC4">
    <w:name w:val="toc 4"/>
    <w:basedOn w:val="Normal"/>
    <w:next w:val="Normal"/>
    <w:autoRedefine/>
    <w:uiPriority w:val="39"/>
    <w:semiHidden/>
    <w:unhideWhenUsed/>
    <w:rsid w:val="00825F0A"/>
    <w:pPr>
      <w:ind w:left="720"/>
    </w:pPr>
    <w:rPr>
      <w:rFonts w:cstheme="minorHAnsi"/>
      <w:sz w:val="18"/>
      <w:szCs w:val="18"/>
    </w:rPr>
  </w:style>
  <w:style w:type="paragraph" w:styleId="TOC5">
    <w:name w:val="toc 5"/>
    <w:basedOn w:val="Normal"/>
    <w:next w:val="Normal"/>
    <w:autoRedefine/>
    <w:uiPriority w:val="39"/>
    <w:semiHidden/>
    <w:unhideWhenUsed/>
    <w:rsid w:val="00825F0A"/>
    <w:pPr>
      <w:ind w:left="960"/>
    </w:pPr>
    <w:rPr>
      <w:rFonts w:cstheme="minorHAnsi"/>
      <w:sz w:val="18"/>
      <w:szCs w:val="18"/>
    </w:rPr>
  </w:style>
  <w:style w:type="paragraph" w:styleId="TOC6">
    <w:name w:val="toc 6"/>
    <w:basedOn w:val="Normal"/>
    <w:next w:val="Normal"/>
    <w:autoRedefine/>
    <w:uiPriority w:val="39"/>
    <w:semiHidden/>
    <w:unhideWhenUsed/>
    <w:rsid w:val="00825F0A"/>
    <w:pPr>
      <w:ind w:left="1200"/>
    </w:pPr>
    <w:rPr>
      <w:rFonts w:cstheme="minorHAnsi"/>
      <w:sz w:val="18"/>
      <w:szCs w:val="18"/>
    </w:rPr>
  </w:style>
  <w:style w:type="paragraph" w:styleId="TOC7">
    <w:name w:val="toc 7"/>
    <w:basedOn w:val="Normal"/>
    <w:next w:val="Normal"/>
    <w:autoRedefine/>
    <w:uiPriority w:val="39"/>
    <w:semiHidden/>
    <w:unhideWhenUsed/>
    <w:rsid w:val="00825F0A"/>
    <w:pPr>
      <w:ind w:left="1440"/>
    </w:pPr>
    <w:rPr>
      <w:rFonts w:cstheme="minorHAnsi"/>
      <w:sz w:val="18"/>
      <w:szCs w:val="18"/>
    </w:rPr>
  </w:style>
  <w:style w:type="paragraph" w:styleId="TOC8">
    <w:name w:val="toc 8"/>
    <w:basedOn w:val="Normal"/>
    <w:next w:val="Normal"/>
    <w:autoRedefine/>
    <w:uiPriority w:val="39"/>
    <w:semiHidden/>
    <w:unhideWhenUsed/>
    <w:rsid w:val="00825F0A"/>
    <w:pPr>
      <w:ind w:left="1680"/>
    </w:pPr>
    <w:rPr>
      <w:rFonts w:cstheme="minorHAnsi"/>
      <w:sz w:val="18"/>
      <w:szCs w:val="18"/>
    </w:rPr>
  </w:style>
  <w:style w:type="paragraph" w:styleId="TOC9">
    <w:name w:val="toc 9"/>
    <w:basedOn w:val="Normal"/>
    <w:next w:val="Normal"/>
    <w:autoRedefine/>
    <w:uiPriority w:val="39"/>
    <w:semiHidden/>
    <w:unhideWhenUsed/>
    <w:rsid w:val="00825F0A"/>
    <w:pPr>
      <w:ind w:left="1920"/>
    </w:pPr>
    <w:rPr>
      <w:rFonts w:cstheme="minorHAnsi"/>
      <w:sz w:val="18"/>
      <w:szCs w:val="18"/>
    </w:rPr>
  </w:style>
  <w:style w:type="paragraph" w:customStyle="1" w:styleId="isselectedend">
    <w:name w:val="isselectedend"/>
    <w:basedOn w:val="Normal"/>
    <w:rsid w:val="009357D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9357D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630C8"/>
    <w:pPr>
      <w:tabs>
        <w:tab w:val="center" w:pos="4513"/>
        <w:tab w:val="right" w:pos="9026"/>
      </w:tabs>
    </w:pPr>
  </w:style>
  <w:style w:type="character" w:customStyle="1" w:styleId="HeaderChar">
    <w:name w:val="Header Char"/>
    <w:basedOn w:val="DefaultParagraphFont"/>
    <w:link w:val="Header"/>
    <w:uiPriority w:val="99"/>
    <w:rsid w:val="00D63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doi.org/10.1080/02701367.2021.197637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apl-eclp.ca"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hysical-literacy.org.uk/about/?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usport.gov.au/physical_literacy?utm_source=chatgpt.com" TargetMode="External"/><Relationship Id="rId5" Type="http://schemas.openxmlformats.org/officeDocument/2006/relationships/webSettings" Target="webSettings.xml"/><Relationship Id="rId15" Type="http://schemas.openxmlformats.org/officeDocument/2006/relationships/hyperlink" Target="https://hwb.gov.wales/curriculum-for-wales?utm_source=chatgpt.com" TargetMode="External"/><Relationship Id="rId10" Type="http://schemas.openxmlformats.org/officeDocument/2006/relationships/hyperlink" Target="https://www.activehealthykids.org/capl-2-training-materials/?utm_source=chatgpt.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19575.6CAB1A40" TargetMode="External"/><Relationship Id="rId14" Type="http://schemas.openxmlformats.org/officeDocument/2006/relationships/hyperlink" Target="https://doi.org/10.1080/17408989.2020.1799967"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B7113-2819-DC41-8CDD-647E09E10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512</TotalTime>
  <Pages>24</Pages>
  <Words>8927</Words>
  <Characters>50890</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Roberts (2305788)</dc:creator>
  <cp:keywords/>
  <dc:description/>
  <cp:lastModifiedBy>Ryan Roberts (2305788)</cp:lastModifiedBy>
  <cp:revision>47</cp:revision>
  <dcterms:created xsi:type="dcterms:W3CDTF">2026-03-24T09:53:00Z</dcterms:created>
  <dcterms:modified xsi:type="dcterms:W3CDTF">2026-04-02T10:43:00Z</dcterms:modified>
</cp:coreProperties>
</file>