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D1049" w:rsidR="00ED1049" w:rsidP="00ED1049" w:rsidRDefault="00ED1049" w14:paraId="34478435" w14:textId="77777777">
      <w:pPr>
        <w:ind w:left="426"/>
        <w:rPr>
          <w:rFonts w:ascii="Arial" w:hAnsi="Arial" w:cs="Arial"/>
        </w:rPr>
      </w:pPr>
    </w:p>
    <w:p w:rsidRPr="00074402" w:rsidR="00ED1049" w:rsidP="00ED1049" w:rsidRDefault="00ED1049" w14:paraId="3A253CFB" w14:textId="77777777">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74402" w:rsidR="00ED1049" w:rsidP="00ED1049" w:rsidRDefault="00ED1049" w14:paraId="41A133E3" w14:textId="77777777">
      <w:pPr>
        <w:spacing w:line="360" w:lineRule="auto"/>
        <w:ind w:left="426"/>
        <w:rPr>
          <w:rFonts w:ascii="Arial" w:hAnsi="Arial" w:cs="Arial"/>
          <w:szCs w:val="24"/>
        </w:rPr>
      </w:pPr>
    </w:p>
    <w:p w:rsidRPr="00074402" w:rsidR="00ED1049" w:rsidP="00ED1049" w:rsidRDefault="00ED1049" w14:paraId="605068F9" w14:textId="77777777">
      <w:pPr>
        <w:spacing w:line="360" w:lineRule="auto"/>
        <w:ind w:left="426"/>
        <w:rPr>
          <w:rFonts w:ascii="Arial" w:hAnsi="Arial" w:cs="Arial"/>
          <w:szCs w:val="24"/>
        </w:rPr>
      </w:pPr>
    </w:p>
    <w:p w:rsidRPr="00074402" w:rsidR="00ED1049" w:rsidP="00ED1049" w:rsidRDefault="00ED1049" w14:paraId="07D80CAD" w14:textId="77777777">
      <w:pPr>
        <w:spacing w:line="360" w:lineRule="auto"/>
        <w:ind w:left="426"/>
        <w:rPr>
          <w:rFonts w:ascii="Arial" w:hAnsi="Arial" w:cs="Arial"/>
          <w:szCs w:val="24"/>
        </w:rPr>
      </w:pPr>
    </w:p>
    <w:p w:rsidR="00ED1049" w:rsidP="00ED1049" w:rsidRDefault="00ED1049" w14:paraId="066AF1C3" w14:textId="77777777">
      <w:pPr>
        <w:tabs>
          <w:tab w:val="left" w:pos="6540"/>
        </w:tabs>
        <w:spacing w:line="360" w:lineRule="auto"/>
        <w:ind w:left="426"/>
        <w:rPr>
          <w:rFonts w:ascii="Arial" w:hAnsi="Arial" w:cs="Arial"/>
          <w:sz w:val="28"/>
          <w:szCs w:val="28"/>
        </w:rPr>
      </w:pPr>
    </w:p>
    <w:p w:rsidRPr="00814A9E" w:rsidR="00ED1049" w:rsidP="00ED1049" w:rsidRDefault="00ED1049" w14:paraId="4FC9800F" w14:textId="2676A423">
      <w:pPr>
        <w:tabs>
          <w:tab w:val="left" w:pos="6540"/>
        </w:tabs>
        <w:spacing w:line="360" w:lineRule="auto"/>
        <w:ind w:left="426"/>
        <w:rPr>
          <w:rFonts w:ascii="Arial" w:hAnsi="Arial" w:cs="Arial"/>
          <w:sz w:val="28"/>
          <w:szCs w:val="28"/>
          <w:lang w:val="nl-NL"/>
        </w:rPr>
      </w:pPr>
      <w:r w:rsidRPr="2EED4802" w:rsidR="00ED1049">
        <w:rPr>
          <w:rFonts w:ascii="Arial" w:hAnsi="Arial" w:cs="Arial"/>
          <w:b w:val="1"/>
          <w:bCs w:val="1"/>
          <w:sz w:val="28"/>
          <w:szCs w:val="28"/>
          <w:lang w:val="nl-NL"/>
        </w:rPr>
        <w:t>Student name</w:t>
      </w:r>
      <w:r w:rsidRPr="2EED4802" w:rsidR="00ED1049">
        <w:rPr>
          <w:rFonts w:ascii="Arial" w:hAnsi="Arial" w:cs="Arial"/>
          <w:sz w:val="28"/>
          <w:szCs w:val="28"/>
          <w:lang w:val="nl-NL"/>
        </w:rPr>
        <w:t>:</w:t>
      </w:r>
      <w:r w:rsidRPr="2EED4802" w:rsidR="58D87D31">
        <w:rPr>
          <w:rFonts w:ascii="Arial" w:hAnsi="Arial" w:cs="Arial"/>
          <w:sz w:val="28"/>
          <w:szCs w:val="28"/>
          <w:lang w:val="nl-NL"/>
        </w:rPr>
        <w:t xml:space="preserve"> Erica Malonga </w:t>
      </w:r>
    </w:p>
    <w:p w:rsidRPr="00814A9E" w:rsidR="00ED1049" w:rsidP="00ED1049" w:rsidRDefault="00ED1049" w14:paraId="00429E76" w14:textId="5992AC31">
      <w:pPr>
        <w:tabs>
          <w:tab w:val="left" w:pos="6540"/>
        </w:tabs>
        <w:spacing w:line="360" w:lineRule="auto"/>
        <w:ind w:left="426"/>
        <w:rPr>
          <w:rFonts w:ascii="Arial" w:hAnsi="Arial" w:cs="Arial"/>
          <w:sz w:val="28"/>
          <w:szCs w:val="28"/>
          <w:lang w:val="nl-NL"/>
        </w:rPr>
      </w:pPr>
      <w:r w:rsidRPr="2EED4802" w:rsidR="00ED1049">
        <w:rPr>
          <w:rFonts w:ascii="Arial" w:hAnsi="Arial" w:cs="Arial"/>
          <w:b w:val="1"/>
          <w:bCs w:val="1"/>
          <w:sz w:val="28"/>
          <w:szCs w:val="28"/>
          <w:lang w:val="nl-NL"/>
        </w:rPr>
        <w:t>Student ID</w:t>
      </w:r>
      <w:r w:rsidRPr="2EED4802" w:rsidR="00ED1049">
        <w:rPr>
          <w:rFonts w:ascii="Arial" w:hAnsi="Arial" w:cs="Arial"/>
          <w:sz w:val="28"/>
          <w:szCs w:val="28"/>
          <w:lang w:val="nl-NL"/>
        </w:rPr>
        <w:t>:</w:t>
      </w:r>
      <w:r w:rsidRPr="2EED4802" w:rsidR="422EE0E0">
        <w:rPr>
          <w:rFonts w:ascii="Arial" w:hAnsi="Arial" w:cs="Arial"/>
          <w:sz w:val="28"/>
          <w:szCs w:val="28"/>
          <w:lang w:val="nl-NL"/>
        </w:rPr>
        <w:t xml:space="preserve"> 2323682 </w:t>
      </w:r>
    </w:p>
    <w:p w:rsidRPr="00814A9E" w:rsidR="00ED1049" w:rsidP="00ED1049" w:rsidRDefault="00ED1049" w14:paraId="16C5D4A2" w14:textId="77777777">
      <w:pPr>
        <w:tabs>
          <w:tab w:val="left" w:pos="6540"/>
        </w:tabs>
        <w:spacing w:line="360" w:lineRule="auto"/>
        <w:ind w:left="426"/>
        <w:rPr>
          <w:rFonts w:ascii="Arial" w:hAnsi="Arial" w:cs="Arial"/>
          <w:sz w:val="28"/>
          <w:szCs w:val="28"/>
          <w:lang w:val="nl-NL"/>
        </w:rPr>
      </w:pPr>
    </w:p>
    <w:p w:rsidRPr="00814A9E" w:rsidR="00ED1049" w:rsidP="00ED1049" w:rsidRDefault="00ED1049" w14:paraId="3E7B146F" w14:textId="04100B68">
      <w:pPr>
        <w:tabs>
          <w:tab w:val="left" w:pos="6540"/>
        </w:tabs>
        <w:spacing w:line="360" w:lineRule="auto"/>
        <w:ind w:left="426"/>
        <w:rPr>
          <w:rFonts w:ascii="Arial" w:hAnsi="Arial" w:cs="Arial"/>
          <w:sz w:val="28"/>
          <w:szCs w:val="28"/>
          <w:lang w:val="nl-NL"/>
        </w:rPr>
      </w:pPr>
      <w:r w:rsidRPr="2EED4802" w:rsidR="00ED1049">
        <w:rPr>
          <w:rFonts w:ascii="Arial" w:hAnsi="Arial" w:cs="Arial"/>
          <w:b w:val="1"/>
          <w:bCs w:val="1"/>
          <w:sz w:val="28"/>
          <w:szCs w:val="28"/>
          <w:lang w:val="nl-NL"/>
        </w:rPr>
        <w:t>Module name</w:t>
      </w:r>
      <w:r w:rsidRPr="2EED4802" w:rsidR="00ED1049">
        <w:rPr>
          <w:rFonts w:ascii="Arial" w:hAnsi="Arial" w:cs="Arial"/>
          <w:sz w:val="28"/>
          <w:szCs w:val="28"/>
          <w:lang w:val="nl-NL"/>
        </w:rPr>
        <w:t xml:space="preserve">: </w:t>
      </w:r>
      <w:r w:rsidRPr="2EED4802" w:rsidR="029E7E00">
        <w:rPr>
          <w:rFonts w:ascii="Arial" w:hAnsi="Arial" w:cs="Arial"/>
          <w:sz w:val="28"/>
          <w:szCs w:val="28"/>
          <w:lang w:val="nl-NL"/>
        </w:rPr>
        <w:t xml:space="preserve">Independent project </w:t>
      </w:r>
    </w:p>
    <w:p w:rsidR="00ED1049" w:rsidP="2EED4802" w:rsidRDefault="00ED1049" w14:paraId="12CBB668" w14:textId="11A05A64">
      <w:pPr>
        <w:pStyle w:val="Normal"/>
        <w:tabs>
          <w:tab w:val="left" w:pos="6540"/>
        </w:tabs>
        <w:spacing w:line="360" w:lineRule="auto"/>
        <w:ind w:left="426"/>
      </w:pPr>
      <w:r w:rsidRPr="2EED4802" w:rsidR="00ED1049">
        <w:rPr>
          <w:rFonts w:ascii="Arial" w:hAnsi="Arial" w:cs="Arial"/>
          <w:b w:val="1"/>
          <w:bCs w:val="1"/>
          <w:sz w:val="28"/>
          <w:szCs w:val="28"/>
        </w:rPr>
        <w:t>Module code</w:t>
      </w:r>
      <w:r w:rsidRPr="2EED4802" w:rsidR="00ED1049">
        <w:rPr>
          <w:rFonts w:ascii="Arial" w:hAnsi="Arial" w:cs="Arial"/>
          <w:sz w:val="28"/>
          <w:szCs w:val="28"/>
        </w:rPr>
        <w:t>:</w:t>
      </w:r>
      <w:r w:rsidRPr="2EED4802" w:rsidR="608C87A5">
        <w:rPr>
          <w:rFonts w:ascii="Arial" w:hAnsi="Arial" w:cs="Arial"/>
          <w:sz w:val="28"/>
          <w:szCs w:val="28"/>
        </w:rPr>
        <w:t xml:space="preserve"> </w:t>
      </w:r>
      <w:r w:rsidRPr="2EED4802" w:rsidR="608C87A5">
        <w:rPr>
          <w:rFonts w:ascii="Arial" w:hAnsi="Arial" w:eastAsia="Arial" w:cs="Arial"/>
          <w:noProof w:val="0"/>
          <w:sz w:val="28"/>
          <w:szCs w:val="28"/>
          <w:lang w:val="en-US"/>
        </w:rPr>
        <w:t xml:space="preserve">BMHP6020 </w:t>
      </w:r>
    </w:p>
    <w:p w:rsidR="00ED1049" w:rsidP="00ED1049" w:rsidRDefault="006D2642" w14:paraId="2C2175CB" w14:textId="176BE369">
      <w:pPr>
        <w:tabs>
          <w:tab w:val="left" w:pos="6540"/>
        </w:tabs>
        <w:spacing w:line="360" w:lineRule="auto"/>
        <w:ind w:left="426"/>
        <w:rPr>
          <w:rFonts w:ascii="Arial" w:hAnsi="Arial" w:cs="Arial"/>
          <w:sz w:val="28"/>
          <w:szCs w:val="28"/>
        </w:rPr>
      </w:pPr>
      <w:r w:rsidRPr="2EED4802" w:rsidR="006D2642">
        <w:rPr>
          <w:rFonts w:ascii="Arial" w:hAnsi="Arial" w:cs="Arial"/>
          <w:b w:val="1"/>
          <w:bCs w:val="1"/>
          <w:sz w:val="28"/>
          <w:szCs w:val="28"/>
        </w:rPr>
        <w:t>Supervisor’s</w:t>
      </w:r>
      <w:r w:rsidRPr="2EED4802" w:rsidR="00ED1049">
        <w:rPr>
          <w:rFonts w:ascii="Arial" w:hAnsi="Arial" w:cs="Arial"/>
          <w:b w:val="1"/>
          <w:bCs w:val="1"/>
          <w:sz w:val="28"/>
          <w:szCs w:val="28"/>
        </w:rPr>
        <w:t xml:space="preserve"> name</w:t>
      </w:r>
      <w:r w:rsidRPr="2EED4802" w:rsidR="00ED1049">
        <w:rPr>
          <w:rFonts w:ascii="Arial" w:hAnsi="Arial" w:cs="Arial"/>
          <w:sz w:val="28"/>
          <w:szCs w:val="28"/>
        </w:rPr>
        <w:t>:</w:t>
      </w:r>
      <w:r w:rsidRPr="2EED4802" w:rsidR="63D424EF">
        <w:rPr>
          <w:rFonts w:ascii="Arial" w:hAnsi="Arial" w:cs="Arial"/>
          <w:sz w:val="28"/>
          <w:szCs w:val="28"/>
        </w:rPr>
        <w:t xml:space="preserve"> Bianca Sanflippo </w:t>
      </w:r>
    </w:p>
    <w:p w:rsidRPr="00ED1049" w:rsidR="00ED1049" w:rsidRDefault="00ED1049" w14:paraId="543861DF" w14:textId="77777777">
      <w:pPr>
        <w:rPr>
          <w:rFonts w:ascii="Arial" w:hAnsi="Arial" w:cs="Arial"/>
        </w:rPr>
      </w:pPr>
    </w:p>
    <w:p w:rsidRPr="00CC0A8F" w:rsidR="00CC0A8F" w:rsidP="00C46111" w:rsidRDefault="00CC0A8F" w14:paraId="160FF05C" w14:textId="77777777">
      <w:r w:rsidRPr="00CC0A8F">
        <w:br w:type="page"/>
      </w:r>
    </w:p>
    <w:tbl>
      <w:tblPr>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Pr="00EB6F36" w:rsidR="00346FFA" w:rsidTr="2EED4802" w14:paraId="600B3A42" w14:textId="77777777">
        <w:trPr>
          <w:trHeight w:val="2393"/>
          <w:jc w:val="center"/>
        </w:trPr>
        <w:tc>
          <w:tcPr>
            <w:tcW w:w="4534" w:type="dxa"/>
            <w:tcMar/>
          </w:tcPr>
          <w:p w:rsidR="00EB6F36" w:rsidP="00B67824" w:rsidRDefault="00EB6F36" w14:paraId="505098AA" w14:textId="77777777">
            <w:pPr>
              <w:rPr>
                <w:rFonts w:ascii="Arial" w:hAnsi="Arial" w:cs="Arial"/>
                <w:noProof/>
              </w:rPr>
            </w:pPr>
          </w:p>
          <w:p w:rsidR="00EB6F36" w:rsidP="00B67824" w:rsidRDefault="00EB6F36" w14:paraId="1F5FE413" w14:textId="77777777">
            <w:pPr>
              <w:rPr>
                <w:rFonts w:ascii="Arial" w:hAnsi="Arial" w:cs="Arial"/>
                <w:noProof/>
              </w:rPr>
            </w:pPr>
          </w:p>
          <w:p w:rsidRPr="00EB6F36" w:rsidR="00346FFA" w:rsidP="2EED4802" w:rsidRDefault="00EB6F36" w14:paraId="6D247532" w14:textId="194C2856">
            <w:pPr>
              <w:rPr>
                <w:rFonts w:ascii="Arial" w:hAnsi="Arial" w:cs="Arial"/>
                <w:noProof/>
              </w:rPr>
            </w:pPr>
          </w:p>
          <w:p w:rsidRPr="00EB6F36" w:rsidR="00346FFA" w:rsidP="2EED4802" w:rsidRDefault="00EB6F36" w14:paraId="7C84B224" w14:textId="6DCA3144">
            <w:pPr>
              <w:pStyle w:val="Normal"/>
            </w:pPr>
            <w:r w:rsidR="0EFAFFA7">
              <w:drawing>
                <wp:inline wp14:editId="52A1D5A8" wp14:anchorId="7A6A321F">
                  <wp:extent cx="2617178" cy="1746032"/>
                  <wp:effectExtent l="0" t="0" r="0" b="0"/>
                  <wp:docPr id="1203194375" name="drawing" title="What Is Social Media 2.0? Simple Explanation And Examples | Bernard Mar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3194375" name="Picture 1203194375"/>
                          <pic:cNvPicPr/>
                        </pic:nvPicPr>
                        <pic:blipFill>
                          <a:blip xmlns:r="http://schemas.openxmlformats.org/officeDocument/2006/relationships" r:embed="rId1249837627">
                            <a:extLst>
                              <a:ext uri="{28A0092B-C50C-407E-A947-70E740481C1C}">
                                <a14:useLocalDpi xmlns:a14="http://schemas.microsoft.com/office/drawing/2010/main"/>
                              </a:ext>
                            </a:extLst>
                          </a:blip>
                          <a:stretch>
                            <a:fillRect/>
                          </a:stretch>
                        </pic:blipFill>
                        <pic:spPr>
                          <a:xfrm rot="0">
                            <a:off x="0" y="0"/>
                            <a:ext cx="2617178" cy="1746032"/>
                          </a:xfrm>
                          <a:prstGeom prst="rect">
                            <a:avLst/>
                          </a:prstGeom>
                        </pic:spPr>
                      </pic:pic>
                    </a:graphicData>
                  </a:graphic>
                </wp:inline>
              </w:drawing>
            </w:r>
          </w:p>
        </w:tc>
        <w:tc>
          <w:tcPr>
            <w:tcW w:w="416" w:type="dxa"/>
            <w:vMerge w:val="restart"/>
            <w:tcMar/>
          </w:tcPr>
          <w:p w:rsidRPr="00EB6F36" w:rsidR="00346FFA" w:rsidP="00B67824" w:rsidRDefault="00346FFA" w14:paraId="09B2FC2D" w14:textId="77777777">
            <w:pPr>
              <w:rPr>
                <w:rFonts w:ascii="Arial" w:hAnsi="Arial" w:cs="Arial"/>
                <w:noProof/>
              </w:rPr>
            </w:pPr>
          </w:p>
        </w:tc>
        <w:tc>
          <w:tcPr>
            <w:tcW w:w="4500" w:type="dxa"/>
            <w:vMerge w:val="restart"/>
            <w:tcMar/>
          </w:tcPr>
          <w:p w:rsidRPr="00EB6F36" w:rsidR="00B67824" w:rsidP="2EED4802" w:rsidRDefault="00B67824" w14:paraId="32810FCF" w14:textId="20AF4168">
            <w:pPr>
              <w:pStyle w:val="Heading1"/>
              <w:spacing w:line="360" w:lineRule="auto"/>
            </w:pPr>
            <w:r w:rsidRPr="2EED4802" w:rsidR="5EC96C36">
              <w:rPr>
                <w:rFonts w:ascii="Arial" w:hAnsi="Arial" w:cs="Arial"/>
              </w:rPr>
              <w:t>The influence of social media on adolescent mental health</w:t>
            </w:r>
          </w:p>
          <w:p w:rsidRPr="00EB6F36" w:rsidR="00EB6F36" w:rsidP="2EED4802" w:rsidRDefault="00EB6F36" w14:paraId="30AE0B2D" w14:textId="6D20E257">
            <w:pPr>
              <w:pStyle w:val="Normal"/>
              <w:spacing w:line="360" w:lineRule="auto"/>
              <w:ind w:left="0"/>
            </w:pPr>
            <w:r w:rsidRPr="2EED4802" w:rsidR="57AE1C23">
              <w:rPr>
                <w:rFonts w:ascii="Arial" w:hAnsi="Arial" w:cs="Arial"/>
              </w:rPr>
              <w:t xml:space="preserve">Research design: </w:t>
            </w:r>
          </w:p>
          <w:p w:rsidRPr="00EB6F36" w:rsidR="00EB6F36" w:rsidP="2EED4802" w:rsidRDefault="00EB6F36" w14:paraId="298659B4" w14:textId="2DADE582">
            <w:pPr>
              <w:spacing w:before="0" w:beforeAutospacing="off" w:after="0" w:afterAutospacing="off" w:line="360" w:lineRule="auto"/>
            </w:pPr>
            <w:r w:rsidRPr="2EED4802" w:rsidR="5BFAE241">
              <w:rPr>
                <w:rFonts w:ascii="Segoe UI" w:hAnsi="Segoe UI" w:eastAsia="Segoe UI" w:cs="Segoe UI"/>
                <w:b w:val="0"/>
                <w:bCs w:val="0"/>
                <w:i w:val="0"/>
                <w:iCs w:val="0"/>
                <w:noProof w:val="0"/>
                <w:sz w:val="21"/>
                <w:szCs w:val="21"/>
                <w:lang w:val="en-US"/>
              </w:rPr>
              <w:t>This study adopted a secondary research design using a systematic literature review approach. Secondary research was selected because it enables the examination and synthesis of existing evidence relating to the influence of social media on adolescent mental health in the United Kingdom</w:t>
            </w:r>
            <w:r w:rsidRPr="2EED4802" w:rsidR="463382E7">
              <w:rPr>
                <w:rFonts w:ascii="Segoe UI" w:hAnsi="Segoe UI" w:eastAsia="Segoe UI" w:cs="Segoe UI"/>
                <w:b w:val="0"/>
                <w:bCs w:val="0"/>
                <w:i w:val="0"/>
                <w:iCs w:val="0"/>
                <w:noProof w:val="0"/>
                <w:sz w:val="21"/>
                <w:szCs w:val="21"/>
                <w:lang w:val="en-US"/>
              </w:rPr>
              <w:t xml:space="preserve"> (World health organization, N.D). </w:t>
            </w:r>
          </w:p>
          <w:p w:rsidRPr="00EB6F36" w:rsidR="00EB6F36" w:rsidP="2EED4802" w:rsidRDefault="00EB6F36" w14:paraId="0EEBFA8D" w14:textId="378BA386">
            <w:pPr>
              <w:pStyle w:val="Normal"/>
              <w:spacing w:line="360" w:lineRule="auto"/>
              <w:ind w:left="0"/>
              <w:rPr>
                <w:rFonts w:ascii="Arial" w:hAnsi="Arial" w:cs="Arial"/>
              </w:rPr>
            </w:pPr>
          </w:p>
          <w:p w:rsidRPr="00EB6F36" w:rsidR="00EB6F36" w:rsidP="2EED4802" w:rsidRDefault="00EB6F36" w14:paraId="0122829A" w14:textId="480582AA">
            <w:pPr>
              <w:pStyle w:val="Normal"/>
              <w:spacing w:line="360" w:lineRule="auto"/>
              <w:ind w:left="0"/>
            </w:pPr>
            <w:r w:rsidRPr="2EED4802" w:rsidR="5BFAE241">
              <w:rPr>
                <w:rFonts w:ascii="Arial" w:hAnsi="Arial" w:cs="Arial"/>
              </w:rPr>
              <w:t xml:space="preserve">Research approach: </w:t>
            </w:r>
          </w:p>
          <w:p w:rsidRPr="00EB6F36" w:rsidR="00EB6F36" w:rsidP="2EED4802" w:rsidRDefault="00EB6F36" w14:paraId="646D5584" w14:textId="2AAFEB75">
            <w:pPr>
              <w:spacing w:before="0" w:beforeAutospacing="off" w:after="0" w:afterAutospacing="off" w:line="360" w:lineRule="auto"/>
            </w:pPr>
            <w:r w:rsidRPr="2EED4802" w:rsidR="34C788A3">
              <w:rPr>
                <w:rFonts w:ascii="Segoe UI" w:hAnsi="Segoe UI" w:eastAsia="Segoe UI" w:cs="Segoe UI"/>
                <w:b w:val="0"/>
                <w:bCs w:val="0"/>
                <w:i w:val="0"/>
                <w:iCs w:val="0"/>
                <w:noProof w:val="0"/>
                <w:sz w:val="21"/>
                <w:szCs w:val="21"/>
                <w:lang w:val="en-US"/>
              </w:rPr>
              <w:t xml:space="preserve">A qualitative research </w:t>
            </w:r>
            <w:r w:rsidRPr="2EED4802" w:rsidR="34C788A3">
              <w:rPr>
                <w:rFonts w:ascii="Segoe UI" w:hAnsi="Segoe UI" w:eastAsia="Segoe UI" w:cs="Segoe UI"/>
                <w:b w:val="0"/>
                <w:bCs w:val="0"/>
                <w:i w:val="0"/>
                <w:iCs w:val="0"/>
                <w:noProof w:val="0"/>
                <w:sz w:val="21"/>
                <w:szCs w:val="21"/>
                <w:lang w:val="en-US"/>
              </w:rPr>
              <w:t>methodology</w:t>
            </w:r>
            <w:r w:rsidRPr="2EED4802" w:rsidR="34C788A3">
              <w:rPr>
                <w:rFonts w:ascii="Segoe UI" w:hAnsi="Segoe UI" w:eastAsia="Segoe UI" w:cs="Segoe UI"/>
                <w:b w:val="0"/>
                <w:bCs w:val="0"/>
                <w:i w:val="0"/>
                <w:iCs w:val="0"/>
                <w:noProof w:val="0"/>
                <w:sz w:val="21"/>
                <w:szCs w:val="21"/>
                <w:lang w:val="en-US"/>
              </w:rPr>
              <w:t xml:space="preserve"> was employed to </w:t>
            </w:r>
            <w:r w:rsidRPr="2EED4802" w:rsidR="34C788A3">
              <w:rPr>
                <w:rFonts w:ascii="Segoe UI" w:hAnsi="Segoe UI" w:eastAsia="Segoe UI" w:cs="Segoe UI"/>
                <w:b w:val="0"/>
                <w:bCs w:val="0"/>
                <w:i w:val="0"/>
                <w:iCs w:val="0"/>
                <w:noProof w:val="0"/>
                <w:sz w:val="21"/>
                <w:szCs w:val="21"/>
                <w:lang w:val="en-US"/>
              </w:rPr>
              <w:t>facilitate</w:t>
            </w:r>
            <w:r w:rsidRPr="2EED4802" w:rsidR="34C788A3">
              <w:rPr>
                <w:rFonts w:ascii="Segoe UI" w:hAnsi="Segoe UI" w:eastAsia="Segoe UI" w:cs="Segoe UI"/>
                <w:b w:val="0"/>
                <w:bCs w:val="0"/>
                <w:i w:val="0"/>
                <w:iCs w:val="0"/>
                <w:noProof w:val="0"/>
                <w:sz w:val="21"/>
                <w:szCs w:val="21"/>
                <w:lang w:val="en-US"/>
              </w:rPr>
              <w:t xml:space="preserve"> a critical analysis of findings derived from peer-reviewed academic literature. The study sought to examine the extent to which social media engagement may influence adolescent mental health outcomes, including depressive symptomatology, anxiety, self-esteem, body image concerns, and psychological wellbeing among adolescents aged 10-19 years. Adolescence is widely recognized as the developmental stage between the ages of 10 and 19 years, characterized by significant physical, cognitive, and psychosocial changes (World health organization, N.D). </w:t>
            </w:r>
          </w:p>
        </w:tc>
        <w:tc>
          <w:tcPr>
            <w:tcW w:w="360" w:type="dxa"/>
            <w:vMerge w:val="restart"/>
            <w:tcMar/>
          </w:tcPr>
          <w:p w:rsidRPr="00EB6F36" w:rsidR="00346FFA" w:rsidP="2EED4802" w:rsidRDefault="00346FFA" w14:paraId="51769EE4" w14:textId="77777777">
            <w:pPr>
              <w:spacing w:line="360" w:lineRule="auto"/>
              <w:rPr>
                <w:rFonts w:ascii="Arial" w:hAnsi="Arial" w:cs="Arial"/>
                <w:noProof/>
              </w:rPr>
            </w:pPr>
          </w:p>
        </w:tc>
        <w:tc>
          <w:tcPr>
            <w:tcW w:w="4590" w:type="dxa"/>
            <w:tcMar/>
            <w:vAlign w:val="center"/>
          </w:tcPr>
          <w:p w:rsidRPr="00EB6F36" w:rsidR="00346FFA" w:rsidP="2EED4802" w:rsidRDefault="00EB6F36" w14:paraId="666AC30E" w14:textId="49AAB4D9">
            <w:pPr>
              <w:spacing w:line="360" w:lineRule="auto"/>
              <w:rPr>
                <w:rFonts w:ascii="Arial" w:hAnsi="Arial" w:cs="Arial"/>
                <w:noProof/>
              </w:rPr>
            </w:pPr>
          </w:p>
          <w:p w:rsidRPr="00EB6F36" w:rsidR="00346FFA" w:rsidP="2EED4802" w:rsidRDefault="00EB6F36" w14:paraId="4EBA66EC" w14:textId="686D6859">
            <w:pPr>
              <w:pStyle w:val="Normal"/>
              <w:spacing w:line="360" w:lineRule="auto"/>
            </w:pPr>
            <w:r w:rsidR="3E984745">
              <w:drawing>
                <wp:inline wp14:editId="460D1F8D" wp14:anchorId="406693C4">
                  <wp:extent cx="2641653" cy="1769546"/>
                  <wp:effectExtent l="0" t="0" r="0" b="0"/>
                  <wp:docPr id="1335714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714441" name="Picture 1335714441"/>
                          <pic:cNvPicPr/>
                        </pic:nvPicPr>
                        <pic:blipFill>
                          <a:blip xmlns:r="http://schemas.openxmlformats.org/officeDocument/2006/relationships" r:embed="rId350221558">
                            <a:extLst>
                              <a:ext uri="{28A0092B-C50C-407E-A947-70E740481C1C}">
                                <a14:useLocalDpi xmlns:a14="http://schemas.microsoft.com/office/drawing/2010/main"/>
                              </a:ext>
                            </a:extLst>
                          </a:blip>
                          <a:stretch>
                            <a:fillRect/>
                          </a:stretch>
                        </pic:blipFill>
                        <pic:spPr>
                          <a:xfrm rot="0">
                            <a:off x="0" y="0"/>
                            <a:ext cx="2641653" cy="1769546"/>
                          </a:xfrm>
                          <a:prstGeom prst="rect">
                            <a:avLst/>
                          </a:prstGeom>
                        </pic:spPr>
                      </pic:pic>
                    </a:graphicData>
                  </a:graphic>
                </wp:inline>
              </w:drawing>
            </w:r>
            <w:r>
              <w:br/>
            </w:r>
          </w:p>
        </w:tc>
      </w:tr>
      <w:tr w:rsidRPr="00EB6F36" w:rsidR="00346FFA" w:rsidTr="2EED4802" w14:paraId="6595EC5A" w14:textId="77777777">
        <w:trPr>
          <w:trHeight w:val="272"/>
          <w:jc w:val="center"/>
        </w:trPr>
        <w:tc>
          <w:tcPr>
            <w:tcW w:w="4534" w:type="dxa"/>
            <w:tcMar/>
          </w:tcPr>
          <w:p w:rsidRPr="00EB6F36" w:rsidR="00346FFA" w:rsidP="00B67824" w:rsidRDefault="00346FFA" w14:paraId="29C6DD9B" w14:textId="77777777">
            <w:pPr>
              <w:rPr>
                <w:rFonts w:ascii="Arial" w:hAnsi="Arial" w:cs="Arial"/>
                <w:noProof/>
              </w:rPr>
            </w:pPr>
          </w:p>
        </w:tc>
        <w:tc>
          <w:tcPr>
            <w:tcW w:w="416" w:type="dxa"/>
            <w:vMerge/>
            <w:tcMar/>
          </w:tcPr>
          <w:p w:rsidRPr="00EB6F36" w:rsidR="00346FFA" w:rsidP="00B67824" w:rsidRDefault="00346FFA" w14:paraId="4D303ECD" w14:textId="77777777">
            <w:pPr>
              <w:rPr>
                <w:rFonts w:ascii="Arial" w:hAnsi="Arial" w:cs="Arial"/>
                <w:noProof/>
              </w:rPr>
            </w:pPr>
          </w:p>
        </w:tc>
        <w:tc>
          <w:tcPr>
            <w:tcW w:w="4500" w:type="dxa"/>
            <w:vMerge/>
            <w:tcMar/>
          </w:tcPr>
          <w:p w:rsidRPr="00EB6F36" w:rsidR="00346FFA" w:rsidP="00B67824" w:rsidRDefault="00346FFA" w14:paraId="4EE620DA" w14:textId="77777777">
            <w:pPr>
              <w:rPr>
                <w:rFonts w:ascii="Arial" w:hAnsi="Arial" w:eastAsia="Century Gothic" w:cs="Arial"/>
                <w:b/>
                <w:noProof/>
                <w:color w:val="FFFFFF"/>
                <w:sz w:val="24"/>
              </w:rPr>
            </w:pPr>
          </w:p>
        </w:tc>
        <w:tc>
          <w:tcPr>
            <w:tcW w:w="360" w:type="dxa"/>
            <w:vMerge/>
            <w:tcMar/>
          </w:tcPr>
          <w:p w:rsidRPr="00EB6F36" w:rsidR="00346FFA" w:rsidP="00B67824" w:rsidRDefault="00346FFA" w14:paraId="6D8737FD" w14:textId="77777777">
            <w:pPr>
              <w:rPr>
                <w:rFonts w:ascii="Arial" w:hAnsi="Arial" w:cs="Arial"/>
                <w:noProof/>
              </w:rPr>
            </w:pPr>
          </w:p>
        </w:tc>
        <w:tc>
          <w:tcPr>
            <w:tcW w:w="4590" w:type="dxa"/>
            <w:tcMar/>
          </w:tcPr>
          <w:p w:rsidRPr="00EB6F36" w:rsidR="00346FFA" w:rsidP="2EED4802" w:rsidRDefault="00346FFA" w14:paraId="777BDB38" w14:textId="77777777">
            <w:pPr>
              <w:pStyle w:val="NoSpacing"/>
              <w:spacing w:line="360" w:lineRule="auto"/>
              <w:rPr>
                <w:rFonts w:ascii="Arial" w:hAnsi="Arial" w:cs="Arial"/>
              </w:rPr>
            </w:pPr>
          </w:p>
        </w:tc>
      </w:tr>
      <w:tr w:rsidRPr="00EB6F36" w:rsidR="004642F0" w:rsidTr="2EED4802" w14:paraId="6C436F7A" w14:textId="77777777">
        <w:trPr>
          <w:trHeight w:val="473"/>
          <w:jc w:val="center"/>
        </w:trPr>
        <w:tc>
          <w:tcPr>
            <w:tcW w:w="4534" w:type="dxa"/>
            <w:vMerge w:val="restart"/>
            <w:tcMar/>
          </w:tcPr>
          <w:p w:rsidR="00EB6F36" w:rsidP="2EED4802" w:rsidRDefault="00EB6F36" w14:paraId="388333B3" w14:textId="5E508B04">
            <w:pPr>
              <w:pStyle w:val="Heading1"/>
              <w:spacing w:line="360" w:lineRule="auto"/>
            </w:pPr>
            <w:r w:rsidRPr="2EED4802" w:rsidR="392CBA16">
              <w:rPr>
                <w:rFonts w:ascii="Arial" w:hAnsi="Arial" w:cs="Arial"/>
              </w:rPr>
              <w:t>Methodological approach to dissecting the influence of social media on adolescents in the UK</w:t>
            </w:r>
          </w:p>
          <w:p w:rsidR="51D9ACDB" w:rsidP="2EED4802" w:rsidRDefault="51D9ACDB" w14:paraId="5292E450" w14:textId="36F01EF6">
            <w:pPr>
              <w:spacing w:before="0" w:beforeAutospacing="off" w:after="0" w:afterAutospacing="off" w:line="360" w:lineRule="auto"/>
            </w:pPr>
            <w:r w:rsidRPr="2EED4802" w:rsidR="51D9ACDB">
              <w:rPr>
                <w:rFonts w:ascii="Segoe UI" w:hAnsi="Segoe UI" w:eastAsia="Segoe UI" w:cs="Segoe UI"/>
                <w:b w:val="0"/>
                <w:bCs w:val="0"/>
                <w:i w:val="0"/>
                <w:iCs w:val="0"/>
                <w:noProof w:val="0"/>
                <w:sz w:val="21"/>
                <w:szCs w:val="21"/>
                <w:lang w:val="en-US"/>
              </w:rPr>
              <w:t>The research approach is reinforced by findings from notable UK investigations.</w:t>
            </w:r>
            <w:r w:rsidRPr="2EED4802" w:rsidR="51D9ACDB">
              <w:rPr>
                <w:rFonts w:ascii="Segoe UI" w:hAnsi="Segoe UI" w:eastAsia="Segoe UI" w:cs="Segoe UI"/>
                <w:b w:val="0"/>
                <w:bCs w:val="0"/>
                <w:i w:val="0"/>
                <w:iCs w:val="0"/>
                <w:noProof w:val="0"/>
                <w:sz w:val="21"/>
                <w:szCs w:val="21"/>
                <w:lang w:val="en-US"/>
              </w:rPr>
              <w:t xml:space="preserve"> Research has proven that over 10,000 adolescents in the United Kingdom have developed </w:t>
            </w:r>
            <w:r w:rsidRPr="2EED4802" w:rsidR="45B8F010">
              <w:rPr>
                <w:rFonts w:ascii="Segoe UI" w:hAnsi="Segoe UI" w:eastAsia="Segoe UI" w:cs="Segoe UI"/>
                <w:b w:val="0"/>
                <w:bCs w:val="0"/>
                <w:i w:val="0"/>
                <w:iCs w:val="0"/>
                <w:noProof w:val="0"/>
                <w:sz w:val="21"/>
                <w:szCs w:val="21"/>
                <w:lang w:val="en-US"/>
              </w:rPr>
              <w:t>depressive symptoms which have significantly increased due to the prolonged social media consumption (</w:t>
            </w:r>
            <w:r w:rsidRPr="2EED4802" w:rsidR="45B8F010">
              <w:rPr>
                <w:rFonts w:ascii="Segoe UI" w:hAnsi="Segoe UI" w:eastAsia="Segoe UI" w:cs="Segoe UI"/>
                <w:b w:val="0"/>
                <w:bCs w:val="0"/>
                <w:i w:val="0"/>
                <w:iCs w:val="0"/>
                <w:noProof w:val="0"/>
                <w:sz w:val="21"/>
                <w:szCs w:val="21"/>
                <w:lang w:val="en-US"/>
              </w:rPr>
              <w:t>E</w:t>
            </w:r>
            <w:r w:rsidRPr="2EED4802" w:rsidR="3816222E">
              <w:rPr>
                <w:rFonts w:ascii="Segoe UI" w:hAnsi="Segoe UI" w:eastAsia="Segoe UI" w:cs="Segoe UI"/>
                <w:b w:val="0"/>
                <w:bCs w:val="0"/>
                <w:i w:val="0"/>
                <w:iCs w:val="0"/>
                <w:noProof w:val="0"/>
                <w:sz w:val="21"/>
                <w:szCs w:val="21"/>
                <w:lang w:val="en-US"/>
              </w:rPr>
              <w:t>clinical</w:t>
            </w:r>
            <w:r w:rsidRPr="2EED4802" w:rsidR="3816222E">
              <w:rPr>
                <w:rFonts w:ascii="Segoe UI" w:hAnsi="Segoe UI" w:eastAsia="Segoe UI" w:cs="Segoe UI"/>
                <w:b w:val="0"/>
                <w:bCs w:val="0"/>
                <w:i w:val="0"/>
                <w:iCs w:val="0"/>
                <w:noProof w:val="0"/>
                <w:sz w:val="21"/>
                <w:szCs w:val="21"/>
                <w:lang w:val="en-US"/>
              </w:rPr>
              <w:t xml:space="preserve"> medicine, 2018). </w:t>
            </w:r>
            <w:r w:rsidRPr="2EED4802" w:rsidR="17E2D1F7">
              <w:rPr>
                <w:rFonts w:ascii="Segoe UI" w:hAnsi="Segoe UI" w:eastAsia="Segoe UI" w:cs="Segoe UI"/>
                <w:b w:val="0"/>
                <w:bCs w:val="0"/>
                <w:i w:val="0"/>
                <w:iCs w:val="0"/>
                <w:noProof w:val="0"/>
                <w:sz w:val="21"/>
                <w:szCs w:val="21"/>
                <w:lang w:val="en-US"/>
              </w:rPr>
              <w:t xml:space="preserve">Longitudinal research data from the UK has been evaluated and minimal evidence has </w:t>
            </w:r>
            <w:r w:rsidRPr="2EED4802" w:rsidR="1CDF199F">
              <w:rPr>
                <w:rFonts w:ascii="Segoe UI" w:hAnsi="Segoe UI" w:eastAsia="Segoe UI" w:cs="Segoe UI"/>
                <w:b w:val="0"/>
                <w:bCs w:val="0"/>
                <w:i w:val="0"/>
                <w:iCs w:val="0"/>
                <w:noProof w:val="0"/>
                <w:sz w:val="21"/>
                <w:szCs w:val="21"/>
                <w:lang w:val="en-US"/>
              </w:rPr>
              <w:t>been found</w:t>
            </w:r>
            <w:r w:rsidRPr="2EED4802" w:rsidR="771A3899">
              <w:rPr>
                <w:rFonts w:ascii="Segoe UI" w:hAnsi="Segoe UI" w:eastAsia="Segoe UI" w:cs="Segoe UI"/>
                <w:b w:val="0"/>
                <w:bCs w:val="0"/>
                <w:i w:val="0"/>
                <w:iCs w:val="0"/>
                <w:noProof w:val="0"/>
                <w:sz w:val="21"/>
                <w:szCs w:val="21"/>
                <w:lang w:val="en-US"/>
              </w:rPr>
              <w:t xml:space="preserve"> as a direct cause-and-effect relationship between social media use and </w:t>
            </w:r>
            <w:r w:rsidRPr="2EED4802" w:rsidR="771A3899">
              <w:rPr>
                <w:rFonts w:ascii="Segoe UI" w:hAnsi="Segoe UI" w:eastAsia="Segoe UI" w:cs="Segoe UI"/>
                <w:b w:val="0"/>
                <w:bCs w:val="0"/>
                <w:i w:val="0"/>
                <w:iCs w:val="0"/>
                <w:noProof w:val="0"/>
                <w:sz w:val="21"/>
                <w:szCs w:val="21"/>
                <w:lang w:val="en-US"/>
              </w:rPr>
              <w:t>subsequent</w:t>
            </w:r>
            <w:r w:rsidRPr="2EED4802" w:rsidR="771A3899">
              <w:rPr>
                <w:rFonts w:ascii="Segoe UI" w:hAnsi="Segoe UI" w:eastAsia="Segoe UI" w:cs="Segoe UI"/>
                <w:b w:val="0"/>
                <w:bCs w:val="0"/>
                <w:i w:val="0"/>
                <w:iCs w:val="0"/>
                <w:noProof w:val="0"/>
                <w:sz w:val="21"/>
                <w:szCs w:val="21"/>
                <w:lang w:val="en-US"/>
              </w:rPr>
              <w:t xml:space="preserve"> psychological difficulties</w:t>
            </w:r>
            <w:r w:rsidRPr="2EED4802" w:rsidR="537A8D63">
              <w:rPr>
                <w:rFonts w:ascii="Segoe UI" w:hAnsi="Segoe UI" w:eastAsia="Segoe UI" w:cs="Segoe UI"/>
                <w:b w:val="0"/>
                <w:bCs w:val="0"/>
                <w:i w:val="0"/>
                <w:iCs w:val="0"/>
                <w:noProof w:val="0"/>
                <w:sz w:val="21"/>
                <w:szCs w:val="21"/>
                <w:lang w:val="en-US"/>
              </w:rPr>
              <w:t xml:space="preserve"> (JMIR Publications, 2023). </w:t>
            </w:r>
          </w:p>
          <w:p w:rsidR="2EED4802" w:rsidP="2EED4802" w:rsidRDefault="2EED4802" w14:paraId="4D0DA19D" w14:textId="65591F6B">
            <w:pPr>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Pr="00EB6F36" w:rsidR="00EB6F36" w:rsidP="2EED4802" w:rsidRDefault="00EB6F36" w14:paraId="5DC46BF7" w14:textId="77777777">
            <w:pPr>
              <w:spacing w:line="360" w:lineRule="auto"/>
              <w:rPr>
                <w:rFonts w:ascii="Arial" w:hAnsi="Arial" w:cs="Arial"/>
              </w:rPr>
            </w:pPr>
          </w:p>
          <w:p w:rsidRPr="00EB6F36" w:rsidR="00EB6F36" w:rsidP="2EED4802" w:rsidRDefault="00EB6F36" w14:paraId="766CB3C2" w14:textId="24E786B8">
            <w:pPr>
              <w:spacing w:line="360" w:lineRule="auto"/>
              <w:rPr>
                <w:rFonts w:ascii="Arial" w:hAnsi="Arial" w:cs="Arial"/>
              </w:rPr>
            </w:pPr>
          </w:p>
        </w:tc>
        <w:tc>
          <w:tcPr>
            <w:tcW w:w="416" w:type="dxa"/>
            <w:vMerge/>
            <w:tcMar>
              <w:top w:w="29" w:type="dxa"/>
              <w:left w:w="29" w:type="dxa"/>
              <w:bottom w:w="29" w:type="dxa"/>
              <w:right w:w="29" w:type="dxa"/>
            </w:tcMar>
            <w:vAlign w:val="center"/>
          </w:tcPr>
          <w:p w:rsidRPr="00EB6F36" w:rsidR="004642F0" w:rsidP="00B67824" w:rsidRDefault="004642F0" w14:paraId="433904C6" w14:textId="77777777">
            <w:pPr>
              <w:pStyle w:val="NoSpacing"/>
              <w:jc w:val="center"/>
              <w:rPr>
                <w:rFonts w:ascii="Arial" w:hAnsi="Arial" w:cs="Arial"/>
                <w:noProof/>
              </w:rPr>
            </w:pPr>
          </w:p>
        </w:tc>
        <w:tc>
          <w:tcPr>
            <w:tcW w:w="4500" w:type="dxa"/>
            <w:vMerge/>
            <w:tcMar/>
            <w:vAlign w:val="center"/>
          </w:tcPr>
          <w:p w:rsidRPr="00EB6F36" w:rsidR="004642F0" w:rsidP="00B67824" w:rsidRDefault="004642F0" w14:paraId="7D78FDF6" w14:textId="77777777">
            <w:pPr>
              <w:pStyle w:val="NoSpacing"/>
              <w:jc w:val="center"/>
              <w:rPr>
                <w:rFonts w:ascii="Arial" w:hAnsi="Arial" w:cs="Arial"/>
                <w:noProof/>
              </w:rPr>
            </w:pPr>
          </w:p>
        </w:tc>
        <w:tc>
          <w:tcPr>
            <w:tcW w:w="360" w:type="dxa"/>
            <w:vMerge/>
            <w:tcMar/>
            <w:vAlign w:val="center"/>
          </w:tcPr>
          <w:p w:rsidRPr="00EB6F36" w:rsidR="004642F0" w:rsidP="00B67824" w:rsidRDefault="004642F0" w14:paraId="25B3C4FF" w14:textId="77777777">
            <w:pPr>
              <w:pStyle w:val="NoSpacing"/>
              <w:jc w:val="center"/>
              <w:rPr>
                <w:rFonts w:ascii="Arial" w:hAnsi="Arial" w:cs="Arial"/>
                <w:noProof/>
              </w:rPr>
            </w:pPr>
          </w:p>
        </w:tc>
        <w:tc>
          <w:tcPr>
            <w:tcW w:w="4590" w:type="dxa"/>
            <w:vMerge w:val="restart"/>
            <w:tcMar/>
          </w:tcPr>
          <w:p w:rsidRPr="00EB6F36" w:rsidR="00B67824" w:rsidP="2EED4802" w:rsidRDefault="00B67824" w14:paraId="7C994393" w14:textId="7DE373F9">
            <w:pPr>
              <w:pStyle w:val="Heading1"/>
              <w:spacing w:line="360" w:lineRule="auto"/>
            </w:pPr>
            <w:r w:rsidRPr="2EED4802" w:rsidR="3264518A">
              <w:rPr>
                <w:rFonts w:ascii="Arial" w:hAnsi="Arial" w:cs="Arial"/>
              </w:rPr>
              <w:t>Data analysis of the influence of social media on adolescents in the United Kingdom</w:t>
            </w:r>
          </w:p>
          <w:p w:rsidR="50C3EF28" w:rsidP="2EED4802" w:rsidRDefault="50C3EF28" w14:paraId="3A2E1FED" w14:textId="171BA64C">
            <w:pPr>
              <w:pStyle w:val="Normal"/>
              <w:spacing w:before="0" w:beforeAutospacing="off" w:after="0" w:afterAutospacing="off" w:line="360" w:lineRule="auto"/>
              <w:rPr>
                <w:rFonts w:ascii="Segoe UI" w:hAnsi="Segoe UI" w:eastAsia="Segoe UI" w:cs="Segoe UI"/>
                <w:b w:val="0"/>
                <w:bCs w:val="0"/>
                <w:i w:val="0"/>
                <w:iCs w:val="0"/>
                <w:noProof w:val="0"/>
                <w:sz w:val="21"/>
                <w:szCs w:val="21"/>
                <w:lang w:val="en-US"/>
              </w:rPr>
            </w:pPr>
            <w:r w:rsidRPr="2EED4802" w:rsidR="50C3EF28">
              <w:rPr>
                <w:rFonts w:ascii="Segoe UI" w:hAnsi="Segoe UI" w:eastAsia="Segoe UI" w:cs="Segoe UI"/>
                <w:b w:val="0"/>
                <w:bCs w:val="0"/>
                <w:i w:val="0"/>
                <w:iCs w:val="0"/>
                <w:noProof w:val="0"/>
                <w:sz w:val="21"/>
                <w:szCs w:val="21"/>
                <w:lang w:val="en-US"/>
              </w:rPr>
              <w:t xml:space="preserve">The findings derived from the systematic literature review were </w:t>
            </w:r>
            <w:r w:rsidRPr="2EED4802" w:rsidR="50C3EF28">
              <w:rPr>
                <w:rFonts w:ascii="Segoe UI" w:hAnsi="Segoe UI" w:eastAsia="Segoe UI" w:cs="Segoe UI"/>
                <w:b w:val="0"/>
                <w:bCs w:val="0"/>
                <w:i w:val="0"/>
                <w:iCs w:val="0"/>
                <w:noProof w:val="0"/>
                <w:sz w:val="21"/>
                <w:szCs w:val="21"/>
                <w:lang w:val="en-US"/>
              </w:rPr>
              <w:t>analysed</w:t>
            </w:r>
            <w:r w:rsidRPr="2EED4802" w:rsidR="50C3EF28">
              <w:rPr>
                <w:rFonts w:ascii="Segoe UI" w:hAnsi="Segoe UI" w:eastAsia="Segoe UI" w:cs="Segoe UI"/>
                <w:b w:val="0"/>
                <w:bCs w:val="0"/>
                <w:i w:val="0"/>
                <w:iCs w:val="0"/>
                <w:noProof w:val="0"/>
                <w:sz w:val="21"/>
                <w:szCs w:val="21"/>
                <w:lang w:val="en-US"/>
              </w:rPr>
              <w:t xml:space="preserve"> using a thematic analytical approach </w:t>
            </w:r>
            <w:r w:rsidRPr="2EED4802" w:rsidR="15D116CC">
              <w:rPr>
                <w:rFonts w:ascii="Segoe UI" w:hAnsi="Segoe UI" w:eastAsia="Segoe UI" w:cs="Segoe UI"/>
                <w:b w:val="0"/>
                <w:bCs w:val="0"/>
                <w:i w:val="0"/>
                <w:iCs w:val="0"/>
                <w:noProof w:val="0"/>
                <w:sz w:val="21"/>
                <w:szCs w:val="21"/>
                <w:lang w:val="en-US"/>
              </w:rPr>
              <w:t>(Kelly et al., 2019). Thematic analysis supported the systematic integration of existing evidence, allowing for the identification of prominent themes associated with the influence of social media on adolescent mental health outcomes (Kelly et al., 2019).</w:t>
            </w:r>
            <w:r w:rsidRPr="2EED4802" w:rsidR="1293B6B2">
              <w:rPr>
                <w:rFonts w:ascii="Segoe UI" w:hAnsi="Segoe UI" w:eastAsia="Segoe UI" w:cs="Segoe UI"/>
                <w:b w:val="0"/>
                <w:bCs w:val="0"/>
                <w:i w:val="0"/>
                <w:iCs w:val="0"/>
                <w:noProof w:val="0"/>
                <w:sz w:val="21"/>
                <w:szCs w:val="21"/>
                <w:lang w:val="en-US"/>
              </w:rPr>
              <w:t xml:space="preserve"> </w:t>
            </w:r>
            <w:r w:rsidRPr="2EED4802" w:rsidR="7E80EA5E">
              <w:rPr>
                <w:rFonts w:ascii="Segoe UI" w:hAnsi="Segoe UI" w:eastAsia="Segoe UI" w:cs="Segoe UI"/>
                <w:b w:val="0"/>
                <w:bCs w:val="0"/>
                <w:i w:val="0"/>
                <w:iCs w:val="0"/>
                <w:noProof w:val="0"/>
                <w:sz w:val="21"/>
                <w:szCs w:val="21"/>
                <w:lang w:val="en-US"/>
              </w:rPr>
              <w:t xml:space="preserve">The analysis adopts a systematic and structured approach, </w:t>
            </w:r>
            <w:r w:rsidRPr="2EED4802" w:rsidR="7E80EA5E">
              <w:rPr>
                <w:rFonts w:ascii="Segoe UI" w:hAnsi="Segoe UI" w:eastAsia="Segoe UI" w:cs="Segoe UI"/>
                <w:b w:val="0"/>
                <w:bCs w:val="0"/>
                <w:i w:val="0"/>
                <w:iCs w:val="0"/>
                <w:noProof w:val="0"/>
                <w:sz w:val="21"/>
                <w:szCs w:val="21"/>
                <w:lang w:val="en-US"/>
              </w:rPr>
              <w:t>maintaining</w:t>
            </w:r>
            <w:r w:rsidRPr="2EED4802" w:rsidR="7E80EA5E">
              <w:rPr>
                <w:rFonts w:ascii="Segoe UI" w:hAnsi="Segoe UI" w:eastAsia="Segoe UI" w:cs="Segoe UI"/>
                <w:b w:val="0"/>
                <w:bCs w:val="0"/>
                <w:i w:val="0"/>
                <w:iCs w:val="0"/>
                <w:noProof w:val="0"/>
                <w:sz w:val="21"/>
                <w:szCs w:val="21"/>
                <w:lang w:val="en-US"/>
              </w:rPr>
              <w:t xml:space="preserve"> that </w:t>
            </w:r>
            <w:r w:rsidRPr="2EED4802" w:rsidR="6D03DA05">
              <w:rPr>
                <w:rFonts w:ascii="Segoe UI" w:hAnsi="Segoe UI" w:eastAsia="Segoe UI" w:cs="Segoe UI"/>
                <w:b w:val="0"/>
                <w:bCs w:val="0"/>
                <w:i w:val="0"/>
                <w:iCs w:val="0"/>
                <w:noProof w:val="0"/>
                <w:sz w:val="21"/>
                <w:szCs w:val="21"/>
                <w:lang w:val="en-US"/>
              </w:rPr>
              <w:t>all information is evaluated in a logical and unambiguous manner (</w:t>
            </w:r>
            <w:r w:rsidRPr="2EED4802" w:rsidR="14942B9B">
              <w:rPr>
                <w:rFonts w:ascii="Segoe UI" w:hAnsi="Segoe UI" w:eastAsia="Segoe UI" w:cs="Segoe UI"/>
                <w:b w:val="0"/>
                <w:bCs w:val="0"/>
                <w:i w:val="0"/>
                <w:iCs w:val="0"/>
                <w:noProof w:val="0"/>
                <w:sz w:val="21"/>
                <w:szCs w:val="21"/>
                <w:lang w:val="en-US"/>
              </w:rPr>
              <w:t xml:space="preserve">JMIR Publications, 2022). </w:t>
            </w:r>
          </w:p>
          <w:p w:rsidR="2EED4802" w:rsidP="2EED4802" w:rsidRDefault="2EED4802" w14:paraId="126155A9" w14:textId="15EEC092">
            <w:pPr>
              <w:pStyle w:val="Normal"/>
              <w:spacing w:line="360" w:lineRule="auto"/>
              <w:rPr>
                <w:rFonts w:ascii="Arial" w:hAnsi="Arial" w:cs="Arial"/>
              </w:rPr>
            </w:pPr>
          </w:p>
          <w:p w:rsidRPr="00EB6F36" w:rsidR="00B67824" w:rsidP="2EED4802" w:rsidRDefault="00EB6F36" w14:paraId="30297488" w14:textId="6A98E553">
            <w:pPr>
              <w:pStyle w:val="Heading1"/>
              <w:spacing w:line="360" w:lineRule="auto"/>
            </w:pPr>
            <w:r w:rsidRPr="2EED4802" w:rsidR="0A5DEA61">
              <w:rPr>
                <w:rFonts w:ascii="Arial" w:hAnsi="Arial" w:cs="Arial"/>
              </w:rPr>
              <w:t>Ethical considerations for this research project</w:t>
            </w:r>
          </w:p>
          <w:p w:rsidRPr="00EB6F36" w:rsidR="00B67824" w:rsidP="2EED4802" w:rsidRDefault="00EB6F36" w14:paraId="5E067C87" w14:textId="5A73E1CB">
            <w:pPr>
              <w:pStyle w:val="Normal"/>
              <w:spacing w:line="360" w:lineRule="auto"/>
            </w:pPr>
          </w:p>
          <w:p w:rsidRPr="00EB6F36" w:rsidR="00B67824" w:rsidP="2EED4802" w:rsidRDefault="00EB6F36" w14:paraId="06049B33" w14:textId="188FA77B">
            <w:pPr>
              <w:pStyle w:val="Normal"/>
              <w:spacing w:before="0" w:beforeAutospacing="off" w:after="0" w:afterAutospacing="off" w:line="360" w:lineRule="auto"/>
              <w:ind w:left="0"/>
              <w:rPr>
                <w:rFonts w:ascii="Arial" w:hAnsi="Arial" w:eastAsia="Arial" w:cs="Arial"/>
                <w:b w:val="0"/>
                <w:bCs w:val="0"/>
                <w:i w:val="0"/>
                <w:iCs w:val="0"/>
                <w:noProof w:val="0"/>
                <w:sz w:val="22"/>
                <w:szCs w:val="22"/>
                <w:lang w:val="en-US"/>
              </w:rPr>
            </w:pPr>
            <w:r w:rsidRPr="2EED4802" w:rsidR="1D268CDC">
              <w:rPr>
                <w:rFonts w:ascii="Arial" w:hAnsi="Arial" w:eastAsia="Arial" w:cs="Arial"/>
              </w:rPr>
              <w:t xml:space="preserve">As the research adopted a secondary data collection </w:t>
            </w:r>
            <w:r w:rsidRPr="2EED4802" w:rsidR="180F885E">
              <w:rPr>
                <w:rFonts w:ascii="Arial" w:hAnsi="Arial" w:eastAsia="Arial" w:cs="Arial"/>
              </w:rPr>
              <w:t>methodology</w:t>
            </w:r>
            <w:r w:rsidRPr="2EED4802" w:rsidR="1D268CDC">
              <w:rPr>
                <w:rFonts w:ascii="Arial" w:hAnsi="Arial" w:eastAsia="Arial" w:cs="Arial"/>
              </w:rPr>
              <w:t xml:space="preserve">, </w:t>
            </w:r>
            <w:r w:rsidRPr="2EED4802" w:rsidR="35B2A8F4">
              <w:rPr>
                <w:rFonts w:ascii="Arial" w:hAnsi="Arial" w:eastAsia="Arial" w:cs="Arial"/>
              </w:rPr>
              <w:t xml:space="preserve">no direct participants </w:t>
            </w:r>
            <w:r w:rsidRPr="2EED4802" w:rsidR="3721D987">
              <w:rPr>
                <w:rFonts w:ascii="Arial" w:hAnsi="Arial" w:eastAsia="Arial" w:cs="Arial"/>
              </w:rPr>
              <w:t xml:space="preserve">of </w:t>
            </w:r>
            <w:r w:rsidRPr="2EED4802" w:rsidR="0BC72A76">
              <w:rPr>
                <w:rFonts w:ascii="Arial" w:hAnsi="Arial" w:eastAsia="Arial" w:cs="Arial"/>
              </w:rPr>
              <w:t>adolescents</w:t>
            </w:r>
            <w:r w:rsidRPr="2EED4802" w:rsidR="3721D987">
              <w:rPr>
                <w:rFonts w:ascii="Arial" w:hAnsi="Arial" w:eastAsia="Arial" w:cs="Arial"/>
              </w:rPr>
              <w:t xml:space="preserve"> were </w:t>
            </w:r>
            <w:r w:rsidRPr="2EED4802" w:rsidR="3721D987">
              <w:rPr>
                <w:rFonts w:ascii="Arial" w:hAnsi="Arial" w:eastAsia="Arial" w:cs="Arial"/>
              </w:rPr>
              <w:t>required</w:t>
            </w:r>
            <w:r w:rsidRPr="2EED4802" w:rsidR="3721D987">
              <w:rPr>
                <w:rFonts w:ascii="Arial" w:hAnsi="Arial" w:eastAsia="Arial" w:cs="Arial"/>
              </w:rPr>
              <w:t xml:space="preserve"> (The Lancet, </w:t>
            </w:r>
            <w:r w:rsidRPr="2EED4802" w:rsidR="73E3D130">
              <w:rPr>
                <w:rFonts w:ascii="Arial" w:hAnsi="Arial" w:eastAsia="Arial" w:cs="Arial"/>
              </w:rPr>
              <w:t xml:space="preserve">2022). </w:t>
            </w:r>
            <w:r w:rsidRPr="2EED4802" w:rsidR="60487FB8">
              <w:rPr>
                <w:rFonts w:ascii="Arial" w:hAnsi="Arial" w:eastAsia="Arial" w:cs="Arial"/>
              </w:rPr>
              <w:t xml:space="preserve">As a result, </w:t>
            </w:r>
            <w:r w:rsidRPr="2EED4802" w:rsidR="4C7AB1D2">
              <w:rPr>
                <w:rFonts w:ascii="Arial" w:hAnsi="Arial" w:eastAsia="Arial" w:cs="Arial"/>
              </w:rPr>
              <w:t xml:space="preserve">mattes connecting to informed consent, participant enrolment and </w:t>
            </w:r>
            <w:r w:rsidRPr="2EED4802" w:rsidR="29B4D3CE">
              <w:rPr>
                <w:rFonts w:ascii="Arial" w:hAnsi="Arial" w:eastAsia="Arial" w:cs="Arial"/>
              </w:rPr>
              <w:t xml:space="preserve">potential emotional distress were mitigated (The Lancet, 2022). </w:t>
            </w:r>
            <w:r w:rsidRPr="2EED4802" w:rsidR="76E4DA91">
              <w:rPr>
                <w:rFonts w:ascii="Arial" w:hAnsi="Arial" w:eastAsia="Arial" w:cs="Arial"/>
                <w:sz w:val="22"/>
                <w:szCs w:val="22"/>
              </w:rPr>
              <w:t>T</w:t>
            </w:r>
            <w:r w:rsidRPr="2EED4802" w:rsidR="76E4DA91">
              <w:rPr>
                <w:rFonts w:ascii="Arial" w:hAnsi="Arial" w:eastAsia="Arial" w:cs="Arial"/>
                <w:b w:val="0"/>
                <w:bCs w:val="0"/>
                <w:i w:val="0"/>
                <w:iCs w:val="0"/>
                <w:noProof w:val="0"/>
                <w:sz w:val="22"/>
                <w:szCs w:val="22"/>
                <w:lang w:val="en-US"/>
              </w:rPr>
              <w:t xml:space="preserve">he research relied exclusively on publicly available peer-reviewed journal articles, academic publications, and UK-based research studies, ensuring that all evidence was derived from studies conducted </w:t>
            </w:r>
            <w:r w:rsidRPr="2EED4802" w:rsidR="76E4DA91">
              <w:rPr>
                <w:rFonts w:ascii="Arial" w:hAnsi="Arial" w:eastAsia="Arial" w:cs="Arial"/>
                <w:b w:val="0"/>
                <w:bCs w:val="0"/>
                <w:i w:val="0"/>
                <w:iCs w:val="0"/>
                <w:noProof w:val="0"/>
                <w:sz w:val="22"/>
                <w:szCs w:val="22"/>
                <w:lang w:val="en-US"/>
              </w:rPr>
              <w:t>in accordance with</w:t>
            </w:r>
            <w:r w:rsidRPr="2EED4802" w:rsidR="76E4DA91">
              <w:rPr>
                <w:rFonts w:ascii="Arial" w:hAnsi="Arial" w:eastAsia="Arial" w:cs="Arial"/>
                <w:b w:val="0"/>
                <w:bCs w:val="0"/>
                <w:i w:val="0"/>
                <w:iCs w:val="0"/>
                <w:noProof w:val="0"/>
                <w:sz w:val="22"/>
                <w:szCs w:val="22"/>
                <w:lang w:val="en-US"/>
              </w:rPr>
              <w:t xml:space="preserve"> recognized ethical frameworks (The Lancet, 2022). </w:t>
            </w:r>
          </w:p>
          <w:p w:rsidRPr="00EB6F36" w:rsidR="00B67824" w:rsidP="2EED4802" w:rsidRDefault="00EB6F36" w14:paraId="4D4507A7" w14:textId="6F834F8C">
            <w:pPr>
              <w:pStyle w:val="Normal"/>
              <w:spacing w:before="0" w:beforeAutospacing="off" w:after="0" w:afterAutospacing="off" w:line="360" w:lineRule="auto"/>
              <w:ind w:left="0"/>
              <w:rPr>
                <w:sz w:val="22"/>
                <w:szCs w:val="22"/>
              </w:rPr>
            </w:pPr>
          </w:p>
        </w:tc>
      </w:tr>
      <w:tr w:rsidRPr="00EB6F36" w:rsidR="004642F0" w:rsidTr="2EED4802" w14:paraId="7D852EB3" w14:textId="77777777">
        <w:trPr>
          <w:trHeight w:val="60"/>
          <w:jc w:val="center"/>
        </w:trPr>
        <w:tc>
          <w:tcPr>
            <w:tcW w:w="4534" w:type="dxa"/>
            <w:vMerge/>
            <w:tcMar/>
          </w:tcPr>
          <w:p w:rsidRPr="00EB6F36" w:rsidR="004642F0" w:rsidP="00B67824" w:rsidRDefault="004642F0" w14:paraId="7218850B" w14:textId="77777777">
            <w:pPr>
              <w:rPr>
                <w:rFonts w:ascii="Arial" w:hAnsi="Arial" w:cs="Arial"/>
                <w:noProof/>
              </w:rPr>
            </w:pPr>
          </w:p>
        </w:tc>
        <w:tc>
          <w:tcPr>
            <w:tcW w:w="416" w:type="dxa"/>
            <w:vMerge/>
            <w:tcMar/>
          </w:tcPr>
          <w:p w:rsidRPr="00EB6F36" w:rsidR="004642F0" w:rsidP="00B67824" w:rsidRDefault="004642F0" w14:paraId="31B4DC3A" w14:textId="77777777">
            <w:pPr>
              <w:rPr>
                <w:rFonts w:ascii="Arial" w:hAnsi="Arial" w:cs="Arial"/>
                <w:noProof/>
              </w:rPr>
            </w:pPr>
          </w:p>
        </w:tc>
        <w:tc>
          <w:tcPr>
            <w:tcW w:w="4500" w:type="dxa"/>
            <w:tcMar/>
          </w:tcPr>
          <w:p w:rsidRPr="00EB6F36" w:rsidR="004642F0" w:rsidP="2EED4802" w:rsidRDefault="004642F0" w14:paraId="02715FD6" w14:textId="77777777">
            <w:pPr>
              <w:spacing w:line="360" w:lineRule="auto"/>
              <w:rPr>
                <w:rFonts w:ascii="Arial" w:hAnsi="Arial" w:cs="Arial"/>
                <w:noProof/>
              </w:rPr>
            </w:pPr>
          </w:p>
        </w:tc>
        <w:tc>
          <w:tcPr>
            <w:tcW w:w="360" w:type="dxa"/>
            <w:vMerge/>
            <w:tcMar/>
          </w:tcPr>
          <w:p w:rsidRPr="00EB6F36" w:rsidR="004642F0" w:rsidP="00B67824" w:rsidRDefault="004642F0" w14:paraId="52764226" w14:textId="77777777">
            <w:pPr>
              <w:rPr>
                <w:rFonts w:ascii="Arial" w:hAnsi="Arial" w:cs="Arial"/>
                <w:noProof/>
              </w:rPr>
            </w:pPr>
          </w:p>
        </w:tc>
        <w:tc>
          <w:tcPr>
            <w:tcW w:w="4590" w:type="dxa"/>
            <w:vMerge/>
            <w:tcMar/>
          </w:tcPr>
          <w:p w:rsidRPr="00EB6F36" w:rsidR="004642F0" w:rsidP="004642F0" w:rsidRDefault="004642F0" w14:paraId="1DD4887F" w14:textId="77777777">
            <w:pPr>
              <w:rPr>
                <w:rFonts w:ascii="Arial" w:hAnsi="Arial" w:cs="Arial"/>
                <w:sz w:val="21"/>
              </w:rPr>
            </w:pPr>
          </w:p>
        </w:tc>
      </w:tr>
      <w:tr w:rsidRPr="00EB6F36" w:rsidR="004642F0" w:rsidTr="2EED4802" w14:paraId="6FE6E81E" w14:textId="77777777">
        <w:trPr>
          <w:trHeight w:val="6431"/>
          <w:jc w:val="center"/>
        </w:trPr>
        <w:tc>
          <w:tcPr>
            <w:tcW w:w="4534" w:type="dxa"/>
            <w:vMerge/>
            <w:tcMar/>
          </w:tcPr>
          <w:p w:rsidRPr="00EB6F36" w:rsidR="004642F0" w:rsidP="00B67824" w:rsidRDefault="004642F0" w14:paraId="795D7C90" w14:textId="77777777">
            <w:pPr>
              <w:rPr>
                <w:rFonts w:ascii="Arial" w:hAnsi="Arial" w:cs="Arial"/>
                <w:noProof/>
              </w:rPr>
            </w:pPr>
          </w:p>
        </w:tc>
        <w:tc>
          <w:tcPr>
            <w:tcW w:w="416" w:type="dxa"/>
            <w:vMerge/>
            <w:tcMar/>
          </w:tcPr>
          <w:p w:rsidRPr="00EB6F36" w:rsidR="004642F0" w:rsidP="00B67824" w:rsidRDefault="004642F0" w14:paraId="1280A41D" w14:textId="77777777">
            <w:pPr>
              <w:rPr>
                <w:rFonts w:ascii="Arial" w:hAnsi="Arial" w:cs="Arial"/>
                <w:noProof/>
              </w:rPr>
            </w:pPr>
          </w:p>
        </w:tc>
        <w:tc>
          <w:tcPr>
            <w:tcW w:w="4500" w:type="dxa"/>
            <w:tcMar/>
          </w:tcPr>
          <w:p w:rsidRPr="00EB6F36" w:rsidR="00EB6F36" w:rsidP="2EED4802" w:rsidRDefault="00EB6F36" w14:paraId="1F9B8F03" w14:textId="05032F62">
            <w:pPr>
              <w:pStyle w:val="Heading1"/>
              <w:spacing w:line="360" w:lineRule="auto"/>
            </w:pPr>
            <w:r w:rsidRPr="2EED4802" w:rsidR="67AF89E1">
              <w:rPr>
                <w:rFonts w:ascii="Arial" w:hAnsi="Arial" w:cs="Arial"/>
              </w:rPr>
              <w:t xml:space="preserve">Data collection method </w:t>
            </w:r>
          </w:p>
          <w:p w:rsidRPr="00EB6F36" w:rsidR="00EB6F36" w:rsidP="2EED4802" w:rsidRDefault="00EB6F36" w14:paraId="161DDE48" w14:textId="4994436F">
            <w:pPr>
              <w:pStyle w:val="Normal"/>
              <w:spacing w:before="210" w:beforeAutospacing="off" w:after="210" w:afterAutospacing="off" w:line="360" w:lineRule="auto"/>
              <w:rPr>
                <w:rFonts w:ascii="Arial" w:hAnsi="Arial" w:eastAsia="Arial" w:cs="Arial"/>
                <w:b w:val="0"/>
                <w:bCs w:val="0"/>
                <w:i w:val="0"/>
                <w:iCs w:val="0"/>
                <w:noProof/>
                <w:sz w:val="22"/>
                <w:szCs w:val="22"/>
                <w:lang w:val="en-US"/>
              </w:rPr>
            </w:pPr>
            <w:r w:rsidRPr="2EED4802" w:rsidR="459246D5">
              <w:rPr>
                <w:rFonts w:ascii="Arial" w:hAnsi="Arial" w:cs="Arial"/>
                <w:noProof/>
              </w:rPr>
              <w:t>Secondary data was collected and analysed through a</w:t>
            </w:r>
            <w:r w:rsidRPr="2EED4802" w:rsidR="56A0DFCE">
              <w:rPr>
                <w:rFonts w:ascii="Arial" w:hAnsi="Arial" w:cs="Arial"/>
                <w:noProof/>
              </w:rPr>
              <w:t>n extensive systematic review scholarly literatur</w:t>
            </w:r>
            <w:r w:rsidRPr="2EED4802" w:rsidR="5BD87646">
              <w:rPr>
                <w:rFonts w:ascii="Arial" w:hAnsi="Arial" w:cs="Arial"/>
                <w:noProof/>
              </w:rPr>
              <w:t xml:space="preserve">e </w:t>
            </w:r>
            <w:r w:rsidRPr="2EED4802" w:rsidR="723FD083">
              <w:rPr>
                <w:rFonts w:ascii="Arial" w:hAnsi="Arial" w:cs="Arial"/>
                <w:noProof/>
              </w:rPr>
              <w:t xml:space="preserve">evaluate the influence of social media on adolescent mental health in the United Kindom </w:t>
            </w:r>
            <w:r w:rsidRPr="2EED4802" w:rsidR="18E23168">
              <w:rPr>
                <w:rFonts w:ascii="Arial" w:hAnsi="Arial" w:eastAsia="Arial" w:cs="Arial"/>
                <w:b w:val="0"/>
                <w:bCs w:val="0"/>
                <w:i w:val="0"/>
                <w:iCs w:val="0"/>
                <w:noProof/>
                <w:sz w:val="22"/>
                <w:szCs w:val="22"/>
                <w:lang w:val="en-US"/>
              </w:rPr>
              <w:t xml:space="preserve">(Odgers and Jensen, 2020). </w:t>
            </w:r>
            <w:r w:rsidRPr="2EED4802" w:rsidR="50A7E4A3">
              <w:rPr>
                <w:rFonts w:ascii="Arial" w:hAnsi="Arial" w:eastAsia="Arial" w:cs="Arial"/>
                <w:b w:val="0"/>
                <w:bCs w:val="0"/>
                <w:i w:val="0"/>
                <w:iCs w:val="0"/>
                <w:noProof/>
                <w:sz w:val="22"/>
                <w:szCs w:val="22"/>
                <w:lang w:val="en-US"/>
              </w:rPr>
              <w:t xml:space="preserve">Secondary research incorporates prior evidence, which is often </w:t>
            </w:r>
            <w:r w:rsidRPr="2EED4802" w:rsidR="30CBA922">
              <w:rPr>
                <w:rFonts w:ascii="Arial" w:hAnsi="Arial" w:eastAsia="Arial" w:cs="Arial"/>
                <w:b w:val="0"/>
                <w:bCs w:val="0"/>
                <w:i w:val="0"/>
                <w:iCs w:val="0"/>
                <w:noProof/>
                <w:sz w:val="22"/>
                <w:szCs w:val="22"/>
                <w:lang w:val="en-US"/>
              </w:rPr>
              <w:t xml:space="preserve">systematically evaluated to satisfy the study aims and objectives </w:t>
            </w:r>
            <w:r w:rsidRPr="2EED4802" w:rsidR="2DB88CB2">
              <w:rPr>
                <w:rFonts w:ascii="Arial" w:hAnsi="Arial" w:eastAsia="Arial" w:cs="Arial"/>
                <w:b w:val="0"/>
                <w:bCs w:val="0"/>
                <w:i w:val="0"/>
                <w:iCs w:val="0"/>
                <w:noProof/>
                <w:sz w:val="22"/>
                <w:szCs w:val="22"/>
                <w:lang w:val="en-US"/>
              </w:rPr>
              <w:t xml:space="preserve">that has previously obtained an reported </w:t>
            </w:r>
            <w:r w:rsidRPr="2EED4802" w:rsidR="262EF98A">
              <w:rPr>
                <w:rFonts w:ascii="Arial" w:hAnsi="Arial" w:eastAsia="Arial" w:cs="Arial"/>
                <w:b w:val="0"/>
                <w:bCs w:val="0"/>
                <w:i w:val="0"/>
                <w:iCs w:val="0"/>
                <w:noProof/>
                <w:sz w:val="22"/>
                <w:szCs w:val="22"/>
                <w:lang w:val="en-US"/>
              </w:rPr>
              <w:t xml:space="preserve">researchers in the field </w:t>
            </w:r>
            <w:r w:rsidRPr="2EED4802" w:rsidR="30CBA922">
              <w:rPr>
                <w:rFonts w:ascii="Arial" w:hAnsi="Arial" w:eastAsia="Arial" w:cs="Arial"/>
                <w:b w:val="0"/>
                <w:bCs w:val="0"/>
                <w:i w:val="0"/>
                <w:iCs w:val="0"/>
                <w:noProof/>
                <w:sz w:val="22"/>
                <w:szCs w:val="22"/>
                <w:lang w:val="en-US"/>
              </w:rPr>
              <w:t xml:space="preserve">(Odgers and Jensen, 2020). </w:t>
            </w:r>
            <w:r w:rsidRPr="2EED4802" w:rsidR="0A87BB0A">
              <w:rPr>
                <w:rFonts w:ascii="Arial" w:hAnsi="Arial" w:eastAsia="Arial" w:cs="Arial"/>
                <w:b w:val="0"/>
                <w:bCs w:val="0"/>
                <w:i w:val="0"/>
                <w:iCs w:val="0"/>
                <w:noProof/>
                <w:sz w:val="22"/>
                <w:szCs w:val="22"/>
                <w:lang w:val="en-US"/>
              </w:rPr>
              <w:t xml:space="preserve">This method was deemed appripriate for the study as it facilitated the </w:t>
            </w:r>
            <w:r w:rsidRPr="2EED4802" w:rsidR="6084A9B6">
              <w:rPr>
                <w:rFonts w:ascii="Arial" w:hAnsi="Arial" w:eastAsia="Arial" w:cs="Arial"/>
                <w:b w:val="0"/>
                <w:bCs w:val="0"/>
                <w:i w:val="0"/>
                <w:iCs w:val="0"/>
                <w:noProof/>
                <w:sz w:val="22"/>
                <w:szCs w:val="22"/>
                <w:lang w:val="en-US"/>
              </w:rPr>
              <w:t xml:space="preserve">critical examination of exsisting empiracal literature whilst mitigating </w:t>
            </w:r>
            <w:r w:rsidRPr="2EED4802" w:rsidR="0E34AE20">
              <w:rPr>
                <w:rFonts w:ascii="Arial" w:hAnsi="Arial" w:eastAsia="Arial" w:cs="Arial"/>
                <w:b w:val="0"/>
                <w:bCs w:val="0"/>
                <w:i w:val="0"/>
                <w:iCs w:val="0"/>
                <w:noProof/>
                <w:sz w:val="22"/>
                <w:szCs w:val="22"/>
                <w:lang w:val="en-US"/>
              </w:rPr>
              <w:t xml:space="preserve">ethical concerns and practical barriers (Odgers and Jensen, 2020). </w:t>
            </w:r>
            <w:r w:rsidRPr="2EED4802" w:rsidR="3747A6CC">
              <w:rPr>
                <w:rFonts w:ascii="Arial" w:hAnsi="Arial" w:eastAsia="Arial" w:cs="Arial"/>
                <w:b w:val="0"/>
                <w:bCs w:val="0"/>
                <w:i w:val="0"/>
                <w:iCs w:val="0"/>
                <w:noProof/>
                <w:sz w:val="22"/>
                <w:szCs w:val="22"/>
                <w:lang w:val="en-US"/>
              </w:rPr>
              <w:t xml:space="preserve">Data was obtained from peer-reviewed journal articles and United Kindom based research compromising of </w:t>
            </w:r>
            <w:r w:rsidRPr="2EED4802" w:rsidR="0223B5D7">
              <w:rPr>
                <w:rFonts w:ascii="Arial" w:hAnsi="Arial" w:eastAsia="Arial" w:cs="Arial"/>
                <w:b w:val="0"/>
                <w:bCs w:val="0"/>
                <w:i w:val="0"/>
                <w:iCs w:val="0"/>
                <w:noProof/>
                <w:sz w:val="22"/>
                <w:szCs w:val="22"/>
                <w:lang w:val="en-US"/>
              </w:rPr>
              <w:t xml:space="preserve">Taylor &amp; Francis online, PubMed, The Lancet, </w:t>
            </w:r>
            <w:r w:rsidRPr="2EED4802" w:rsidR="771B1BD3">
              <w:rPr>
                <w:rFonts w:ascii="Arial" w:hAnsi="Arial" w:eastAsia="Arial" w:cs="Arial"/>
                <w:b w:val="0"/>
                <w:bCs w:val="0"/>
                <w:i w:val="0"/>
                <w:iCs w:val="0"/>
                <w:noProof/>
                <w:sz w:val="22"/>
                <w:szCs w:val="22"/>
                <w:lang w:val="en-US"/>
              </w:rPr>
              <w:t xml:space="preserve">UK Parliament etc. </w:t>
            </w:r>
          </w:p>
          <w:p w:rsidRPr="00EB6F36" w:rsidR="00EB6F36" w:rsidP="2EED4802" w:rsidRDefault="00EB6F36" w14:paraId="6C24B37D" w14:textId="698C9172">
            <w:pPr>
              <w:spacing w:line="360" w:lineRule="auto"/>
              <w:rPr>
                <w:rFonts w:ascii="Arial" w:hAnsi="Arial" w:cs="Arial"/>
                <w:noProof/>
              </w:rPr>
            </w:pPr>
          </w:p>
        </w:tc>
        <w:tc>
          <w:tcPr>
            <w:tcW w:w="360" w:type="dxa"/>
            <w:vMerge/>
            <w:tcMar/>
          </w:tcPr>
          <w:p w:rsidRPr="00EB6F36" w:rsidR="004642F0" w:rsidP="00B67824" w:rsidRDefault="004642F0" w14:paraId="5706C323" w14:textId="77777777">
            <w:pPr>
              <w:rPr>
                <w:rFonts w:ascii="Arial" w:hAnsi="Arial" w:cs="Arial"/>
                <w:noProof/>
              </w:rPr>
            </w:pPr>
          </w:p>
        </w:tc>
        <w:tc>
          <w:tcPr>
            <w:tcW w:w="4590" w:type="dxa"/>
            <w:vMerge/>
            <w:tcMar/>
          </w:tcPr>
          <w:p w:rsidRPr="00EB6F36" w:rsidR="004642F0" w:rsidP="004642F0" w:rsidRDefault="004642F0" w14:paraId="3978F1F4" w14:textId="77777777">
            <w:pPr>
              <w:rPr>
                <w:rFonts w:ascii="Arial" w:hAnsi="Arial" w:cs="Arial"/>
                <w:sz w:val="21"/>
              </w:rPr>
            </w:pPr>
          </w:p>
        </w:tc>
      </w:tr>
    </w:tbl>
    <w:p w:rsidR="00B67824" w:rsidP="00C46111" w:rsidRDefault="00B67824" w14:paraId="0863B5DF" w14:textId="77777777"/>
    <w:p w:rsidR="00ED1049" w:rsidP="00C46111" w:rsidRDefault="00ED1049" w14:paraId="489BBCE1" w14:textId="030ECDA7">
      <w:pPr>
        <w:rPr>
          <w:rFonts w:ascii="Arial" w:hAnsi="Arial" w:cs="Arial"/>
          <w:b/>
          <w:bCs/>
          <w:sz w:val="28"/>
          <w:szCs w:val="28"/>
        </w:rPr>
      </w:pPr>
      <w:r w:rsidRPr="2EED4802" w:rsidR="00ED1049">
        <w:rPr>
          <w:rFonts w:ascii="Arial" w:hAnsi="Arial" w:cs="Arial"/>
          <w:b w:val="1"/>
          <w:bCs w:val="1"/>
          <w:sz w:val="28"/>
          <w:szCs w:val="28"/>
        </w:rPr>
        <w:t>References</w:t>
      </w:r>
    </w:p>
    <w:p w:rsidR="4528E303" w:rsidP="2EED4802" w:rsidRDefault="4528E303" w14:paraId="7824BD12" w14:textId="52E9D273">
      <w:pPr>
        <w:spacing w:line="360" w:lineRule="auto"/>
        <w:rPr>
          <w:rFonts w:ascii="Arial" w:hAnsi="Arial" w:eastAsia="Arial" w:cs="Arial"/>
          <w:sz w:val="22"/>
          <w:szCs w:val="22"/>
        </w:rPr>
      </w:pPr>
      <w:r w:rsidRPr="2EED4802" w:rsidR="4528E303">
        <w:rPr>
          <w:rFonts w:ascii="Arial" w:hAnsi="Arial" w:cs="Arial"/>
          <w:sz w:val="22"/>
          <w:szCs w:val="22"/>
        </w:rPr>
        <w:t>Eclinical</w:t>
      </w:r>
      <w:r w:rsidRPr="2EED4802" w:rsidR="4528E303">
        <w:rPr>
          <w:rFonts w:ascii="Arial" w:hAnsi="Arial" w:cs="Arial"/>
          <w:sz w:val="22"/>
          <w:szCs w:val="22"/>
        </w:rPr>
        <w:t xml:space="preserve"> Medicine (2018). </w:t>
      </w:r>
      <w:r w:rsidRPr="2EED4802" w:rsidR="4528E303">
        <w:rPr>
          <w:rFonts w:ascii="Arial" w:hAnsi="Arial" w:cs="Arial"/>
          <w:i w:val="1"/>
          <w:iCs w:val="1"/>
          <w:sz w:val="22"/>
          <w:szCs w:val="22"/>
        </w:rPr>
        <w:t xml:space="preserve">Social media use and adolescent mental health: Findings from the UK cohort Millenium study. </w:t>
      </w:r>
      <w:r w:rsidRPr="2EED4802" w:rsidR="4528E303">
        <w:rPr>
          <w:rFonts w:ascii="Arial" w:hAnsi="Arial" w:cs="Arial"/>
          <w:sz w:val="22"/>
          <w:szCs w:val="22"/>
        </w:rPr>
        <w:t xml:space="preserve">Available from:  </w:t>
      </w:r>
      <w:hyperlink r:id="R30e7312f71884823">
        <w:r w:rsidRPr="2EED4802" w:rsidR="66073634">
          <w:rPr>
            <w:rStyle w:val="Hyperlink"/>
            <w:rFonts w:ascii="Arial" w:hAnsi="Arial" w:eastAsia="Arial" w:cs="Arial"/>
            <w:sz w:val="22"/>
            <w:szCs w:val="22"/>
          </w:rPr>
          <w:t>https://www.thelancet.com/journals/eclinm/article/PIIS2589-5370%2818%2930060-9</w:t>
        </w:r>
      </w:hyperlink>
      <w:r w:rsidRPr="2EED4802" w:rsidR="66073634">
        <w:rPr>
          <w:rFonts w:ascii="Arial" w:hAnsi="Arial" w:eastAsia="Arial" w:cs="Arial"/>
          <w:sz w:val="22"/>
          <w:szCs w:val="22"/>
        </w:rPr>
        <w:t xml:space="preserve"> (Accessed: 13</w:t>
      </w:r>
      <w:r w:rsidRPr="2EED4802" w:rsidR="66073634">
        <w:rPr>
          <w:rFonts w:ascii="Arial" w:hAnsi="Arial" w:eastAsia="Arial" w:cs="Arial"/>
          <w:sz w:val="22"/>
          <w:szCs w:val="22"/>
          <w:vertAlign w:val="superscript"/>
        </w:rPr>
        <w:t>th</w:t>
      </w:r>
      <w:r w:rsidRPr="2EED4802" w:rsidR="66073634">
        <w:rPr>
          <w:rFonts w:ascii="Arial" w:hAnsi="Arial" w:eastAsia="Arial" w:cs="Arial"/>
          <w:sz w:val="22"/>
          <w:szCs w:val="22"/>
        </w:rPr>
        <w:t xml:space="preserve"> October 2026). </w:t>
      </w:r>
      <w:r w:rsidRPr="2EED4802" w:rsidR="4528E303">
        <w:rPr>
          <w:rFonts w:ascii="Arial" w:hAnsi="Arial" w:eastAsia="Arial" w:cs="Arial"/>
          <w:sz w:val="22"/>
          <w:szCs w:val="22"/>
        </w:rPr>
        <w:t xml:space="preserve"> </w:t>
      </w:r>
    </w:p>
    <w:p w:rsidR="420E27E3" w:rsidP="2EED4802" w:rsidRDefault="420E27E3" w14:paraId="017BA592" w14:textId="273DFEB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EED4802" w:rsidR="420E27E3">
        <w:rPr>
          <w:rFonts w:ascii="Arial" w:hAnsi="Arial" w:eastAsia="Arial" w:cs="Arial"/>
          <w:sz w:val="22"/>
          <w:szCs w:val="22"/>
        </w:rPr>
        <w:t xml:space="preserve">JMIR Publications (2023). </w:t>
      </w:r>
      <w:r w:rsidRPr="2EED4802" w:rsidR="420E27E3">
        <w:rPr>
          <w:rFonts w:ascii="Arial" w:hAnsi="Arial" w:eastAsia="Arial" w:cs="Arial"/>
          <w:b w:val="0"/>
          <w:bCs w:val="0"/>
          <w:i w:val="1"/>
          <w:iCs w:val="1"/>
          <w:caps w:val="0"/>
          <w:smallCaps w:val="0"/>
          <w:noProof w:val="0"/>
          <w:color w:val="auto"/>
          <w:sz w:val="22"/>
          <w:szCs w:val="22"/>
          <w:lang w:val="en-US"/>
        </w:rPr>
        <w:t xml:space="preserve">The Longitudinal Impact of Social Media Use on UK Adolescents' Mental Health: Longitudinal Observational Study. </w:t>
      </w:r>
      <w:r w:rsidRPr="2EED4802" w:rsidR="420E27E3">
        <w:rPr>
          <w:rFonts w:ascii="Arial" w:hAnsi="Arial" w:eastAsia="Arial" w:cs="Arial"/>
          <w:b w:val="0"/>
          <w:bCs w:val="0"/>
          <w:i w:val="0"/>
          <w:iCs w:val="0"/>
          <w:caps w:val="0"/>
          <w:smallCaps w:val="0"/>
          <w:noProof w:val="0"/>
          <w:color w:val="auto"/>
          <w:sz w:val="22"/>
          <w:szCs w:val="22"/>
          <w:lang w:val="en-US"/>
        </w:rPr>
        <w:t xml:space="preserve">Available from: </w:t>
      </w:r>
      <w:hyperlink r:id="Rcb8529053d55493a">
        <w:r w:rsidRPr="2EED4802" w:rsidR="420E27E3">
          <w:rPr>
            <w:rStyle w:val="Hyperlink"/>
            <w:rFonts w:ascii="Arial" w:hAnsi="Arial" w:eastAsia="Arial" w:cs="Arial"/>
            <w:b w:val="0"/>
            <w:bCs w:val="0"/>
            <w:i w:val="0"/>
            <w:iCs w:val="0"/>
            <w:caps w:val="0"/>
            <w:smallCaps w:val="0"/>
            <w:noProof w:val="0"/>
            <w:sz w:val="22"/>
            <w:szCs w:val="22"/>
            <w:lang w:val="en-US"/>
          </w:rPr>
          <w:t>https://www.jmir.org/2023/1/e43213/</w:t>
        </w:r>
      </w:hyperlink>
      <w:r w:rsidRPr="2EED4802" w:rsidR="420E27E3">
        <w:rPr>
          <w:rFonts w:ascii="Arial" w:hAnsi="Arial" w:eastAsia="Arial" w:cs="Arial"/>
          <w:b w:val="0"/>
          <w:bCs w:val="0"/>
          <w:i w:val="0"/>
          <w:iCs w:val="0"/>
          <w:caps w:val="0"/>
          <w:smallCaps w:val="0"/>
          <w:noProof w:val="0"/>
          <w:color w:val="auto"/>
          <w:sz w:val="22"/>
          <w:szCs w:val="22"/>
          <w:lang w:val="en-US"/>
        </w:rPr>
        <w:t xml:space="preserve"> (</w:t>
      </w:r>
      <w:r w:rsidRPr="2EED4802" w:rsidR="78562A9F">
        <w:rPr>
          <w:rFonts w:ascii="Arial" w:hAnsi="Arial" w:eastAsia="Arial" w:cs="Arial"/>
          <w:b w:val="0"/>
          <w:bCs w:val="0"/>
          <w:i w:val="0"/>
          <w:iCs w:val="0"/>
          <w:caps w:val="0"/>
          <w:smallCaps w:val="0"/>
          <w:noProof w:val="0"/>
          <w:color w:val="auto"/>
          <w:sz w:val="22"/>
          <w:szCs w:val="22"/>
          <w:lang w:val="en-US"/>
        </w:rPr>
        <w:t>Accessed: 13</w:t>
      </w:r>
      <w:r w:rsidRPr="2EED4802" w:rsidR="78562A9F">
        <w:rPr>
          <w:rFonts w:ascii="Arial" w:hAnsi="Arial" w:eastAsia="Arial" w:cs="Arial"/>
          <w:b w:val="0"/>
          <w:bCs w:val="0"/>
          <w:i w:val="0"/>
          <w:iCs w:val="0"/>
          <w:caps w:val="0"/>
          <w:smallCaps w:val="0"/>
          <w:noProof w:val="0"/>
          <w:color w:val="auto"/>
          <w:sz w:val="22"/>
          <w:szCs w:val="22"/>
          <w:vertAlign w:val="superscript"/>
          <w:lang w:val="en-US"/>
        </w:rPr>
        <w:t>th</w:t>
      </w:r>
      <w:r w:rsidRPr="2EED4802" w:rsidR="78562A9F">
        <w:rPr>
          <w:rFonts w:ascii="Arial" w:hAnsi="Arial" w:eastAsia="Arial" w:cs="Arial"/>
          <w:b w:val="0"/>
          <w:bCs w:val="0"/>
          <w:i w:val="0"/>
          <w:iCs w:val="0"/>
          <w:caps w:val="0"/>
          <w:smallCaps w:val="0"/>
          <w:noProof w:val="0"/>
          <w:color w:val="auto"/>
          <w:sz w:val="22"/>
          <w:szCs w:val="22"/>
          <w:lang w:val="en-US"/>
        </w:rPr>
        <w:t xml:space="preserve"> </w:t>
      </w:r>
      <w:r w:rsidRPr="2EED4802" w:rsidR="78562A9F">
        <w:rPr>
          <w:rFonts w:ascii="Arial" w:hAnsi="Arial" w:eastAsia="Arial" w:cs="Arial"/>
          <w:b w:val="0"/>
          <w:bCs w:val="0"/>
          <w:i w:val="0"/>
          <w:iCs w:val="0"/>
          <w:caps w:val="0"/>
          <w:smallCaps w:val="0"/>
          <w:noProof w:val="0"/>
          <w:color w:val="auto"/>
          <w:sz w:val="22"/>
          <w:szCs w:val="22"/>
          <w:lang w:val="en-US"/>
        </w:rPr>
        <w:t>Octobe</w:t>
      </w:r>
      <w:r w:rsidRPr="2EED4802" w:rsidR="78562A9F">
        <w:rPr>
          <w:rFonts w:ascii="Arial" w:hAnsi="Arial" w:eastAsia="Arial" w:cs="Arial"/>
          <w:b w:val="0"/>
          <w:bCs w:val="0"/>
          <w:i w:val="0"/>
          <w:iCs w:val="0"/>
          <w:caps w:val="0"/>
          <w:smallCaps w:val="0"/>
          <w:noProof w:val="0"/>
          <w:color w:val="auto"/>
          <w:sz w:val="22"/>
          <w:szCs w:val="22"/>
          <w:lang w:val="en-US"/>
        </w:rPr>
        <w:t xml:space="preserve">r 2026). </w:t>
      </w:r>
    </w:p>
    <w:p w:rsidR="2EED4802" w:rsidP="2EED4802" w:rsidRDefault="2EED4802" w14:paraId="652043F1" w14:textId="7427999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w:rsidR="4CDD791C" w:rsidP="2EED4802" w:rsidRDefault="4CDD791C" w14:paraId="5664BF71" w14:textId="00A57D3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2EED4802" w:rsidR="4CDD791C">
        <w:rPr>
          <w:rFonts w:ascii="Arial" w:hAnsi="Arial" w:eastAsia="Arial" w:cs="Arial"/>
          <w:b w:val="0"/>
          <w:bCs w:val="0"/>
          <w:i w:val="0"/>
          <w:iCs w:val="0"/>
          <w:caps w:val="0"/>
          <w:smallCaps w:val="0"/>
          <w:noProof w:val="0"/>
          <w:color w:val="auto"/>
          <w:sz w:val="22"/>
          <w:szCs w:val="22"/>
          <w:lang w:val="en-US"/>
        </w:rPr>
        <w:t xml:space="preserve">JMIR Publications (2022). </w:t>
      </w:r>
      <w:r w:rsidRPr="2EED4802" w:rsidR="4CDD791C">
        <w:rPr>
          <w:rFonts w:ascii="Arial" w:hAnsi="Arial" w:eastAsia="Arial" w:cs="Arial"/>
          <w:b w:val="0"/>
          <w:bCs w:val="0"/>
          <w:i w:val="1"/>
          <w:iCs w:val="1"/>
          <w:caps w:val="0"/>
          <w:smallCaps w:val="0"/>
          <w:noProof w:val="0"/>
          <w:color w:val="auto"/>
          <w:sz w:val="22"/>
          <w:szCs w:val="22"/>
          <w:lang w:val="en-US"/>
        </w:rPr>
        <w:t>Problematic social media use in adolescents and young adults: systematic review and meta-analysis.</w:t>
      </w:r>
      <w:r w:rsidRPr="2EED4802" w:rsidR="4CDD791C">
        <w:rPr>
          <w:rFonts w:ascii="Arial" w:hAnsi="Arial" w:eastAsia="Arial" w:cs="Arial"/>
          <w:b w:val="0"/>
          <w:bCs w:val="0"/>
          <w:i w:val="0"/>
          <w:iCs w:val="0"/>
          <w:caps w:val="0"/>
          <w:smallCaps w:val="0"/>
          <w:noProof w:val="0"/>
          <w:color w:val="auto"/>
          <w:sz w:val="22"/>
          <w:szCs w:val="22"/>
          <w:lang w:val="en-US"/>
        </w:rPr>
        <w:t xml:space="preserve"> </w:t>
      </w:r>
      <w:r w:rsidRPr="2EED4802" w:rsidR="51FE9227">
        <w:rPr>
          <w:rFonts w:ascii="Arial" w:hAnsi="Arial" w:eastAsia="Arial" w:cs="Arial"/>
          <w:b w:val="0"/>
          <w:bCs w:val="0"/>
          <w:i w:val="0"/>
          <w:iCs w:val="0"/>
          <w:caps w:val="0"/>
          <w:smallCaps w:val="0"/>
          <w:noProof w:val="0"/>
          <w:color w:val="auto"/>
          <w:sz w:val="22"/>
          <w:szCs w:val="22"/>
          <w:lang w:val="en-US"/>
        </w:rPr>
        <w:t>A</w:t>
      </w:r>
      <w:r w:rsidRPr="2EED4802" w:rsidR="4CDD791C">
        <w:rPr>
          <w:rFonts w:ascii="Arial" w:hAnsi="Arial" w:eastAsia="Arial" w:cs="Arial"/>
          <w:b w:val="0"/>
          <w:bCs w:val="0"/>
          <w:i w:val="0"/>
          <w:iCs w:val="0"/>
          <w:caps w:val="0"/>
          <w:smallCaps w:val="0"/>
          <w:noProof w:val="0"/>
          <w:color w:val="auto"/>
          <w:sz w:val="22"/>
          <w:szCs w:val="22"/>
          <w:lang w:val="en-US"/>
        </w:rPr>
        <w:t>vai</w:t>
      </w:r>
      <w:r w:rsidRPr="2EED4802" w:rsidR="2C35C4AA">
        <w:rPr>
          <w:rFonts w:ascii="Arial" w:hAnsi="Arial" w:eastAsia="Arial" w:cs="Arial"/>
          <w:b w:val="0"/>
          <w:bCs w:val="0"/>
          <w:i w:val="0"/>
          <w:iCs w:val="0"/>
          <w:caps w:val="0"/>
          <w:smallCaps w:val="0"/>
          <w:noProof w:val="0"/>
          <w:color w:val="auto"/>
          <w:sz w:val="22"/>
          <w:szCs w:val="22"/>
          <w:lang w:val="en-US"/>
        </w:rPr>
        <w:t>lab</w:t>
      </w:r>
      <w:r w:rsidRPr="2EED4802" w:rsidR="796EF6AA">
        <w:rPr>
          <w:rFonts w:ascii="Arial" w:hAnsi="Arial" w:eastAsia="Arial" w:cs="Arial"/>
          <w:b w:val="0"/>
          <w:bCs w:val="0"/>
          <w:i w:val="0"/>
          <w:iCs w:val="0"/>
          <w:caps w:val="0"/>
          <w:smallCaps w:val="0"/>
          <w:noProof w:val="0"/>
          <w:color w:val="auto"/>
          <w:sz w:val="22"/>
          <w:szCs w:val="22"/>
          <w:lang w:val="en-US"/>
        </w:rPr>
        <w:t xml:space="preserve">le from: </w:t>
      </w:r>
      <w:hyperlink r:id="R9b2e4aa0aae3488d">
        <w:r w:rsidRPr="2EED4802" w:rsidR="796EF6AA">
          <w:rPr>
            <w:rStyle w:val="Hyperlink"/>
            <w:rFonts w:ascii="Arial" w:hAnsi="Arial" w:eastAsia="Arial" w:cs="Arial"/>
            <w:b w:val="0"/>
            <w:bCs w:val="0"/>
            <w:i w:val="0"/>
            <w:iCs w:val="0"/>
            <w:caps w:val="0"/>
            <w:smallCaps w:val="0"/>
            <w:noProof w:val="0"/>
            <w:sz w:val="22"/>
            <w:szCs w:val="22"/>
            <w:lang w:val="en-US"/>
          </w:rPr>
          <w:t>https://mental.jmir.org/2022/4/e33450</w:t>
        </w:r>
      </w:hyperlink>
      <w:r w:rsidRPr="2EED4802" w:rsidR="796EF6AA">
        <w:rPr>
          <w:rFonts w:ascii="Arial" w:hAnsi="Arial" w:eastAsia="Arial" w:cs="Arial"/>
          <w:b w:val="0"/>
          <w:bCs w:val="0"/>
          <w:i w:val="0"/>
          <w:iCs w:val="0"/>
          <w:caps w:val="0"/>
          <w:smallCaps w:val="0"/>
          <w:noProof w:val="0"/>
          <w:color w:val="auto"/>
          <w:sz w:val="22"/>
          <w:szCs w:val="22"/>
          <w:lang w:val="en-US"/>
        </w:rPr>
        <w:t xml:space="preserve"> (Accessed: 17</w:t>
      </w:r>
      <w:r w:rsidRPr="2EED4802" w:rsidR="796EF6AA">
        <w:rPr>
          <w:rFonts w:ascii="Arial" w:hAnsi="Arial" w:eastAsia="Arial" w:cs="Arial"/>
          <w:b w:val="0"/>
          <w:bCs w:val="0"/>
          <w:i w:val="0"/>
          <w:iCs w:val="0"/>
          <w:caps w:val="0"/>
          <w:smallCaps w:val="0"/>
          <w:noProof w:val="0"/>
          <w:color w:val="auto"/>
          <w:sz w:val="22"/>
          <w:szCs w:val="22"/>
          <w:vertAlign w:val="superscript"/>
          <w:lang w:val="en-US"/>
        </w:rPr>
        <w:t>th</w:t>
      </w:r>
      <w:r w:rsidRPr="2EED4802" w:rsidR="796EF6AA">
        <w:rPr>
          <w:rFonts w:ascii="Arial" w:hAnsi="Arial" w:eastAsia="Arial" w:cs="Arial"/>
          <w:b w:val="0"/>
          <w:bCs w:val="0"/>
          <w:i w:val="0"/>
          <w:iCs w:val="0"/>
          <w:caps w:val="0"/>
          <w:smallCaps w:val="0"/>
          <w:noProof w:val="0"/>
          <w:color w:val="auto"/>
          <w:sz w:val="22"/>
          <w:szCs w:val="22"/>
          <w:lang w:val="en-US"/>
        </w:rPr>
        <w:t xml:space="preserve"> October 2026). </w:t>
      </w:r>
    </w:p>
    <w:p w:rsidR="2EED4802" w:rsidP="2EED4802" w:rsidRDefault="2EED4802" w14:paraId="5C884B68" w14:textId="6C90805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w:rsidR="4A9C7318" w:rsidP="2EED4802" w:rsidRDefault="4A9C7318" w14:paraId="4B5443A4" w14:textId="22E34906">
      <w:pPr>
        <w:spacing w:before="0" w:beforeAutospacing="off" w:after="0" w:afterAutospacing="off" w:line="360" w:lineRule="auto"/>
        <w:rPr>
          <w:rFonts w:ascii="Arial" w:hAnsi="Arial" w:eastAsia="Arial" w:cs="Arial"/>
          <w:b w:val="0"/>
          <w:bCs w:val="0"/>
          <w:i w:val="0"/>
          <w:iCs w:val="0"/>
          <w:noProof w:val="0"/>
          <w:sz w:val="22"/>
          <w:szCs w:val="22"/>
          <w:lang w:val="en-US"/>
        </w:rPr>
      </w:pPr>
      <w:r w:rsidRPr="2EED4802" w:rsidR="4A9C7318">
        <w:rPr>
          <w:rFonts w:ascii="Arial" w:hAnsi="Arial" w:eastAsia="Arial" w:cs="Arial"/>
          <w:b w:val="0"/>
          <w:bCs w:val="0"/>
          <w:i w:val="0"/>
          <w:iCs w:val="0"/>
          <w:noProof w:val="0"/>
          <w:sz w:val="22"/>
          <w:szCs w:val="22"/>
          <w:lang w:val="en-US"/>
        </w:rPr>
        <w:t xml:space="preserve">Kelly, Y., Zilanawala, A., Booker, C. and Sacker, A. (2019) </w:t>
      </w:r>
      <w:r w:rsidRPr="2EED4802" w:rsidR="4A9C7318">
        <w:rPr>
          <w:rFonts w:ascii="Arial" w:hAnsi="Arial" w:eastAsia="Arial" w:cs="Arial"/>
          <w:b w:val="0"/>
          <w:bCs w:val="0"/>
          <w:i w:val="1"/>
          <w:iCs w:val="1"/>
          <w:noProof w:val="0"/>
          <w:sz w:val="22"/>
          <w:szCs w:val="22"/>
          <w:lang w:val="en-US"/>
        </w:rPr>
        <w:t>Social Media Use and Adolescent Mental Health: Findings From the UK Millennium Cohort Study</w:t>
      </w:r>
      <w:r w:rsidRPr="2EED4802" w:rsidR="4A9C7318">
        <w:rPr>
          <w:rFonts w:ascii="Arial" w:hAnsi="Arial" w:eastAsia="Arial" w:cs="Arial"/>
          <w:b w:val="0"/>
          <w:bCs w:val="0"/>
          <w:i w:val="0"/>
          <w:iCs w:val="0"/>
          <w:noProof w:val="0"/>
          <w:sz w:val="22"/>
          <w:szCs w:val="22"/>
          <w:lang w:val="en-US"/>
        </w:rPr>
        <w:t xml:space="preserve">. </w:t>
      </w:r>
      <w:r w:rsidRPr="2EED4802" w:rsidR="4A9C7318">
        <w:rPr>
          <w:rFonts w:ascii="Arial" w:hAnsi="Arial" w:eastAsia="Arial" w:cs="Arial"/>
          <w:b w:val="0"/>
          <w:bCs w:val="0"/>
          <w:i w:val="1"/>
          <w:iCs w:val="1"/>
          <w:noProof w:val="0"/>
          <w:sz w:val="22"/>
          <w:szCs w:val="22"/>
          <w:lang w:val="en-US"/>
        </w:rPr>
        <w:t>EClinicalMedicine</w:t>
      </w:r>
      <w:r w:rsidRPr="2EED4802" w:rsidR="4A9C7318">
        <w:rPr>
          <w:rFonts w:ascii="Arial" w:hAnsi="Arial" w:eastAsia="Arial" w:cs="Arial"/>
          <w:b w:val="0"/>
          <w:bCs w:val="0"/>
          <w:i w:val="0"/>
          <w:iCs w:val="0"/>
          <w:noProof w:val="0"/>
          <w:sz w:val="22"/>
          <w:szCs w:val="22"/>
          <w:lang w:val="en-US"/>
        </w:rPr>
        <w:t>, 6, pp.59-68.</w:t>
      </w:r>
    </w:p>
    <w:p w:rsidR="2EED4802" w:rsidP="2EED4802" w:rsidRDefault="2EED4802" w14:paraId="4F15F63F" w14:textId="64E657CB">
      <w:pPr>
        <w:spacing w:before="0" w:beforeAutospacing="off" w:after="0" w:afterAutospacing="off" w:line="360" w:lineRule="auto"/>
        <w:rPr>
          <w:rFonts w:ascii="Arial" w:hAnsi="Arial" w:eastAsia="Arial" w:cs="Arial"/>
          <w:b w:val="0"/>
          <w:bCs w:val="0"/>
          <w:i w:val="0"/>
          <w:iCs w:val="0"/>
          <w:noProof w:val="0"/>
          <w:sz w:val="22"/>
          <w:szCs w:val="22"/>
          <w:lang w:val="en-US"/>
        </w:rPr>
      </w:pPr>
    </w:p>
    <w:p w:rsidR="6F065966" w:rsidP="2EED4802" w:rsidRDefault="6F065966" w14:paraId="4661CA2C" w14:textId="72B0F0F0">
      <w:pPr>
        <w:spacing w:before="0" w:beforeAutospacing="off" w:after="0" w:afterAutospacing="off" w:line="360" w:lineRule="auto"/>
        <w:rPr>
          <w:rFonts w:ascii="Arial" w:hAnsi="Arial" w:eastAsia="Arial" w:cs="Arial"/>
          <w:sz w:val="22"/>
          <w:szCs w:val="22"/>
        </w:rPr>
      </w:pPr>
      <w:r w:rsidRPr="2EED4802" w:rsidR="6F065966">
        <w:rPr>
          <w:rFonts w:ascii="Arial" w:hAnsi="Arial" w:eastAsia="Arial" w:cs="Arial"/>
          <w:b w:val="0"/>
          <w:bCs w:val="0"/>
          <w:i w:val="0"/>
          <w:iCs w:val="0"/>
          <w:noProof w:val="0"/>
          <w:sz w:val="22"/>
          <w:szCs w:val="22"/>
          <w:lang w:val="en-US"/>
        </w:rPr>
        <w:t xml:space="preserve">Odgers, C.L. and Jensen, M.R. (2020) </w:t>
      </w:r>
      <w:r w:rsidRPr="2EED4802" w:rsidR="6F065966">
        <w:rPr>
          <w:rFonts w:ascii="Arial" w:hAnsi="Arial" w:eastAsia="Arial" w:cs="Arial"/>
          <w:b w:val="0"/>
          <w:bCs w:val="0"/>
          <w:i w:val="1"/>
          <w:iCs w:val="1"/>
          <w:noProof w:val="0"/>
          <w:sz w:val="22"/>
          <w:szCs w:val="22"/>
          <w:lang w:val="en-US"/>
        </w:rPr>
        <w:t xml:space="preserve">‘Annual Research Review: Adolescent mental health in the digital age: facts, fears, and future directions’, </w:t>
      </w:r>
      <w:r w:rsidRPr="2EED4802" w:rsidR="6F065966">
        <w:rPr>
          <w:rFonts w:ascii="Arial" w:hAnsi="Arial" w:eastAsia="Arial" w:cs="Arial"/>
          <w:b w:val="0"/>
          <w:bCs w:val="0"/>
          <w:i w:val="1"/>
          <w:iCs w:val="1"/>
          <w:noProof w:val="0"/>
          <w:sz w:val="22"/>
          <w:szCs w:val="22"/>
          <w:lang w:val="en-US"/>
        </w:rPr>
        <w:t>Journal of Child Psychology and Psychiatry</w:t>
      </w:r>
      <w:r w:rsidRPr="2EED4802" w:rsidR="6F065966">
        <w:rPr>
          <w:rFonts w:ascii="Arial" w:hAnsi="Arial" w:eastAsia="Arial" w:cs="Arial"/>
          <w:b w:val="0"/>
          <w:bCs w:val="0"/>
          <w:i w:val="1"/>
          <w:iCs w:val="1"/>
          <w:noProof w:val="0"/>
          <w:sz w:val="22"/>
          <w:szCs w:val="22"/>
          <w:lang w:val="en-US"/>
        </w:rPr>
        <w:t>,</w:t>
      </w:r>
      <w:r w:rsidRPr="2EED4802" w:rsidR="6F065966">
        <w:rPr>
          <w:rFonts w:ascii="Arial" w:hAnsi="Arial" w:eastAsia="Arial" w:cs="Arial"/>
          <w:b w:val="0"/>
          <w:bCs w:val="0"/>
          <w:i w:val="0"/>
          <w:iCs w:val="0"/>
          <w:noProof w:val="0"/>
          <w:sz w:val="22"/>
          <w:szCs w:val="22"/>
          <w:lang w:val="en-US"/>
        </w:rPr>
        <w:t xml:space="preserve"> 61(3), pp. 336–348. </w:t>
      </w:r>
      <w:hyperlink r:id="R116c26f44c034076">
        <w:r w:rsidRPr="2EED4802" w:rsidR="6F065966">
          <w:rPr>
            <w:rStyle w:val="Hyperlink"/>
            <w:rFonts w:ascii="Arial" w:hAnsi="Arial" w:eastAsia="Arial" w:cs="Arial"/>
            <w:b w:val="0"/>
            <w:bCs w:val="0"/>
            <w:i w:val="0"/>
            <w:iCs w:val="0"/>
            <w:strike w:val="0"/>
            <w:dstrike w:val="0"/>
            <w:noProof w:val="0"/>
            <w:color w:val="464FEB"/>
            <w:sz w:val="22"/>
            <w:szCs w:val="22"/>
            <w:u w:val="none"/>
            <w:lang w:val="en-US"/>
          </w:rPr>
          <w:t>[europepmc.org]</w:t>
        </w:r>
      </w:hyperlink>
      <w:r w:rsidRPr="2EED4802" w:rsidR="6F065966">
        <w:rPr>
          <w:rFonts w:ascii="Arial" w:hAnsi="Arial" w:eastAsia="Arial" w:cs="Arial"/>
          <w:b w:val="0"/>
          <w:bCs w:val="0"/>
          <w:i w:val="0"/>
          <w:iCs w:val="0"/>
          <w:noProof w:val="0"/>
          <w:sz w:val="22"/>
          <w:szCs w:val="22"/>
          <w:lang w:val="en-US"/>
        </w:rPr>
        <w:t xml:space="preserve">, </w:t>
      </w:r>
      <w:hyperlink r:id="R9f2a4e2126484653">
        <w:r w:rsidRPr="2EED4802" w:rsidR="6F065966">
          <w:rPr>
            <w:rStyle w:val="Hyperlink"/>
            <w:rFonts w:ascii="Arial" w:hAnsi="Arial" w:eastAsia="Arial" w:cs="Arial"/>
            <w:b w:val="0"/>
            <w:bCs w:val="0"/>
            <w:i w:val="0"/>
            <w:iCs w:val="0"/>
            <w:strike w:val="0"/>
            <w:dstrike w:val="0"/>
            <w:noProof w:val="0"/>
            <w:color w:val="464FEB"/>
            <w:sz w:val="22"/>
            <w:szCs w:val="22"/>
            <w:u w:val="none"/>
            <w:lang w:val="en-US"/>
          </w:rPr>
          <w:t>[cs.virginia.edu]</w:t>
        </w:r>
      </w:hyperlink>
    </w:p>
    <w:p w:rsidR="2EED4802" w:rsidP="2EED4802" w:rsidRDefault="2EED4802" w14:paraId="4D9586DB" w14:textId="1B6C6A0F">
      <w:pPr>
        <w:spacing w:before="0" w:beforeAutospacing="off" w:after="0" w:afterAutospacing="off" w:line="360" w:lineRule="auto"/>
        <w:rPr>
          <w:rFonts w:ascii="Arial" w:hAnsi="Arial" w:eastAsia="Arial" w:cs="Arial"/>
          <w:b w:val="0"/>
          <w:bCs w:val="0"/>
          <w:i w:val="0"/>
          <w:iCs w:val="0"/>
          <w:noProof w:val="0"/>
          <w:sz w:val="22"/>
          <w:szCs w:val="22"/>
          <w:lang w:val="en-US"/>
        </w:rPr>
      </w:pPr>
    </w:p>
    <w:p w:rsidR="4DF692CB" w:rsidP="2EED4802" w:rsidRDefault="4DF692CB" w14:paraId="2C604739" w14:textId="69C34F01">
      <w:pPr>
        <w:spacing w:before="0" w:beforeAutospacing="off" w:after="0" w:afterAutospacing="off" w:line="360" w:lineRule="auto"/>
        <w:rPr>
          <w:rFonts w:ascii="Arial" w:hAnsi="Arial" w:eastAsia="Arial" w:cs="Arial"/>
          <w:b w:val="0"/>
          <w:bCs w:val="0"/>
          <w:i w:val="0"/>
          <w:iCs w:val="0"/>
          <w:noProof w:val="0"/>
          <w:sz w:val="22"/>
          <w:szCs w:val="22"/>
          <w:lang w:val="en-US"/>
        </w:rPr>
      </w:pPr>
      <w:r w:rsidRPr="2EED4802" w:rsidR="4DF692CB">
        <w:rPr>
          <w:rFonts w:ascii="Arial" w:hAnsi="Arial" w:eastAsia="Arial" w:cs="Arial"/>
          <w:b w:val="0"/>
          <w:bCs w:val="0"/>
          <w:i w:val="0"/>
          <w:iCs w:val="0"/>
          <w:noProof w:val="0"/>
          <w:sz w:val="22"/>
          <w:szCs w:val="22"/>
          <w:lang w:val="en-US"/>
        </w:rPr>
        <w:t>The Lancet (2022).</w:t>
      </w:r>
      <w:r w:rsidRPr="2EED4802" w:rsidR="4DF692CB">
        <w:rPr>
          <w:rFonts w:ascii="Arial" w:hAnsi="Arial" w:eastAsia="Arial" w:cs="Arial"/>
          <w:b w:val="0"/>
          <w:bCs w:val="0"/>
          <w:i w:val="1"/>
          <w:iCs w:val="1"/>
          <w:noProof w:val="0"/>
          <w:sz w:val="22"/>
          <w:szCs w:val="22"/>
          <w:lang w:val="en-US"/>
        </w:rPr>
        <w:t xml:space="preserve"> The </w:t>
      </w:r>
      <w:r w:rsidRPr="2EED4802" w:rsidR="4B98DB4E">
        <w:rPr>
          <w:rFonts w:ascii="Arial" w:hAnsi="Arial" w:eastAsia="Arial" w:cs="Arial"/>
          <w:b w:val="0"/>
          <w:bCs w:val="0"/>
          <w:i w:val="1"/>
          <w:iCs w:val="1"/>
          <w:noProof w:val="0"/>
          <w:sz w:val="22"/>
          <w:szCs w:val="22"/>
          <w:lang w:val="en-US"/>
        </w:rPr>
        <w:t>longitudinal</w:t>
      </w:r>
      <w:r w:rsidRPr="2EED4802" w:rsidR="4DF692CB">
        <w:rPr>
          <w:rFonts w:ascii="Arial" w:hAnsi="Arial" w:eastAsia="Arial" w:cs="Arial"/>
          <w:b w:val="0"/>
          <w:bCs w:val="0"/>
          <w:i w:val="1"/>
          <w:iCs w:val="1"/>
          <w:noProof w:val="0"/>
          <w:sz w:val="22"/>
          <w:szCs w:val="22"/>
          <w:lang w:val="en-US"/>
        </w:rPr>
        <w:t xml:space="preserve"> effect of social media use on adolescent mental health in the UK: findings from </w:t>
      </w:r>
      <w:r w:rsidRPr="2EED4802" w:rsidR="0DBDED95">
        <w:rPr>
          <w:rFonts w:ascii="Arial" w:hAnsi="Arial" w:eastAsia="Arial" w:cs="Arial"/>
          <w:b w:val="0"/>
          <w:bCs w:val="0"/>
          <w:i w:val="1"/>
          <w:iCs w:val="1"/>
          <w:noProof w:val="0"/>
          <w:sz w:val="22"/>
          <w:szCs w:val="22"/>
          <w:lang w:val="en-US"/>
        </w:rPr>
        <w:t>the UK household study.</w:t>
      </w:r>
      <w:r w:rsidRPr="2EED4802" w:rsidR="0DBDED95">
        <w:rPr>
          <w:rFonts w:ascii="Arial" w:hAnsi="Arial" w:eastAsia="Arial" w:cs="Arial"/>
          <w:b w:val="0"/>
          <w:bCs w:val="0"/>
          <w:i w:val="0"/>
          <w:iCs w:val="0"/>
          <w:noProof w:val="0"/>
          <w:sz w:val="22"/>
          <w:szCs w:val="22"/>
          <w:lang w:val="en-US"/>
        </w:rPr>
        <w:t xml:space="preserve"> Available from: </w:t>
      </w:r>
      <w:hyperlink r:id="R698a720301334992">
        <w:r w:rsidRPr="2EED4802" w:rsidR="0DBDED95">
          <w:rPr>
            <w:rStyle w:val="Hyperlink"/>
            <w:rFonts w:ascii="Arial" w:hAnsi="Arial" w:eastAsia="Arial" w:cs="Arial"/>
            <w:b w:val="0"/>
            <w:bCs w:val="0"/>
            <w:i w:val="0"/>
            <w:iCs w:val="0"/>
            <w:noProof w:val="0"/>
            <w:sz w:val="22"/>
            <w:szCs w:val="22"/>
            <w:lang w:val="en-US"/>
          </w:rPr>
          <w:t>https://www.thelancet.com/journals/lancet/article/PIIS0140-6736%2822%2902281-4/fulltext</w:t>
        </w:r>
      </w:hyperlink>
      <w:r w:rsidRPr="2EED4802" w:rsidR="0DBDED95">
        <w:rPr>
          <w:rFonts w:ascii="Arial" w:hAnsi="Arial" w:eastAsia="Arial" w:cs="Arial"/>
          <w:b w:val="0"/>
          <w:bCs w:val="0"/>
          <w:i w:val="0"/>
          <w:iCs w:val="0"/>
          <w:noProof w:val="0"/>
          <w:sz w:val="22"/>
          <w:szCs w:val="22"/>
          <w:lang w:val="en-US"/>
        </w:rPr>
        <w:t xml:space="preserve"> (Accessed: 17</w:t>
      </w:r>
      <w:r w:rsidRPr="2EED4802" w:rsidR="0DBDED95">
        <w:rPr>
          <w:rFonts w:ascii="Arial" w:hAnsi="Arial" w:eastAsia="Arial" w:cs="Arial"/>
          <w:b w:val="0"/>
          <w:bCs w:val="0"/>
          <w:i w:val="0"/>
          <w:iCs w:val="0"/>
          <w:noProof w:val="0"/>
          <w:sz w:val="22"/>
          <w:szCs w:val="22"/>
          <w:vertAlign w:val="superscript"/>
          <w:lang w:val="en-US"/>
        </w:rPr>
        <w:t>th</w:t>
      </w:r>
      <w:r w:rsidRPr="2EED4802" w:rsidR="0DBDED95">
        <w:rPr>
          <w:rFonts w:ascii="Arial" w:hAnsi="Arial" w:eastAsia="Arial" w:cs="Arial"/>
          <w:b w:val="0"/>
          <w:bCs w:val="0"/>
          <w:i w:val="0"/>
          <w:iCs w:val="0"/>
          <w:noProof w:val="0"/>
          <w:sz w:val="22"/>
          <w:szCs w:val="22"/>
          <w:lang w:val="en-US"/>
        </w:rPr>
        <w:t xml:space="preserve"> October 2026). </w:t>
      </w:r>
    </w:p>
    <w:p w:rsidR="2EED4802" w:rsidP="2EED4802" w:rsidRDefault="2EED4802" w14:paraId="479C232D" w14:textId="51686BB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w:rsidR="2EED4802" w:rsidP="2EED4802" w:rsidRDefault="2EED4802" w14:paraId="18C13CB6" w14:textId="29C4C8E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p>
    <w:p w:rsidR="00EB6F36" w:rsidP="2EED4802" w:rsidRDefault="00EB6F36" w14:paraId="364E780A" w14:textId="5857DE81">
      <w:pPr>
        <w:spacing w:line="360" w:lineRule="auto"/>
        <w:rPr>
          <w:rFonts w:ascii="Arial" w:hAnsi="Arial" w:eastAsia="Arial" w:cs="Arial"/>
          <w:sz w:val="22"/>
          <w:szCs w:val="22"/>
        </w:rPr>
      </w:pPr>
      <w:r w:rsidRPr="2EED4802" w:rsidR="56E90D05">
        <w:rPr>
          <w:rFonts w:ascii="Arial" w:hAnsi="Arial" w:eastAsia="Arial" w:cs="Arial"/>
          <w:sz w:val="22"/>
          <w:szCs w:val="22"/>
        </w:rPr>
        <w:t xml:space="preserve">World </w:t>
      </w:r>
      <w:r w:rsidRPr="2EED4802" w:rsidR="56E90D05">
        <w:rPr>
          <w:rFonts w:ascii="Arial" w:hAnsi="Arial" w:eastAsia="Arial" w:cs="Arial"/>
          <w:sz w:val="22"/>
          <w:szCs w:val="22"/>
        </w:rPr>
        <w:t>Health Organization</w:t>
      </w:r>
      <w:r w:rsidRPr="2EED4802" w:rsidR="56E90D05">
        <w:rPr>
          <w:rFonts w:ascii="Arial" w:hAnsi="Arial" w:eastAsia="Arial" w:cs="Arial"/>
          <w:sz w:val="22"/>
          <w:szCs w:val="22"/>
        </w:rPr>
        <w:t xml:space="preserve"> (N.D). </w:t>
      </w:r>
      <w:r w:rsidRPr="2EED4802" w:rsidR="56E90D05">
        <w:rPr>
          <w:rFonts w:ascii="Arial" w:hAnsi="Arial" w:eastAsia="Arial" w:cs="Arial"/>
          <w:i w:val="1"/>
          <w:iCs w:val="1"/>
          <w:sz w:val="22"/>
          <w:szCs w:val="22"/>
        </w:rPr>
        <w:t>Adolescent health.</w:t>
      </w:r>
      <w:r w:rsidRPr="2EED4802" w:rsidR="56E90D05">
        <w:rPr>
          <w:rFonts w:ascii="Arial" w:hAnsi="Arial" w:eastAsia="Arial" w:cs="Arial"/>
          <w:sz w:val="22"/>
          <w:szCs w:val="22"/>
        </w:rPr>
        <w:t xml:space="preserve"> Available from: </w:t>
      </w:r>
      <w:hyperlink r:id="R857e23d3168446bb">
        <w:r w:rsidRPr="2EED4802" w:rsidR="56E90D05">
          <w:rPr>
            <w:rStyle w:val="Hyperlink"/>
            <w:rFonts w:ascii="Arial" w:hAnsi="Arial" w:eastAsia="Arial" w:cs="Arial"/>
            <w:sz w:val="22"/>
            <w:szCs w:val="22"/>
          </w:rPr>
          <w:t>https://www.who.int/health-topics/adolescent-health/#tab=tab_1</w:t>
        </w:r>
      </w:hyperlink>
      <w:r w:rsidRPr="2EED4802" w:rsidR="56E90D05">
        <w:rPr>
          <w:rFonts w:ascii="Arial" w:hAnsi="Arial" w:eastAsia="Arial" w:cs="Arial"/>
          <w:sz w:val="22"/>
          <w:szCs w:val="22"/>
        </w:rPr>
        <w:t xml:space="preserve"> (Accessed: 13</w:t>
      </w:r>
      <w:r w:rsidRPr="2EED4802" w:rsidR="56E90D05">
        <w:rPr>
          <w:rFonts w:ascii="Arial" w:hAnsi="Arial" w:eastAsia="Arial" w:cs="Arial"/>
          <w:sz w:val="22"/>
          <w:szCs w:val="22"/>
          <w:vertAlign w:val="superscript"/>
        </w:rPr>
        <w:t>th</w:t>
      </w:r>
      <w:r w:rsidRPr="2EED4802" w:rsidR="56E90D05">
        <w:rPr>
          <w:rFonts w:ascii="Arial" w:hAnsi="Arial" w:eastAsia="Arial" w:cs="Arial"/>
          <w:sz w:val="22"/>
          <w:szCs w:val="22"/>
        </w:rPr>
        <w:t xml:space="preserve"> October 2026). </w:t>
      </w:r>
    </w:p>
    <w:p w:rsidR="00EB6F36" w:rsidP="2EED4802" w:rsidRDefault="00EB6F36" w14:paraId="787444DC" w14:textId="77777777">
      <w:pPr>
        <w:spacing w:line="360" w:lineRule="auto"/>
        <w:rPr>
          <w:rFonts w:ascii="Arial" w:hAnsi="Arial" w:eastAsia="Arial" w:cs="Arial"/>
          <w:sz w:val="22"/>
          <w:szCs w:val="22"/>
        </w:rPr>
      </w:pPr>
    </w:p>
    <w:p w:rsidRPr="00EB6F36" w:rsidR="00EB6F36" w:rsidP="2EED4802" w:rsidRDefault="00EB6F36" w14:paraId="725FE163" w14:textId="77777777">
      <w:pPr>
        <w:spacing w:line="360" w:lineRule="auto"/>
        <w:rPr>
          <w:rFonts w:ascii="Arial" w:hAnsi="Arial" w:eastAsia="Arial" w:cs="Arial"/>
          <w:sz w:val="22"/>
          <w:szCs w:val="22"/>
        </w:rPr>
      </w:pPr>
    </w:p>
    <w:sectPr w:rsidRPr="00EB6F36" w:rsidR="00EB6F36" w:rsidSect="00C46111">
      <w:headerReference w:type="default" r:id="rId13"/>
      <w:headerReference w:type="first" r:id="rId1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48A8" w:rsidP="00D210FA" w:rsidRDefault="00C348A8" w14:paraId="4CAA3887" w14:textId="77777777">
      <w:pPr>
        <w:spacing w:after="0"/>
      </w:pPr>
      <w:r>
        <w:separator/>
      </w:r>
    </w:p>
  </w:endnote>
  <w:endnote w:type="continuationSeparator" w:id="0">
    <w:p w:rsidR="00C348A8" w:rsidP="00D210FA" w:rsidRDefault="00C348A8" w14:paraId="0342F620"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48A8" w:rsidP="00D210FA" w:rsidRDefault="00C348A8" w14:paraId="253B7645" w14:textId="77777777">
      <w:pPr>
        <w:spacing w:after="0"/>
      </w:pPr>
      <w:r>
        <w:separator/>
      </w:r>
    </w:p>
  </w:footnote>
  <w:footnote w:type="continuationSeparator" w:id="0">
    <w:p w:rsidR="00C348A8" w:rsidP="00D210FA" w:rsidRDefault="00C348A8" w14:paraId="0A5C8793"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0A8F" w:rsidRDefault="00346FFA" w14:paraId="11920CB3" w14:textId="707AC385">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B0F18" w:rsidRDefault="008B0F18" w14:paraId="350F81C2" w14:textId="7149B8E8">
    <w:pPr>
      <w:pStyle w:val="Header"/>
    </w:pPr>
  </w:p>
  <w:p w:rsidR="00D210FA" w:rsidRDefault="00D210FA" w14:paraId="68BF0258" w14:textId="683785A9">
    <w:pPr>
      <w:pStyle w:val="Header"/>
    </w:pPr>
  </w:p>
</w:hdr>
</file>

<file path=word/intelligence2.xml><?xml version="1.0" encoding="utf-8"?>
<int2:intelligence xmlns:int2="http://schemas.microsoft.com/office/intelligence/2020/intelligence">
  <int2:observations>
    <int2:textHash int2:hashCode="wtKSqYmrO8qHMS" int2:id="DYerkLdJ">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513e3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9a2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54D78"/>
    <w:rsid w:val="00061977"/>
    <w:rsid w:val="0008782A"/>
    <w:rsid w:val="000A065A"/>
    <w:rsid w:val="00106FC5"/>
    <w:rsid w:val="00120DEC"/>
    <w:rsid w:val="00123C19"/>
    <w:rsid w:val="001C55B6"/>
    <w:rsid w:val="001D6CC4"/>
    <w:rsid w:val="00206405"/>
    <w:rsid w:val="00253267"/>
    <w:rsid w:val="002823CD"/>
    <w:rsid w:val="00287787"/>
    <w:rsid w:val="00291685"/>
    <w:rsid w:val="002B0A3D"/>
    <w:rsid w:val="003007A7"/>
    <w:rsid w:val="003257E1"/>
    <w:rsid w:val="00325DEC"/>
    <w:rsid w:val="00346FFA"/>
    <w:rsid w:val="003A3069"/>
    <w:rsid w:val="003C20B5"/>
    <w:rsid w:val="003E545F"/>
    <w:rsid w:val="003F03D2"/>
    <w:rsid w:val="003F1E1A"/>
    <w:rsid w:val="004045E5"/>
    <w:rsid w:val="00421496"/>
    <w:rsid w:val="00422C27"/>
    <w:rsid w:val="0044367C"/>
    <w:rsid w:val="004642F0"/>
    <w:rsid w:val="00500564"/>
    <w:rsid w:val="0051102B"/>
    <w:rsid w:val="005838BC"/>
    <w:rsid w:val="005B57E1"/>
    <w:rsid w:val="005E61E0"/>
    <w:rsid w:val="005F0F31"/>
    <w:rsid w:val="006024ED"/>
    <w:rsid w:val="0061793F"/>
    <w:rsid w:val="0062123A"/>
    <w:rsid w:val="006605F8"/>
    <w:rsid w:val="006676A1"/>
    <w:rsid w:val="006833BD"/>
    <w:rsid w:val="006D2642"/>
    <w:rsid w:val="006E2D42"/>
    <w:rsid w:val="006F177E"/>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F71FE"/>
    <w:rsid w:val="00A31F33"/>
    <w:rsid w:val="00A70A62"/>
    <w:rsid w:val="00A71DA8"/>
    <w:rsid w:val="00AA8CBF"/>
    <w:rsid w:val="00AB1210"/>
    <w:rsid w:val="00AB770D"/>
    <w:rsid w:val="00AF2088"/>
    <w:rsid w:val="00AF5FB0"/>
    <w:rsid w:val="00B0080A"/>
    <w:rsid w:val="00B0538C"/>
    <w:rsid w:val="00B37AB8"/>
    <w:rsid w:val="00B418DE"/>
    <w:rsid w:val="00B47FE7"/>
    <w:rsid w:val="00B67824"/>
    <w:rsid w:val="00BE15BA"/>
    <w:rsid w:val="00C20ED0"/>
    <w:rsid w:val="00C348A8"/>
    <w:rsid w:val="00C46111"/>
    <w:rsid w:val="00C83332"/>
    <w:rsid w:val="00C95E04"/>
    <w:rsid w:val="00CC0A8F"/>
    <w:rsid w:val="00CC24B6"/>
    <w:rsid w:val="00CD3A64"/>
    <w:rsid w:val="00CE08CD"/>
    <w:rsid w:val="00D0664A"/>
    <w:rsid w:val="00D210FA"/>
    <w:rsid w:val="00D30F1D"/>
    <w:rsid w:val="00D57231"/>
    <w:rsid w:val="00D7C9F9"/>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E2B9F"/>
    <w:rsid w:val="00FF3CF0"/>
    <w:rsid w:val="0223B5D7"/>
    <w:rsid w:val="029E7E00"/>
    <w:rsid w:val="06306DEE"/>
    <w:rsid w:val="0662F585"/>
    <w:rsid w:val="07255F7D"/>
    <w:rsid w:val="075D2DFD"/>
    <w:rsid w:val="08A40B05"/>
    <w:rsid w:val="090F5CFF"/>
    <w:rsid w:val="09DCC4A9"/>
    <w:rsid w:val="0A5DEA61"/>
    <w:rsid w:val="0A87BB0A"/>
    <w:rsid w:val="0BC72A76"/>
    <w:rsid w:val="0C352245"/>
    <w:rsid w:val="0DBDED95"/>
    <w:rsid w:val="0E10E1A6"/>
    <w:rsid w:val="0E34AE20"/>
    <w:rsid w:val="0EB947BA"/>
    <w:rsid w:val="0EFAFFA7"/>
    <w:rsid w:val="11D973EB"/>
    <w:rsid w:val="1293B6B2"/>
    <w:rsid w:val="12E8BF5F"/>
    <w:rsid w:val="130F6776"/>
    <w:rsid w:val="14942B9B"/>
    <w:rsid w:val="152D51BE"/>
    <w:rsid w:val="15D116CC"/>
    <w:rsid w:val="17DBEAEC"/>
    <w:rsid w:val="17E2D1F7"/>
    <w:rsid w:val="17FC4B6E"/>
    <w:rsid w:val="180F885E"/>
    <w:rsid w:val="18E23168"/>
    <w:rsid w:val="1B568BCE"/>
    <w:rsid w:val="1C326D58"/>
    <w:rsid w:val="1C76678B"/>
    <w:rsid w:val="1CDF199F"/>
    <w:rsid w:val="1D268CDC"/>
    <w:rsid w:val="1FB0BCCB"/>
    <w:rsid w:val="204C6C5A"/>
    <w:rsid w:val="2058C937"/>
    <w:rsid w:val="22930085"/>
    <w:rsid w:val="262EF98A"/>
    <w:rsid w:val="2691962B"/>
    <w:rsid w:val="26B66FD1"/>
    <w:rsid w:val="290E4132"/>
    <w:rsid w:val="2958FBB9"/>
    <w:rsid w:val="29B4D3CE"/>
    <w:rsid w:val="2A6CF684"/>
    <w:rsid w:val="2C35C4AA"/>
    <w:rsid w:val="2DB88CB2"/>
    <w:rsid w:val="2E113C6C"/>
    <w:rsid w:val="2EE137A5"/>
    <w:rsid w:val="2EED4802"/>
    <w:rsid w:val="30CBA922"/>
    <w:rsid w:val="316A3288"/>
    <w:rsid w:val="3209956C"/>
    <w:rsid w:val="3264518A"/>
    <w:rsid w:val="34C788A3"/>
    <w:rsid w:val="35B2A8F4"/>
    <w:rsid w:val="35EC04A7"/>
    <w:rsid w:val="361A9BEA"/>
    <w:rsid w:val="366FEDF6"/>
    <w:rsid w:val="36BD471E"/>
    <w:rsid w:val="3721D987"/>
    <w:rsid w:val="372C8179"/>
    <w:rsid w:val="3747A6CC"/>
    <w:rsid w:val="3816222E"/>
    <w:rsid w:val="381EC2EE"/>
    <w:rsid w:val="392CBA16"/>
    <w:rsid w:val="39DD0BA0"/>
    <w:rsid w:val="3A2A66A9"/>
    <w:rsid w:val="3A686B33"/>
    <w:rsid w:val="3AE66425"/>
    <w:rsid w:val="3B888360"/>
    <w:rsid w:val="3D3D6A91"/>
    <w:rsid w:val="3E540A77"/>
    <w:rsid w:val="3E8CD93F"/>
    <w:rsid w:val="3E984745"/>
    <w:rsid w:val="3EEC63A6"/>
    <w:rsid w:val="415FA000"/>
    <w:rsid w:val="420E27E3"/>
    <w:rsid w:val="422EE0E0"/>
    <w:rsid w:val="424D8EEC"/>
    <w:rsid w:val="43182B47"/>
    <w:rsid w:val="4447B938"/>
    <w:rsid w:val="4528E303"/>
    <w:rsid w:val="459246D5"/>
    <w:rsid w:val="45B8F010"/>
    <w:rsid w:val="463382E7"/>
    <w:rsid w:val="47887AEF"/>
    <w:rsid w:val="47E9FAB3"/>
    <w:rsid w:val="47FF07E9"/>
    <w:rsid w:val="4A271F33"/>
    <w:rsid w:val="4A9C7318"/>
    <w:rsid w:val="4B98DB4E"/>
    <w:rsid w:val="4C7AB1D2"/>
    <w:rsid w:val="4C9047B8"/>
    <w:rsid w:val="4CDD791C"/>
    <w:rsid w:val="4DF692CB"/>
    <w:rsid w:val="4E0AFE6E"/>
    <w:rsid w:val="50A7E4A3"/>
    <w:rsid w:val="50C3EF28"/>
    <w:rsid w:val="51437D8A"/>
    <w:rsid w:val="51D9ACDB"/>
    <w:rsid w:val="51FE9227"/>
    <w:rsid w:val="52BE5C1E"/>
    <w:rsid w:val="536FC67E"/>
    <w:rsid w:val="537A8D63"/>
    <w:rsid w:val="54E671D1"/>
    <w:rsid w:val="554EE3C6"/>
    <w:rsid w:val="56A0DFCE"/>
    <w:rsid w:val="56AF1F9C"/>
    <w:rsid w:val="56AF6A2E"/>
    <w:rsid w:val="56E90D05"/>
    <w:rsid w:val="57900F0E"/>
    <w:rsid w:val="57AE1C23"/>
    <w:rsid w:val="57DDC2E4"/>
    <w:rsid w:val="57DEB8AF"/>
    <w:rsid w:val="583B7DF7"/>
    <w:rsid w:val="58BBAED0"/>
    <w:rsid w:val="58D87D31"/>
    <w:rsid w:val="591ACE4E"/>
    <w:rsid w:val="596B29DF"/>
    <w:rsid w:val="5A109383"/>
    <w:rsid w:val="5BD87646"/>
    <w:rsid w:val="5BFAE241"/>
    <w:rsid w:val="5DAB3024"/>
    <w:rsid w:val="5DDC2AF9"/>
    <w:rsid w:val="5EC96C36"/>
    <w:rsid w:val="60487FB8"/>
    <w:rsid w:val="6084A9B6"/>
    <w:rsid w:val="608C87A5"/>
    <w:rsid w:val="615307F2"/>
    <w:rsid w:val="620BCC09"/>
    <w:rsid w:val="6251466D"/>
    <w:rsid w:val="6255F6A6"/>
    <w:rsid w:val="639EB2FD"/>
    <w:rsid w:val="63D424EF"/>
    <w:rsid w:val="642B22B6"/>
    <w:rsid w:val="65BE63D4"/>
    <w:rsid w:val="65CA6A96"/>
    <w:rsid w:val="66073634"/>
    <w:rsid w:val="66DAECF4"/>
    <w:rsid w:val="67AF89E1"/>
    <w:rsid w:val="685D40A9"/>
    <w:rsid w:val="68BA70F3"/>
    <w:rsid w:val="6C358C91"/>
    <w:rsid w:val="6C4D3129"/>
    <w:rsid w:val="6D03DA05"/>
    <w:rsid w:val="6F065966"/>
    <w:rsid w:val="6FFE4313"/>
    <w:rsid w:val="70410EE1"/>
    <w:rsid w:val="706C4620"/>
    <w:rsid w:val="7083A40C"/>
    <w:rsid w:val="709BBE8C"/>
    <w:rsid w:val="70E5632A"/>
    <w:rsid w:val="723FD083"/>
    <w:rsid w:val="728E6780"/>
    <w:rsid w:val="732B4D72"/>
    <w:rsid w:val="73E3D130"/>
    <w:rsid w:val="749293F6"/>
    <w:rsid w:val="74B7BC54"/>
    <w:rsid w:val="76E4DA91"/>
    <w:rsid w:val="771A3899"/>
    <w:rsid w:val="771B1BD3"/>
    <w:rsid w:val="77CF95A0"/>
    <w:rsid w:val="7800D983"/>
    <w:rsid w:val="78562A9F"/>
    <w:rsid w:val="787AA457"/>
    <w:rsid w:val="796EF6AA"/>
    <w:rsid w:val="7A1975A6"/>
    <w:rsid w:val="7A66CCEE"/>
    <w:rsid w:val="7AC1FEC4"/>
    <w:rsid w:val="7E80EA5E"/>
    <w:rsid w:val="7EE59876"/>
    <w:rsid w:val="7EF6F8F7"/>
    <w:rsid w:val="7F9605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uiPriority w:val="99"/>
    <w:name w:val="Hyperlink"/>
    <w:basedOn w:val="DefaultParagraphFont"/>
    <w:unhideWhenUsed/>
    <w:rsid w:val="2EED480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jpg" Id="rId1249837627" /><Relationship Type="http://schemas.openxmlformats.org/officeDocument/2006/relationships/image" Target="/media/image2.jpg" Id="rId350221558" /><Relationship Type="http://schemas.openxmlformats.org/officeDocument/2006/relationships/hyperlink" Target="https://www.thelancet.com/journals/eclinm/article/PIIS2589-5370%2818%2930060-9" TargetMode="External" Id="R30e7312f71884823" /><Relationship Type="http://schemas.openxmlformats.org/officeDocument/2006/relationships/hyperlink" Target="https://www.jmir.org/2023/1/e43213/" TargetMode="External" Id="Rcb8529053d55493a" /><Relationship Type="http://schemas.openxmlformats.org/officeDocument/2006/relationships/hyperlink" Target="https://mental.jmir.org/2022/4/e33450" TargetMode="External" Id="R9b2e4aa0aae3488d" /><Relationship Type="http://schemas.openxmlformats.org/officeDocument/2006/relationships/hyperlink" Target="https://europepmc.org/articles/PMC8221420/" TargetMode="External" Id="R116c26f44c034076" /><Relationship Type="http://schemas.openxmlformats.org/officeDocument/2006/relationships/hyperlink" Target="https://www.cs.virginia.edu/~rmw7my/Teaching/odgers.pdf" TargetMode="External" Id="R9f2a4e2126484653" /><Relationship Type="http://schemas.openxmlformats.org/officeDocument/2006/relationships/hyperlink" Target="https://www.thelancet.com/journals/lancet/article/PIIS0140-6736%2822%2902281-4/fulltext" TargetMode="External" Id="R698a720301334992" /><Relationship Type="http://schemas.openxmlformats.org/officeDocument/2006/relationships/hyperlink" Target="https://www.who.int/health-topics/adolescent-health/#tab=tab_1" TargetMode="External" Id="R857e23d3168446bb" /><Relationship Type="http://schemas.microsoft.com/office/2020/10/relationships/intelligence" Target="intelligence2.xml" Id="R0cbc7c1b61374734"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99"/>
    <w:rsid w:val="008B7B55"/>
    <w:rsid w:val="00AC692D"/>
    <w:rsid w:val="00C56466"/>
    <w:rsid w:val="00E75A99"/>
    <w:rsid w:val="00E81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2D"/>
    <w:pPr>
      <w:spacing w:after="240" w:line="240" w:lineRule="auto"/>
      <w:outlineLvl w:val="0"/>
    </w:pPr>
    <w:rPr>
      <w:rFonts w:asciiTheme="majorHAnsi" w:eastAsiaTheme="minorHAnsi" w:hAnsiTheme="majorHAnsi"/>
      <w:b/>
      <w:color w:val="44546A" w:themeColor="text2"/>
      <w:spacing w:val="10"/>
      <w:sz w:val="28"/>
      <w:lang w:val="en-US" w:eastAsia="en-US"/>
    </w:rPr>
  </w:style>
  <w:style w:type="paragraph" w:styleId="Heading2">
    <w:name w:val="heading 2"/>
    <w:basedOn w:val="Normal"/>
    <w:next w:val="Normal"/>
    <w:link w:val="Heading2Char"/>
    <w:uiPriority w:val="9"/>
    <w:qFormat/>
    <w:pPr>
      <w:spacing w:after="240" w:line="240" w:lineRule="auto"/>
      <w:outlineLvl w:val="1"/>
    </w:pPr>
    <w:rPr>
      <w:rFonts w:asciiTheme="majorHAnsi" w:eastAsiaTheme="minorHAnsi" w:hAnsiTheme="majorHAnsi"/>
      <w:b/>
      <w:color w:val="FFFFFF" w:themeColor="background1"/>
      <w:spacing w:val="10"/>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D"/>
    <w:rPr>
      <w:rFonts w:asciiTheme="majorHAnsi" w:eastAsiaTheme="minorHAnsi" w:hAnsiTheme="majorHAnsi"/>
      <w:b/>
      <w:color w:val="44546A" w:themeColor="text2"/>
      <w:spacing w:val="10"/>
      <w:sz w:val="28"/>
      <w:lang w:val="en-US" w:eastAsia="en-US"/>
    </w:rPr>
  </w:style>
  <w:style w:type="paragraph" w:customStyle="1" w:styleId="97770A34E09E46E3898989E1B1690FE7">
    <w:name w:val="97770A34E09E46E3898989E1B1690FE7"/>
  </w:style>
  <w:style w:type="paragraph" w:customStyle="1" w:styleId="975F870F65534F248768274B984C3D44">
    <w:name w:val="975F870F65534F248768274B984C3D44"/>
  </w:style>
  <w:style w:type="paragraph" w:customStyle="1" w:styleId="F7D91BF029DE4F549D113BD1D1A702E8">
    <w:name w:val="F7D91BF029DE4F549D113BD1D1A702E8"/>
  </w:style>
  <w:style w:type="paragraph" w:customStyle="1" w:styleId="96EFC6464E354A0DB7A4255E3FC62307">
    <w:name w:val="96EFC6464E354A0DB7A4255E3FC62307"/>
  </w:style>
  <w:style w:type="paragraph" w:customStyle="1" w:styleId="952009BA1DE547AF85B6FCE31B42D251">
    <w:name w:val="952009BA1DE547AF85B6FCE31B42D251"/>
  </w:style>
  <w:style w:type="paragraph" w:customStyle="1" w:styleId="53E6744F4D62499092662289BC544EC0">
    <w:name w:val="53E6744F4D62499092662289BC544EC0"/>
  </w:style>
  <w:style w:type="character" w:customStyle="1" w:styleId="Heading2Char">
    <w:name w:val="Heading 2 Char"/>
    <w:basedOn w:val="DefaultParagraphFont"/>
    <w:link w:val="Heading2"/>
    <w:uiPriority w:val="9"/>
    <w:rPr>
      <w:rFonts w:asciiTheme="majorHAnsi" w:eastAsiaTheme="minorHAnsi" w:hAnsiTheme="majorHAnsi"/>
      <w:b/>
      <w:color w:val="FFFFFF" w:themeColor="background1"/>
      <w:spacing w:val="10"/>
      <w:sz w:val="28"/>
      <w:lang w:val="en-US" w:eastAsia="en-US"/>
    </w:rPr>
  </w:style>
  <w:style w:type="paragraph" w:customStyle="1" w:styleId="BADC3B6BC74C4BA89FADFD2EAE145EB2">
    <w:name w:val="BADC3B6BC74C4BA89FADFD2EAE145EB2"/>
  </w:style>
  <w:style w:type="paragraph" w:customStyle="1" w:styleId="4A0792ABCF4448FF9DC89C0698F67107">
    <w:name w:val="4A0792ABCF4448FF9DC89C0698F67107"/>
  </w:style>
  <w:style w:type="paragraph" w:customStyle="1" w:styleId="D4ED2B84196348E5AA8AFBD668D1C13C">
    <w:name w:val="D4ED2B84196348E5AA8AFBD668D1C13C"/>
  </w:style>
  <w:style w:type="paragraph" w:customStyle="1" w:styleId="38FB17A7160744C88F8E2C4F313A9106">
    <w:name w:val="38FB17A7160744C88F8E2C4F313A9106"/>
  </w:style>
  <w:style w:type="paragraph" w:customStyle="1" w:styleId="F7142CEDE23F4CE5A3669871C286F584">
    <w:name w:val="F7142CEDE23F4CE5A3669871C286F584"/>
  </w:style>
  <w:style w:type="paragraph" w:customStyle="1" w:styleId="A27DF17297614859B47603751924399A">
    <w:name w:val="A27DF17297614859B47603751924399A"/>
  </w:style>
  <w:style w:type="paragraph" w:customStyle="1" w:styleId="9C958D60547844239271A5517F748B87">
    <w:name w:val="9C958D60547844239271A5517F748B87"/>
  </w:style>
  <w:style w:type="paragraph" w:customStyle="1" w:styleId="0B8CEF3CF9B6481FBBFDAFE0DCDDF2D1">
    <w:name w:val="0B8CEF3CF9B6481FBBFDAFE0DCDDF2D1"/>
  </w:style>
  <w:style w:type="paragraph" w:customStyle="1" w:styleId="699590439C0342F1BA1183B2794FAEB0">
    <w:name w:val="699590439C0342F1BA1183B2794FAEB0"/>
  </w:style>
  <w:style w:type="paragraph" w:customStyle="1" w:styleId="87FF78CECC4840718F472D2CB1F1DD05">
    <w:name w:val="87FF78CECC4840718F472D2CB1F1DD05"/>
  </w:style>
  <w:style w:type="paragraph" w:customStyle="1" w:styleId="8ED462F6B39847FA860580DB0B4FB839">
    <w:name w:val="8ED462F6B39847FA860580DB0B4FB839"/>
  </w:style>
  <w:style w:type="paragraph" w:customStyle="1" w:styleId="92D0B13CCEBD4B8C94B956E687CB0F2B">
    <w:name w:val="92D0B13CCEBD4B8C94B956E687CB0F2B"/>
  </w:style>
  <w:style w:type="paragraph" w:customStyle="1" w:styleId="7C49AF5F576E4D5EA02BB70608F7D9B0">
    <w:name w:val="7C49AF5F576E4D5EA02BB70608F7D9B0"/>
  </w:style>
  <w:style w:type="paragraph" w:customStyle="1" w:styleId="F265B3938E814C2FB085121543F7D17B">
    <w:name w:val="F265B3938E814C2FB085121543F7D17B"/>
  </w:style>
  <w:style w:type="paragraph" w:customStyle="1" w:styleId="3629ADF9F6B94E8B8BB65C76790A0E43">
    <w:name w:val="3629ADF9F6B94E8B8BB65C76790A0E43"/>
    <w:rsid w:val="00E75A99"/>
  </w:style>
  <w:style w:type="paragraph" w:customStyle="1" w:styleId="22E8E7CC2EC34376A544EFE55553AA0D">
    <w:name w:val="22E8E7CC2EC34376A544EFE55553AA0D"/>
    <w:rsid w:val="00AC692D"/>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Erica Nzibu Malonga (2323682)</lastModifiedBy>
  <revision>2</revision>
  <dcterms:created xsi:type="dcterms:W3CDTF">2023-06-11T21:34:00.0000000Z</dcterms:created>
  <dcterms:modified xsi:type="dcterms:W3CDTF">2026-10-17T23:16:54.4868206Z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