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CE24F" w14:textId="77777777" w:rsidR="008E6453" w:rsidRPr="00A406E5" w:rsidRDefault="008E6453" w:rsidP="008E645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8E6453" w:rsidRPr="00A406E5" w14:paraId="3C308AC9" w14:textId="77777777" w:rsidTr="00EB792B">
        <w:trPr>
          <w:jc w:val="center"/>
        </w:trPr>
        <w:tc>
          <w:tcPr>
            <w:tcW w:w="10670" w:type="dxa"/>
            <w:shd w:val="clear" w:color="auto" w:fill="BFBFBF"/>
          </w:tcPr>
          <w:p w14:paraId="2352D7E1" w14:textId="77777777" w:rsidR="008E6453" w:rsidRPr="00A406E5" w:rsidRDefault="008E6453" w:rsidP="00EB792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D4915C4" w14:textId="77777777" w:rsidR="008E6453" w:rsidRPr="00A406E5" w:rsidRDefault="008E6453" w:rsidP="008E6453">
      <w:pPr>
        <w:rPr>
          <w:rFonts w:ascii="Arial" w:hAnsi="Arial" w:cs="Arial"/>
        </w:rPr>
      </w:pPr>
    </w:p>
    <w:p w14:paraId="67D4C463" w14:textId="77777777" w:rsidR="008E6453" w:rsidRPr="00A406E5" w:rsidRDefault="008E6453" w:rsidP="008E645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A5541B" w14:textId="77777777" w:rsidR="008E6453" w:rsidRPr="00A406E5" w:rsidRDefault="008E6453" w:rsidP="008E6453">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8E6453" w:rsidRPr="00A406E5" w14:paraId="197D3E89" w14:textId="77777777" w:rsidTr="00EB792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988B38" w14:textId="77777777" w:rsidR="008E6453" w:rsidRPr="00A406E5" w:rsidRDefault="008E6453" w:rsidP="00EB792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219D0A" w14:textId="77777777" w:rsidR="008E6453" w:rsidRPr="00A85BFE" w:rsidRDefault="008E6453" w:rsidP="00EB792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925D3B" w14:textId="77777777" w:rsidR="008E6453" w:rsidRPr="00A85BFE" w:rsidRDefault="008E6453" w:rsidP="00EB792B">
            <w:pPr>
              <w:ind w:left="113" w:right="113"/>
              <w:jc w:val="center"/>
              <w:rPr>
                <w:rFonts w:ascii="Arial" w:hAnsi="Arial" w:cs="Arial"/>
                <w:b/>
                <w:sz w:val="18"/>
                <w:szCs w:val="18"/>
              </w:rPr>
            </w:pPr>
            <w:r w:rsidRPr="00A85BFE">
              <w:rPr>
                <w:rFonts w:ascii="Arial" w:hAnsi="Arial" w:cs="Arial"/>
                <w:b/>
                <w:sz w:val="18"/>
                <w:szCs w:val="18"/>
              </w:rPr>
              <w:t xml:space="preserve">Marks </w:t>
            </w:r>
          </w:p>
          <w:p w14:paraId="5A0F56AE" w14:textId="77777777" w:rsidR="008E6453" w:rsidRPr="00A85BFE" w:rsidRDefault="008E6453" w:rsidP="00EB792B">
            <w:pPr>
              <w:ind w:left="113" w:right="113"/>
              <w:jc w:val="center"/>
              <w:rPr>
                <w:rFonts w:ascii="Arial" w:hAnsi="Arial" w:cs="Arial"/>
                <w:b/>
                <w:sz w:val="18"/>
                <w:szCs w:val="18"/>
              </w:rPr>
            </w:pPr>
            <w:r w:rsidRPr="00A85BFE">
              <w:rPr>
                <w:rFonts w:ascii="Arial" w:hAnsi="Arial" w:cs="Arial"/>
                <w:b/>
                <w:sz w:val="18"/>
                <w:szCs w:val="18"/>
              </w:rPr>
              <w:t>awarded</w:t>
            </w:r>
          </w:p>
        </w:tc>
      </w:tr>
      <w:tr w:rsidR="008E6453" w:rsidRPr="00A406E5" w14:paraId="67D2B99A" w14:textId="77777777" w:rsidTr="00EB792B">
        <w:trPr>
          <w:trHeight w:val="450"/>
        </w:trPr>
        <w:tc>
          <w:tcPr>
            <w:tcW w:w="4169" w:type="pct"/>
            <w:tcBorders>
              <w:top w:val="single" w:sz="4" w:space="0" w:color="auto"/>
              <w:left w:val="single" w:sz="4" w:space="0" w:color="auto"/>
              <w:right w:val="single" w:sz="4" w:space="0" w:color="auto"/>
            </w:tcBorders>
            <w:shd w:val="clear" w:color="auto" w:fill="D9D9D9"/>
          </w:tcPr>
          <w:p w14:paraId="74D4C1C4" w14:textId="77777777" w:rsidR="008E6453" w:rsidRPr="00A406E5" w:rsidRDefault="008E6453" w:rsidP="00EB792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11A7EA8" w14:textId="77777777" w:rsidR="008E6453" w:rsidRPr="00A406E5" w:rsidRDefault="008E6453" w:rsidP="00EB792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79AFA7" w14:textId="77777777" w:rsidR="008E6453" w:rsidRPr="00A406E5" w:rsidRDefault="008E6453" w:rsidP="00EB792B">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544B1F" w14:textId="77777777" w:rsidR="008E6453" w:rsidRPr="00A406E5" w:rsidRDefault="008E6453" w:rsidP="00EB792B">
            <w:pPr>
              <w:jc w:val="center"/>
              <w:rPr>
                <w:rFonts w:ascii="Arial" w:hAnsi="Arial" w:cs="Arial"/>
                <w:sz w:val="32"/>
              </w:rPr>
            </w:pPr>
          </w:p>
        </w:tc>
      </w:tr>
      <w:tr w:rsidR="008E6453" w:rsidRPr="00A406E5" w14:paraId="06374428" w14:textId="77777777" w:rsidTr="00EB792B">
        <w:trPr>
          <w:trHeight w:val="450"/>
        </w:trPr>
        <w:tc>
          <w:tcPr>
            <w:tcW w:w="4169" w:type="pct"/>
            <w:vMerge w:val="restart"/>
            <w:tcBorders>
              <w:top w:val="single" w:sz="4" w:space="0" w:color="auto"/>
              <w:left w:val="single" w:sz="4" w:space="0" w:color="auto"/>
              <w:right w:val="single" w:sz="4" w:space="0" w:color="auto"/>
            </w:tcBorders>
          </w:tcPr>
          <w:p w14:paraId="1A2744E1" w14:textId="77777777" w:rsidR="008E6453" w:rsidRDefault="008E6453" w:rsidP="00EB792B">
            <w:pPr>
              <w:rPr>
                <w:rFonts w:ascii="Arial" w:hAnsi="Arial" w:cs="Arial"/>
              </w:rPr>
            </w:pPr>
            <w:r>
              <w:rPr>
                <w:rFonts w:ascii="Arial" w:hAnsi="Arial" w:cs="Arial"/>
              </w:rPr>
              <w:t>Evidence of your critical evaluation of research and other evidence relating to the condition and associated lifestyle behaviours.</w:t>
            </w:r>
          </w:p>
          <w:p w14:paraId="6F8A2FD8" w14:textId="77777777" w:rsidR="008E6453" w:rsidRDefault="008E6453" w:rsidP="00EB792B">
            <w:pPr>
              <w:rPr>
                <w:rFonts w:ascii="Arial" w:hAnsi="Arial" w:cs="Arial"/>
              </w:rPr>
            </w:pPr>
            <w:r>
              <w:rPr>
                <w:rFonts w:ascii="Arial" w:hAnsi="Arial" w:cs="Arial"/>
              </w:rPr>
              <w:t>Evidence of your understanding of assessment data and how this relates to norm data.</w:t>
            </w:r>
          </w:p>
          <w:p w14:paraId="235A75F2" w14:textId="77777777" w:rsidR="008E6453" w:rsidRPr="00D0448C" w:rsidRDefault="008E6453" w:rsidP="00EB792B">
            <w:pPr>
              <w:rPr>
                <w:rFonts w:ascii="Arial" w:hAnsi="Arial" w:cs="Arial"/>
              </w:rPr>
            </w:pPr>
            <w:r>
              <w:rPr>
                <w:rFonts w:ascii="Arial" w:hAnsi="Arial" w:cs="Arial"/>
              </w:rPr>
              <w:t>Reference to recognised recommendations for exercise prescription,</w:t>
            </w:r>
          </w:p>
          <w:p w14:paraId="606B7DC8" w14:textId="77777777" w:rsidR="008E6453" w:rsidRPr="00D0448C" w:rsidRDefault="008E6453" w:rsidP="00EB792B">
            <w:pPr>
              <w:rPr>
                <w:rFonts w:ascii="Arial" w:hAnsi="Arial" w:cs="Arial"/>
              </w:rPr>
            </w:pPr>
          </w:p>
        </w:tc>
        <w:tc>
          <w:tcPr>
            <w:tcW w:w="416" w:type="pct"/>
            <w:tcBorders>
              <w:top w:val="single" w:sz="4" w:space="0" w:color="auto"/>
              <w:left w:val="single" w:sz="4" w:space="0" w:color="auto"/>
              <w:right w:val="single" w:sz="4" w:space="0" w:color="auto"/>
            </w:tcBorders>
          </w:tcPr>
          <w:p w14:paraId="16C55CB1" w14:textId="77777777" w:rsidR="008E6453" w:rsidRPr="00A406E5" w:rsidRDefault="008E6453" w:rsidP="00EB792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81AF85" w14:textId="77777777" w:rsidR="008E6453" w:rsidRPr="00A406E5" w:rsidRDefault="008E6453" w:rsidP="00EB792B">
            <w:pPr>
              <w:jc w:val="center"/>
              <w:rPr>
                <w:rFonts w:ascii="Arial" w:hAnsi="Arial" w:cs="Arial"/>
                <w:sz w:val="32"/>
              </w:rPr>
            </w:pPr>
          </w:p>
        </w:tc>
      </w:tr>
      <w:tr w:rsidR="008E6453" w:rsidRPr="00A406E5" w14:paraId="3F508C13" w14:textId="77777777" w:rsidTr="00EB792B">
        <w:trPr>
          <w:trHeight w:val="451"/>
        </w:trPr>
        <w:tc>
          <w:tcPr>
            <w:tcW w:w="4169" w:type="pct"/>
            <w:vMerge/>
            <w:tcBorders>
              <w:left w:val="single" w:sz="4" w:space="0" w:color="auto"/>
              <w:bottom w:val="single" w:sz="4" w:space="0" w:color="auto"/>
              <w:right w:val="single" w:sz="4" w:space="0" w:color="auto"/>
            </w:tcBorders>
          </w:tcPr>
          <w:p w14:paraId="113E66E9" w14:textId="77777777" w:rsidR="008E6453" w:rsidRPr="00A406E5" w:rsidRDefault="008E6453" w:rsidP="00EB79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FEAAD9" w14:textId="77777777" w:rsidR="008E6453" w:rsidRPr="00A406E5" w:rsidRDefault="008E6453" w:rsidP="00EB79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ED1522" w14:textId="77777777" w:rsidR="008E6453" w:rsidRPr="00A406E5" w:rsidRDefault="008E6453" w:rsidP="00EB792B">
            <w:pPr>
              <w:jc w:val="center"/>
              <w:rPr>
                <w:rFonts w:ascii="Arial" w:hAnsi="Arial" w:cs="Arial"/>
                <w:sz w:val="32"/>
              </w:rPr>
            </w:pPr>
          </w:p>
        </w:tc>
      </w:tr>
      <w:tr w:rsidR="008E6453" w:rsidRPr="00A406E5" w14:paraId="45676142" w14:textId="77777777" w:rsidTr="00EB792B">
        <w:trPr>
          <w:trHeight w:val="450"/>
        </w:trPr>
        <w:tc>
          <w:tcPr>
            <w:tcW w:w="4169" w:type="pct"/>
            <w:tcBorders>
              <w:top w:val="single" w:sz="4" w:space="0" w:color="auto"/>
              <w:left w:val="single" w:sz="4" w:space="0" w:color="auto"/>
              <w:right w:val="single" w:sz="4" w:space="0" w:color="auto"/>
            </w:tcBorders>
            <w:shd w:val="clear" w:color="auto" w:fill="D9D9D9"/>
          </w:tcPr>
          <w:p w14:paraId="101A7CC3" w14:textId="77777777" w:rsidR="008E6453" w:rsidRPr="00A406E5" w:rsidRDefault="008E6453" w:rsidP="00EB792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330FFBB" w14:textId="77777777" w:rsidR="008E6453" w:rsidRPr="00A406E5" w:rsidRDefault="008E6453" w:rsidP="00EB79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CFA04B" w14:textId="77777777" w:rsidR="008E6453" w:rsidRPr="00A406E5" w:rsidRDefault="008E6453" w:rsidP="00EB792B">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4544A5" w14:textId="77777777" w:rsidR="008E6453" w:rsidRPr="00A406E5" w:rsidRDefault="008E6453" w:rsidP="00EB792B">
            <w:pPr>
              <w:jc w:val="center"/>
              <w:rPr>
                <w:rFonts w:ascii="Arial" w:hAnsi="Arial" w:cs="Arial"/>
                <w:sz w:val="32"/>
              </w:rPr>
            </w:pPr>
          </w:p>
        </w:tc>
      </w:tr>
      <w:tr w:rsidR="008E6453" w:rsidRPr="00A406E5" w14:paraId="076172AC" w14:textId="77777777" w:rsidTr="00EB792B">
        <w:trPr>
          <w:trHeight w:val="450"/>
        </w:trPr>
        <w:tc>
          <w:tcPr>
            <w:tcW w:w="4169" w:type="pct"/>
            <w:vMerge w:val="restart"/>
            <w:tcBorders>
              <w:top w:val="single" w:sz="4" w:space="0" w:color="auto"/>
              <w:left w:val="single" w:sz="4" w:space="0" w:color="auto"/>
              <w:right w:val="single" w:sz="4" w:space="0" w:color="auto"/>
            </w:tcBorders>
          </w:tcPr>
          <w:p w14:paraId="2A0AE95C" w14:textId="77777777" w:rsidR="008E6453" w:rsidRPr="00D0448C" w:rsidRDefault="008E6453" w:rsidP="00EB792B"/>
          <w:p w14:paraId="7FA733BA" w14:textId="77777777" w:rsidR="008E6453" w:rsidRDefault="008E6453" w:rsidP="00EB792B">
            <w:pPr>
              <w:spacing w:after="120"/>
              <w:rPr>
                <w:rFonts w:ascii="Arial" w:hAnsi="Arial" w:cs="Arial"/>
                <w:szCs w:val="14"/>
              </w:rPr>
            </w:pPr>
            <w:r>
              <w:rPr>
                <w:rFonts w:ascii="Arial" w:hAnsi="Arial" w:cs="Arial"/>
                <w:szCs w:val="14"/>
              </w:rPr>
              <w:t>Theoretical understanding the condition and associated behaviours including any medication.</w:t>
            </w:r>
          </w:p>
          <w:p w14:paraId="4C786772" w14:textId="77777777" w:rsidR="008E6453" w:rsidRPr="00D0448C" w:rsidRDefault="008E6453" w:rsidP="00EB792B">
            <w:pPr>
              <w:spacing w:after="120"/>
              <w:rPr>
                <w:rFonts w:ascii="Arial" w:hAnsi="Arial" w:cs="Arial"/>
                <w:szCs w:val="14"/>
              </w:rPr>
            </w:pPr>
            <w:r>
              <w:rPr>
                <w:rFonts w:ascii="Arial" w:hAnsi="Arial" w:cs="Arial"/>
                <w:szCs w:val="14"/>
              </w:rPr>
              <w:t>Theoretical explanations of how exercise may adapt the physiological, physical, cognitive, mental, social and or functional dimensions of health and wellbeing</w:t>
            </w:r>
          </w:p>
          <w:p w14:paraId="42256A70" w14:textId="77777777" w:rsidR="008E6453" w:rsidRPr="00A406E5" w:rsidRDefault="008E6453" w:rsidP="00EB79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71255A" w14:textId="77777777" w:rsidR="008E6453" w:rsidRPr="00A406E5" w:rsidRDefault="008E6453" w:rsidP="00EB792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B2BF4A" w14:textId="77777777" w:rsidR="008E6453" w:rsidRPr="00A406E5" w:rsidRDefault="008E6453" w:rsidP="00EB792B">
            <w:pPr>
              <w:jc w:val="center"/>
              <w:rPr>
                <w:rFonts w:ascii="Arial" w:hAnsi="Arial" w:cs="Arial"/>
                <w:sz w:val="32"/>
              </w:rPr>
            </w:pPr>
          </w:p>
        </w:tc>
      </w:tr>
      <w:tr w:rsidR="008E6453" w:rsidRPr="00A406E5" w14:paraId="2C948B34" w14:textId="77777777" w:rsidTr="00EB792B">
        <w:trPr>
          <w:trHeight w:val="451"/>
        </w:trPr>
        <w:tc>
          <w:tcPr>
            <w:tcW w:w="4169" w:type="pct"/>
            <w:vMerge/>
            <w:tcBorders>
              <w:left w:val="single" w:sz="4" w:space="0" w:color="auto"/>
              <w:bottom w:val="single" w:sz="4" w:space="0" w:color="auto"/>
              <w:right w:val="single" w:sz="4" w:space="0" w:color="auto"/>
            </w:tcBorders>
          </w:tcPr>
          <w:p w14:paraId="4078DC78" w14:textId="77777777" w:rsidR="008E6453" w:rsidRPr="00A406E5" w:rsidRDefault="008E6453" w:rsidP="00EB79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EB2F8" w14:textId="77777777" w:rsidR="008E6453" w:rsidRPr="00A406E5" w:rsidRDefault="008E6453" w:rsidP="00EB79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4C9F6" w14:textId="77777777" w:rsidR="008E6453" w:rsidRPr="00A406E5" w:rsidRDefault="008E6453" w:rsidP="00EB792B">
            <w:pPr>
              <w:jc w:val="center"/>
              <w:rPr>
                <w:rFonts w:ascii="Arial" w:hAnsi="Arial" w:cs="Arial"/>
                <w:sz w:val="32"/>
              </w:rPr>
            </w:pPr>
          </w:p>
        </w:tc>
      </w:tr>
      <w:tr w:rsidR="008E6453" w:rsidRPr="00A406E5" w14:paraId="490C3142" w14:textId="77777777" w:rsidTr="00EB792B">
        <w:trPr>
          <w:trHeight w:val="450"/>
        </w:trPr>
        <w:tc>
          <w:tcPr>
            <w:tcW w:w="4169" w:type="pct"/>
            <w:tcBorders>
              <w:top w:val="single" w:sz="4" w:space="0" w:color="auto"/>
              <w:left w:val="single" w:sz="4" w:space="0" w:color="auto"/>
              <w:right w:val="single" w:sz="4" w:space="0" w:color="auto"/>
            </w:tcBorders>
            <w:shd w:val="clear" w:color="auto" w:fill="D9D9D9"/>
          </w:tcPr>
          <w:p w14:paraId="59AD2381" w14:textId="77777777" w:rsidR="008E6453" w:rsidRPr="00A406E5" w:rsidRDefault="008E6453" w:rsidP="00EB792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237EEFE" w14:textId="77777777" w:rsidR="008E6453" w:rsidRPr="00A406E5" w:rsidRDefault="008E6453" w:rsidP="00EB79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D86C07" w14:textId="77777777" w:rsidR="008E6453" w:rsidRPr="00A406E5" w:rsidRDefault="008E6453" w:rsidP="00EB792B">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B515A6" w14:textId="77777777" w:rsidR="008E6453" w:rsidRPr="00A406E5" w:rsidRDefault="008E6453" w:rsidP="00EB792B">
            <w:pPr>
              <w:jc w:val="center"/>
              <w:rPr>
                <w:rFonts w:ascii="Arial" w:hAnsi="Arial" w:cs="Arial"/>
                <w:sz w:val="32"/>
              </w:rPr>
            </w:pPr>
          </w:p>
        </w:tc>
      </w:tr>
      <w:tr w:rsidR="008E6453" w:rsidRPr="00A406E5" w14:paraId="4D9B292A" w14:textId="77777777" w:rsidTr="00EB792B">
        <w:trPr>
          <w:trHeight w:val="450"/>
        </w:trPr>
        <w:tc>
          <w:tcPr>
            <w:tcW w:w="4169" w:type="pct"/>
            <w:vMerge w:val="restart"/>
            <w:tcBorders>
              <w:top w:val="single" w:sz="4" w:space="0" w:color="auto"/>
              <w:left w:val="single" w:sz="4" w:space="0" w:color="auto"/>
              <w:right w:val="single" w:sz="4" w:space="0" w:color="auto"/>
            </w:tcBorders>
          </w:tcPr>
          <w:p w14:paraId="73CA9467" w14:textId="77777777" w:rsidR="008E6453" w:rsidRPr="00A406E5" w:rsidRDefault="008E6453" w:rsidP="00EB792B"/>
          <w:p w14:paraId="3DAC350B" w14:textId="77777777" w:rsidR="008E6453" w:rsidRDefault="008E6453" w:rsidP="00EB792B">
            <w:pPr>
              <w:rPr>
                <w:rFonts w:ascii="Arial" w:hAnsi="Arial" w:cs="Arial"/>
              </w:rPr>
            </w:pPr>
            <w:r w:rsidRPr="00D0448C">
              <w:rPr>
                <w:rFonts w:ascii="Arial" w:hAnsi="Arial" w:cs="Arial"/>
              </w:rPr>
              <w:t>Ability t</w:t>
            </w:r>
            <w:r>
              <w:rPr>
                <w:rFonts w:ascii="Arial" w:hAnsi="Arial" w:cs="Arial"/>
              </w:rPr>
              <w:t>o structure and format a report relevant to and for the client.</w:t>
            </w:r>
          </w:p>
          <w:p w14:paraId="127BCA21" w14:textId="77777777" w:rsidR="008E6453" w:rsidRDefault="008E6453" w:rsidP="00EB792B">
            <w:pPr>
              <w:rPr>
                <w:rFonts w:ascii="Arial" w:hAnsi="Arial" w:cs="Arial"/>
              </w:rPr>
            </w:pPr>
            <w:r>
              <w:rPr>
                <w:rFonts w:ascii="Arial" w:hAnsi="Arial" w:cs="Arial"/>
              </w:rPr>
              <w:t>Understanding, synthesis and application of data that informs the report.</w:t>
            </w:r>
          </w:p>
          <w:p w14:paraId="32061361" w14:textId="77777777" w:rsidR="008E6453" w:rsidRPr="00D0448C" w:rsidRDefault="008E6453" w:rsidP="00EB792B">
            <w:pPr>
              <w:rPr>
                <w:rFonts w:ascii="Arial" w:hAnsi="Arial" w:cs="Arial"/>
              </w:rPr>
            </w:pPr>
            <w:r>
              <w:rPr>
                <w:rFonts w:ascii="Arial" w:hAnsi="Arial" w:cs="Arial"/>
              </w:rPr>
              <w:t>Development of an exercise programme</w:t>
            </w:r>
          </w:p>
        </w:tc>
        <w:tc>
          <w:tcPr>
            <w:tcW w:w="416" w:type="pct"/>
            <w:tcBorders>
              <w:top w:val="single" w:sz="4" w:space="0" w:color="auto"/>
              <w:left w:val="single" w:sz="4" w:space="0" w:color="auto"/>
              <w:right w:val="single" w:sz="4" w:space="0" w:color="auto"/>
            </w:tcBorders>
          </w:tcPr>
          <w:p w14:paraId="2E223D57" w14:textId="77777777" w:rsidR="008E6453" w:rsidRPr="00A406E5" w:rsidRDefault="008E6453" w:rsidP="00EB792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9808EC" w14:textId="77777777" w:rsidR="008E6453" w:rsidRPr="00A406E5" w:rsidRDefault="008E6453" w:rsidP="00EB792B">
            <w:pPr>
              <w:jc w:val="center"/>
              <w:rPr>
                <w:rFonts w:ascii="Arial" w:hAnsi="Arial" w:cs="Arial"/>
                <w:sz w:val="32"/>
              </w:rPr>
            </w:pPr>
          </w:p>
        </w:tc>
      </w:tr>
      <w:tr w:rsidR="008E6453" w:rsidRPr="00A406E5" w14:paraId="3D453A25" w14:textId="77777777" w:rsidTr="00EB792B">
        <w:trPr>
          <w:trHeight w:val="451"/>
        </w:trPr>
        <w:tc>
          <w:tcPr>
            <w:tcW w:w="4169" w:type="pct"/>
            <w:vMerge/>
            <w:tcBorders>
              <w:left w:val="single" w:sz="4" w:space="0" w:color="auto"/>
              <w:bottom w:val="single" w:sz="4" w:space="0" w:color="auto"/>
              <w:right w:val="single" w:sz="4" w:space="0" w:color="auto"/>
            </w:tcBorders>
          </w:tcPr>
          <w:p w14:paraId="54870B98" w14:textId="77777777" w:rsidR="008E6453" w:rsidRPr="00A406E5" w:rsidRDefault="008E6453" w:rsidP="00EB79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D4B02A" w14:textId="77777777" w:rsidR="008E6453" w:rsidRPr="00A406E5" w:rsidRDefault="008E6453" w:rsidP="00EB79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73552" w14:textId="77777777" w:rsidR="008E6453" w:rsidRPr="00A406E5" w:rsidRDefault="008E6453" w:rsidP="00EB792B">
            <w:pPr>
              <w:jc w:val="center"/>
              <w:rPr>
                <w:rFonts w:ascii="Arial" w:hAnsi="Arial" w:cs="Arial"/>
                <w:sz w:val="32"/>
              </w:rPr>
            </w:pPr>
          </w:p>
        </w:tc>
      </w:tr>
      <w:tr w:rsidR="008E6453" w:rsidRPr="00A406E5" w14:paraId="78702A1A" w14:textId="77777777" w:rsidTr="00EB792B">
        <w:trPr>
          <w:trHeight w:val="450"/>
        </w:trPr>
        <w:tc>
          <w:tcPr>
            <w:tcW w:w="4169" w:type="pct"/>
            <w:tcBorders>
              <w:top w:val="single" w:sz="4" w:space="0" w:color="auto"/>
              <w:left w:val="single" w:sz="4" w:space="0" w:color="auto"/>
              <w:right w:val="single" w:sz="4" w:space="0" w:color="auto"/>
            </w:tcBorders>
            <w:shd w:val="clear" w:color="auto" w:fill="D9D9D9"/>
          </w:tcPr>
          <w:p w14:paraId="23D46F7D" w14:textId="77777777" w:rsidR="008E6453" w:rsidRPr="00A406E5" w:rsidRDefault="008E6453" w:rsidP="00EB792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7C5E448" w14:textId="77777777" w:rsidR="008E6453" w:rsidRPr="00A406E5" w:rsidRDefault="008E6453" w:rsidP="00EB79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D357C6" w14:textId="77777777" w:rsidR="008E6453" w:rsidRPr="00A406E5" w:rsidRDefault="008E6453" w:rsidP="00EB792B">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DB3AEB" w14:textId="77777777" w:rsidR="008E6453" w:rsidRPr="00A406E5" w:rsidRDefault="008E6453" w:rsidP="00EB792B">
            <w:pPr>
              <w:jc w:val="center"/>
              <w:rPr>
                <w:rFonts w:ascii="Arial" w:hAnsi="Arial" w:cs="Arial"/>
                <w:sz w:val="32"/>
              </w:rPr>
            </w:pPr>
          </w:p>
        </w:tc>
      </w:tr>
      <w:tr w:rsidR="008E6453" w:rsidRPr="00A406E5" w14:paraId="62261884" w14:textId="77777777" w:rsidTr="00EB792B">
        <w:trPr>
          <w:trHeight w:val="451"/>
        </w:trPr>
        <w:tc>
          <w:tcPr>
            <w:tcW w:w="4169" w:type="pct"/>
            <w:vMerge w:val="restart"/>
            <w:tcBorders>
              <w:top w:val="single" w:sz="4" w:space="0" w:color="auto"/>
              <w:left w:val="single" w:sz="4" w:space="0" w:color="auto"/>
              <w:right w:val="single" w:sz="4" w:space="0" w:color="auto"/>
            </w:tcBorders>
          </w:tcPr>
          <w:p w14:paraId="020C1465" w14:textId="77777777" w:rsidR="008E6453" w:rsidRPr="00A406E5" w:rsidRDefault="008E6453" w:rsidP="00EB792B">
            <w:pPr>
              <w:rPr>
                <w:rFonts w:ascii="Arial" w:hAnsi="Arial" w:cs="Arial"/>
                <w:sz w:val="14"/>
                <w:szCs w:val="14"/>
              </w:rPr>
            </w:pPr>
            <w:r w:rsidRPr="00D0448C">
              <w:rPr>
                <w:rFonts w:ascii="Arial" w:hAnsi="Arial" w:cs="Arial"/>
              </w:rPr>
              <w:t>Managing and conducting assessments and training programme.</w:t>
            </w:r>
          </w:p>
        </w:tc>
        <w:tc>
          <w:tcPr>
            <w:tcW w:w="416" w:type="pct"/>
            <w:tcBorders>
              <w:top w:val="single" w:sz="4" w:space="0" w:color="auto"/>
              <w:left w:val="single" w:sz="4" w:space="0" w:color="auto"/>
              <w:right w:val="single" w:sz="4" w:space="0" w:color="auto"/>
            </w:tcBorders>
          </w:tcPr>
          <w:p w14:paraId="24771E5D" w14:textId="77777777" w:rsidR="008E6453" w:rsidRPr="00A406E5" w:rsidRDefault="008E6453" w:rsidP="00EB792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D4AE0F" w14:textId="77777777" w:rsidR="008E6453" w:rsidRPr="00A406E5" w:rsidRDefault="008E6453" w:rsidP="00EB792B">
            <w:pPr>
              <w:jc w:val="center"/>
              <w:rPr>
                <w:rFonts w:ascii="Arial" w:hAnsi="Arial" w:cs="Arial"/>
                <w:sz w:val="32"/>
              </w:rPr>
            </w:pPr>
          </w:p>
        </w:tc>
      </w:tr>
      <w:tr w:rsidR="008E6453" w:rsidRPr="00A406E5" w14:paraId="3C7AD560" w14:textId="77777777" w:rsidTr="00EB792B">
        <w:trPr>
          <w:trHeight w:val="450"/>
        </w:trPr>
        <w:tc>
          <w:tcPr>
            <w:tcW w:w="4169" w:type="pct"/>
            <w:vMerge/>
            <w:tcBorders>
              <w:left w:val="single" w:sz="4" w:space="0" w:color="auto"/>
              <w:bottom w:val="single" w:sz="4" w:space="0" w:color="auto"/>
              <w:right w:val="single" w:sz="4" w:space="0" w:color="auto"/>
            </w:tcBorders>
          </w:tcPr>
          <w:p w14:paraId="6A875A17" w14:textId="77777777" w:rsidR="008E6453" w:rsidRPr="00A406E5" w:rsidRDefault="008E6453" w:rsidP="00EB79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9811E6" w14:textId="77777777" w:rsidR="008E6453" w:rsidRPr="00A406E5" w:rsidRDefault="008E6453" w:rsidP="00EB79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F393D3" w14:textId="77777777" w:rsidR="008E6453" w:rsidRPr="00A406E5" w:rsidRDefault="008E6453" w:rsidP="00EB792B">
            <w:pPr>
              <w:jc w:val="center"/>
              <w:rPr>
                <w:rFonts w:ascii="Arial" w:hAnsi="Arial" w:cs="Arial"/>
                <w:sz w:val="32"/>
              </w:rPr>
            </w:pPr>
          </w:p>
        </w:tc>
      </w:tr>
      <w:tr w:rsidR="008E6453" w:rsidRPr="00A406E5" w14:paraId="4EF41C48" w14:textId="77777777" w:rsidTr="00EB792B">
        <w:trPr>
          <w:trHeight w:val="450"/>
        </w:trPr>
        <w:tc>
          <w:tcPr>
            <w:tcW w:w="4169" w:type="pct"/>
            <w:tcBorders>
              <w:top w:val="single" w:sz="4" w:space="0" w:color="auto"/>
              <w:left w:val="single" w:sz="4" w:space="0" w:color="auto"/>
              <w:right w:val="single" w:sz="4" w:space="0" w:color="auto"/>
            </w:tcBorders>
            <w:shd w:val="clear" w:color="auto" w:fill="D9D9D9"/>
          </w:tcPr>
          <w:p w14:paraId="4F58A7E7" w14:textId="77777777" w:rsidR="008E6453" w:rsidRPr="00A406E5" w:rsidRDefault="008E6453" w:rsidP="00EB792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72E3591" w14:textId="77777777" w:rsidR="008E6453" w:rsidRPr="00A406E5" w:rsidRDefault="008E6453" w:rsidP="00EB79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C9BDB0" w14:textId="77777777" w:rsidR="008E6453" w:rsidRPr="00A406E5" w:rsidRDefault="008E6453" w:rsidP="00EB792B">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7EE3BF" w14:textId="77777777" w:rsidR="008E6453" w:rsidRPr="00A406E5" w:rsidRDefault="008E6453" w:rsidP="00EB792B">
            <w:pPr>
              <w:jc w:val="center"/>
              <w:rPr>
                <w:rFonts w:ascii="Arial" w:hAnsi="Arial" w:cs="Arial"/>
                <w:sz w:val="32"/>
              </w:rPr>
            </w:pPr>
          </w:p>
        </w:tc>
      </w:tr>
      <w:tr w:rsidR="008E6453" w:rsidRPr="00A406E5" w14:paraId="32C506B1" w14:textId="77777777" w:rsidTr="00EB792B">
        <w:trPr>
          <w:trHeight w:val="451"/>
        </w:trPr>
        <w:tc>
          <w:tcPr>
            <w:tcW w:w="4169" w:type="pct"/>
            <w:vMerge w:val="restart"/>
            <w:tcBorders>
              <w:top w:val="single" w:sz="4" w:space="0" w:color="auto"/>
              <w:left w:val="single" w:sz="4" w:space="0" w:color="auto"/>
              <w:right w:val="single" w:sz="4" w:space="0" w:color="auto"/>
            </w:tcBorders>
          </w:tcPr>
          <w:p w14:paraId="05EDE6C7" w14:textId="77777777" w:rsidR="008E6453" w:rsidRPr="00A406E5" w:rsidRDefault="008E6453" w:rsidP="00EB792B">
            <w:pPr>
              <w:spacing w:after="120"/>
              <w:rPr>
                <w:rFonts w:ascii="Arial" w:hAnsi="Arial" w:cs="Arial"/>
                <w:sz w:val="14"/>
                <w:szCs w:val="14"/>
              </w:rPr>
            </w:pPr>
          </w:p>
          <w:p w14:paraId="12BB13FF" w14:textId="77777777" w:rsidR="008E6453" w:rsidRDefault="008E6453" w:rsidP="00EB792B">
            <w:pPr>
              <w:rPr>
                <w:rFonts w:ascii="Arial" w:hAnsi="Arial" w:cs="Arial"/>
              </w:rPr>
            </w:pPr>
            <w:r>
              <w:rPr>
                <w:rFonts w:ascii="Arial" w:hAnsi="Arial" w:cs="Arial"/>
              </w:rPr>
              <w:t>The presentation, structure and format of the report.</w:t>
            </w:r>
          </w:p>
          <w:p w14:paraId="2DFADDDA" w14:textId="77777777" w:rsidR="008E6453" w:rsidRPr="00D0448C" w:rsidRDefault="008E6453" w:rsidP="00EB792B">
            <w:pPr>
              <w:rPr>
                <w:rFonts w:ascii="Arial" w:hAnsi="Arial" w:cs="Arial"/>
              </w:rPr>
            </w:pPr>
          </w:p>
          <w:p w14:paraId="0C1DC13A" w14:textId="77777777" w:rsidR="008E6453" w:rsidRPr="00A406E5" w:rsidRDefault="008E6453" w:rsidP="00EB792B">
            <w:pPr>
              <w:spacing w:after="120"/>
              <w:rPr>
                <w:rFonts w:ascii="Arial" w:hAnsi="Arial" w:cs="Arial"/>
                <w:sz w:val="14"/>
                <w:szCs w:val="14"/>
              </w:rPr>
            </w:pPr>
          </w:p>
          <w:p w14:paraId="6C8A770E" w14:textId="77777777" w:rsidR="008E6453" w:rsidRPr="00A406E5" w:rsidRDefault="008E6453" w:rsidP="00EB79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063BA4" w14:textId="77777777" w:rsidR="008E6453" w:rsidRPr="00A406E5" w:rsidRDefault="008E6453" w:rsidP="00EB792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2AB740" w14:textId="77777777" w:rsidR="008E6453" w:rsidRPr="00A406E5" w:rsidRDefault="008E6453" w:rsidP="00EB792B">
            <w:pPr>
              <w:jc w:val="center"/>
              <w:rPr>
                <w:rFonts w:ascii="Arial" w:hAnsi="Arial" w:cs="Arial"/>
                <w:sz w:val="32"/>
              </w:rPr>
            </w:pPr>
          </w:p>
        </w:tc>
      </w:tr>
      <w:tr w:rsidR="008E6453" w:rsidRPr="00A406E5" w14:paraId="3580F678" w14:textId="77777777" w:rsidTr="00EB792B">
        <w:trPr>
          <w:trHeight w:val="450"/>
        </w:trPr>
        <w:tc>
          <w:tcPr>
            <w:tcW w:w="4169" w:type="pct"/>
            <w:vMerge/>
            <w:tcBorders>
              <w:left w:val="single" w:sz="4" w:space="0" w:color="auto"/>
              <w:bottom w:val="single" w:sz="4" w:space="0" w:color="auto"/>
              <w:right w:val="single" w:sz="4" w:space="0" w:color="auto"/>
            </w:tcBorders>
          </w:tcPr>
          <w:p w14:paraId="4B9E721E" w14:textId="77777777" w:rsidR="008E6453" w:rsidRPr="00A406E5" w:rsidRDefault="008E6453" w:rsidP="00EB79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8CBD1F" w14:textId="77777777" w:rsidR="008E6453" w:rsidRPr="00A406E5" w:rsidRDefault="008E6453" w:rsidP="00EB79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400807" w14:textId="77777777" w:rsidR="008E6453" w:rsidRPr="00A406E5" w:rsidRDefault="008E6453" w:rsidP="00EB792B">
            <w:pPr>
              <w:jc w:val="center"/>
              <w:rPr>
                <w:rFonts w:ascii="Arial" w:hAnsi="Arial" w:cs="Arial"/>
                <w:sz w:val="32"/>
              </w:rPr>
            </w:pPr>
          </w:p>
        </w:tc>
      </w:tr>
    </w:tbl>
    <w:p w14:paraId="2F7C3216" w14:textId="77777777" w:rsidR="008E6453" w:rsidRPr="00A406E5" w:rsidRDefault="008E6453" w:rsidP="008E645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6453" w:rsidRPr="00A406E5" w14:paraId="737CD0AD" w14:textId="77777777" w:rsidTr="00EB792B">
        <w:trPr>
          <w:cantSplit/>
        </w:trPr>
        <w:tc>
          <w:tcPr>
            <w:tcW w:w="6062" w:type="dxa"/>
            <w:vMerge w:val="restart"/>
            <w:shd w:val="pct15" w:color="auto" w:fill="auto"/>
            <w:vAlign w:val="center"/>
          </w:tcPr>
          <w:p w14:paraId="4A9A3D53" w14:textId="77777777" w:rsidR="008E6453" w:rsidRPr="00A406E5" w:rsidRDefault="008E6453" w:rsidP="00EB792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2F6FFF" w14:textId="77777777" w:rsidR="008E6453" w:rsidRPr="00A406E5" w:rsidRDefault="008E6453" w:rsidP="00EB792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8E8511F" w14:textId="77777777" w:rsidR="008E6453" w:rsidRPr="00A406E5" w:rsidRDefault="008E6453" w:rsidP="00EB792B">
            <w:pPr>
              <w:jc w:val="right"/>
              <w:rPr>
                <w:rFonts w:ascii="Arial" w:hAnsi="Arial" w:cs="Arial"/>
                <w:b/>
                <w:bCs/>
              </w:rPr>
            </w:pPr>
            <w:r w:rsidRPr="00A406E5">
              <w:rPr>
                <w:rFonts w:ascii="Arial" w:hAnsi="Arial" w:cs="Arial"/>
                <w:b/>
                <w:bCs/>
              </w:rPr>
              <w:t>%</w:t>
            </w:r>
          </w:p>
        </w:tc>
      </w:tr>
      <w:tr w:rsidR="008E6453" w:rsidRPr="00A406E5" w14:paraId="16DDF952" w14:textId="77777777" w:rsidTr="00EB792B">
        <w:trPr>
          <w:cantSplit/>
        </w:trPr>
        <w:tc>
          <w:tcPr>
            <w:tcW w:w="6062" w:type="dxa"/>
            <w:vMerge/>
            <w:vAlign w:val="bottom"/>
          </w:tcPr>
          <w:p w14:paraId="165E6274" w14:textId="77777777" w:rsidR="008E6453" w:rsidRPr="00A406E5" w:rsidRDefault="008E6453" w:rsidP="00EB792B">
            <w:pPr>
              <w:rPr>
                <w:rFonts w:ascii="Arial" w:hAnsi="Arial" w:cs="Arial"/>
              </w:rPr>
            </w:pPr>
          </w:p>
        </w:tc>
        <w:tc>
          <w:tcPr>
            <w:tcW w:w="2903" w:type="dxa"/>
            <w:vAlign w:val="bottom"/>
          </w:tcPr>
          <w:p w14:paraId="3DF3BB4E" w14:textId="77777777" w:rsidR="008E6453" w:rsidRPr="00A406E5" w:rsidRDefault="008E6453" w:rsidP="00EB792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A657DE5" w14:textId="77777777" w:rsidR="008E6453" w:rsidRPr="00A406E5" w:rsidRDefault="008E6453" w:rsidP="00EB792B">
            <w:pPr>
              <w:jc w:val="center"/>
              <w:rPr>
                <w:rFonts w:ascii="Arial" w:hAnsi="Arial" w:cs="Arial"/>
                <w:sz w:val="12"/>
                <w:szCs w:val="12"/>
              </w:rPr>
            </w:pPr>
          </w:p>
        </w:tc>
        <w:tc>
          <w:tcPr>
            <w:tcW w:w="1060" w:type="dxa"/>
            <w:vMerge/>
            <w:vAlign w:val="bottom"/>
          </w:tcPr>
          <w:p w14:paraId="329B9CE0" w14:textId="77777777" w:rsidR="008E6453" w:rsidRPr="00A406E5" w:rsidRDefault="008E6453" w:rsidP="00EB792B">
            <w:pPr>
              <w:ind w:leftChars="71" w:left="142"/>
              <w:rPr>
                <w:rFonts w:ascii="Arial" w:hAnsi="Arial" w:cs="Arial"/>
              </w:rPr>
            </w:pPr>
          </w:p>
        </w:tc>
      </w:tr>
      <w:tr w:rsidR="008E6453" w:rsidRPr="00A406E5" w14:paraId="09038F42" w14:textId="77777777" w:rsidTr="00EB792B">
        <w:trPr>
          <w:cantSplit/>
        </w:trPr>
        <w:tc>
          <w:tcPr>
            <w:tcW w:w="6062" w:type="dxa"/>
            <w:vMerge/>
            <w:vAlign w:val="bottom"/>
          </w:tcPr>
          <w:p w14:paraId="5CB27E40" w14:textId="77777777" w:rsidR="008E6453" w:rsidRPr="00A406E5" w:rsidRDefault="008E6453" w:rsidP="00EB792B">
            <w:pPr>
              <w:rPr>
                <w:rFonts w:ascii="Arial" w:hAnsi="Arial" w:cs="Arial"/>
              </w:rPr>
            </w:pPr>
          </w:p>
        </w:tc>
        <w:tc>
          <w:tcPr>
            <w:tcW w:w="2903" w:type="dxa"/>
            <w:vAlign w:val="bottom"/>
          </w:tcPr>
          <w:p w14:paraId="46A257AF" w14:textId="77777777" w:rsidR="008E6453" w:rsidRPr="00A406E5" w:rsidRDefault="008E6453" w:rsidP="00EB792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D0AA6C5" w14:textId="77777777" w:rsidR="008E6453" w:rsidRPr="00A406E5" w:rsidRDefault="008E6453" w:rsidP="00EB792B">
            <w:pPr>
              <w:jc w:val="center"/>
              <w:rPr>
                <w:rFonts w:ascii="Arial" w:hAnsi="Arial" w:cs="Arial"/>
                <w:sz w:val="12"/>
                <w:szCs w:val="12"/>
              </w:rPr>
            </w:pPr>
          </w:p>
        </w:tc>
        <w:tc>
          <w:tcPr>
            <w:tcW w:w="1060" w:type="dxa"/>
            <w:vMerge/>
            <w:vAlign w:val="bottom"/>
          </w:tcPr>
          <w:p w14:paraId="7CACB75E" w14:textId="77777777" w:rsidR="008E6453" w:rsidRPr="00A406E5" w:rsidRDefault="008E6453" w:rsidP="00EB792B">
            <w:pPr>
              <w:ind w:firstLineChars="141" w:firstLine="282"/>
              <w:rPr>
                <w:rFonts w:ascii="Arial" w:hAnsi="Arial" w:cs="Arial"/>
              </w:rPr>
            </w:pPr>
          </w:p>
        </w:tc>
      </w:tr>
    </w:tbl>
    <w:p w14:paraId="434E5701" w14:textId="7F05C134" w:rsidR="005242FC" w:rsidRDefault="005242FC" w:rsidP="00D319D9">
      <w:pPr>
        <w:spacing w:after="200" w:line="360" w:lineRule="auto"/>
        <w:jc w:val="center"/>
        <w:rPr>
          <w:sz w:val="24"/>
          <w:szCs w:val="24"/>
        </w:rPr>
      </w:pPr>
    </w:p>
    <w:p w14:paraId="1AD1F25C" w14:textId="034B80AD" w:rsidR="008E6453" w:rsidRDefault="008E6453" w:rsidP="00D319D9">
      <w:pPr>
        <w:spacing w:after="200" w:line="360" w:lineRule="auto"/>
        <w:jc w:val="center"/>
        <w:rPr>
          <w:sz w:val="24"/>
          <w:szCs w:val="24"/>
        </w:rPr>
      </w:pPr>
    </w:p>
    <w:p w14:paraId="6DC477D4" w14:textId="6921733A" w:rsidR="009F098D" w:rsidRPr="00BE1E9A" w:rsidRDefault="00464FAA" w:rsidP="00D319D9">
      <w:pPr>
        <w:spacing w:after="200" w:line="360" w:lineRule="auto"/>
        <w:jc w:val="center"/>
        <w:rPr>
          <w:sz w:val="24"/>
          <w:szCs w:val="24"/>
        </w:rPr>
      </w:pPr>
      <w:r>
        <w:rPr>
          <w:sz w:val="24"/>
          <w:szCs w:val="24"/>
        </w:rPr>
        <w:lastRenderedPageBreak/>
        <w:t xml:space="preserve">Exercise in </w:t>
      </w:r>
      <w:r w:rsidR="009F098D" w:rsidRPr="00BE1E9A">
        <w:rPr>
          <w:sz w:val="24"/>
          <w:szCs w:val="24"/>
        </w:rPr>
        <w:t>Spec</w:t>
      </w:r>
      <w:r>
        <w:rPr>
          <w:sz w:val="24"/>
          <w:szCs w:val="24"/>
        </w:rPr>
        <w:t>ific</w:t>
      </w:r>
      <w:r w:rsidR="009F098D" w:rsidRPr="00BE1E9A">
        <w:rPr>
          <w:sz w:val="24"/>
          <w:szCs w:val="24"/>
        </w:rPr>
        <w:t xml:space="preserve"> Pop</w:t>
      </w:r>
      <w:r>
        <w:rPr>
          <w:sz w:val="24"/>
          <w:szCs w:val="24"/>
        </w:rPr>
        <w:t>ulation</w:t>
      </w:r>
      <w:r w:rsidR="009F098D" w:rsidRPr="00BE1E9A">
        <w:rPr>
          <w:sz w:val="24"/>
          <w:szCs w:val="24"/>
        </w:rPr>
        <w:t>s</w:t>
      </w:r>
      <w:r>
        <w:rPr>
          <w:sz w:val="24"/>
          <w:szCs w:val="24"/>
        </w:rPr>
        <w:t xml:space="preserve"> -</w:t>
      </w:r>
      <w:r w:rsidR="009F098D" w:rsidRPr="00BE1E9A">
        <w:rPr>
          <w:sz w:val="24"/>
          <w:szCs w:val="24"/>
        </w:rPr>
        <w:t xml:space="preserve"> 6061</w:t>
      </w:r>
    </w:p>
    <w:p w14:paraId="1BA0D982" w14:textId="5BAE25CF" w:rsidR="009F098D" w:rsidRPr="00BE1E9A" w:rsidRDefault="009F098D" w:rsidP="00D319D9">
      <w:pPr>
        <w:spacing w:after="200" w:line="360" w:lineRule="auto"/>
        <w:jc w:val="center"/>
        <w:rPr>
          <w:sz w:val="24"/>
          <w:szCs w:val="24"/>
        </w:rPr>
      </w:pPr>
      <w:r w:rsidRPr="00BE1E9A">
        <w:rPr>
          <w:sz w:val="24"/>
          <w:szCs w:val="24"/>
        </w:rPr>
        <w:t>Graham Vaughan</w:t>
      </w:r>
      <w:r w:rsidR="00464FAA">
        <w:rPr>
          <w:sz w:val="24"/>
          <w:szCs w:val="24"/>
        </w:rPr>
        <w:t xml:space="preserve"> -</w:t>
      </w:r>
      <w:r w:rsidRPr="00BE1E9A">
        <w:rPr>
          <w:sz w:val="24"/>
          <w:szCs w:val="24"/>
        </w:rPr>
        <w:t xml:space="preserve"> 1902830</w:t>
      </w:r>
    </w:p>
    <w:p w14:paraId="00E4E51E" w14:textId="3E15B513" w:rsidR="009F098D" w:rsidRPr="00D30C1A" w:rsidRDefault="009F098D" w:rsidP="00D319D9">
      <w:pPr>
        <w:spacing w:after="200" w:line="360" w:lineRule="auto"/>
        <w:jc w:val="center"/>
        <w:rPr>
          <w:b/>
          <w:bCs/>
          <w:sz w:val="28"/>
          <w:szCs w:val="24"/>
          <w:u w:val="single"/>
        </w:rPr>
      </w:pPr>
      <w:r w:rsidRPr="00D30C1A">
        <w:rPr>
          <w:b/>
          <w:bCs/>
          <w:sz w:val="28"/>
          <w:szCs w:val="24"/>
          <w:u w:val="single"/>
        </w:rPr>
        <w:t>The Role of Resistance Training in the Management of Non-Specific Low Back Pain</w:t>
      </w:r>
    </w:p>
    <w:p w14:paraId="214931D3" w14:textId="77777777" w:rsidR="009F098D" w:rsidRPr="00D319D9" w:rsidRDefault="009F098D" w:rsidP="00D319D9">
      <w:pPr>
        <w:spacing w:after="200" w:line="360" w:lineRule="auto"/>
        <w:rPr>
          <w:caps/>
          <w:sz w:val="24"/>
          <w:szCs w:val="24"/>
        </w:rPr>
      </w:pPr>
    </w:p>
    <w:p w14:paraId="62F14186" w14:textId="77777777" w:rsidR="001F61F8" w:rsidRPr="002B0E86" w:rsidRDefault="009F098D" w:rsidP="00D319D9">
      <w:pPr>
        <w:spacing w:after="200" w:line="360" w:lineRule="auto"/>
        <w:rPr>
          <w:sz w:val="28"/>
          <w:szCs w:val="24"/>
          <w:u w:val="single"/>
        </w:rPr>
      </w:pPr>
      <w:r w:rsidRPr="002B0E86">
        <w:rPr>
          <w:sz w:val="28"/>
          <w:szCs w:val="24"/>
          <w:u w:val="single"/>
        </w:rPr>
        <w:t>Abstract</w:t>
      </w:r>
      <w:r w:rsidR="001F61F8" w:rsidRPr="002B0E86">
        <w:rPr>
          <w:sz w:val="28"/>
          <w:szCs w:val="24"/>
          <w:u w:val="single"/>
        </w:rPr>
        <w:t xml:space="preserve"> </w:t>
      </w:r>
    </w:p>
    <w:p w14:paraId="6E7332F5" w14:textId="085B44DD" w:rsidR="009F098D" w:rsidRPr="00D26C31" w:rsidRDefault="000446D1" w:rsidP="00D62B29">
      <w:pPr>
        <w:spacing w:after="200" w:line="360" w:lineRule="auto"/>
        <w:rPr>
          <w:sz w:val="24"/>
          <w:szCs w:val="24"/>
        </w:rPr>
      </w:pPr>
      <w:r w:rsidRPr="009C2E62">
        <w:rPr>
          <w:b/>
          <w:bCs/>
          <w:sz w:val="24"/>
          <w:szCs w:val="24"/>
        </w:rPr>
        <w:t>Intro</w:t>
      </w:r>
      <w:r>
        <w:rPr>
          <w:sz w:val="24"/>
          <w:szCs w:val="24"/>
        </w:rPr>
        <w:t xml:space="preserve">: </w:t>
      </w:r>
      <w:r w:rsidR="00E87423">
        <w:rPr>
          <w:sz w:val="24"/>
          <w:szCs w:val="24"/>
        </w:rPr>
        <w:t>Low back pain</w:t>
      </w:r>
      <w:r w:rsidR="00FA5C20">
        <w:rPr>
          <w:sz w:val="24"/>
          <w:szCs w:val="24"/>
        </w:rPr>
        <w:t xml:space="preserve"> </w:t>
      </w:r>
      <w:r w:rsidR="00FE0B2B">
        <w:rPr>
          <w:sz w:val="24"/>
          <w:szCs w:val="24"/>
        </w:rPr>
        <w:t>is classified as localised pain below the costal margin and above the gluteal fold</w:t>
      </w:r>
      <w:r w:rsidR="001B4EE9">
        <w:rPr>
          <w:sz w:val="24"/>
          <w:szCs w:val="24"/>
        </w:rPr>
        <w:t xml:space="preserve"> </w:t>
      </w:r>
      <w:r w:rsidR="001B4EE9" w:rsidRPr="00BE1E9A">
        <w:rPr>
          <w:sz w:val="24"/>
          <w:szCs w:val="24"/>
        </w:rPr>
        <w:t>which may also present with muscle tension/ stiffness around the vertebral column and sciatic pain</w:t>
      </w:r>
      <w:r w:rsidR="001B4EE9">
        <w:rPr>
          <w:sz w:val="24"/>
          <w:szCs w:val="24"/>
        </w:rPr>
        <w:t xml:space="preserve"> </w:t>
      </w:r>
      <w:r w:rsidR="007F36DC">
        <w:rPr>
          <w:sz w:val="24"/>
          <w:szCs w:val="24"/>
        </w:rPr>
        <w:t>persisting for 12 weeks or more.</w:t>
      </w:r>
      <w:r w:rsidR="00376A90">
        <w:rPr>
          <w:sz w:val="24"/>
          <w:szCs w:val="24"/>
        </w:rPr>
        <w:t xml:space="preserve"> </w:t>
      </w:r>
      <w:r w:rsidRPr="009C2E62">
        <w:rPr>
          <w:b/>
          <w:bCs/>
          <w:sz w:val="24"/>
          <w:szCs w:val="24"/>
        </w:rPr>
        <w:t>Methods</w:t>
      </w:r>
      <w:r>
        <w:rPr>
          <w:sz w:val="24"/>
          <w:szCs w:val="24"/>
        </w:rPr>
        <w:t>:</w:t>
      </w:r>
      <w:r w:rsidR="00130989" w:rsidRPr="00130989">
        <w:rPr>
          <w:sz w:val="24"/>
          <w:szCs w:val="24"/>
        </w:rPr>
        <w:t xml:space="preserve"> </w:t>
      </w:r>
      <w:r w:rsidR="00130989" w:rsidRPr="00B3787C">
        <w:rPr>
          <w:sz w:val="24"/>
          <w:szCs w:val="24"/>
        </w:rPr>
        <w:t>A systematic search of databases for articles containing interventions and the use of RT in relation to LBP was conducted between 8</w:t>
      </w:r>
      <w:r w:rsidR="00130989" w:rsidRPr="00B3787C">
        <w:rPr>
          <w:sz w:val="24"/>
          <w:szCs w:val="24"/>
          <w:vertAlign w:val="superscript"/>
        </w:rPr>
        <w:t>th</w:t>
      </w:r>
      <w:r w:rsidR="00130989" w:rsidRPr="00B3787C">
        <w:rPr>
          <w:sz w:val="24"/>
          <w:szCs w:val="24"/>
        </w:rPr>
        <w:t xml:space="preserve"> and the 15</w:t>
      </w:r>
      <w:r w:rsidR="00130989" w:rsidRPr="00B3787C">
        <w:rPr>
          <w:sz w:val="24"/>
          <w:szCs w:val="24"/>
          <w:vertAlign w:val="superscript"/>
        </w:rPr>
        <w:t>th</w:t>
      </w:r>
      <w:r w:rsidR="00130989" w:rsidRPr="00B3787C">
        <w:rPr>
          <w:sz w:val="24"/>
          <w:szCs w:val="24"/>
        </w:rPr>
        <w:t xml:space="preserve"> of February 2022.</w:t>
      </w:r>
      <w:r w:rsidR="00376A90">
        <w:rPr>
          <w:sz w:val="24"/>
          <w:szCs w:val="24"/>
        </w:rPr>
        <w:t xml:space="preserve"> </w:t>
      </w:r>
      <w:r w:rsidRPr="009C2E62">
        <w:rPr>
          <w:b/>
          <w:bCs/>
          <w:sz w:val="24"/>
          <w:szCs w:val="24"/>
        </w:rPr>
        <w:t>Results</w:t>
      </w:r>
      <w:r>
        <w:rPr>
          <w:sz w:val="24"/>
          <w:szCs w:val="24"/>
        </w:rPr>
        <w:t>:</w:t>
      </w:r>
      <w:r w:rsidR="00376A90">
        <w:rPr>
          <w:sz w:val="24"/>
          <w:szCs w:val="24"/>
        </w:rPr>
        <w:t xml:space="preserve"> </w:t>
      </w:r>
      <w:r w:rsidR="00376A90" w:rsidRPr="00BE1E9A">
        <w:rPr>
          <w:sz w:val="24"/>
          <w:szCs w:val="24"/>
        </w:rPr>
        <w:t>A total of 285 articles were returned from the database search, of which full text review reduced the number of eligible studies to 12 articles</w:t>
      </w:r>
      <w:r w:rsidR="00376A90">
        <w:rPr>
          <w:szCs w:val="24"/>
        </w:rPr>
        <w:t xml:space="preserve">. </w:t>
      </w:r>
      <w:r w:rsidR="00376A90" w:rsidRPr="00BE1E9A">
        <w:rPr>
          <w:sz w:val="24"/>
          <w:szCs w:val="24"/>
        </w:rPr>
        <w:t>All the included studies utilised RT as part of an intervention.</w:t>
      </w:r>
      <w:r w:rsidR="00376A90">
        <w:rPr>
          <w:szCs w:val="24"/>
        </w:rPr>
        <w:t xml:space="preserve"> </w:t>
      </w:r>
      <w:r w:rsidR="00376A90" w:rsidRPr="00BE1E9A">
        <w:rPr>
          <w:sz w:val="24"/>
          <w:szCs w:val="24"/>
        </w:rPr>
        <w:t xml:space="preserve">Participants </w:t>
      </w:r>
      <w:r w:rsidR="00376A90">
        <w:rPr>
          <w:sz w:val="24"/>
          <w:szCs w:val="24"/>
        </w:rPr>
        <w:t>age groups in the included</w:t>
      </w:r>
      <w:r w:rsidR="00376A90" w:rsidRPr="00BE1E9A">
        <w:rPr>
          <w:sz w:val="24"/>
          <w:szCs w:val="24"/>
        </w:rPr>
        <w:t xml:space="preserve"> studies ranged from 18-65 years in total.</w:t>
      </w:r>
      <w:r w:rsidR="009C2E62">
        <w:rPr>
          <w:sz w:val="24"/>
          <w:szCs w:val="24"/>
        </w:rPr>
        <w:t xml:space="preserve"> </w:t>
      </w:r>
      <w:r w:rsidRPr="009C2E62">
        <w:rPr>
          <w:b/>
          <w:bCs/>
          <w:sz w:val="24"/>
          <w:szCs w:val="24"/>
        </w:rPr>
        <w:t>Conclusion</w:t>
      </w:r>
      <w:r>
        <w:rPr>
          <w:sz w:val="24"/>
          <w:szCs w:val="24"/>
        </w:rPr>
        <w:t>:</w:t>
      </w:r>
      <w:r w:rsidR="009F098D" w:rsidRPr="00D62B29">
        <w:rPr>
          <w:sz w:val="24"/>
          <w:szCs w:val="24"/>
          <w:u w:val="single"/>
        </w:rPr>
        <w:t xml:space="preserve"> </w:t>
      </w:r>
      <w:r w:rsidR="00D26C31">
        <w:rPr>
          <w:sz w:val="24"/>
          <w:szCs w:val="24"/>
        </w:rPr>
        <w:t xml:space="preserve">A multimodal approach consisting of </w:t>
      </w:r>
      <w:r w:rsidR="00C074F6">
        <w:rPr>
          <w:sz w:val="24"/>
          <w:szCs w:val="24"/>
        </w:rPr>
        <w:t>attention</w:t>
      </w:r>
      <w:r w:rsidR="005B2C61">
        <w:rPr>
          <w:sz w:val="24"/>
          <w:szCs w:val="24"/>
        </w:rPr>
        <w:t xml:space="preserve"> to (LBP)</w:t>
      </w:r>
      <w:r w:rsidR="00256D2C">
        <w:rPr>
          <w:sz w:val="24"/>
          <w:szCs w:val="24"/>
        </w:rPr>
        <w:t xml:space="preserve">, social interaction, adherence to a </w:t>
      </w:r>
      <w:r w:rsidR="008E5A76">
        <w:rPr>
          <w:sz w:val="24"/>
          <w:szCs w:val="24"/>
        </w:rPr>
        <w:t xml:space="preserve">twice weekly </w:t>
      </w:r>
      <w:r w:rsidR="00256D2C">
        <w:rPr>
          <w:sz w:val="24"/>
          <w:szCs w:val="24"/>
        </w:rPr>
        <w:t>high intensity</w:t>
      </w:r>
      <w:r w:rsidR="003F248A">
        <w:rPr>
          <w:sz w:val="24"/>
          <w:szCs w:val="24"/>
        </w:rPr>
        <w:t xml:space="preserve"> </w:t>
      </w:r>
      <w:r w:rsidR="00746124">
        <w:rPr>
          <w:sz w:val="24"/>
          <w:szCs w:val="24"/>
        </w:rPr>
        <w:t xml:space="preserve">resistance </w:t>
      </w:r>
      <w:r w:rsidR="003F248A">
        <w:rPr>
          <w:sz w:val="24"/>
          <w:szCs w:val="24"/>
        </w:rPr>
        <w:t>training</w:t>
      </w:r>
      <w:r w:rsidR="00256D2C">
        <w:rPr>
          <w:sz w:val="24"/>
          <w:szCs w:val="24"/>
        </w:rPr>
        <w:t xml:space="preserve"> exercise program </w:t>
      </w:r>
      <w:r w:rsidR="00BF39B6">
        <w:rPr>
          <w:sz w:val="24"/>
          <w:szCs w:val="24"/>
        </w:rPr>
        <w:t xml:space="preserve">may lead to improvements in </w:t>
      </w:r>
      <w:r w:rsidR="00725D8C">
        <w:rPr>
          <w:sz w:val="24"/>
          <w:szCs w:val="24"/>
        </w:rPr>
        <w:t xml:space="preserve">LBP outcomes such as </w:t>
      </w:r>
      <w:r w:rsidR="002C3AC2">
        <w:rPr>
          <w:sz w:val="24"/>
          <w:szCs w:val="24"/>
        </w:rPr>
        <w:t>p</w:t>
      </w:r>
      <w:r w:rsidR="00725D8C">
        <w:rPr>
          <w:sz w:val="24"/>
          <w:szCs w:val="24"/>
        </w:rPr>
        <w:t>a</w:t>
      </w:r>
      <w:r w:rsidR="002C3AC2">
        <w:rPr>
          <w:sz w:val="24"/>
          <w:szCs w:val="24"/>
        </w:rPr>
        <w:t>i</w:t>
      </w:r>
      <w:r w:rsidR="00725D8C">
        <w:rPr>
          <w:sz w:val="24"/>
          <w:szCs w:val="24"/>
        </w:rPr>
        <w:t xml:space="preserve">n intensity, disability, </w:t>
      </w:r>
      <w:r w:rsidR="009C2427" w:rsidRPr="00F635CA">
        <w:rPr>
          <w:sz w:val="24"/>
          <w:szCs w:val="24"/>
        </w:rPr>
        <w:t>patient-specific functioning, strength, abdominal fat, depressive symptoms, sickness absenteeism</w:t>
      </w:r>
      <w:r w:rsidR="009077A4">
        <w:rPr>
          <w:sz w:val="24"/>
          <w:szCs w:val="24"/>
        </w:rPr>
        <w:t xml:space="preserve">, </w:t>
      </w:r>
      <w:r w:rsidR="005362D9">
        <w:rPr>
          <w:sz w:val="24"/>
          <w:szCs w:val="24"/>
        </w:rPr>
        <w:t>recurrence rates, and greater maintenance and conservation</w:t>
      </w:r>
      <w:r w:rsidR="009C2E62">
        <w:rPr>
          <w:sz w:val="24"/>
          <w:szCs w:val="24"/>
        </w:rPr>
        <w:t xml:space="preserve"> of improvements after training ceases</w:t>
      </w:r>
      <w:r w:rsidR="009C2427" w:rsidRPr="00F635CA">
        <w:rPr>
          <w:sz w:val="24"/>
          <w:szCs w:val="24"/>
        </w:rPr>
        <w:t>.</w:t>
      </w:r>
    </w:p>
    <w:p w14:paraId="5476D8E3" w14:textId="23A8FC11" w:rsidR="009F098D" w:rsidRPr="002B0E86" w:rsidRDefault="009F098D" w:rsidP="00D319D9">
      <w:pPr>
        <w:spacing w:after="200" w:line="360" w:lineRule="auto"/>
        <w:rPr>
          <w:sz w:val="28"/>
          <w:szCs w:val="24"/>
          <w:u w:val="single"/>
        </w:rPr>
      </w:pPr>
      <w:r w:rsidRPr="002B0E86">
        <w:rPr>
          <w:sz w:val="28"/>
          <w:szCs w:val="24"/>
          <w:u w:val="single"/>
        </w:rPr>
        <w:t>Introduction</w:t>
      </w:r>
    </w:p>
    <w:p w14:paraId="73945A96" w14:textId="6B944E3E" w:rsidR="000520D2" w:rsidRPr="00BE1E9A" w:rsidRDefault="0006136B" w:rsidP="00D319D9">
      <w:pPr>
        <w:spacing w:after="200" w:line="360" w:lineRule="auto"/>
        <w:rPr>
          <w:sz w:val="24"/>
          <w:szCs w:val="24"/>
        </w:rPr>
      </w:pPr>
      <w:r w:rsidRPr="00BE1E9A">
        <w:rPr>
          <w:sz w:val="24"/>
          <w:szCs w:val="24"/>
        </w:rPr>
        <w:t>It</w:t>
      </w:r>
      <w:r w:rsidR="00F86002" w:rsidRPr="00BE1E9A">
        <w:rPr>
          <w:sz w:val="24"/>
          <w:szCs w:val="24"/>
        </w:rPr>
        <w:t xml:space="preserve"> is </w:t>
      </w:r>
      <w:r w:rsidR="0049560C" w:rsidRPr="00BE1E9A">
        <w:rPr>
          <w:sz w:val="24"/>
          <w:szCs w:val="24"/>
        </w:rPr>
        <w:t xml:space="preserve">classified </w:t>
      </w:r>
      <w:r w:rsidR="00831B1A" w:rsidRPr="00BE1E9A">
        <w:rPr>
          <w:sz w:val="24"/>
          <w:szCs w:val="24"/>
        </w:rPr>
        <w:t xml:space="preserve">by localised pain </w:t>
      </w:r>
      <w:r w:rsidR="009F1EBC" w:rsidRPr="00BE1E9A">
        <w:rPr>
          <w:sz w:val="24"/>
          <w:szCs w:val="24"/>
        </w:rPr>
        <w:t xml:space="preserve">below the costal margin and above the </w:t>
      </w:r>
      <w:r w:rsidR="00F22D7A" w:rsidRPr="00BE1E9A">
        <w:rPr>
          <w:sz w:val="24"/>
          <w:szCs w:val="24"/>
        </w:rPr>
        <w:t>gluteal fold which</w:t>
      </w:r>
      <w:r w:rsidR="00EB20F3" w:rsidRPr="00BE1E9A">
        <w:rPr>
          <w:sz w:val="24"/>
          <w:szCs w:val="24"/>
        </w:rPr>
        <w:t xml:space="preserve"> may also </w:t>
      </w:r>
      <w:r w:rsidR="00B51C63" w:rsidRPr="00BE1E9A">
        <w:rPr>
          <w:sz w:val="24"/>
          <w:szCs w:val="24"/>
        </w:rPr>
        <w:t>present with muscle tension</w:t>
      </w:r>
      <w:r w:rsidR="00AA6247" w:rsidRPr="00BE1E9A">
        <w:rPr>
          <w:sz w:val="24"/>
          <w:szCs w:val="24"/>
        </w:rPr>
        <w:t>/ stiffness around the vertebral column</w:t>
      </w:r>
      <w:r w:rsidR="007D2800" w:rsidRPr="00BE1E9A">
        <w:rPr>
          <w:sz w:val="24"/>
          <w:szCs w:val="24"/>
        </w:rPr>
        <w:t xml:space="preserve"> and sciatic pain (</w:t>
      </w:r>
      <w:r w:rsidR="004A0F8B" w:rsidRPr="00BE1E9A">
        <w:rPr>
          <w:sz w:val="24"/>
          <w:szCs w:val="24"/>
        </w:rPr>
        <w:t xml:space="preserve">Holtvedt </w:t>
      </w:r>
      <w:r w:rsidR="00E228ED" w:rsidRPr="00E228ED">
        <w:rPr>
          <w:i/>
          <w:iCs/>
          <w:sz w:val="24"/>
          <w:szCs w:val="24"/>
        </w:rPr>
        <w:t>et al</w:t>
      </w:r>
      <w:r w:rsidR="004A0F8B" w:rsidRPr="00BE1E9A">
        <w:rPr>
          <w:sz w:val="24"/>
          <w:szCs w:val="24"/>
        </w:rPr>
        <w:t>., 2020</w:t>
      </w:r>
      <w:r w:rsidR="007115C1" w:rsidRPr="00BE1E9A">
        <w:rPr>
          <w:sz w:val="24"/>
          <w:szCs w:val="24"/>
        </w:rPr>
        <w:t xml:space="preserve">; Tataryn </w:t>
      </w:r>
      <w:r w:rsidR="00E228ED" w:rsidRPr="00E228ED">
        <w:rPr>
          <w:i/>
          <w:iCs/>
          <w:sz w:val="24"/>
          <w:szCs w:val="24"/>
        </w:rPr>
        <w:t>et al</w:t>
      </w:r>
      <w:r w:rsidR="007115C1" w:rsidRPr="00BE1E9A">
        <w:rPr>
          <w:sz w:val="24"/>
          <w:szCs w:val="24"/>
        </w:rPr>
        <w:t>., 2021) When</w:t>
      </w:r>
      <w:r w:rsidR="00F22D7A" w:rsidRPr="00BE1E9A">
        <w:rPr>
          <w:sz w:val="24"/>
          <w:szCs w:val="24"/>
        </w:rPr>
        <w:t xml:space="preserve"> </w:t>
      </w:r>
      <w:r w:rsidR="00B51C63" w:rsidRPr="00BE1E9A">
        <w:rPr>
          <w:sz w:val="24"/>
          <w:szCs w:val="24"/>
        </w:rPr>
        <w:t>persisting</w:t>
      </w:r>
      <w:r w:rsidR="00F22D7A" w:rsidRPr="00BE1E9A">
        <w:rPr>
          <w:sz w:val="24"/>
          <w:szCs w:val="24"/>
        </w:rPr>
        <w:t xml:space="preserve"> for 12 weeks or more </w:t>
      </w:r>
      <w:r w:rsidR="00B717E9" w:rsidRPr="00BE1E9A">
        <w:rPr>
          <w:sz w:val="24"/>
          <w:szCs w:val="24"/>
        </w:rPr>
        <w:t xml:space="preserve">and has no </w:t>
      </w:r>
      <w:r w:rsidR="00995999" w:rsidRPr="00BE1E9A">
        <w:rPr>
          <w:sz w:val="24"/>
          <w:szCs w:val="24"/>
        </w:rPr>
        <w:t xml:space="preserve">clear cause </w:t>
      </w:r>
      <w:r w:rsidR="008962AF" w:rsidRPr="00BE1E9A">
        <w:rPr>
          <w:sz w:val="24"/>
          <w:szCs w:val="24"/>
        </w:rPr>
        <w:t xml:space="preserve">the condition meets criteria for </w:t>
      </w:r>
      <w:r w:rsidR="00995999" w:rsidRPr="00BE1E9A">
        <w:rPr>
          <w:sz w:val="24"/>
          <w:szCs w:val="24"/>
        </w:rPr>
        <w:t xml:space="preserve">chronic non-specific </w:t>
      </w:r>
      <w:r w:rsidR="008962AF" w:rsidRPr="00BE1E9A">
        <w:rPr>
          <w:sz w:val="24"/>
          <w:szCs w:val="24"/>
        </w:rPr>
        <w:t xml:space="preserve">LBP. </w:t>
      </w:r>
      <w:r w:rsidR="000C1750" w:rsidRPr="00BE1E9A">
        <w:rPr>
          <w:sz w:val="24"/>
          <w:szCs w:val="24"/>
        </w:rPr>
        <w:t xml:space="preserve">Up to </w:t>
      </w:r>
      <w:r w:rsidR="003D79D0" w:rsidRPr="00BE1E9A">
        <w:rPr>
          <w:sz w:val="24"/>
          <w:szCs w:val="24"/>
        </w:rPr>
        <w:t xml:space="preserve">85-90% of cases are </w:t>
      </w:r>
      <w:r w:rsidR="000C39AE" w:rsidRPr="00BE1E9A">
        <w:rPr>
          <w:sz w:val="24"/>
          <w:szCs w:val="24"/>
        </w:rPr>
        <w:t>classified as chronic and non-speci</w:t>
      </w:r>
      <w:r w:rsidR="00181166" w:rsidRPr="00BE1E9A">
        <w:rPr>
          <w:sz w:val="24"/>
          <w:szCs w:val="24"/>
        </w:rPr>
        <w:t>fic (Tata</w:t>
      </w:r>
      <w:r w:rsidR="00F51D39" w:rsidRPr="00BE1E9A">
        <w:rPr>
          <w:sz w:val="24"/>
          <w:szCs w:val="24"/>
        </w:rPr>
        <w:t xml:space="preserve">ryn </w:t>
      </w:r>
      <w:r w:rsidR="00E228ED" w:rsidRPr="00E228ED">
        <w:rPr>
          <w:i/>
          <w:iCs/>
          <w:sz w:val="24"/>
          <w:szCs w:val="24"/>
        </w:rPr>
        <w:t>et al</w:t>
      </w:r>
      <w:r w:rsidR="00F51D39" w:rsidRPr="00BE1E9A">
        <w:rPr>
          <w:sz w:val="24"/>
          <w:szCs w:val="24"/>
        </w:rPr>
        <w:t xml:space="preserve">., 2021; </w:t>
      </w:r>
      <w:r w:rsidR="00181166" w:rsidRPr="00BE1E9A">
        <w:rPr>
          <w:sz w:val="24"/>
          <w:szCs w:val="24"/>
        </w:rPr>
        <w:t xml:space="preserve">Wewege </w:t>
      </w:r>
      <w:r w:rsidR="00E228ED" w:rsidRPr="00E228ED">
        <w:rPr>
          <w:i/>
          <w:iCs/>
          <w:sz w:val="24"/>
          <w:szCs w:val="24"/>
        </w:rPr>
        <w:t>et al</w:t>
      </w:r>
      <w:r w:rsidR="00181166" w:rsidRPr="00BE1E9A">
        <w:rPr>
          <w:sz w:val="24"/>
          <w:szCs w:val="24"/>
        </w:rPr>
        <w:t>., 2018)</w:t>
      </w:r>
      <w:r w:rsidR="00F51D39" w:rsidRPr="00BE1E9A">
        <w:rPr>
          <w:sz w:val="24"/>
          <w:szCs w:val="24"/>
        </w:rPr>
        <w:t>.</w:t>
      </w:r>
      <w:r w:rsidR="00B03022">
        <w:rPr>
          <w:sz w:val="24"/>
          <w:szCs w:val="24"/>
        </w:rPr>
        <w:t xml:space="preserve"> </w:t>
      </w:r>
      <w:r w:rsidR="00B03022" w:rsidRPr="00BE1E9A">
        <w:rPr>
          <w:sz w:val="24"/>
          <w:szCs w:val="24"/>
        </w:rPr>
        <w:t xml:space="preserve">Chronic low back pain (LBP) is a condition affecting millions of people and is one of the top </w:t>
      </w:r>
      <w:r w:rsidR="00B03022">
        <w:rPr>
          <w:sz w:val="24"/>
          <w:szCs w:val="24"/>
        </w:rPr>
        <w:t>1</w:t>
      </w:r>
      <w:r w:rsidR="00B03022" w:rsidRPr="00BE1E9A">
        <w:rPr>
          <w:sz w:val="24"/>
          <w:szCs w:val="24"/>
        </w:rPr>
        <w:t xml:space="preserve">0 causes of disability (Holtvedt </w:t>
      </w:r>
      <w:r w:rsidR="00B03022" w:rsidRPr="00E228ED">
        <w:rPr>
          <w:i/>
          <w:iCs/>
          <w:sz w:val="24"/>
          <w:szCs w:val="24"/>
        </w:rPr>
        <w:t>et al</w:t>
      </w:r>
      <w:r w:rsidR="00B03022" w:rsidRPr="00BE1E9A">
        <w:rPr>
          <w:sz w:val="24"/>
          <w:szCs w:val="24"/>
        </w:rPr>
        <w:t>., 2020).</w:t>
      </w:r>
      <w:r w:rsidR="00B03022">
        <w:rPr>
          <w:sz w:val="24"/>
          <w:szCs w:val="24"/>
        </w:rPr>
        <w:t xml:space="preserve"> </w:t>
      </w:r>
      <w:r w:rsidR="001F1865" w:rsidRPr="00BE1E9A">
        <w:rPr>
          <w:sz w:val="24"/>
          <w:szCs w:val="24"/>
        </w:rPr>
        <w:t>LBP is acknowledged as a multifactorial condition</w:t>
      </w:r>
      <w:r w:rsidR="00D27249">
        <w:rPr>
          <w:sz w:val="24"/>
          <w:szCs w:val="24"/>
        </w:rPr>
        <w:t>.</w:t>
      </w:r>
      <w:r w:rsidR="001F1865" w:rsidRPr="00BE1E9A">
        <w:rPr>
          <w:sz w:val="24"/>
          <w:szCs w:val="24"/>
        </w:rPr>
        <w:t xml:space="preserve"> </w:t>
      </w:r>
      <w:r w:rsidR="00D27249">
        <w:rPr>
          <w:sz w:val="24"/>
          <w:szCs w:val="24"/>
        </w:rPr>
        <w:t>I</w:t>
      </w:r>
      <w:r w:rsidR="001F1865" w:rsidRPr="00BE1E9A">
        <w:rPr>
          <w:sz w:val="24"/>
          <w:szCs w:val="24"/>
        </w:rPr>
        <w:t xml:space="preserve">t is suggested that deconditioning of posterior chain, lumbar spine, and core muscles (extensors, erector spinae, quadratus lumborum) are a general risk factor for LBP (Steele </w:t>
      </w:r>
      <w:r w:rsidR="00E228ED" w:rsidRPr="00E228ED">
        <w:rPr>
          <w:i/>
          <w:iCs/>
          <w:sz w:val="24"/>
          <w:szCs w:val="24"/>
        </w:rPr>
        <w:t>et al</w:t>
      </w:r>
      <w:r w:rsidR="001F1865" w:rsidRPr="00BE1E9A">
        <w:rPr>
          <w:sz w:val="24"/>
          <w:szCs w:val="24"/>
        </w:rPr>
        <w:t xml:space="preserve">., 2017; Tataryn </w:t>
      </w:r>
      <w:r w:rsidR="00E228ED" w:rsidRPr="00E228ED">
        <w:rPr>
          <w:i/>
          <w:iCs/>
          <w:sz w:val="24"/>
          <w:szCs w:val="24"/>
        </w:rPr>
        <w:t>et al</w:t>
      </w:r>
      <w:r w:rsidR="001F1865" w:rsidRPr="00BE1E9A">
        <w:rPr>
          <w:sz w:val="24"/>
          <w:szCs w:val="24"/>
        </w:rPr>
        <w:t xml:space="preserve">., 2021). </w:t>
      </w:r>
      <w:r w:rsidR="00284E82" w:rsidRPr="00BE1E9A">
        <w:rPr>
          <w:sz w:val="24"/>
          <w:szCs w:val="24"/>
        </w:rPr>
        <w:t>Biopsychosocial factors</w:t>
      </w:r>
      <w:r w:rsidR="00424705" w:rsidRPr="00BE1E9A">
        <w:rPr>
          <w:sz w:val="24"/>
          <w:szCs w:val="24"/>
        </w:rPr>
        <w:t xml:space="preserve">, which included the </w:t>
      </w:r>
      <w:r w:rsidR="00424705" w:rsidRPr="00BE1E9A">
        <w:rPr>
          <w:sz w:val="24"/>
          <w:szCs w:val="24"/>
        </w:rPr>
        <w:lastRenderedPageBreak/>
        <w:t xml:space="preserve">physical, psychological, </w:t>
      </w:r>
      <w:r w:rsidR="00FE789D" w:rsidRPr="00BE1E9A">
        <w:rPr>
          <w:sz w:val="24"/>
          <w:szCs w:val="24"/>
        </w:rPr>
        <w:t>neurophysiological, social, and pathophysiological</w:t>
      </w:r>
      <w:r w:rsidR="00DD7214" w:rsidRPr="00BE1E9A">
        <w:rPr>
          <w:sz w:val="24"/>
          <w:szCs w:val="24"/>
        </w:rPr>
        <w:t>,</w:t>
      </w:r>
      <w:r w:rsidR="00284E82" w:rsidRPr="00BE1E9A">
        <w:rPr>
          <w:sz w:val="24"/>
          <w:szCs w:val="24"/>
        </w:rPr>
        <w:t xml:space="preserve"> </w:t>
      </w:r>
      <w:r w:rsidR="00967D4F">
        <w:rPr>
          <w:sz w:val="24"/>
          <w:szCs w:val="24"/>
        </w:rPr>
        <w:t xml:space="preserve">are </w:t>
      </w:r>
      <w:r w:rsidR="00CB301B" w:rsidRPr="00BE1E9A">
        <w:rPr>
          <w:sz w:val="24"/>
          <w:szCs w:val="24"/>
        </w:rPr>
        <w:t xml:space="preserve">also </w:t>
      </w:r>
      <w:r w:rsidR="00967D4F">
        <w:rPr>
          <w:sz w:val="24"/>
          <w:szCs w:val="24"/>
        </w:rPr>
        <w:t xml:space="preserve">considered </w:t>
      </w:r>
      <w:r w:rsidR="00CB301B" w:rsidRPr="00BE1E9A">
        <w:rPr>
          <w:sz w:val="24"/>
          <w:szCs w:val="24"/>
        </w:rPr>
        <w:t>contributors to LBP</w:t>
      </w:r>
      <w:r w:rsidR="009543EF" w:rsidRPr="00BE1E9A">
        <w:rPr>
          <w:sz w:val="24"/>
          <w:szCs w:val="24"/>
        </w:rPr>
        <w:t xml:space="preserve"> (Holtvedt </w:t>
      </w:r>
      <w:r w:rsidR="00E228ED" w:rsidRPr="00E228ED">
        <w:rPr>
          <w:i/>
          <w:iCs/>
          <w:sz w:val="24"/>
          <w:szCs w:val="24"/>
        </w:rPr>
        <w:t>et al</w:t>
      </w:r>
      <w:r w:rsidR="009543EF" w:rsidRPr="00BE1E9A">
        <w:rPr>
          <w:sz w:val="24"/>
          <w:szCs w:val="24"/>
        </w:rPr>
        <w:t xml:space="preserve">., 2020). Some of these may present as </w:t>
      </w:r>
      <w:r w:rsidR="00102AAA" w:rsidRPr="00BE1E9A">
        <w:rPr>
          <w:sz w:val="24"/>
          <w:szCs w:val="24"/>
        </w:rPr>
        <w:t>anxiety, depression, catastrophizing</w:t>
      </w:r>
      <w:r w:rsidR="004104AE" w:rsidRPr="00BE1E9A">
        <w:rPr>
          <w:sz w:val="24"/>
          <w:szCs w:val="24"/>
        </w:rPr>
        <w:t>, low pain self-efficacy, and low job satisfaction (</w:t>
      </w:r>
      <w:r w:rsidR="00DC6099" w:rsidRPr="00BE1E9A">
        <w:rPr>
          <w:sz w:val="24"/>
          <w:szCs w:val="24"/>
        </w:rPr>
        <w:t xml:space="preserve">Wewege </w:t>
      </w:r>
      <w:r w:rsidR="00E228ED" w:rsidRPr="00E228ED">
        <w:rPr>
          <w:i/>
          <w:iCs/>
          <w:sz w:val="24"/>
          <w:szCs w:val="24"/>
        </w:rPr>
        <w:t>et al</w:t>
      </w:r>
      <w:r w:rsidR="00DC6099" w:rsidRPr="00BE1E9A">
        <w:rPr>
          <w:sz w:val="24"/>
          <w:szCs w:val="24"/>
        </w:rPr>
        <w:t>., 2018).</w:t>
      </w:r>
      <w:r w:rsidR="00FB234C">
        <w:rPr>
          <w:sz w:val="24"/>
          <w:szCs w:val="24"/>
        </w:rPr>
        <w:t xml:space="preserve"> </w:t>
      </w:r>
      <w:r w:rsidR="00FB234C" w:rsidRPr="00BE1E9A">
        <w:rPr>
          <w:sz w:val="24"/>
          <w:szCs w:val="24"/>
        </w:rPr>
        <w:t xml:space="preserve">It is also suggested that people with LBP can have a reduction in dynamic spinal stability and loading of the lumbar spine due to maladaptive movement pattern and impaired control (Holtvedt </w:t>
      </w:r>
      <w:r w:rsidR="00FB234C" w:rsidRPr="00E228ED">
        <w:rPr>
          <w:i/>
          <w:iCs/>
          <w:sz w:val="24"/>
          <w:szCs w:val="24"/>
        </w:rPr>
        <w:t>et al</w:t>
      </w:r>
      <w:r w:rsidR="00FB234C" w:rsidRPr="00BE1E9A">
        <w:rPr>
          <w:sz w:val="24"/>
          <w:szCs w:val="24"/>
        </w:rPr>
        <w:t>., 2020). This may be due to</w:t>
      </w:r>
      <w:r w:rsidR="00FB234C">
        <w:rPr>
          <w:sz w:val="24"/>
          <w:szCs w:val="24"/>
        </w:rPr>
        <w:t xml:space="preserve"> an</w:t>
      </w:r>
      <w:r w:rsidR="00FB234C" w:rsidRPr="00BE1E9A">
        <w:rPr>
          <w:sz w:val="24"/>
          <w:szCs w:val="24"/>
        </w:rPr>
        <w:t xml:space="preserve"> inactive modern lifestyle consisting of sitting for prolonged time at the office, home, or travel (car/bus/train).</w:t>
      </w:r>
      <w:r w:rsidR="00050958" w:rsidRPr="00BE1E9A">
        <w:rPr>
          <w:sz w:val="24"/>
          <w:szCs w:val="24"/>
        </w:rPr>
        <w:t xml:space="preserve"> With such </w:t>
      </w:r>
      <w:r w:rsidR="00DD00C2" w:rsidRPr="00BE1E9A">
        <w:rPr>
          <w:sz w:val="24"/>
          <w:szCs w:val="24"/>
        </w:rPr>
        <w:t xml:space="preserve">broad involvement from </w:t>
      </w:r>
      <w:r w:rsidR="00853208" w:rsidRPr="00BE1E9A">
        <w:rPr>
          <w:sz w:val="24"/>
          <w:szCs w:val="24"/>
        </w:rPr>
        <w:t>social and environmental conditions</w:t>
      </w:r>
      <w:r w:rsidR="00D52927" w:rsidRPr="00BE1E9A">
        <w:rPr>
          <w:sz w:val="24"/>
          <w:szCs w:val="24"/>
        </w:rPr>
        <w:t>,</w:t>
      </w:r>
      <w:r w:rsidR="00DD00C2" w:rsidRPr="00BE1E9A">
        <w:rPr>
          <w:sz w:val="24"/>
          <w:szCs w:val="24"/>
        </w:rPr>
        <w:t xml:space="preserve"> other than injury</w:t>
      </w:r>
      <w:r w:rsidR="00D52927" w:rsidRPr="00BE1E9A">
        <w:rPr>
          <w:sz w:val="24"/>
          <w:szCs w:val="24"/>
        </w:rPr>
        <w:t xml:space="preserve">, means that </w:t>
      </w:r>
      <w:r w:rsidR="00C140D8">
        <w:rPr>
          <w:sz w:val="24"/>
          <w:szCs w:val="24"/>
        </w:rPr>
        <w:t xml:space="preserve">the cause of </w:t>
      </w:r>
      <w:r w:rsidR="00D52927" w:rsidRPr="00BE1E9A">
        <w:rPr>
          <w:sz w:val="24"/>
          <w:szCs w:val="24"/>
        </w:rPr>
        <w:t xml:space="preserve">LBP can be difficult to </w:t>
      </w:r>
      <w:r w:rsidR="00C140D8">
        <w:rPr>
          <w:sz w:val="24"/>
          <w:szCs w:val="24"/>
        </w:rPr>
        <w:t>diagnose</w:t>
      </w:r>
      <w:r w:rsidR="00D52927" w:rsidRPr="00BE1E9A">
        <w:rPr>
          <w:sz w:val="24"/>
          <w:szCs w:val="24"/>
        </w:rPr>
        <w:t xml:space="preserve"> effectively. </w:t>
      </w:r>
      <w:r w:rsidR="00DD00C2" w:rsidRPr="00BE1E9A">
        <w:rPr>
          <w:sz w:val="24"/>
          <w:szCs w:val="24"/>
        </w:rPr>
        <w:t xml:space="preserve"> </w:t>
      </w:r>
    </w:p>
    <w:p w14:paraId="21E488BD" w14:textId="621F9DB2" w:rsidR="00F47A73" w:rsidRPr="00BE1E9A" w:rsidRDefault="00A35F18" w:rsidP="00D319D9">
      <w:pPr>
        <w:spacing w:after="200" w:line="360" w:lineRule="auto"/>
        <w:rPr>
          <w:sz w:val="24"/>
          <w:szCs w:val="24"/>
        </w:rPr>
      </w:pPr>
      <w:r w:rsidRPr="00BE1E9A">
        <w:rPr>
          <w:sz w:val="24"/>
          <w:szCs w:val="24"/>
        </w:rPr>
        <w:t xml:space="preserve">LBP </w:t>
      </w:r>
      <w:r w:rsidR="00AB296B" w:rsidRPr="00BE1E9A">
        <w:rPr>
          <w:sz w:val="24"/>
          <w:szCs w:val="24"/>
        </w:rPr>
        <w:t xml:space="preserve">does not affect </w:t>
      </w:r>
      <w:r w:rsidR="007F5D3E" w:rsidRPr="00BE1E9A">
        <w:rPr>
          <w:sz w:val="24"/>
          <w:szCs w:val="24"/>
        </w:rPr>
        <w:t>a</w:t>
      </w:r>
      <w:r w:rsidR="007A1AA2" w:rsidRPr="00BE1E9A">
        <w:rPr>
          <w:sz w:val="24"/>
          <w:szCs w:val="24"/>
        </w:rPr>
        <w:t xml:space="preserve"> </w:t>
      </w:r>
      <w:r w:rsidR="00AB296B" w:rsidRPr="00BE1E9A">
        <w:rPr>
          <w:sz w:val="24"/>
          <w:szCs w:val="24"/>
        </w:rPr>
        <w:t>specific</w:t>
      </w:r>
      <w:r w:rsidR="00506E70" w:rsidRPr="00BE1E9A">
        <w:rPr>
          <w:sz w:val="24"/>
          <w:szCs w:val="24"/>
        </w:rPr>
        <w:t xml:space="preserve"> </w:t>
      </w:r>
      <w:r w:rsidR="00643B8C" w:rsidRPr="00BE1E9A">
        <w:rPr>
          <w:sz w:val="24"/>
          <w:szCs w:val="24"/>
        </w:rPr>
        <w:t>population</w:t>
      </w:r>
      <w:r w:rsidR="00E270D3" w:rsidRPr="00BE1E9A">
        <w:rPr>
          <w:sz w:val="24"/>
          <w:szCs w:val="24"/>
        </w:rPr>
        <w:t xml:space="preserve"> more</w:t>
      </w:r>
      <w:r w:rsidR="00643B8C" w:rsidRPr="00BE1E9A">
        <w:rPr>
          <w:sz w:val="24"/>
          <w:szCs w:val="24"/>
        </w:rPr>
        <w:t xml:space="preserve"> so</w:t>
      </w:r>
      <w:r w:rsidR="00E270D3" w:rsidRPr="00BE1E9A">
        <w:rPr>
          <w:sz w:val="24"/>
          <w:szCs w:val="24"/>
        </w:rPr>
        <w:t xml:space="preserve"> than another,</w:t>
      </w:r>
      <w:r w:rsidR="007F5D3E" w:rsidRPr="00BE1E9A">
        <w:rPr>
          <w:sz w:val="24"/>
          <w:szCs w:val="24"/>
        </w:rPr>
        <w:t xml:space="preserve"> only that it</w:t>
      </w:r>
      <w:r w:rsidR="00EB6178" w:rsidRPr="00BE1E9A">
        <w:rPr>
          <w:sz w:val="24"/>
          <w:szCs w:val="24"/>
        </w:rPr>
        <w:t xml:space="preserve"> is more prevalent </w:t>
      </w:r>
      <w:r w:rsidR="001E00C9" w:rsidRPr="00BE1E9A">
        <w:rPr>
          <w:sz w:val="24"/>
          <w:szCs w:val="24"/>
        </w:rPr>
        <w:t>in adults over 40 years of age</w:t>
      </w:r>
      <w:r w:rsidR="00A661F0" w:rsidRPr="00BE1E9A">
        <w:rPr>
          <w:sz w:val="24"/>
          <w:szCs w:val="24"/>
        </w:rPr>
        <w:t xml:space="preserve"> in both men and women</w:t>
      </w:r>
      <w:r w:rsidR="00774DF3" w:rsidRPr="00BE1E9A">
        <w:rPr>
          <w:sz w:val="24"/>
          <w:szCs w:val="24"/>
        </w:rPr>
        <w:t xml:space="preserve"> with relative similarity</w:t>
      </w:r>
      <w:r w:rsidR="006A6D00" w:rsidRPr="00BE1E9A">
        <w:rPr>
          <w:sz w:val="24"/>
          <w:szCs w:val="24"/>
        </w:rPr>
        <w:t xml:space="preserve"> and </w:t>
      </w:r>
      <w:r w:rsidR="00372DFA" w:rsidRPr="00BE1E9A">
        <w:rPr>
          <w:sz w:val="24"/>
          <w:szCs w:val="24"/>
        </w:rPr>
        <w:t xml:space="preserve">was found to make up 13% of sick leave lasting longer than </w:t>
      </w:r>
      <w:r w:rsidR="000619CA" w:rsidRPr="00BE1E9A">
        <w:rPr>
          <w:sz w:val="24"/>
          <w:szCs w:val="24"/>
        </w:rPr>
        <w:t>8 weeks</w:t>
      </w:r>
      <w:r w:rsidR="00774DF3" w:rsidRPr="00BE1E9A">
        <w:rPr>
          <w:sz w:val="24"/>
          <w:szCs w:val="24"/>
        </w:rPr>
        <w:t xml:space="preserve"> (Holtvedt </w:t>
      </w:r>
      <w:r w:rsidR="00E228ED" w:rsidRPr="00E228ED">
        <w:rPr>
          <w:i/>
          <w:iCs/>
          <w:sz w:val="24"/>
          <w:szCs w:val="24"/>
        </w:rPr>
        <w:t>et al</w:t>
      </w:r>
      <w:r w:rsidR="00774DF3" w:rsidRPr="00BE1E9A">
        <w:rPr>
          <w:sz w:val="24"/>
          <w:szCs w:val="24"/>
        </w:rPr>
        <w:t xml:space="preserve">., 2020). </w:t>
      </w:r>
      <w:r w:rsidR="00F97793" w:rsidRPr="00BE1E9A">
        <w:rPr>
          <w:sz w:val="24"/>
          <w:szCs w:val="24"/>
        </w:rPr>
        <w:t>This shows that most people</w:t>
      </w:r>
      <w:r w:rsidR="00D71FD3" w:rsidRPr="00BE1E9A">
        <w:rPr>
          <w:sz w:val="24"/>
          <w:szCs w:val="24"/>
        </w:rPr>
        <w:t>, of any population,</w:t>
      </w:r>
      <w:r w:rsidR="00F97793" w:rsidRPr="00BE1E9A">
        <w:rPr>
          <w:sz w:val="24"/>
          <w:szCs w:val="24"/>
        </w:rPr>
        <w:t xml:space="preserve"> once they reach a certain age are at risk of suffering from LBP regardless of </w:t>
      </w:r>
      <w:r w:rsidR="003A051D" w:rsidRPr="00BE1E9A">
        <w:rPr>
          <w:sz w:val="24"/>
          <w:szCs w:val="24"/>
        </w:rPr>
        <w:t xml:space="preserve">other factors. </w:t>
      </w:r>
    </w:p>
    <w:p w14:paraId="5A006D8F" w14:textId="4247A2BB" w:rsidR="002C4EF2" w:rsidRPr="00BE1E9A" w:rsidRDefault="002C4EF2" w:rsidP="00D319D9">
      <w:pPr>
        <w:spacing w:after="200" w:line="360" w:lineRule="auto"/>
        <w:rPr>
          <w:sz w:val="24"/>
          <w:szCs w:val="24"/>
        </w:rPr>
      </w:pPr>
      <w:r w:rsidRPr="00BE1E9A">
        <w:rPr>
          <w:sz w:val="24"/>
          <w:szCs w:val="24"/>
        </w:rPr>
        <w:t>Exercise therapy is widely the most non-pharmacological treatment that demonstrated an effectiveness in reducing pain intensity and improving disability in LBP patients</w:t>
      </w:r>
      <w:r w:rsidR="00FB174E" w:rsidRPr="00BE1E9A">
        <w:rPr>
          <w:sz w:val="24"/>
          <w:szCs w:val="24"/>
        </w:rPr>
        <w:t xml:space="preserve"> </w:t>
      </w:r>
      <w:r w:rsidR="00643B8C" w:rsidRPr="00BE1E9A">
        <w:rPr>
          <w:sz w:val="24"/>
          <w:szCs w:val="24"/>
        </w:rPr>
        <w:t>compared to non-</w:t>
      </w:r>
      <w:r w:rsidR="00D319D9" w:rsidRPr="00BE1E9A">
        <w:rPr>
          <w:sz w:val="24"/>
          <w:szCs w:val="24"/>
        </w:rPr>
        <w:t>exercises-based</w:t>
      </w:r>
      <w:r w:rsidR="00643B8C" w:rsidRPr="00BE1E9A">
        <w:rPr>
          <w:sz w:val="24"/>
          <w:szCs w:val="24"/>
        </w:rPr>
        <w:t xml:space="preserve"> treatment in adult populations</w:t>
      </w:r>
      <w:r w:rsidRPr="00BE1E9A">
        <w:rPr>
          <w:sz w:val="24"/>
          <w:szCs w:val="24"/>
        </w:rPr>
        <w:t xml:space="preserve"> (Tataryn </w:t>
      </w:r>
      <w:r w:rsidR="00E228ED" w:rsidRPr="00E228ED">
        <w:rPr>
          <w:i/>
          <w:iCs/>
          <w:sz w:val="24"/>
          <w:szCs w:val="24"/>
        </w:rPr>
        <w:t>et al</w:t>
      </w:r>
      <w:r w:rsidRPr="00BE1E9A">
        <w:rPr>
          <w:sz w:val="24"/>
          <w:szCs w:val="24"/>
        </w:rPr>
        <w:t xml:space="preserve">., 2021). What is still unclear is exactly what types of exercise training/ therapy are the most effective or the mostly likely mechanism to explain the improvements. </w:t>
      </w:r>
    </w:p>
    <w:p w14:paraId="32892BB7" w14:textId="541629A0" w:rsidR="005A13B0" w:rsidRPr="00BE1E9A" w:rsidRDefault="00182B04" w:rsidP="00D319D9">
      <w:pPr>
        <w:spacing w:after="200" w:line="360" w:lineRule="auto"/>
        <w:rPr>
          <w:sz w:val="24"/>
          <w:szCs w:val="24"/>
        </w:rPr>
      </w:pPr>
      <w:r>
        <w:rPr>
          <w:sz w:val="24"/>
          <w:szCs w:val="24"/>
        </w:rPr>
        <w:t>As d</w:t>
      </w:r>
      <w:r w:rsidR="00EA2C6D" w:rsidRPr="00BE1E9A">
        <w:rPr>
          <w:sz w:val="24"/>
          <w:szCs w:val="24"/>
        </w:rPr>
        <w:t>econd</w:t>
      </w:r>
      <w:r w:rsidR="002A6811" w:rsidRPr="00BE1E9A">
        <w:rPr>
          <w:sz w:val="24"/>
          <w:szCs w:val="24"/>
        </w:rPr>
        <w:t>i</w:t>
      </w:r>
      <w:r w:rsidR="00EA2C6D" w:rsidRPr="00BE1E9A">
        <w:rPr>
          <w:sz w:val="24"/>
          <w:szCs w:val="24"/>
        </w:rPr>
        <w:t>t</w:t>
      </w:r>
      <w:r w:rsidR="002A6811" w:rsidRPr="00BE1E9A">
        <w:rPr>
          <w:sz w:val="24"/>
          <w:szCs w:val="24"/>
        </w:rPr>
        <w:t>io</w:t>
      </w:r>
      <w:r w:rsidR="00EA2C6D" w:rsidRPr="00BE1E9A">
        <w:rPr>
          <w:sz w:val="24"/>
          <w:szCs w:val="24"/>
        </w:rPr>
        <w:t>ning</w:t>
      </w:r>
      <w:r>
        <w:rPr>
          <w:sz w:val="24"/>
          <w:szCs w:val="24"/>
        </w:rPr>
        <w:t xml:space="preserve"> </w:t>
      </w:r>
      <w:r w:rsidRPr="00BE1E9A">
        <w:rPr>
          <w:sz w:val="24"/>
          <w:szCs w:val="24"/>
        </w:rPr>
        <w:t>is a risk factor</w:t>
      </w:r>
      <w:r w:rsidR="00F5093D" w:rsidRPr="00BE1E9A">
        <w:rPr>
          <w:sz w:val="24"/>
          <w:szCs w:val="24"/>
        </w:rPr>
        <w:t xml:space="preserve">, </w:t>
      </w:r>
      <w:r w:rsidR="002A6811" w:rsidRPr="00BE1E9A">
        <w:rPr>
          <w:sz w:val="24"/>
          <w:szCs w:val="24"/>
        </w:rPr>
        <w:t>in particular</w:t>
      </w:r>
      <w:r w:rsidR="00F5093D" w:rsidRPr="00BE1E9A">
        <w:rPr>
          <w:sz w:val="24"/>
          <w:szCs w:val="24"/>
        </w:rPr>
        <w:t xml:space="preserve"> </w:t>
      </w:r>
      <w:r w:rsidR="0076174E" w:rsidRPr="00BE1E9A">
        <w:rPr>
          <w:sz w:val="24"/>
          <w:szCs w:val="24"/>
        </w:rPr>
        <w:t>reduced strength and endurance in lumbar extension</w:t>
      </w:r>
      <w:r w:rsidR="002A6811" w:rsidRPr="00BE1E9A">
        <w:rPr>
          <w:sz w:val="24"/>
          <w:szCs w:val="24"/>
        </w:rPr>
        <w:t xml:space="preserve"> including excessive fatigability and atrophy,</w:t>
      </w:r>
      <w:r w:rsidR="003A019E" w:rsidRPr="00BE1E9A">
        <w:rPr>
          <w:sz w:val="24"/>
          <w:szCs w:val="24"/>
        </w:rPr>
        <w:t xml:space="preserve"> exercise may</w:t>
      </w:r>
      <w:r w:rsidR="001579F7">
        <w:rPr>
          <w:sz w:val="24"/>
          <w:szCs w:val="24"/>
        </w:rPr>
        <w:t>be</w:t>
      </w:r>
      <w:r w:rsidR="003A019E" w:rsidRPr="00BE1E9A">
        <w:rPr>
          <w:sz w:val="24"/>
          <w:szCs w:val="24"/>
        </w:rPr>
        <w:t xml:space="preserve"> the most effective intervention to rehabilitate </w:t>
      </w:r>
      <w:r w:rsidR="00543650" w:rsidRPr="00BE1E9A">
        <w:rPr>
          <w:sz w:val="24"/>
          <w:szCs w:val="24"/>
        </w:rPr>
        <w:t xml:space="preserve">these muscles and reduce LBP symptoms (Steele </w:t>
      </w:r>
      <w:r w:rsidR="00E228ED" w:rsidRPr="00E228ED">
        <w:rPr>
          <w:i/>
          <w:iCs/>
          <w:sz w:val="24"/>
          <w:szCs w:val="24"/>
        </w:rPr>
        <w:t>et al</w:t>
      </w:r>
      <w:r w:rsidR="00543650" w:rsidRPr="00BE1E9A">
        <w:rPr>
          <w:sz w:val="24"/>
          <w:szCs w:val="24"/>
        </w:rPr>
        <w:t xml:space="preserve">., 2017). </w:t>
      </w:r>
      <w:r w:rsidR="004205D2" w:rsidRPr="00BE1E9A">
        <w:rPr>
          <w:sz w:val="24"/>
          <w:szCs w:val="24"/>
        </w:rPr>
        <w:t xml:space="preserve">The effects </w:t>
      </w:r>
      <w:r w:rsidR="002C319B" w:rsidRPr="00BE1E9A">
        <w:rPr>
          <w:sz w:val="24"/>
          <w:szCs w:val="24"/>
        </w:rPr>
        <w:t>of</w:t>
      </w:r>
      <w:r w:rsidR="004205D2" w:rsidRPr="00BE1E9A">
        <w:rPr>
          <w:sz w:val="24"/>
          <w:szCs w:val="24"/>
        </w:rPr>
        <w:t xml:space="preserve"> RT in healthy populations </w:t>
      </w:r>
      <w:r w:rsidR="002C319B" w:rsidRPr="00BE1E9A">
        <w:rPr>
          <w:sz w:val="24"/>
          <w:szCs w:val="24"/>
        </w:rPr>
        <w:t xml:space="preserve">to develop endurance, strength, and hypertrophy </w:t>
      </w:r>
      <w:r w:rsidR="00A07E8D" w:rsidRPr="00BE1E9A">
        <w:rPr>
          <w:sz w:val="24"/>
          <w:szCs w:val="24"/>
        </w:rPr>
        <w:t>is well covered in the literature</w:t>
      </w:r>
      <w:r w:rsidR="00EC06CD" w:rsidRPr="00BE1E9A">
        <w:rPr>
          <w:sz w:val="24"/>
          <w:szCs w:val="24"/>
        </w:rPr>
        <w:t xml:space="preserve"> and as such </w:t>
      </w:r>
      <w:r w:rsidR="00E046E4" w:rsidRPr="00BE1E9A">
        <w:rPr>
          <w:sz w:val="24"/>
          <w:szCs w:val="24"/>
        </w:rPr>
        <w:t xml:space="preserve">the use of RT </w:t>
      </w:r>
      <w:r w:rsidR="003C4E8A" w:rsidRPr="00BE1E9A">
        <w:rPr>
          <w:sz w:val="24"/>
          <w:szCs w:val="24"/>
        </w:rPr>
        <w:t>may be an effective modality</w:t>
      </w:r>
      <w:r w:rsidR="00FD7D4D" w:rsidRPr="00BE1E9A">
        <w:rPr>
          <w:sz w:val="24"/>
          <w:szCs w:val="24"/>
        </w:rPr>
        <w:t xml:space="preserve"> for population suffering with LBP (Kristensen and </w:t>
      </w:r>
      <w:r w:rsidR="0051450A" w:rsidRPr="00BE1E9A">
        <w:rPr>
          <w:sz w:val="24"/>
          <w:szCs w:val="24"/>
        </w:rPr>
        <w:t xml:space="preserve">Franklyn-Miller, 2011). </w:t>
      </w:r>
      <w:r w:rsidR="00B719BD">
        <w:rPr>
          <w:sz w:val="24"/>
          <w:szCs w:val="24"/>
        </w:rPr>
        <w:t>However, as</w:t>
      </w:r>
      <w:r w:rsidR="00F56B0B" w:rsidRPr="00BE1E9A">
        <w:rPr>
          <w:sz w:val="24"/>
          <w:szCs w:val="24"/>
        </w:rPr>
        <w:t xml:space="preserve"> Wewege </w:t>
      </w:r>
      <w:r w:rsidR="00E228ED" w:rsidRPr="00E228ED">
        <w:rPr>
          <w:i/>
          <w:iCs/>
          <w:sz w:val="24"/>
          <w:szCs w:val="24"/>
        </w:rPr>
        <w:t>et al</w:t>
      </w:r>
      <w:r w:rsidR="00F56B0B" w:rsidRPr="00BE1E9A">
        <w:rPr>
          <w:sz w:val="24"/>
          <w:szCs w:val="24"/>
        </w:rPr>
        <w:t xml:space="preserve">. (2018) reports, </w:t>
      </w:r>
      <w:r w:rsidR="00962F1F" w:rsidRPr="00BE1E9A">
        <w:rPr>
          <w:sz w:val="24"/>
          <w:szCs w:val="24"/>
        </w:rPr>
        <w:t xml:space="preserve">previous studies show </w:t>
      </w:r>
      <w:r w:rsidR="00E97AC0">
        <w:rPr>
          <w:sz w:val="24"/>
          <w:szCs w:val="24"/>
        </w:rPr>
        <w:t xml:space="preserve">that </w:t>
      </w:r>
      <w:r w:rsidR="00962F1F" w:rsidRPr="00BE1E9A">
        <w:rPr>
          <w:sz w:val="24"/>
          <w:szCs w:val="24"/>
        </w:rPr>
        <w:t>pain reduction is not clinically significant</w:t>
      </w:r>
      <w:r w:rsidR="002527F8" w:rsidRPr="00BE1E9A">
        <w:rPr>
          <w:sz w:val="24"/>
          <w:szCs w:val="24"/>
        </w:rPr>
        <w:t xml:space="preserve"> (&lt; 2 on a pain scale)</w:t>
      </w:r>
      <w:r w:rsidR="00C215D8" w:rsidRPr="00BE1E9A">
        <w:rPr>
          <w:sz w:val="24"/>
          <w:szCs w:val="24"/>
        </w:rPr>
        <w:t xml:space="preserve"> and suggests </w:t>
      </w:r>
      <w:r w:rsidR="0003637D">
        <w:rPr>
          <w:sz w:val="24"/>
          <w:szCs w:val="24"/>
        </w:rPr>
        <w:t xml:space="preserve">the use of </w:t>
      </w:r>
      <w:r w:rsidR="00C215D8" w:rsidRPr="00BE1E9A">
        <w:rPr>
          <w:sz w:val="24"/>
          <w:szCs w:val="24"/>
        </w:rPr>
        <w:t>o</w:t>
      </w:r>
      <w:r w:rsidR="00C01071">
        <w:rPr>
          <w:sz w:val="24"/>
          <w:szCs w:val="24"/>
        </w:rPr>
        <w:t>ther</w:t>
      </w:r>
      <w:r w:rsidR="00C215D8" w:rsidRPr="00BE1E9A">
        <w:rPr>
          <w:sz w:val="24"/>
          <w:szCs w:val="24"/>
        </w:rPr>
        <w:t xml:space="preserve"> outcome</w:t>
      </w:r>
      <w:r w:rsidR="00CF1D34" w:rsidRPr="00BE1E9A">
        <w:rPr>
          <w:sz w:val="24"/>
          <w:szCs w:val="24"/>
        </w:rPr>
        <w:t xml:space="preserve"> measure</w:t>
      </w:r>
      <w:r w:rsidR="00C01071">
        <w:rPr>
          <w:sz w:val="24"/>
          <w:szCs w:val="24"/>
        </w:rPr>
        <w:t>s</w:t>
      </w:r>
      <w:r w:rsidR="0012689E" w:rsidRPr="0012689E">
        <w:rPr>
          <w:sz w:val="24"/>
          <w:szCs w:val="24"/>
        </w:rPr>
        <w:t xml:space="preserve"> </w:t>
      </w:r>
      <w:r w:rsidR="0012689E" w:rsidRPr="00BE1E9A">
        <w:rPr>
          <w:sz w:val="24"/>
          <w:szCs w:val="24"/>
        </w:rPr>
        <w:t>to better inform efficacy of treatment</w:t>
      </w:r>
      <w:r w:rsidR="0012689E">
        <w:rPr>
          <w:sz w:val="24"/>
          <w:szCs w:val="24"/>
        </w:rPr>
        <w:t xml:space="preserve">, such as </w:t>
      </w:r>
      <w:r w:rsidR="0092506D" w:rsidRPr="00BE1E9A">
        <w:rPr>
          <w:sz w:val="24"/>
          <w:szCs w:val="24"/>
        </w:rPr>
        <w:t>disability, psychological well-being, and quality of life</w:t>
      </w:r>
      <w:r w:rsidR="00824E14" w:rsidRPr="00BE1E9A">
        <w:rPr>
          <w:sz w:val="24"/>
          <w:szCs w:val="24"/>
        </w:rPr>
        <w:t xml:space="preserve">. </w:t>
      </w:r>
      <w:r w:rsidR="004F0ADA" w:rsidRPr="00BE1E9A">
        <w:rPr>
          <w:sz w:val="24"/>
          <w:szCs w:val="24"/>
        </w:rPr>
        <w:t xml:space="preserve"> </w:t>
      </w:r>
    </w:p>
    <w:p w14:paraId="427BC033" w14:textId="65D52910" w:rsidR="00D4123B" w:rsidRPr="00BE1E9A" w:rsidRDefault="005A5843" w:rsidP="00D319D9">
      <w:pPr>
        <w:spacing w:after="200" w:line="360" w:lineRule="auto"/>
        <w:rPr>
          <w:sz w:val="24"/>
          <w:szCs w:val="24"/>
        </w:rPr>
      </w:pPr>
      <w:r>
        <w:rPr>
          <w:sz w:val="24"/>
          <w:szCs w:val="24"/>
        </w:rPr>
        <w:t>U</w:t>
      </w:r>
      <w:r w:rsidR="002F4ED2" w:rsidRPr="00BE1E9A">
        <w:rPr>
          <w:sz w:val="24"/>
          <w:szCs w:val="24"/>
        </w:rPr>
        <w:t>nderstanding</w:t>
      </w:r>
      <w:r w:rsidR="005D533F">
        <w:rPr>
          <w:sz w:val="24"/>
          <w:szCs w:val="24"/>
        </w:rPr>
        <w:t xml:space="preserve"> lower back pain and</w:t>
      </w:r>
      <w:r w:rsidR="0051450A" w:rsidRPr="00BE1E9A">
        <w:rPr>
          <w:sz w:val="24"/>
          <w:szCs w:val="24"/>
        </w:rPr>
        <w:t xml:space="preserve"> the role of </w:t>
      </w:r>
      <w:r w:rsidR="00343EB6">
        <w:rPr>
          <w:sz w:val="24"/>
          <w:szCs w:val="24"/>
        </w:rPr>
        <w:t>resistance training</w:t>
      </w:r>
      <w:r w:rsidR="0051450A" w:rsidRPr="00BE1E9A">
        <w:rPr>
          <w:sz w:val="24"/>
          <w:szCs w:val="24"/>
        </w:rPr>
        <w:t xml:space="preserve"> in the management, treatment</w:t>
      </w:r>
      <w:r w:rsidR="003417F7" w:rsidRPr="00BE1E9A">
        <w:rPr>
          <w:sz w:val="24"/>
          <w:szCs w:val="24"/>
        </w:rPr>
        <w:t xml:space="preserve">, and rehabilitation </w:t>
      </w:r>
      <w:r w:rsidR="00C4104D">
        <w:rPr>
          <w:sz w:val="24"/>
          <w:szCs w:val="24"/>
        </w:rPr>
        <w:t xml:space="preserve">of this condition </w:t>
      </w:r>
      <w:r w:rsidR="002F4ED2" w:rsidRPr="00BE1E9A">
        <w:rPr>
          <w:sz w:val="24"/>
          <w:szCs w:val="24"/>
        </w:rPr>
        <w:t>is importan</w:t>
      </w:r>
      <w:r w:rsidR="00C4104D">
        <w:rPr>
          <w:sz w:val="24"/>
          <w:szCs w:val="24"/>
        </w:rPr>
        <w:t>ce</w:t>
      </w:r>
      <w:r w:rsidR="002F4ED2" w:rsidRPr="00BE1E9A">
        <w:rPr>
          <w:sz w:val="24"/>
          <w:szCs w:val="24"/>
        </w:rPr>
        <w:t xml:space="preserve"> to </w:t>
      </w:r>
      <w:r w:rsidR="00C676BB">
        <w:rPr>
          <w:sz w:val="24"/>
          <w:szCs w:val="24"/>
        </w:rPr>
        <w:t xml:space="preserve">a </w:t>
      </w:r>
      <w:r w:rsidR="00B575B9">
        <w:rPr>
          <w:sz w:val="24"/>
          <w:szCs w:val="24"/>
        </w:rPr>
        <w:t>person’s</w:t>
      </w:r>
      <w:r w:rsidR="002F4ED2" w:rsidRPr="00BE1E9A">
        <w:rPr>
          <w:sz w:val="24"/>
          <w:szCs w:val="24"/>
        </w:rPr>
        <w:t xml:space="preserve"> </w:t>
      </w:r>
      <w:r w:rsidR="00143703" w:rsidRPr="00BE1E9A">
        <w:rPr>
          <w:sz w:val="24"/>
          <w:szCs w:val="24"/>
        </w:rPr>
        <w:t>lively hood and quality of life</w:t>
      </w:r>
      <w:r>
        <w:rPr>
          <w:sz w:val="24"/>
          <w:szCs w:val="24"/>
        </w:rPr>
        <w:t>.</w:t>
      </w:r>
      <w:r w:rsidR="00B575B9">
        <w:rPr>
          <w:sz w:val="24"/>
          <w:szCs w:val="24"/>
        </w:rPr>
        <w:t xml:space="preserve"> </w:t>
      </w:r>
      <w:r>
        <w:rPr>
          <w:sz w:val="24"/>
          <w:szCs w:val="24"/>
        </w:rPr>
        <w:t>Therefore</w:t>
      </w:r>
      <w:r w:rsidR="00B575B9">
        <w:rPr>
          <w:sz w:val="24"/>
          <w:szCs w:val="24"/>
        </w:rPr>
        <w:t>, t</w:t>
      </w:r>
      <w:r w:rsidR="00D4123B" w:rsidRPr="00BE1E9A">
        <w:rPr>
          <w:sz w:val="24"/>
          <w:szCs w:val="24"/>
        </w:rPr>
        <w:t>he ob</w:t>
      </w:r>
      <w:r w:rsidR="00B309C6" w:rsidRPr="00BE1E9A">
        <w:rPr>
          <w:sz w:val="24"/>
          <w:szCs w:val="24"/>
        </w:rPr>
        <w:t xml:space="preserve">jective of this </w:t>
      </w:r>
      <w:r w:rsidR="003C4F2F" w:rsidRPr="00BE1E9A">
        <w:rPr>
          <w:sz w:val="24"/>
          <w:szCs w:val="24"/>
        </w:rPr>
        <w:t xml:space="preserve">paper is to </w:t>
      </w:r>
      <w:r w:rsidR="00B309C6" w:rsidRPr="00BE1E9A">
        <w:rPr>
          <w:sz w:val="24"/>
          <w:szCs w:val="24"/>
        </w:rPr>
        <w:t>systematic</w:t>
      </w:r>
      <w:r w:rsidR="003C4F2F" w:rsidRPr="00BE1E9A">
        <w:rPr>
          <w:sz w:val="24"/>
          <w:szCs w:val="24"/>
        </w:rPr>
        <w:t>ally</w:t>
      </w:r>
      <w:r w:rsidR="00B309C6" w:rsidRPr="00BE1E9A">
        <w:rPr>
          <w:sz w:val="24"/>
          <w:szCs w:val="24"/>
        </w:rPr>
        <w:t xml:space="preserve"> review the role of resistance training in the management of non-specific low back pain.</w:t>
      </w:r>
    </w:p>
    <w:p w14:paraId="6E6B6E47" w14:textId="01980BDB" w:rsidR="009F098D" w:rsidRPr="002B0E86" w:rsidRDefault="009F098D" w:rsidP="00D319D9">
      <w:pPr>
        <w:spacing w:after="200" w:line="360" w:lineRule="auto"/>
        <w:rPr>
          <w:sz w:val="28"/>
          <w:szCs w:val="24"/>
          <w:u w:val="single"/>
        </w:rPr>
      </w:pPr>
      <w:r w:rsidRPr="002B0E86">
        <w:rPr>
          <w:sz w:val="28"/>
          <w:szCs w:val="24"/>
          <w:u w:val="single"/>
        </w:rPr>
        <w:lastRenderedPageBreak/>
        <w:t>Methods</w:t>
      </w:r>
    </w:p>
    <w:p w14:paraId="11F5943A" w14:textId="191B59B8" w:rsidR="009F098D" w:rsidRPr="00B3787C" w:rsidRDefault="001366D2" w:rsidP="00D319D9">
      <w:pPr>
        <w:spacing w:after="200" w:line="360" w:lineRule="auto"/>
        <w:rPr>
          <w:sz w:val="24"/>
          <w:szCs w:val="24"/>
          <w:u w:val="single"/>
        </w:rPr>
      </w:pPr>
      <w:r w:rsidRPr="00B3787C">
        <w:rPr>
          <w:sz w:val="24"/>
          <w:szCs w:val="24"/>
          <w:u w:val="single"/>
        </w:rPr>
        <w:t>Se</w:t>
      </w:r>
      <w:r w:rsidR="00FB7500" w:rsidRPr="00B3787C">
        <w:rPr>
          <w:sz w:val="24"/>
          <w:szCs w:val="24"/>
          <w:u w:val="single"/>
        </w:rPr>
        <w:t>arch strategies</w:t>
      </w:r>
    </w:p>
    <w:p w14:paraId="76A2E6C7" w14:textId="487F7DBB" w:rsidR="00611FDB" w:rsidRPr="00B3787C" w:rsidRDefault="00E951BD" w:rsidP="00D319D9">
      <w:pPr>
        <w:spacing w:after="200" w:line="360" w:lineRule="auto"/>
        <w:rPr>
          <w:sz w:val="24"/>
          <w:szCs w:val="24"/>
        </w:rPr>
      </w:pPr>
      <w:r w:rsidRPr="00B3787C">
        <w:rPr>
          <w:sz w:val="24"/>
          <w:szCs w:val="24"/>
        </w:rPr>
        <w:t>A systematic search o</w:t>
      </w:r>
      <w:r w:rsidR="00776B8F" w:rsidRPr="00B3787C">
        <w:rPr>
          <w:sz w:val="24"/>
          <w:szCs w:val="24"/>
        </w:rPr>
        <w:t xml:space="preserve">f databases for articles containing interventions </w:t>
      </w:r>
      <w:r w:rsidR="008223ED" w:rsidRPr="00B3787C">
        <w:rPr>
          <w:sz w:val="24"/>
          <w:szCs w:val="24"/>
        </w:rPr>
        <w:t>and</w:t>
      </w:r>
      <w:r w:rsidR="00776B8F" w:rsidRPr="00B3787C">
        <w:rPr>
          <w:sz w:val="24"/>
          <w:szCs w:val="24"/>
        </w:rPr>
        <w:t xml:space="preserve"> the use of RT in</w:t>
      </w:r>
      <w:r w:rsidR="00E42ADA" w:rsidRPr="00B3787C">
        <w:rPr>
          <w:sz w:val="24"/>
          <w:szCs w:val="24"/>
        </w:rPr>
        <w:t xml:space="preserve"> relation</w:t>
      </w:r>
      <w:r w:rsidR="00A7204E" w:rsidRPr="00B3787C">
        <w:rPr>
          <w:sz w:val="24"/>
          <w:szCs w:val="24"/>
        </w:rPr>
        <w:t xml:space="preserve"> to</w:t>
      </w:r>
      <w:r w:rsidR="00A139A9" w:rsidRPr="00B3787C">
        <w:rPr>
          <w:sz w:val="24"/>
          <w:szCs w:val="24"/>
        </w:rPr>
        <w:t xml:space="preserve"> LBP</w:t>
      </w:r>
      <w:r w:rsidR="00776B8F" w:rsidRPr="00B3787C">
        <w:rPr>
          <w:sz w:val="24"/>
          <w:szCs w:val="24"/>
        </w:rPr>
        <w:t xml:space="preserve"> was conducted betwe</w:t>
      </w:r>
      <w:r w:rsidR="00A139A9" w:rsidRPr="00B3787C">
        <w:rPr>
          <w:sz w:val="24"/>
          <w:szCs w:val="24"/>
        </w:rPr>
        <w:t>en 8</w:t>
      </w:r>
      <w:r w:rsidR="00A139A9" w:rsidRPr="00B3787C">
        <w:rPr>
          <w:sz w:val="24"/>
          <w:szCs w:val="24"/>
          <w:vertAlign w:val="superscript"/>
        </w:rPr>
        <w:t>th</w:t>
      </w:r>
      <w:r w:rsidR="00A139A9" w:rsidRPr="00B3787C">
        <w:rPr>
          <w:sz w:val="24"/>
          <w:szCs w:val="24"/>
        </w:rPr>
        <w:t xml:space="preserve"> and the 15</w:t>
      </w:r>
      <w:r w:rsidR="00A139A9" w:rsidRPr="00B3787C">
        <w:rPr>
          <w:sz w:val="24"/>
          <w:szCs w:val="24"/>
          <w:vertAlign w:val="superscript"/>
        </w:rPr>
        <w:t>th</w:t>
      </w:r>
      <w:r w:rsidR="00A139A9" w:rsidRPr="00B3787C">
        <w:rPr>
          <w:sz w:val="24"/>
          <w:szCs w:val="24"/>
        </w:rPr>
        <w:t xml:space="preserve"> of </w:t>
      </w:r>
      <w:r w:rsidR="00611FDB" w:rsidRPr="00B3787C">
        <w:rPr>
          <w:sz w:val="24"/>
          <w:szCs w:val="24"/>
        </w:rPr>
        <w:t xml:space="preserve">February 2022. </w:t>
      </w:r>
      <w:r w:rsidR="00A7204E" w:rsidRPr="00B3787C">
        <w:rPr>
          <w:sz w:val="24"/>
          <w:szCs w:val="24"/>
        </w:rPr>
        <w:t xml:space="preserve">Searched databases included </w:t>
      </w:r>
      <w:r w:rsidR="00986E69" w:rsidRPr="00B3787C">
        <w:rPr>
          <w:sz w:val="24"/>
          <w:szCs w:val="24"/>
        </w:rPr>
        <w:t>Sport Discuss</w:t>
      </w:r>
      <w:r w:rsidR="00413BE8" w:rsidRPr="00B3787C">
        <w:rPr>
          <w:sz w:val="24"/>
          <w:szCs w:val="24"/>
        </w:rPr>
        <w:t xml:space="preserve">, Google </w:t>
      </w:r>
      <w:r w:rsidR="00986E69" w:rsidRPr="00B3787C">
        <w:rPr>
          <w:sz w:val="24"/>
          <w:szCs w:val="24"/>
        </w:rPr>
        <w:t>Scholar, UWTSD database, and ProQuest Central</w:t>
      </w:r>
      <w:r w:rsidR="00356B65" w:rsidRPr="00B3787C">
        <w:rPr>
          <w:sz w:val="24"/>
          <w:szCs w:val="24"/>
        </w:rPr>
        <w:t xml:space="preserve">. </w:t>
      </w:r>
      <w:r w:rsidR="009F70D6" w:rsidRPr="00B3787C">
        <w:rPr>
          <w:sz w:val="24"/>
          <w:szCs w:val="24"/>
        </w:rPr>
        <w:t xml:space="preserve">Databases were searched from 2017-2022 </w:t>
      </w:r>
      <w:r w:rsidR="00162099" w:rsidRPr="00B3787C">
        <w:rPr>
          <w:sz w:val="24"/>
          <w:szCs w:val="24"/>
        </w:rPr>
        <w:t>to</w:t>
      </w:r>
      <w:r w:rsidR="00791BE5" w:rsidRPr="00B3787C">
        <w:rPr>
          <w:sz w:val="24"/>
          <w:szCs w:val="24"/>
        </w:rPr>
        <w:t xml:space="preserve"> analyse the</w:t>
      </w:r>
      <w:r w:rsidR="00162099" w:rsidRPr="00B3787C">
        <w:rPr>
          <w:sz w:val="24"/>
          <w:szCs w:val="24"/>
        </w:rPr>
        <w:t xml:space="preserve"> most recent evidence. </w:t>
      </w:r>
      <w:r w:rsidR="00791BE5" w:rsidRPr="00B3787C">
        <w:rPr>
          <w:sz w:val="24"/>
          <w:szCs w:val="24"/>
        </w:rPr>
        <w:t xml:space="preserve">The search terms used </w:t>
      </w:r>
      <w:r w:rsidR="000155FF" w:rsidRPr="00B3787C">
        <w:rPr>
          <w:sz w:val="24"/>
          <w:szCs w:val="24"/>
        </w:rPr>
        <w:t xml:space="preserve">were “resistance training”, “strength training”, </w:t>
      </w:r>
      <w:r w:rsidR="003F1ED4" w:rsidRPr="00B3787C">
        <w:rPr>
          <w:sz w:val="24"/>
          <w:szCs w:val="24"/>
        </w:rPr>
        <w:t xml:space="preserve">and </w:t>
      </w:r>
      <w:r w:rsidR="000155FF" w:rsidRPr="00B3787C">
        <w:rPr>
          <w:sz w:val="24"/>
          <w:szCs w:val="24"/>
        </w:rPr>
        <w:t>“back pain”</w:t>
      </w:r>
      <w:r w:rsidR="003F1ED4" w:rsidRPr="00B3787C">
        <w:rPr>
          <w:sz w:val="24"/>
          <w:szCs w:val="24"/>
        </w:rPr>
        <w:t>.</w:t>
      </w:r>
      <w:r w:rsidR="004E6B0B" w:rsidRPr="00B3787C">
        <w:rPr>
          <w:sz w:val="24"/>
          <w:szCs w:val="24"/>
        </w:rPr>
        <w:t xml:space="preserve"> The first stage of the search </w:t>
      </w:r>
      <w:r w:rsidR="00641CDC" w:rsidRPr="00B3787C">
        <w:rPr>
          <w:sz w:val="24"/>
          <w:szCs w:val="24"/>
        </w:rPr>
        <w:t>included/</w:t>
      </w:r>
      <w:r w:rsidR="004E6B0B" w:rsidRPr="00B3787C">
        <w:rPr>
          <w:sz w:val="24"/>
          <w:szCs w:val="24"/>
        </w:rPr>
        <w:t>excluded articles based on title/abstract</w:t>
      </w:r>
      <w:r w:rsidR="00641CDC" w:rsidRPr="00B3787C">
        <w:rPr>
          <w:sz w:val="24"/>
          <w:szCs w:val="24"/>
        </w:rPr>
        <w:t>, while the second stage included a more in</w:t>
      </w:r>
      <w:r w:rsidR="00484631" w:rsidRPr="00B3787C">
        <w:rPr>
          <w:sz w:val="24"/>
          <w:szCs w:val="24"/>
        </w:rPr>
        <w:t>-</w:t>
      </w:r>
      <w:r w:rsidR="00641CDC" w:rsidRPr="00B3787C">
        <w:rPr>
          <w:sz w:val="24"/>
          <w:szCs w:val="24"/>
        </w:rPr>
        <w:t>depth</w:t>
      </w:r>
      <w:r w:rsidR="00484631" w:rsidRPr="00B3787C">
        <w:rPr>
          <w:sz w:val="24"/>
          <w:szCs w:val="24"/>
        </w:rPr>
        <w:t xml:space="preserve">, full text review to determine the article met </w:t>
      </w:r>
      <w:r w:rsidR="004A7142" w:rsidRPr="00B3787C">
        <w:rPr>
          <w:sz w:val="24"/>
          <w:szCs w:val="24"/>
        </w:rPr>
        <w:t xml:space="preserve">criteria for inclusion. </w:t>
      </w:r>
    </w:p>
    <w:p w14:paraId="3756E313" w14:textId="3A094B00" w:rsidR="00FB7500" w:rsidRPr="00B8767A" w:rsidRDefault="00FB7500" w:rsidP="00D319D9">
      <w:pPr>
        <w:spacing w:after="200" w:line="360" w:lineRule="auto"/>
        <w:rPr>
          <w:sz w:val="24"/>
          <w:szCs w:val="24"/>
          <w:u w:val="single"/>
        </w:rPr>
      </w:pPr>
      <w:r w:rsidRPr="00B8767A">
        <w:rPr>
          <w:sz w:val="24"/>
          <w:szCs w:val="24"/>
          <w:u w:val="single"/>
        </w:rPr>
        <w:t>Inclusion/exclusion Criteria</w:t>
      </w:r>
    </w:p>
    <w:p w14:paraId="118F073C" w14:textId="67379C98" w:rsidR="004A7142" w:rsidRPr="00B8767A" w:rsidRDefault="004A7142" w:rsidP="00D319D9">
      <w:pPr>
        <w:spacing w:after="200" w:line="360" w:lineRule="auto"/>
        <w:rPr>
          <w:sz w:val="24"/>
          <w:szCs w:val="24"/>
        </w:rPr>
      </w:pPr>
      <w:r w:rsidRPr="00B8767A">
        <w:rPr>
          <w:sz w:val="24"/>
          <w:szCs w:val="24"/>
        </w:rPr>
        <w:t>The author assessed elig</w:t>
      </w:r>
      <w:r w:rsidR="00B751EB" w:rsidRPr="00B8767A">
        <w:rPr>
          <w:sz w:val="24"/>
          <w:szCs w:val="24"/>
        </w:rPr>
        <w:t xml:space="preserve">ibility of the studies based on </w:t>
      </w:r>
      <w:r w:rsidR="008F5FD3" w:rsidRPr="00B8767A">
        <w:rPr>
          <w:sz w:val="24"/>
          <w:szCs w:val="24"/>
        </w:rPr>
        <w:t xml:space="preserve">inclusion criteria: </w:t>
      </w:r>
      <w:r w:rsidR="004B0619" w:rsidRPr="00B8767A">
        <w:rPr>
          <w:sz w:val="24"/>
          <w:szCs w:val="24"/>
        </w:rPr>
        <w:t xml:space="preserve">included RT </w:t>
      </w:r>
      <w:r w:rsidR="0031196D" w:rsidRPr="00B8767A">
        <w:rPr>
          <w:sz w:val="24"/>
          <w:szCs w:val="24"/>
        </w:rPr>
        <w:t>as an intervention</w:t>
      </w:r>
      <w:r w:rsidR="00FD4825" w:rsidRPr="00B8767A">
        <w:rPr>
          <w:sz w:val="24"/>
          <w:szCs w:val="24"/>
        </w:rPr>
        <w:t xml:space="preserve"> measured against a control group</w:t>
      </w:r>
      <w:r w:rsidR="0031196D" w:rsidRPr="00B8767A">
        <w:rPr>
          <w:sz w:val="24"/>
          <w:szCs w:val="24"/>
        </w:rPr>
        <w:t>;</w:t>
      </w:r>
      <w:r w:rsidR="00515250" w:rsidRPr="00B8767A">
        <w:rPr>
          <w:sz w:val="24"/>
          <w:szCs w:val="24"/>
        </w:rPr>
        <w:t xml:space="preserve"> </w:t>
      </w:r>
      <w:r w:rsidR="007F2430" w:rsidRPr="00B8767A">
        <w:rPr>
          <w:sz w:val="24"/>
          <w:szCs w:val="24"/>
        </w:rPr>
        <w:t xml:space="preserve">participant that suffered LBP; </w:t>
      </w:r>
      <w:r w:rsidR="007033C2" w:rsidRPr="00B8767A">
        <w:rPr>
          <w:sz w:val="24"/>
          <w:szCs w:val="24"/>
        </w:rPr>
        <w:t>was experimental; published in English (unless translation</w:t>
      </w:r>
      <w:r w:rsidR="009F5E05" w:rsidRPr="00B8767A">
        <w:rPr>
          <w:sz w:val="24"/>
          <w:szCs w:val="24"/>
        </w:rPr>
        <w:t xml:space="preserve"> </w:t>
      </w:r>
      <w:r w:rsidR="00D700E1">
        <w:rPr>
          <w:sz w:val="24"/>
          <w:szCs w:val="24"/>
        </w:rPr>
        <w:t xml:space="preserve">was available </w:t>
      </w:r>
      <w:r w:rsidR="009F5E05" w:rsidRPr="00B8767A">
        <w:rPr>
          <w:sz w:val="24"/>
          <w:szCs w:val="24"/>
        </w:rPr>
        <w:t xml:space="preserve">in </w:t>
      </w:r>
      <w:r w:rsidR="005C5801" w:rsidRPr="00B8767A">
        <w:rPr>
          <w:sz w:val="24"/>
          <w:szCs w:val="24"/>
        </w:rPr>
        <w:t>English</w:t>
      </w:r>
      <w:r w:rsidR="00537CFF" w:rsidRPr="00B8767A">
        <w:rPr>
          <w:sz w:val="24"/>
          <w:szCs w:val="24"/>
        </w:rPr>
        <w:t xml:space="preserve">; as no translator was available); </w:t>
      </w:r>
      <w:r w:rsidR="005C5801" w:rsidRPr="00B8767A">
        <w:rPr>
          <w:sz w:val="24"/>
          <w:szCs w:val="24"/>
        </w:rPr>
        <w:t>was peer reviewed</w:t>
      </w:r>
      <w:r w:rsidR="00025E3E">
        <w:rPr>
          <w:sz w:val="24"/>
          <w:szCs w:val="24"/>
        </w:rPr>
        <w:t>;</w:t>
      </w:r>
      <w:r w:rsidR="00A712C9" w:rsidRPr="00B8767A">
        <w:rPr>
          <w:sz w:val="24"/>
          <w:szCs w:val="24"/>
        </w:rPr>
        <w:t xml:space="preserve"> outcome measure of pain, function, </w:t>
      </w:r>
      <w:r w:rsidR="007E317F" w:rsidRPr="00B8767A">
        <w:rPr>
          <w:sz w:val="24"/>
          <w:szCs w:val="24"/>
        </w:rPr>
        <w:t>and quality of life</w:t>
      </w:r>
      <w:r w:rsidR="00D710A9" w:rsidRPr="00B8767A">
        <w:rPr>
          <w:sz w:val="24"/>
          <w:szCs w:val="24"/>
        </w:rPr>
        <w:t xml:space="preserve">. </w:t>
      </w:r>
    </w:p>
    <w:p w14:paraId="2A7296A0" w14:textId="7A0FA67D" w:rsidR="009F098D" w:rsidRPr="002B0E86" w:rsidRDefault="009F098D" w:rsidP="00D319D9">
      <w:pPr>
        <w:spacing w:after="200" w:line="360" w:lineRule="auto"/>
        <w:rPr>
          <w:sz w:val="28"/>
          <w:szCs w:val="24"/>
          <w:u w:val="single"/>
        </w:rPr>
      </w:pPr>
      <w:r w:rsidRPr="002B0E86">
        <w:rPr>
          <w:sz w:val="28"/>
          <w:szCs w:val="24"/>
          <w:u w:val="single"/>
        </w:rPr>
        <w:t>Results</w:t>
      </w:r>
    </w:p>
    <w:p w14:paraId="1B5031CF" w14:textId="3C2FBA77" w:rsidR="008F5951" w:rsidRPr="00F635CA" w:rsidRDefault="008F5951" w:rsidP="00D319D9">
      <w:pPr>
        <w:spacing w:after="200" w:line="360" w:lineRule="auto"/>
        <w:rPr>
          <w:sz w:val="24"/>
          <w:szCs w:val="24"/>
          <w:u w:val="single"/>
        </w:rPr>
      </w:pPr>
      <w:r w:rsidRPr="00F635CA">
        <w:rPr>
          <w:sz w:val="24"/>
          <w:szCs w:val="24"/>
          <w:u w:val="single"/>
        </w:rPr>
        <w:t xml:space="preserve">Summary of </w:t>
      </w:r>
      <w:r w:rsidR="00B8767A">
        <w:rPr>
          <w:sz w:val="24"/>
          <w:szCs w:val="24"/>
          <w:u w:val="single"/>
        </w:rPr>
        <w:t>S</w:t>
      </w:r>
      <w:r w:rsidRPr="00F635CA">
        <w:rPr>
          <w:sz w:val="24"/>
          <w:szCs w:val="24"/>
          <w:u w:val="single"/>
        </w:rPr>
        <w:t xml:space="preserve">tudies </w:t>
      </w:r>
      <w:r w:rsidR="00B8767A">
        <w:rPr>
          <w:sz w:val="24"/>
          <w:szCs w:val="24"/>
          <w:u w:val="single"/>
        </w:rPr>
        <w:t>I</w:t>
      </w:r>
      <w:r w:rsidRPr="00F635CA">
        <w:rPr>
          <w:sz w:val="24"/>
          <w:szCs w:val="24"/>
          <w:u w:val="single"/>
        </w:rPr>
        <w:t>ncluded</w:t>
      </w:r>
    </w:p>
    <w:p w14:paraId="2B17C48D" w14:textId="77777777" w:rsidR="00745AB5" w:rsidRDefault="00D710A9" w:rsidP="00D319D9">
      <w:pPr>
        <w:spacing w:after="200" w:line="360" w:lineRule="auto"/>
        <w:rPr>
          <w:sz w:val="24"/>
          <w:szCs w:val="24"/>
        </w:rPr>
      </w:pPr>
      <w:r w:rsidRPr="00BE1E9A">
        <w:rPr>
          <w:sz w:val="24"/>
          <w:szCs w:val="24"/>
        </w:rPr>
        <w:t xml:space="preserve">A total of </w:t>
      </w:r>
      <w:r w:rsidR="00350EC4" w:rsidRPr="00BE1E9A">
        <w:rPr>
          <w:sz w:val="24"/>
          <w:szCs w:val="24"/>
        </w:rPr>
        <w:t xml:space="preserve">285 articles were returned from the database search, </w:t>
      </w:r>
      <w:r w:rsidR="0076669E" w:rsidRPr="00BE1E9A">
        <w:rPr>
          <w:sz w:val="24"/>
          <w:szCs w:val="24"/>
        </w:rPr>
        <w:t xml:space="preserve">of which 17 papers met initial inclusion criteria from </w:t>
      </w:r>
      <w:r w:rsidR="007F09ED" w:rsidRPr="00BE1E9A">
        <w:rPr>
          <w:sz w:val="24"/>
          <w:szCs w:val="24"/>
        </w:rPr>
        <w:t>title/abstract review. Further</w:t>
      </w:r>
      <w:r w:rsidR="00183832" w:rsidRPr="00BE1E9A">
        <w:rPr>
          <w:sz w:val="24"/>
          <w:szCs w:val="24"/>
        </w:rPr>
        <w:t xml:space="preserve"> assessment of</w:t>
      </w:r>
      <w:r w:rsidR="007F09ED" w:rsidRPr="00BE1E9A">
        <w:rPr>
          <w:sz w:val="24"/>
          <w:szCs w:val="24"/>
        </w:rPr>
        <w:t xml:space="preserve"> </w:t>
      </w:r>
      <w:r w:rsidR="00A806D7" w:rsidRPr="00BE1E9A">
        <w:rPr>
          <w:sz w:val="24"/>
          <w:szCs w:val="24"/>
        </w:rPr>
        <w:t xml:space="preserve">full text </w:t>
      </w:r>
      <w:r w:rsidR="007F09ED" w:rsidRPr="00BE1E9A">
        <w:rPr>
          <w:sz w:val="24"/>
          <w:szCs w:val="24"/>
        </w:rPr>
        <w:t>review</w:t>
      </w:r>
      <w:r w:rsidR="00350EC4" w:rsidRPr="00BE1E9A">
        <w:rPr>
          <w:sz w:val="24"/>
          <w:szCs w:val="24"/>
        </w:rPr>
        <w:t xml:space="preserve"> </w:t>
      </w:r>
      <w:r w:rsidR="00A806D7" w:rsidRPr="00BE1E9A">
        <w:rPr>
          <w:sz w:val="24"/>
          <w:szCs w:val="24"/>
        </w:rPr>
        <w:t>reduced the number of eligible studies to 12 articles</w:t>
      </w:r>
      <w:r w:rsidR="002E3A86" w:rsidRPr="00BE1E9A">
        <w:rPr>
          <w:sz w:val="24"/>
          <w:szCs w:val="24"/>
        </w:rPr>
        <w:t xml:space="preserve"> that were included in the systematic review. </w:t>
      </w:r>
      <w:r w:rsidR="002A798C" w:rsidRPr="00BE1E9A">
        <w:rPr>
          <w:sz w:val="24"/>
          <w:szCs w:val="24"/>
        </w:rPr>
        <w:t>All</w:t>
      </w:r>
      <w:r w:rsidR="007C24B7" w:rsidRPr="00BE1E9A">
        <w:rPr>
          <w:sz w:val="24"/>
          <w:szCs w:val="24"/>
        </w:rPr>
        <w:t xml:space="preserve"> the included studies </w:t>
      </w:r>
      <w:r w:rsidR="0008139D" w:rsidRPr="00BE1E9A">
        <w:rPr>
          <w:sz w:val="24"/>
          <w:szCs w:val="24"/>
        </w:rPr>
        <w:t xml:space="preserve">utilised RT as </w:t>
      </w:r>
      <w:r w:rsidR="00902974" w:rsidRPr="00BE1E9A">
        <w:rPr>
          <w:sz w:val="24"/>
          <w:szCs w:val="24"/>
        </w:rPr>
        <w:t>part of an</w:t>
      </w:r>
      <w:r w:rsidR="0008139D" w:rsidRPr="00BE1E9A">
        <w:rPr>
          <w:sz w:val="24"/>
          <w:szCs w:val="24"/>
        </w:rPr>
        <w:t xml:space="preserve"> intervention. </w:t>
      </w:r>
      <w:r w:rsidR="00597BE7" w:rsidRPr="00BE1E9A">
        <w:rPr>
          <w:sz w:val="24"/>
          <w:szCs w:val="24"/>
        </w:rPr>
        <w:t>Interventions were mostly described as high intensity</w:t>
      </w:r>
      <w:r w:rsidR="00F37A0E">
        <w:rPr>
          <w:sz w:val="24"/>
          <w:szCs w:val="24"/>
        </w:rPr>
        <w:t xml:space="preserve"> training which included</w:t>
      </w:r>
      <w:r w:rsidR="00597BE7" w:rsidRPr="00BE1E9A">
        <w:rPr>
          <w:sz w:val="24"/>
          <w:szCs w:val="24"/>
        </w:rPr>
        <w:t xml:space="preserve"> resistance/strength training (HIT), resistance training, or </w:t>
      </w:r>
      <w:r w:rsidR="008708D8">
        <w:rPr>
          <w:sz w:val="24"/>
          <w:szCs w:val="24"/>
        </w:rPr>
        <w:t xml:space="preserve">general </w:t>
      </w:r>
      <w:r w:rsidR="00597BE7" w:rsidRPr="00BE1E9A">
        <w:rPr>
          <w:sz w:val="24"/>
          <w:szCs w:val="24"/>
        </w:rPr>
        <w:t>strength training. Control groups consisted of usual care, evidence-based advice, or moderate intensity training (MIT).</w:t>
      </w:r>
      <w:r w:rsidR="008708D8">
        <w:rPr>
          <w:sz w:val="24"/>
          <w:szCs w:val="24"/>
        </w:rPr>
        <w:t xml:space="preserve"> </w:t>
      </w:r>
      <w:r w:rsidR="00B3265F" w:rsidRPr="00BE1E9A">
        <w:rPr>
          <w:sz w:val="24"/>
          <w:szCs w:val="24"/>
        </w:rPr>
        <w:t>T</w:t>
      </w:r>
      <w:r w:rsidR="001B6364" w:rsidRPr="00BE1E9A">
        <w:rPr>
          <w:sz w:val="24"/>
          <w:szCs w:val="24"/>
        </w:rPr>
        <w:t xml:space="preserve">wo of which measured musculature </w:t>
      </w:r>
      <w:r w:rsidR="00E37715" w:rsidRPr="00BE1E9A">
        <w:rPr>
          <w:sz w:val="24"/>
          <w:szCs w:val="24"/>
        </w:rPr>
        <w:t xml:space="preserve">characteristics of the multifidus and erector spinae </w:t>
      </w:r>
      <w:r w:rsidR="009A5634" w:rsidRPr="00BE1E9A">
        <w:rPr>
          <w:sz w:val="24"/>
          <w:szCs w:val="24"/>
        </w:rPr>
        <w:t>and cross</w:t>
      </w:r>
      <w:r w:rsidR="00902974" w:rsidRPr="00BE1E9A">
        <w:rPr>
          <w:sz w:val="24"/>
          <w:szCs w:val="24"/>
        </w:rPr>
        <w:t>-</w:t>
      </w:r>
      <w:r w:rsidR="009A5634" w:rsidRPr="00BE1E9A">
        <w:rPr>
          <w:sz w:val="24"/>
          <w:szCs w:val="24"/>
        </w:rPr>
        <w:t xml:space="preserve">sectional area of lumbar extensors and fat fraction. </w:t>
      </w:r>
      <w:r w:rsidR="00C33E77" w:rsidRPr="00BE1E9A">
        <w:rPr>
          <w:sz w:val="24"/>
          <w:szCs w:val="24"/>
        </w:rPr>
        <w:t>Four</w:t>
      </w:r>
      <w:r w:rsidR="00EB64A1" w:rsidRPr="00BE1E9A">
        <w:rPr>
          <w:sz w:val="24"/>
          <w:szCs w:val="24"/>
        </w:rPr>
        <w:t xml:space="preserve"> included studies </w:t>
      </w:r>
      <w:r w:rsidR="00E51EAF" w:rsidRPr="00BE1E9A">
        <w:rPr>
          <w:sz w:val="24"/>
          <w:szCs w:val="24"/>
        </w:rPr>
        <w:t>measured the effects of RT on pain intensity,</w:t>
      </w:r>
      <w:r w:rsidR="009D6C62" w:rsidRPr="00BE1E9A">
        <w:rPr>
          <w:sz w:val="24"/>
          <w:szCs w:val="24"/>
        </w:rPr>
        <w:t xml:space="preserve"> pain recurrence,</w:t>
      </w:r>
      <w:r w:rsidR="00E51EAF" w:rsidRPr="00BE1E9A">
        <w:rPr>
          <w:sz w:val="24"/>
          <w:szCs w:val="24"/>
        </w:rPr>
        <w:t xml:space="preserve"> </w:t>
      </w:r>
      <w:r w:rsidR="002B32A7" w:rsidRPr="00BE1E9A">
        <w:rPr>
          <w:sz w:val="24"/>
          <w:szCs w:val="24"/>
        </w:rPr>
        <w:t>disability, function</w:t>
      </w:r>
      <w:r w:rsidR="00DE4287" w:rsidRPr="00BE1E9A">
        <w:rPr>
          <w:sz w:val="24"/>
          <w:szCs w:val="24"/>
        </w:rPr>
        <w:t>, and physical performance (exercise capacity</w:t>
      </w:r>
      <w:r w:rsidR="0079127B" w:rsidRPr="00BE1E9A">
        <w:rPr>
          <w:sz w:val="24"/>
          <w:szCs w:val="24"/>
        </w:rPr>
        <w:t xml:space="preserve"> and trunk strength). </w:t>
      </w:r>
      <w:r w:rsidR="0018703D" w:rsidRPr="00BE1E9A">
        <w:rPr>
          <w:sz w:val="24"/>
          <w:szCs w:val="24"/>
        </w:rPr>
        <w:t>Of those four one included measu</w:t>
      </w:r>
      <w:r w:rsidR="00806EBB" w:rsidRPr="00BE1E9A">
        <w:rPr>
          <w:sz w:val="24"/>
          <w:szCs w:val="24"/>
        </w:rPr>
        <w:t>r</w:t>
      </w:r>
      <w:r w:rsidR="0018703D" w:rsidRPr="00BE1E9A">
        <w:rPr>
          <w:sz w:val="24"/>
          <w:szCs w:val="24"/>
        </w:rPr>
        <w:t xml:space="preserve">es of quality of life, flexibility, </w:t>
      </w:r>
      <w:r w:rsidR="002F0C61" w:rsidRPr="00BE1E9A">
        <w:rPr>
          <w:sz w:val="24"/>
          <w:szCs w:val="24"/>
        </w:rPr>
        <w:t xml:space="preserve">and abdominal fat. </w:t>
      </w:r>
      <w:r w:rsidR="006262E0" w:rsidRPr="00BE1E9A">
        <w:rPr>
          <w:sz w:val="24"/>
          <w:szCs w:val="24"/>
        </w:rPr>
        <w:t>Two</w:t>
      </w:r>
      <w:r w:rsidR="0079127B" w:rsidRPr="00BE1E9A">
        <w:rPr>
          <w:sz w:val="24"/>
          <w:szCs w:val="24"/>
        </w:rPr>
        <w:t xml:space="preserve"> </w:t>
      </w:r>
      <w:r w:rsidR="005B7515" w:rsidRPr="00BE1E9A">
        <w:rPr>
          <w:sz w:val="24"/>
          <w:szCs w:val="24"/>
        </w:rPr>
        <w:t>included paper</w:t>
      </w:r>
      <w:r w:rsidR="00A45330" w:rsidRPr="00BE1E9A">
        <w:rPr>
          <w:sz w:val="24"/>
          <w:szCs w:val="24"/>
        </w:rPr>
        <w:t>s</w:t>
      </w:r>
      <w:r w:rsidR="005B7515" w:rsidRPr="00BE1E9A">
        <w:rPr>
          <w:sz w:val="24"/>
          <w:szCs w:val="24"/>
        </w:rPr>
        <w:t xml:space="preserve"> </w:t>
      </w:r>
      <w:r w:rsidR="008C7EEA" w:rsidRPr="00BE1E9A">
        <w:rPr>
          <w:sz w:val="24"/>
          <w:szCs w:val="24"/>
        </w:rPr>
        <w:t>w</w:t>
      </w:r>
      <w:r w:rsidR="00A45330" w:rsidRPr="00BE1E9A">
        <w:rPr>
          <w:sz w:val="24"/>
          <w:szCs w:val="24"/>
        </w:rPr>
        <w:t>ere</w:t>
      </w:r>
      <w:r w:rsidR="008C7EEA" w:rsidRPr="00BE1E9A">
        <w:rPr>
          <w:sz w:val="24"/>
          <w:szCs w:val="24"/>
        </w:rPr>
        <w:t xml:space="preserve"> feasibility</w:t>
      </w:r>
      <w:r w:rsidR="00A45330" w:rsidRPr="00BE1E9A">
        <w:rPr>
          <w:sz w:val="24"/>
          <w:szCs w:val="24"/>
        </w:rPr>
        <w:t xml:space="preserve"> trials; one</w:t>
      </w:r>
      <w:r w:rsidR="008C7EEA" w:rsidRPr="00BE1E9A">
        <w:rPr>
          <w:sz w:val="24"/>
          <w:szCs w:val="24"/>
        </w:rPr>
        <w:t xml:space="preserve"> </w:t>
      </w:r>
      <w:r w:rsidR="005B7515" w:rsidRPr="00BE1E9A">
        <w:rPr>
          <w:sz w:val="24"/>
          <w:szCs w:val="24"/>
        </w:rPr>
        <w:t xml:space="preserve">of </w:t>
      </w:r>
      <w:r w:rsidR="00DD791D" w:rsidRPr="00BE1E9A">
        <w:rPr>
          <w:sz w:val="24"/>
          <w:szCs w:val="24"/>
        </w:rPr>
        <w:t xml:space="preserve">supervised and periodised </w:t>
      </w:r>
      <w:r w:rsidR="005B7515" w:rsidRPr="00BE1E9A">
        <w:rPr>
          <w:sz w:val="24"/>
          <w:szCs w:val="24"/>
        </w:rPr>
        <w:t>RT</w:t>
      </w:r>
      <w:r w:rsidR="00DD791D" w:rsidRPr="00BE1E9A">
        <w:rPr>
          <w:sz w:val="24"/>
          <w:szCs w:val="24"/>
        </w:rPr>
        <w:t xml:space="preserve"> for persistent LBP</w:t>
      </w:r>
      <w:r w:rsidR="009924B6" w:rsidRPr="00BE1E9A">
        <w:rPr>
          <w:sz w:val="24"/>
          <w:szCs w:val="24"/>
        </w:rPr>
        <w:t>,</w:t>
      </w:r>
      <w:r w:rsidR="00DD791D" w:rsidRPr="00BE1E9A">
        <w:rPr>
          <w:sz w:val="24"/>
          <w:szCs w:val="24"/>
        </w:rPr>
        <w:t xml:space="preserve"> </w:t>
      </w:r>
      <w:r w:rsidR="009924B6" w:rsidRPr="00BE1E9A">
        <w:rPr>
          <w:sz w:val="24"/>
          <w:szCs w:val="24"/>
        </w:rPr>
        <w:t xml:space="preserve">the other </w:t>
      </w:r>
      <w:r w:rsidR="00DD791D" w:rsidRPr="00BE1E9A">
        <w:rPr>
          <w:sz w:val="24"/>
          <w:szCs w:val="24"/>
        </w:rPr>
        <w:t xml:space="preserve">study </w:t>
      </w:r>
      <w:r w:rsidR="008B0F55" w:rsidRPr="00BE1E9A">
        <w:rPr>
          <w:sz w:val="24"/>
          <w:szCs w:val="24"/>
        </w:rPr>
        <w:t xml:space="preserve">measured </w:t>
      </w:r>
      <w:r w:rsidR="009924B6" w:rsidRPr="00BE1E9A">
        <w:rPr>
          <w:sz w:val="24"/>
          <w:szCs w:val="24"/>
        </w:rPr>
        <w:t xml:space="preserve">RT and conditioning versus manual therapy and motor control on </w:t>
      </w:r>
      <w:r w:rsidR="003D53CD" w:rsidRPr="00BE1E9A">
        <w:rPr>
          <w:sz w:val="24"/>
          <w:szCs w:val="24"/>
        </w:rPr>
        <w:lastRenderedPageBreak/>
        <w:t xml:space="preserve">improving </w:t>
      </w:r>
      <w:r w:rsidR="009924B6" w:rsidRPr="00BE1E9A">
        <w:rPr>
          <w:sz w:val="24"/>
          <w:szCs w:val="24"/>
        </w:rPr>
        <w:t xml:space="preserve">depressive symptoms </w:t>
      </w:r>
      <w:r w:rsidR="003D53CD" w:rsidRPr="00BE1E9A">
        <w:rPr>
          <w:sz w:val="24"/>
          <w:szCs w:val="24"/>
        </w:rPr>
        <w:t xml:space="preserve">in patients with LBP. </w:t>
      </w:r>
      <w:r w:rsidR="00407D83" w:rsidRPr="00BE1E9A">
        <w:rPr>
          <w:sz w:val="24"/>
          <w:szCs w:val="24"/>
        </w:rPr>
        <w:t xml:space="preserve">One study compared yoga, </w:t>
      </w:r>
      <w:r w:rsidR="00C943A0" w:rsidRPr="00BE1E9A">
        <w:rPr>
          <w:sz w:val="24"/>
          <w:szCs w:val="24"/>
        </w:rPr>
        <w:t>RT, and evidence</w:t>
      </w:r>
      <w:r w:rsidR="009D6C62" w:rsidRPr="00BE1E9A">
        <w:rPr>
          <w:sz w:val="24"/>
          <w:szCs w:val="24"/>
        </w:rPr>
        <w:t>-</w:t>
      </w:r>
      <w:r w:rsidR="00C943A0" w:rsidRPr="00BE1E9A">
        <w:rPr>
          <w:sz w:val="24"/>
          <w:szCs w:val="24"/>
        </w:rPr>
        <w:t>based advice on sickness absenteeism</w:t>
      </w:r>
      <w:r w:rsidR="00CF454A" w:rsidRPr="00BE1E9A">
        <w:rPr>
          <w:sz w:val="24"/>
          <w:szCs w:val="24"/>
        </w:rPr>
        <w:t xml:space="preserve">, sickness </w:t>
      </w:r>
      <w:r w:rsidR="007909A0" w:rsidRPr="00BE1E9A">
        <w:rPr>
          <w:sz w:val="24"/>
          <w:szCs w:val="24"/>
        </w:rPr>
        <w:t>presenteeism, back and neck pain</w:t>
      </w:r>
      <w:r w:rsidR="001F3384" w:rsidRPr="00BE1E9A">
        <w:rPr>
          <w:sz w:val="24"/>
          <w:szCs w:val="24"/>
        </w:rPr>
        <w:t xml:space="preserve"> and disability. </w:t>
      </w:r>
      <w:r w:rsidR="002F0C61" w:rsidRPr="00BE1E9A">
        <w:rPr>
          <w:sz w:val="24"/>
          <w:szCs w:val="24"/>
        </w:rPr>
        <w:t>One study measure</w:t>
      </w:r>
      <w:r w:rsidR="00806EBB" w:rsidRPr="00BE1E9A">
        <w:rPr>
          <w:sz w:val="24"/>
          <w:szCs w:val="24"/>
        </w:rPr>
        <w:t>d</w:t>
      </w:r>
      <w:r w:rsidR="002F0C61" w:rsidRPr="00BE1E9A">
        <w:rPr>
          <w:sz w:val="24"/>
          <w:szCs w:val="24"/>
        </w:rPr>
        <w:t xml:space="preserve"> </w:t>
      </w:r>
      <w:r w:rsidR="00806EBB" w:rsidRPr="00BE1E9A">
        <w:rPr>
          <w:sz w:val="24"/>
          <w:szCs w:val="24"/>
        </w:rPr>
        <w:t>1 year of intelligent physical exercise training (</w:t>
      </w:r>
      <w:r w:rsidR="00CD0565">
        <w:rPr>
          <w:sz w:val="24"/>
          <w:szCs w:val="24"/>
        </w:rPr>
        <w:t>IPET=</w:t>
      </w:r>
      <w:r w:rsidR="00A30B84" w:rsidRPr="00BE1E9A">
        <w:rPr>
          <w:sz w:val="24"/>
          <w:szCs w:val="24"/>
        </w:rPr>
        <w:t xml:space="preserve">RT) </w:t>
      </w:r>
      <w:r w:rsidR="008A60D1" w:rsidRPr="00BE1E9A">
        <w:rPr>
          <w:sz w:val="24"/>
          <w:szCs w:val="24"/>
        </w:rPr>
        <w:t xml:space="preserve">on musculoskeletal health. </w:t>
      </w:r>
      <w:r w:rsidR="00885323" w:rsidRPr="00BE1E9A">
        <w:rPr>
          <w:sz w:val="24"/>
          <w:szCs w:val="24"/>
        </w:rPr>
        <w:t>One study</w:t>
      </w:r>
      <w:r w:rsidR="00CA00DC" w:rsidRPr="00BE1E9A">
        <w:rPr>
          <w:sz w:val="24"/>
          <w:szCs w:val="24"/>
        </w:rPr>
        <w:t xml:space="preserve"> compared</w:t>
      </w:r>
      <w:r w:rsidR="00290452" w:rsidRPr="00BE1E9A">
        <w:rPr>
          <w:sz w:val="24"/>
          <w:szCs w:val="24"/>
        </w:rPr>
        <w:t xml:space="preserve"> </w:t>
      </w:r>
      <w:r w:rsidR="00FA534D" w:rsidRPr="00BE1E9A">
        <w:rPr>
          <w:sz w:val="24"/>
          <w:szCs w:val="24"/>
        </w:rPr>
        <w:t>the outcome</w:t>
      </w:r>
      <w:r w:rsidR="00E31CC6" w:rsidRPr="00BE1E9A">
        <w:rPr>
          <w:sz w:val="24"/>
          <w:szCs w:val="24"/>
        </w:rPr>
        <w:t>s</w:t>
      </w:r>
      <w:r w:rsidR="00FA534D" w:rsidRPr="00BE1E9A">
        <w:rPr>
          <w:sz w:val="24"/>
          <w:szCs w:val="24"/>
        </w:rPr>
        <w:t xml:space="preserve"> </w:t>
      </w:r>
      <w:r w:rsidR="00E31CC6" w:rsidRPr="00BE1E9A">
        <w:rPr>
          <w:sz w:val="24"/>
          <w:szCs w:val="24"/>
        </w:rPr>
        <w:t xml:space="preserve">in multidisciplinary biopsychosocial rehabilitation </w:t>
      </w:r>
      <w:r w:rsidR="00CD0565">
        <w:rPr>
          <w:sz w:val="24"/>
          <w:szCs w:val="24"/>
        </w:rPr>
        <w:t xml:space="preserve">(MBR) </w:t>
      </w:r>
      <w:r w:rsidR="007D1FCD" w:rsidRPr="00BE1E9A">
        <w:rPr>
          <w:sz w:val="24"/>
          <w:szCs w:val="24"/>
        </w:rPr>
        <w:t xml:space="preserve">for LBP patients </w:t>
      </w:r>
      <w:r w:rsidR="00E71B3B" w:rsidRPr="00BE1E9A">
        <w:rPr>
          <w:sz w:val="24"/>
          <w:szCs w:val="24"/>
        </w:rPr>
        <w:t>using</w:t>
      </w:r>
      <w:r w:rsidR="00FA534D" w:rsidRPr="00BE1E9A">
        <w:rPr>
          <w:sz w:val="24"/>
          <w:szCs w:val="24"/>
        </w:rPr>
        <w:t xml:space="preserve"> progressive </w:t>
      </w:r>
      <w:r w:rsidR="00F9240A">
        <w:rPr>
          <w:sz w:val="24"/>
          <w:szCs w:val="24"/>
        </w:rPr>
        <w:t xml:space="preserve">elastic </w:t>
      </w:r>
      <w:r w:rsidR="00FA534D" w:rsidRPr="00BE1E9A">
        <w:rPr>
          <w:sz w:val="24"/>
          <w:szCs w:val="24"/>
        </w:rPr>
        <w:t>resistance band</w:t>
      </w:r>
      <w:r w:rsidR="00F9240A">
        <w:rPr>
          <w:sz w:val="24"/>
          <w:szCs w:val="24"/>
        </w:rPr>
        <w:t xml:space="preserve"> (ERB)</w:t>
      </w:r>
      <w:r w:rsidR="00FA534D" w:rsidRPr="00BE1E9A">
        <w:rPr>
          <w:sz w:val="24"/>
          <w:szCs w:val="24"/>
        </w:rPr>
        <w:t xml:space="preserve"> </w:t>
      </w:r>
      <w:r w:rsidR="007950D8" w:rsidRPr="00BE1E9A">
        <w:rPr>
          <w:sz w:val="24"/>
          <w:szCs w:val="24"/>
        </w:rPr>
        <w:t xml:space="preserve">training </w:t>
      </w:r>
      <w:r w:rsidR="00E71B3B" w:rsidRPr="00BE1E9A">
        <w:rPr>
          <w:sz w:val="24"/>
          <w:szCs w:val="24"/>
        </w:rPr>
        <w:t>versus</w:t>
      </w:r>
      <w:r w:rsidR="007950D8" w:rsidRPr="00BE1E9A">
        <w:rPr>
          <w:sz w:val="24"/>
          <w:szCs w:val="24"/>
        </w:rPr>
        <w:t xml:space="preserve"> general physical exercise</w:t>
      </w:r>
      <w:r w:rsidR="00E71B3B" w:rsidRPr="00BE1E9A">
        <w:rPr>
          <w:sz w:val="24"/>
          <w:szCs w:val="24"/>
        </w:rPr>
        <w:t>.</w:t>
      </w:r>
      <w:r w:rsidR="006158D8" w:rsidRPr="00BE1E9A">
        <w:rPr>
          <w:sz w:val="24"/>
          <w:szCs w:val="24"/>
        </w:rPr>
        <w:t xml:space="preserve"> One study compared </w:t>
      </w:r>
      <w:r w:rsidR="00062264" w:rsidRPr="00BE1E9A">
        <w:rPr>
          <w:sz w:val="24"/>
          <w:szCs w:val="24"/>
        </w:rPr>
        <w:t>behavioural medical rehabilitation</w:t>
      </w:r>
      <w:r w:rsidR="00535A97" w:rsidRPr="00BE1E9A">
        <w:rPr>
          <w:sz w:val="24"/>
          <w:szCs w:val="24"/>
        </w:rPr>
        <w:t xml:space="preserve"> + behavioural exercise therapy </w:t>
      </w:r>
      <w:r w:rsidR="00B32D14">
        <w:rPr>
          <w:sz w:val="24"/>
          <w:szCs w:val="24"/>
        </w:rPr>
        <w:t>(BMR + B</w:t>
      </w:r>
      <w:r w:rsidR="000501C8">
        <w:rPr>
          <w:sz w:val="24"/>
          <w:szCs w:val="24"/>
        </w:rPr>
        <w:t xml:space="preserve">ET) </w:t>
      </w:r>
      <w:r w:rsidR="00535A97" w:rsidRPr="00BE1E9A">
        <w:rPr>
          <w:sz w:val="24"/>
          <w:szCs w:val="24"/>
        </w:rPr>
        <w:t xml:space="preserve">versus </w:t>
      </w:r>
      <w:r w:rsidR="00546C46" w:rsidRPr="00BE1E9A">
        <w:rPr>
          <w:sz w:val="24"/>
          <w:szCs w:val="24"/>
        </w:rPr>
        <w:t xml:space="preserve">behavioural medical rehabilitation + </w:t>
      </w:r>
      <w:r w:rsidR="0056431B" w:rsidRPr="00BE1E9A">
        <w:rPr>
          <w:sz w:val="24"/>
          <w:szCs w:val="24"/>
        </w:rPr>
        <w:t>standard exercise therapy</w:t>
      </w:r>
      <w:r w:rsidR="000501C8">
        <w:rPr>
          <w:sz w:val="24"/>
          <w:szCs w:val="24"/>
        </w:rPr>
        <w:t xml:space="preserve"> (BMR + SET)</w:t>
      </w:r>
      <w:r w:rsidR="0056431B" w:rsidRPr="00BE1E9A">
        <w:rPr>
          <w:sz w:val="24"/>
          <w:szCs w:val="24"/>
        </w:rPr>
        <w:t xml:space="preserve">. </w:t>
      </w:r>
    </w:p>
    <w:p w14:paraId="04AE430A" w14:textId="68B962FF" w:rsidR="00EA187A" w:rsidRPr="00BE1E9A" w:rsidRDefault="00C73EA3" w:rsidP="00D319D9">
      <w:pPr>
        <w:spacing w:after="200" w:line="360" w:lineRule="auto"/>
        <w:rPr>
          <w:sz w:val="24"/>
          <w:szCs w:val="24"/>
        </w:rPr>
      </w:pPr>
      <w:r w:rsidRPr="00BE1E9A">
        <w:rPr>
          <w:sz w:val="24"/>
          <w:szCs w:val="24"/>
        </w:rPr>
        <w:t>Partici</w:t>
      </w:r>
      <w:r w:rsidR="00EA187A" w:rsidRPr="00BE1E9A">
        <w:rPr>
          <w:sz w:val="24"/>
          <w:szCs w:val="24"/>
        </w:rPr>
        <w:t>pant</w:t>
      </w:r>
      <w:r w:rsidR="00F87EFE" w:rsidRPr="00BE1E9A">
        <w:rPr>
          <w:sz w:val="24"/>
          <w:szCs w:val="24"/>
        </w:rPr>
        <w:t xml:space="preserve">s </w:t>
      </w:r>
      <w:r w:rsidR="000501C8">
        <w:rPr>
          <w:sz w:val="24"/>
          <w:szCs w:val="24"/>
        </w:rPr>
        <w:t>age groups in the included</w:t>
      </w:r>
      <w:r w:rsidR="00F87EFE" w:rsidRPr="00BE1E9A">
        <w:rPr>
          <w:sz w:val="24"/>
          <w:szCs w:val="24"/>
        </w:rPr>
        <w:t xml:space="preserve"> studies ranged from</w:t>
      </w:r>
      <w:r w:rsidR="00683F29" w:rsidRPr="00BE1E9A">
        <w:rPr>
          <w:sz w:val="24"/>
          <w:szCs w:val="24"/>
        </w:rPr>
        <w:t xml:space="preserve"> 18-65 years in</w:t>
      </w:r>
      <w:r w:rsidR="00F87EFE" w:rsidRPr="00BE1E9A">
        <w:rPr>
          <w:sz w:val="24"/>
          <w:szCs w:val="24"/>
        </w:rPr>
        <w:t xml:space="preserve"> total.</w:t>
      </w:r>
      <w:r w:rsidR="003C226F" w:rsidRPr="00BE1E9A">
        <w:rPr>
          <w:sz w:val="24"/>
          <w:szCs w:val="24"/>
        </w:rPr>
        <w:t xml:space="preserve"> All participants were included if they had LBP regardless of gender</w:t>
      </w:r>
      <w:r w:rsidR="00A517B2" w:rsidRPr="00BE1E9A">
        <w:rPr>
          <w:sz w:val="24"/>
          <w:szCs w:val="24"/>
        </w:rPr>
        <w:t xml:space="preserve"> which was not clearly recorded in all studies. </w:t>
      </w:r>
      <w:r w:rsidR="002E1C63" w:rsidRPr="00BE1E9A">
        <w:rPr>
          <w:sz w:val="24"/>
          <w:szCs w:val="24"/>
        </w:rPr>
        <w:t xml:space="preserve">The smallest study sample contained 14 participants while the largest </w:t>
      </w:r>
      <w:r w:rsidR="00CA7648" w:rsidRPr="00BE1E9A">
        <w:rPr>
          <w:sz w:val="24"/>
          <w:szCs w:val="24"/>
        </w:rPr>
        <w:t>contained</w:t>
      </w:r>
      <w:r w:rsidR="00981093" w:rsidRPr="00BE1E9A">
        <w:rPr>
          <w:sz w:val="24"/>
          <w:szCs w:val="24"/>
        </w:rPr>
        <w:t xml:space="preserve"> 387 participants. </w:t>
      </w:r>
      <w:r w:rsidR="00EA187A" w:rsidRPr="00BE1E9A">
        <w:rPr>
          <w:sz w:val="24"/>
          <w:szCs w:val="24"/>
        </w:rPr>
        <w:t xml:space="preserve">Timeline duration </w:t>
      </w:r>
      <w:r w:rsidR="00B97AFE" w:rsidRPr="00BE1E9A">
        <w:rPr>
          <w:sz w:val="24"/>
          <w:szCs w:val="24"/>
        </w:rPr>
        <w:t xml:space="preserve">for the included studies ranged from the shortest at 3 weeks </w:t>
      </w:r>
      <w:r w:rsidR="002C3562" w:rsidRPr="00BE1E9A">
        <w:rPr>
          <w:sz w:val="24"/>
          <w:szCs w:val="24"/>
        </w:rPr>
        <w:t xml:space="preserve">with the longest </w:t>
      </w:r>
      <w:r w:rsidR="00B97AFE" w:rsidRPr="00BE1E9A">
        <w:rPr>
          <w:sz w:val="24"/>
          <w:szCs w:val="24"/>
        </w:rPr>
        <w:t xml:space="preserve">up to 1 year. </w:t>
      </w:r>
      <w:r w:rsidR="00BF6618" w:rsidRPr="00BE1E9A">
        <w:rPr>
          <w:sz w:val="24"/>
          <w:szCs w:val="24"/>
        </w:rPr>
        <w:t xml:space="preserve">Two were conducted for 1 year, two for 16 weeks, </w:t>
      </w:r>
      <w:r w:rsidR="004A63A9" w:rsidRPr="00BE1E9A">
        <w:rPr>
          <w:sz w:val="24"/>
          <w:szCs w:val="24"/>
        </w:rPr>
        <w:t xml:space="preserve">three for 12 weeks, two for 8 weeks, </w:t>
      </w:r>
      <w:r w:rsidR="00943D91" w:rsidRPr="00BE1E9A">
        <w:rPr>
          <w:sz w:val="24"/>
          <w:szCs w:val="24"/>
        </w:rPr>
        <w:t xml:space="preserve">one for 6 weeks, one for </w:t>
      </w:r>
      <w:r w:rsidR="00764455" w:rsidRPr="00BE1E9A">
        <w:rPr>
          <w:sz w:val="24"/>
          <w:szCs w:val="24"/>
        </w:rPr>
        <w:t xml:space="preserve">27 days, and one for 3 weeks. </w:t>
      </w:r>
    </w:p>
    <w:p w14:paraId="1FE344B9" w14:textId="3FDE91DB" w:rsidR="00CD2789" w:rsidRDefault="00CD2789" w:rsidP="00D319D9">
      <w:pPr>
        <w:spacing w:after="200" w:line="360" w:lineRule="auto"/>
        <w:rPr>
          <w:sz w:val="28"/>
          <w:szCs w:val="24"/>
          <w:u w:val="single"/>
        </w:rPr>
      </w:pPr>
      <w:r w:rsidRPr="00464FAA">
        <w:rPr>
          <w:b/>
          <w:bCs/>
          <w:sz w:val="28"/>
          <w:szCs w:val="24"/>
          <w:u w:val="single"/>
        </w:rPr>
        <w:t xml:space="preserve">Key </w:t>
      </w:r>
      <w:r w:rsidR="001E4C6A" w:rsidRPr="00464FAA">
        <w:rPr>
          <w:b/>
          <w:bCs/>
          <w:sz w:val="28"/>
          <w:szCs w:val="24"/>
          <w:u w:val="single"/>
        </w:rPr>
        <w:t>F</w:t>
      </w:r>
      <w:r w:rsidRPr="00464FAA">
        <w:rPr>
          <w:b/>
          <w:bCs/>
          <w:sz w:val="28"/>
          <w:szCs w:val="24"/>
          <w:u w:val="single"/>
        </w:rPr>
        <w:t>indings</w:t>
      </w:r>
      <w:r w:rsidR="00815B0F">
        <w:rPr>
          <w:b/>
          <w:bCs/>
          <w:sz w:val="28"/>
          <w:szCs w:val="24"/>
          <w:u w:val="single"/>
        </w:rPr>
        <w:t xml:space="preserve"> </w:t>
      </w:r>
    </w:p>
    <w:p w14:paraId="588E5686" w14:textId="1CF42029" w:rsidR="005E59D6" w:rsidRPr="005E59D6" w:rsidRDefault="005E59D6" w:rsidP="00D319D9">
      <w:pPr>
        <w:spacing w:after="200" w:line="360" w:lineRule="auto"/>
        <w:rPr>
          <w:sz w:val="28"/>
          <w:szCs w:val="24"/>
        </w:rPr>
      </w:pPr>
      <w:r>
        <w:rPr>
          <w:sz w:val="28"/>
          <w:szCs w:val="24"/>
        </w:rPr>
        <w:t>(Summary Table located in the Appendix)</w:t>
      </w:r>
    </w:p>
    <w:p w14:paraId="4458775D" w14:textId="51729A64" w:rsidR="000456BA" w:rsidRPr="00BE1E9A" w:rsidRDefault="00A5617E" w:rsidP="00D319D9">
      <w:pPr>
        <w:spacing w:after="200" w:line="360" w:lineRule="auto"/>
        <w:rPr>
          <w:sz w:val="24"/>
          <w:szCs w:val="24"/>
          <w:u w:val="single"/>
        </w:rPr>
      </w:pPr>
      <w:r w:rsidRPr="00BE1E9A">
        <w:rPr>
          <w:sz w:val="24"/>
          <w:szCs w:val="24"/>
          <w:u w:val="single"/>
        </w:rPr>
        <w:t xml:space="preserve">Muscle </w:t>
      </w:r>
      <w:r w:rsidR="00924D4E" w:rsidRPr="00BE1E9A">
        <w:rPr>
          <w:sz w:val="24"/>
          <w:szCs w:val="24"/>
          <w:u w:val="single"/>
        </w:rPr>
        <w:t>F</w:t>
      </w:r>
      <w:r w:rsidRPr="00BE1E9A">
        <w:rPr>
          <w:sz w:val="24"/>
          <w:szCs w:val="24"/>
          <w:u w:val="single"/>
        </w:rPr>
        <w:t xml:space="preserve">ibre </w:t>
      </w:r>
      <w:r w:rsidR="00924D4E" w:rsidRPr="00BE1E9A">
        <w:rPr>
          <w:sz w:val="24"/>
          <w:szCs w:val="24"/>
          <w:u w:val="single"/>
        </w:rPr>
        <w:t>C</w:t>
      </w:r>
      <w:r w:rsidRPr="00BE1E9A">
        <w:rPr>
          <w:sz w:val="24"/>
          <w:szCs w:val="24"/>
          <w:u w:val="single"/>
        </w:rPr>
        <w:t>haracteristics</w:t>
      </w:r>
      <w:r w:rsidR="00924D4E" w:rsidRPr="00BE1E9A">
        <w:rPr>
          <w:sz w:val="24"/>
          <w:szCs w:val="24"/>
          <w:u w:val="single"/>
        </w:rPr>
        <w:t xml:space="preserve"> </w:t>
      </w:r>
      <w:r w:rsidR="006F4F99" w:rsidRPr="00BE1E9A">
        <w:rPr>
          <w:sz w:val="24"/>
          <w:szCs w:val="24"/>
          <w:u w:val="single"/>
        </w:rPr>
        <w:t>(MF/ES)</w:t>
      </w:r>
      <w:r w:rsidR="007341C9" w:rsidRPr="00BE1E9A">
        <w:rPr>
          <w:sz w:val="24"/>
          <w:szCs w:val="24"/>
          <w:u w:val="single"/>
        </w:rPr>
        <w:t>,</w:t>
      </w:r>
      <w:r w:rsidR="0013176E" w:rsidRPr="00BE1E9A">
        <w:rPr>
          <w:sz w:val="24"/>
          <w:szCs w:val="24"/>
          <w:u w:val="single"/>
        </w:rPr>
        <w:t xml:space="preserve"> </w:t>
      </w:r>
      <w:r w:rsidR="00924D4E" w:rsidRPr="00BE1E9A">
        <w:rPr>
          <w:sz w:val="24"/>
          <w:szCs w:val="24"/>
          <w:u w:val="single"/>
        </w:rPr>
        <w:t>M</w:t>
      </w:r>
      <w:r w:rsidR="0013176E" w:rsidRPr="00BE1E9A">
        <w:rPr>
          <w:sz w:val="24"/>
          <w:szCs w:val="24"/>
          <w:u w:val="single"/>
        </w:rPr>
        <w:t xml:space="preserve">uscle </w:t>
      </w:r>
      <w:r w:rsidR="00924D4E" w:rsidRPr="00BE1E9A">
        <w:rPr>
          <w:sz w:val="24"/>
          <w:szCs w:val="24"/>
          <w:u w:val="single"/>
        </w:rPr>
        <w:t>S</w:t>
      </w:r>
      <w:r w:rsidR="0013176E" w:rsidRPr="00BE1E9A">
        <w:rPr>
          <w:sz w:val="24"/>
          <w:szCs w:val="24"/>
          <w:u w:val="single"/>
        </w:rPr>
        <w:t>ize</w:t>
      </w:r>
      <w:r w:rsidR="00924D4E" w:rsidRPr="00BE1E9A">
        <w:rPr>
          <w:sz w:val="24"/>
          <w:szCs w:val="24"/>
          <w:u w:val="single"/>
        </w:rPr>
        <w:t xml:space="preserve"> </w:t>
      </w:r>
      <w:r w:rsidR="006F4F99" w:rsidRPr="00BE1E9A">
        <w:rPr>
          <w:sz w:val="24"/>
          <w:szCs w:val="24"/>
          <w:u w:val="single"/>
        </w:rPr>
        <w:t>and</w:t>
      </w:r>
      <w:r w:rsidR="0013176E" w:rsidRPr="00BE1E9A">
        <w:rPr>
          <w:sz w:val="24"/>
          <w:szCs w:val="24"/>
          <w:u w:val="single"/>
        </w:rPr>
        <w:t xml:space="preserve"> Fat Fraction</w:t>
      </w:r>
      <w:r w:rsidR="006F4F99" w:rsidRPr="00BE1E9A">
        <w:rPr>
          <w:sz w:val="24"/>
          <w:szCs w:val="24"/>
          <w:u w:val="single"/>
        </w:rPr>
        <w:t xml:space="preserve"> (Lumb</w:t>
      </w:r>
      <w:r w:rsidR="009E236C" w:rsidRPr="00BE1E9A">
        <w:rPr>
          <w:sz w:val="24"/>
          <w:szCs w:val="24"/>
          <w:u w:val="single"/>
        </w:rPr>
        <w:t>a</w:t>
      </w:r>
      <w:r w:rsidR="006F4F99" w:rsidRPr="00BE1E9A">
        <w:rPr>
          <w:sz w:val="24"/>
          <w:szCs w:val="24"/>
          <w:u w:val="single"/>
        </w:rPr>
        <w:t>r extensors</w:t>
      </w:r>
      <w:r w:rsidR="009E236C" w:rsidRPr="00BE1E9A">
        <w:rPr>
          <w:sz w:val="24"/>
          <w:szCs w:val="24"/>
          <w:u w:val="single"/>
        </w:rPr>
        <w:t>)</w:t>
      </w:r>
      <w:r w:rsidR="003C1FDB" w:rsidRPr="00BE1E9A">
        <w:rPr>
          <w:sz w:val="24"/>
          <w:szCs w:val="24"/>
          <w:u w:val="single"/>
        </w:rPr>
        <w:t>,</w:t>
      </w:r>
      <w:r w:rsidR="000456BA" w:rsidRPr="00BE1E9A">
        <w:rPr>
          <w:sz w:val="24"/>
          <w:szCs w:val="24"/>
          <w:u w:val="single"/>
        </w:rPr>
        <w:t xml:space="preserve"> MSK Health and Strength</w:t>
      </w:r>
    </w:p>
    <w:p w14:paraId="0BE1757A" w14:textId="241B9D57" w:rsidR="00C2773F" w:rsidRPr="00BE1E9A" w:rsidRDefault="00B118F1" w:rsidP="00D319D9">
      <w:pPr>
        <w:spacing w:after="200" w:line="360" w:lineRule="auto"/>
        <w:rPr>
          <w:sz w:val="24"/>
          <w:szCs w:val="24"/>
        </w:rPr>
      </w:pPr>
      <w:r w:rsidRPr="00BE1E9A">
        <w:rPr>
          <w:sz w:val="24"/>
          <w:szCs w:val="24"/>
        </w:rPr>
        <w:t>Ag</w:t>
      </w:r>
      <w:r w:rsidR="00F92573" w:rsidRPr="00BE1E9A">
        <w:rPr>
          <w:sz w:val="24"/>
          <w:szCs w:val="24"/>
        </w:rPr>
        <w:t xml:space="preserve">ten </w:t>
      </w:r>
      <w:r w:rsidR="00E228ED" w:rsidRPr="00E228ED">
        <w:rPr>
          <w:i/>
          <w:iCs/>
          <w:sz w:val="24"/>
          <w:szCs w:val="24"/>
        </w:rPr>
        <w:t>et al</w:t>
      </w:r>
      <w:r w:rsidR="00F92573" w:rsidRPr="00BE1E9A">
        <w:rPr>
          <w:sz w:val="24"/>
          <w:szCs w:val="24"/>
        </w:rPr>
        <w:t xml:space="preserve">. </w:t>
      </w:r>
      <w:r w:rsidR="00AF377E">
        <w:rPr>
          <w:sz w:val="24"/>
          <w:szCs w:val="24"/>
        </w:rPr>
        <w:t>(</w:t>
      </w:r>
      <w:r w:rsidR="00F92573" w:rsidRPr="00BE1E9A">
        <w:rPr>
          <w:sz w:val="24"/>
          <w:szCs w:val="24"/>
        </w:rPr>
        <w:t>2021</w:t>
      </w:r>
      <w:r w:rsidR="00AF377E">
        <w:rPr>
          <w:sz w:val="24"/>
          <w:szCs w:val="24"/>
        </w:rPr>
        <w:t>) s</w:t>
      </w:r>
      <w:r w:rsidR="00B50737" w:rsidRPr="00BE1E9A">
        <w:rPr>
          <w:sz w:val="24"/>
          <w:szCs w:val="24"/>
        </w:rPr>
        <w:t xml:space="preserve">howed that </w:t>
      </w:r>
      <w:r w:rsidR="005B0DE6" w:rsidRPr="00BE1E9A">
        <w:rPr>
          <w:sz w:val="24"/>
          <w:szCs w:val="24"/>
        </w:rPr>
        <w:t>there were no significant changes in</w:t>
      </w:r>
      <w:r w:rsidR="004E4DE3" w:rsidRPr="00BE1E9A">
        <w:rPr>
          <w:sz w:val="24"/>
          <w:szCs w:val="24"/>
        </w:rPr>
        <w:t xml:space="preserve"> the erector spinae (ES)</w:t>
      </w:r>
      <w:r w:rsidR="005B0DE6" w:rsidRPr="00BE1E9A">
        <w:rPr>
          <w:sz w:val="24"/>
          <w:szCs w:val="24"/>
        </w:rPr>
        <w:t xml:space="preserve"> </w:t>
      </w:r>
      <w:r w:rsidR="00DF5705" w:rsidRPr="00BE1E9A">
        <w:rPr>
          <w:sz w:val="24"/>
          <w:szCs w:val="24"/>
        </w:rPr>
        <w:t>muscle fibre cross-sectional area (CSA)</w:t>
      </w:r>
      <w:r w:rsidR="00524D29" w:rsidRPr="00BE1E9A">
        <w:rPr>
          <w:sz w:val="24"/>
          <w:szCs w:val="24"/>
        </w:rPr>
        <w:t>, percentage, and relative CSA</w:t>
      </w:r>
      <w:r w:rsidR="00667490" w:rsidRPr="00BE1E9A">
        <w:rPr>
          <w:sz w:val="24"/>
          <w:szCs w:val="24"/>
        </w:rPr>
        <w:t xml:space="preserve"> (RCSA) </w:t>
      </w:r>
      <w:r w:rsidR="004E4DE3" w:rsidRPr="00BE1E9A">
        <w:rPr>
          <w:sz w:val="24"/>
          <w:szCs w:val="24"/>
        </w:rPr>
        <w:t xml:space="preserve">after 12 weeks </w:t>
      </w:r>
      <w:r w:rsidR="00951C75" w:rsidRPr="00BE1E9A">
        <w:rPr>
          <w:sz w:val="24"/>
          <w:szCs w:val="24"/>
        </w:rPr>
        <w:t>of training in both groups</w:t>
      </w:r>
      <w:r w:rsidR="00ED39F9" w:rsidRPr="00BE1E9A">
        <w:rPr>
          <w:sz w:val="24"/>
          <w:szCs w:val="24"/>
        </w:rPr>
        <w:t xml:space="preserve"> (HIT and MIT)</w:t>
      </w:r>
      <w:r w:rsidR="00951C75" w:rsidRPr="00BE1E9A">
        <w:rPr>
          <w:sz w:val="24"/>
          <w:szCs w:val="24"/>
        </w:rPr>
        <w:t xml:space="preserve">. No significant changes were </w:t>
      </w:r>
      <w:r w:rsidR="00F80DCB" w:rsidRPr="00BE1E9A">
        <w:rPr>
          <w:sz w:val="24"/>
          <w:szCs w:val="24"/>
        </w:rPr>
        <w:t>found in the muscle fibre type percentage</w:t>
      </w:r>
      <w:r w:rsidR="009D34D0" w:rsidRPr="00BE1E9A">
        <w:rPr>
          <w:sz w:val="24"/>
          <w:szCs w:val="24"/>
        </w:rPr>
        <w:t xml:space="preserve"> in both groups. In the HIT</w:t>
      </w:r>
      <w:r w:rsidR="00ED39F9" w:rsidRPr="00BE1E9A">
        <w:rPr>
          <w:sz w:val="24"/>
          <w:szCs w:val="24"/>
        </w:rPr>
        <w:t xml:space="preserve"> group, </w:t>
      </w:r>
      <w:r w:rsidR="00FA2322" w:rsidRPr="00BE1E9A">
        <w:rPr>
          <w:sz w:val="24"/>
          <w:szCs w:val="24"/>
        </w:rPr>
        <w:t xml:space="preserve">type I muscle fibres showed a significant decrease </w:t>
      </w:r>
      <w:r w:rsidR="00D243F6" w:rsidRPr="00BE1E9A">
        <w:rPr>
          <w:sz w:val="24"/>
          <w:szCs w:val="24"/>
        </w:rPr>
        <w:t>in RCSA (p= 0.0252)</w:t>
      </w:r>
      <w:r w:rsidR="00322F2C" w:rsidRPr="00BE1E9A">
        <w:rPr>
          <w:sz w:val="24"/>
          <w:szCs w:val="24"/>
        </w:rPr>
        <w:t xml:space="preserve">, while type II muscle fibres </w:t>
      </w:r>
      <w:r w:rsidR="00A80DCF" w:rsidRPr="00BE1E9A">
        <w:rPr>
          <w:sz w:val="24"/>
          <w:szCs w:val="24"/>
        </w:rPr>
        <w:t>showed a significant increase</w:t>
      </w:r>
      <w:r w:rsidR="00835B1A" w:rsidRPr="00BE1E9A">
        <w:rPr>
          <w:sz w:val="24"/>
          <w:szCs w:val="24"/>
        </w:rPr>
        <w:t xml:space="preserve"> in RCSA (p= 0.0269). </w:t>
      </w:r>
      <w:r w:rsidR="00AF3265" w:rsidRPr="00BE1E9A">
        <w:rPr>
          <w:sz w:val="24"/>
          <w:szCs w:val="24"/>
        </w:rPr>
        <w:t xml:space="preserve">There were no changes in the MIT group. </w:t>
      </w:r>
      <w:r w:rsidR="003377D2" w:rsidRPr="00BE1E9A">
        <w:rPr>
          <w:sz w:val="24"/>
          <w:szCs w:val="24"/>
        </w:rPr>
        <w:t xml:space="preserve">Berry </w:t>
      </w:r>
      <w:r w:rsidR="00E228ED" w:rsidRPr="00E228ED">
        <w:rPr>
          <w:i/>
          <w:iCs/>
          <w:sz w:val="24"/>
          <w:szCs w:val="24"/>
        </w:rPr>
        <w:t>et al</w:t>
      </w:r>
      <w:r w:rsidR="003377D2" w:rsidRPr="00BE1E9A">
        <w:rPr>
          <w:sz w:val="24"/>
          <w:szCs w:val="24"/>
        </w:rPr>
        <w:t xml:space="preserve">. </w:t>
      </w:r>
      <w:r w:rsidR="00005C41">
        <w:rPr>
          <w:sz w:val="24"/>
          <w:szCs w:val="24"/>
        </w:rPr>
        <w:t>(</w:t>
      </w:r>
      <w:r w:rsidR="003377D2" w:rsidRPr="00BE1E9A">
        <w:rPr>
          <w:sz w:val="24"/>
          <w:szCs w:val="24"/>
        </w:rPr>
        <w:t>2019</w:t>
      </w:r>
      <w:r w:rsidR="00005C41">
        <w:rPr>
          <w:sz w:val="24"/>
          <w:szCs w:val="24"/>
        </w:rPr>
        <w:t>)</w:t>
      </w:r>
      <w:r w:rsidR="003377D2" w:rsidRPr="00BE1E9A">
        <w:rPr>
          <w:sz w:val="24"/>
          <w:szCs w:val="24"/>
        </w:rPr>
        <w:t xml:space="preserve"> </w:t>
      </w:r>
      <w:r w:rsidR="0071575C" w:rsidRPr="00BE1E9A">
        <w:rPr>
          <w:sz w:val="24"/>
          <w:szCs w:val="24"/>
        </w:rPr>
        <w:t xml:space="preserve">reported finding no significant difference in muscle size or </w:t>
      </w:r>
      <w:r w:rsidR="00523738" w:rsidRPr="00BE1E9A">
        <w:rPr>
          <w:sz w:val="24"/>
          <w:szCs w:val="24"/>
        </w:rPr>
        <w:t>fatty infiltration in the lumbar extensors</w:t>
      </w:r>
      <w:r w:rsidR="008F3F46" w:rsidRPr="00BE1E9A">
        <w:rPr>
          <w:sz w:val="24"/>
          <w:szCs w:val="24"/>
        </w:rPr>
        <w:t xml:space="preserve"> </w:t>
      </w:r>
      <w:r w:rsidR="006E14A0" w:rsidRPr="00BE1E9A">
        <w:rPr>
          <w:sz w:val="24"/>
          <w:szCs w:val="24"/>
        </w:rPr>
        <w:t xml:space="preserve">during the </w:t>
      </w:r>
      <w:r w:rsidR="002754EF" w:rsidRPr="00BE1E9A">
        <w:rPr>
          <w:sz w:val="24"/>
          <w:szCs w:val="24"/>
        </w:rPr>
        <w:t xml:space="preserve">HIT RT </w:t>
      </w:r>
      <w:r w:rsidR="006E14A0" w:rsidRPr="00BE1E9A">
        <w:rPr>
          <w:sz w:val="24"/>
          <w:szCs w:val="24"/>
        </w:rPr>
        <w:t xml:space="preserve">rehabilitation </w:t>
      </w:r>
      <w:r w:rsidR="002754EF" w:rsidRPr="00BE1E9A">
        <w:rPr>
          <w:sz w:val="24"/>
          <w:szCs w:val="24"/>
        </w:rPr>
        <w:t>program</w:t>
      </w:r>
      <w:r w:rsidR="000F5214" w:rsidRPr="00BE1E9A">
        <w:rPr>
          <w:sz w:val="24"/>
          <w:szCs w:val="24"/>
        </w:rPr>
        <w:t xml:space="preserve"> </w:t>
      </w:r>
      <w:r w:rsidR="006E14A0" w:rsidRPr="00BE1E9A">
        <w:rPr>
          <w:sz w:val="24"/>
          <w:szCs w:val="24"/>
        </w:rPr>
        <w:t>(p &gt; 0.3). Patients reported a reduction in pain</w:t>
      </w:r>
      <w:r w:rsidR="008775F7" w:rsidRPr="00BE1E9A">
        <w:rPr>
          <w:sz w:val="24"/>
          <w:szCs w:val="24"/>
        </w:rPr>
        <w:t xml:space="preserve"> (p = 0.002) and increased strength (p = </w:t>
      </w:r>
      <w:r w:rsidR="0073162D" w:rsidRPr="00BE1E9A">
        <w:rPr>
          <w:sz w:val="24"/>
          <w:szCs w:val="24"/>
        </w:rPr>
        <w:t xml:space="preserve">0.03) at the end of the program. Improvements </w:t>
      </w:r>
      <w:r w:rsidR="001A05C3" w:rsidRPr="00BE1E9A">
        <w:rPr>
          <w:sz w:val="24"/>
          <w:szCs w:val="24"/>
        </w:rPr>
        <w:t xml:space="preserve">in </w:t>
      </w:r>
      <w:r w:rsidR="003E605C" w:rsidRPr="00BE1E9A">
        <w:rPr>
          <w:sz w:val="24"/>
          <w:szCs w:val="24"/>
        </w:rPr>
        <w:t xml:space="preserve">pain, </w:t>
      </w:r>
      <w:r w:rsidR="00D5335D" w:rsidRPr="00BE1E9A">
        <w:rPr>
          <w:sz w:val="24"/>
          <w:szCs w:val="24"/>
        </w:rPr>
        <w:t xml:space="preserve">strength, </w:t>
      </w:r>
      <w:r w:rsidR="001A05C3" w:rsidRPr="00BE1E9A">
        <w:rPr>
          <w:sz w:val="24"/>
          <w:szCs w:val="24"/>
        </w:rPr>
        <w:t>disability</w:t>
      </w:r>
      <w:r w:rsidR="00D5335D" w:rsidRPr="00BE1E9A">
        <w:rPr>
          <w:sz w:val="24"/>
          <w:szCs w:val="24"/>
        </w:rPr>
        <w:t xml:space="preserve">, and anxiety/depression were correlated </w:t>
      </w:r>
      <w:r w:rsidR="00EB5688" w:rsidRPr="00BE1E9A">
        <w:rPr>
          <w:sz w:val="24"/>
          <w:szCs w:val="24"/>
        </w:rPr>
        <w:t xml:space="preserve">with improvements </w:t>
      </w:r>
      <w:r w:rsidR="00453EFE" w:rsidRPr="00BE1E9A">
        <w:rPr>
          <w:sz w:val="24"/>
          <w:szCs w:val="24"/>
        </w:rPr>
        <w:t xml:space="preserve">in muscle quality and size </w:t>
      </w:r>
      <w:r w:rsidR="007146D2" w:rsidRPr="00BE1E9A">
        <w:rPr>
          <w:sz w:val="24"/>
          <w:szCs w:val="24"/>
        </w:rPr>
        <w:t>in both erector spinae and multifidus</w:t>
      </w:r>
      <w:r w:rsidR="00F35EC4" w:rsidRPr="00BE1E9A">
        <w:rPr>
          <w:sz w:val="24"/>
          <w:szCs w:val="24"/>
        </w:rPr>
        <w:t xml:space="preserve">. </w:t>
      </w:r>
      <w:r w:rsidR="0045539D" w:rsidRPr="00BE1E9A">
        <w:rPr>
          <w:sz w:val="24"/>
          <w:szCs w:val="24"/>
        </w:rPr>
        <w:t xml:space="preserve">The authors report that </w:t>
      </w:r>
      <w:r w:rsidR="003702D7" w:rsidRPr="00BE1E9A">
        <w:rPr>
          <w:sz w:val="24"/>
          <w:szCs w:val="24"/>
        </w:rPr>
        <w:t>the preliminary finding suggest</w:t>
      </w:r>
      <w:r w:rsidR="003C1FDB" w:rsidRPr="00BE1E9A">
        <w:rPr>
          <w:sz w:val="24"/>
          <w:szCs w:val="24"/>
        </w:rPr>
        <w:t>s</w:t>
      </w:r>
      <w:r w:rsidR="003702D7" w:rsidRPr="00BE1E9A">
        <w:rPr>
          <w:sz w:val="24"/>
          <w:szCs w:val="24"/>
        </w:rPr>
        <w:t xml:space="preserve"> t</w:t>
      </w:r>
      <w:r w:rsidR="0009723F" w:rsidRPr="00BE1E9A">
        <w:rPr>
          <w:sz w:val="24"/>
          <w:szCs w:val="24"/>
        </w:rPr>
        <w:t>hat</w:t>
      </w:r>
      <w:r w:rsidR="003702D7" w:rsidRPr="00BE1E9A">
        <w:rPr>
          <w:sz w:val="24"/>
          <w:szCs w:val="24"/>
        </w:rPr>
        <w:t xml:space="preserve"> some patient</w:t>
      </w:r>
      <w:r w:rsidR="0009723F" w:rsidRPr="00BE1E9A">
        <w:rPr>
          <w:sz w:val="24"/>
          <w:szCs w:val="24"/>
        </w:rPr>
        <w:t xml:space="preserve">’s response to this </w:t>
      </w:r>
      <w:r w:rsidR="00A245D4" w:rsidRPr="00BE1E9A">
        <w:rPr>
          <w:sz w:val="24"/>
          <w:szCs w:val="24"/>
        </w:rPr>
        <w:t xml:space="preserve">intervention </w:t>
      </w:r>
      <w:r w:rsidR="003702D7" w:rsidRPr="00BE1E9A">
        <w:rPr>
          <w:sz w:val="24"/>
          <w:szCs w:val="24"/>
        </w:rPr>
        <w:t xml:space="preserve">experience a </w:t>
      </w:r>
      <w:r w:rsidR="003702D7" w:rsidRPr="00BE1E9A">
        <w:rPr>
          <w:sz w:val="24"/>
          <w:szCs w:val="24"/>
        </w:rPr>
        <w:lastRenderedPageBreak/>
        <w:t xml:space="preserve">more robust </w:t>
      </w:r>
      <w:r w:rsidR="00A245D4" w:rsidRPr="00BE1E9A">
        <w:rPr>
          <w:sz w:val="24"/>
          <w:szCs w:val="24"/>
        </w:rPr>
        <w:t>response.</w:t>
      </w:r>
      <w:r w:rsidR="00005C41">
        <w:rPr>
          <w:sz w:val="24"/>
          <w:szCs w:val="24"/>
        </w:rPr>
        <w:t xml:space="preserve"> </w:t>
      </w:r>
      <w:r w:rsidR="00B01B94" w:rsidRPr="00BE1E9A">
        <w:rPr>
          <w:sz w:val="24"/>
          <w:szCs w:val="24"/>
        </w:rPr>
        <w:t>Clinically</w:t>
      </w:r>
      <w:r w:rsidR="00021E2D" w:rsidRPr="00BE1E9A">
        <w:rPr>
          <w:sz w:val="24"/>
          <w:szCs w:val="24"/>
        </w:rPr>
        <w:t xml:space="preserve"> relevant </w:t>
      </w:r>
      <w:r w:rsidR="008440E0" w:rsidRPr="00BE1E9A">
        <w:rPr>
          <w:sz w:val="24"/>
          <w:szCs w:val="24"/>
        </w:rPr>
        <w:t>MSK p</w:t>
      </w:r>
      <w:r w:rsidR="004560C4" w:rsidRPr="00BE1E9A">
        <w:rPr>
          <w:sz w:val="24"/>
          <w:szCs w:val="24"/>
        </w:rPr>
        <w:t>ain reductions</w:t>
      </w:r>
      <w:r w:rsidR="008440E0" w:rsidRPr="00BE1E9A">
        <w:rPr>
          <w:sz w:val="24"/>
          <w:szCs w:val="24"/>
        </w:rPr>
        <w:t xml:space="preserve"> </w:t>
      </w:r>
      <w:r w:rsidR="00642511" w:rsidRPr="00BE1E9A">
        <w:rPr>
          <w:sz w:val="24"/>
          <w:szCs w:val="24"/>
        </w:rPr>
        <w:t>in the TG</w:t>
      </w:r>
      <w:r w:rsidR="00026053" w:rsidRPr="00BE1E9A">
        <w:rPr>
          <w:sz w:val="24"/>
          <w:szCs w:val="24"/>
        </w:rPr>
        <w:t>/ TG</w:t>
      </w:r>
      <w:r w:rsidR="00C57288" w:rsidRPr="00BE1E9A">
        <w:rPr>
          <w:sz w:val="24"/>
          <w:szCs w:val="24"/>
        </w:rPr>
        <w:t xml:space="preserve"> </w:t>
      </w:r>
      <w:r w:rsidR="00C57288" w:rsidRPr="00BE1E9A">
        <w:rPr>
          <w:sz w:val="24"/>
          <w:szCs w:val="24"/>
          <w:u w:val="single"/>
        </w:rPr>
        <w:t>&gt;</w:t>
      </w:r>
      <w:r w:rsidR="00026053" w:rsidRPr="00BE1E9A">
        <w:rPr>
          <w:sz w:val="24"/>
          <w:szCs w:val="24"/>
        </w:rPr>
        <w:t xml:space="preserve">70% </w:t>
      </w:r>
      <w:r w:rsidR="00FB1FAC" w:rsidRPr="00BE1E9A">
        <w:rPr>
          <w:sz w:val="24"/>
          <w:szCs w:val="24"/>
        </w:rPr>
        <w:t xml:space="preserve">and the CG </w:t>
      </w:r>
      <w:r w:rsidR="008440E0" w:rsidRPr="00BE1E9A">
        <w:rPr>
          <w:sz w:val="24"/>
          <w:szCs w:val="24"/>
        </w:rPr>
        <w:t>in all body areas</w:t>
      </w:r>
      <w:r w:rsidR="00454A2B" w:rsidRPr="00BE1E9A">
        <w:rPr>
          <w:sz w:val="24"/>
          <w:szCs w:val="24"/>
        </w:rPr>
        <w:t xml:space="preserve"> (including low back)</w:t>
      </w:r>
      <w:r w:rsidR="00642511" w:rsidRPr="00BE1E9A">
        <w:rPr>
          <w:sz w:val="24"/>
          <w:szCs w:val="24"/>
        </w:rPr>
        <w:t xml:space="preserve"> </w:t>
      </w:r>
      <w:r w:rsidR="00021E2D" w:rsidRPr="00BE1E9A">
        <w:rPr>
          <w:sz w:val="24"/>
          <w:szCs w:val="24"/>
        </w:rPr>
        <w:t>were reported</w:t>
      </w:r>
      <w:r w:rsidR="008440E0" w:rsidRPr="00BE1E9A">
        <w:rPr>
          <w:sz w:val="24"/>
          <w:szCs w:val="24"/>
        </w:rPr>
        <w:t xml:space="preserve"> </w:t>
      </w:r>
      <w:r w:rsidR="005B7711" w:rsidRPr="00BE1E9A">
        <w:rPr>
          <w:sz w:val="24"/>
          <w:szCs w:val="24"/>
        </w:rPr>
        <w:t xml:space="preserve">by Dalager </w:t>
      </w:r>
      <w:r w:rsidR="00E228ED" w:rsidRPr="00E228ED">
        <w:rPr>
          <w:i/>
          <w:iCs/>
          <w:sz w:val="24"/>
          <w:szCs w:val="24"/>
        </w:rPr>
        <w:t>et al</w:t>
      </w:r>
      <w:r w:rsidR="005B7711" w:rsidRPr="00BE1E9A">
        <w:rPr>
          <w:sz w:val="24"/>
          <w:szCs w:val="24"/>
        </w:rPr>
        <w:t>. (2017)</w:t>
      </w:r>
      <w:r w:rsidR="00B174B4" w:rsidRPr="00BE1E9A">
        <w:rPr>
          <w:sz w:val="24"/>
          <w:szCs w:val="24"/>
        </w:rPr>
        <w:t>.</w:t>
      </w:r>
      <w:r w:rsidR="00021E2D" w:rsidRPr="00BE1E9A">
        <w:rPr>
          <w:sz w:val="24"/>
          <w:szCs w:val="24"/>
        </w:rPr>
        <w:t xml:space="preserve"> </w:t>
      </w:r>
      <w:r w:rsidR="00366389" w:rsidRPr="00BE1E9A">
        <w:rPr>
          <w:sz w:val="24"/>
          <w:szCs w:val="24"/>
        </w:rPr>
        <w:t>Th</w:t>
      </w:r>
      <w:r w:rsidR="00750E4E" w:rsidRPr="00BE1E9A">
        <w:rPr>
          <w:sz w:val="24"/>
          <w:szCs w:val="24"/>
        </w:rPr>
        <w:t>e</w:t>
      </w:r>
      <w:r w:rsidR="00743A07" w:rsidRPr="00BE1E9A">
        <w:rPr>
          <w:sz w:val="24"/>
          <w:szCs w:val="24"/>
        </w:rPr>
        <w:t xml:space="preserve"> decrease in </w:t>
      </w:r>
      <w:r w:rsidR="00C35BAC" w:rsidRPr="00BE1E9A">
        <w:rPr>
          <w:sz w:val="24"/>
          <w:szCs w:val="24"/>
        </w:rPr>
        <w:t>pain index p</w:t>
      </w:r>
      <w:r w:rsidR="003A1117" w:rsidRPr="00BE1E9A">
        <w:rPr>
          <w:sz w:val="24"/>
          <w:szCs w:val="24"/>
        </w:rPr>
        <w:t xml:space="preserve">ain </w:t>
      </w:r>
      <w:r w:rsidR="00750E4E" w:rsidRPr="00BE1E9A">
        <w:rPr>
          <w:sz w:val="24"/>
          <w:szCs w:val="24"/>
        </w:rPr>
        <w:t xml:space="preserve">was not statistically different </w:t>
      </w:r>
      <w:r w:rsidR="00FB1FAC" w:rsidRPr="00BE1E9A">
        <w:rPr>
          <w:sz w:val="24"/>
          <w:szCs w:val="24"/>
        </w:rPr>
        <w:t>between groups</w:t>
      </w:r>
      <w:r w:rsidR="00C35BAC" w:rsidRPr="00BE1E9A">
        <w:rPr>
          <w:sz w:val="24"/>
          <w:szCs w:val="24"/>
        </w:rPr>
        <w:t>; TG</w:t>
      </w:r>
      <w:r w:rsidR="00A62636" w:rsidRPr="00BE1E9A">
        <w:rPr>
          <w:sz w:val="24"/>
          <w:szCs w:val="24"/>
        </w:rPr>
        <w:t xml:space="preserve"> (−8.0±13.8) vs CG</w:t>
      </w:r>
      <w:r w:rsidR="00027E1E" w:rsidRPr="00BE1E9A">
        <w:rPr>
          <w:sz w:val="24"/>
          <w:szCs w:val="24"/>
        </w:rPr>
        <w:t xml:space="preserve"> (−5.5 ± 13.5), TG ≥ 70% (−8.4 ± 14.2) vs CG. </w:t>
      </w:r>
      <w:r w:rsidR="003D2DD9" w:rsidRPr="00BE1E9A">
        <w:rPr>
          <w:sz w:val="24"/>
          <w:szCs w:val="24"/>
        </w:rPr>
        <w:t xml:space="preserve">Dalager </w:t>
      </w:r>
      <w:r w:rsidR="00E228ED" w:rsidRPr="00E228ED">
        <w:rPr>
          <w:i/>
          <w:iCs/>
          <w:sz w:val="24"/>
          <w:szCs w:val="24"/>
        </w:rPr>
        <w:t>et al</w:t>
      </w:r>
      <w:r w:rsidR="003D2DD9" w:rsidRPr="00BE1E9A">
        <w:rPr>
          <w:sz w:val="24"/>
          <w:szCs w:val="24"/>
        </w:rPr>
        <w:t>. (20</w:t>
      </w:r>
      <w:r w:rsidR="004D2222" w:rsidRPr="00BE1E9A">
        <w:rPr>
          <w:sz w:val="24"/>
          <w:szCs w:val="24"/>
        </w:rPr>
        <w:t xml:space="preserve">17) reported significant increases in strength </w:t>
      </w:r>
      <w:r w:rsidR="001B3BDB" w:rsidRPr="00BE1E9A">
        <w:rPr>
          <w:sz w:val="24"/>
          <w:szCs w:val="24"/>
        </w:rPr>
        <w:t>after the one year of</w:t>
      </w:r>
      <w:r w:rsidR="001509B4" w:rsidRPr="00BE1E9A">
        <w:rPr>
          <w:sz w:val="24"/>
          <w:szCs w:val="24"/>
        </w:rPr>
        <w:t xml:space="preserve"> IPET </w:t>
      </w:r>
      <w:r w:rsidR="003D1B9D" w:rsidRPr="00BE1E9A">
        <w:rPr>
          <w:sz w:val="24"/>
          <w:szCs w:val="24"/>
        </w:rPr>
        <w:t>(TG)</w:t>
      </w:r>
      <w:r w:rsidR="001B3BDB" w:rsidRPr="00BE1E9A">
        <w:rPr>
          <w:sz w:val="24"/>
          <w:szCs w:val="24"/>
        </w:rPr>
        <w:t xml:space="preserve"> among office workers</w:t>
      </w:r>
      <w:r w:rsidR="004A079C" w:rsidRPr="00BE1E9A">
        <w:rPr>
          <w:sz w:val="24"/>
          <w:szCs w:val="24"/>
        </w:rPr>
        <w:t xml:space="preserve"> compared to the </w:t>
      </w:r>
      <w:r w:rsidR="001509B4" w:rsidRPr="00BE1E9A">
        <w:rPr>
          <w:sz w:val="24"/>
          <w:szCs w:val="24"/>
        </w:rPr>
        <w:t>control group</w:t>
      </w:r>
      <w:r w:rsidR="0079041E" w:rsidRPr="00BE1E9A">
        <w:rPr>
          <w:sz w:val="24"/>
          <w:szCs w:val="24"/>
        </w:rPr>
        <w:t xml:space="preserve">. </w:t>
      </w:r>
      <w:r w:rsidR="00E66D68" w:rsidRPr="00BE1E9A">
        <w:rPr>
          <w:sz w:val="24"/>
          <w:szCs w:val="24"/>
        </w:rPr>
        <w:t xml:space="preserve">Oliveira </w:t>
      </w:r>
      <w:r w:rsidR="00E228ED" w:rsidRPr="00E228ED">
        <w:rPr>
          <w:i/>
          <w:iCs/>
          <w:sz w:val="24"/>
          <w:szCs w:val="24"/>
        </w:rPr>
        <w:t>et al</w:t>
      </w:r>
      <w:r w:rsidR="00E66D68" w:rsidRPr="00BE1E9A">
        <w:rPr>
          <w:sz w:val="24"/>
          <w:szCs w:val="24"/>
        </w:rPr>
        <w:t xml:space="preserve">. (2021) reported increases </w:t>
      </w:r>
      <w:r w:rsidR="005A42D1" w:rsidRPr="00BE1E9A">
        <w:rPr>
          <w:sz w:val="24"/>
          <w:szCs w:val="24"/>
        </w:rPr>
        <w:t xml:space="preserve">in </w:t>
      </w:r>
      <w:r w:rsidR="00054CAB" w:rsidRPr="00BE1E9A">
        <w:rPr>
          <w:sz w:val="24"/>
          <w:szCs w:val="24"/>
        </w:rPr>
        <w:t xml:space="preserve">abdominal strength and </w:t>
      </w:r>
      <w:r w:rsidR="000F6FD1" w:rsidRPr="00BE1E9A">
        <w:rPr>
          <w:sz w:val="24"/>
          <w:szCs w:val="24"/>
        </w:rPr>
        <w:t xml:space="preserve">a </w:t>
      </w:r>
      <w:r w:rsidR="00054CAB" w:rsidRPr="00BE1E9A">
        <w:rPr>
          <w:sz w:val="24"/>
          <w:szCs w:val="24"/>
        </w:rPr>
        <w:t xml:space="preserve">decrease </w:t>
      </w:r>
      <w:r w:rsidR="000F6FD1" w:rsidRPr="00BE1E9A">
        <w:rPr>
          <w:sz w:val="24"/>
          <w:szCs w:val="24"/>
        </w:rPr>
        <w:t>in abdominal fat rate in the resistance training group 1 using machines</w:t>
      </w:r>
      <w:r w:rsidR="005F1C96" w:rsidRPr="00BE1E9A">
        <w:rPr>
          <w:sz w:val="24"/>
          <w:szCs w:val="24"/>
        </w:rPr>
        <w:t xml:space="preserve"> (RTG1) in comparison to RTG2 (without weights) and the control group (CG = </w:t>
      </w:r>
      <w:r w:rsidR="00FC099D" w:rsidRPr="00BE1E9A">
        <w:rPr>
          <w:sz w:val="24"/>
          <w:szCs w:val="24"/>
        </w:rPr>
        <w:t xml:space="preserve">guidance and pain relief). </w:t>
      </w:r>
      <w:r w:rsidR="008009AF" w:rsidRPr="00BE1E9A">
        <w:rPr>
          <w:sz w:val="24"/>
          <w:szCs w:val="24"/>
        </w:rPr>
        <w:t xml:space="preserve">Verbrugghe </w:t>
      </w:r>
      <w:r w:rsidR="00E228ED" w:rsidRPr="00E228ED">
        <w:rPr>
          <w:i/>
          <w:iCs/>
          <w:sz w:val="24"/>
          <w:szCs w:val="24"/>
        </w:rPr>
        <w:t>et al</w:t>
      </w:r>
      <w:r w:rsidR="008009AF" w:rsidRPr="00BE1E9A">
        <w:rPr>
          <w:sz w:val="24"/>
          <w:szCs w:val="24"/>
        </w:rPr>
        <w:t xml:space="preserve">. (2021) </w:t>
      </w:r>
      <w:r w:rsidR="00AC7C71" w:rsidRPr="00BE1E9A">
        <w:rPr>
          <w:sz w:val="24"/>
          <w:szCs w:val="24"/>
        </w:rPr>
        <w:t>measured abdominal strength</w:t>
      </w:r>
      <w:r w:rsidR="00790F37" w:rsidRPr="00BE1E9A">
        <w:rPr>
          <w:sz w:val="24"/>
          <w:szCs w:val="24"/>
        </w:rPr>
        <w:t xml:space="preserve"> which did not </w:t>
      </w:r>
      <w:r w:rsidR="00631B22" w:rsidRPr="00BE1E9A">
        <w:rPr>
          <w:sz w:val="24"/>
          <w:szCs w:val="24"/>
        </w:rPr>
        <w:t>improve compared to PRE in both groups (0.05 Nm/kg, 4% improvement in HIT; 0.03 Nm/kg, 2% improvement in MIT)</w:t>
      </w:r>
      <w:r w:rsidR="00F41D7F" w:rsidRPr="00BE1E9A">
        <w:rPr>
          <w:sz w:val="24"/>
          <w:szCs w:val="24"/>
        </w:rPr>
        <w:t>. Back muscle strength was also measures and remained</w:t>
      </w:r>
      <w:r w:rsidR="00BE1E9A" w:rsidRPr="00BE1E9A">
        <w:rPr>
          <w:sz w:val="24"/>
          <w:szCs w:val="24"/>
        </w:rPr>
        <w:t xml:space="preserve"> significantly better compared to PRE in in MIT (0.34 Nm/kg, 13% improvement), but not in HIT (0.19 Nm/kg, 6% improvement).</w:t>
      </w:r>
    </w:p>
    <w:p w14:paraId="04CE88AF" w14:textId="2B92B32F" w:rsidR="009E236C" w:rsidRPr="00BE1E9A" w:rsidRDefault="009E236C" w:rsidP="00D319D9">
      <w:pPr>
        <w:spacing w:after="200" w:line="360" w:lineRule="auto"/>
        <w:rPr>
          <w:sz w:val="24"/>
          <w:szCs w:val="24"/>
          <w:u w:val="single"/>
        </w:rPr>
      </w:pPr>
      <w:r w:rsidRPr="00BE1E9A">
        <w:rPr>
          <w:sz w:val="24"/>
          <w:szCs w:val="24"/>
          <w:u w:val="single"/>
        </w:rPr>
        <w:t>Sickness Absentee</w:t>
      </w:r>
      <w:r w:rsidR="006D050B" w:rsidRPr="00BE1E9A">
        <w:rPr>
          <w:sz w:val="24"/>
          <w:szCs w:val="24"/>
          <w:u w:val="single"/>
        </w:rPr>
        <w:t>is</w:t>
      </w:r>
      <w:r w:rsidRPr="00BE1E9A">
        <w:rPr>
          <w:sz w:val="24"/>
          <w:szCs w:val="24"/>
          <w:u w:val="single"/>
        </w:rPr>
        <w:t>m/Presenteei</w:t>
      </w:r>
      <w:r w:rsidR="006D050B" w:rsidRPr="00BE1E9A">
        <w:rPr>
          <w:sz w:val="24"/>
          <w:szCs w:val="24"/>
          <w:u w:val="single"/>
        </w:rPr>
        <w:t>s</w:t>
      </w:r>
      <w:r w:rsidRPr="00BE1E9A">
        <w:rPr>
          <w:sz w:val="24"/>
          <w:szCs w:val="24"/>
          <w:u w:val="single"/>
        </w:rPr>
        <w:t>m</w:t>
      </w:r>
    </w:p>
    <w:p w14:paraId="35F0E59F" w14:textId="422B8CCF" w:rsidR="00C16FE1" w:rsidRPr="00BE1E9A" w:rsidRDefault="006D4760" w:rsidP="00D319D9">
      <w:pPr>
        <w:spacing w:after="200" w:line="360" w:lineRule="auto"/>
        <w:rPr>
          <w:sz w:val="24"/>
          <w:szCs w:val="24"/>
        </w:rPr>
      </w:pPr>
      <w:r w:rsidRPr="00BE1E9A">
        <w:rPr>
          <w:sz w:val="24"/>
          <w:szCs w:val="24"/>
        </w:rPr>
        <w:t xml:space="preserve">Bramberg </w:t>
      </w:r>
      <w:r w:rsidR="00E228ED" w:rsidRPr="00E228ED">
        <w:rPr>
          <w:i/>
          <w:iCs/>
          <w:sz w:val="24"/>
          <w:szCs w:val="24"/>
        </w:rPr>
        <w:t>et al</w:t>
      </w:r>
      <w:r w:rsidRPr="00BE1E9A">
        <w:rPr>
          <w:sz w:val="24"/>
          <w:szCs w:val="24"/>
        </w:rPr>
        <w:t xml:space="preserve">. </w:t>
      </w:r>
      <w:r w:rsidR="00A51A95">
        <w:rPr>
          <w:sz w:val="24"/>
          <w:szCs w:val="24"/>
        </w:rPr>
        <w:t>(</w:t>
      </w:r>
      <w:r w:rsidR="00467C35" w:rsidRPr="00BE1E9A">
        <w:rPr>
          <w:sz w:val="24"/>
          <w:szCs w:val="24"/>
        </w:rPr>
        <w:t>2017</w:t>
      </w:r>
      <w:r w:rsidR="00A51A95">
        <w:rPr>
          <w:sz w:val="24"/>
          <w:szCs w:val="24"/>
        </w:rPr>
        <w:t>)</w:t>
      </w:r>
      <w:r w:rsidR="00467C35" w:rsidRPr="00BE1E9A">
        <w:rPr>
          <w:sz w:val="24"/>
          <w:szCs w:val="24"/>
        </w:rPr>
        <w:t xml:space="preserve"> results show an interaction effect </w:t>
      </w:r>
      <w:r w:rsidR="006379C9" w:rsidRPr="00BE1E9A">
        <w:rPr>
          <w:sz w:val="24"/>
          <w:szCs w:val="24"/>
        </w:rPr>
        <w:t xml:space="preserve">between adherence to </w:t>
      </w:r>
      <w:r w:rsidR="004D6D79" w:rsidRPr="00BE1E9A">
        <w:rPr>
          <w:sz w:val="24"/>
          <w:szCs w:val="24"/>
        </w:rPr>
        <w:t xml:space="preserve">an </w:t>
      </w:r>
      <w:r w:rsidR="006379C9" w:rsidRPr="00BE1E9A">
        <w:rPr>
          <w:sz w:val="24"/>
          <w:szCs w:val="24"/>
        </w:rPr>
        <w:t xml:space="preserve">intervention </w:t>
      </w:r>
      <w:r w:rsidR="004D6D79" w:rsidRPr="00BE1E9A">
        <w:rPr>
          <w:sz w:val="24"/>
          <w:szCs w:val="24"/>
        </w:rPr>
        <w:t>and sickness absenteeism</w:t>
      </w:r>
      <w:r w:rsidR="0095516F" w:rsidRPr="00BE1E9A">
        <w:rPr>
          <w:sz w:val="24"/>
          <w:szCs w:val="24"/>
        </w:rPr>
        <w:t xml:space="preserve">. These results indicated </w:t>
      </w:r>
      <w:r w:rsidR="004E66DF" w:rsidRPr="00BE1E9A">
        <w:rPr>
          <w:sz w:val="24"/>
          <w:szCs w:val="24"/>
        </w:rPr>
        <w:t>a significantly larger effect among partic</w:t>
      </w:r>
      <w:r w:rsidR="00354D08" w:rsidRPr="00BE1E9A">
        <w:rPr>
          <w:sz w:val="24"/>
          <w:szCs w:val="24"/>
        </w:rPr>
        <w:t>i</w:t>
      </w:r>
      <w:r w:rsidR="004E66DF" w:rsidRPr="00BE1E9A">
        <w:rPr>
          <w:sz w:val="24"/>
          <w:szCs w:val="24"/>
        </w:rPr>
        <w:t>pants that adhered to the</w:t>
      </w:r>
      <w:r w:rsidR="00354D08" w:rsidRPr="00BE1E9A">
        <w:rPr>
          <w:sz w:val="24"/>
          <w:szCs w:val="24"/>
        </w:rPr>
        <w:t xml:space="preserve"> intervention</w:t>
      </w:r>
      <w:r w:rsidR="00E871C6" w:rsidRPr="00BE1E9A">
        <w:rPr>
          <w:sz w:val="24"/>
          <w:szCs w:val="24"/>
        </w:rPr>
        <w:t>: kundalini yoga versus evidence-based advice: RR = 0.47 (CI 0.30; 0.74, p = 0.001), strength training versus evidence-</w:t>
      </w:r>
      <w:r w:rsidR="00AA6A1F" w:rsidRPr="00BE1E9A">
        <w:rPr>
          <w:sz w:val="24"/>
          <w:szCs w:val="24"/>
        </w:rPr>
        <w:t xml:space="preserve">based advice: RR = 0. 60 (CI 0.38; 0.96, p = 0.032). </w:t>
      </w:r>
      <w:r w:rsidR="00071183" w:rsidRPr="00BE1E9A">
        <w:rPr>
          <w:sz w:val="24"/>
          <w:szCs w:val="24"/>
        </w:rPr>
        <w:t>The</w:t>
      </w:r>
      <w:r w:rsidR="00F3271A" w:rsidRPr="00BE1E9A">
        <w:rPr>
          <w:sz w:val="24"/>
          <w:szCs w:val="24"/>
        </w:rPr>
        <w:t xml:space="preserve"> risk of SA </w:t>
      </w:r>
      <w:r w:rsidR="00CF2734" w:rsidRPr="00BE1E9A">
        <w:rPr>
          <w:sz w:val="24"/>
          <w:szCs w:val="24"/>
        </w:rPr>
        <w:t xml:space="preserve">at the follow-up was reduced by more than 50% for yoga and </w:t>
      </w:r>
      <w:r w:rsidR="00303F0A" w:rsidRPr="00BE1E9A">
        <w:rPr>
          <w:sz w:val="24"/>
          <w:szCs w:val="24"/>
        </w:rPr>
        <w:t xml:space="preserve">40% for RT. </w:t>
      </w:r>
    </w:p>
    <w:p w14:paraId="418B9B75" w14:textId="394D83B9" w:rsidR="006D050B" w:rsidRPr="00BE1E9A" w:rsidRDefault="006D050B" w:rsidP="00D319D9">
      <w:pPr>
        <w:spacing w:after="200" w:line="360" w:lineRule="auto"/>
        <w:rPr>
          <w:sz w:val="24"/>
          <w:szCs w:val="24"/>
          <w:u w:val="single"/>
        </w:rPr>
      </w:pPr>
      <w:r w:rsidRPr="00BE1E9A">
        <w:rPr>
          <w:sz w:val="24"/>
          <w:szCs w:val="24"/>
          <w:u w:val="single"/>
        </w:rPr>
        <w:t xml:space="preserve">Pain: </w:t>
      </w:r>
      <w:r w:rsidR="008E2F29" w:rsidRPr="00BE1E9A">
        <w:rPr>
          <w:sz w:val="24"/>
          <w:szCs w:val="24"/>
          <w:u w:val="single"/>
        </w:rPr>
        <w:t xml:space="preserve">Intensity, </w:t>
      </w:r>
      <w:r w:rsidR="00D37B13" w:rsidRPr="00BE1E9A">
        <w:rPr>
          <w:sz w:val="24"/>
          <w:szCs w:val="24"/>
          <w:u w:val="single"/>
        </w:rPr>
        <w:t>Recurrence</w:t>
      </w:r>
      <w:r w:rsidR="006829D2" w:rsidRPr="00BE1E9A">
        <w:rPr>
          <w:sz w:val="24"/>
          <w:szCs w:val="24"/>
          <w:u w:val="single"/>
        </w:rPr>
        <w:t>,</w:t>
      </w:r>
      <w:r w:rsidR="006A03BA" w:rsidRPr="00BE1E9A">
        <w:rPr>
          <w:sz w:val="24"/>
          <w:szCs w:val="24"/>
          <w:u w:val="single"/>
        </w:rPr>
        <w:t xml:space="preserve"> Related-Disability</w:t>
      </w:r>
      <w:r w:rsidR="00CC6683" w:rsidRPr="00BE1E9A">
        <w:rPr>
          <w:sz w:val="24"/>
          <w:szCs w:val="24"/>
          <w:u w:val="single"/>
        </w:rPr>
        <w:t xml:space="preserve"> and</w:t>
      </w:r>
      <w:r w:rsidR="006829D2" w:rsidRPr="00BE1E9A">
        <w:rPr>
          <w:sz w:val="24"/>
          <w:szCs w:val="24"/>
          <w:u w:val="single"/>
        </w:rPr>
        <w:t xml:space="preserve"> </w:t>
      </w:r>
      <w:r w:rsidR="008E2F29" w:rsidRPr="00BE1E9A">
        <w:rPr>
          <w:sz w:val="24"/>
          <w:szCs w:val="24"/>
          <w:u w:val="single"/>
        </w:rPr>
        <w:t>Self-Efficacy</w:t>
      </w:r>
    </w:p>
    <w:p w14:paraId="3C988AF3" w14:textId="209A93CB" w:rsidR="00792B90" w:rsidRPr="00BE1E9A" w:rsidRDefault="008F419E" w:rsidP="00D319D9">
      <w:pPr>
        <w:spacing w:after="200" w:line="360" w:lineRule="auto"/>
        <w:rPr>
          <w:sz w:val="24"/>
          <w:szCs w:val="24"/>
        </w:rPr>
      </w:pPr>
      <w:r w:rsidRPr="00BE1E9A">
        <w:rPr>
          <w:sz w:val="24"/>
          <w:szCs w:val="24"/>
        </w:rPr>
        <w:t xml:space="preserve">Agten </w:t>
      </w:r>
      <w:r w:rsidR="00E228ED" w:rsidRPr="00E228ED">
        <w:rPr>
          <w:i/>
          <w:iCs/>
          <w:sz w:val="24"/>
          <w:szCs w:val="24"/>
        </w:rPr>
        <w:t>et al</w:t>
      </w:r>
      <w:r w:rsidRPr="00BE1E9A">
        <w:rPr>
          <w:sz w:val="24"/>
          <w:szCs w:val="24"/>
        </w:rPr>
        <w:t xml:space="preserve">. </w:t>
      </w:r>
      <w:r w:rsidR="00A51A95">
        <w:rPr>
          <w:sz w:val="24"/>
          <w:szCs w:val="24"/>
        </w:rPr>
        <w:t>(</w:t>
      </w:r>
      <w:r w:rsidRPr="00BE1E9A">
        <w:rPr>
          <w:sz w:val="24"/>
          <w:szCs w:val="24"/>
        </w:rPr>
        <w:t>2021</w:t>
      </w:r>
      <w:r w:rsidR="00A51A95">
        <w:rPr>
          <w:sz w:val="24"/>
          <w:szCs w:val="24"/>
        </w:rPr>
        <w:t>)</w:t>
      </w:r>
      <w:r w:rsidR="00A075B9">
        <w:rPr>
          <w:sz w:val="24"/>
          <w:szCs w:val="24"/>
        </w:rPr>
        <w:t xml:space="preserve"> s</w:t>
      </w:r>
      <w:r w:rsidR="005E7BD5" w:rsidRPr="00BE1E9A">
        <w:rPr>
          <w:sz w:val="24"/>
          <w:szCs w:val="24"/>
        </w:rPr>
        <w:t>tudy</w:t>
      </w:r>
      <w:r w:rsidR="00A075B9">
        <w:rPr>
          <w:sz w:val="24"/>
          <w:szCs w:val="24"/>
        </w:rPr>
        <w:t xml:space="preserve"> results</w:t>
      </w:r>
      <w:r w:rsidR="005E7BD5" w:rsidRPr="00BE1E9A">
        <w:rPr>
          <w:sz w:val="24"/>
          <w:szCs w:val="24"/>
        </w:rPr>
        <w:t xml:space="preserve"> </w:t>
      </w:r>
      <w:r w:rsidR="00D45656" w:rsidRPr="00BE1E9A">
        <w:rPr>
          <w:sz w:val="24"/>
          <w:szCs w:val="24"/>
        </w:rPr>
        <w:t>reported</w:t>
      </w:r>
      <w:r w:rsidR="005E7BD5" w:rsidRPr="00BE1E9A">
        <w:rPr>
          <w:sz w:val="24"/>
          <w:szCs w:val="24"/>
        </w:rPr>
        <w:t xml:space="preserve"> improvements in </w:t>
      </w:r>
      <w:r w:rsidR="007B36CC" w:rsidRPr="00BE1E9A">
        <w:rPr>
          <w:sz w:val="24"/>
          <w:szCs w:val="24"/>
        </w:rPr>
        <w:t xml:space="preserve">pain, </w:t>
      </w:r>
      <w:r w:rsidR="005E7BD5" w:rsidRPr="00BE1E9A">
        <w:rPr>
          <w:sz w:val="24"/>
          <w:szCs w:val="24"/>
        </w:rPr>
        <w:t xml:space="preserve">disability </w:t>
      </w:r>
      <w:r w:rsidR="007B36CC" w:rsidRPr="00BE1E9A">
        <w:rPr>
          <w:sz w:val="24"/>
          <w:szCs w:val="24"/>
        </w:rPr>
        <w:t>and exercise capacity</w:t>
      </w:r>
      <w:r w:rsidR="00190551" w:rsidRPr="00BE1E9A">
        <w:rPr>
          <w:sz w:val="24"/>
          <w:szCs w:val="24"/>
        </w:rPr>
        <w:t xml:space="preserve"> in both groups though </w:t>
      </w:r>
      <w:r w:rsidR="00920208" w:rsidRPr="00BE1E9A">
        <w:rPr>
          <w:sz w:val="24"/>
          <w:szCs w:val="24"/>
        </w:rPr>
        <w:t xml:space="preserve">results were greater in the HIT group compared to the MIT group. </w:t>
      </w:r>
      <w:r w:rsidR="00E5162D" w:rsidRPr="00BE1E9A">
        <w:rPr>
          <w:sz w:val="24"/>
          <w:szCs w:val="24"/>
        </w:rPr>
        <w:t>Unfortunately</w:t>
      </w:r>
      <w:r w:rsidR="005B05F6" w:rsidRPr="00BE1E9A">
        <w:rPr>
          <w:sz w:val="24"/>
          <w:szCs w:val="24"/>
        </w:rPr>
        <w:t>,</w:t>
      </w:r>
      <w:r w:rsidR="00E5162D" w:rsidRPr="00BE1E9A">
        <w:rPr>
          <w:sz w:val="24"/>
          <w:szCs w:val="24"/>
        </w:rPr>
        <w:t xml:space="preserve"> the results of this part of the study were not recorded in the paper</w:t>
      </w:r>
      <w:r w:rsidR="005B05F6" w:rsidRPr="00BE1E9A">
        <w:rPr>
          <w:sz w:val="24"/>
          <w:szCs w:val="24"/>
        </w:rPr>
        <w:t xml:space="preserve">. From this we can concur that </w:t>
      </w:r>
      <w:r w:rsidR="00F17F04" w:rsidRPr="00BE1E9A">
        <w:rPr>
          <w:sz w:val="24"/>
          <w:szCs w:val="24"/>
        </w:rPr>
        <w:t>increasing</w:t>
      </w:r>
      <w:r w:rsidR="005B05F6" w:rsidRPr="00BE1E9A">
        <w:rPr>
          <w:sz w:val="24"/>
          <w:szCs w:val="24"/>
        </w:rPr>
        <w:t xml:space="preserve"> strength of the muscles may lead to </w:t>
      </w:r>
      <w:r w:rsidR="005F3D08" w:rsidRPr="00BE1E9A">
        <w:rPr>
          <w:sz w:val="24"/>
          <w:szCs w:val="24"/>
        </w:rPr>
        <w:t>the aforementioned improvements</w:t>
      </w:r>
      <w:r w:rsidR="004721D1" w:rsidRPr="00BE1E9A">
        <w:rPr>
          <w:sz w:val="24"/>
          <w:szCs w:val="24"/>
        </w:rPr>
        <w:t xml:space="preserve"> in pain, </w:t>
      </w:r>
      <w:r w:rsidR="00D40DDF" w:rsidRPr="00BE1E9A">
        <w:rPr>
          <w:sz w:val="24"/>
          <w:szCs w:val="24"/>
        </w:rPr>
        <w:t xml:space="preserve">disability, and capacity. </w:t>
      </w:r>
      <w:r w:rsidR="00703250" w:rsidRPr="00BE1E9A">
        <w:rPr>
          <w:sz w:val="24"/>
          <w:szCs w:val="24"/>
        </w:rPr>
        <w:t xml:space="preserve">Bramberg </w:t>
      </w:r>
      <w:r w:rsidR="00E228ED" w:rsidRPr="00E228ED">
        <w:rPr>
          <w:i/>
          <w:iCs/>
          <w:sz w:val="24"/>
          <w:szCs w:val="24"/>
        </w:rPr>
        <w:t>et al</w:t>
      </w:r>
      <w:r w:rsidR="00703250" w:rsidRPr="00BE1E9A">
        <w:rPr>
          <w:sz w:val="24"/>
          <w:szCs w:val="24"/>
        </w:rPr>
        <w:t xml:space="preserve">. </w:t>
      </w:r>
      <w:r w:rsidR="009B02B6">
        <w:rPr>
          <w:sz w:val="24"/>
          <w:szCs w:val="24"/>
        </w:rPr>
        <w:t>(</w:t>
      </w:r>
      <w:r w:rsidR="00703250" w:rsidRPr="00BE1E9A">
        <w:rPr>
          <w:sz w:val="24"/>
          <w:szCs w:val="24"/>
        </w:rPr>
        <w:t>2017</w:t>
      </w:r>
      <w:r w:rsidR="009B02B6">
        <w:rPr>
          <w:sz w:val="24"/>
          <w:szCs w:val="24"/>
        </w:rPr>
        <w:t>)</w:t>
      </w:r>
      <w:r w:rsidR="00703250" w:rsidRPr="00BE1E9A">
        <w:rPr>
          <w:sz w:val="24"/>
          <w:szCs w:val="24"/>
        </w:rPr>
        <w:t xml:space="preserve"> observed a</w:t>
      </w:r>
      <w:r w:rsidR="00F364EC" w:rsidRPr="00BE1E9A">
        <w:rPr>
          <w:sz w:val="24"/>
          <w:szCs w:val="24"/>
        </w:rPr>
        <w:t xml:space="preserve"> significant difference</w:t>
      </w:r>
      <w:r w:rsidR="00F8111F" w:rsidRPr="00BE1E9A">
        <w:rPr>
          <w:sz w:val="24"/>
          <w:szCs w:val="24"/>
        </w:rPr>
        <w:t xml:space="preserve"> in</w:t>
      </w:r>
      <w:r w:rsidR="00173E97" w:rsidRPr="00BE1E9A">
        <w:rPr>
          <w:sz w:val="24"/>
          <w:szCs w:val="24"/>
        </w:rPr>
        <w:t xml:space="preserve"> </w:t>
      </w:r>
      <w:r w:rsidR="007657A6" w:rsidRPr="00BE1E9A">
        <w:rPr>
          <w:sz w:val="24"/>
          <w:szCs w:val="24"/>
        </w:rPr>
        <w:t xml:space="preserve">LBP intensity </w:t>
      </w:r>
      <w:r w:rsidR="00F8111F" w:rsidRPr="00BE1E9A">
        <w:rPr>
          <w:sz w:val="24"/>
          <w:szCs w:val="24"/>
        </w:rPr>
        <w:t xml:space="preserve">reduction </w:t>
      </w:r>
      <w:r w:rsidR="004D656D" w:rsidRPr="00BE1E9A">
        <w:rPr>
          <w:sz w:val="24"/>
          <w:szCs w:val="24"/>
        </w:rPr>
        <w:t xml:space="preserve">for RT compared with the control group (CG). </w:t>
      </w:r>
      <w:r w:rsidR="006E7549" w:rsidRPr="00BE1E9A">
        <w:rPr>
          <w:sz w:val="24"/>
          <w:szCs w:val="24"/>
        </w:rPr>
        <w:t xml:space="preserve">Results </w:t>
      </w:r>
      <w:r w:rsidR="00204531" w:rsidRPr="00BE1E9A">
        <w:rPr>
          <w:sz w:val="24"/>
          <w:szCs w:val="24"/>
        </w:rPr>
        <w:t>from Ca</w:t>
      </w:r>
      <w:r w:rsidR="00E42095" w:rsidRPr="00BE1E9A">
        <w:rPr>
          <w:sz w:val="24"/>
          <w:szCs w:val="24"/>
        </w:rPr>
        <w:t xml:space="preserve">latayud </w:t>
      </w:r>
      <w:r w:rsidR="00E228ED" w:rsidRPr="00E228ED">
        <w:rPr>
          <w:i/>
          <w:iCs/>
          <w:sz w:val="24"/>
          <w:szCs w:val="24"/>
        </w:rPr>
        <w:t>et al</w:t>
      </w:r>
      <w:r w:rsidR="00E42095" w:rsidRPr="00BE1E9A">
        <w:rPr>
          <w:sz w:val="24"/>
          <w:szCs w:val="24"/>
        </w:rPr>
        <w:t xml:space="preserve">. (2020) </w:t>
      </w:r>
      <w:r w:rsidR="006E7549" w:rsidRPr="00BE1E9A">
        <w:rPr>
          <w:sz w:val="24"/>
          <w:szCs w:val="24"/>
        </w:rPr>
        <w:t xml:space="preserve">showed a </w:t>
      </w:r>
      <w:r w:rsidR="00BD45EC" w:rsidRPr="00BE1E9A">
        <w:rPr>
          <w:sz w:val="24"/>
          <w:szCs w:val="24"/>
        </w:rPr>
        <w:t xml:space="preserve">pain </w:t>
      </w:r>
      <w:r w:rsidR="006E7549" w:rsidRPr="00BE1E9A">
        <w:rPr>
          <w:sz w:val="24"/>
          <w:szCs w:val="24"/>
        </w:rPr>
        <w:t>recu</w:t>
      </w:r>
      <w:r w:rsidR="00BD45EC" w:rsidRPr="00BE1E9A">
        <w:rPr>
          <w:sz w:val="24"/>
          <w:szCs w:val="24"/>
        </w:rPr>
        <w:t>r</w:t>
      </w:r>
      <w:r w:rsidR="006E7549" w:rsidRPr="00BE1E9A">
        <w:rPr>
          <w:sz w:val="24"/>
          <w:szCs w:val="24"/>
        </w:rPr>
        <w:t xml:space="preserve">rence rate of </w:t>
      </w:r>
      <w:r w:rsidR="00BD45EC" w:rsidRPr="00BE1E9A">
        <w:rPr>
          <w:sz w:val="24"/>
          <w:szCs w:val="24"/>
        </w:rPr>
        <w:t xml:space="preserve">8.3% in the RT intervention group </w:t>
      </w:r>
      <w:r w:rsidR="00D92ED9" w:rsidRPr="00BE1E9A">
        <w:rPr>
          <w:sz w:val="24"/>
          <w:szCs w:val="24"/>
        </w:rPr>
        <w:t xml:space="preserve">while the control group showed a shorter time to </w:t>
      </w:r>
      <w:r w:rsidR="00204531" w:rsidRPr="00BE1E9A">
        <w:rPr>
          <w:sz w:val="24"/>
          <w:szCs w:val="24"/>
        </w:rPr>
        <w:t xml:space="preserve">first </w:t>
      </w:r>
      <w:r w:rsidR="00D92ED9" w:rsidRPr="00BE1E9A">
        <w:rPr>
          <w:sz w:val="24"/>
          <w:szCs w:val="24"/>
        </w:rPr>
        <w:t>recurrence</w:t>
      </w:r>
      <w:r w:rsidR="00204531" w:rsidRPr="00BE1E9A">
        <w:rPr>
          <w:sz w:val="24"/>
          <w:szCs w:val="24"/>
        </w:rPr>
        <w:t xml:space="preserve"> of LBP and 33.3% recurrence rate.</w:t>
      </w:r>
      <w:r w:rsidR="00CB75AF" w:rsidRPr="00BE1E9A">
        <w:rPr>
          <w:sz w:val="24"/>
          <w:szCs w:val="24"/>
        </w:rPr>
        <w:t xml:space="preserve"> This study also reported </w:t>
      </w:r>
      <w:r w:rsidR="004177A4" w:rsidRPr="00BE1E9A">
        <w:rPr>
          <w:sz w:val="24"/>
          <w:szCs w:val="24"/>
        </w:rPr>
        <w:t>a reduction in pain site</w:t>
      </w:r>
      <w:r w:rsidR="00B01DD5" w:rsidRPr="00BE1E9A">
        <w:rPr>
          <w:sz w:val="24"/>
          <w:szCs w:val="24"/>
        </w:rPr>
        <w:t>s</w:t>
      </w:r>
      <w:r w:rsidR="004E00FF" w:rsidRPr="00BE1E9A">
        <w:rPr>
          <w:sz w:val="24"/>
          <w:szCs w:val="24"/>
        </w:rPr>
        <w:t>,</w:t>
      </w:r>
      <w:r w:rsidR="004177A4" w:rsidRPr="00BE1E9A">
        <w:rPr>
          <w:sz w:val="24"/>
          <w:szCs w:val="24"/>
        </w:rPr>
        <w:t xml:space="preserve"> an increase in lumbar extensor strength</w:t>
      </w:r>
      <w:r w:rsidR="004E00FF" w:rsidRPr="00BE1E9A">
        <w:rPr>
          <w:sz w:val="24"/>
          <w:szCs w:val="24"/>
        </w:rPr>
        <w:t>, greater odds of reducing pain intensity</w:t>
      </w:r>
      <w:r w:rsidR="00A8032B" w:rsidRPr="00BE1E9A">
        <w:rPr>
          <w:sz w:val="24"/>
          <w:szCs w:val="24"/>
        </w:rPr>
        <w:t xml:space="preserve"> (point estimate of 3.08; 95%CI 1.04–8.99; p &lt; 0.0001)</w:t>
      </w:r>
      <w:r w:rsidR="004E00FF" w:rsidRPr="00BE1E9A">
        <w:rPr>
          <w:sz w:val="24"/>
          <w:szCs w:val="24"/>
        </w:rPr>
        <w:t xml:space="preserve"> and disability</w:t>
      </w:r>
      <w:r w:rsidR="00240316" w:rsidRPr="00BE1E9A">
        <w:rPr>
          <w:sz w:val="24"/>
          <w:szCs w:val="24"/>
        </w:rPr>
        <w:t xml:space="preserve"> (point estimate of 1.932; </w:t>
      </w:r>
      <w:r w:rsidR="00240316" w:rsidRPr="00BE1E9A">
        <w:rPr>
          <w:sz w:val="24"/>
          <w:szCs w:val="24"/>
        </w:rPr>
        <w:lastRenderedPageBreak/>
        <w:t>95%CI 0.56–6.66; p &lt; 0.0002)</w:t>
      </w:r>
      <w:r w:rsidR="00B342D8" w:rsidRPr="00BE1E9A">
        <w:rPr>
          <w:sz w:val="24"/>
          <w:szCs w:val="24"/>
        </w:rPr>
        <w:t xml:space="preserve"> in the intervention group compared to the control group.</w:t>
      </w:r>
      <w:r w:rsidR="009B02B6">
        <w:rPr>
          <w:sz w:val="24"/>
          <w:szCs w:val="24"/>
        </w:rPr>
        <w:t xml:space="preserve"> </w:t>
      </w:r>
      <w:r w:rsidR="00D94641" w:rsidRPr="00BE1E9A">
        <w:rPr>
          <w:sz w:val="24"/>
          <w:szCs w:val="24"/>
        </w:rPr>
        <w:t xml:space="preserve">Tjosvoll </w:t>
      </w:r>
      <w:r w:rsidR="00E228ED" w:rsidRPr="00E228ED">
        <w:rPr>
          <w:i/>
          <w:iCs/>
          <w:sz w:val="24"/>
          <w:szCs w:val="24"/>
        </w:rPr>
        <w:t>et al</w:t>
      </w:r>
      <w:r w:rsidR="00D94641" w:rsidRPr="00BE1E9A">
        <w:rPr>
          <w:sz w:val="24"/>
          <w:szCs w:val="24"/>
        </w:rPr>
        <w:t>. (</w:t>
      </w:r>
      <w:r w:rsidR="00962014" w:rsidRPr="00BE1E9A">
        <w:rPr>
          <w:sz w:val="24"/>
          <w:szCs w:val="24"/>
        </w:rPr>
        <w:t xml:space="preserve">2020) </w:t>
      </w:r>
      <w:r w:rsidR="0081448E" w:rsidRPr="00BE1E9A">
        <w:rPr>
          <w:sz w:val="24"/>
          <w:szCs w:val="24"/>
        </w:rPr>
        <w:t>reported clinically meaningful reductions in pain intensity</w:t>
      </w:r>
      <w:r w:rsidR="00C36BED" w:rsidRPr="00BE1E9A">
        <w:rPr>
          <w:sz w:val="24"/>
          <w:szCs w:val="24"/>
        </w:rPr>
        <w:t xml:space="preserve"> measures after 8 and 16 weeks</w:t>
      </w:r>
      <w:r w:rsidR="002F029C" w:rsidRPr="00BE1E9A">
        <w:rPr>
          <w:sz w:val="24"/>
          <w:szCs w:val="24"/>
        </w:rPr>
        <w:t xml:space="preserve"> of RT in LBP patients. </w:t>
      </w:r>
      <w:r w:rsidR="00DB79D9" w:rsidRPr="00BE1E9A">
        <w:rPr>
          <w:sz w:val="24"/>
          <w:szCs w:val="24"/>
        </w:rPr>
        <w:t>Using the numerical pain rating scale</w:t>
      </w:r>
      <w:r w:rsidR="00401A4C" w:rsidRPr="00BE1E9A">
        <w:rPr>
          <w:sz w:val="24"/>
          <w:szCs w:val="24"/>
        </w:rPr>
        <w:t xml:space="preserve"> (0-10) the mean difference</w:t>
      </w:r>
      <w:r w:rsidR="00D15784" w:rsidRPr="00BE1E9A">
        <w:rPr>
          <w:sz w:val="24"/>
          <w:szCs w:val="24"/>
        </w:rPr>
        <w:t xml:space="preserve"> </w:t>
      </w:r>
      <w:r w:rsidR="00D853C5" w:rsidRPr="00BE1E9A">
        <w:rPr>
          <w:sz w:val="24"/>
          <w:szCs w:val="24"/>
        </w:rPr>
        <w:t xml:space="preserve">from baseline to 8 weeks was </w:t>
      </w:r>
      <w:r w:rsidR="00676DEE" w:rsidRPr="00BE1E9A">
        <w:rPr>
          <w:sz w:val="24"/>
          <w:szCs w:val="24"/>
        </w:rPr>
        <w:t xml:space="preserve">2.6 (95% CI: 1.8–3.6) and from baseline to 16 weeks 3.4 (95% CI: 2.5–4.4). </w:t>
      </w:r>
      <w:r w:rsidR="004C7B83" w:rsidRPr="00BE1E9A">
        <w:rPr>
          <w:sz w:val="24"/>
          <w:szCs w:val="24"/>
        </w:rPr>
        <w:t>This study also reported improvements in</w:t>
      </w:r>
      <w:r w:rsidR="00914C6C" w:rsidRPr="00BE1E9A">
        <w:rPr>
          <w:sz w:val="24"/>
          <w:szCs w:val="24"/>
        </w:rPr>
        <w:t xml:space="preserve"> pain-related disability (3.9, 95% CI: 2.3–5.5), pain self-efficacy (7.7, 95% CI: 5.4–10.1). </w:t>
      </w:r>
      <w:r w:rsidR="00082B31" w:rsidRPr="00BE1E9A">
        <w:rPr>
          <w:sz w:val="24"/>
          <w:szCs w:val="24"/>
        </w:rPr>
        <w:t xml:space="preserve">Verbrugghe </w:t>
      </w:r>
      <w:r w:rsidR="00E228ED" w:rsidRPr="00E228ED">
        <w:rPr>
          <w:i/>
          <w:iCs/>
          <w:sz w:val="24"/>
          <w:szCs w:val="24"/>
        </w:rPr>
        <w:t>et al</w:t>
      </w:r>
      <w:r w:rsidR="00082B31" w:rsidRPr="00BE1E9A">
        <w:rPr>
          <w:sz w:val="24"/>
          <w:szCs w:val="24"/>
        </w:rPr>
        <w:t xml:space="preserve">. (2021) reported </w:t>
      </w:r>
      <w:r w:rsidR="00641AC5" w:rsidRPr="00BE1E9A">
        <w:rPr>
          <w:sz w:val="24"/>
          <w:szCs w:val="24"/>
        </w:rPr>
        <w:t>the NPRS</w:t>
      </w:r>
      <w:r w:rsidR="00AF46F3" w:rsidRPr="00BE1E9A">
        <w:rPr>
          <w:sz w:val="24"/>
          <w:szCs w:val="24"/>
        </w:rPr>
        <w:t xml:space="preserve"> scores remained significantly lower </w:t>
      </w:r>
      <w:r w:rsidR="00C90E49" w:rsidRPr="00BE1E9A">
        <w:rPr>
          <w:sz w:val="24"/>
          <w:szCs w:val="24"/>
        </w:rPr>
        <w:t>to PRE in both groups</w:t>
      </w:r>
      <w:r w:rsidR="00C2773F" w:rsidRPr="00BE1E9A">
        <w:rPr>
          <w:sz w:val="24"/>
          <w:szCs w:val="24"/>
        </w:rPr>
        <w:t xml:space="preserve"> (−3.3 points, 59% improvement in HIT; −2.7 points, 54% improvement in MIT). A significant decrease was also found from POST to FU in MIT, but not in HIT.</w:t>
      </w:r>
    </w:p>
    <w:p w14:paraId="7444C055" w14:textId="643BD894" w:rsidR="007D21F7" w:rsidRPr="00BE1E9A" w:rsidRDefault="002B3F8D" w:rsidP="00D319D9">
      <w:pPr>
        <w:spacing w:after="200" w:line="360" w:lineRule="auto"/>
        <w:rPr>
          <w:sz w:val="24"/>
          <w:szCs w:val="24"/>
          <w:u w:val="single"/>
        </w:rPr>
      </w:pPr>
      <w:r w:rsidRPr="00BE1E9A">
        <w:rPr>
          <w:sz w:val="24"/>
          <w:szCs w:val="24"/>
          <w:u w:val="single"/>
        </w:rPr>
        <w:t xml:space="preserve">Quality of Life, </w:t>
      </w:r>
      <w:r w:rsidR="00D37B13" w:rsidRPr="00BE1E9A">
        <w:rPr>
          <w:sz w:val="24"/>
          <w:szCs w:val="24"/>
          <w:u w:val="single"/>
        </w:rPr>
        <w:t>Physical Function</w:t>
      </w:r>
      <w:r w:rsidR="00F34882" w:rsidRPr="00BE1E9A">
        <w:rPr>
          <w:sz w:val="24"/>
          <w:szCs w:val="24"/>
          <w:u w:val="single"/>
        </w:rPr>
        <w:t>/</w:t>
      </w:r>
      <w:r w:rsidR="00722000" w:rsidRPr="00BE1E9A">
        <w:rPr>
          <w:sz w:val="24"/>
          <w:szCs w:val="24"/>
          <w:u w:val="single"/>
        </w:rPr>
        <w:t xml:space="preserve"> </w:t>
      </w:r>
      <w:r w:rsidR="0033104E" w:rsidRPr="00BE1E9A">
        <w:rPr>
          <w:sz w:val="24"/>
          <w:szCs w:val="24"/>
          <w:u w:val="single"/>
        </w:rPr>
        <w:t>Flexibility/</w:t>
      </w:r>
      <w:r w:rsidR="00722000" w:rsidRPr="00BE1E9A">
        <w:rPr>
          <w:sz w:val="24"/>
          <w:szCs w:val="24"/>
          <w:u w:val="single"/>
        </w:rPr>
        <w:t xml:space="preserve"> </w:t>
      </w:r>
      <w:r w:rsidR="00807E10" w:rsidRPr="00BE1E9A">
        <w:rPr>
          <w:sz w:val="24"/>
          <w:szCs w:val="24"/>
          <w:u w:val="single"/>
        </w:rPr>
        <w:t>Performance</w:t>
      </w:r>
    </w:p>
    <w:p w14:paraId="581AAB24" w14:textId="77777777" w:rsidR="005F3AA7" w:rsidRDefault="00CC6683" w:rsidP="00D319D9">
      <w:pPr>
        <w:spacing w:after="200" w:line="360" w:lineRule="auto"/>
        <w:rPr>
          <w:sz w:val="24"/>
          <w:szCs w:val="24"/>
        </w:rPr>
      </w:pPr>
      <w:r w:rsidRPr="00BE1E9A">
        <w:rPr>
          <w:sz w:val="24"/>
          <w:szCs w:val="24"/>
        </w:rPr>
        <w:t xml:space="preserve">Iverson </w:t>
      </w:r>
      <w:r w:rsidR="00E228ED" w:rsidRPr="00E228ED">
        <w:rPr>
          <w:i/>
          <w:iCs/>
          <w:sz w:val="24"/>
          <w:szCs w:val="24"/>
        </w:rPr>
        <w:t>et al</w:t>
      </w:r>
      <w:r w:rsidRPr="00BE1E9A">
        <w:rPr>
          <w:sz w:val="24"/>
          <w:szCs w:val="24"/>
        </w:rPr>
        <w:t xml:space="preserve">. (2018) reported no significant difference in the groups from baseline to 12-week follow-up (mean difference: 1.6 [95% CI: −3.9, 7.0] P = .570). The Oswestry Disability Index (ODI) was used as a measure for the general physical exercise (GPE) group (control) and elastic resistance band (ERB) group. The GPEs group on the ODI, from baseline, mean: 30.4 [95% CI: 27.7, 33.0]), decreased to 26.4 (95% CI: 22.8, 30.0) at 3-week follow-up and to 21.1 (95% CI: 17.0, 25.3) at 12- week follow-up. The ERB group ODI values were 28.1 (95% CI: 24.4, 31.9) at 3-week follow-up and 22.7 (95% CI: 18.7, 26.7) at 12-week follow-up. For both groups, the improvements from baseline to 12-weeks were statistically significant. </w:t>
      </w:r>
      <w:r w:rsidR="00AD6A7C" w:rsidRPr="00BE1E9A">
        <w:rPr>
          <w:sz w:val="24"/>
          <w:szCs w:val="24"/>
        </w:rPr>
        <w:t xml:space="preserve">Iverson </w:t>
      </w:r>
      <w:r w:rsidR="00E228ED" w:rsidRPr="00E228ED">
        <w:rPr>
          <w:i/>
          <w:iCs/>
          <w:sz w:val="24"/>
          <w:szCs w:val="24"/>
        </w:rPr>
        <w:t>et al</w:t>
      </w:r>
      <w:r w:rsidR="00AD6A7C" w:rsidRPr="00BE1E9A">
        <w:rPr>
          <w:sz w:val="24"/>
          <w:szCs w:val="24"/>
        </w:rPr>
        <w:t>. (2018) the Patient</w:t>
      </w:r>
      <w:r w:rsidR="002E2EE5" w:rsidRPr="00BE1E9A">
        <w:rPr>
          <w:sz w:val="24"/>
          <w:szCs w:val="24"/>
        </w:rPr>
        <w:t>-</w:t>
      </w:r>
      <w:r w:rsidR="00AD6A7C" w:rsidRPr="00BE1E9A">
        <w:rPr>
          <w:sz w:val="24"/>
          <w:szCs w:val="24"/>
        </w:rPr>
        <w:t xml:space="preserve">Specific </w:t>
      </w:r>
      <w:r w:rsidR="00847CDA" w:rsidRPr="00BE1E9A">
        <w:rPr>
          <w:sz w:val="24"/>
          <w:szCs w:val="24"/>
        </w:rPr>
        <w:t>Function</w:t>
      </w:r>
      <w:r w:rsidR="00F91DF5" w:rsidRPr="00BE1E9A">
        <w:rPr>
          <w:sz w:val="24"/>
          <w:szCs w:val="24"/>
        </w:rPr>
        <w:t>ing</w:t>
      </w:r>
      <w:r w:rsidR="00847CDA" w:rsidRPr="00BE1E9A">
        <w:rPr>
          <w:sz w:val="24"/>
          <w:szCs w:val="24"/>
        </w:rPr>
        <w:t xml:space="preserve"> Scale</w:t>
      </w:r>
      <w:r w:rsidR="00F91DF5" w:rsidRPr="00BE1E9A">
        <w:rPr>
          <w:sz w:val="24"/>
          <w:szCs w:val="24"/>
        </w:rPr>
        <w:t xml:space="preserve"> (PSFS)</w:t>
      </w:r>
      <w:r w:rsidR="00983195" w:rsidRPr="00BE1E9A">
        <w:rPr>
          <w:sz w:val="24"/>
          <w:szCs w:val="24"/>
        </w:rPr>
        <w:t xml:space="preserve"> change in patients with LBP was significantly larger for the </w:t>
      </w:r>
      <w:r w:rsidR="003F0F90" w:rsidRPr="00BE1E9A">
        <w:rPr>
          <w:sz w:val="24"/>
          <w:szCs w:val="24"/>
        </w:rPr>
        <w:t>GPE group versus the ERB grou</w:t>
      </w:r>
      <w:r w:rsidR="0040147C" w:rsidRPr="00BE1E9A">
        <w:rPr>
          <w:sz w:val="24"/>
          <w:szCs w:val="24"/>
        </w:rPr>
        <w:t xml:space="preserve">p </w:t>
      </w:r>
      <w:r w:rsidR="00C55783" w:rsidRPr="00BE1E9A">
        <w:rPr>
          <w:sz w:val="24"/>
          <w:szCs w:val="24"/>
        </w:rPr>
        <w:t>(mean [95% CI): 1.4 (0.1, 2.7), P = .033).</w:t>
      </w:r>
      <w:r w:rsidR="005F3AA7">
        <w:rPr>
          <w:sz w:val="24"/>
          <w:szCs w:val="24"/>
        </w:rPr>
        <w:t xml:space="preserve"> </w:t>
      </w:r>
    </w:p>
    <w:p w14:paraId="6F8924D2" w14:textId="322888F3" w:rsidR="00BF63C7" w:rsidRPr="00BE1E9A" w:rsidRDefault="0000153E" w:rsidP="00D319D9">
      <w:pPr>
        <w:spacing w:after="200" w:line="360" w:lineRule="auto"/>
        <w:rPr>
          <w:sz w:val="24"/>
          <w:szCs w:val="24"/>
        </w:rPr>
      </w:pPr>
      <w:r w:rsidRPr="00BE1E9A">
        <w:rPr>
          <w:sz w:val="24"/>
          <w:szCs w:val="24"/>
        </w:rPr>
        <w:t xml:space="preserve">In Quality of </w:t>
      </w:r>
      <w:r w:rsidR="00ED5E6C" w:rsidRPr="00BE1E9A">
        <w:rPr>
          <w:sz w:val="24"/>
          <w:szCs w:val="24"/>
        </w:rPr>
        <w:t>L</w:t>
      </w:r>
      <w:r w:rsidRPr="00BE1E9A">
        <w:rPr>
          <w:sz w:val="24"/>
          <w:szCs w:val="24"/>
        </w:rPr>
        <w:t>ife</w:t>
      </w:r>
      <w:r w:rsidR="00ED5E6C" w:rsidRPr="00BE1E9A">
        <w:rPr>
          <w:sz w:val="24"/>
          <w:szCs w:val="24"/>
        </w:rPr>
        <w:t xml:space="preserve"> (QOL)</w:t>
      </w:r>
      <w:r w:rsidRPr="00BE1E9A">
        <w:rPr>
          <w:sz w:val="24"/>
          <w:szCs w:val="24"/>
        </w:rPr>
        <w:t xml:space="preserve"> measured by </w:t>
      </w:r>
      <w:r w:rsidR="00936DB2" w:rsidRPr="00BE1E9A">
        <w:rPr>
          <w:sz w:val="24"/>
          <w:szCs w:val="24"/>
        </w:rPr>
        <w:t>Oliveira</w:t>
      </w:r>
      <w:r w:rsidR="00ED5E6C" w:rsidRPr="00BE1E9A">
        <w:rPr>
          <w:sz w:val="24"/>
          <w:szCs w:val="24"/>
        </w:rPr>
        <w:t xml:space="preserve"> </w:t>
      </w:r>
      <w:r w:rsidR="00E228ED" w:rsidRPr="00E228ED">
        <w:rPr>
          <w:i/>
          <w:iCs/>
          <w:sz w:val="24"/>
          <w:szCs w:val="24"/>
        </w:rPr>
        <w:t>et al</w:t>
      </w:r>
      <w:r w:rsidR="00ED5E6C" w:rsidRPr="00BE1E9A">
        <w:rPr>
          <w:sz w:val="24"/>
          <w:szCs w:val="24"/>
        </w:rPr>
        <w:t xml:space="preserve">. (2021) </w:t>
      </w:r>
      <w:r w:rsidR="00461788" w:rsidRPr="00BE1E9A">
        <w:rPr>
          <w:sz w:val="24"/>
          <w:szCs w:val="24"/>
        </w:rPr>
        <w:t>there were no significant differences reported in</w:t>
      </w:r>
      <w:r w:rsidR="0057715D" w:rsidRPr="00BE1E9A">
        <w:rPr>
          <w:sz w:val="24"/>
          <w:szCs w:val="24"/>
        </w:rPr>
        <w:t xml:space="preserve"> all three groups (RTG1 = with weights, RTG2 = without weights</w:t>
      </w:r>
      <w:r w:rsidR="00DF4BE7" w:rsidRPr="00BE1E9A">
        <w:rPr>
          <w:sz w:val="24"/>
          <w:szCs w:val="24"/>
        </w:rPr>
        <w:t xml:space="preserve">, CG = </w:t>
      </w:r>
      <w:r w:rsidR="00597CEB" w:rsidRPr="00BE1E9A">
        <w:rPr>
          <w:sz w:val="24"/>
          <w:szCs w:val="24"/>
        </w:rPr>
        <w:t xml:space="preserve">guidance and pain relief). </w:t>
      </w:r>
      <w:r w:rsidR="002A3F7F" w:rsidRPr="00BE1E9A">
        <w:rPr>
          <w:sz w:val="24"/>
          <w:szCs w:val="24"/>
        </w:rPr>
        <w:t>T</w:t>
      </w:r>
      <w:r w:rsidR="00B03F83" w:rsidRPr="00BE1E9A">
        <w:rPr>
          <w:sz w:val="24"/>
          <w:szCs w:val="24"/>
        </w:rPr>
        <w:t xml:space="preserve">he same study </w:t>
      </w:r>
      <w:r w:rsidR="002A3F7F" w:rsidRPr="00BE1E9A">
        <w:rPr>
          <w:sz w:val="24"/>
          <w:szCs w:val="24"/>
        </w:rPr>
        <w:t xml:space="preserve">showed significant improvements in </w:t>
      </w:r>
      <w:r w:rsidR="00974339" w:rsidRPr="00BE1E9A">
        <w:rPr>
          <w:sz w:val="24"/>
          <w:szCs w:val="24"/>
        </w:rPr>
        <w:t>function</w:t>
      </w:r>
      <w:r w:rsidR="00D62F5B" w:rsidRPr="00BE1E9A">
        <w:rPr>
          <w:sz w:val="24"/>
          <w:szCs w:val="24"/>
        </w:rPr>
        <w:t xml:space="preserve"> all groups </w:t>
      </w:r>
      <w:r w:rsidR="00974339" w:rsidRPr="00BE1E9A">
        <w:rPr>
          <w:sz w:val="24"/>
          <w:szCs w:val="24"/>
        </w:rPr>
        <w:t xml:space="preserve">with RTG2 showing the best </w:t>
      </w:r>
      <w:r w:rsidR="008D1E32" w:rsidRPr="00BE1E9A">
        <w:rPr>
          <w:sz w:val="24"/>
          <w:szCs w:val="24"/>
        </w:rPr>
        <w:t xml:space="preserve">evolution. </w:t>
      </w:r>
      <w:r w:rsidR="007A1698" w:rsidRPr="00BE1E9A">
        <w:rPr>
          <w:sz w:val="24"/>
          <w:szCs w:val="24"/>
        </w:rPr>
        <w:t xml:space="preserve">RTG1 showed the best </w:t>
      </w:r>
      <w:r w:rsidR="004F68F6" w:rsidRPr="00BE1E9A">
        <w:rPr>
          <w:sz w:val="24"/>
          <w:szCs w:val="24"/>
        </w:rPr>
        <w:t xml:space="preserve">evolution </w:t>
      </w:r>
      <w:r w:rsidR="002758C1" w:rsidRPr="00BE1E9A">
        <w:rPr>
          <w:sz w:val="24"/>
          <w:szCs w:val="24"/>
        </w:rPr>
        <w:t xml:space="preserve">for flexibility </w:t>
      </w:r>
      <w:r w:rsidR="000C3BB0" w:rsidRPr="00BE1E9A">
        <w:rPr>
          <w:sz w:val="24"/>
          <w:szCs w:val="24"/>
        </w:rPr>
        <w:t xml:space="preserve">among the </w:t>
      </w:r>
      <w:r w:rsidR="00C806AF" w:rsidRPr="00BE1E9A">
        <w:rPr>
          <w:sz w:val="24"/>
          <w:szCs w:val="24"/>
        </w:rPr>
        <w:t xml:space="preserve">groups. </w:t>
      </w:r>
    </w:p>
    <w:p w14:paraId="100C7F30" w14:textId="742710FF" w:rsidR="001F521F" w:rsidRPr="00BE1E9A" w:rsidRDefault="00495ADC" w:rsidP="00D319D9">
      <w:pPr>
        <w:spacing w:after="200" w:line="360" w:lineRule="auto"/>
        <w:rPr>
          <w:sz w:val="24"/>
          <w:szCs w:val="24"/>
          <w:u w:val="single"/>
        </w:rPr>
      </w:pPr>
      <w:r w:rsidRPr="00BE1E9A">
        <w:rPr>
          <w:sz w:val="24"/>
          <w:szCs w:val="24"/>
        </w:rPr>
        <w:t xml:space="preserve">Function in patients with LBP was also measured by </w:t>
      </w:r>
      <w:r w:rsidR="00F369CB" w:rsidRPr="00BE1E9A">
        <w:rPr>
          <w:sz w:val="24"/>
          <w:szCs w:val="24"/>
        </w:rPr>
        <w:t xml:space="preserve">Semrau </w:t>
      </w:r>
      <w:r w:rsidR="00E228ED" w:rsidRPr="00E228ED">
        <w:rPr>
          <w:i/>
          <w:iCs/>
          <w:sz w:val="24"/>
          <w:szCs w:val="24"/>
        </w:rPr>
        <w:t>et al</w:t>
      </w:r>
      <w:r w:rsidR="00F369CB" w:rsidRPr="00BE1E9A">
        <w:rPr>
          <w:sz w:val="24"/>
          <w:szCs w:val="24"/>
        </w:rPr>
        <w:t xml:space="preserve">. (2021). Results </w:t>
      </w:r>
      <w:r w:rsidR="003C2119" w:rsidRPr="00BE1E9A">
        <w:rPr>
          <w:sz w:val="24"/>
          <w:szCs w:val="24"/>
        </w:rPr>
        <w:t xml:space="preserve">showed no </w:t>
      </w:r>
      <w:r w:rsidR="00497C52" w:rsidRPr="00BE1E9A">
        <w:rPr>
          <w:sz w:val="24"/>
          <w:szCs w:val="24"/>
        </w:rPr>
        <w:t>differences between groups</w:t>
      </w:r>
      <w:r w:rsidR="002254E2" w:rsidRPr="00BE1E9A">
        <w:rPr>
          <w:sz w:val="24"/>
          <w:szCs w:val="24"/>
        </w:rPr>
        <w:t xml:space="preserve"> of</w:t>
      </w:r>
      <w:r w:rsidR="00497C52" w:rsidRPr="00BE1E9A">
        <w:rPr>
          <w:sz w:val="24"/>
          <w:szCs w:val="24"/>
        </w:rPr>
        <w:t xml:space="preserve"> </w:t>
      </w:r>
      <w:r w:rsidR="005A000B" w:rsidRPr="00BE1E9A">
        <w:rPr>
          <w:sz w:val="24"/>
          <w:szCs w:val="24"/>
        </w:rPr>
        <w:t>standard exercise therapy (SET) vs</w:t>
      </w:r>
      <w:r w:rsidR="002254E2" w:rsidRPr="00BE1E9A">
        <w:rPr>
          <w:sz w:val="24"/>
          <w:szCs w:val="24"/>
        </w:rPr>
        <w:t xml:space="preserve"> behavioural exercise therapy</w:t>
      </w:r>
      <w:r w:rsidR="005A000B" w:rsidRPr="00BE1E9A">
        <w:rPr>
          <w:sz w:val="24"/>
          <w:szCs w:val="24"/>
        </w:rPr>
        <w:t xml:space="preserve"> </w:t>
      </w:r>
      <w:r w:rsidR="002254E2" w:rsidRPr="00BE1E9A">
        <w:rPr>
          <w:sz w:val="24"/>
          <w:szCs w:val="24"/>
        </w:rPr>
        <w:t>(</w:t>
      </w:r>
      <w:r w:rsidR="005A000B" w:rsidRPr="00BE1E9A">
        <w:rPr>
          <w:sz w:val="24"/>
          <w:szCs w:val="24"/>
        </w:rPr>
        <w:t>BET</w:t>
      </w:r>
      <w:r w:rsidR="002254E2" w:rsidRPr="00BE1E9A">
        <w:rPr>
          <w:sz w:val="24"/>
          <w:szCs w:val="24"/>
        </w:rPr>
        <w:t>)</w:t>
      </w:r>
      <w:r w:rsidR="005A000B" w:rsidRPr="00BE1E9A">
        <w:rPr>
          <w:sz w:val="24"/>
          <w:szCs w:val="24"/>
        </w:rPr>
        <w:t xml:space="preserve"> </w:t>
      </w:r>
      <w:r w:rsidR="00E61139" w:rsidRPr="00BE1E9A">
        <w:rPr>
          <w:sz w:val="24"/>
          <w:szCs w:val="24"/>
        </w:rPr>
        <w:t xml:space="preserve">of the behavioural medical rehabilitation (BMR) </w:t>
      </w:r>
      <w:r w:rsidR="005A000B" w:rsidRPr="00BE1E9A">
        <w:rPr>
          <w:sz w:val="24"/>
          <w:szCs w:val="24"/>
        </w:rPr>
        <w:t xml:space="preserve">trial </w:t>
      </w:r>
      <w:r w:rsidR="00683A0E" w:rsidRPr="00BE1E9A">
        <w:rPr>
          <w:sz w:val="24"/>
          <w:szCs w:val="24"/>
        </w:rPr>
        <w:t xml:space="preserve">(mean difference, 0.08; 95% CI − 2.82 to 2.99; p = 0.955), at 6 months (mean difference, − 1.80; 95% CI; − 5.57 to 1.97; p = 0.349) and at 12 months (mean difference, − 1.33; 95% CI − 5.57 to 2.92; p = 0.540). </w:t>
      </w:r>
      <w:r w:rsidR="005D27B2" w:rsidRPr="00BE1E9A">
        <w:rPr>
          <w:sz w:val="24"/>
          <w:szCs w:val="24"/>
        </w:rPr>
        <w:t xml:space="preserve">Both improved in the primary outcomes. </w:t>
      </w:r>
      <w:r w:rsidR="0056086D" w:rsidRPr="00BE1E9A">
        <w:rPr>
          <w:sz w:val="24"/>
          <w:szCs w:val="24"/>
        </w:rPr>
        <w:t>Verbr</w:t>
      </w:r>
      <w:r w:rsidR="004A3D9E" w:rsidRPr="00BE1E9A">
        <w:rPr>
          <w:sz w:val="24"/>
          <w:szCs w:val="24"/>
        </w:rPr>
        <w:t xml:space="preserve">ugghe </w:t>
      </w:r>
      <w:r w:rsidR="00E228ED" w:rsidRPr="00E228ED">
        <w:rPr>
          <w:i/>
          <w:iCs/>
          <w:sz w:val="24"/>
          <w:szCs w:val="24"/>
        </w:rPr>
        <w:t>et al</w:t>
      </w:r>
      <w:r w:rsidR="004A3D9E" w:rsidRPr="00BE1E9A">
        <w:rPr>
          <w:sz w:val="24"/>
          <w:szCs w:val="24"/>
        </w:rPr>
        <w:t>. (2020)</w:t>
      </w:r>
      <w:r w:rsidR="00CE3F22" w:rsidRPr="00BE1E9A">
        <w:rPr>
          <w:sz w:val="24"/>
          <w:szCs w:val="24"/>
        </w:rPr>
        <w:t>,</w:t>
      </w:r>
      <w:r w:rsidR="006F2C0C" w:rsidRPr="00BE1E9A">
        <w:rPr>
          <w:sz w:val="24"/>
          <w:szCs w:val="24"/>
        </w:rPr>
        <w:t xml:space="preserve"> </w:t>
      </w:r>
      <w:r w:rsidR="002606EA" w:rsidRPr="00BE1E9A">
        <w:rPr>
          <w:sz w:val="24"/>
          <w:szCs w:val="24"/>
        </w:rPr>
        <w:t>compa</w:t>
      </w:r>
      <w:r w:rsidR="00CE3F22" w:rsidRPr="00BE1E9A">
        <w:rPr>
          <w:sz w:val="24"/>
          <w:szCs w:val="24"/>
        </w:rPr>
        <w:t>ring</w:t>
      </w:r>
      <w:r w:rsidR="002606EA" w:rsidRPr="00BE1E9A">
        <w:rPr>
          <w:sz w:val="24"/>
          <w:szCs w:val="24"/>
        </w:rPr>
        <w:t xml:space="preserve"> four </w:t>
      </w:r>
      <w:r w:rsidR="002606EA" w:rsidRPr="00BE1E9A">
        <w:rPr>
          <w:sz w:val="24"/>
          <w:szCs w:val="24"/>
        </w:rPr>
        <w:lastRenderedPageBreak/>
        <w:t>HIT groups</w:t>
      </w:r>
      <w:r w:rsidR="00177D7B" w:rsidRPr="00BE1E9A">
        <w:rPr>
          <w:sz w:val="24"/>
          <w:szCs w:val="24"/>
        </w:rPr>
        <w:t xml:space="preserve"> (including RT)</w:t>
      </w:r>
      <w:r w:rsidR="00CE3F22" w:rsidRPr="00BE1E9A">
        <w:rPr>
          <w:sz w:val="24"/>
          <w:szCs w:val="24"/>
        </w:rPr>
        <w:t>,</w:t>
      </w:r>
      <w:r w:rsidR="004A3D9E" w:rsidRPr="00BE1E9A">
        <w:rPr>
          <w:sz w:val="24"/>
          <w:szCs w:val="24"/>
        </w:rPr>
        <w:t xml:space="preserve"> </w:t>
      </w:r>
      <w:r w:rsidR="00F61592" w:rsidRPr="00BE1E9A">
        <w:rPr>
          <w:sz w:val="24"/>
          <w:szCs w:val="24"/>
        </w:rPr>
        <w:t xml:space="preserve">reported improvements </w:t>
      </w:r>
      <w:r w:rsidR="00E24467" w:rsidRPr="00BE1E9A">
        <w:rPr>
          <w:sz w:val="24"/>
          <w:szCs w:val="24"/>
        </w:rPr>
        <w:t>within all groups after the HIT programs and ranged from −39 to −57% on the NPRS, +27 to +64% on the MODI, +38 to +89% on the</w:t>
      </w:r>
      <w:r w:rsidR="00502582" w:rsidRPr="00BE1E9A">
        <w:rPr>
          <w:sz w:val="24"/>
          <w:szCs w:val="24"/>
        </w:rPr>
        <w:t xml:space="preserve"> PSFS, +7 to +14% on VO2max, and +11 to +18% on cycling time. No differences between </w:t>
      </w:r>
      <w:r w:rsidR="006F2C0C" w:rsidRPr="00BE1E9A">
        <w:rPr>
          <w:sz w:val="24"/>
          <w:szCs w:val="24"/>
        </w:rPr>
        <w:t xml:space="preserve">HIT </w:t>
      </w:r>
      <w:r w:rsidR="00502582" w:rsidRPr="00BE1E9A">
        <w:rPr>
          <w:sz w:val="24"/>
          <w:szCs w:val="24"/>
        </w:rPr>
        <w:t>groups were found</w:t>
      </w:r>
      <w:r w:rsidR="006F2C0C" w:rsidRPr="00BE1E9A">
        <w:rPr>
          <w:sz w:val="24"/>
          <w:szCs w:val="24"/>
        </w:rPr>
        <w:t xml:space="preserve">. </w:t>
      </w:r>
      <w:r w:rsidR="00E854D8" w:rsidRPr="00BE1E9A">
        <w:rPr>
          <w:sz w:val="24"/>
          <w:szCs w:val="24"/>
        </w:rPr>
        <w:t xml:space="preserve">Verbrugghe </w:t>
      </w:r>
      <w:r w:rsidR="00E228ED" w:rsidRPr="00E228ED">
        <w:rPr>
          <w:i/>
          <w:iCs/>
          <w:sz w:val="24"/>
          <w:szCs w:val="24"/>
        </w:rPr>
        <w:t>et al</w:t>
      </w:r>
      <w:r w:rsidR="00E854D8" w:rsidRPr="00BE1E9A">
        <w:rPr>
          <w:sz w:val="24"/>
          <w:szCs w:val="24"/>
        </w:rPr>
        <w:t>. (202</w:t>
      </w:r>
      <w:r w:rsidR="008210D7" w:rsidRPr="00BE1E9A">
        <w:rPr>
          <w:sz w:val="24"/>
          <w:szCs w:val="24"/>
        </w:rPr>
        <w:t>1</w:t>
      </w:r>
      <w:r w:rsidR="00E854D8" w:rsidRPr="00BE1E9A">
        <w:rPr>
          <w:sz w:val="24"/>
          <w:szCs w:val="24"/>
        </w:rPr>
        <w:t xml:space="preserve">) </w:t>
      </w:r>
      <w:r w:rsidR="003570FF" w:rsidRPr="00BE1E9A">
        <w:rPr>
          <w:sz w:val="24"/>
          <w:szCs w:val="24"/>
        </w:rPr>
        <w:t xml:space="preserve">reported </w:t>
      </w:r>
      <w:r w:rsidR="000E72EA" w:rsidRPr="00BE1E9A">
        <w:rPr>
          <w:sz w:val="24"/>
          <w:szCs w:val="24"/>
        </w:rPr>
        <w:t xml:space="preserve">results from </w:t>
      </w:r>
      <w:r w:rsidR="007040A4" w:rsidRPr="00BE1E9A">
        <w:rPr>
          <w:sz w:val="24"/>
          <w:szCs w:val="24"/>
        </w:rPr>
        <w:t xml:space="preserve">baseline (PRE, </w:t>
      </w:r>
      <w:r w:rsidR="0024103B" w:rsidRPr="00BE1E9A">
        <w:rPr>
          <w:sz w:val="24"/>
          <w:szCs w:val="24"/>
        </w:rPr>
        <w:t>directly after (POST), and six months follow up after program (FU)</w:t>
      </w:r>
      <w:r w:rsidR="000E72EA" w:rsidRPr="00BE1E9A">
        <w:rPr>
          <w:sz w:val="24"/>
          <w:szCs w:val="24"/>
        </w:rPr>
        <w:t xml:space="preserve"> from an experimental HIT group (including RT)</w:t>
      </w:r>
      <w:r w:rsidR="0066609E" w:rsidRPr="00BE1E9A">
        <w:rPr>
          <w:sz w:val="24"/>
          <w:szCs w:val="24"/>
        </w:rPr>
        <w:t xml:space="preserve"> compar</w:t>
      </w:r>
      <w:r w:rsidR="00911C6E" w:rsidRPr="00BE1E9A">
        <w:rPr>
          <w:sz w:val="24"/>
          <w:szCs w:val="24"/>
        </w:rPr>
        <w:t>ed</w:t>
      </w:r>
      <w:r w:rsidR="0066609E" w:rsidRPr="00BE1E9A">
        <w:rPr>
          <w:sz w:val="24"/>
          <w:szCs w:val="24"/>
        </w:rPr>
        <w:t xml:space="preserve"> to a MIT </w:t>
      </w:r>
      <w:r w:rsidR="00A02547" w:rsidRPr="00BE1E9A">
        <w:rPr>
          <w:sz w:val="24"/>
          <w:szCs w:val="24"/>
        </w:rPr>
        <w:t xml:space="preserve">group on </w:t>
      </w:r>
      <w:r w:rsidR="0066609E" w:rsidRPr="00BE1E9A">
        <w:rPr>
          <w:sz w:val="24"/>
          <w:szCs w:val="24"/>
        </w:rPr>
        <w:t>long</w:t>
      </w:r>
      <w:r w:rsidR="00A02547" w:rsidRPr="00BE1E9A">
        <w:rPr>
          <w:sz w:val="24"/>
          <w:szCs w:val="24"/>
        </w:rPr>
        <w:t>-</w:t>
      </w:r>
      <w:r w:rsidR="0066609E" w:rsidRPr="00BE1E9A">
        <w:rPr>
          <w:sz w:val="24"/>
          <w:szCs w:val="24"/>
        </w:rPr>
        <w:t>term effe</w:t>
      </w:r>
      <w:r w:rsidR="00A02547" w:rsidRPr="00BE1E9A">
        <w:rPr>
          <w:sz w:val="24"/>
          <w:szCs w:val="24"/>
        </w:rPr>
        <w:t xml:space="preserve">cts </w:t>
      </w:r>
      <w:r w:rsidR="002A2ED0" w:rsidRPr="00BE1E9A">
        <w:rPr>
          <w:sz w:val="24"/>
          <w:szCs w:val="24"/>
        </w:rPr>
        <w:t>on LBP</w:t>
      </w:r>
      <w:r w:rsidR="00A02547" w:rsidRPr="00BE1E9A">
        <w:rPr>
          <w:sz w:val="24"/>
          <w:szCs w:val="24"/>
        </w:rPr>
        <w:t xml:space="preserve">. </w:t>
      </w:r>
      <w:r w:rsidR="007B41D3" w:rsidRPr="00BE1E9A">
        <w:rPr>
          <w:sz w:val="24"/>
          <w:szCs w:val="24"/>
        </w:rPr>
        <w:t>A</w:t>
      </w:r>
      <w:r w:rsidR="00E709BA" w:rsidRPr="00BE1E9A">
        <w:rPr>
          <w:sz w:val="24"/>
          <w:szCs w:val="24"/>
        </w:rPr>
        <w:t xml:space="preserve">t the follow-up (FU), disability and patient-functioning were maintained at the level of </w:t>
      </w:r>
      <w:r w:rsidR="00A62272" w:rsidRPr="00BE1E9A">
        <w:rPr>
          <w:sz w:val="24"/>
          <w:szCs w:val="24"/>
        </w:rPr>
        <w:t>POST in both groups, which was significant from PRE, p</w:t>
      </w:r>
      <w:r w:rsidR="00B567CB" w:rsidRPr="00BE1E9A">
        <w:rPr>
          <w:sz w:val="24"/>
          <w:szCs w:val="24"/>
        </w:rPr>
        <w:t>, 0.05. H</w:t>
      </w:r>
      <w:r w:rsidR="003B4B55">
        <w:rPr>
          <w:sz w:val="24"/>
          <w:szCs w:val="24"/>
        </w:rPr>
        <w:t>IT</w:t>
      </w:r>
      <w:r w:rsidR="00B567CB" w:rsidRPr="00BE1E9A">
        <w:rPr>
          <w:sz w:val="24"/>
          <w:szCs w:val="24"/>
        </w:rPr>
        <w:t xml:space="preserve"> lead to greater conservation </w:t>
      </w:r>
      <w:r w:rsidR="00477BB4" w:rsidRPr="00BE1E9A">
        <w:rPr>
          <w:sz w:val="24"/>
          <w:szCs w:val="24"/>
        </w:rPr>
        <w:t xml:space="preserve">of exercise capacity </w:t>
      </w:r>
      <w:r w:rsidR="001F521F" w:rsidRPr="00BE1E9A">
        <w:rPr>
          <w:sz w:val="24"/>
          <w:szCs w:val="24"/>
        </w:rPr>
        <w:t>(performance)</w:t>
      </w:r>
      <w:r w:rsidR="00477BB4" w:rsidRPr="00BE1E9A">
        <w:rPr>
          <w:sz w:val="24"/>
          <w:szCs w:val="24"/>
        </w:rPr>
        <w:t xml:space="preserve"> and </w:t>
      </w:r>
      <w:r w:rsidR="00BD3659" w:rsidRPr="00BE1E9A">
        <w:rPr>
          <w:sz w:val="24"/>
          <w:szCs w:val="24"/>
        </w:rPr>
        <w:t xml:space="preserve">lowered disability. </w:t>
      </w:r>
      <w:r w:rsidR="00795F2F" w:rsidRPr="00BE1E9A">
        <w:rPr>
          <w:sz w:val="24"/>
          <w:szCs w:val="24"/>
        </w:rPr>
        <w:t>MODI outcomes remained significantly lower compared to PRE in both groups (−13.0 points, 62% improvement in HIT; −5.8 points, 36% improvement in MIT).</w:t>
      </w:r>
      <w:r w:rsidR="001F521F" w:rsidRPr="00BE1E9A">
        <w:rPr>
          <w:sz w:val="24"/>
          <w:szCs w:val="24"/>
        </w:rPr>
        <w:t xml:space="preserve"> </w:t>
      </w:r>
      <w:r w:rsidR="00795F2F" w:rsidRPr="00BE1E9A">
        <w:rPr>
          <w:sz w:val="24"/>
          <w:szCs w:val="24"/>
        </w:rPr>
        <w:t xml:space="preserve">No significant difference was found from POST to FU in either group. </w:t>
      </w:r>
      <w:r w:rsidR="000E6334" w:rsidRPr="00BE1E9A">
        <w:rPr>
          <w:sz w:val="24"/>
          <w:szCs w:val="24"/>
        </w:rPr>
        <w:t>C</w:t>
      </w:r>
      <w:r w:rsidR="00F0137C" w:rsidRPr="00BE1E9A">
        <w:rPr>
          <w:sz w:val="24"/>
          <w:szCs w:val="24"/>
        </w:rPr>
        <w:t>ompared to PRE in both groups</w:t>
      </w:r>
      <w:r w:rsidR="000E6334" w:rsidRPr="00BE1E9A">
        <w:rPr>
          <w:sz w:val="24"/>
          <w:szCs w:val="24"/>
        </w:rPr>
        <w:t>,</w:t>
      </w:r>
      <w:r w:rsidR="00F0137C" w:rsidRPr="00BE1E9A">
        <w:rPr>
          <w:sz w:val="24"/>
          <w:szCs w:val="24"/>
        </w:rPr>
        <w:t xml:space="preserve"> </w:t>
      </w:r>
      <w:r w:rsidR="008210D7" w:rsidRPr="00BE1E9A">
        <w:rPr>
          <w:sz w:val="24"/>
          <w:szCs w:val="24"/>
        </w:rPr>
        <w:t xml:space="preserve">PSFS outcomes remained significantly higher (+26%, +57% improvement in HIT; +36%, +90% improvement in MIT). </w:t>
      </w:r>
      <w:r w:rsidR="003D184C" w:rsidRPr="00BE1E9A">
        <w:rPr>
          <w:sz w:val="24"/>
          <w:szCs w:val="24"/>
        </w:rPr>
        <w:t xml:space="preserve">Compared to PRE in HIT, </w:t>
      </w:r>
      <w:r w:rsidR="008210D7" w:rsidRPr="00BE1E9A">
        <w:rPr>
          <w:sz w:val="24"/>
          <w:szCs w:val="24"/>
        </w:rPr>
        <w:t xml:space="preserve">VO2 max remained significantly higher (3.1 mL/kg/min, 10% improvement), but not in MIT (no improvement at FU). </w:t>
      </w:r>
    </w:p>
    <w:p w14:paraId="3C714C8D" w14:textId="4C8471BF" w:rsidR="00051123" w:rsidRPr="00BE1E9A" w:rsidRDefault="00051123" w:rsidP="00D319D9">
      <w:pPr>
        <w:spacing w:after="200" w:line="360" w:lineRule="auto"/>
        <w:rPr>
          <w:sz w:val="24"/>
          <w:szCs w:val="24"/>
          <w:u w:val="single"/>
        </w:rPr>
      </w:pPr>
      <w:r w:rsidRPr="00BE1E9A">
        <w:rPr>
          <w:sz w:val="24"/>
          <w:szCs w:val="24"/>
          <w:u w:val="single"/>
        </w:rPr>
        <w:t>Depressive Symptoms</w:t>
      </w:r>
    </w:p>
    <w:p w14:paraId="3C8832E5" w14:textId="745D0E5A" w:rsidR="00B35750" w:rsidRPr="00F635CA" w:rsidRDefault="003B4B55" w:rsidP="00D319D9">
      <w:pPr>
        <w:spacing w:after="200" w:line="360" w:lineRule="auto"/>
        <w:rPr>
          <w:sz w:val="24"/>
          <w:szCs w:val="24"/>
        </w:rPr>
      </w:pPr>
      <w:r>
        <w:rPr>
          <w:sz w:val="24"/>
          <w:szCs w:val="24"/>
        </w:rPr>
        <w:t xml:space="preserve">The </w:t>
      </w:r>
      <w:r w:rsidR="00F569E9" w:rsidRPr="00F635CA">
        <w:rPr>
          <w:sz w:val="24"/>
          <w:szCs w:val="24"/>
        </w:rPr>
        <w:t xml:space="preserve">study </w:t>
      </w:r>
      <w:r w:rsidR="003B675E" w:rsidRPr="00F635CA">
        <w:rPr>
          <w:sz w:val="24"/>
          <w:szCs w:val="24"/>
        </w:rPr>
        <w:t xml:space="preserve">by Teychenne </w:t>
      </w:r>
      <w:r w:rsidR="00E228ED" w:rsidRPr="00E228ED">
        <w:rPr>
          <w:i/>
          <w:iCs/>
          <w:sz w:val="24"/>
          <w:szCs w:val="24"/>
        </w:rPr>
        <w:t>et al</w:t>
      </w:r>
      <w:r w:rsidR="003B675E" w:rsidRPr="00F635CA">
        <w:rPr>
          <w:sz w:val="24"/>
          <w:szCs w:val="24"/>
        </w:rPr>
        <w:t xml:space="preserve">. (2019) on the effects of </w:t>
      </w:r>
      <w:r w:rsidR="00A25718" w:rsidRPr="00F635CA">
        <w:rPr>
          <w:sz w:val="24"/>
          <w:szCs w:val="24"/>
        </w:rPr>
        <w:t>general strength and conditioning (</w:t>
      </w:r>
      <w:r w:rsidR="003B5093" w:rsidRPr="00F635CA">
        <w:rPr>
          <w:sz w:val="24"/>
          <w:szCs w:val="24"/>
        </w:rPr>
        <w:t>GSC) compared to motor control and manual therapy</w:t>
      </w:r>
      <w:r w:rsidR="00252FD4" w:rsidRPr="00F635CA">
        <w:rPr>
          <w:sz w:val="24"/>
          <w:szCs w:val="24"/>
        </w:rPr>
        <w:t xml:space="preserve"> (MCMT)</w:t>
      </w:r>
      <w:r w:rsidR="00FD4E54" w:rsidRPr="00F635CA">
        <w:rPr>
          <w:sz w:val="24"/>
          <w:szCs w:val="24"/>
        </w:rPr>
        <w:t>, two common protocols for</w:t>
      </w:r>
      <w:r w:rsidR="000B55E7" w:rsidRPr="00F635CA">
        <w:rPr>
          <w:sz w:val="24"/>
          <w:szCs w:val="24"/>
        </w:rPr>
        <w:t xml:space="preserve"> </w:t>
      </w:r>
      <w:r w:rsidR="004D1E87" w:rsidRPr="00F635CA">
        <w:rPr>
          <w:sz w:val="24"/>
          <w:szCs w:val="24"/>
        </w:rPr>
        <w:t>treating LBP</w:t>
      </w:r>
      <w:r w:rsidR="00FD4E54" w:rsidRPr="00F635CA">
        <w:rPr>
          <w:sz w:val="24"/>
          <w:szCs w:val="24"/>
        </w:rPr>
        <w:t xml:space="preserve">, on depressive symptoms </w:t>
      </w:r>
      <w:r w:rsidR="001D1969" w:rsidRPr="00F635CA">
        <w:rPr>
          <w:sz w:val="24"/>
          <w:szCs w:val="24"/>
        </w:rPr>
        <w:t>reported</w:t>
      </w:r>
      <w:r w:rsidR="00801303" w:rsidRPr="00F635CA">
        <w:rPr>
          <w:sz w:val="24"/>
          <w:szCs w:val="24"/>
        </w:rPr>
        <w:t xml:space="preserve"> </w:t>
      </w:r>
      <w:r w:rsidR="001D1969" w:rsidRPr="00F635CA">
        <w:rPr>
          <w:sz w:val="24"/>
          <w:szCs w:val="24"/>
        </w:rPr>
        <w:t>a small decrease in those symptoms</w:t>
      </w:r>
      <w:r w:rsidR="004D1E87" w:rsidRPr="00F635CA">
        <w:rPr>
          <w:sz w:val="24"/>
          <w:szCs w:val="24"/>
        </w:rPr>
        <w:t xml:space="preserve"> </w:t>
      </w:r>
      <w:r w:rsidR="001545C4" w:rsidRPr="00F635CA">
        <w:rPr>
          <w:sz w:val="24"/>
          <w:szCs w:val="24"/>
        </w:rPr>
        <w:t>over time</w:t>
      </w:r>
      <w:r w:rsidR="00BB779E" w:rsidRPr="00F635CA">
        <w:rPr>
          <w:sz w:val="24"/>
          <w:szCs w:val="24"/>
        </w:rPr>
        <w:t xml:space="preserve"> </w:t>
      </w:r>
      <w:r w:rsidR="005E6A2C" w:rsidRPr="00F635CA">
        <w:rPr>
          <w:sz w:val="24"/>
          <w:szCs w:val="24"/>
        </w:rPr>
        <w:t>(β -0.19 per fortnight, 95% CI = -0.34, -0.02)</w:t>
      </w:r>
      <w:r w:rsidR="001545C4" w:rsidRPr="00F635CA">
        <w:rPr>
          <w:sz w:val="24"/>
          <w:szCs w:val="24"/>
        </w:rPr>
        <w:t xml:space="preserve">. This was measured </w:t>
      </w:r>
      <w:r w:rsidR="00BB10FF" w:rsidRPr="00F635CA">
        <w:rPr>
          <w:sz w:val="24"/>
          <w:szCs w:val="24"/>
        </w:rPr>
        <w:t xml:space="preserve">using </w:t>
      </w:r>
      <w:r w:rsidR="001545C4" w:rsidRPr="00F635CA">
        <w:rPr>
          <w:sz w:val="24"/>
          <w:szCs w:val="24"/>
        </w:rPr>
        <w:t xml:space="preserve">the </w:t>
      </w:r>
      <w:r w:rsidR="00BB10FF" w:rsidRPr="00F635CA">
        <w:rPr>
          <w:sz w:val="24"/>
          <w:szCs w:val="24"/>
        </w:rPr>
        <w:t xml:space="preserve">Centre for Epidemiological Studies Depression Scale </w:t>
      </w:r>
      <w:r w:rsidR="00366F2B" w:rsidRPr="00F635CA">
        <w:rPr>
          <w:sz w:val="24"/>
          <w:szCs w:val="24"/>
        </w:rPr>
        <w:t>(CES-D</w:t>
      </w:r>
      <w:r w:rsidR="00C2150B" w:rsidRPr="00F635CA">
        <w:rPr>
          <w:sz w:val="24"/>
          <w:szCs w:val="24"/>
        </w:rPr>
        <w:t xml:space="preserve"> 10</w:t>
      </w:r>
      <w:r w:rsidR="00366F2B" w:rsidRPr="00F635CA">
        <w:rPr>
          <w:sz w:val="24"/>
          <w:szCs w:val="24"/>
        </w:rPr>
        <w:t>)</w:t>
      </w:r>
      <w:r w:rsidR="005E6A2C" w:rsidRPr="00F635CA">
        <w:rPr>
          <w:sz w:val="24"/>
          <w:szCs w:val="24"/>
        </w:rPr>
        <w:t xml:space="preserve"> with t</w:t>
      </w:r>
      <w:r w:rsidR="00F42C02" w:rsidRPr="00F635CA">
        <w:rPr>
          <w:sz w:val="24"/>
          <w:szCs w:val="24"/>
        </w:rPr>
        <w:t xml:space="preserve">he mean score </w:t>
      </w:r>
      <w:r w:rsidR="005E6A2C" w:rsidRPr="00F635CA">
        <w:rPr>
          <w:sz w:val="24"/>
          <w:szCs w:val="24"/>
        </w:rPr>
        <w:t>recorded at</w:t>
      </w:r>
      <w:r w:rsidR="00F42C02" w:rsidRPr="00F635CA">
        <w:rPr>
          <w:sz w:val="24"/>
          <w:szCs w:val="24"/>
        </w:rPr>
        <w:t xml:space="preserve"> </w:t>
      </w:r>
      <w:r w:rsidR="00480411" w:rsidRPr="00F635CA">
        <w:rPr>
          <w:sz w:val="24"/>
          <w:szCs w:val="24"/>
        </w:rPr>
        <w:t>9.17 (SD = 4.32) at baseline.</w:t>
      </w:r>
      <w:r w:rsidR="00837F81" w:rsidRPr="00F635CA">
        <w:rPr>
          <w:sz w:val="24"/>
          <w:szCs w:val="24"/>
        </w:rPr>
        <w:t xml:space="preserve"> </w:t>
      </w:r>
      <w:r w:rsidR="00CB0D7D" w:rsidRPr="00F635CA">
        <w:rPr>
          <w:sz w:val="24"/>
          <w:szCs w:val="24"/>
        </w:rPr>
        <w:t>For depressive symptoms</w:t>
      </w:r>
      <w:r w:rsidR="00445E91" w:rsidRPr="00F635CA">
        <w:rPr>
          <w:sz w:val="24"/>
          <w:szCs w:val="24"/>
        </w:rPr>
        <w:t xml:space="preserve"> (per fortnight)</w:t>
      </w:r>
      <w:r w:rsidR="00CB0D7D" w:rsidRPr="00F635CA">
        <w:rPr>
          <w:sz w:val="24"/>
          <w:szCs w:val="24"/>
        </w:rPr>
        <w:t>, t</w:t>
      </w:r>
      <w:r w:rsidR="003B1802" w:rsidRPr="00F635CA">
        <w:rPr>
          <w:sz w:val="24"/>
          <w:szCs w:val="24"/>
        </w:rPr>
        <w:t xml:space="preserve">he </w:t>
      </w:r>
      <w:r w:rsidR="00683FAD" w:rsidRPr="00F635CA">
        <w:rPr>
          <w:sz w:val="24"/>
          <w:szCs w:val="24"/>
        </w:rPr>
        <w:t xml:space="preserve">MCMT group showed a </w:t>
      </w:r>
      <w:r w:rsidR="001B34AE" w:rsidRPr="00F635CA">
        <w:rPr>
          <w:sz w:val="24"/>
          <w:szCs w:val="24"/>
        </w:rPr>
        <w:t xml:space="preserve">slope of -0.19 (equal to </w:t>
      </w:r>
      <w:r w:rsidR="00212AF0" w:rsidRPr="00F635CA">
        <w:rPr>
          <w:sz w:val="24"/>
          <w:szCs w:val="24"/>
        </w:rPr>
        <w:t>-2.28 by the end of the 24</w:t>
      </w:r>
      <w:r w:rsidR="00E85200" w:rsidRPr="00F635CA">
        <w:rPr>
          <w:sz w:val="24"/>
          <w:szCs w:val="24"/>
        </w:rPr>
        <w:t>-</w:t>
      </w:r>
      <w:r w:rsidR="00212AF0" w:rsidRPr="00F635CA">
        <w:rPr>
          <w:sz w:val="24"/>
          <w:szCs w:val="24"/>
        </w:rPr>
        <w:t>week</w:t>
      </w:r>
      <w:r w:rsidR="00E85200" w:rsidRPr="00F635CA">
        <w:rPr>
          <w:sz w:val="24"/>
          <w:szCs w:val="24"/>
        </w:rPr>
        <w:t xml:space="preserve"> trial</w:t>
      </w:r>
      <w:r w:rsidR="00212AF0" w:rsidRPr="00F635CA">
        <w:rPr>
          <w:sz w:val="24"/>
          <w:szCs w:val="24"/>
        </w:rPr>
        <w:t>)</w:t>
      </w:r>
      <w:r w:rsidR="00A67C93" w:rsidRPr="00F635CA">
        <w:rPr>
          <w:sz w:val="24"/>
          <w:szCs w:val="24"/>
        </w:rPr>
        <w:t xml:space="preserve">, while the GSC group reported a </w:t>
      </w:r>
      <w:r w:rsidR="0001666E" w:rsidRPr="00F635CA">
        <w:rPr>
          <w:sz w:val="24"/>
          <w:szCs w:val="24"/>
        </w:rPr>
        <w:t xml:space="preserve">slope of -0.10, 95% </w:t>
      </w:r>
      <w:r w:rsidR="00854D38" w:rsidRPr="00F635CA">
        <w:rPr>
          <w:sz w:val="24"/>
          <w:szCs w:val="24"/>
        </w:rPr>
        <w:t xml:space="preserve">CI </w:t>
      </w:r>
      <w:r w:rsidR="0001666E" w:rsidRPr="00F635CA">
        <w:rPr>
          <w:sz w:val="24"/>
          <w:szCs w:val="24"/>
        </w:rPr>
        <w:t>= -0.25</w:t>
      </w:r>
      <w:r w:rsidR="00854D38" w:rsidRPr="00F635CA">
        <w:rPr>
          <w:sz w:val="24"/>
          <w:szCs w:val="24"/>
        </w:rPr>
        <w:t>,</w:t>
      </w:r>
      <w:r w:rsidR="007460E4" w:rsidRPr="00F635CA">
        <w:rPr>
          <w:sz w:val="24"/>
          <w:szCs w:val="24"/>
        </w:rPr>
        <w:t xml:space="preserve"> 0.04</w:t>
      </w:r>
      <w:r w:rsidR="0054570C" w:rsidRPr="00F635CA">
        <w:rPr>
          <w:sz w:val="24"/>
          <w:szCs w:val="24"/>
        </w:rPr>
        <w:t xml:space="preserve"> (equal to -1.24 by the end of the 24</w:t>
      </w:r>
      <w:r w:rsidR="00E85200" w:rsidRPr="00F635CA">
        <w:rPr>
          <w:sz w:val="24"/>
          <w:szCs w:val="24"/>
        </w:rPr>
        <w:t>-</w:t>
      </w:r>
      <w:r w:rsidR="0054570C" w:rsidRPr="00F635CA">
        <w:rPr>
          <w:sz w:val="24"/>
          <w:szCs w:val="24"/>
        </w:rPr>
        <w:t>week</w:t>
      </w:r>
      <w:r w:rsidR="00E85200" w:rsidRPr="00F635CA">
        <w:rPr>
          <w:sz w:val="24"/>
          <w:szCs w:val="24"/>
        </w:rPr>
        <w:t xml:space="preserve"> trial</w:t>
      </w:r>
      <w:r w:rsidR="00CB0D7D" w:rsidRPr="00F635CA">
        <w:rPr>
          <w:sz w:val="24"/>
          <w:szCs w:val="24"/>
        </w:rPr>
        <w:t>)</w:t>
      </w:r>
      <w:r w:rsidR="00445E91" w:rsidRPr="00F635CA">
        <w:rPr>
          <w:sz w:val="24"/>
          <w:szCs w:val="24"/>
        </w:rPr>
        <w:t>. The between group</w:t>
      </w:r>
      <w:r w:rsidR="00DF3D33" w:rsidRPr="00F635CA">
        <w:rPr>
          <w:sz w:val="24"/>
          <w:szCs w:val="24"/>
        </w:rPr>
        <w:t xml:space="preserve"> difference = 0.09, 95% CI = -0.12, 0.30. </w:t>
      </w:r>
    </w:p>
    <w:p w14:paraId="09094348" w14:textId="5CF55467" w:rsidR="009F098D" w:rsidRPr="00464FAA" w:rsidRDefault="009F098D" w:rsidP="00D319D9">
      <w:pPr>
        <w:spacing w:after="200" w:line="360" w:lineRule="auto"/>
        <w:rPr>
          <w:sz w:val="28"/>
          <w:szCs w:val="24"/>
          <w:u w:val="single"/>
        </w:rPr>
      </w:pPr>
      <w:r w:rsidRPr="00464FAA">
        <w:rPr>
          <w:sz w:val="28"/>
          <w:szCs w:val="24"/>
          <w:u w:val="single"/>
        </w:rPr>
        <w:t>Discussion</w:t>
      </w:r>
    </w:p>
    <w:p w14:paraId="5B3A3167" w14:textId="77777777" w:rsidR="00CB1E93" w:rsidRPr="00F635CA" w:rsidRDefault="00EB67EB" w:rsidP="00CB1E93">
      <w:pPr>
        <w:spacing w:line="360" w:lineRule="auto"/>
        <w:rPr>
          <w:sz w:val="24"/>
          <w:szCs w:val="24"/>
        </w:rPr>
      </w:pPr>
      <w:r w:rsidRPr="00F635CA">
        <w:rPr>
          <w:sz w:val="24"/>
          <w:szCs w:val="24"/>
        </w:rPr>
        <w:t xml:space="preserve">The primary aim </w:t>
      </w:r>
      <w:r w:rsidR="00E85FE7" w:rsidRPr="00F635CA">
        <w:rPr>
          <w:sz w:val="24"/>
          <w:szCs w:val="24"/>
        </w:rPr>
        <w:t xml:space="preserve">of this review was to explore the role of </w:t>
      </w:r>
      <w:r w:rsidR="00854BA1" w:rsidRPr="00F635CA">
        <w:rPr>
          <w:sz w:val="24"/>
          <w:szCs w:val="24"/>
        </w:rPr>
        <w:t xml:space="preserve">resistance training in the management </w:t>
      </w:r>
      <w:r w:rsidR="00196794" w:rsidRPr="00F635CA">
        <w:rPr>
          <w:sz w:val="24"/>
          <w:szCs w:val="24"/>
        </w:rPr>
        <w:t xml:space="preserve">and treatment </w:t>
      </w:r>
      <w:r w:rsidR="00854BA1" w:rsidRPr="00F635CA">
        <w:rPr>
          <w:sz w:val="24"/>
          <w:szCs w:val="24"/>
        </w:rPr>
        <w:t xml:space="preserve">of </w:t>
      </w:r>
      <w:r w:rsidR="00240DFE" w:rsidRPr="00F635CA">
        <w:rPr>
          <w:sz w:val="24"/>
          <w:szCs w:val="24"/>
        </w:rPr>
        <w:t xml:space="preserve">non-specific </w:t>
      </w:r>
      <w:r w:rsidR="00854BA1" w:rsidRPr="00F635CA">
        <w:rPr>
          <w:sz w:val="24"/>
          <w:szCs w:val="24"/>
        </w:rPr>
        <w:t>chronic low back pain</w:t>
      </w:r>
      <w:r w:rsidR="0030201F" w:rsidRPr="00F635CA">
        <w:rPr>
          <w:sz w:val="24"/>
          <w:szCs w:val="24"/>
        </w:rPr>
        <w:t xml:space="preserve"> (LBP)</w:t>
      </w:r>
      <w:r w:rsidR="00C90795" w:rsidRPr="00F635CA">
        <w:rPr>
          <w:sz w:val="24"/>
          <w:szCs w:val="24"/>
        </w:rPr>
        <w:t xml:space="preserve">. </w:t>
      </w:r>
      <w:r w:rsidR="005C0066" w:rsidRPr="00F635CA">
        <w:rPr>
          <w:sz w:val="24"/>
          <w:szCs w:val="24"/>
        </w:rPr>
        <w:t xml:space="preserve">As LBP is </w:t>
      </w:r>
      <w:r w:rsidR="00A6050F" w:rsidRPr="00F635CA">
        <w:rPr>
          <w:sz w:val="24"/>
          <w:szCs w:val="24"/>
        </w:rPr>
        <w:t xml:space="preserve">a </w:t>
      </w:r>
      <w:r w:rsidR="00240DFE" w:rsidRPr="00F635CA">
        <w:rPr>
          <w:sz w:val="24"/>
          <w:szCs w:val="24"/>
        </w:rPr>
        <w:t xml:space="preserve">very prevalent condition </w:t>
      </w:r>
      <w:r w:rsidR="00477A48" w:rsidRPr="00F635CA">
        <w:rPr>
          <w:sz w:val="24"/>
          <w:szCs w:val="24"/>
        </w:rPr>
        <w:t>and affects many people</w:t>
      </w:r>
      <w:r w:rsidR="0012346B" w:rsidRPr="00F635CA">
        <w:rPr>
          <w:sz w:val="24"/>
          <w:szCs w:val="24"/>
        </w:rPr>
        <w:t>, particularly 40 years and over, having a better understanding of this disabling condition</w:t>
      </w:r>
      <w:r w:rsidR="0062564E" w:rsidRPr="00F635CA">
        <w:rPr>
          <w:sz w:val="24"/>
          <w:szCs w:val="24"/>
        </w:rPr>
        <w:t xml:space="preserve"> and what to do to rehabilitate the patient. </w:t>
      </w:r>
      <w:r w:rsidR="00B122FA" w:rsidRPr="00F635CA">
        <w:rPr>
          <w:sz w:val="24"/>
          <w:szCs w:val="24"/>
        </w:rPr>
        <w:t>Th</w:t>
      </w:r>
      <w:r w:rsidR="00457884">
        <w:rPr>
          <w:sz w:val="24"/>
          <w:szCs w:val="24"/>
        </w:rPr>
        <w:t xml:space="preserve">e results of this review </w:t>
      </w:r>
      <w:r w:rsidR="00BD1634">
        <w:rPr>
          <w:sz w:val="24"/>
          <w:szCs w:val="24"/>
        </w:rPr>
        <w:t xml:space="preserve">show </w:t>
      </w:r>
      <w:r w:rsidR="00D16377" w:rsidRPr="00F635CA">
        <w:rPr>
          <w:sz w:val="24"/>
          <w:szCs w:val="24"/>
        </w:rPr>
        <w:t xml:space="preserve">that high intensity </w:t>
      </w:r>
      <w:r w:rsidR="00264D6B">
        <w:rPr>
          <w:sz w:val="24"/>
          <w:szCs w:val="24"/>
        </w:rPr>
        <w:t xml:space="preserve">resistance </w:t>
      </w:r>
      <w:r w:rsidR="00D16377" w:rsidRPr="00F635CA">
        <w:rPr>
          <w:sz w:val="24"/>
          <w:szCs w:val="24"/>
        </w:rPr>
        <w:t>training has the most benefit</w:t>
      </w:r>
      <w:r w:rsidR="00FA17F1" w:rsidRPr="00F635CA">
        <w:rPr>
          <w:sz w:val="24"/>
          <w:szCs w:val="24"/>
        </w:rPr>
        <w:t xml:space="preserve"> to </w:t>
      </w:r>
      <w:r w:rsidR="00FA17F1" w:rsidRPr="00F635CA">
        <w:rPr>
          <w:sz w:val="24"/>
          <w:szCs w:val="24"/>
        </w:rPr>
        <w:lastRenderedPageBreak/>
        <w:t xml:space="preserve">outcomes in </w:t>
      </w:r>
      <w:r w:rsidR="00FE300E" w:rsidRPr="00F635CA">
        <w:rPr>
          <w:sz w:val="24"/>
          <w:szCs w:val="24"/>
        </w:rPr>
        <w:t>persons</w:t>
      </w:r>
      <w:r w:rsidR="00FA17F1" w:rsidRPr="00F635CA">
        <w:rPr>
          <w:sz w:val="24"/>
          <w:szCs w:val="24"/>
        </w:rPr>
        <w:t xml:space="preserve"> with LBP. MIT programs did also improve </w:t>
      </w:r>
      <w:r w:rsidR="00FE300E" w:rsidRPr="00F635CA">
        <w:rPr>
          <w:sz w:val="24"/>
          <w:szCs w:val="24"/>
        </w:rPr>
        <w:t>the participants outcomes</w:t>
      </w:r>
      <w:r w:rsidR="00996103" w:rsidRPr="00F635CA">
        <w:rPr>
          <w:sz w:val="24"/>
          <w:szCs w:val="24"/>
        </w:rPr>
        <w:t xml:space="preserve"> though not as much improvements as the HIT programs. </w:t>
      </w:r>
      <w:r w:rsidR="00C837D6" w:rsidRPr="00F635CA">
        <w:rPr>
          <w:sz w:val="24"/>
          <w:szCs w:val="24"/>
        </w:rPr>
        <w:t xml:space="preserve">These programs have </w:t>
      </w:r>
      <w:r w:rsidR="00A56814" w:rsidRPr="00F635CA">
        <w:rPr>
          <w:sz w:val="24"/>
          <w:szCs w:val="24"/>
        </w:rPr>
        <w:t>reported patients experienced large</w:t>
      </w:r>
      <w:r w:rsidR="00C837D6" w:rsidRPr="00F635CA">
        <w:rPr>
          <w:sz w:val="24"/>
          <w:szCs w:val="24"/>
        </w:rPr>
        <w:t xml:space="preserve"> improve</w:t>
      </w:r>
      <w:r w:rsidR="001A0700" w:rsidRPr="00F635CA">
        <w:rPr>
          <w:sz w:val="24"/>
          <w:szCs w:val="24"/>
        </w:rPr>
        <w:t>ments in</w:t>
      </w:r>
      <w:r w:rsidR="00C837D6" w:rsidRPr="00F635CA">
        <w:rPr>
          <w:sz w:val="24"/>
          <w:szCs w:val="24"/>
        </w:rPr>
        <w:t xml:space="preserve"> muscle strength and </w:t>
      </w:r>
      <w:r w:rsidR="00A56814" w:rsidRPr="00F635CA">
        <w:rPr>
          <w:sz w:val="24"/>
          <w:szCs w:val="24"/>
        </w:rPr>
        <w:t>reduc</w:t>
      </w:r>
      <w:r w:rsidR="001A0700" w:rsidRPr="00F635CA">
        <w:rPr>
          <w:sz w:val="24"/>
          <w:szCs w:val="24"/>
        </w:rPr>
        <w:t>tions in</w:t>
      </w:r>
      <w:r w:rsidR="00A56814" w:rsidRPr="00F635CA">
        <w:rPr>
          <w:sz w:val="24"/>
          <w:szCs w:val="24"/>
        </w:rPr>
        <w:t xml:space="preserve"> pain</w:t>
      </w:r>
      <w:r w:rsidR="001A0700" w:rsidRPr="00F635CA">
        <w:rPr>
          <w:sz w:val="24"/>
          <w:szCs w:val="24"/>
        </w:rPr>
        <w:t xml:space="preserve">. </w:t>
      </w:r>
      <w:r w:rsidR="00900408" w:rsidRPr="00F635CA">
        <w:rPr>
          <w:sz w:val="24"/>
          <w:szCs w:val="24"/>
        </w:rPr>
        <w:t>Other improvements have been reported in disability</w:t>
      </w:r>
      <w:r w:rsidR="000F5D11" w:rsidRPr="00F635CA">
        <w:rPr>
          <w:sz w:val="24"/>
          <w:szCs w:val="24"/>
        </w:rPr>
        <w:t xml:space="preserve">, anxiety, depression/ depressive symptoms, </w:t>
      </w:r>
      <w:r w:rsidR="00B7350A" w:rsidRPr="00F635CA">
        <w:rPr>
          <w:sz w:val="24"/>
          <w:szCs w:val="24"/>
        </w:rPr>
        <w:t xml:space="preserve">though as Berry </w:t>
      </w:r>
      <w:r w:rsidR="00E228ED" w:rsidRPr="00E228ED">
        <w:rPr>
          <w:i/>
          <w:iCs/>
          <w:sz w:val="24"/>
          <w:szCs w:val="24"/>
        </w:rPr>
        <w:t>et al</w:t>
      </w:r>
      <w:r w:rsidR="00B7350A" w:rsidRPr="00F635CA">
        <w:rPr>
          <w:sz w:val="24"/>
          <w:szCs w:val="24"/>
        </w:rPr>
        <w:t>. (2019) suggests</w:t>
      </w:r>
      <w:r w:rsidR="00F00F15" w:rsidRPr="00F635CA">
        <w:rPr>
          <w:sz w:val="24"/>
          <w:szCs w:val="24"/>
        </w:rPr>
        <w:t>, some patients may have a more robust respons</w:t>
      </w:r>
      <w:r w:rsidR="008C43B8" w:rsidRPr="00F635CA">
        <w:rPr>
          <w:sz w:val="24"/>
          <w:szCs w:val="24"/>
        </w:rPr>
        <w:t xml:space="preserve">e the interventions of the lumbar muscles. </w:t>
      </w:r>
      <w:r w:rsidR="00832EB9" w:rsidRPr="00F635CA">
        <w:rPr>
          <w:sz w:val="24"/>
          <w:szCs w:val="24"/>
        </w:rPr>
        <w:t xml:space="preserve">RT </w:t>
      </w:r>
      <w:r w:rsidR="00C025DC" w:rsidRPr="00F635CA">
        <w:rPr>
          <w:sz w:val="24"/>
          <w:szCs w:val="24"/>
        </w:rPr>
        <w:t>program</w:t>
      </w:r>
      <w:r w:rsidR="009C58BF" w:rsidRPr="00F635CA">
        <w:rPr>
          <w:sz w:val="24"/>
          <w:szCs w:val="24"/>
        </w:rPr>
        <w:t>s</w:t>
      </w:r>
      <w:r w:rsidR="006D4892" w:rsidRPr="00F635CA">
        <w:rPr>
          <w:sz w:val="24"/>
          <w:szCs w:val="24"/>
        </w:rPr>
        <w:t xml:space="preserve"> (with weights)</w:t>
      </w:r>
      <w:r w:rsidR="009C58BF" w:rsidRPr="00F635CA">
        <w:rPr>
          <w:sz w:val="24"/>
          <w:szCs w:val="24"/>
        </w:rPr>
        <w:t xml:space="preserve"> reported here</w:t>
      </w:r>
      <w:r w:rsidR="00C025DC" w:rsidRPr="00F635CA">
        <w:rPr>
          <w:sz w:val="24"/>
          <w:szCs w:val="24"/>
        </w:rPr>
        <w:t xml:space="preserve"> have also been shown to improve outcomes for</w:t>
      </w:r>
      <w:r w:rsidR="009C58BF" w:rsidRPr="00F635CA">
        <w:rPr>
          <w:sz w:val="24"/>
          <w:szCs w:val="24"/>
        </w:rPr>
        <w:t xml:space="preserve"> function, </w:t>
      </w:r>
      <w:r w:rsidR="00B97437" w:rsidRPr="00F635CA">
        <w:rPr>
          <w:sz w:val="24"/>
          <w:szCs w:val="24"/>
        </w:rPr>
        <w:t xml:space="preserve">flexibility, abdominal strength, and abdominal fat, </w:t>
      </w:r>
      <w:r w:rsidR="00C32B7D" w:rsidRPr="00F635CA">
        <w:rPr>
          <w:sz w:val="24"/>
          <w:szCs w:val="24"/>
        </w:rPr>
        <w:t>while</w:t>
      </w:r>
      <w:r w:rsidR="00B97437" w:rsidRPr="00F635CA">
        <w:rPr>
          <w:sz w:val="24"/>
          <w:szCs w:val="24"/>
        </w:rPr>
        <w:t xml:space="preserve"> </w:t>
      </w:r>
      <w:r w:rsidR="006D4892" w:rsidRPr="00F635CA">
        <w:rPr>
          <w:sz w:val="24"/>
          <w:szCs w:val="24"/>
        </w:rPr>
        <w:t xml:space="preserve">RT </w:t>
      </w:r>
      <w:r w:rsidR="003339AE" w:rsidRPr="00F635CA">
        <w:rPr>
          <w:sz w:val="24"/>
          <w:szCs w:val="24"/>
        </w:rPr>
        <w:t>(</w:t>
      </w:r>
      <w:r w:rsidR="006D4892" w:rsidRPr="00F635CA">
        <w:rPr>
          <w:sz w:val="24"/>
          <w:szCs w:val="24"/>
        </w:rPr>
        <w:t>without weights</w:t>
      </w:r>
      <w:r w:rsidR="003339AE" w:rsidRPr="00F635CA">
        <w:rPr>
          <w:sz w:val="24"/>
          <w:szCs w:val="24"/>
        </w:rPr>
        <w:t>)</w:t>
      </w:r>
      <w:r w:rsidR="006D4892" w:rsidRPr="00F635CA">
        <w:rPr>
          <w:sz w:val="24"/>
          <w:szCs w:val="24"/>
        </w:rPr>
        <w:t xml:space="preserve"> </w:t>
      </w:r>
      <w:r w:rsidR="00086570" w:rsidRPr="00F635CA">
        <w:rPr>
          <w:sz w:val="24"/>
          <w:szCs w:val="24"/>
        </w:rPr>
        <w:t xml:space="preserve">also </w:t>
      </w:r>
      <w:r w:rsidR="00AC32A2" w:rsidRPr="00F635CA">
        <w:rPr>
          <w:sz w:val="24"/>
          <w:szCs w:val="24"/>
        </w:rPr>
        <w:t>reported</w:t>
      </w:r>
      <w:r w:rsidR="00086570" w:rsidRPr="00F635CA">
        <w:rPr>
          <w:sz w:val="24"/>
          <w:szCs w:val="24"/>
        </w:rPr>
        <w:t xml:space="preserve"> similar improvements except in reductions in abdominal fat </w:t>
      </w:r>
      <w:r w:rsidR="00BD62E4" w:rsidRPr="00F635CA">
        <w:rPr>
          <w:sz w:val="24"/>
          <w:szCs w:val="24"/>
        </w:rPr>
        <w:t xml:space="preserve">(Oliveira </w:t>
      </w:r>
      <w:r w:rsidR="00E228ED" w:rsidRPr="00E228ED">
        <w:rPr>
          <w:i/>
          <w:iCs/>
          <w:sz w:val="24"/>
          <w:szCs w:val="24"/>
        </w:rPr>
        <w:t>et al</w:t>
      </w:r>
      <w:r w:rsidR="00BD62E4" w:rsidRPr="00F635CA">
        <w:rPr>
          <w:sz w:val="24"/>
          <w:szCs w:val="24"/>
        </w:rPr>
        <w:t xml:space="preserve">., 2021). </w:t>
      </w:r>
      <w:r w:rsidR="00C32B7D" w:rsidRPr="00F635CA">
        <w:rPr>
          <w:sz w:val="24"/>
          <w:szCs w:val="24"/>
        </w:rPr>
        <w:t>However, n</w:t>
      </w:r>
      <w:r w:rsidR="003339AE" w:rsidRPr="00F635CA">
        <w:rPr>
          <w:sz w:val="24"/>
          <w:szCs w:val="24"/>
        </w:rPr>
        <w:t xml:space="preserve">either of the intervention groups showed </w:t>
      </w:r>
      <w:r w:rsidR="002A42C2" w:rsidRPr="00F635CA">
        <w:rPr>
          <w:sz w:val="24"/>
          <w:szCs w:val="24"/>
        </w:rPr>
        <w:t>a significant improvement in QOL.</w:t>
      </w:r>
      <w:r w:rsidR="00BD1634">
        <w:rPr>
          <w:sz w:val="24"/>
          <w:szCs w:val="24"/>
        </w:rPr>
        <w:t xml:space="preserve"> </w:t>
      </w:r>
      <w:r w:rsidR="005F5113" w:rsidRPr="00F635CA">
        <w:rPr>
          <w:sz w:val="24"/>
          <w:szCs w:val="24"/>
        </w:rPr>
        <w:t xml:space="preserve">Teychenne </w:t>
      </w:r>
      <w:r w:rsidR="00E228ED" w:rsidRPr="00E228ED">
        <w:rPr>
          <w:i/>
          <w:iCs/>
          <w:sz w:val="24"/>
          <w:szCs w:val="24"/>
        </w:rPr>
        <w:t>et al</w:t>
      </w:r>
      <w:r w:rsidR="005F5113" w:rsidRPr="00F635CA">
        <w:rPr>
          <w:sz w:val="24"/>
          <w:szCs w:val="24"/>
        </w:rPr>
        <w:t xml:space="preserve">. (2019) reported </w:t>
      </w:r>
      <w:r w:rsidR="006E69F6" w:rsidRPr="00F635CA">
        <w:rPr>
          <w:sz w:val="24"/>
          <w:szCs w:val="24"/>
        </w:rPr>
        <w:t>a reduction in depressive symptoms related to LBP</w:t>
      </w:r>
      <w:r w:rsidR="001F25B5" w:rsidRPr="00F635CA">
        <w:rPr>
          <w:sz w:val="24"/>
          <w:szCs w:val="24"/>
        </w:rPr>
        <w:t xml:space="preserve"> </w:t>
      </w:r>
      <w:r w:rsidR="008302D9" w:rsidRPr="00F635CA">
        <w:rPr>
          <w:sz w:val="24"/>
          <w:szCs w:val="24"/>
        </w:rPr>
        <w:t>in both groups. T</w:t>
      </w:r>
      <w:r w:rsidR="00B323E3" w:rsidRPr="00F635CA">
        <w:rPr>
          <w:sz w:val="24"/>
          <w:szCs w:val="24"/>
        </w:rPr>
        <w:t xml:space="preserve">hough this could be due to associated </w:t>
      </w:r>
      <w:r w:rsidR="001857F8" w:rsidRPr="00F635CA">
        <w:rPr>
          <w:sz w:val="24"/>
          <w:szCs w:val="24"/>
        </w:rPr>
        <w:t xml:space="preserve">chronic </w:t>
      </w:r>
      <w:r w:rsidR="00B323E3" w:rsidRPr="00F635CA">
        <w:rPr>
          <w:sz w:val="24"/>
          <w:szCs w:val="24"/>
        </w:rPr>
        <w:t>pain relief</w:t>
      </w:r>
      <w:r w:rsidR="00542126" w:rsidRPr="00F635CA">
        <w:rPr>
          <w:sz w:val="24"/>
          <w:szCs w:val="24"/>
        </w:rPr>
        <w:t>,</w:t>
      </w:r>
      <w:r w:rsidR="00EF58F6" w:rsidRPr="00F635CA">
        <w:rPr>
          <w:sz w:val="24"/>
          <w:szCs w:val="24"/>
        </w:rPr>
        <w:t xml:space="preserve"> as it is a determinant </w:t>
      </w:r>
      <w:r w:rsidR="001857F8" w:rsidRPr="00F635CA">
        <w:rPr>
          <w:sz w:val="24"/>
          <w:szCs w:val="24"/>
        </w:rPr>
        <w:t>of depressive symptoms. Another explanation offered</w:t>
      </w:r>
      <w:r w:rsidR="00DF5A18" w:rsidRPr="00F635CA">
        <w:rPr>
          <w:sz w:val="24"/>
          <w:szCs w:val="24"/>
        </w:rPr>
        <w:t xml:space="preserve"> for the reduction</w:t>
      </w:r>
      <w:r w:rsidR="001857F8" w:rsidRPr="00F635CA">
        <w:rPr>
          <w:sz w:val="24"/>
          <w:szCs w:val="24"/>
        </w:rPr>
        <w:t xml:space="preserve"> i</w:t>
      </w:r>
      <w:r w:rsidR="00DF5A18" w:rsidRPr="00F635CA">
        <w:rPr>
          <w:sz w:val="24"/>
          <w:szCs w:val="24"/>
        </w:rPr>
        <w:t>s</w:t>
      </w:r>
      <w:r w:rsidR="001857F8" w:rsidRPr="00F635CA">
        <w:rPr>
          <w:sz w:val="24"/>
          <w:szCs w:val="24"/>
        </w:rPr>
        <w:t xml:space="preserve"> the ‘social interaction’ </w:t>
      </w:r>
      <w:r w:rsidR="00DF5A18" w:rsidRPr="00F635CA">
        <w:rPr>
          <w:sz w:val="24"/>
          <w:szCs w:val="24"/>
        </w:rPr>
        <w:t xml:space="preserve">hypothesis suggesting </w:t>
      </w:r>
      <w:r w:rsidR="005E45BA" w:rsidRPr="00F635CA">
        <w:rPr>
          <w:sz w:val="24"/>
          <w:szCs w:val="24"/>
        </w:rPr>
        <w:t xml:space="preserve">mental health may be enhanced due to interaction with the </w:t>
      </w:r>
      <w:r w:rsidR="00542126" w:rsidRPr="00F635CA">
        <w:rPr>
          <w:sz w:val="24"/>
          <w:szCs w:val="24"/>
        </w:rPr>
        <w:t>physiologist/ physiotherapist.</w:t>
      </w:r>
      <w:r w:rsidR="00CB1E93">
        <w:rPr>
          <w:sz w:val="24"/>
          <w:szCs w:val="24"/>
        </w:rPr>
        <w:t xml:space="preserve"> </w:t>
      </w:r>
      <w:r w:rsidR="00CB1E93" w:rsidRPr="00F635CA">
        <w:rPr>
          <w:sz w:val="24"/>
          <w:szCs w:val="24"/>
        </w:rPr>
        <w:t xml:space="preserve">Not all interventions significantly reduce pain in sufferers of LBP (Wewege </w:t>
      </w:r>
      <w:r w:rsidR="00CB1E93" w:rsidRPr="00E228ED">
        <w:rPr>
          <w:i/>
          <w:iCs/>
          <w:sz w:val="24"/>
          <w:szCs w:val="24"/>
        </w:rPr>
        <w:t>et al</w:t>
      </w:r>
      <w:r w:rsidR="00CB1E93" w:rsidRPr="00F635CA">
        <w:rPr>
          <w:sz w:val="24"/>
          <w:szCs w:val="24"/>
        </w:rPr>
        <w:t xml:space="preserve">., 2018), though other measures may be a factor in a patient’s improvement. As reported by Dalager </w:t>
      </w:r>
      <w:r w:rsidR="00CB1E93" w:rsidRPr="00E228ED">
        <w:rPr>
          <w:i/>
          <w:iCs/>
          <w:sz w:val="24"/>
          <w:szCs w:val="24"/>
        </w:rPr>
        <w:t>et al</w:t>
      </w:r>
      <w:r w:rsidR="00CB1E93" w:rsidRPr="00F635CA">
        <w:rPr>
          <w:sz w:val="24"/>
          <w:szCs w:val="24"/>
        </w:rPr>
        <w:t>. (2017), within-group pain reductions were seen in both the training group and the control group. This is suggested to be merely a side effect of drawing attention to the issue. If this is indeed the case, then encouraging patients to explore their issue, LBP, may results in improvements. As many patients</w:t>
      </w:r>
      <w:r w:rsidR="00CB1E93">
        <w:rPr>
          <w:sz w:val="24"/>
          <w:szCs w:val="24"/>
        </w:rPr>
        <w:t xml:space="preserve"> may</w:t>
      </w:r>
      <w:r w:rsidR="00CB1E93" w:rsidRPr="00F635CA">
        <w:rPr>
          <w:sz w:val="24"/>
          <w:szCs w:val="24"/>
        </w:rPr>
        <w:t xml:space="preserve"> work to ignore/ </w:t>
      </w:r>
      <w:r w:rsidR="00CB1E93">
        <w:rPr>
          <w:sz w:val="24"/>
          <w:szCs w:val="24"/>
        </w:rPr>
        <w:t>relieve</w:t>
      </w:r>
      <w:r w:rsidR="00CB1E93" w:rsidRPr="00F635CA">
        <w:rPr>
          <w:sz w:val="24"/>
          <w:szCs w:val="24"/>
        </w:rPr>
        <w:t xml:space="preserve"> their</w:t>
      </w:r>
      <w:r w:rsidR="00CB1E93">
        <w:rPr>
          <w:sz w:val="24"/>
          <w:szCs w:val="24"/>
        </w:rPr>
        <w:t xml:space="preserve"> pain not confronting it</w:t>
      </w:r>
      <w:r w:rsidR="00CB1E93" w:rsidRPr="00F635CA">
        <w:rPr>
          <w:sz w:val="24"/>
          <w:szCs w:val="24"/>
        </w:rPr>
        <w:t xml:space="preserve"> could possibly be exacerbating </w:t>
      </w:r>
      <w:r w:rsidR="00CB1E93">
        <w:rPr>
          <w:sz w:val="24"/>
          <w:szCs w:val="24"/>
        </w:rPr>
        <w:t>LBP</w:t>
      </w:r>
      <w:r w:rsidR="00CB1E93" w:rsidRPr="00F635CA">
        <w:rPr>
          <w:sz w:val="24"/>
          <w:szCs w:val="24"/>
        </w:rPr>
        <w:t xml:space="preserve">. </w:t>
      </w:r>
    </w:p>
    <w:p w14:paraId="3823AFA8" w14:textId="7BBFB795" w:rsidR="00704FF5" w:rsidRPr="00F635CA" w:rsidRDefault="00410510" w:rsidP="00D319D9">
      <w:pPr>
        <w:spacing w:line="360" w:lineRule="auto"/>
        <w:rPr>
          <w:sz w:val="24"/>
          <w:szCs w:val="24"/>
        </w:rPr>
      </w:pPr>
      <w:r w:rsidRPr="00F635CA">
        <w:rPr>
          <w:sz w:val="24"/>
          <w:szCs w:val="24"/>
        </w:rPr>
        <w:t xml:space="preserve">RT programs were </w:t>
      </w:r>
      <w:r w:rsidR="009A66C5">
        <w:rPr>
          <w:sz w:val="24"/>
          <w:szCs w:val="24"/>
        </w:rPr>
        <w:t xml:space="preserve">also </w:t>
      </w:r>
      <w:r w:rsidRPr="00F635CA">
        <w:rPr>
          <w:sz w:val="24"/>
          <w:szCs w:val="24"/>
        </w:rPr>
        <w:t xml:space="preserve">shown to </w:t>
      </w:r>
      <w:r w:rsidR="0085350F" w:rsidRPr="00F635CA">
        <w:rPr>
          <w:sz w:val="24"/>
          <w:szCs w:val="24"/>
        </w:rPr>
        <w:t xml:space="preserve">reduce </w:t>
      </w:r>
      <w:r w:rsidR="00CA6B13" w:rsidRPr="00F635CA">
        <w:rPr>
          <w:sz w:val="24"/>
          <w:szCs w:val="24"/>
        </w:rPr>
        <w:t xml:space="preserve">primary care visits and </w:t>
      </w:r>
      <w:r w:rsidR="0085350F" w:rsidRPr="00F635CA">
        <w:rPr>
          <w:sz w:val="24"/>
          <w:szCs w:val="24"/>
        </w:rPr>
        <w:t xml:space="preserve">recurrence rates of LBP </w:t>
      </w:r>
      <w:r w:rsidR="002E4308" w:rsidRPr="00F635CA">
        <w:rPr>
          <w:sz w:val="24"/>
          <w:szCs w:val="24"/>
        </w:rPr>
        <w:t>to 8.3% while the control group had a 33.3% recurrence rate (Ca</w:t>
      </w:r>
      <w:r w:rsidR="0000627C" w:rsidRPr="00F635CA">
        <w:rPr>
          <w:sz w:val="24"/>
          <w:szCs w:val="24"/>
        </w:rPr>
        <w:t xml:space="preserve">latayud </w:t>
      </w:r>
      <w:r w:rsidR="00E228ED" w:rsidRPr="00E228ED">
        <w:rPr>
          <w:i/>
          <w:iCs/>
          <w:sz w:val="24"/>
          <w:szCs w:val="24"/>
        </w:rPr>
        <w:t>et al</w:t>
      </w:r>
      <w:r w:rsidR="0000627C" w:rsidRPr="00F635CA">
        <w:rPr>
          <w:sz w:val="24"/>
          <w:szCs w:val="24"/>
        </w:rPr>
        <w:t xml:space="preserve">., 2020). </w:t>
      </w:r>
      <w:r w:rsidR="00ED5EC5" w:rsidRPr="00F635CA">
        <w:rPr>
          <w:sz w:val="24"/>
          <w:szCs w:val="24"/>
        </w:rPr>
        <w:t>The study</w:t>
      </w:r>
      <w:r w:rsidR="008C6A87" w:rsidRPr="00F635CA">
        <w:rPr>
          <w:sz w:val="24"/>
          <w:szCs w:val="24"/>
        </w:rPr>
        <w:t xml:space="preserve"> </w:t>
      </w:r>
      <w:r w:rsidR="00520F60" w:rsidRPr="00F635CA">
        <w:rPr>
          <w:sz w:val="24"/>
          <w:szCs w:val="24"/>
        </w:rPr>
        <w:t xml:space="preserve">by Bramberg </w:t>
      </w:r>
      <w:r w:rsidR="00E228ED" w:rsidRPr="00E228ED">
        <w:rPr>
          <w:i/>
          <w:iCs/>
          <w:sz w:val="24"/>
          <w:szCs w:val="24"/>
        </w:rPr>
        <w:t>et al</w:t>
      </w:r>
      <w:r w:rsidR="00520F60" w:rsidRPr="00F635CA">
        <w:rPr>
          <w:sz w:val="24"/>
          <w:szCs w:val="24"/>
        </w:rPr>
        <w:t xml:space="preserve">. (2017) found that guided </w:t>
      </w:r>
      <w:r w:rsidR="00317577" w:rsidRPr="00F635CA">
        <w:rPr>
          <w:sz w:val="24"/>
          <w:szCs w:val="24"/>
        </w:rPr>
        <w:t>exercise forms such as yoga</w:t>
      </w:r>
      <w:r w:rsidRPr="00F635CA">
        <w:rPr>
          <w:sz w:val="24"/>
          <w:szCs w:val="24"/>
        </w:rPr>
        <w:t>/</w:t>
      </w:r>
      <w:r w:rsidR="00317577" w:rsidRPr="00F635CA">
        <w:rPr>
          <w:sz w:val="24"/>
          <w:szCs w:val="24"/>
        </w:rPr>
        <w:t xml:space="preserve"> RT did not reduce sickness absenteeism</w:t>
      </w:r>
      <w:r w:rsidR="00C00833" w:rsidRPr="00F635CA">
        <w:rPr>
          <w:sz w:val="24"/>
          <w:szCs w:val="24"/>
        </w:rPr>
        <w:t xml:space="preserve"> over evidence-based advice along</w:t>
      </w:r>
      <w:r w:rsidR="00AA6934" w:rsidRPr="00F635CA">
        <w:rPr>
          <w:sz w:val="24"/>
          <w:szCs w:val="24"/>
        </w:rPr>
        <w:t>. T</w:t>
      </w:r>
      <w:r w:rsidR="009F3C92" w:rsidRPr="00F635CA">
        <w:rPr>
          <w:sz w:val="24"/>
          <w:szCs w:val="24"/>
        </w:rPr>
        <w:t>hough</w:t>
      </w:r>
      <w:r w:rsidR="00AA6934" w:rsidRPr="00F635CA">
        <w:rPr>
          <w:sz w:val="24"/>
          <w:szCs w:val="24"/>
        </w:rPr>
        <w:t>,</w:t>
      </w:r>
      <w:r w:rsidR="009F3C92" w:rsidRPr="00F635CA">
        <w:rPr>
          <w:sz w:val="24"/>
          <w:szCs w:val="24"/>
        </w:rPr>
        <w:t xml:space="preserve"> </w:t>
      </w:r>
      <w:r w:rsidR="00F31628" w:rsidRPr="00F635CA">
        <w:rPr>
          <w:sz w:val="24"/>
          <w:szCs w:val="24"/>
        </w:rPr>
        <w:t xml:space="preserve">the secondary analysis revealed that those who </w:t>
      </w:r>
      <w:r w:rsidR="00EA6890" w:rsidRPr="00F635CA">
        <w:rPr>
          <w:sz w:val="24"/>
          <w:szCs w:val="24"/>
        </w:rPr>
        <w:t xml:space="preserve">pursued yoga/ RT </w:t>
      </w:r>
      <w:r w:rsidR="00731D98" w:rsidRPr="00F635CA">
        <w:rPr>
          <w:sz w:val="24"/>
          <w:szCs w:val="24"/>
        </w:rPr>
        <w:t>at least twice a week showed a significant reduction in sickness absenteeism</w:t>
      </w:r>
      <w:r w:rsidR="002A6872" w:rsidRPr="00F635CA">
        <w:rPr>
          <w:sz w:val="24"/>
          <w:szCs w:val="24"/>
        </w:rPr>
        <w:t xml:space="preserve">. </w:t>
      </w:r>
      <w:r w:rsidR="00F8374F" w:rsidRPr="00F635CA">
        <w:rPr>
          <w:sz w:val="24"/>
          <w:szCs w:val="24"/>
        </w:rPr>
        <w:t>Adherence to a program</w:t>
      </w:r>
      <w:r w:rsidR="006E00DF" w:rsidRPr="00F635CA">
        <w:rPr>
          <w:sz w:val="24"/>
          <w:szCs w:val="24"/>
        </w:rPr>
        <w:t xml:space="preserve"> over time</w:t>
      </w:r>
      <w:r w:rsidR="00F8374F" w:rsidRPr="00F635CA">
        <w:rPr>
          <w:sz w:val="24"/>
          <w:szCs w:val="24"/>
        </w:rPr>
        <w:t xml:space="preserve"> showed significant improvements</w:t>
      </w:r>
      <w:r w:rsidR="00C00833" w:rsidRPr="00F635CA">
        <w:rPr>
          <w:sz w:val="24"/>
          <w:szCs w:val="24"/>
        </w:rPr>
        <w:t xml:space="preserve"> </w:t>
      </w:r>
      <w:r w:rsidR="003B36F7" w:rsidRPr="00F635CA">
        <w:rPr>
          <w:sz w:val="24"/>
          <w:szCs w:val="24"/>
        </w:rPr>
        <w:t xml:space="preserve">and </w:t>
      </w:r>
      <w:r w:rsidR="000A4A29" w:rsidRPr="00F635CA">
        <w:rPr>
          <w:sz w:val="24"/>
          <w:szCs w:val="24"/>
        </w:rPr>
        <w:t xml:space="preserve">may be a deciding factor in rehabilitation of patients with LBP. </w:t>
      </w:r>
      <w:r w:rsidR="00C00F63" w:rsidRPr="00F635CA">
        <w:rPr>
          <w:sz w:val="24"/>
          <w:szCs w:val="24"/>
        </w:rPr>
        <w:t>High intensity</w:t>
      </w:r>
      <w:r w:rsidR="00B96C15" w:rsidRPr="00F635CA">
        <w:rPr>
          <w:sz w:val="24"/>
          <w:szCs w:val="24"/>
        </w:rPr>
        <w:t xml:space="preserve"> training (including RT)</w:t>
      </w:r>
      <w:r w:rsidR="00C00F63" w:rsidRPr="00F635CA">
        <w:rPr>
          <w:sz w:val="24"/>
          <w:szCs w:val="24"/>
        </w:rPr>
        <w:t xml:space="preserve"> has been shown to be </w:t>
      </w:r>
      <w:r w:rsidR="001B2A77" w:rsidRPr="00F635CA">
        <w:rPr>
          <w:sz w:val="24"/>
          <w:szCs w:val="24"/>
        </w:rPr>
        <w:t xml:space="preserve">an effective intervention to </w:t>
      </w:r>
      <w:r w:rsidR="0059031D" w:rsidRPr="00F635CA">
        <w:rPr>
          <w:sz w:val="24"/>
          <w:szCs w:val="24"/>
        </w:rPr>
        <w:t>reduce physical performance and disease-related outcomes</w:t>
      </w:r>
      <w:r w:rsidR="00554A57" w:rsidRPr="00F635CA">
        <w:rPr>
          <w:sz w:val="24"/>
          <w:szCs w:val="24"/>
        </w:rPr>
        <w:t xml:space="preserve"> involved </w:t>
      </w:r>
      <w:r w:rsidR="00C90DEC" w:rsidRPr="00F635CA">
        <w:rPr>
          <w:sz w:val="24"/>
          <w:szCs w:val="24"/>
        </w:rPr>
        <w:t>in the long term for patients with LBP</w:t>
      </w:r>
      <w:r w:rsidR="001F1947" w:rsidRPr="00F635CA">
        <w:rPr>
          <w:sz w:val="24"/>
          <w:szCs w:val="24"/>
        </w:rPr>
        <w:t xml:space="preserve"> (Verbrugghe </w:t>
      </w:r>
      <w:r w:rsidR="00E228ED" w:rsidRPr="00E228ED">
        <w:rPr>
          <w:i/>
          <w:iCs/>
          <w:sz w:val="24"/>
          <w:szCs w:val="24"/>
        </w:rPr>
        <w:t>et al</w:t>
      </w:r>
      <w:r w:rsidR="001F1947" w:rsidRPr="00F635CA">
        <w:rPr>
          <w:sz w:val="24"/>
          <w:szCs w:val="24"/>
        </w:rPr>
        <w:t>., 2021)</w:t>
      </w:r>
      <w:r w:rsidR="00C90DEC" w:rsidRPr="00F635CA">
        <w:rPr>
          <w:sz w:val="24"/>
          <w:szCs w:val="24"/>
        </w:rPr>
        <w:t xml:space="preserve">. </w:t>
      </w:r>
      <w:r w:rsidR="001F1947" w:rsidRPr="00F635CA">
        <w:rPr>
          <w:sz w:val="24"/>
          <w:szCs w:val="24"/>
        </w:rPr>
        <w:t>In this study</w:t>
      </w:r>
      <w:r w:rsidR="00F068F1" w:rsidRPr="00F635CA">
        <w:rPr>
          <w:sz w:val="24"/>
          <w:szCs w:val="24"/>
        </w:rPr>
        <w:t>,</w:t>
      </w:r>
      <w:r w:rsidR="001F1947" w:rsidRPr="00F635CA">
        <w:rPr>
          <w:sz w:val="24"/>
          <w:szCs w:val="24"/>
        </w:rPr>
        <w:t xml:space="preserve"> </w:t>
      </w:r>
      <w:r w:rsidR="00704FF5" w:rsidRPr="00F635CA">
        <w:rPr>
          <w:sz w:val="24"/>
          <w:szCs w:val="24"/>
        </w:rPr>
        <w:t xml:space="preserve">HIT RT </w:t>
      </w:r>
      <w:r w:rsidR="00F068F1" w:rsidRPr="00F635CA">
        <w:rPr>
          <w:sz w:val="24"/>
          <w:szCs w:val="24"/>
        </w:rPr>
        <w:t xml:space="preserve">was </w:t>
      </w:r>
      <w:r w:rsidR="00A63BE2" w:rsidRPr="00F635CA">
        <w:rPr>
          <w:sz w:val="24"/>
          <w:szCs w:val="24"/>
        </w:rPr>
        <w:t>show</w:t>
      </w:r>
      <w:r w:rsidR="00F068F1" w:rsidRPr="00F635CA">
        <w:rPr>
          <w:sz w:val="24"/>
          <w:szCs w:val="24"/>
        </w:rPr>
        <w:t>n to</w:t>
      </w:r>
      <w:r w:rsidR="00A63BE2" w:rsidRPr="00F635CA">
        <w:rPr>
          <w:sz w:val="24"/>
          <w:szCs w:val="24"/>
        </w:rPr>
        <w:t xml:space="preserve"> </w:t>
      </w:r>
      <w:r w:rsidR="006B1B19" w:rsidRPr="00F635CA">
        <w:rPr>
          <w:sz w:val="24"/>
          <w:szCs w:val="24"/>
        </w:rPr>
        <w:t>significantly maintain a reduction in pain intensity, patient specific</w:t>
      </w:r>
      <w:r w:rsidR="00F244D7" w:rsidRPr="00F635CA">
        <w:rPr>
          <w:sz w:val="24"/>
          <w:szCs w:val="24"/>
        </w:rPr>
        <w:t>-</w:t>
      </w:r>
      <w:r w:rsidR="006B1B19" w:rsidRPr="00F635CA">
        <w:rPr>
          <w:sz w:val="24"/>
          <w:szCs w:val="24"/>
        </w:rPr>
        <w:t>function</w:t>
      </w:r>
      <w:r w:rsidR="00F244D7" w:rsidRPr="00F635CA">
        <w:rPr>
          <w:sz w:val="24"/>
          <w:szCs w:val="24"/>
        </w:rPr>
        <w:t xml:space="preserve">, and disability </w:t>
      </w:r>
      <w:r w:rsidR="00164944" w:rsidRPr="00F635CA">
        <w:rPr>
          <w:sz w:val="24"/>
          <w:szCs w:val="24"/>
        </w:rPr>
        <w:t>six months after the intervention</w:t>
      </w:r>
      <w:r w:rsidR="002415D6" w:rsidRPr="00F635CA">
        <w:rPr>
          <w:sz w:val="24"/>
          <w:szCs w:val="24"/>
        </w:rPr>
        <w:t xml:space="preserve">. </w:t>
      </w:r>
      <w:r w:rsidR="003D5AE6" w:rsidRPr="00F635CA">
        <w:rPr>
          <w:sz w:val="24"/>
          <w:szCs w:val="24"/>
        </w:rPr>
        <w:t xml:space="preserve">The HIT intervention </w:t>
      </w:r>
      <w:r w:rsidR="00BE5C89" w:rsidRPr="00F635CA">
        <w:rPr>
          <w:sz w:val="24"/>
          <w:szCs w:val="24"/>
        </w:rPr>
        <w:t>led</w:t>
      </w:r>
      <w:r w:rsidR="003D5AE6" w:rsidRPr="00F635CA">
        <w:rPr>
          <w:sz w:val="24"/>
          <w:szCs w:val="24"/>
        </w:rPr>
        <w:t xml:space="preserve"> to a greater </w:t>
      </w:r>
      <w:r w:rsidR="00CF5E7B" w:rsidRPr="00F635CA">
        <w:rPr>
          <w:sz w:val="24"/>
          <w:szCs w:val="24"/>
        </w:rPr>
        <w:t>conservation and maint</w:t>
      </w:r>
      <w:r w:rsidR="00244A17" w:rsidRPr="00F635CA">
        <w:rPr>
          <w:sz w:val="24"/>
          <w:szCs w:val="24"/>
        </w:rPr>
        <w:t>e</w:t>
      </w:r>
      <w:r w:rsidR="00CF5E7B" w:rsidRPr="00F635CA">
        <w:rPr>
          <w:sz w:val="24"/>
          <w:szCs w:val="24"/>
        </w:rPr>
        <w:t>n</w:t>
      </w:r>
      <w:r w:rsidR="00244A17" w:rsidRPr="00F635CA">
        <w:rPr>
          <w:sz w:val="24"/>
          <w:szCs w:val="24"/>
        </w:rPr>
        <w:t>a</w:t>
      </w:r>
      <w:r w:rsidR="00CF5E7B" w:rsidRPr="00F635CA">
        <w:rPr>
          <w:sz w:val="24"/>
          <w:szCs w:val="24"/>
        </w:rPr>
        <w:t xml:space="preserve">nce of the positive results then did MIT. </w:t>
      </w:r>
    </w:p>
    <w:p w14:paraId="3E31A8F9" w14:textId="77777777" w:rsidR="00512CC7" w:rsidRPr="00D52FD7" w:rsidRDefault="00512CC7" w:rsidP="00D319D9">
      <w:pPr>
        <w:pStyle w:val="ListParagraph"/>
        <w:spacing w:line="360" w:lineRule="auto"/>
        <w:ind w:left="1440"/>
        <w:rPr>
          <w:sz w:val="24"/>
          <w:szCs w:val="24"/>
        </w:rPr>
      </w:pPr>
    </w:p>
    <w:p w14:paraId="4366DBC0" w14:textId="0CAEF229" w:rsidR="009F098D" w:rsidRPr="00464FAA" w:rsidRDefault="009F098D" w:rsidP="00D319D9">
      <w:pPr>
        <w:spacing w:after="200" w:line="360" w:lineRule="auto"/>
        <w:rPr>
          <w:sz w:val="28"/>
          <w:szCs w:val="24"/>
          <w:u w:val="single"/>
        </w:rPr>
      </w:pPr>
      <w:r w:rsidRPr="00464FAA">
        <w:rPr>
          <w:sz w:val="28"/>
          <w:szCs w:val="24"/>
          <w:u w:val="single"/>
        </w:rPr>
        <w:lastRenderedPageBreak/>
        <w:t>Conclusions</w:t>
      </w:r>
    </w:p>
    <w:p w14:paraId="7AC5A424" w14:textId="339222D9" w:rsidR="007E0C5B" w:rsidRDefault="007E0C5B" w:rsidP="00D319D9">
      <w:pPr>
        <w:spacing w:after="200" w:line="360" w:lineRule="auto"/>
        <w:rPr>
          <w:sz w:val="24"/>
          <w:szCs w:val="24"/>
        </w:rPr>
      </w:pPr>
      <w:r w:rsidRPr="00F635CA">
        <w:rPr>
          <w:sz w:val="24"/>
          <w:szCs w:val="24"/>
        </w:rPr>
        <w:t xml:space="preserve">In conclusion, research shows that </w:t>
      </w:r>
      <w:r w:rsidR="00D02551" w:rsidRPr="00F635CA">
        <w:rPr>
          <w:sz w:val="24"/>
          <w:szCs w:val="24"/>
        </w:rPr>
        <w:t xml:space="preserve">showing </w:t>
      </w:r>
      <w:r w:rsidR="009350B3" w:rsidRPr="00F635CA">
        <w:rPr>
          <w:sz w:val="24"/>
          <w:szCs w:val="24"/>
        </w:rPr>
        <w:t>attention to</w:t>
      </w:r>
      <w:r w:rsidR="00D02551" w:rsidRPr="00F635CA">
        <w:rPr>
          <w:sz w:val="24"/>
          <w:szCs w:val="24"/>
        </w:rPr>
        <w:t xml:space="preserve"> and social interaction </w:t>
      </w:r>
      <w:r w:rsidR="000B4ECF" w:rsidRPr="00F635CA">
        <w:rPr>
          <w:sz w:val="24"/>
          <w:szCs w:val="24"/>
        </w:rPr>
        <w:t>(therapist</w:t>
      </w:r>
      <w:r w:rsidR="00E766D3">
        <w:rPr>
          <w:sz w:val="24"/>
          <w:szCs w:val="24"/>
        </w:rPr>
        <w:t>/trainer</w:t>
      </w:r>
      <w:r w:rsidR="000B4ECF" w:rsidRPr="00F635CA">
        <w:rPr>
          <w:sz w:val="24"/>
          <w:szCs w:val="24"/>
        </w:rPr>
        <w:t>)</w:t>
      </w:r>
      <w:r w:rsidR="00EF219C" w:rsidRPr="00F635CA">
        <w:rPr>
          <w:sz w:val="24"/>
          <w:szCs w:val="24"/>
        </w:rPr>
        <w:t xml:space="preserve"> leads to improvements in</w:t>
      </w:r>
      <w:r w:rsidR="00D64B7B" w:rsidRPr="00F635CA">
        <w:rPr>
          <w:sz w:val="24"/>
          <w:szCs w:val="24"/>
        </w:rPr>
        <w:t xml:space="preserve"> LBP</w:t>
      </w:r>
      <w:r w:rsidR="00EF219C" w:rsidRPr="00F635CA">
        <w:rPr>
          <w:sz w:val="24"/>
          <w:szCs w:val="24"/>
        </w:rPr>
        <w:t xml:space="preserve"> outcomes. </w:t>
      </w:r>
      <w:r w:rsidR="00812D4A" w:rsidRPr="00F635CA">
        <w:rPr>
          <w:sz w:val="24"/>
          <w:szCs w:val="24"/>
        </w:rPr>
        <w:t>A</w:t>
      </w:r>
      <w:r w:rsidRPr="00F635CA">
        <w:rPr>
          <w:sz w:val="24"/>
          <w:szCs w:val="24"/>
        </w:rPr>
        <w:t>dher</w:t>
      </w:r>
      <w:r w:rsidR="00812D4A" w:rsidRPr="00F635CA">
        <w:rPr>
          <w:sz w:val="24"/>
          <w:szCs w:val="24"/>
        </w:rPr>
        <w:t>ence</w:t>
      </w:r>
      <w:r w:rsidRPr="00F635CA">
        <w:rPr>
          <w:sz w:val="24"/>
          <w:szCs w:val="24"/>
        </w:rPr>
        <w:t xml:space="preserve"> to an exercise program</w:t>
      </w:r>
      <w:r w:rsidR="009350B3" w:rsidRPr="00F635CA">
        <w:rPr>
          <w:sz w:val="24"/>
          <w:szCs w:val="24"/>
        </w:rPr>
        <w:t xml:space="preserve"> </w:t>
      </w:r>
      <w:r w:rsidR="00D64B7B" w:rsidRPr="00F635CA">
        <w:rPr>
          <w:sz w:val="24"/>
          <w:szCs w:val="24"/>
        </w:rPr>
        <w:t xml:space="preserve">twice a week </w:t>
      </w:r>
      <w:r w:rsidR="009350B3" w:rsidRPr="00F635CA">
        <w:rPr>
          <w:sz w:val="24"/>
          <w:szCs w:val="24"/>
        </w:rPr>
        <w:t xml:space="preserve">significantly improves outcomes related to </w:t>
      </w:r>
      <w:r w:rsidR="000B4ECF" w:rsidRPr="00F635CA">
        <w:rPr>
          <w:sz w:val="24"/>
          <w:szCs w:val="24"/>
        </w:rPr>
        <w:t>LBP</w:t>
      </w:r>
      <w:r w:rsidR="00D64B7B" w:rsidRPr="00F635CA">
        <w:rPr>
          <w:sz w:val="24"/>
          <w:szCs w:val="24"/>
        </w:rPr>
        <w:t xml:space="preserve">. </w:t>
      </w:r>
      <w:r w:rsidR="000F3DAA" w:rsidRPr="00F635CA">
        <w:rPr>
          <w:sz w:val="24"/>
          <w:szCs w:val="24"/>
        </w:rPr>
        <w:t xml:space="preserve">Additionally, </w:t>
      </w:r>
      <w:r w:rsidR="00E608D4" w:rsidRPr="00F635CA">
        <w:rPr>
          <w:sz w:val="24"/>
          <w:szCs w:val="24"/>
        </w:rPr>
        <w:t>engaging in RT</w:t>
      </w:r>
      <w:r w:rsidR="00340B2E" w:rsidRPr="00F635CA">
        <w:rPr>
          <w:sz w:val="24"/>
          <w:szCs w:val="24"/>
        </w:rPr>
        <w:t xml:space="preserve"> training, preferably HIT over MIT,</w:t>
      </w:r>
      <w:r w:rsidR="00E608D4" w:rsidRPr="00F635CA">
        <w:rPr>
          <w:sz w:val="24"/>
          <w:szCs w:val="24"/>
        </w:rPr>
        <w:t xml:space="preserve"> further improves outcomes in LBP. </w:t>
      </w:r>
      <w:r w:rsidR="006C02D2" w:rsidRPr="00F635CA">
        <w:rPr>
          <w:sz w:val="24"/>
          <w:szCs w:val="24"/>
        </w:rPr>
        <w:t xml:space="preserve">HIT RT </w:t>
      </w:r>
      <w:r w:rsidR="00D060E8" w:rsidRPr="00F635CA">
        <w:rPr>
          <w:sz w:val="24"/>
          <w:szCs w:val="24"/>
        </w:rPr>
        <w:t xml:space="preserve">also </w:t>
      </w:r>
      <w:r w:rsidR="000F0CD3" w:rsidRPr="00F635CA">
        <w:rPr>
          <w:sz w:val="24"/>
          <w:szCs w:val="24"/>
        </w:rPr>
        <w:t xml:space="preserve">led to greater maintenance and conservation of </w:t>
      </w:r>
      <w:r w:rsidR="00610C68" w:rsidRPr="00F635CA">
        <w:rPr>
          <w:sz w:val="24"/>
          <w:szCs w:val="24"/>
        </w:rPr>
        <w:t xml:space="preserve">improvements after training ceased. </w:t>
      </w:r>
      <w:r w:rsidR="002574B2">
        <w:rPr>
          <w:sz w:val="24"/>
          <w:szCs w:val="24"/>
        </w:rPr>
        <w:t xml:space="preserve">RT also </w:t>
      </w:r>
      <w:r w:rsidR="00310246">
        <w:rPr>
          <w:sz w:val="24"/>
          <w:szCs w:val="24"/>
        </w:rPr>
        <w:t xml:space="preserve">reduced recurrence rates </w:t>
      </w:r>
      <w:r w:rsidR="00F40885">
        <w:rPr>
          <w:sz w:val="24"/>
          <w:szCs w:val="24"/>
        </w:rPr>
        <w:t xml:space="preserve">if LBP </w:t>
      </w:r>
      <w:r w:rsidR="000262AB">
        <w:rPr>
          <w:sz w:val="24"/>
          <w:szCs w:val="24"/>
        </w:rPr>
        <w:t xml:space="preserve">and sickness </w:t>
      </w:r>
      <w:r w:rsidR="00F40885">
        <w:rPr>
          <w:sz w:val="24"/>
          <w:szCs w:val="24"/>
        </w:rPr>
        <w:t xml:space="preserve">absenteeism due </w:t>
      </w:r>
      <w:r w:rsidR="00310246">
        <w:rPr>
          <w:sz w:val="24"/>
          <w:szCs w:val="24"/>
        </w:rPr>
        <w:t>of LBP</w:t>
      </w:r>
      <w:r w:rsidR="00F40885">
        <w:rPr>
          <w:sz w:val="24"/>
          <w:szCs w:val="24"/>
        </w:rPr>
        <w:t>.</w:t>
      </w:r>
      <w:r w:rsidR="00310246">
        <w:rPr>
          <w:sz w:val="24"/>
          <w:szCs w:val="24"/>
        </w:rPr>
        <w:t xml:space="preserve"> </w:t>
      </w:r>
      <w:r w:rsidR="00610C68" w:rsidRPr="00F635CA">
        <w:rPr>
          <w:sz w:val="24"/>
          <w:szCs w:val="24"/>
        </w:rPr>
        <w:t xml:space="preserve">Combining all of these into </w:t>
      </w:r>
      <w:r w:rsidR="00F33675" w:rsidRPr="00F635CA">
        <w:rPr>
          <w:sz w:val="24"/>
          <w:szCs w:val="24"/>
        </w:rPr>
        <w:t xml:space="preserve">high intensity resistance training </w:t>
      </w:r>
      <w:r w:rsidR="00610C68" w:rsidRPr="00F635CA">
        <w:rPr>
          <w:sz w:val="24"/>
          <w:szCs w:val="24"/>
        </w:rPr>
        <w:t xml:space="preserve">exercise program that consists of </w:t>
      </w:r>
      <w:r w:rsidR="00CE5BCE" w:rsidRPr="00F635CA">
        <w:rPr>
          <w:sz w:val="24"/>
          <w:szCs w:val="24"/>
        </w:rPr>
        <w:t>twice weekly sessions, with a therapist/coach/other</w:t>
      </w:r>
      <w:r w:rsidR="00F33675" w:rsidRPr="00F635CA">
        <w:rPr>
          <w:sz w:val="24"/>
          <w:szCs w:val="24"/>
        </w:rPr>
        <w:t xml:space="preserve"> for social interaction</w:t>
      </w:r>
      <w:r w:rsidR="00500397" w:rsidRPr="00F635CA">
        <w:rPr>
          <w:sz w:val="24"/>
          <w:szCs w:val="24"/>
        </w:rPr>
        <w:t xml:space="preserve"> </w:t>
      </w:r>
      <w:r w:rsidR="00917082" w:rsidRPr="00F635CA">
        <w:rPr>
          <w:sz w:val="24"/>
          <w:szCs w:val="24"/>
        </w:rPr>
        <w:t xml:space="preserve">may lead to </w:t>
      </w:r>
      <w:r w:rsidR="007529E8" w:rsidRPr="00F635CA">
        <w:rPr>
          <w:sz w:val="24"/>
          <w:szCs w:val="24"/>
        </w:rPr>
        <w:t>improvements</w:t>
      </w:r>
      <w:r w:rsidR="00917082" w:rsidRPr="00F635CA">
        <w:rPr>
          <w:sz w:val="24"/>
          <w:szCs w:val="24"/>
        </w:rPr>
        <w:t xml:space="preserve"> in pain intensity</w:t>
      </w:r>
      <w:r w:rsidR="007529E8" w:rsidRPr="00F635CA">
        <w:rPr>
          <w:sz w:val="24"/>
          <w:szCs w:val="24"/>
        </w:rPr>
        <w:t xml:space="preserve">, </w:t>
      </w:r>
      <w:r w:rsidR="00917082" w:rsidRPr="00F635CA">
        <w:rPr>
          <w:sz w:val="24"/>
          <w:szCs w:val="24"/>
        </w:rPr>
        <w:t xml:space="preserve">disability, </w:t>
      </w:r>
      <w:r w:rsidR="006F7E33" w:rsidRPr="00F635CA">
        <w:rPr>
          <w:sz w:val="24"/>
          <w:szCs w:val="24"/>
        </w:rPr>
        <w:t>patient-specific function</w:t>
      </w:r>
      <w:r w:rsidR="007529E8" w:rsidRPr="00F635CA">
        <w:rPr>
          <w:sz w:val="24"/>
          <w:szCs w:val="24"/>
        </w:rPr>
        <w:t>ing</w:t>
      </w:r>
      <w:r w:rsidR="006F7E33" w:rsidRPr="00F635CA">
        <w:rPr>
          <w:sz w:val="24"/>
          <w:szCs w:val="24"/>
        </w:rPr>
        <w:t>,</w:t>
      </w:r>
      <w:r w:rsidR="001B1BE6" w:rsidRPr="00F635CA">
        <w:rPr>
          <w:sz w:val="24"/>
          <w:szCs w:val="24"/>
        </w:rPr>
        <w:t xml:space="preserve"> strength, abdominal fat, </w:t>
      </w:r>
      <w:r w:rsidR="001B4DCD" w:rsidRPr="00F635CA">
        <w:rPr>
          <w:sz w:val="24"/>
          <w:szCs w:val="24"/>
        </w:rPr>
        <w:t>depressive symptoms,</w:t>
      </w:r>
      <w:r w:rsidR="006F7E33" w:rsidRPr="00F635CA">
        <w:rPr>
          <w:sz w:val="24"/>
          <w:szCs w:val="24"/>
        </w:rPr>
        <w:t xml:space="preserve"> </w:t>
      </w:r>
      <w:r w:rsidR="007529E8" w:rsidRPr="00F635CA">
        <w:rPr>
          <w:sz w:val="24"/>
          <w:szCs w:val="24"/>
        </w:rPr>
        <w:t>and sickness absenteeism</w:t>
      </w:r>
      <w:r w:rsidR="001B1BE6" w:rsidRPr="00F635CA">
        <w:rPr>
          <w:sz w:val="24"/>
          <w:szCs w:val="24"/>
        </w:rPr>
        <w:t>.</w:t>
      </w:r>
    </w:p>
    <w:p w14:paraId="24A2A16B" w14:textId="0E17507C" w:rsidR="007A0021" w:rsidRDefault="007A0021" w:rsidP="00D319D9">
      <w:pPr>
        <w:spacing w:after="200" w:line="360" w:lineRule="auto"/>
        <w:rPr>
          <w:sz w:val="24"/>
          <w:szCs w:val="24"/>
        </w:rPr>
      </w:pPr>
    </w:p>
    <w:p w14:paraId="6D8D6FBC" w14:textId="77777777" w:rsidR="009F0431" w:rsidRDefault="009F0431" w:rsidP="00D319D9">
      <w:pPr>
        <w:spacing w:after="200" w:line="360" w:lineRule="auto"/>
        <w:rPr>
          <w:sz w:val="24"/>
          <w:szCs w:val="24"/>
        </w:rPr>
      </w:pPr>
    </w:p>
    <w:p w14:paraId="5579A4CC" w14:textId="77777777" w:rsidR="009F0431" w:rsidRDefault="009F0431" w:rsidP="00D319D9">
      <w:pPr>
        <w:spacing w:after="200" w:line="360" w:lineRule="auto"/>
        <w:rPr>
          <w:sz w:val="24"/>
          <w:szCs w:val="24"/>
        </w:rPr>
      </w:pPr>
    </w:p>
    <w:p w14:paraId="3512608F" w14:textId="77777777" w:rsidR="009F0431" w:rsidRDefault="009F0431" w:rsidP="00D319D9">
      <w:pPr>
        <w:spacing w:after="200" w:line="360" w:lineRule="auto"/>
        <w:rPr>
          <w:sz w:val="24"/>
          <w:szCs w:val="24"/>
        </w:rPr>
      </w:pPr>
    </w:p>
    <w:p w14:paraId="67FDB2FF" w14:textId="77777777" w:rsidR="009F0431" w:rsidRDefault="009F0431" w:rsidP="00D319D9">
      <w:pPr>
        <w:spacing w:after="200" w:line="360" w:lineRule="auto"/>
        <w:rPr>
          <w:sz w:val="24"/>
          <w:szCs w:val="24"/>
        </w:rPr>
      </w:pPr>
    </w:p>
    <w:p w14:paraId="51FFC7FB" w14:textId="77777777" w:rsidR="009F0431" w:rsidRDefault="009F0431" w:rsidP="00D319D9">
      <w:pPr>
        <w:spacing w:after="200" w:line="360" w:lineRule="auto"/>
        <w:rPr>
          <w:sz w:val="24"/>
          <w:szCs w:val="24"/>
        </w:rPr>
      </w:pPr>
    </w:p>
    <w:p w14:paraId="2E93E645" w14:textId="77777777" w:rsidR="009F0431" w:rsidRDefault="009F0431" w:rsidP="00D319D9">
      <w:pPr>
        <w:spacing w:after="200" w:line="360" w:lineRule="auto"/>
        <w:rPr>
          <w:sz w:val="24"/>
          <w:szCs w:val="24"/>
        </w:rPr>
      </w:pPr>
    </w:p>
    <w:p w14:paraId="3F704A0D" w14:textId="77777777" w:rsidR="009F0431" w:rsidRDefault="009F0431" w:rsidP="00D319D9">
      <w:pPr>
        <w:spacing w:after="200" w:line="360" w:lineRule="auto"/>
        <w:rPr>
          <w:sz w:val="24"/>
          <w:szCs w:val="24"/>
        </w:rPr>
      </w:pPr>
    </w:p>
    <w:p w14:paraId="0BDBEFE7" w14:textId="77777777" w:rsidR="009F0431" w:rsidRDefault="009F0431" w:rsidP="00D319D9">
      <w:pPr>
        <w:spacing w:after="200" w:line="360" w:lineRule="auto"/>
        <w:rPr>
          <w:sz w:val="24"/>
          <w:szCs w:val="24"/>
        </w:rPr>
      </w:pPr>
    </w:p>
    <w:p w14:paraId="0481E531" w14:textId="77777777" w:rsidR="009F0431" w:rsidRDefault="009F0431" w:rsidP="00D319D9">
      <w:pPr>
        <w:spacing w:after="200" w:line="360" w:lineRule="auto"/>
        <w:rPr>
          <w:sz w:val="24"/>
          <w:szCs w:val="24"/>
        </w:rPr>
      </w:pPr>
    </w:p>
    <w:p w14:paraId="34BC10BA" w14:textId="77777777" w:rsidR="009F0431" w:rsidRDefault="009F0431" w:rsidP="00D319D9">
      <w:pPr>
        <w:spacing w:after="200" w:line="360" w:lineRule="auto"/>
        <w:rPr>
          <w:sz w:val="24"/>
          <w:szCs w:val="24"/>
        </w:rPr>
      </w:pPr>
    </w:p>
    <w:p w14:paraId="31E7E910" w14:textId="77777777" w:rsidR="009F0431" w:rsidRDefault="009F0431" w:rsidP="00D319D9">
      <w:pPr>
        <w:spacing w:after="200" w:line="360" w:lineRule="auto"/>
        <w:rPr>
          <w:sz w:val="24"/>
          <w:szCs w:val="24"/>
        </w:rPr>
      </w:pPr>
    </w:p>
    <w:p w14:paraId="6D110FC6" w14:textId="77777777" w:rsidR="009F0431" w:rsidRDefault="009F0431" w:rsidP="00D319D9">
      <w:pPr>
        <w:spacing w:after="200" w:line="360" w:lineRule="auto"/>
        <w:rPr>
          <w:sz w:val="24"/>
          <w:szCs w:val="24"/>
        </w:rPr>
      </w:pPr>
    </w:p>
    <w:p w14:paraId="373F5361" w14:textId="77777777" w:rsidR="009F0431" w:rsidRDefault="009F0431" w:rsidP="00D319D9">
      <w:pPr>
        <w:spacing w:after="200" w:line="360" w:lineRule="auto"/>
        <w:rPr>
          <w:sz w:val="24"/>
          <w:szCs w:val="24"/>
        </w:rPr>
      </w:pPr>
    </w:p>
    <w:p w14:paraId="2F775D18" w14:textId="429708F4" w:rsidR="007A0021" w:rsidRDefault="007A0021" w:rsidP="00D319D9">
      <w:pPr>
        <w:spacing w:after="200" w:line="360" w:lineRule="auto"/>
        <w:rPr>
          <w:sz w:val="24"/>
          <w:szCs w:val="24"/>
        </w:rPr>
      </w:pPr>
      <w:r>
        <w:rPr>
          <w:sz w:val="24"/>
          <w:szCs w:val="24"/>
        </w:rPr>
        <w:t>Word Count:</w:t>
      </w:r>
      <w:r w:rsidR="00BC012F">
        <w:rPr>
          <w:sz w:val="24"/>
          <w:szCs w:val="24"/>
        </w:rPr>
        <w:t xml:space="preserve"> 316</w:t>
      </w:r>
      <w:r w:rsidR="00D07E84">
        <w:rPr>
          <w:sz w:val="24"/>
          <w:szCs w:val="24"/>
        </w:rPr>
        <w:t>2</w:t>
      </w:r>
    </w:p>
    <w:p w14:paraId="4AE6864B" w14:textId="77777777" w:rsidR="006D3431" w:rsidRDefault="006D3431" w:rsidP="00D319D9">
      <w:pPr>
        <w:spacing w:after="200" w:line="360" w:lineRule="auto"/>
        <w:rPr>
          <w:sz w:val="28"/>
          <w:szCs w:val="24"/>
          <w:u w:val="single"/>
        </w:rPr>
      </w:pPr>
    </w:p>
    <w:p w14:paraId="01BFDC4E" w14:textId="77777777" w:rsidR="006D3431" w:rsidRDefault="006D3431" w:rsidP="00D319D9">
      <w:pPr>
        <w:spacing w:after="200" w:line="360" w:lineRule="auto"/>
        <w:rPr>
          <w:sz w:val="28"/>
          <w:szCs w:val="24"/>
          <w:u w:val="single"/>
        </w:rPr>
      </w:pPr>
    </w:p>
    <w:p w14:paraId="3942C1D3" w14:textId="77777777" w:rsidR="006D3431" w:rsidRDefault="006D3431" w:rsidP="00D319D9">
      <w:pPr>
        <w:spacing w:after="200" w:line="360" w:lineRule="auto"/>
        <w:rPr>
          <w:sz w:val="28"/>
          <w:szCs w:val="24"/>
          <w:u w:val="single"/>
        </w:rPr>
      </w:pPr>
    </w:p>
    <w:p w14:paraId="52202762" w14:textId="77777777" w:rsidR="006D3431" w:rsidRDefault="006D3431" w:rsidP="00D319D9">
      <w:pPr>
        <w:spacing w:after="200" w:line="360" w:lineRule="auto"/>
        <w:rPr>
          <w:sz w:val="28"/>
          <w:szCs w:val="24"/>
          <w:u w:val="single"/>
        </w:rPr>
      </w:pPr>
    </w:p>
    <w:p w14:paraId="5C4A3B8A" w14:textId="77777777" w:rsidR="006D3431" w:rsidRDefault="006D3431" w:rsidP="00D319D9">
      <w:pPr>
        <w:spacing w:after="200" w:line="360" w:lineRule="auto"/>
        <w:rPr>
          <w:sz w:val="28"/>
          <w:szCs w:val="24"/>
          <w:u w:val="single"/>
        </w:rPr>
      </w:pPr>
    </w:p>
    <w:p w14:paraId="3B554834" w14:textId="77777777" w:rsidR="006D3431" w:rsidRDefault="006D3431" w:rsidP="00D319D9">
      <w:pPr>
        <w:spacing w:after="200" w:line="360" w:lineRule="auto"/>
        <w:rPr>
          <w:sz w:val="28"/>
          <w:szCs w:val="24"/>
          <w:u w:val="single"/>
        </w:rPr>
      </w:pPr>
    </w:p>
    <w:p w14:paraId="46C78BFA" w14:textId="77777777" w:rsidR="006D3431" w:rsidRDefault="006D3431" w:rsidP="00D319D9">
      <w:pPr>
        <w:spacing w:after="200" w:line="360" w:lineRule="auto"/>
        <w:rPr>
          <w:sz w:val="28"/>
          <w:szCs w:val="24"/>
          <w:u w:val="single"/>
        </w:rPr>
      </w:pPr>
    </w:p>
    <w:p w14:paraId="0B95CF38" w14:textId="77777777" w:rsidR="006D3431" w:rsidRDefault="006D3431" w:rsidP="00D319D9">
      <w:pPr>
        <w:spacing w:after="200" w:line="360" w:lineRule="auto"/>
        <w:rPr>
          <w:sz w:val="28"/>
          <w:szCs w:val="24"/>
          <w:u w:val="single"/>
        </w:rPr>
      </w:pPr>
    </w:p>
    <w:p w14:paraId="37F41D7A" w14:textId="77777777" w:rsidR="006D3431" w:rsidRDefault="006D3431" w:rsidP="00D319D9">
      <w:pPr>
        <w:spacing w:after="200" w:line="360" w:lineRule="auto"/>
        <w:rPr>
          <w:sz w:val="28"/>
          <w:szCs w:val="24"/>
          <w:u w:val="single"/>
        </w:rPr>
      </w:pPr>
    </w:p>
    <w:p w14:paraId="5F42D869" w14:textId="77777777" w:rsidR="006D3431" w:rsidRDefault="006D3431" w:rsidP="00D319D9">
      <w:pPr>
        <w:spacing w:after="200" w:line="360" w:lineRule="auto"/>
        <w:rPr>
          <w:sz w:val="28"/>
          <w:szCs w:val="24"/>
          <w:u w:val="single"/>
        </w:rPr>
      </w:pPr>
    </w:p>
    <w:p w14:paraId="01ABB6F2" w14:textId="77777777" w:rsidR="006D3431" w:rsidRDefault="006D3431" w:rsidP="00D319D9">
      <w:pPr>
        <w:spacing w:after="200" w:line="360" w:lineRule="auto"/>
        <w:rPr>
          <w:sz w:val="28"/>
          <w:szCs w:val="24"/>
          <w:u w:val="single"/>
        </w:rPr>
      </w:pPr>
    </w:p>
    <w:p w14:paraId="1DBFC606" w14:textId="77777777" w:rsidR="006D3431" w:rsidRDefault="006D3431" w:rsidP="00D319D9">
      <w:pPr>
        <w:spacing w:after="200" w:line="360" w:lineRule="auto"/>
        <w:rPr>
          <w:sz w:val="28"/>
          <w:szCs w:val="24"/>
          <w:u w:val="single"/>
        </w:rPr>
      </w:pPr>
    </w:p>
    <w:p w14:paraId="22A07AC3" w14:textId="77777777" w:rsidR="006D3431" w:rsidRDefault="006D3431" w:rsidP="00D319D9">
      <w:pPr>
        <w:spacing w:after="200" w:line="360" w:lineRule="auto"/>
        <w:rPr>
          <w:sz w:val="28"/>
          <w:szCs w:val="24"/>
          <w:u w:val="single"/>
        </w:rPr>
      </w:pPr>
    </w:p>
    <w:p w14:paraId="6264DB7C" w14:textId="77777777" w:rsidR="006D3431" w:rsidRDefault="006D3431" w:rsidP="00D319D9">
      <w:pPr>
        <w:spacing w:after="200" w:line="360" w:lineRule="auto"/>
        <w:rPr>
          <w:sz w:val="28"/>
          <w:szCs w:val="24"/>
          <w:u w:val="single"/>
        </w:rPr>
      </w:pPr>
    </w:p>
    <w:p w14:paraId="3D95D60A" w14:textId="77777777" w:rsidR="006D3431" w:rsidRDefault="006D3431" w:rsidP="00D319D9">
      <w:pPr>
        <w:spacing w:after="200" w:line="360" w:lineRule="auto"/>
        <w:rPr>
          <w:sz w:val="28"/>
          <w:szCs w:val="24"/>
          <w:u w:val="single"/>
        </w:rPr>
      </w:pPr>
    </w:p>
    <w:p w14:paraId="3273A28C" w14:textId="77777777" w:rsidR="006D3431" w:rsidRDefault="006D3431" w:rsidP="00D319D9">
      <w:pPr>
        <w:spacing w:after="200" w:line="360" w:lineRule="auto"/>
        <w:rPr>
          <w:sz w:val="28"/>
          <w:szCs w:val="24"/>
          <w:u w:val="single"/>
        </w:rPr>
      </w:pPr>
    </w:p>
    <w:p w14:paraId="529BF9BD" w14:textId="77777777" w:rsidR="006D3431" w:rsidRDefault="006D3431" w:rsidP="00D319D9">
      <w:pPr>
        <w:spacing w:after="200" w:line="360" w:lineRule="auto"/>
        <w:rPr>
          <w:sz w:val="28"/>
          <w:szCs w:val="24"/>
          <w:u w:val="single"/>
        </w:rPr>
      </w:pPr>
    </w:p>
    <w:p w14:paraId="5E954C6E" w14:textId="77777777" w:rsidR="006D3431" w:rsidRDefault="006D3431" w:rsidP="00D319D9">
      <w:pPr>
        <w:spacing w:after="200" w:line="360" w:lineRule="auto"/>
        <w:rPr>
          <w:sz w:val="28"/>
          <w:szCs w:val="24"/>
          <w:u w:val="single"/>
        </w:rPr>
      </w:pPr>
    </w:p>
    <w:p w14:paraId="03976B2D" w14:textId="77777777" w:rsidR="006D3431" w:rsidRDefault="006D3431" w:rsidP="00D319D9">
      <w:pPr>
        <w:spacing w:after="200" w:line="360" w:lineRule="auto"/>
        <w:rPr>
          <w:sz w:val="28"/>
          <w:szCs w:val="24"/>
          <w:u w:val="single"/>
        </w:rPr>
      </w:pPr>
    </w:p>
    <w:p w14:paraId="1EA667C2" w14:textId="248224E1" w:rsidR="00415383" w:rsidRPr="00FB00C9" w:rsidRDefault="00D07E84" w:rsidP="00D319D9">
      <w:pPr>
        <w:spacing w:after="200" w:line="360" w:lineRule="auto"/>
        <w:rPr>
          <w:sz w:val="28"/>
          <w:szCs w:val="24"/>
          <w:u w:val="single"/>
        </w:rPr>
      </w:pPr>
      <w:r w:rsidRPr="00FB00C9">
        <w:rPr>
          <w:sz w:val="28"/>
          <w:szCs w:val="24"/>
          <w:u w:val="single"/>
        </w:rPr>
        <w:t>Appendix</w:t>
      </w:r>
      <w:r w:rsidR="00415383" w:rsidRPr="00FB00C9">
        <w:rPr>
          <w:sz w:val="28"/>
          <w:szCs w:val="24"/>
          <w:u w:val="single"/>
        </w:rPr>
        <w:t xml:space="preserve">: </w:t>
      </w:r>
    </w:p>
    <w:p w14:paraId="09752B00" w14:textId="22EF0436" w:rsidR="00D07E84" w:rsidRDefault="00D07E84" w:rsidP="00D319D9">
      <w:pPr>
        <w:spacing w:after="200" w:line="360" w:lineRule="auto"/>
        <w:rPr>
          <w:sz w:val="24"/>
          <w:szCs w:val="24"/>
          <w:u w:val="single"/>
        </w:rPr>
      </w:pPr>
    </w:p>
    <w:tbl>
      <w:tblPr>
        <w:tblStyle w:val="TableGrid"/>
        <w:tblpPr w:leftFromText="180" w:rightFromText="180" w:horzAnchor="margin" w:tblpY="980"/>
        <w:tblW w:w="0" w:type="auto"/>
        <w:tblLook w:val="04A0" w:firstRow="1" w:lastRow="0" w:firstColumn="1" w:lastColumn="0" w:noHBand="0" w:noVBand="1"/>
      </w:tblPr>
      <w:tblGrid>
        <w:gridCol w:w="850"/>
        <w:gridCol w:w="1137"/>
        <w:gridCol w:w="1019"/>
        <w:gridCol w:w="1122"/>
        <w:gridCol w:w="1243"/>
        <w:gridCol w:w="1159"/>
        <w:gridCol w:w="1243"/>
        <w:gridCol w:w="1243"/>
      </w:tblGrid>
      <w:tr w:rsidR="006D3431" w14:paraId="2C96AE4D" w14:textId="77777777" w:rsidTr="00517ADC">
        <w:tc>
          <w:tcPr>
            <w:tcW w:w="9016" w:type="dxa"/>
            <w:gridSpan w:val="8"/>
          </w:tcPr>
          <w:p w14:paraId="241DF6ED" w14:textId="1CD18EA1" w:rsidR="006D3431" w:rsidRDefault="006D3431" w:rsidP="00EB792B">
            <w:r w:rsidRPr="00FB00C9">
              <w:rPr>
                <w:sz w:val="24"/>
                <w:szCs w:val="24"/>
                <w:u w:val="single"/>
              </w:rPr>
              <w:lastRenderedPageBreak/>
              <w:t>Summary Table of Results for The Role of Resistance Training in the Management of Lower Back Pain</w:t>
            </w:r>
          </w:p>
        </w:tc>
      </w:tr>
      <w:tr w:rsidR="00AF4808" w14:paraId="33AD6274" w14:textId="77777777" w:rsidTr="006D3431">
        <w:tc>
          <w:tcPr>
            <w:tcW w:w="850" w:type="dxa"/>
          </w:tcPr>
          <w:p w14:paraId="0C9CE105" w14:textId="77777777" w:rsidR="00AF4808" w:rsidRDefault="00AF4808" w:rsidP="00EB792B">
            <w:r>
              <w:t>Reference</w:t>
            </w:r>
          </w:p>
        </w:tc>
        <w:tc>
          <w:tcPr>
            <w:tcW w:w="1137" w:type="dxa"/>
          </w:tcPr>
          <w:p w14:paraId="79713622" w14:textId="77777777" w:rsidR="00AF4808" w:rsidRDefault="00AF4808" w:rsidP="00EB792B">
            <w:r>
              <w:t>Title</w:t>
            </w:r>
          </w:p>
        </w:tc>
        <w:tc>
          <w:tcPr>
            <w:tcW w:w="1019" w:type="dxa"/>
          </w:tcPr>
          <w:p w14:paraId="0736B4D6" w14:textId="77777777" w:rsidR="00AF4808" w:rsidRDefault="00AF4808" w:rsidP="00EB792B">
            <w:r>
              <w:t>Design</w:t>
            </w:r>
          </w:p>
        </w:tc>
        <w:tc>
          <w:tcPr>
            <w:tcW w:w="1122" w:type="dxa"/>
          </w:tcPr>
          <w:p w14:paraId="58C41A3B" w14:textId="77777777" w:rsidR="00AF4808" w:rsidRDefault="00AF4808" w:rsidP="00EB792B">
            <w:r>
              <w:t>Aims</w:t>
            </w:r>
          </w:p>
        </w:tc>
        <w:tc>
          <w:tcPr>
            <w:tcW w:w="1243" w:type="dxa"/>
          </w:tcPr>
          <w:p w14:paraId="762F34E1" w14:textId="77777777" w:rsidR="00AF4808" w:rsidRDefault="00AF4808" w:rsidP="00EB792B">
            <w:r>
              <w:t>Participants</w:t>
            </w:r>
          </w:p>
        </w:tc>
        <w:tc>
          <w:tcPr>
            <w:tcW w:w="1159" w:type="dxa"/>
          </w:tcPr>
          <w:p w14:paraId="0C0C87B7" w14:textId="77777777" w:rsidR="00AF4808" w:rsidRDefault="00AF4808" w:rsidP="00EB792B">
            <w:r>
              <w:t>Intervention</w:t>
            </w:r>
          </w:p>
        </w:tc>
        <w:tc>
          <w:tcPr>
            <w:tcW w:w="1243" w:type="dxa"/>
          </w:tcPr>
          <w:p w14:paraId="57BF2137" w14:textId="77777777" w:rsidR="00AF4808" w:rsidRDefault="00AF4808" w:rsidP="00EB792B">
            <w:r>
              <w:t>Results</w:t>
            </w:r>
          </w:p>
        </w:tc>
        <w:tc>
          <w:tcPr>
            <w:tcW w:w="1243" w:type="dxa"/>
          </w:tcPr>
          <w:p w14:paraId="5A6A1B7D" w14:textId="77777777" w:rsidR="00AF4808" w:rsidRDefault="00AF4808" w:rsidP="00EB792B">
            <w:r>
              <w:t>Main Findings</w:t>
            </w:r>
          </w:p>
        </w:tc>
      </w:tr>
      <w:tr w:rsidR="00AF4808" w14:paraId="3F731C97" w14:textId="77777777" w:rsidTr="006D3431">
        <w:tc>
          <w:tcPr>
            <w:tcW w:w="850" w:type="dxa"/>
          </w:tcPr>
          <w:p w14:paraId="1DA6C007" w14:textId="77777777" w:rsidR="00AF4808" w:rsidRDefault="00AF4808" w:rsidP="00EB792B">
            <w:r>
              <w:t>Agten et al., 2021</w:t>
            </w:r>
          </w:p>
        </w:tc>
        <w:tc>
          <w:tcPr>
            <w:tcW w:w="1137" w:type="dxa"/>
          </w:tcPr>
          <w:p w14:paraId="212195C0" w14:textId="77777777" w:rsidR="00AF4808" w:rsidRDefault="00AF4808" w:rsidP="00EB792B">
            <w:r>
              <w:t>High Intensity Training Increases Muscle Area Occupied by Type II Muscle Fibres of the Multifidus Muscle in Persons with Non-Specific Chronic Low Back Pain: A Pilot Trial</w:t>
            </w:r>
          </w:p>
        </w:tc>
        <w:tc>
          <w:tcPr>
            <w:tcW w:w="1019" w:type="dxa"/>
          </w:tcPr>
          <w:p w14:paraId="207AABFC" w14:textId="77777777" w:rsidR="00AF4808" w:rsidRDefault="00AF4808" w:rsidP="00EB792B">
            <w:r>
              <w:t>Pilot Trial- The experimental group performed a HIT program, while the control group performed a moderate intensity training (MIT) program, comparable to usual care.</w:t>
            </w:r>
          </w:p>
        </w:tc>
        <w:tc>
          <w:tcPr>
            <w:tcW w:w="1122" w:type="dxa"/>
          </w:tcPr>
          <w:p w14:paraId="1D24B618" w14:textId="77777777" w:rsidR="00AF4808" w:rsidRDefault="00AF4808" w:rsidP="00EB792B">
            <w:r>
              <w:t>The main aim of this study is to evaluate the effects of a high intensity training (HIT) program on muscle fibre characteristics of the multifidus (MF) and the erector spinae (ES) musculature in persons with NSCLBP and to compare these results with the effects of a moderate intensity training (MIT) program, which is used as a control group.</w:t>
            </w:r>
          </w:p>
        </w:tc>
        <w:tc>
          <w:tcPr>
            <w:tcW w:w="1243" w:type="dxa"/>
          </w:tcPr>
          <w:p w14:paraId="246A7E81" w14:textId="77777777" w:rsidR="00AF4808" w:rsidRDefault="00AF4808" w:rsidP="00EB792B">
            <w:r>
              <w:t>Subjects with NSCLBP, between 25–60 years of age and able to speak and understand Dutch, were included. In total, 38 participants with NSCLBP were randomly assigned to a HIT or MIT intervention group.</w:t>
            </w:r>
          </w:p>
        </w:tc>
        <w:tc>
          <w:tcPr>
            <w:tcW w:w="1159" w:type="dxa"/>
          </w:tcPr>
          <w:p w14:paraId="2483CECA" w14:textId="77777777" w:rsidR="00AF4808" w:rsidRDefault="00AF4808" w:rsidP="00EB792B">
            <w:r>
              <w:t xml:space="preserve">Participants of both groups followed a 12-week training, program (2/w, 1.5 h/session). They were assigned to either a HIT (experimental- 80% 1RM) or MIT (control- 60% 1RM) group. Both groups carried out their programs at their respective intensities. Both engaged in cardiorespiratory training on a cycle ergometer, general resistance training, and core muscle training. </w:t>
            </w:r>
          </w:p>
        </w:tc>
        <w:tc>
          <w:tcPr>
            <w:tcW w:w="1243" w:type="dxa"/>
          </w:tcPr>
          <w:p w14:paraId="6FA0F080" w14:textId="77777777" w:rsidR="00AF4808" w:rsidRDefault="00AF4808" w:rsidP="00EB792B">
            <w:r>
              <w:t xml:space="preserve">Inclusion of 33 participants whose muscle samples of the ES were analyzed (16 in the MIT group, 17 in the HIT group), and 28 participants whose muscle samples of the MF were analyzed (13 in the MIT group, 15 in the HIT group). There were no significant changes in muscle fiber CSA, percentage and RCSA of the ES muscle after 12 weeks of exercise training in both intervention groups. There were no significant changes in the muscle fiber type percentage in both intervention groups. After 12 weeks of </w:t>
            </w:r>
            <w:r>
              <w:lastRenderedPageBreak/>
              <w:t xml:space="preserve">training at high intensity (HIT group), there was a significant decrease in RCSA of type I muscle fibers (p = 0.0252) and an increase in RCSA of type II muscle fibers (p = 0.0269). These changes were not found in the MIT group. There were no significant changes in IGF-1 serum levels after 12 weeks of training in both groups. In the HIT group, there was a significant decrease in GH serum levels after the exercise training program, while no changes were found in the MIT group. </w:t>
            </w:r>
          </w:p>
        </w:tc>
        <w:tc>
          <w:tcPr>
            <w:tcW w:w="1243" w:type="dxa"/>
          </w:tcPr>
          <w:p w14:paraId="0C374588" w14:textId="77777777" w:rsidR="00AF4808" w:rsidRDefault="00AF4808" w:rsidP="00EB792B">
            <w:r>
              <w:lastRenderedPageBreak/>
              <w:t>Participants of this randomized controlled trial showed improvements in disability, exercise capacity and pain in both intervention groups. The improvements in disability and exercise capacity were greater in participants in the HIT group compared to the participants in the MIT group [24]. This implies that rehabilitation of participants with NSCLBP would reduce pain and disability, with a greater effect for rehabilitation at higher intensity.</w:t>
            </w:r>
          </w:p>
        </w:tc>
      </w:tr>
      <w:tr w:rsidR="00AF4808" w14:paraId="0594F915" w14:textId="77777777" w:rsidTr="006D3431">
        <w:tc>
          <w:tcPr>
            <w:tcW w:w="850" w:type="dxa"/>
          </w:tcPr>
          <w:p w14:paraId="3E1CB0CF" w14:textId="77777777" w:rsidR="00AF4808" w:rsidRPr="00CC611C" w:rsidRDefault="00AF4808" w:rsidP="00EB792B">
            <w:r>
              <w:t>Berry et al., 2019</w:t>
            </w:r>
          </w:p>
        </w:tc>
        <w:tc>
          <w:tcPr>
            <w:tcW w:w="1137" w:type="dxa"/>
          </w:tcPr>
          <w:p w14:paraId="6DB7DAE0" w14:textId="77777777" w:rsidR="00AF4808" w:rsidRDefault="00AF4808" w:rsidP="00EB792B">
            <w:r>
              <w:t xml:space="preserve">The Effect of High-Intensity Resistance Exercise on Lumbar Musculature In Patients With Low Back Pain: </w:t>
            </w:r>
            <w:r>
              <w:lastRenderedPageBreak/>
              <w:t>A Preliminary Study</w:t>
            </w:r>
          </w:p>
        </w:tc>
        <w:tc>
          <w:tcPr>
            <w:tcW w:w="1019" w:type="dxa"/>
          </w:tcPr>
          <w:p w14:paraId="4154AFDF" w14:textId="77777777" w:rsidR="00AF4808" w:rsidRDefault="00AF4808" w:rsidP="00EB792B">
            <w:r>
              <w:lastRenderedPageBreak/>
              <w:t>Preliminary Study</w:t>
            </w:r>
          </w:p>
        </w:tc>
        <w:tc>
          <w:tcPr>
            <w:tcW w:w="1122" w:type="dxa"/>
          </w:tcPr>
          <w:p w14:paraId="68EBD873" w14:textId="77777777" w:rsidR="00AF4808" w:rsidRDefault="00AF4808" w:rsidP="00EB792B">
            <w:r>
              <w:t xml:space="preserve">The goal of this study was to assess the effect of high-intensity resistance exercise on lumbar extensor </w:t>
            </w:r>
            <w:r>
              <w:lastRenderedPageBreak/>
              <w:t>muscle size (cross sectional area) and quality (fat fraction) in individuals with low back pain (LBP).</w:t>
            </w:r>
          </w:p>
        </w:tc>
        <w:tc>
          <w:tcPr>
            <w:tcW w:w="1243" w:type="dxa"/>
          </w:tcPr>
          <w:p w14:paraId="3ADB96D5" w14:textId="77777777" w:rsidR="00AF4808" w:rsidRDefault="00AF4808" w:rsidP="00EB792B">
            <w:r>
              <w:lastRenderedPageBreak/>
              <w:t xml:space="preserve">Fourteen patients with LBP were recruited from a local rehabilitation clinic. Patients underwent MRI </w:t>
            </w:r>
            <w:r>
              <w:lastRenderedPageBreak/>
              <w:t>scanning before and after a standardized 10-week high-intensity machine-based, resistance exercise program. Patient pain, disability, anxiety/depression, satisfaction, strength, and range of motion was compared pre- and post-rehabilitation using analysis of covariance (covariates: age, gender).</w:t>
            </w:r>
          </w:p>
        </w:tc>
        <w:tc>
          <w:tcPr>
            <w:tcW w:w="1159" w:type="dxa"/>
          </w:tcPr>
          <w:p w14:paraId="1536482B" w14:textId="77777777" w:rsidR="00AF4808" w:rsidRDefault="00AF4808" w:rsidP="00EB792B">
            <w:r>
              <w:lastRenderedPageBreak/>
              <w:t>10-week high-intensity machine-based, resistance exercise program. Participants were individuall</w:t>
            </w:r>
            <w:r>
              <w:lastRenderedPageBreak/>
              <w:t xml:space="preserve">y prescribed lumbar extension resistance exercises on the MedX machine based on a maximal voluntary contraction. Each patient was assigned to a single physical therapist who supervised all of their training sessions for the duration of the program. Treatment exercise doses were prescribed at 60–80% of that maximal effort for 15–20 repetitions. </w:t>
            </w:r>
          </w:p>
        </w:tc>
        <w:tc>
          <w:tcPr>
            <w:tcW w:w="1243" w:type="dxa"/>
          </w:tcPr>
          <w:p w14:paraId="5E7B447B" w14:textId="77777777" w:rsidR="00AF4808" w:rsidRDefault="00AF4808" w:rsidP="00EB792B">
            <w:r>
              <w:lastRenderedPageBreak/>
              <w:t xml:space="preserve">No significant differences were found in muscle size or fatty infiltration of the lumbar extensors over the </w:t>
            </w:r>
            <w:r>
              <w:lastRenderedPageBreak/>
              <w:t>course of rehabilitation (p &gt; 0.31). However, patients reported reduced pain (p = 0.002) and were stronger (p = 0.03) at the conclusion of the program. Improvements in muscle size and quality for both multifidus and erector spinae correlated with improvements in disability, anxiety/depression, and strength.</w:t>
            </w:r>
          </w:p>
        </w:tc>
        <w:tc>
          <w:tcPr>
            <w:tcW w:w="1243" w:type="dxa"/>
          </w:tcPr>
          <w:p w14:paraId="39FEF8A1" w14:textId="77777777" w:rsidR="00AF4808" w:rsidRDefault="00AF4808" w:rsidP="00EB792B">
            <w:r>
              <w:lastRenderedPageBreak/>
              <w:t>In this study, we assessed mCSA and FF of the lumbar paraspinal muscles over the course of high-</w:t>
            </w:r>
            <w:r>
              <w:lastRenderedPageBreak/>
              <w:t xml:space="preserve">intensity resistance rehabilitation in patients with LBP. Although only slight group wide changes in average muscle size or fatty infiltration were observed, overall patients experienced large improvements in pain and strength. Improvements in disability, anxiety/depression, and strength were found to correlate with increased minimal clinically important difference (mCSA) and decreased FF, which suggests that high-intensity, resistance exercise elicits a physiologic response in the lumbar muscles of a subgroup patients with LBP. These preliminary findings may suggest that there are some patients who </w:t>
            </w:r>
            <w:r>
              <w:lastRenderedPageBreak/>
              <w:t>experience a more robust response to this intervention strategy, although the sample size of this study precludes this conclusion.</w:t>
            </w:r>
          </w:p>
        </w:tc>
      </w:tr>
      <w:tr w:rsidR="00AF4808" w14:paraId="55A9ADDD" w14:textId="77777777" w:rsidTr="006D3431">
        <w:tc>
          <w:tcPr>
            <w:tcW w:w="850" w:type="dxa"/>
          </w:tcPr>
          <w:p w14:paraId="3F243DC5" w14:textId="77777777" w:rsidR="00AF4808" w:rsidRDefault="00AF4808" w:rsidP="00EB792B">
            <w:r>
              <w:lastRenderedPageBreak/>
              <w:t>Bramberg et al., 2017</w:t>
            </w:r>
          </w:p>
        </w:tc>
        <w:tc>
          <w:tcPr>
            <w:tcW w:w="1137" w:type="dxa"/>
          </w:tcPr>
          <w:p w14:paraId="6C628FAC" w14:textId="77777777" w:rsidR="00AF4808" w:rsidRDefault="00AF4808" w:rsidP="00EB792B">
            <w:r>
              <w:t>Effects Of Yoga, Strength Training and Advice on Back Pain: A Randomized Controlled Trial</w:t>
            </w:r>
          </w:p>
        </w:tc>
        <w:tc>
          <w:tcPr>
            <w:tcW w:w="1019" w:type="dxa"/>
          </w:tcPr>
          <w:p w14:paraId="1C2EA2E9" w14:textId="77777777" w:rsidR="00AF4808" w:rsidRDefault="00AF4808" w:rsidP="00EB792B">
            <w:r>
              <w:t>RCT, employing a 3 × 4 repeated-measures design with three groups and four assessment periods (pre-intervention, 6 weeks, 6- month and 12-month follow-up). This study focuses on baseline, 6-month and 12-month follow-up. The three groups were kundalini yoga, strength training and a minimal-intervention (advice only) control group (CG).</w:t>
            </w:r>
          </w:p>
        </w:tc>
        <w:tc>
          <w:tcPr>
            <w:tcW w:w="1122" w:type="dxa"/>
          </w:tcPr>
          <w:p w14:paraId="442C8E00" w14:textId="77777777" w:rsidR="00AF4808" w:rsidRDefault="00AF4808" w:rsidP="00EB792B">
            <w:r>
              <w:t>The aim was to evaluate the effects of an early intervention of yoga - compared with strength training or evidence-based advice - on sickness absenteeism, sickness presenteeism, back and neck pain and disability among a working population.</w:t>
            </w:r>
          </w:p>
        </w:tc>
        <w:tc>
          <w:tcPr>
            <w:tcW w:w="1243" w:type="dxa"/>
          </w:tcPr>
          <w:p w14:paraId="7C50692B" w14:textId="77777777" w:rsidR="00AF4808" w:rsidRDefault="00AF4808" w:rsidP="00EB792B">
            <w:r>
              <w:t xml:space="preserve">Inclusion: non-disabling, non-specific LBP, with or without neck pain, 18-60 years of age and proficient in Swedish, 159 participants. </w:t>
            </w:r>
          </w:p>
          <w:p w14:paraId="33DF884A" w14:textId="77777777" w:rsidR="00AF4808" w:rsidRDefault="00AF4808" w:rsidP="00EB792B">
            <w:r>
              <w:t>Exclusion: Spinal pathology, ongoing sick-listings &gt;8 weeks, comorbidities, existing yoga, strength training, and pregnancy.</w:t>
            </w:r>
          </w:p>
        </w:tc>
        <w:tc>
          <w:tcPr>
            <w:tcW w:w="1159" w:type="dxa"/>
          </w:tcPr>
          <w:p w14:paraId="217C477E" w14:textId="77777777" w:rsidR="00AF4808" w:rsidRDefault="00AF4808" w:rsidP="00EB792B">
            <w:r>
              <w:t>Control- received ‘The Back Book’ and evidence-based recommendations by orthopaedic specialist. Kundalini yoga- a standardised program adapted for back pain was used for 6 weeks, twice a week for 60 minutes each session, by an experienced yoga instructor. Strength training-focused on strengthening, endurance and stability of core and body awareness, for 6 weeks with 5 supervised strength training sessions of 60 minutes, by an experience</w:t>
            </w:r>
            <w:r>
              <w:lastRenderedPageBreak/>
              <w:t>d physiotherapist. Individually tailored program using machine, hand weights and exercise ball, and with home practice.</w:t>
            </w:r>
          </w:p>
        </w:tc>
        <w:tc>
          <w:tcPr>
            <w:tcW w:w="1243" w:type="dxa"/>
          </w:tcPr>
          <w:p w14:paraId="37CF60A0" w14:textId="77777777" w:rsidR="00AF4808" w:rsidRDefault="00AF4808" w:rsidP="00EB792B">
            <w:r>
              <w:lastRenderedPageBreak/>
              <w:t xml:space="preserve">The results did not indicate that kundalini yoga and strength training had any statistically significant effects on the primary outcome compared with evidence-based advice. An interaction effect was found between adherence to recommendations and sickness absenteeism, indicating larger significant effects among the adherers to kundalini yoga versus evidence-based advice: RR = 0.47 (CI 0.30; 0.74, p = 0.001), strength training versus evidence-based advice: RR = 0. 60 (CI </w:t>
            </w:r>
            <w:r>
              <w:lastRenderedPageBreak/>
              <w:t xml:space="preserve">0.38; 0.96, p = 0.032). </w:t>
            </w:r>
          </w:p>
          <w:p w14:paraId="29BAA847" w14:textId="77777777" w:rsidR="00AF4808" w:rsidRDefault="00AF4808" w:rsidP="00EB792B">
            <w:r>
              <w:t>A significant difference in reduced back pain intensity was observed for strength training compared with the CG. For the primary outcome the risk of SA during follow-up was reduced by more than 50% for yoga (parenthesized confidence intervals): RR = 0.47 (0.2; 0.7; p = 0.001) and 40% for strength training: RR = 0.60 (0.3; 0.1; p = 0.032) compared to the CG. No significant differences in SA were found when yoga was compared to strength training.</w:t>
            </w:r>
          </w:p>
        </w:tc>
        <w:tc>
          <w:tcPr>
            <w:tcW w:w="1243" w:type="dxa"/>
          </w:tcPr>
          <w:p w14:paraId="78D67093" w14:textId="77777777" w:rsidR="00AF4808" w:rsidRDefault="00AF4808" w:rsidP="00EB792B">
            <w:r>
              <w:lastRenderedPageBreak/>
              <w:t>Guided exercise in the forms of kundalini yoga or strength training does not reduce sickness absenteeism more than evidence-based advice alone. However, secondary analyses reveal that among those who pursue kundalini yoga or strength training at least two times a week, a significantly reduction in sickness absenteeism was found. Methods to increase adherence to treatment recommendations should be further developed and applied in exercise interventions.</w:t>
            </w:r>
          </w:p>
        </w:tc>
      </w:tr>
      <w:tr w:rsidR="00AF4808" w14:paraId="3624D9E7" w14:textId="77777777" w:rsidTr="006D3431">
        <w:tc>
          <w:tcPr>
            <w:tcW w:w="850" w:type="dxa"/>
          </w:tcPr>
          <w:p w14:paraId="697FD7DE" w14:textId="77777777" w:rsidR="00AF4808" w:rsidRDefault="00AF4808" w:rsidP="00EB792B">
            <w:r>
              <w:t>Calatayud et al., 2020</w:t>
            </w:r>
          </w:p>
        </w:tc>
        <w:tc>
          <w:tcPr>
            <w:tcW w:w="1137" w:type="dxa"/>
          </w:tcPr>
          <w:p w14:paraId="68893EA8" w14:textId="77777777" w:rsidR="00AF4808" w:rsidRDefault="00AF4808" w:rsidP="00EB792B">
            <w:r>
              <w:t xml:space="preserve">Effectiveness of a Group-Based Progressive Strength Training in Primary Care to Improve the Recurrence of Low </w:t>
            </w:r>
            <w:r>
              <w:lastRenderedPageBreak/>
              <w:t>Back Pain Exacerbations and Function: A Randomised Trial</w:t>
            </w:r>
          </w:p>
        </w:tc>
        <w:tc>
          <w:tcPr>
            <w:tcW w:w="1019" w:type="dxa"/>
          </w:tcPr>
          <w:p w14:paraId="74359928" w14:textId="77777777" w:rsidR="00AF4808" w:rsidRDefault="00AF4808" w:rsidP="00EB792B">
            <w:r>
              <w:lastRenderedPageBreak/>
              <w:t>Randomised Trial</w:t>
            </w:r>
          </w:p>
        </w:tc>
        <w:tc>
          <w:tcPr>
            <w:tcW w:w="1122" w:type="dxa"/>
          </w:tcPr>
          <w:p w14:paraId="47418379" w14:textId="77777777" w:rsidR="00AF4808" w:rsidRDefault="00AF4808" w:rsidP="00EB792B">
            <w:r>
              <w:t xml:space="preserve">The objective was to evaluate the effectiveness of a group-based progressive strength training program in </w:t>
            </w:r>
            <w:r>
              <w:lastRenderedPageBreak/>
              <w:t>non-specific chronic LBP (CLBP) patients in primary care on pain recurrence and physical function.</w:t>
            </w:r>
          </w:p>
        </w:tc>
        <w:tc>
          <w:tcPr>
            <w:tcW w:w="1243" w:type="dxa"/>
          </w:tcPr>
          <w:p w14:paraId="375DA12F" w14:textId="77777777" w:rsidR="00AF4808" w:rsidRDefault="00AF4808" w:rsidP="00EB792B">
            <w:r>
              <w:lastRenderedPageBreak/>
              <w:t xml:space="preserve">Eighty-five patients with non-specific CLBP were separated into two groups (Intervention group: completed a progressive strength </w:t>
            </w:r>
            <w:r>
              <w:lastRenderedPageBreak/>
              <w:t>training program 3 days per week for 8 weeks; Control group: received the usual care).  The control group (n = 43) had a mean age of 50 ± 12 years, a height of 165 ± 7 cm, and a weight of 72 ± 14 kg. The intervention group (n = 42) had a mean age of 52 ± 11 years, a height of 164 ± 10 cm, and a weight of 76 ± 19 kg.</w:t>
            </w:r>
          </w:p>
        </w:tc>
        <w:tc>
          <w:tcPr>
            <w:tcW w:w="1159" w:type="dxa"/>
          </w:tcPr>
          <w:p w14:paraId="1DFD54F4" w14:textId="77777777" w:rsidR="00AF4808" w:rsidRDefault="00AF4808" w:rsidP="00EB792B">
            <w:r>
              <w:lastRenderedPageBreak/>
              <w:t xml:space="preserve">(Intervention group: completed a progressive strength training program 3 days per week for 8 weeks; Control group: </w:t>
            </w:r>
            <w:r>
              <w:lastRenderedPageBreak/>
              <w:t>received the usual care).</w:t>
            </w:r>
          </w:p>
        </w:tc>
        <w:tc>
          <w:tcPr>
            <w:tcW w:w="1243" w:type="dxa"/>
          </w:tcPr>
          <w:p w14:paraId="1AB0D60E" w14:textId="77777777" w:rsidR="00AF4808" w:rsidRDefault="00AF4808" w:rsidP="00EB792B">
            <w:r>
              <w:lastRenderedPageBreak/>
              <w:t xml:space="preserve">The intervention group showed a recurrence rate of 8.3%, while the control group had a recurrence rate of 33.3% and a shorter time </w:t>
            </w:r>
            <w:r>
              <w:lastRenderedPageBreak/>
              <w:t>until the first recurrent episode, increased lumbar extensor strength, left-hand handgrip strength, and reduced the number of pain sites compared with the control group. Results also showed greater odds for reducing LBP intensity and disability in the intervention group.</w:t>
            </w:r>
          </w:p>
          <w:p w14:paraId="0D10A085" w14:textId="77777777" w:rsidR="00AF4808" w:rsidRDefault="00AF4808" w:rsidP="00EB792B">
            <w:r>
              <w:t xml:space="preserve">The intervention group had increased lumbar extensor strength, left-hand handgrip strength, and a reduced number of pain sites compared with the control group. Odds ratio estimates results showed greater odds for reducing LBP intensity (point estimate of 3.08; 95%CI 1.04–8.99; p &lt; 0.0001) </w:t>
            </w:r>
            <w:r>
              <w:lastRenderedPageBreak/>
              <w:t>and disability (point estimate of 1.932; 95%CI 0.56–6.66; p &lt; 0.0002) in the intervention group. Minimal clinically important differences were as follows: Isometric lumbar extension = 5.71; LBP intensity = 0.42; Number of pain sites = 0.48; Analgesics = 0.53; Handgrip strength left hand = 2.13; Handgrip strength right hand = 2.09; Disability = 1.08. All between-group differences were clinically important, except for Analgesics and Handgrip strength right hand.</w:t>
            </w:r>
          </w:p>
        </w:tc>
        <w:tc>
          <w:tcPr>
            <w:tcW w:w="1243" w:type="dxa"/>
          </w:tcPr>
          <w:p w14:paraId="51EAC217" w14:textId="77777777" w:rsidR="00AF4808" w:rsidRDefault="00AF4808" w:rsidP="00EB792B">
            <w:r>
              <w:lastRenderedPageBreak/>
              <w:t xml:space="preserve">A group-based progressive strength training program can be applied in populations with low back pain with the aim to improve </w:t>
            </w:r>
            <w:r>
              <w:lastRenderedPageBreak/>
              <w:t>physical function and reduces recurrence and primary care visits more than the most frequently used primary care programs. Importantly, our program can easily be implemented in primary health care at a low cost and with minimum supervision for a group of patients.</w:t>
            </w:r>
          </w:p>
        </w:tc>
      </w:tr>
      <w:tr w:rsidR="00AF4808" w14:paraId="2BEE5BAB" w14:textId="77777777" w:rsidTr="006D3431">
        <w:tc>
          <w:tcPr>
            <w:tcW w:w="850" w:type="dxa"/>
          </w:tcPr>
          <w:p w14:paraId="3EC83BD3" w14:textId="77777777" w:rsidR="00AF4808" w:rsidRDefault="00AF4808" w:rsidP="00EB792B">
            <w:r>
              <w:lastRenderedPageBreak/>
              <w:t>Dalager et al., 2017</w:t>
            </w:r>
          </w:p>
        </w:tc>
        <w:tc>
          <w:tcPr>
            <w:tcW w:w="1137" w:type="dxa"/>
          </w:tcPr>
          <w:p w14:paraId="22ABDD61" w14:textId="77777777" w:rsidR="00AF4808" w:rsidRDefault="00AF4808" w:rsidP="00EB792B">
            <w:r>
              <w:t xml:space="preserve">Intelligent Physical Exercise Training in a Workplace Setting Improves Muscle Strength and </w:t>
            </w:r>
            <w:r>
              <w:lastRenderedPageBreak/>
              <w:t>Musculoskeletal Pain: A Randomized Controlled Trial</w:t>
            </w:r>
          </w:p>
        </w:tc>
        <w:tc>
          <w:tcPr>
            <w:tcW w:w="1019" w:type="dxa"/>
          </w:tcPr>
          <w:p w14:paraId="36588FE8" w14:textId="77777777" w:rsidR="00AF4808" w:rsidRDefault="00AF4808" w:rsidP="00EB792B">
            <w:r>
              <w:lastRenderedPageBreak/>
              <w:t>RCT; secondary analysis of a randomized single-blinded parallel controlled trial;</w:t>
            </w:r>
          </w:p>
          <w:p w14:paraId="7E957D8F" w14:textId="77777777" w:rsidR="00AF4808" w:rsidRDefault="00AF4808" w:rsidP="00EB792B">
            <w:r>
              <w:lastRenderedPageBreak/>
              <w:t>Office workers were randomized 1 : 1 to a training group, TG (</w:t>
            </w:r>
            <w:r>
              <w:rPr>
                <w:rFonts w:ascii="Cambria Math" w:hAnsi="Cambria Math" w:cs="Cambria Math"/>
              </w:rPr>
              <w:t>𝑁</w:t>
            </w:r>
            <w:r>
              <w:t xml:space="preserve"> = 193), or a control group, CG (</w:t>
            </w:r>
            <w:r>
              <w:rPr>
                <w:rFonts w:ascii="Cambria Math" w:hAnsi="Cambria Math" w:cs="Cambria Math"/>
              </w:rPr>
              <w:t>𝑁</w:t>
            </w:r>
            <w:r>
              <w:t xml:space="preserve"> = 194). TG received 1 h supervised high intensity IPET every week within working hours for 1 year and was recommended to perform 30 min of moderate intensity physical activity for 6 days a week during leisure. The IPET program was based on baseline health measures.</w:t>
            </w:r>
          </w:p>
        </w:tc>
        <w:tc>
          <w:tcPr>
            <w:tcW w:w="1122" w:type="dxa"/>
          </w:tcPr>
          <w:p w14:paraId="47FEE5B0" w14:textId="77777777" w:rsidR="00AF4808" w:rsidRDefault="00AF4808" w:rsidP="00EB792B">
            <w:r>
              <w:lastRenderedPageBreak/>
              <w:t>To assess effects of 1-year Intelligent Physical Exercise Training (IPET) on musculoskeletal health.</w:t>
            </w:r>
          </w:p>
        </w:tc>
        <w:tc>
          <w:tcPr>
            <w:tcW w:w="1243" w:type="dxa"/>
          </w:tcPr>
          <w:p w14:paraId="18BE6BD4" w14:textId="77777777" w:rsidR="00AF4808" w:rsidRDefault="00AF4808" w:rsidP="00EB792B">
            <w:r>
              <w:t xml:space="preserve">Office workers who worked ≥25 h per week within an office environment were eligible. Exclusion criteria were </w:t>
            </w:r>
            <w:r>
              <w:lastRenderedPageBreak/>
              <w:t>(a) cardiovascular disease, chest pain during physical exercise, myocardial infarction (lifetime history), stroke, severe musculoskeletal disorders, symptomatic herniated disc, and other severe disorders of the spine, postoperative conditions, or lifetime history of severe trauma and (b) pregnancy. Exclusion was based on questionnaire replies and baseline health check. a total of 387 participants were randomized to either TG (</w:t>
            </w:r>
            <w:r>
              <w:rPr>
                <w:rFonts w:ascii="Cambria Math" w:hAnsi="Cambria Math" w:cs="Cambria Math"/>
              </w:rPr>
              <w:t>𝑛</w:t>
            </w:r>
            <w:r>
              <w:t xml:space="preserve"> = 193) or CG (</w:t>
            </w:r>
            <w:r>
              <w:rPr>
                <w:rFonts w:ascii="Cambria Math" w:hAnsi="Cambria Math" w:cs="Cambria Math"/>
              </w:rPr>
              <w:t>𝑛</w:t>
            </w:r>
            <w:r>
              <w:t xml:space="preserve"> = 194).</w:t>
            </w:r>
          </w:p>
        </w:tc>
        <w:tc>
          <w:tcPr>
            <w:tcW w:w="1159" w:type="dxa"/>
          </w:tcPr>
          <w:p w14:paraId="5C3B6427" w14:textId="77777777" w:rsidR="00AF4808" w:rsidRDefault="00AF4808" w:rsidP="00EB792B">
            <w:r>
              <w:lastRenderedPageBreak/>
              <w:t xml:space="preserve">One year intervention. The participants in CG received no work-place physical exercise training or other </w:t>
            </w:r>
            <w:r>
              <w:lastRenderedPageBreak/>
              <w:t>information regarding recommended leisure time physical activity but were encouraged to maintain their lifestyle as usual. Each participant in TG received an individually tailored exercise training program based on outcome measures of the baseline health check and questionnaire data. Participants performed 3 sets of 8 repetitions with an intensity of 60–80% of one repetition maximum, though for neck and shoulder exercises intensity was to pain limits or as heavy as possible with proper technical execution.</w:t>
            </w:r>
          </w:p>
        </w:tc>
        <w:tc>
          <w:tcPr>
            <w:tcW w:w="1243" w:type="dxa"/>
          </w:tcPr>
          <w:p w14:paraId="6D7E1896" w14:textId="77777777" w:rsidR="00AF4808" w:rsidRDefault="00AF4808" w:rsidP="00EB792B">
            <w:r>
              <w:lastRenderedPageBreak/>
              <w:t xml:space="preserve">No baseline differences were present. An intention-to-treat analysis showed significant between-group effect </w:t>
            </w:r>
            <w:r>
              <w:lastRenderedPageBreak/>
              <w:t>for muscle strength but not for musculoskeletal pain. However, a per-protocol analysis of those with an adherence of ≥70% demonstrated a significant between-group effect for neck pain during the past three months. Several significant within-group changes were present, where TG and TG ≥ 70% demonstrated clinically relevant pain reductions whereas minimal reductions were seen for CG.</w:t>
            </w:r>
          </w:p>
          <w:p w14:paraId="19822C54" w14:textId="77777777" w:rsidR="00AF4808" w:rsidRDefault="00AF4808" w:rsidP="00EB792B">
            <w:r>
              <w:t xml:space="preserve">TG significantly increased muscle strength except for right arm abduction strength and decreased musculoskeletal pain in all body regions.  The pain index change in TG </w:t>
            </w:r>
            <w:r>
              <w:lastRenderedPageBreak/>
              <w:t>(−8.0±13.8) was not statistically significantly different from that in CG (−5.5 ± 13.5), and likewise there was no difference between TG ≥ 70% (−8.4 ± 14.2) and CG.</w:t>
            </w:r>
          </w:p>
        </w:tc>
        <w:tc>
          <w:tcPr>
            <w:tcW w:w="1243" w:type="dxa"/>
          </w:tcPr>
          <w:p w14:paraId="31EB537B" w14:textId="77777777" w:rsidR="00AF4808" w:rsidRDefault="00AF4808" w:rsidP="00EB792B">
            <w:r>
              <w:lastRenderedPageBreak/>
              <w:t xml:space="preserve">IPET and recommendations of moderate intensity physical activity demonstrated significant between-group effect </w:t>
            </w:r>
            <w:r>
              <w:lastRenderedPageBreak/>
              <w:t>on muscle strength. Interestingly, significant within-group reductions in musculoskeletal pain were seen not only in TG but also in CG. This may underlie the lack of such between-group effect and shows that a possible positive side effect of merely drawing attention can improve musculoskeletal health.</w:t>
            </w:r>
          </w:p>
        </w:tc>
      </w:tr>
      <w:tr w:rsidR="00AF4808" w14:paraId="246D5452" w14:textId="77777777" w:rsidTr="006D3431">
        <w:tc>
          <w:tcPr>
            <w:tcW w:w="850" w:type="dxa"/>
          </w:tcPr>
          <w:p w14:paraId="723F7B9F" w14:textId="77777777" w:rsidR="00AF4808" w:rsidRDefault="00AF4808" w:rsidP="00EB792B">
            <w:r>
              <w:lastRenderedPageBreak/>
              <w:t>Iversen et al., 2018</w:t>
            </w:r>
          </w:p>
        </w:tc>
        <w:tc>
          <w:tcPr>
            <w:tcW w:w="1137" w:type="dxa"/>
          </w:tcPr>
          <w:p w14:paraId="08766E10" w14:textId="77777777" w:rsidR="00AF4808" w:rsidRDefault="00AF4808" w:rsidP="00EB792B">
            <w:r>
              <w:t>Resistance Band Training or General Exercise in Multidisciplinary Rehabilitation of Low Back Pain? A Randomized Trial</w:t>
            </w:r>
          </w:p>
        </w:tc>
        <w:tc>
          <w:tcPr>
            <w:tcW w:w="1019" w:type="dxa"/>
          </w:tcPr>
          <w:p w14:paraId="4269137C" w14:textId="77777777" w:rsidR="00AF4808" w:rsidRDefault="00AF4808" w:rsidP="00EB792B">
            <w:r>
              <w:t xml:space="preserve">RCT; Single blinded (researchers). </w:t>
            </w:r>
          </w:p>
        </w:tc>
        <w:tc>
          <w:tcPr>
            <w:tcW w:w="1122" w:type="dxa"/>
          </w:tcPr>
          <w:p w14:paraId="541D5450" w14:textId="77777777" w:rsidR="00AF4808" w:rsidRDefault="00AF4808" w:rsidP="00EB792B">
            <w:r>
              <w:t>This randomized clinical trial (RCT) investigated whether a 3-week multidisciplinary biopsychosocial rehabilitation (MDR) program could be more effective in reducing LBP-related disability when general physical exercise (GPE) was replaced with progressive resistance training using elastic resistance bands (ERBs).</w:t>
            </w:r>
          </w:p>
        </w:tc>
        <w:tc>
          <w:tcPr>
            <w:tcW w:w="1243" w:type="dxa"/>
          </w:tcPr>
          <w:p w14:paraId="043859DB" w14:textId="77777777" w:rsidR="00AF4808" w:rsidRDefault="00AF4808" w:rsidP="00EB792B">
            <w:r>
              <w:t>99 consenting adults with moderate-to-severe non-specific LBP were randomized to three weeks of multidisciplinary biopsychosocial rehabilitation with either general physical exercise or progressive resistance band training and were then instructed to continue with their respective home-based programs for nine additional weeks, in which three booster sessions were offered.</w:t>
            </w:r>
          </w:p>
        </w:tc>
        <w:tc>
          <w:tcPr>
            <w:tcW w:w="1159" w:type="dxa"/>
          </w:tcPr>
          <w:p w14:paraId="00DBE368" w14:textId="77777777" w:rsidR="00AF4808" w:rsidRDefault="00AF4808" w:rsidP="00EB792B">
            <w:r>
              <w:t xml:space="preserve">The MDR involved two full weeks (5 days per week) of rehabilitation with a 1-week break in between, and included patient education, GPE, and group discussions and individual meetings with therapists.16 Participants in the ERB-group performed three sessions of ERB per week during the 3-week MDR period (supervised in week one and three) and were instructed to perform homebased ERB three </w:t>
            </w:r>
            <w:r>
              <w:lastRenderedPageBreak/>
              <w:t>times per week in the 9 weeks after completion of the MDR program (12 weeks in total). The exercises used were squats, stiff-legged deadlifts, flies, unilateral rows, reversed flies, unilateral shoulder abduction, and lateral pulldown.16 All exercises were performed with Theraband® Elastic resistance bands (Performance Health, Akron, OH, USA).</w:t>
            </w:r>
          </w:p>
          <w:p w14:paraId="0EAFACC7" w14:textId="77777777" w:rsidR="00AF4808" w:rsidRDefault="00AF4808" w:rsidP="00EB792B"/>
        </w:tc>
        <w:tc>
          <w:tcPr>
            <w:tcW w:w="1243" w:type="dxa"/>
          </w:tcPr>
          <w:p w14:paraId="04841747" w14:textId="77777777" w:rsidR="00AF4808" w:rsidRDefault="00AF4808" w:rsidP="00EB792B">
            <w:r>
              <w:lastRenderedPageBreak/>
              <w:t xml:space="preserve">There was no significant difference between groups in the change from baseline to 12-week follow-up (mean difference: 1.6 [95% CI: −3.9, 7.0] P = .570). From baseline (mean: 30.4 [95% CI: 27.7, 33.0]), the ODI within the GPE group decreased to 26.4 (95% CI: 22.8, 30.0) at 3-week follow-up and to 21.1 (95% CI: 17.0, 25.3) at 12- week follow-up. The corresponding ODI values within the ERB-group was 28.1 (95% CI: 24.4, 31.9) at 3-week </w:t>
            </w:r>
            <w:r>
              <w:lastRenderedPageBreak/>
              <w:t>followup and 22.7 (95% CI: 18.7, 26.7) at 12-week follow-up. The improvement from baseline to 12 weeks was statistically significant for both groups and from baseline to 3 weeks for the GPE group.  The change for the PSFS was significantly larger for the GPE group compared to the ERB group (mean [95% CI): 1.4 (0.1, 2.7), P = .033). There were no other significant differences between groups in changes from baseline to 3- or 12-week follow-up.</w:t>
            </w:r>
          </w:p>
        </w:tc>
        <w:tc>
          <w:tcPr>
            <w:tcW w:w="1243" w:type="dxa"/>
          </w:tcPr>
          <w:p w14:paraId="5A7DBA9F" w14:textId="77777777" w:rsidR="00AF4808" w:rsidRDefault="00AF4808" w:rsidP="00EB792B">
            <w:r>
              <w:lastRenderedPageBreak/>
              <w:t xml:space="preserve">In summary, our findings provide no support that replacing GPE with ERB in MDR will improve LBP-related disability in patients with chronic non-specific LBP. Low back pain is a leading cause of disability in most countries across the world.1 While numerous treatment options exists, none have been found to provide more than small to-moderate effects. MDR including exercise is considered more effective than unimodal treatments for chronic </w:t>
            </w:r>
            <w:r>
              <w:lastRenderedPageBreak/>
              <w:t xml:space="preserve">LBP, but it is unclear which exercise modality that should be incorporated in MDR. Recent evidence suggests that resistance training could be a promising treatment option for persons with chronic LBP. This study investigated whether patients participating in MDR could have greater benefits when replacing the usual general physical exercise with progressive resistance training using elastic resistance bands. However, we observed similar changes for both groups and encourage clinicians to advice patients’ to choose between these exercise options based on </w:t>
            </w:r>
            <w:r>
              <w:lastRenderedPageBreak/>
              <w:t>their interests and motivation.</w:t>
            </w:r>
          </w:p>
        </w:tc>
      </w:tr>
      <w:tr w:rsidR="00AF4808" w14:paraId="7D0FB96B" w14:textId="77777777" w:rsidTr="006D3431">
        <w:tc>
          <w:tcPr>
            <w:tcW w:w="850" w:type="dxa"/>
          </w:tcPr>
          <w:p w14:paraId="114894D3" w14:textId="77777777" w:rsidR="00AF4808" w:rsidRDefault="00AF4808" w:rsidP="00EB792B">
            <w:r>
              <w:lastRenderedPageBreak/>
              <w:t>Oliveira et al., 2021</w:t>
            </w:r>
          </w:p>
        </w:tc>
        <w:tc>
          <w:tcPr>
            <w:tcW w:w="1137" w:type="dxa"/>
          </w:tcPr>
          <w:p w14:paraId="28821D9F" w14:textId="77777777" w:rsidR="00AF4808" w:rsidRDefault="00AF4808" w:rsidP="00EB792B">
            <w:r>
              <w:t>Treatment Of Non-Specific Chronic Low Back Pain: Resistance Training With Or Without Using Weights?</w:t>
            </w:r>
          </w:p>
        </w:tc>
        <w:tc>
          <w:tcPr>
            <w:tcW w:w="1019" w:type="dxa"/>
          </w:tcPr>
          <w:p w14:paraId="22B734BB" w14:textId="77777777" w:rsidR="00AF4808" w:rsidRDefault="00AF4808" w:rsidP="00EB792B">
            <w:r>
              <w:t>Randomised Trial- comparative prospective study</w:t>
            </w:r>
          </w:p>
        </w:tc>
        <w:tc>
          <w:tcPr>
            <w:tcW w:w="1122" w:type="dxa"/>
          </w:tcPr>
          <w:p w14:paraId="696EA6D9" w14:textId="77777777" w:rsidR="00AF4808" w:rsidRDefault="00AF4808" w:rsidP="00EB792B">
            <w:r>
              <w:t>To analyse and compare the impact on quality of life, function, flexibility, abdominal strength and abdominal fat rate in patients with non-specific chronic low back pain after a program of resistance training using two different forms of exercise.</w:t>
            </w:r>
          </w:p>
        </w:tc>
        <w:tc>
          <w:tcPr>
            <w:tcW w:w="1243" w:type="dxa"/>
          </w:tcPr>
          <w:p w14:paraId="5503C685" w14:textId="77777777" w:rsidR="00AF4808" w:rsidRDefault="00AF4808" w:rsidP="00EB792B">
            <w:r>
              <w:t xml:space="preserve">Thirty individuals, aged between 18 and 65 years, participated in the study. </w:t>
            </w:r>
          </w:p>
        </w:tc>
        <w:tc>
          <w:tcPr>
            <w:tcW w:w="1159" w:type="dxa"/>
          </w:tcPr>
          <w:p w14:paraId="0CE3C78B" w14:textId="77777777" w:rsidR="00AF4808" w:rsidRDefault="00AF4808" w:rsidP="00EB792B">
            <w:r>
              <w:t xml:space="preserve">Twenty performed physical training program twice a week for eight weeks, and ten did not perform any physical exercises, but received guidance and pain relief. The physically active individuals were randomly divided in two groups and received similar resistance training, focusing on the same muscle groups. Ten performed training with dumbbells and bodybuilding machines (RTG1) and ten did not use this equipment (RTG2). All were assessed before and after the intervention, through questionnaires on </w:t>
            </w:r>
            <w:r>
              <w:lastRenderedPageBreak/>
              <w:t xml:space="preserve">quality of life and function, and tests for flexibility, abdominal strength and measurement of the abdominal fat rate. </w:t>
            </w:r>
          </w:p>
        </w:tc>
        <w:tc>
          <w:tcPr>
            <w:tcW w:w="1243" w:type="dxa"/>
          </w:tcPr>
          <w:p w14:paraId="196AD034" w14:textId="77777777" w:rsidR="00AF4808" w:rsidRDefault="00AF4808" w:rsidP="00EB792B">
            <w:r>
              <w:lastRenderedPageBreak/>
              <w:t>In the intra-group comparison (initial vs eight weeks), there were no significant differences in quality of life in any of the groups. However, regarding function, the three groups showed significant improvement, with RTG2 showing the best evolution. For flexibility and abdominal strength gain, RTG1 showed the best evolution in both instruments. For decrease in abdominal fat rate, only RTG1 showed significant differences. In the intergroup comparison, there were no significant differences for any of the evaluated outcomes.</w:t>
            </w:r>
          </w:p>
        </w:tc>
        <w:tc>
          <w:tcPr>
            <w:tcW w:w="1243" w:type="dxa"/>
          </w:tcPr>
          <w:p w14:paraId="31C210EA" w14:textId="77777777" w:rsidR="00AF4808" w:rsidRDefault="00AF4808" w:rsidP="00EB792B">
            <w:r>
              <w:t xml:space="preserve">The two exercise programs were effective in improving function, flexibility and abdominal strength in patients with chronic, non-specific low back pain. However, there were no statistically significant differences in any of the outcomes in the comparison between groups. The exercise program, carried out over an eight-week period, both with resistance training with weights, and with resistance training without weights, was effective in improving abdominal function, flexibility and strength in patients with non-specific chronic low back pain. </w:t>
            </w:r>
            <w:r>
              <w:lastRenderedPageBreak/>
              <w:t>There was no statistically significant improvement in life quality in any of the groups evaluated. Only the group that performed resistance training with weights showed a significant decrease in abdominal fat rate.</w:t>
            </w:r>
          </w:p>
        </w:tc>
      </w:tr>
      <w:tr w:rsidR="00AF4808" w14:paraId="3930BFE5" w14:textId="77777777" w:rsidTr="006D3431">
        <w:tc>
          <w:tcPr>
            <w:tcW w:w="850" w:type="dxa"/>
          </w:tcPr>
          <w:p w14:paraId="5F494AF6" w14:textId="77777777" w:rsidR="00AF4808" w:rsidRDefault="00AF4808" w:rsidP="00EB792B">
            <w:r>
              <w:t>Semrau et al., 2021</w:t>
            </w:r>
          </w:p>
        </w:tc>
        <w:tc>
          <w:tcPr>
            <w:tcW w:w="1137" w:type="dxa"/>
          </w:tcPr>
          <w:p w14:paraId="19CD9A68" w14:textId="77777777" w:rsidR="00AF4808" w:rsidRDefault="00AF4808" w:rsidP="00EB792B">
            <w:r>
              <w:t>Effects Of Behavioural Exercise Therapy on The Effectiveness of Multidisciplinary Rehabilitation For Chronic Non-Specific Low Back Pain: A Randomised Controlled Trial</w:t>
            </w:r>
          </w:p>
        </w:tc>
        <w:tc>
          <w:tcPr>
            <w:tcW w:w="1019" w:type="dxa"/>
          </w:tcPr>
          <w:p w14:paraId="7FA955DA" w14:textId="77777777" w:rsidR="00AF4808" w:rsidRDefault="00AF4808" w:rsidP="00EB792B">
            <w:r>
              <w:t>RCT - adults with CLBP in two rehabilitation centres were online randomised based on an ‘urn randomisation’ algorithm.</w:t>
            </w:r>
          </w:p>
        </w:tc>
        <w:tc>
          <w:tcPr>
            <w:tcW w:w="1122" w:type="dxa"/>
          </w:tcPr>
          <w:p w14:paraId="1E4F96BD" w14:textId="77777777" w:rsidR="00AF4808" w:rsidRDefault="00AF4808" w:rsidP="00EB792B">
            <w:r>
              <w:t>The aim of the study was to assess the effectiveness of behavioural medical rehabilitation (BMR) + behavioural exercise therapy (BET) compared to BMR + standard exercise therapy (SET) in individuals with CLBP in a two-armed, pre-registered, multicentre, parallel, randomised controlled trial (RCT).</w:t>
            </w:r>
          </w:p>
        </w:tc>
        <w:tc>
          <w:tcPr>
            <w:tcW w:w="1243" w:type="dxa"/>
          </w:tcPr>
          <w:p w14:paraId="6E56A4F4" w14:textId="77777777" w:rsidR="00AF4808" w:rsidRDefault="00AF4808" w:rsidP="00EB792B">
            <w:r>
              <w:t xml:space="preserve">A total of 351 adults with CLBP in two rehabilitation centres were online randomised based on an ‘urn randomisation’ algorithm to either BMR + SET (n = 175) or BMR + BET (n = 176). Participants in both study groups were non-blinded and received BMR, consisting of a multidisciplinary admission, a psychosocial assessment, multidisciplinary case management, </w:t>
            </w:r>
            <w:r>
              <w:lastRenderedPageBreak/>
              <w:t>psychological treatment, health education and social counselling. The intervention group (BMR + BET) received a manualised, biopsychosocial BET within BMR. The aim of BET was to develop self-management strategies in coping with CLBP. The control group (BMR + SET) received biomedical SET within BMR with the aim to improve mainly physical fitness.</w:t>
            </w:r>
          </w:p>
        </w:tc>
        <w:tc>
          <w:tcPr>
            <w:tcW w:w="1159" w:type="dxa"/>
          </w:tcPr>
          <w:p w14:paraId="0D030BBF" w14:textId="77777777" w:rsidR="00AF4808" w:rsidRDefault="00AF4808" w:rsidP="00EB792B">
            <w:r>
              <w:lastRenderedPageBreak/>
              <w:t xml:space="preserve">Participants in both study groups were non-blinded and received BMR, consisting of an multidisciplinary admission, a psychosocial assessment, multidisciplinary case management, psychological treatment, health education and social counselling. The intervention group (BMR + BET) received a manualised, biopsychosocial BET </w:t>
            </w:r>
            <w:r>
              <w:lastRenderedPageBreak/>
              <w:t>within BMR. The aim of BET was to develop self-management strategies in coping with CLBP. The control group (BMR + SET) received biomedical SET within BMR with the aim to improve mainly physical fitness. Therapists in both study groups were not blinded. The BMR lasted on average 27 days, and both exercise programmes had a mean duration of 26 h.</w:t>
            </w:r>
          </w:p>
        </w:tc>
        <w:tc>
          <w:tcPr>
            <w:tcW w:w="1243" w:type="dxa"/>
          </w:tcPr>
          <w:p w14:paraId="48E64F77" w14:textId="77777777" w:rsidR="00AF4808" w:rsidRDefault="00AF4808" w:rsidP="00EB792B">
            <w:r>
              <w:lastRenderedPageBreak/>
              <w:t xml:space="preserve">There were no between-group differences observed in function at the end of the BMR (mean difference, 0.08; 95% CI − 2.82 to 2.99; p = 0.955), at 6 months (mean difference, − 1.80; 95% CI; − 5.57 to 1.97; p = 0.349) and at 12 months (mean difference, − 1.33; 95% CI − 5.57 to 2.92; p = 0.540). Both study groups improved in the primary outcome and most secondary outcomes at 12 months </w:t>
            </w:r>
            <w:r>
              <w:lastRenderedPageBreak/>
              <w:t>with small to medium effect sizes.</w:t>
            </w:r>
          </w:p>
        </w:tc>
        <w:tc>
          <w:tcPr>
            <w:tcW w:w="1243" w:type="dxa"/>
          </w:tcPr>
          <w:p w14:paraId="46836118" w14:textId="77777777" w:rsidR="00AF4808" w:rsidRDefault="00AF4808" w:rsidP="00EB792B">
            <w:r>
              <w:lastRenderedPageBreak/>
              <w:t xml:space="preserve">BMR + BET was not more effective in improving function and other secondary outcomes in individuals with CLBP compared to BMR + SET. SET+BMR and BET+BMR do not differ in terms of their effectiveness in improving function or other secondary outcomes. Therefore, a SET with a biomedical approach, when embedded into a complex BMR, is equally effective </w:t>
            </w:r>
            <w:r>
              <w:lastRenderedPageBreak/>
              <w:t>compared to BMR with a biopsychosocial orientated BET. However, within BMR, in contrast to SET, BET offers a standardised, manualised, evidence-based and theory-based approach, which is recommended for the BMR by the German Pension Insurance Association.</w:t>
            </w:r>
          </w:p>
        </w:tc>
      </w:tr>
      <w:tr w:rsidR="00AF4808" w14:paraId="19B21524" w14:textId="77777777" w:rsidTr="006D3431">
        <w:tc>
          <w:tcPr>
            <w:tcW w:w="850" w:type="dxa"/>
          </w:tcPr>
          <w:p w14:paraId="1E3E766E" w14:textId="77777777" w:rsidR="00AF4808" w:rsidRDefault="00AF4808" w:rsidP="00EB792B">
            <w:r>
              <w:t>Teychenne et al., 2019</w:t>
            </w:r>
          </w:p>
        </w:tc>
        <w:tc>
          <w:tcPr>
            <w:tcW w:w="1137" w:type="dxa"/>
          </w:tcPr>
          <w:p w14:paraId="5D522350" w14:textId="77777777" w:rsidR="00AF4808" w:rsidRDefault="00AF4808" w:rsidP="00EB792B">
            <w:r>
              <w:t>General Strength and Conditioning Versus Motor Control With Manual Therapy For Improving Depressive Symptoms In Chronic Low Back Pain: A Randomise</w:t>
            </w:r>
            <w:r>
              <w:lastRenderedPageBreak/>
              <w:t>d Feasibility Trial</w:t>
            </w:r>
          </w:p>
        </w:tc>
        <w:tc>
          <w:tcPr>
            <w:tcW w:w="1019" w:type="dxa"/>
          </w:tcPr>
          <w:p w14:paraId="3321AD99" w14:textId="77777777" w:rsidR="00AF4808" w:rsidRDefault="00AF4808" w:rsidP="00EB792B">
            <w:r>
              <w:lastRenderedPageBreak/>
              <w:t>Randomised Feasibility Trial</w:t>
            </w:r>
          </w:p>
        </w:tc>
        <w:tc>
          <w:tcPr>
            <w:tcW w:w="1122" w:type="dxa"/>
          </w:tcPr>
          <w:p w14:paraId="2E0D91E3" w14:textId="77777777" w:rsidR="00AF4808" w:rsidRDefault="00AF4808" w:rsidP="00EB792B">
            <w:r>
              <w:t xml:space="preserve">The aim of this study was to examine the feasibility of two intervention protocols commonly used in clinical practice for treating chronic low back pain, but with </w:t>
            </w:r>
            <w:r>
              <w:lastRenderedPageBreak/>
              <w:t>differing exercise dose, on depressive symptoms.</w:t>
            </w:r>
          </w:p>
        </w:tc>
        <w:tc>
          <w:tcPr>
            <w:tcW w:w="1243" w:type="dxa"/>
          </w:tcPr>
          <w:p w14:paraId="59A279FF" w14:textId="77777777" w:rsidR="00AF4808" w:rsidRDefault="00AF4808" w:rsidP="00EB792B">
            <w:r>
              <w:lastRenderedPageBreak/>
              <w:t xml:space="preserve">Forty men and women (mean age = 35) experiencing chronic persistent (&gt;3 months), nonspecific low back pain were recruited into a randomised clinical trial during 2015–2016. </w:t>
            </w:r>
            <w:r>
              <w:lastRenderedPageBreak/>
              <w:t>Participants were randomised to receive motor control (low-dose exercise) and manual therapy (n = 20), or general strength and conditioning training (moderate-dose exercise) (n = 20). Depressive symptoms were assessed fortnightly throughout a 6-month follow-up period using the Centre for Epidemiologic Studies Depression Scale (CES-D 10).</w:t>
            </w:r>
          </w:p>
        </w:tc>
        <w:tc>
          <w:tcPr>
            <w:tcW w:w="1159" w:type="dxa"/>
          </w:tcPr>
          <w:p w14:paraId="492EFEE2" w14:textId="77777777" w:rsidR="00AF4808" w:rsidRDefault="00AF4808" w:rsidP="00EB792B">
            <w:r>
              <w:lastRenderedPageBreak/>
              <w:t xml:space="preserve">1 year study. Participants in the motor control and manual therapy (MCMT) group (n = 20) undertook 12 x 30-minute physiotherapy sessions (one-to-one with a </w:t>
            </w:r>
            <w:r>
              <w:lastRenderedPageBreak/>
              <w:t xml:space="preserve">physiotherapist) following established protocols for treatment of chronic low back pain. A total of 10 x 30 minute sessions were delivered in the first three months (approximately weekly sessions), with two sessions in the final three months spaced every 4–6 weeks.  General strength and conditioning (moderate-dose exercise) (GSC). Participants in the GSC group (n = 20) received pain education and undertook gym-based (supervised by an exercise physiologist) and home-based (unsupervised) exercise sessions. </w:t>
            </w:r>
            <w:r>
              <w:lastRenderedPageBreak/>
              <w:t>Exercises included aerobic conditioning (20 minutes at an intensity of 65–85% HRmax), proprioceptive exercises and progressive resistance training.</w:t>
            </w:r>
          </w:p>
        </w:tc>
        <w:tc>
          <w:tcPr>
            <w:tcW w:w="1243" w:type="dxa"/>
          </w:tcPr>
          <w:p w14:paraId="2AF4F660" w14:textId="77777777" w:rsidR="00AF4808" w:rsidRDefault="00AF4808" w:rsidP="00EB792B">
            <w:r>
              <w:lastRenderedPageBreak/>
              <w:t xml:space="preserve">Mean CES-D 10 score at baseline was 9.17 (SD = 4.32). There was evidence of a small decrease in average depressive symptoms over time (β -0.19 per fortnight, 95% CI = -0.34, -0.02). However, </w:t>
            </w:r>
            <w:r>
              <w:lastRenderedPageBreak/>
              <w:t>there was no evidence that change over time was dependent on treatment group.   The MCMT group (reference) demonstrated a slope of -0.19 (equating to -2.28 by the end of the trial (24 weeks)), while the GSC group demonstrated a slope of -0.10, 95% CI = -0.25, 0.04 (equating to -1.24 by the end of the trial) for depressive symptoms (per fortnight) (between-group difference = 0.09, 95% CI = -0.12, 0.30).</w:t>
            </w:r>
          </w:p>
        </w:tc>
        <w:tc>
          <w:tcPr>
            <w:tcW w:w="1243" w:type="dxa"/>
          </w:tcPr>
          <w:p w14:paraId="129C854A" w14:textId="77777777" w:rsidR="00AF4808" w:rsidRDefault="00AF4808" w:rsidP="00EB792B">
            <w:r>
              <w:lastRenderedPageBreak/>
              <w:t xml:space="preserve">Exercise has been hypothesised to improve mental health through various potential biological mechanisms including altering neurotransmitters (e.g. serotonin receptors (5-HT)), </w:t>
            </w:r>
            <w:r>
              <w:lastRenderedPageBreak/>
              <w:t xml:space="preserve">hormones (e.g. norepinephrine (NE)), and proteins in the brain, (e.g. brain-derived neurotrophic factor (BDNF)) [30, 31], as well as reducing pro-inflammatory cytokine levels [32], which influence the 5-HT system [33]. Such pathways may explain the reduction in depressive symptoms observed in the current study. An alternative explanation is the ‘social interaction’ hypothesis, which suggests that mental health may be enhanced through social interaction, which both intervention groups were exposed to (i.e. with the exercise physiologist or physiotherapist). Alternatively, both treatments were aimed to reduce </w:t>
            </w:r>
            <w:r>
              <w:lastRenderedPageBreak/>
              <w:t>pain and given that chronic pain is a key determinant of depressive symptoms [6], it could be that the reduction in depressive symptoms was a result of associated pain relief. However, mediating analyses using larger samples are needed to test these hypotheses. Reduction in depressive symptoms amongst adults with CLBP occurred with both treatment methods (motor control [low-dose exercise] and manual therapy; or general strength and conditioning [moderate-dose exercise]).</w:t>
            </w:r>
          </w:p>
        </w:tc>
      </w:tr>
      <w:tr w:rsidR="00AF4808" w14:paraId="3EB491CF" w14:textId="77777777" w:rsidTr="006D3431">
        <w:tc>
          <w:tcPr>
            <w:tcW w:w="850" w:type="dxa"/>
          </w:tcPr>
          <w:p w14:paraId="5FE1D4D3" w14:textId="77777777" w:rsidR="00AF4808" w:rsidRDefault="00AF4808" w:rsidP="00EB792B">
            <w:r>
              <w:lastRenderedPageBreak/>
              <w:t>Tjosvoll et al., 2020</w:t>
            </w:r>
          </w:p>
        </w:tc>
        <w:tc>
          <w:tcPr>
            <w:tcW w:w="1137" w:type="dxa"/>
          </w:tcPr>
          <w:p w14:paraId="75AE9F2E" w14:textId="77777777" w:rsidR="00AF4808" w:rsidRDefault="00AF4808" w:rsidP="00EB792B">
            <w:r>
              <w:t xml:space="preserve">Periodized Resistance Training For Persistent Non-Specific Low Back Pain: A Mixed Methods </w:t>
            </w:r>
            <w:r>
              <w:lastRenderedPageBreak/>
              <w:t>Feasibility Study</w:t>
            </w:r>
          </w:p>
        </w:tc>
        <w:tc>
          <w:tcPr>
            <w:tcW w:w="1019" w:type="dxa"/>
          </w:tcPr>
          <w:p w14:paraId="471DA391" w14:textId="77777777" w:rsidR="00AF4808" w:rsidRDefault="00AF4808" w:rsidP="00EB792B">
            <w:r>
              <w:lastRenderedPageBreak/>
              <w:t>Mixed Method Feasibility Study</w:t>
            </w:r>
          </w:p>
        </w:tc>
        <w:tc>
          <w:tcPr>
            <w:tcW w:w="1122" w:type="dxa"/>
          </w:tcPr>
          <w:p w14:paraId="5718D541" w14:textId="77777777" w:rsidR="00AF4808" w:rsidRDefault="00AF4808" w:rsidP="00EB792B">
            <w:r>
              <w:t xml:space="preserve">We investigated the feasibility of a 16-week supervised heavy resistance training program with </w:t>
            </w:r>
            <w:r>
              <w:lastRenderedPageBreak/>
              <w:t>weekly undulating periodization for individuals with persistent non-specific low-back pain (LBP).</w:t>
            </w:r>
          </w:p>
        </w:tc>
        <w:tc>
          <w:tcPr>
            <w:tcW w:w="1243" w:type="dxa"/>
          </w:tcPr>
          <w:p w14:paraId="6EBA07CF" w14:textId="77777777" w:rsidR="00AF4808" w:rsidRDefault="00AF4808" w:rsidP="00EB792B">
            <w:r>
              <w:lastRenderedPageBreak/>
              <w:t>Twenty-five adults with persistent non-specific LBP participated in this mixed methods feasibility study.</w:t>
            </w:r>
          </w:p>
        </w:tc>
        <w:tc>
          <w:tcPr>
            <w:tcW w:w="1159" w:type="dxa"/>
          </w:tcPr>
          <w:p w14:paraId="71CA914C" w14:textId="77777777" w:rsidR="00AF4808" w:rsidRDefault="00AF4808" w:rsidP="00EB792B">
            <w:r>
              <w:t xml:space="preserve">The 25 participants were divided into 6 training groups of 3–5 participants. Each group trained two </w:t>
            </w:r>
            <w:r>
              <w:lastRenderedPageBreak/>
              <w:t>times per week with each session lasting about 1.5 h. A physical therapist with experience from powerlifting was present at each session to supervise the participants. Participants trained a whole-body program consisting of squat, bench press, deadlift and pendlay row two times per week for 16 weeks.</w:t>
            </w:r>
          </w:p>
        </w:tc>
        <w:tc>
          <w:tcPr>
            <w:tcW w:w="1243" w:type="dxa"/>
          </w:tcPr>
          <w:p w14:paraId="03350F9E" w14:textId="77777777" w:rsidR="00AF4808" w:rsidRDefault="00AF4808" w:rsidP="00EB792B">
            <w:r>
              <w:lastRenderedPageBreak/>
              <w:t xml:space="preserve">We observed clinically meaningful reductions in pain intensity after 8 and 16 weeks of training. The mean difference </w:t>
            </w:r>
            <w:r>
              <w:lastRenderedPageBreak/>
              <w:t>on the numeric pain rating scale (0–10) in the last 2 weeks from baseline to 8 weeks was 2.6 (95% CI: 1.8–3.6) and from baseline to 16 weeks 3.4 (95% CI: 2.5–4.4). In addition, there were improvements in pain-related disability (3.9, 95% CI: 2.3–5.5), pain self-efficacy (7.7, 95% CI: 5.4–10.1) and muscle strength. In the focus group interviews, participants talked about challenges regarding technique, the importance of supervision and the advantages of periodizing the training. Perceived benefits were improved pain, daily functioning, energy level and sleep, and changes in views on physical activity.</w:t>
            </w:r>
          </w:p>
        </w:tc>
        <w:tc>
          <w:tcPr>
            <w:tcW w:w="1243" w:type="dxa"/>
          </w:tcPr>
          <w:p w14:paraId="25A4CF61" w14:textId="77777777" w:rsidR="00AF4808" w:rsidRDefault="00AF4808" w:rsidP="00EB792B">
            <w:r>
              <w:lastRenderedPageBreak/>
              <w:t xml:space="preserve">In this study, we investigated the feasibility of a 16-week periodized resistance training program, starting with very light </w:t>
            </w:r>
            <w:r>
              <w:lastRenderedPageBreak/>
              <w:t xml:space="preserve">loads in the first 4 weeks and then utilizing heavy loads in a weekly undulating periodization model for 12 weeks. We observed clinically meaningful reductions in LBP, and improvements in pain-related disability, pain self-efficacy and muscular strength. The importance of familiarization, regular and competent supervision, and periodization was highlighted as key features of the program by the participants. Only a few minor negative events occurred. Thus, the resistance training program presented in our study appears to be a feasible training method for men and women with persistent non-specific </w:t>
            </w:r>
            <w:r>
              <w:lastRenderedPageBreak/>
              <w:t>LBP. These positive indications should be investigated further in a RCT.</w:t>
            </w:r>
          </w:p>
        </w:tc>
      </w:tr>
      <w:tr w:rsidR="00AF4808" w14:paraId="2500F32B" w14:textId="77777777" w:rsidTr="006D3431">
        <w:tc>
          <w:tcPr>
            <w:tcW w:w="850" w:type="dxa"/>
          </w:tcPr>
          <w:p w14:paraId="304A8D50" w14:textId="77777777" w:rsidR="00AF4808" w:rsidRDefault="00AF4808" w:rsidP="00EB792B">
            <w:r>
              <w:lastRenderedPageBreak/>
              <w:t>Verbrugghe et al., 2020</w:t>
            </w:r>
          </w:p>
        </w:tc>
        <w:tc>
          <w:tcPr>
            <w:tcW w:w="1137" w:type="dxa"/>
          </w:tcPr>
          <w:p w14:paraId="371C0B1B" w14:textId="77777777" w:rsidR="00AF4808" w:rsidRDefault="00AF4808" w:rsidP="00EB792B">
            <w:r>
              <w:t>High Intensity Training to Treat Chronic Nonspecific Low Back Pain: Effectiveness of Various Exercise Modes</w:t>
            </w:r>
          </w:p>
        </w:tc>
        <w:tc>
          <w:tcPr>
            <w:tcW w:w="1019" w:type="dxa"/>
          </w:tcPr>
          <w:p w14:paraId="49E2EADE" w14:textId="77777777" w:rsidR="00AF4808" w:rsidRDefault="00AF4808" w:rsidP="00EB792B">
            <w:r>
              <w:t>Randomised Comparative Trial</w:t>
            </w:r>
          </w:p>
        </w:tc>
        <w:tc>
          <w:tcPr>
            <w:tcW w:w="1122" w:type="dxa"/>
          </w:tcPr>
          <w:p w14:paraId="21591B3F" w14:textId="77777777" w:rsidR="00AF4808" w:rsidRDefault="00AF4808" w:rsidP="00EB792B">
            <w:r>
              <w:t>Therefore, this study evaluated the effectiveness of various HIT exercise modes and compared differences between these modes, on pain intensity, disability, and physical performance, as a therapeutic intervention for persons with CNSLBP.</w:t>
            </w:r>
          </w:p>
        </w:tc>
        <w:tc>
          <w:tcPr>
            <w:tcW w:w="1243" w:type="dxa"/>
          </w:tcPr>
          <w:p w14:paraId="7276F622" w14:textId="77777777" w:rsidR="00AF4808" w:rsidRDefault="00AF4808" w:rsidP="00EB792B">
            <w:r>
              <w:t>Eighty participants (mean age: 44.0 y, 34 males) were included. Persons with CNSLBP in the area of Limburg (Belgium) were recruited through local advertisements. To be eligible, persons had to speak Dutch, be 25–60 years old, and have CNSLBP.</w:t>
            </w:r>
          </w:p>
        </w:tc>
        <w:tc>
          <w:tcPr>
            <w:tcW w:w="1159" w:type="dxa"/>
          </w:tcPr>
          <w:p w14:paraId="58CD63AC" w14:textId="77777777" w:rsidR="00AF4808" w:rsidRDefault="00AF4808" w:rsidP="00EB792B">
            <w:r>
              <w:t xml:space="preserve">a 12-week program, persons with CNSLBP were divided into four HIT groups, i.e., cardiorespiratory interval training coupled with either general resistance training, core strength training, combined general resistance and core strength training, or mobility exercises. Before and after the program, the Numeric Pain Rating Scale (NPRS), Modified Oswestry Disability Index (MODI), and Patient Specific Functioning Scale (PSFS) were recorded, and a cardiopulmonary </w:t>
            </w:r>
            <w:r>
              <w:lastRenderedPageBreak/>
              <w:t>exercise test (VO2max, cycling time) and isometric trunk strength test (maximum muscle torque) were performed.</w:t>
            </w:r>
          </w:p>
        </w:tc>
        <w:tc>
          <w:tcPr>
            <w:tcW w:w="1243" w:type="dxa"/>
          </w:tcPr>
          <w:p w14:paraId="5A7597EC" w14:textId="77777777" w:rsidR="00AF4808" w:rsidRDefault="00AF4808" w:rsidP="00EB792B">
            <w:r>
              <w:lastRenderedPageBreak/>
              <w:t>Eighty participants (mean age: 44.0 y, 34 males) were included. Improvements were found within all groups after the HIT programs and ranged from −39 to −57% on the NPRS, +27 to +64% on the MODI, +38 to +89% on the PSFS, +7 to +14% on VO2max, and +11 to +18% on cycling time. No differences between groups were found.</w:t>
            </w:r>
          </w:p>
        </w:tc>
        <w:tc>
          <w:tcPr>
            <w:tcW w:w="1243" w:type="dxa"/>
          </w:tcPr>
          <w:p w14:paraId="6C521BCA" w14:textId="77777777" w:rsidR="00AF4808" w:rsidRDefault="00AF4808" w:rsidP="00EB792B">
            <w:r>
              <w:t xml:space="preserve">All four HIT groups in this study displayed considerable clinically relevant improvements. As such, cardiorespiratory high-intensity interval training effectively improves CNSLBP rehabilitation irrespective of the addition of another HIT exercise mode or a mobility protocol. When setting up exercise therapy programs in CNSLBP rehabilitation, this HIT modality can be combined with other frequently used therapy modes; however, no differences in effectiveness should thereby be expected. These outcomes show a promising </w:t>
            </w:r>
            <w:r>
              <w:lastRenderedPageBreak/>
              <w:t>value of exercise therapy at high-intensity in CNSLBP rehabilitation.</w:t>
            </w:r>
          </w:p>
        </w:tc>
      </w:tr>
      <w:tr w:rsidR="00AF4808" w14:paraId="3C3F1BAF" w14:textId="77777777" w:rsidTr="006D3431">
        <w:tc>
          <w:tcPr>
            <w:tcW w:w="850" w:type="dxa"/>
          </w:tcPr>
          <w:p w14:paraId="307D89EB" w14:textId="77777777" w:rsidR="00AF4808" w:rsidRDefault="00AF4808" w:rsidP="00EB792B">
            <w:r>
              <w:t>Verbrugghe et al., 2021</w:t>
            </w:r>
          </w:p>
        </w:tc>
        <w:tc>
          <w:tcPr>
            <w:tcW w:w="1137" w:type="dxa"/>
          </w:tcPr>
          <w:p w14:paraId="5B20D948" w14:textId="77777777" w:rsidR="00AF4808" w:rsidRDefault="00AF4808" w:rsidP="00EB792B">
            <w:r>
              <w:t>High Intensity Training Is an Effective Modality to Improve Long-Term Disability and Exercise Capacity in Chronic Nonspecific Low Back Pain: A Randomized Controlled Trial</w:t>
            </w:r>
          </w:p>
        </w:tc>
        <w:tc>
          <w:tcPr>
            <w:tcW w:w="1019" w:type="dxa"/>
          </w:tcPr>
          <w:p w14:paraId="163C81FD" w14:textId="77777777" w:rsidR="00AF4808" w:rsidRDefault="00AF4808" w:rsidP="00EB792B">
            <w:r>
              <w:t>RCT</w:t>
            </w:r>
          </w:p>
        </w:tc>
        <w:tc>
          <w:tcPr>
            <w:tcW w:w="1122" w:type="dxa"/>
          </w:tcPr>
          <w:p w14:paraId="2A5390CB" w14:textId="77777777" w:rsidR="00AF4808" w:rsidRDefault="00AF4808" w:rsidP="00EB792B">
            <w:r>
              <w:t>This study aimed to evaluate the long-term effectiveness of HIT on disability, pain intensity, patient-specific functioning, exercise capacity, and trunk muscle strength, and to compare the long-term effectiveness of HIT with MIT in persons with CNSLBP.</w:t>
            </w:r>
          </w:p>
        </w:tc>
        <w:tc>
          <w:tcPr>
            <w:tcW w:w="1243" w:type="dxa"/>
          </w:tcPr>
          <w:p w14:paraId="62E672F7" w14:textId="77777777" w:rsidR="00AF4808" w:rsidRDefault="00AF4808" w:rsidP="00EB792B">
            <w:r>
              <w:t xml:space="preserve">Persons with CNSLBP (n = 35) who participated in a randomized controlled trial comparing effects of an HIT versus MIT intervention (24 sessions/12 weeks) were included for evaluation at baseline (PRE), directly after (POST), and six months after program finalization (FU) on disability, pain intensity, exercise capacity, patient-specific functioning, and trunk muscle strength. Ultimately, twenty-nine participants (mean age = 44.1 year) were </w:t>
            </w:r>
            <w:r>
              <w:lastRenderedPageBreak/>
              <w:t>analysed (HIT:16; MIT:13). Six participants were lost to follow-up.</w:t>
            </w:r>
          </w:p>
        </w:tc>
        <w:tc>
          <w:tcPr>
            <w:tcW w:w="1159" w:type="dxa"/>
          </w:tcPr>
          <w:p w14:paraId="3DD568EA" w14:textId="77777777" w:rsidR="00AF4808" w:rsidRDefault="00AF4808" w:rsidP="00EB792B">
            <w:r>
              <w:lastRenderedPageBreak/>
              <w:t xml:space="preserve">Participants of both groups were enrolled in a 12-week exercise therapy program consisting of 24 supervised individual therapy sessions (2 × 1.5 h/week). Experimental group (‘HIT’): This group performed a protocol consisting of cardiorespiratory training, general resistance training, and core muscle training, all at high intensity (80% 1RM). Control group (‘MIT’): This group performed a protocol consisting of </w:t>
            </w:r>
            <w:r>
              <w:lastRenderedPageBreak/>
              <w:t>cardiorespiratory training, general resistance training, and core muscle training, all at moderate intensity (60% 1RM).</w:t>
            </w:r>
          </w:p>
        </w:tc>
        <w:tc>
          <w:tcPr>
            <w:tcW w:w="1243" w:type="dxa"/>
          </w:tcPr>
          <w:p w14:paraId="3F26A429" w14:textId="77777777" w:rsidR="00AF4808" w:rsidRDefault="00AF4808" w:rsidP="00EB792B">
            <w:r>
              <w:lastRenderedPageBreak/>
              <w:t xml:space="preserve">A general linear model was used to evaluate PRE-FU and POST-FU deltas of these outcome measures in each group (time effects) and differences between HIT and MIT (interaction effects). Twenty-nine participants (mean age = 44.1 year) were analysed (HIT:16; MIT:13). Six participants were lost to follow-up. At FU, pain intensity, disability, and patient-specific functioning were maintained at the level of POST (which was significant from PRE, p &lt; 0.05) in both groups. </w:t>
            </w:r>
            <w:r>
              <w:lastRenderedPageBreak/>
              <w:t>However, HIT led to a greater conservation of lowered disability and improved exercise capacity when compared with MIT (p &lt; 0.05).</w:t>
            </w:r>
          </w:p>
        </w:tc>
        <w:tc>
          <w:tcPr>
            <w:tcW w:w="1243" w:type="dxa"/>
          </w:tcPr>
          <w:p w14:paraId="487499DA" w14:textId="77777777" w:rsidR="00AF4808" w:rsidRDefault="00AF4808" w:rsidP="00EB792B">
            <w:r>
              <w:lastRenderedPageBreak/>
              <w:t xml:space="preserve">High intensity training is an effective therapy modality to decrease disease-specific and physical performance related outcomes in the long term in CNSLBP. Moreover, at six months after cessation, HIT shows greater improvements in disability and exercise capacity than an equal exercise therapy program performed at moderate intensity. Future research is needed to evaluate the exact working mechanisms of this therapy modality and </w:t>
            </w:r>
            <w:r>
              <w:lastRenderedPageBreak/>
              <w:t>optimize therapy protocols. At FU, pain intensity, disability, and patient-specific functioning were maintained at the level of POST (which was significant from PRE, p &lt; 0.05) in both groups. However, HIT led to a greater conservation of lowered disability and improved exercise capacity when compared with MIT (p &lt; 0.05). HIT leads to a greater maintenance of lowered disability and improved exercise capacity when compared to MIT six months after cessation of a 12-week supervised exercise therapy intervention, in persons with CNSLBP.</w:t>
            </w:r>
          </w:p>
        </w:tc>
      </w:tr>
    </w:tbl>
    <w:p w14:paraId="0364C921" w14:textId="77777777" w:rsidR="00AF4808" w:rsidRPr="00AF4808" w:rsidRDefault="00AF4808" w:rsidP="00D319D9">
      <w:pPr>
        <w:spacing w:after="200" w:line="360" w:lineRule="auto"/>
        <w:rPr>
          <w:sz w:val="24"/>
          <w:szCs w:val="24"/>
        </w:rPr>
      </w:pPr>
    </w:p>
    <w:p w14:paraId="128B515B" w14:textId="77777777" w:rsidR="00AD2165" w:rsidRDefault="00AD2165" w:rsidP="00D319D9">
      <w:pPr>
        <w:spacing w:line="360" w:lineRule="auto"/>
        <w:rPr>
          <w:sz w:val="28"/>
          <w:szCs w:val="24"/>
          <w:u w:val="single"/>
        </w:rPr>
      </w:pPr>
    </w:p>
    <w:p w14:paraId="380D54C4" w14:textId="77777777" w:rsidR="00AD2165" w:rsidRDefault="00AD2165" w:rsidP="00D319D9">
      <w:pPr>
        <w:spacing w:line="360" w:lineRule="auto"/>
        <w:rPr>
          <w:sz w:val="28"/>
          <w:szCs w:val="24"/>
          <w:u w:val="single"/>
        </w:rPr>
      </w:pPr>
    </w:p>
    <w:p w14:paraId="6595495E" w14:textId="05BCD393" w:rsidR="00E74351" w:rsidRDefault="009F098D" w:rsidP="00D319D9">
      <w:pPr>
        <w:spacing w:line="360" w:lineRule="auto"/>
        <w:rPr>
          <w:sz w:val="28"/>
          <w:szCs w:val="24"/>
          <w:u w:val="single"/>
        </w:rPr>
      </w:pPr>
      <w:r w:rsidRPr="00464FAA">
        <w:rPr>
          <w:sz w:val="28"/>
          <w:szCs w:val="24"/>
          <w:u w:val="single"/>
        </w:rPr>
        <w:lastRenderedPageBreak/>
        <w:t>References</w:t>
      </w:r>
      <w:r w:rsidR="00374ED4">
        <w:rPr>
          <w:sz w:val="28"/>
          <w:szCs w:val="24"/>
          <w:u w:val="single"/>
        </w:rPr>
        <w:t xml:space="preserve">: </w:t>
      </w:r>
    </w:p>
    <w:p w14:paraId="44CB4060" w14:textId="302273FA" w:rsidR="004E5559" w:rsidRDefault="004E5559" w:rsidP="004E5559">
      <w:pPr>
        <w:pStyle w:val="NormalWeb"/>
      </w:pPr>
      <w:r>
        <w:t xml:space="preserve">Agten, A., Verbrugghe, J., Stevens, S., Bert, O.E., Timmermans, A. and Vandenabeele, F. (2021) 'High Intensity Training Increases Muscle Area Occupied by Type II Muscle Fibers of the Multifidus Muscle in Persons with Non-Specific Chronic Low Back Pain: A Pilot Trial', </w:t>
      </w:r>
      <w:r>
        <w:rPr>
          <w:i/>
          <w:iCs/>
        </w:rPr>
        <w:t xml:space="preserve">Applied </w:t>
      </w:r>
      <w:r w:rsidR="0019082D">
        <w:rPr>
          <w:i/>
          <w:iCs/>
        </w:rPr>
        <w:t>S</w:t>
      </w:r>
      <w:r>
        <w:rPr>
          <w:i/>
          <w:iCs/>
        </w:rPr>
        <w:t xml:space="preserve">ciences, </w:t>
      </w:r>
      <w:r>
        <w:t>11(8), pp. 3306. doi: 10.3390/app11083306.</w:t>
      </w:r>
    </w:p>
    <w:p w14:paraId="447171B3" w14:textId="44B27C42" w:rsidR="004E5559" w:rsidRDefault="004E5559" w:rsidP="004E5559">
      <w:pPr>
        <w:pStyle w:val="NormalWeb"/>
      </w:pPr>
      <w:r>
        <w:t xml:space="preserve">Berry, D.B., Padwal, J., Johnson, S., Englund, E.K., Ward, S.R. and Shahidi, B. (2019) 'The effect of high-intensity resistance exercise on lumbar musculature in patients with low back pain: a preliminary study', </w:t>
      </w:r>
      <w:r>
        <w:rPr>
          <w:i/>
          <w:iCs/>
        </w:rPr>
        <w:t xml:space="preserve">BMC </w:t>
      </w:r>
      <w:r w:rsidR="0019082D">
        <w:rPr>
          <w:i/>
          <w:iCs/>
        </w:rPr>
        <w:t>M</w:t>
      </w:r>
      <w:r>
        <w:rPr>
          <w:i/>
          <w:iCs/>
        </w:rPr>
        <w:t xml:space="preserve">usculoskeletal </w:t>
      </w:r>
      <w:r w:rsidR="0019082D">
        <w:rPr>
          <w:i/>
          <w:iCs/>
        </w:rPr>
        <w:t>D</w:t>
      </w:r>
      <w:r>
        <w:rPr>
          <w:i/>
          <w:iCs/>
        </w:rPr>
        <w:t xml:space="preserve">isorders, </w:t>
      </w:r>
      <w:r>
        <w:t>20(1), pp. 290. doi: 10.1186/s12891-019-2658-1.</w:t>
      </w:r>
    </w:p>
    <w:p w14:paraId="4F23BD2A" w14:textId="0696B765" w:rsidR="004E5559" w:rsidRDefault="004E5559" w:rsidP="004E5559">
      <w:pPr>
        <w:pStyle w:val="NormalWeb"/>
      </w:pPr>
      <w:r>
        <w:t xml:space="preserve">Brämberg, E.B., Bergström, G., Jensen, I., Hagberg, J. and Kwak, L. (2017) 'Effects of yoga, strength training and advice on back pain: a randomized controlled trial', </w:t>
      </w:r>
      <w:r>
        <w:rPr>
          <w:i/>
          <w:iCs/>
        </w:rPr>
        <w:t xml:space="preserve">BMC </w:t>
      </w:r>
      <w:r w:rsidR="000D3F71">
        <w:rPr>
          <w:i/>
          <w:iCs/>
        </w:rPr>
        <w:t>M</w:t>
      </w:r>
      <w:r>
        <w:rPr>
          <w:i/>
          <w:iCs/>
        </w:rPr>
        <w:t xml:space="preserve">usculoskeletal </w:t>
      </w:r>
      <w:r w:rsidR="000D3F71">
        <w:rPr>
          <w:i/>
          <w:iCs/>
        </w:rPr>
        <w:t>D</w:t>
      </w:r>
      <w:r>
        <w:rPr>
          <w:i/>
          <w:iCs/>
        </w:rPr>
        <w:t>isorders</w:t>
      </w:r>
      <w:r w:rsidR="000D3F71">
        <w:rPr>
          <w:i/>
          <w:iCs/>
        </w:rPr>
        <w:t>,</w:t>
      </w:r>
      <w:r>
        <w:rPr>
          <w:i/>
          <w:iCs/>
        </w:rPr>
        <w:t xml:space="preserve"> </w:t>
      </w:r>
      <w:r>
        <w:t>18(1), pp. 132. doi: 10.1186/s12891-017-1497-1.</w:t>
      </w:r>
    </w:p>
    <w:p w14:paraId="291CC5A2" w14:textId="79776232" w:rsidR="004E5559" w:rsidRDefault="004E5559" w:rsidP="004E5559">
      <w:pPr>
        <w:pStyle w:val="NormalWeb"/>
      </w:pPr>
      <w:r>
        <w:t xml:space="preserve">Calatayud, J., Guzmán-González, B., Andersen, L.L., Cruz-Montecinos, C., Morell, M.T., Roldán, R., Ezzatvar, Y. and Casaña, J. (2020) 'Effectiveness of a Group-Based Progressive Strength Training in Primary Care to Improve the Recurrence of Low Back Pain Exacerbations and Function: A Randomised Trial', </w:t>
      </w:r>
      <w:r>
        <w:rPr>
          <w:i/>
          <w:iCs/>
        </w:rPr>
        <w:t xml:space="preserve">International </w:t>
      </w:r>
      <w:r w:rsidR="000D3F71">
        <w:rPr>
          <w:i/>
          <w:iCs/>
        </w:rPr>
        <w:t>J</w:t>
      </w:r>
      <w:r>
        <w:rPr>
          <w:i/>
          <w:iCs/>
        </w:rPr>
        <w:t xml:space="preserve">ournal of </w:t>
      </w:r>
      <w:r w:rsidR="000D3F71">
        <w:rPr>
          <w:i/>
          <w:iCs/>
        </w:rPr>
        <w:t>E</w:t>
      </w:r>
      <w:r>
        <w:rPr>
          <w:i/>
          <w:iCs/>
        </w:rPr>
        <w:t xml:space="preserve">nvironmental </w:t>
      </w:r>
      <w:r w:rsidR="000D3F71">
        <w:rPr>
          <w:i/>
          <w:iCs/>
        </w:rPr>
        <w:t>R</w:t>
      </w:r>
      <w:r>
        <w:rPr>
          <w:i/>
          <w:iCs/>
        </w:rPr>
        <w:t xml:space="preserve">esearch and </w:t>
      </w:r>
      <w:r w:rsidR="000D3F71">
        <w:rPr>
          <w:i/>
          <w:iCs/>
        </w:rPr>
        <w:t>P</w:t>
      </w:r>
      <w:r>
        <w:rPr>
          <w:i/>
          <w:iCs/>
        </w:rPr>
        <w:t xml:space="preserve">ublic </w:t>
      </w:r>
      <w:r w:rsidR="000D3F71">
        <w:rPr>
          <w:i/>
          <w:iCs/>
        </w:rPr>
        <w:t>H</w:t>
      </w:r>
      <w:r>
        <w:rPr>
          <w:i/>
          <w:iCs/>
        </w:rPr>
        <w:t xml:space="preserve">ealth, </w:t>
      </w:r>
      <w:r>
        <w:t>17(22), pp. 8326. doi: 10.3390/ijerph17228326.</w:t>
      </w:r>
    </w:p>
    <w:p w14:paraId="4FD6955E" w14:textId="0973F679" w:rsidR="004E5559" w:rsidRDefault="004E5559" w:rsidP="004E5559">
      <w:pPr>
        <w:pStyle w:val="NormalWeb"/>
      </w:pPr>
      <w:r>
        <w:t xml:space="preserve">Dalager, T., Justesen, J.B. and Sjøgaard, G. (2017) 'Intelligent Physical Exercise Training in a Workplace Setting Improves Muscle Strength and Musculoskeletal Pain: A Randomized Controlled Trial', </w:t>
      </w:r>
      <w:r>
        <w:rPr>
          <w:i/>
          <w:iCs/>
        </w:rPr>
        <w:t xml:space="preserve">BioMed </w:t>
      </w:r>
      <w:r w:rsidR="00596D19">
        <w:rPr>
          <w:i/>
          <w:iCs/>
        </w:rPr>
        <w:t>R</w:t>
      </w:r>
      <w:r>
        <w:rPr>
          <w:i/>
          <w:iCs/>
        </w:rPr>
        <w:t xml:space="preserve">esearch </w:t>
      </w:r>
      <w:r w:rsidR="00596D19">
        <w:rPr>
          <w:i/>
          <w:iCs/>
        </w:rPr>
        <w:t>I</w:t>
      </w:r>
      <w:r>
        <w:rPr>
          <w:i/>
          <w:iCs/>
        </w:rPr>
        <w:t xml:space="preserve">nternational, </w:t>
      </w:r>
      <w:r>
        <w:t>2017, pp. 7914134-9. doi: 10.1155/2017/7914134.</w:t>
      </w:r>
    </w:p>
    <w:p w14:paraId="762D15DB" w14:textId="77777777" w:rsidR="004E5559" w:rsidRDefault="004E5559" w:rsidP="004E5559">
      <w:pPr>
        <w:pStyle w:val="NormalWeb"/>
      </w:pPr>
      <w:r>
        <w:t xml:space="preserve">Holtvedt, H.T., Hole, F. and Holm, E. (2021) </w:t>
      </w:r>
      <w:r>
        <w:rPr>
          <w:i/>
          <w:iCs/>
        </w:rPr>
        <w:t xml:space="preserve">The Effect of Resistance Training in Treatment and Rehabilitation of Chronic Low Back Pain. </w:t>
      </w:r>
      <w:r>
        <w:t>. NTNU. Available at: (Accessed: .</w:t>
      </w:r>
    </w:p>
    <w:p w14:paraId="3AAC632D" w14:textId="59C77D7F" w:rsidR="004E5559" w:rsidRDefault="004E5559" w:rsidP="004E5559">
      <w:pPr>
        <w:pStyle w:val="NormalWeb"/>
      </w:pPr>
      <w:r>
        <w:t xml:space="preserve">Iversen, V.M., Vasseljen, O., Mork, P.J., Gismervik, S., Bertheussen, G.F., Salvesen, Ø and Fimland, M.S. (2018) 'Resistance band training or general exercise in multidisciplinary rehabilitation of low back pain? A randomized trial', </w:t>
      </w:r>
      <w:r>
        <w:rPr>
          <w:i/>
          <w:iCs/>
        </w:rPr>
        <w:t xml:space="preserve">Scandinavian Journal of Medicine &amp; Science in Sports, </w:t>
      </w:r>
      <w:r>
        <w:t>28(9), pp. 2074-2083. doi: 10.1111/sms.13091.</w:t>
      </w:r>
    </w:p>
    <w:p w14:paraId="02658F7E" w14:textId="47967ED2" w:rsidR="004E5559" w:rsidRDefault="004E5559" w:rsidP="004E5559">
      <w:pPr>
        <w:pStyle w:val="NormalWeb"/>
      </w:pPr>
      <w:r>
        <w:t xml:space="preserve">Kristensen, J. and Franklyn-Miller, A. (2012) 'Resistance training in musculoskeletal rehabilitation: a systematic review', </w:t>
      </w:r>
      <w:r>
        <w:rPr>
          <w:i/>
          <w:iCs/>
        </w:rPr>
        <w:t xml:space="preserve">British </w:t>
      </w:r>
      <w:r w:rsidR="00570F51">
        <w:rPr>
          <w:i/>
          <w:iCs/>
        </w:rPr>
        <w:t>J</w:t>
      </w:r>
      <w:r>
        <w:rPr>
          <w:i/>
          <w:iCs/>
        </w:rPr>
        <w:t xml:space="preserve">ournal of </w:t>
      </w:r>
      <w:r w:rsidR="00570F51">
        <w:rPr>
          <w:i/>
          <w:iCs/>
        </w:rPr>
        <w:t>S</w:t>
      </w:r>
      <w:r>
        <w:rPr>
          <w:i/>
          <w:iCs/>
        </w:rPr>
        <w:t xml:space="preserve">ports </w:t>
      </w:r>
      <w:r w:rsidR="00570F51">
        <w:rPr>
          <w:i/>
          <w:iCs/>
        </w:rPr>
        <w:t>M</w:t>
      </w:r>
      <w:r>
        <w:rPr>
          <w:i/>
          <w:iCs/>
        </w:rPr>
        <w:t xml:space="preserve">edicine, </w:t>
      </w:r>
      <w:r>
        <w:t>46(10), pp. 719-726. doi: 10.1136/bjsm.2010.079376.</w:t>
      </w:r>
    </w:p>
    <w:p w14:paraId="0D3E7598" w14:textId="68891968" w:rsidR="004E5559" w:rsidRDefault="004E5559" w:rsidP="004E5559">
      <w:pPr>
        <w:pStyle w:val="NormalWeb"/>
      </w:pPr>
      <w:r>
        <w:t>Oliveira, C.T.d., Kanas, M. and Wajchenberg, M. (2021) '</w:t>
      </w:r>
      <w:r w:rsidR="00CB6450">
        <w:t>Treatment of Non-Specific Chronic Low Back Pain: Resistance Training With or Without Using Weights</w:t>
      </w:r>
      <w:r>
        <w:t xml:space="preserve">?', </w:t>
      </w:r>
      <w:r>
        <w:rPr>
          <w:i/>
          <w:iCs/>
        </w:rPr>
        <w:t xml:space="preserve">Revista Brasileira de Medicina do Esporte, </w:t>
      </w:r>
      <w:r>
        <w:t>27, pp. 603-609.</w:t>
      </w:r>
    </w:p>
    <w:p w14:paraId="30321121" w14:textId="6AC6BC49" w:rsidR="004E5559" w:rsidRDefault="004E5559" w:rsidP="004E5559">
      <w:pPr>
        <w:pStyle w:val="NormalWeb"/>
      </w:pPr>
      <w:r>
        <w:t>Semrau, J., Hentschke, C., Peters, S. and Pfeifer, K. (2021) '</w:t>
      </w:r>
      <w:r w:rsidR="008D2008">
        <w:t>Effects Of Behavioural Exercise Therapy On The Effectiveness Of Multidisciplinary Rehabilitation For Chronic Non-Specific Low Back Pain: A Randomised Controlled Trial</w:t>
      </w:r>
      <w:r>
        <w:t xml:space="preserve">', </w:t>
      </w:r>
      <w:r>
        <w:rPr>
          <w:i/>
          <w:iCs/>
        </w:rPr>
        <w:t xml:space="preserve">BMC </w:t>
      </w:r>
      <w:r w:rsidR="00CB6450">
        <w:rPr>
          <w:i/>
          <w:iCs/>
        </w:rPr>
        <w:t>M</w:t>
      </w:r>
      <w:r>
        <w:rPr>
          <w:i/>
          <w:iCs/>
        </w:rPr>
        <w:t xml:space="preserve">usculoskeletal </w:t>
      </w:r>
      <w:r w:rsidR="00CB6450">
        <w:rPr>
          <w:i/>
          <w:iCs/>
        </w:rPr>
        <w:t>D</w:t>
      </w:r>
      <w:r>
        <w:rPr>
          <w:i/>
          <w:iCs/>
        </w:rPr>
        <w:t xml:space="preserve">isorders, </w:t>
      </w:r>
      <w:r>
        <w:t>22(1), pp. 1-500. doi: 10.1186/s12891-021-04353-y.</w:t>
      </w:r>
    </w:p>
    <w:p w14:paraId="0BC7DF59" w14:textId="2C9C2E93" w:rsidR="004E5559" w:rsidRDefault="004E5559" w:rsidP="004E5559">
      <w:pPr>
        <w:pStyle w:val="NormalWeb"/>
      </w:pPr>
      <w:r>
        <w:lastRenderedPageBreak/>
        <w:t xml:space="preserve">Steele, J., Fisher, J., Bruce-Low, S., Smith, D., Osborne, N. and Newell, D. (2017) 'Variability in Strength, Pain, and Disability Changes in Response to an Isolated Lumbar Extension Resistance Training Intervention in Participants with Chronic Low Back Pain', </w:t>
      </w:r>
      <w:r>
        <w:rPr>
          <w:i/>
          <w:iCs/>
        </w:rPr>
        <w:t xml:space="preserve">Healthcare (Basel), </w:t>
      </w:r>
      <w:r>
        <w:t>5(4), pp. 75. doi: 10.3390/healthcare5040075.</w:t>
      </w:r>
    </w:p>
    <w:p w14:paraId="0DCFFEB0" w14:textId="0C5925C0" w:rsidR="004E5559" w:rsidRDefault="004E5559" w:rsidP="004E5559">
      <w:pPr>
        <w:pStyle w:val="NormalWeb"/>
      </w:pPr>
      <w:r>
        <w:t xml:space="preserve">Tataryn, N., Simas, V., Catterall, T., Furness, J. and Keogh, J.W.L. (2021) 'Posterior-Chain Resistance Training Compared to General Exercise and Walking Programmes for the Treatment of Chronic Low Back Pain in the General Population: A Systematic Review and Meta-Analysis', </w:t>
      </w:r>
      <w:r>
        <w:rPr>
          <w:i/>
          <w:iCs/>
        </w:rPr>
        <w:t xml:space="preserve">Sports </w:t>
      </w:r>
      <w:r w:rsidR="00C66B95">
        <w:rPr>
          <w:i/>
          <w:iCs/>
        </w:rPr>
        <w:t>M</w:t>
      </w:r>
      <w:r>
        <w:rPr>
          <w:i/>
          <w:iCs/>
        </w:rPr>
        <w:t xml:space="preserve">edicine - </w:t>
      </w:r>
      <w:r w:rsidR="00C66B95">
        <w:rPr>
          <w:i/>
          <w:iCs/>
        </w:rPr>
        <w:t>O</w:t>
      </w:r>
      <w:r>
        <w:rPr>
          <w:i/>
          <w:iCs/>
        </w:rPr>
        <w:t xml:space="preserve">pen, </w:t>
      </w:r>
      <w:r>
        <w:t>7(1). doi: 10.1186/s40798-021-00306-w.</w:t>
      </w:r>
    </w:p>
    <w:p w14:paraId="7F6A5B3F" w14:textId="191218ED" w:rsidR="004E5559" w:rsidRDefault="004E5559" w:rsidP="008E6453">
      <w:pPr>
        <w:pStyle w:val="NormalWeb"/>
      </w:pPr>
      <w:r>
        <w:t xml:space="preserve">Teychenne, M., Lamb, K.E., Main, L., Miller, C., Hahne, A., Ford, J., Rosenbaum, S. and Belavy, D. (2019) </w:t>
      </w:r>
      <w:r w:rsidR="004A3405">
        <w:t xml:space="preserve">'General Strength </w:t>
      </w:r>
      <w:r w:rsidR="008E6453">
        <w:t>a</w:t>
      </w:r>
      <w:r w:rsidR="004A3405">
        <w:t>nd Conditioning Versus Motor Control With Manual Therapy For Improving Depressive Symptoms In Chronic Low Back Pain: A Randomised Feasibility Trial</w:t>
      </w:r>
      <w:r>
        <w:t xml:space="preserve">', </w:t>
      </w:r>
      <w:r>
        <w:rPr>
          <w:i/>
          <w:iCs/>
        </w:rPr>
        <w:t xml:space="preserve">PloS </w:t>
      </w:r>
      <w:r w:rsidR="00C66B95">
        <w:rPr>
          <w:i/>
          <w:iCs/>
        </w:rPr>
        <w:t>O</w:t>
      </w:r>
      <w:r>
        <w:rPr>
          <w:i/>
          <w:iCs/>
        </w:rPr>
        <w:t xml:space="preserve">ne, </w:t>
      </w:r>
      <w:r>
        <w:t>14(8), pp. e0220442. doi: 10.1371/journal.pone.0220442.</w:t>
      </w:r>
    </w:p>
    <w:p w14:paraId="2E3B7603" w14:textId="14792CDC" w:rsidR="004E5559" w:rsidRDefault="004E5559" w:rsidP="004E5559">
      <w:pPr>
        <w:pStyle w:val="NormalWeb"/>
      </w:pPr>
      <w:r>
        <w:t xml:space="preserve">Tjøsvoll, </w:t>
      </w:r>
      <w:r w:rsidR="007B4E2D">
        <w:t>S.O.</w:t>
      </w:r>
      <w:r>
        <w:t xml:space="preserve">, Mork, P.J., Iversen, V.M., Rise, M.B. and Fimland, M.S. (2020) 'Periodized resistance training for persistent non-specific low back pain: a mixed methods feasibility study', </w:t>
      </w:r>
      <w:r>
        <w:rPr>
          <w:i/>
          <w:iCs/>
        </w:rPr>
        <w:t xml:space="preserve">BMC </w:t>
      </w:r>
      <w:r w:rsidR="004A3405">
        <w:rPr>
          <w:i/>
          <w:iCs/>
        </w:rPr>
        <w:t>S</w:t>
      </w:r>
      <w:r>
        <w:rPr>
          <w:i/>
          <w:iCs/>
        </w:rPr>
        <w:t xml:space="preserve">ports </w:t>
      </w:r>
      <w:r w:rsidR="004A3405">
        <w:rPr>
          <w:i/>
          <w:iCs/>
        </w:rPr>
        <w:t>S</w:t>
      </w:r>
      <w:r>
        <w:rPr>
          <w:i/>
          <w:iCs/>
        </w:rPr>
        <w:t xml:space="preserve">cience, </w:t>
      </w:r>
      <w:r w:rsidR="004A3405">
        <w:rPr>
          <w:i/>
          <w:iCs/>
        </w:rPr>
        <w:t>M</w:t>
      </w:r>
      <w:r>
        <w:rPr>
          <w:i/>
          <w:iCs/>
        </w:rPr>
        <w:t xml:space="preserve">edicine &amp; </w:t>
      </w:r>
      <w:r w:rsidR="004A3405">
        <w:rPr>
          <w:i/>
          <w:iCs/>
        </w:rPr>
        <w:t>R</w:t>
      </w:r>
      <w:r>
        <w:rPr>
          <w:i/>
          <w:iCs/>
        </w:rPr>
        <w:t xml:space="preserve">ehabilitation, </w:t>
      </w:r>
      <w:r>
        <w:t>12(1), pp. 30. doi: 10.1186/s13102-020-00181-0.</w:t>
      </w:r>
    </w:p>
    <w:p w14:paraId="3A2B2589" w14:textId="2A6B077E" w:rsidR="004E5559" w:rsidRDefault="004E5559" w:rsidP="004E5559">
      <w:pPr>
        <w:pStyle w:val="NormalWeb"/>
      </w:pPr>
      <w:r>
        <w:t xml:space="preserve">Verbrugghe, J., Hansen, D., Demoulin, C., Verbunt, J., Roussel, N.A. and Timmermans, A. (2021) 'High Intensity Training Is an Effective Modality to Improve Long-Term Disability and Exercise Capacity in Chronic Nonspecific Low Back Pain: A Randomized Controlled Trial', </w:t>
      </w:r>
      <w:r>
        <w:rPr>
          <w:i/>
          <w:iCs/>
        </w:rPr>
        <w:t xml:space="preserve">International </w:t>
      </w:r>
      <w:r w:rsidR="004A3405">
        <w:rPr>
          <w:i/>
          <w:iCs/>
        </w:rPr>
        <w:t>J</w:t>
      </w:r>
      <w:r>
        <w:rPr>
          <w:i/>
          <w:iCs/>
        </w:rPr>
        <w:t xml:space="preserve">ournal of </w:t>
      </w:r>
      <w:r w:rsidR="004A3405">
        <w:rPr>
          <w:i/>
          <w:iCs/>
        </w:rPr>
        <w:t>E</w:t>
      </w:r>
      <w:r>
        <w:rPr>
          <w:i/>
          <w:iCs/>
        </w:rPr>
        <w:t xml:space="preserve">nvironmental </w:t>
      </w:r>
      <w:r w:rsidR="004A3405">
        <w:rPr>
          <w:i/>
          <w:iCs/>
        </w:rPr>
        <w:t>R</w:t>
      </w:r>
      <w:r>
        <w:rPr>
          <w:i/>
          <w:iCs/>
        </w:rPr>
        <w:t xml:space="preserve">esearch and </w:t>
      </w:r>
      <w:r w:rsidR="004A3405">
        <w:rPr>
          <w:i/>
          <w:iCs/>
        </w:rPr>
        <w:t>P</w:t>
      </w:r>
      <w:r>
        <w:rPr>
          <w:i/>
          <w:iCs/>
        </w:rPr>
        <w:t xml:space="preserve">ublic </w:t>
      </w:r>
      <w:r w:rsidR="004A3405">
        <w:rPr>
          <w:i/>
          <w:iCs/>
        </w:rPr>
        <w:t>H</w:t>
      </w:r>
      <w:r>
        <w:rPr>
          <w:i/>
          <w:iCs/>
        </w:rPr>
        <w:t xml:space="preserve">ealth, </w:t>
      </w:r>
      <w:r>
        <w:t>18(20), pp. 10779. doi: 10.3390/ijerph182010779.</w:t>
      </w:r>
    </w:p>
    <w:p w14:paraId="244BC772" w14:textId="58F266B1" w:rsidR="004E5559" w:rsidRDefault="004E5559" w:rsidP="004E5559">
      <w:pPr>
        <w:pStyle w:val="NormalWeb"/>
      </w:pPr>
      <w:r>
        <w:t xml:space="preserve">Verbrugghe, J., Agten, A., Stevens, S., Hansen, D., Demoulin, C., Eijnde, B.O., Vandenabeele, F. and Timmermans, A. (2020) 'High Intensity Training to Treat Chronic Nonspecific Low Back Pain: Effectiveness of Various Exercise Modes', </w:t>
      </w:r>
      <w:r>
        <w:rPr>
          <w:i/>
          <w:iCs/>
        </w:rPr>
        <w:t xml:space="preserve">Journal of </w:t>
      </w:r>
      <w:r w:rsidR="004A3405">
        <w:rPr>
          <w:i/>
          <w:iCs/>
        </w:rPr>
        <w:t>C</w:t>
      </w:r>
      <w:r>
        <w:rPr>
          <w:i/>
          <w:iCs/>
        </w:rPr>
        <w:t xml:space="preserve">linical </w:t>
      </w:r>
      <w:r w:rsidR="004A3405">
        <w:rPr>
          <w:i/>
          <w:iCs/>
        </w:rPr>
        <w:t>M</w:t>
      </w:r>
      <w:r>
        <w:rPr>
          <w:i/>
          <w:iCs/>
        </w:rPr>
        <w:t xml:space="preserve">edicine, </w:t>
      </w:r>
      <w:r>
        <w:t>9(8), pp. 2401. doi: 10.3390/jcm9082401.</w:t>
      </w:r>
    </w:p>
    <w:p w14:paraId="0A2F2F9E" w14:textId="021939FF" w:rsidR="004E5559" w:rsidRDefault="004E5559" w:rsidP="004E5559">
      <w:pPr>
        <w:pStyle w:val="NormalWeb"/>
      </w:pPr>
      <w:r>
        <w:t xml:space="preserve">Wewege, M.A., Booth, J. and Parmenter, B.J. (2018) 'Aerobic vs. resistance exercise for chronic non-specific low back pain: A systematic review and meta-analysis', </w:t>
      </w:r>
      <w:r>
        <w:rPr>
          <w:i/>
          <w:iCs/>
        </w:rPr>
        <w:t xml:space="preserve">Journal of </w:t>
      </w:r>
      <w:r w:rsidR="004A3405">
        <w:rPr>
          <w:i/>
          <w:iCs/>
        </w:rPr>
        <w:t>B</w:t>
      </w:r>
      <w:r>
        <w:rPr>
          <w:i/>
          <w:iCs/>
        </w:rPr>
        <w:t xml:space="preserve">ack and </w:t>
      </w:r>
      <w:r w:rsidR="004A3405">
        <w:rPr>
          <w:i/>
          <w:iCs/>
        </w:rPr>
        <w:t>M</w:t>
      </w:r>
      <w:r>
        <w:rPr>
          <w:i/>
          <w:iCs/>
        </w:rPr>
        <w:t xml:space="preserve">usculoskeletal </w:t>
      </w:r>
      <w:r w:rsidR="004A3405">
        <w:rPr>
          <w:i/>
          <w:iCs/>
        </w:rPr>
        <w:t>R</w:t>
      </w:r>
      <w:r>
        <w:rPr>
          <w:i/>
          <w:iCs/>
        </w:rPr>
        <w:t xml:space="preserve">ehabilitation, </w:t>
      </w:r>
      <w:r>
        <w:t>31(5), pp. 889-899. doi: 10.3233/BMR-170920.</w:t>
      </w:r>
    </w:p>
    <w:p w14:paraId="6CCD59B4" w14:textId="25E9573F" w:rsidR="00374ED4" w:rsidRPr="00374ED4" w:rsidRDefault="00374ED4" w:rsidP="00D319D9">
      <w:pPr>
        <w:spacing w:line="360" w:lineRule="auto"/>
        <w:rPr>
          <w:sz w:val="24"/>
          <w:szCs w:val="24"/>
        </w:rPr>
      </w:pPr>
    </w:p>
    <w:sectPr w:rsidR="00374ED4" w:rsidRPr="00374ED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399A5" w14:textId="77777777" w:rsidR="002A6C45" w:rsidRDefault="002A6C45" w:rsidP="007A0021">
      <w:r>
        <w:separator/>
      </w:r>
    </w:p>
  </w:endnote>
  <w:endnote w:type="continuationSeparator" w:id="0">
    <w:p w14:paraId="23301F77" w14:textId="77777777" w:rsidR="002A6C45" w:rsidRDefault="002A6C45" w:rsidP="007A0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DA24F" w14:textId="77777777" w:rsidR="007A0021" w:rsidRDefault="007A0021">
    <w:pPr>
      <w:pStyle w:val="Footer"/>
    </w:pPr>
  </w:p>
  <w:p w14:paraId="168CE0F2" w14:textId="77777777" w:rsidR="00000000" w:rsidRDefault="002A6C4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946356"/>
      <w:docPartObj>
        <w:docPartGallery w:val="Page Numbers (Bottom of Page)"/>
        <w:docPartUnique/>
      </w:docPartObj>
    </w:sdtPr>
    <w:sdtEndPr>
      <w:rPr>
        <w:color w:val="7F7F7F" w:themeColor="background1" w:themeShade="7F"/>
        <w:spacing w:val="60"/>
      </w:rPr>
    </w:sdtEndPr>
    <w:sdtContent>
      <w:p w14:paraId="2BBF4856" w14:textId="55EF72DF" w:rsidR="007A0021" w:rsidRDefault="007A002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5AA2C9" w14:textId="77777777" w:rsidR="007A0021" w:rsidRDefault="007A0021">
    <w:pPr>
      <w:pStyle w:val="Footer"/>
    </w:pPr>
  </w:p>
  <w:p w14:paraId="361E9156" w14:textId="77777777" w:rsidR="00000000" w:rsidRDefault="002A6C4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0E99E" w14:textId="77777777" w:rsidR="007A0021" w:rsidRDefault="007A0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B3B08" w14:textId="77777777" w:rsidR="002A6C45" w:rsidRDefault="002A6C45" w:rsidP="007A0021">
      <w:r>
        <w:separator/>
      </w:r>
    </w:p>
  </w:footnote>
  <w:footnote w:type="continuationSeparator" w:id="0">
    <w:p w14:paraId="6B198093" w14:textId="77777777" w:rsidR="002A6C45" w:rsidRDefault="002A6C45" w:rsidP="007A0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DE8C3" w14:textId="77777777" w:rsidR="007A0021" w:rsidRDefault="007A0021">
    <w:pPr>
      <w:pStyle w:val="Header"/>
    </w:pPr>
  </w:p>
  <w:p w14:paraId="7D6D95EB" w14:textId="77777777" w:rsidR="00000000" w:rsidRDefault="002A6C4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03348" w14:textId="77777777" w:rsidR="007A0021" w:rsidRDefault="007A0021">
    <w:pPr>
      <w:pStyle w:val="Header"/>
    </w:pPr>
  </w:p>
  <w:p w14:paraId="4873A74D" w14:textId="77777777" w:rsidR="00000000" w:rsidRDefault="002A6C4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DDC98" w14:textId="77777777" w:rsidR="007A0021" w:rsidRDefault="007A0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97654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98D"/>
    <w:rsid w:val="0000153E"/>
    <w:rsid w:val="00005C41"/>
    <w:rsid w:val="0000601B"/>
    <w:rsid w:val="0000627C"/>
    <w:rsid w:val="00010E1F"/>
    <w:rsid w:val="000155FF"/>
    <w:rsid w:val="0001666E"/>
    <w:rsid w:val="00021E2D"/>
    <w:rsid w:val="00025E3E"/>
    <w:rsid w:val="00026053"/>
    <w:rsid w:val="000262AB"/>
    <w:rsid w:val="00027E1E"/>
    <w:rsid w:val="00027EF1"/>
    <w:rsid w:val="0003637D"/>
    <w:rsid w:val="000446D1"/>
    <w:rsid w:val="000456BA"/>
    <w:rsid w:val="0004662C"/>
    <w:rsid w:val="000501C8"/>
    <w:rsid w:val="00050958"/>
    <w:rsid w:val="00051123"/>
    <w:rsid w:val="000520D2"/>
    <w:rsid w:val="00054CAB"/>
    <w:rsid w:val="00056183"/>
    <w:rsid w:val="000564E3"/>
    <w:rsid w:val="00056FFC"/>
    <w:rsid w:val="0006136B"/>
    <w:rsid w:val="000619CA"/>
    <w:rsid w:val="00062264"/>
    <w:rsid w:val="00064A38"/>
    <w:rsid w:val="00071183"/>
    <w:rsid w:val="0008139D"/>
    <w:rsid w:val="00081CC7"/>
    <w:rsid w:val="000826DA"/>
    <w:rsid w:val="00082B31"/>
    <w:rsid w:val="00086570"/>
    <w:rsid w:val="0009199B"/>
    <w:rsid w:val="0009723F"/>
    <w:rsid w:val="000A4A29"/>
    <w:rsid w:val="000A6725"/>
    <w:rsid w:val="000B0FCA"/>
    <w:rsid w:val="000B3C2C"/>
    <w:rsid w:val="000B4ECF"/>
    <w:rsid w:val="000B55E7"/>
    <w:rsid w:val="000C1750"/>
    <w:rsid w:val="000C39AE"/>
    <w:rsid w:val="000C3BB0"/>
    <w:rsid w:val="000D041F"/>
    <w:rsid w:val="000D293F"/>
    <w:rsid w:val="000D3F71"/>
    <w:rsid w:val="000D4031"/>
    <w:rsid w:val="000E3C3E"/>
    <w:rsid w:val="000E6334"/>
    <w:rsid w:val="000E72EA"/>
    <w:rsid w:val="000F0CD3"/>
    <w:rsid w:val="000F2A9C"/>
    <w:rsid w:val="000F3DAA"/>
    <w:rsid w:val="000F5214"/>
    <w:rsid w:val="000F5D11"/>
    <w:rsid w:val="000F6FD1"/>
    <w:rsid w:val="000F7EBF"/>
    <w:rsid w:val="00102700"/>
    <w:rsid w:val="00102AAA"/>
    <w:rsid w:val="001148D2"/>
    <w:rsid w:val="0012346B"/>
    <w:rsid w:val="0012497C"/>
    <w:rsid w:val="0012689E"/>
    <w:rsid w:val="00130989"/>
    <w:rsid w:val="0013176E"/>
    <w:rsid w:val="001366D2"/>
    <w:rsid w:val="001418E6"/>
    <w:rsid w:val="00142E43"/>
    <w:rsid w:val="00143703"/>
    <w:rsid w:val="001509B4"/>
    <w:rsid w:val="001545C4"/>
    <w:rsid w:val="00155C7F"/>
    <w:rsid w:val="001579F7"/>
    <w:rsid w:val="00162099"/>
    <w:rsid w:val="00164944"/>
    <w:rsid w:val="00173E97"/>
    <w:rsid w:val="00177D7B"/>
    <w:rsid w:val="00181166"/>
    <w:rsid w:val="001815EB"/>
    <w:rsid w:val="00181B24"/>
    <w:rsid w:val="00181E08"/>
    <w:rsid w:val="00182B04"/>
    <w:rsid w:val="00183832"/>
    <w:rsid w:val="00184F86"/>
    <w:rsid w:val="001857F8"/>
    <w:rsid w:val="0018703D"/>
    <w:rsid w:val="00190551"/>
    <w:rsid w:val="0019082D"/>
    <w:rsid w:val="00196794"/>
    <w:rsid w:val="001A05C3"/>
    <w:rsid w:val="001A0700"/>
    <w:rsid w:val="001A365A"/>
    <w:rsid w:val="001B1BE6"/>
    <w:rsid w:val="001B2A77"/>
    <w:rsid w:val="001B34AE"/>
    <w:rsid w:val="001B3BDB"/>
    <w:rsid w:val="001B4DCD"/>
    <w:rsid w:val="001B4EE9"/>
    <w:rsid w:val="001B6364"/>
    <w:rsid w:val="001C5A6D"/>
    <w:rsid w:val="001D1969"/>
    <w:rsid w:val="001D2EF9"/>
    <w:rsid w:val="001E00C9"/>
    <w:rsid w:val="001E4C6A"/>
    <w:rsid w:val="001F1865"/>
    <w:rsid w:val="001F1947"/>
    <w:rsid w:val="001F25B5"/>
    <w:rsid w:val="001F3384"/>
    <w:rsid w:val="001F521F"/>
    <w:rsid w:val="001F61F8"/>
    <w:rsid w:val="00201E02"/>
    <w:rsid w:val="00204531"/>
    <w:rsid w:val="0020458F"/>
    <w:rsid w:val="00212AF0"/>
    <w:rsid w:val="00215AAE"/>
    <w:rsid w:val="0021781C"/>
    <w:rsid w:val="00223DAC"/>
    <w:rsid w:val="002254E2"/>
    <w:rsid w:val="00232E95"/>
    <w:rsid w:val="00240316"/>
    <w:rsid w:val="00240DFE"/>
    <w:rsid w:val="0024103B"/>
    <w:rsid w:val="002415D6"/>
    <w:rsid w:val="00244A17"/>
    <w:rsid w:val="00246163"/>
    <w:rsid w:val="002527F8"/>
    <w:rsid w:val="00252FD4"/>
    <w:rsid w:val="00256D2C"/>
    <w:rsid w:val="002574B2"/>
    <w:rsid w:val="002606EA"/>
    <w:rsid w:val="00264D6B"/>
    <w:rsid w:val="00270F98"/>
    <w:rsid w:val="002754EF"/>
    <w:rsid w:val="002758C1"/>
    <w:rsid w:val="0028323B"/>
    <w:rsid w:val="00284E82"/>
    <w:rsid w:val="00290452"/>
    <w:rsid w:val="002A2ED0"/>
    <w:rsid w:val="002A3F7F"/>
    <w:rsid w:val="002A42C2"/>
    <w:rsid w:val="002A6811"/>
    <w:rsid w:val="002A6872"/>
    <w:rsid w:val="002A6C45"/>
    <w:rsid w:val="002A798C"/>
    <w:rsid w:val="002A7B4B"/>
    <w:rsid w:val="002B0E86"/>
    <w:rsid w:val="002B32A7"/>
    <w:rsid w:val="002B3F8D"/>
    <w:rsid w:val="002C319B"/>
    <w:rsid w:val="002C3562"/>
    <w:rsid w:val="002C3AC2"/>
    <w:rsid w:val="002C4EF2"/>
    <w:rsid w:val="002E1C63"/>
    <w:rsid w:val="002E2EE5"/>
    <w:rsid w:val="002E3A86"/>
    <w:rsid w:val="002E4308"/>
    <w:rsid w:val="002E5E13"/>
    <w:rsid w:val="002F029C"/>
    <w:rsid w:val="002F0C61"/>
    <w:rsid w:val="002F4ED2"/>
    <w:rsid w:val="0030201F"/>
    <w:rsid w:val="00303F0A"/>
    <w:rsid w:val="003074BC"/>
    <w:rsid w:val="00310246"/>
    <w:rsid w:val="00311793"/>
    <w:rsid w:val="0031196D"/>
    <w:rsid w:val="00317577"/>
    <w:rsid w:val="00322F2C"/>
    <w:rsid w:val="00326662"/>
    <w:rsid w:val="00327198"/>
    <w:rsid w:val="0033104E"/>
    <w:rsid w:val="003325D7"/>
    <w:rsid w:val="003339AE"/>
    <w:rsid w:val="0033419F"/>
    <w:rsid w:val="003377D2"/>
    <w:rsid w:val="00340B2E"/>
    <w:rsid w:val="003417F7"/>
    <w:rsid w:val="00343EB6"/>
    <w:rsid w:val="00350EC4"/>
    <w:rsid w:val="00354D08"/>
    <w:rsid w:val="00356B65"/>
    <w:rsid w:val="003570FF"/>
    <w:rsid w:val="00363D95"/>
    <w:rsid w:val="003646F8"/>
    <w:rsid w:val="00366389"/>
    <w:rsid w:val="00366F2B"/>
    <w:rsid w:val="003702D7"/>
    <w:rsid w:val="00372DFA"/>
    <w:rsid w:val="00374ED4"/>
    <w:rsid w:val="00376A90"/>
    <w:rsid w:val="003861F0"/>
    <w:rsid w:val="003904DF"/>
    <w:rsid w:val="003A019E"/>
    <w:rsid w:val="003A051D"/>
    <w:rsid w:val="003A1117"/>
    <w:rsid w:val="003B0A04"/>
    <w:rsid w:val="003B1802"/>
    <w:rsid w:val="003B36F7"/>
    <w:rsid w:val="003B4B55"/>
    <w:rsid w:val="003B5093"/>
    <w:rsid w:val="003B64AF"/>
    <w:rsid w:val="003B675E"/>
    <w:rsid w:val="003C1FDB"/>
    <w:rsid w:val="003C2119"/>
    <w:rsid w:val="003C226F"/>
    <w:rsid w:val="003C4E8A"/>
    <w:rsid w:val="003C4F2F"/>
    <w:rsid w:val="003D184C"/>
    <w:rsid w:val="003D1B9D"/>
    <w:rsid w:val="003D2DD9"/>
    <w:rsid w:val="003D53CD"/>
    <w:rsid w:val="003D5AE6"/>
    <w:rsid w:val="003D79D0"/>
    <w:rsid w:val="003E370E"/>
    <w:rsid w:val="003E605C"/>
    <w:rsid w:val="003F0F90"/>
    <w:rsid w:val="003F1ED4"/>
    <w:rsid w:val="003F248A"/>
    <w:rsid w:val="003F379A"/>
    <w:rsid w:val="003F55F4"/>
    <w:rsid w:val="003F5F04"/>
    <w:rsid w:val="0040147C"/>
    <w:rsid w:val="00401A4C"/>
    <w:rsid w:val="004030CA"/>
    <w:rsid w:val="00407D83"/>
    <w:rsid w:val="004104AE"/>
    <w:rsid w:val="00410510"/>
    <w:rsid w:val="00413BE8"/>
    <w:rsid w:val="00415383"/>
    <w:rsid w:val="004177A4"/>
    <w:rsid w:val="004205D2"/>
    <w:rsid w:val="00424705"/>
    <w:rsid w:val="00430728"/>
    <w:rsid w:val="0044197E"/>
    <w:rsid w:val="00442FB5"/>
    <w:rsid w:val="00445E91"/>
    <w:rsid w:val="00453EFE"/>
    <w:rsid w:val="00454A2B"/>
    <w:rsid w:val="00454EAB"/>
    <w:rsid w:val="0045539D"/>
    <w:rsid w:val="004560C4"/>
    <w:rsid w:val="00457884"/>
    <w:rsid w:val="00461788"/>
    <w:rsid w:val="00464FAA"/>
    <w:rsid w:val="00466A9E"/>
    <w:rsid w:val="00467C35"/>
    <w:rsid w:val="004721D1"/>
    <w:rsid w:val="00477A48"/>
    <w:rsid w:val="00477BB4"/>
    <w:rsid w:val="004803C4"/>
    <w:rsid w:val="00480411"/>
    <w:rsid w:val="0048309C"/>
    <w:rsid w:val="00484631"/>
    <w:rsid w:val="004855C1"/>
    <w:rsid w:val="00493FC4"/>
    <w:rsid w:val="0049560C"/>
    <w:rsid w:val="00495ADC"/>
    <w:rsid w:val="00497C52"/>
    <w:rsid w:val="004A079C"/>
    <w:rsid w:val="004A0F8B"/>
    <w:rsid w:val="004A3405"/>
    <w:rsid w:val="004A3D9E"/>
    <w:rsid w:val="004A5158"/>
    <w:rsid w:val="004A63A9"/>
    <w:rsid w:val="004A7142"/>
    <w:rsid w:val="004B0619"/>
    <w:rsid w:val="004C4687"/>
    <w:rsid w:val="004C5FE0"/>
    <w:rsid w:val="004C7B83"/>
    <w:rsid w:val="004C7FB2"/>
    <w:rsid w:val="004D1E87"/>
    <w:rsid w:val="004D2222"/>
    <w:rsid w:val="004D656D"/>
    <w:rsid w:val="004D6D79"/>
    <w:rsid w:val="004E00FF"/>
    <w:rsid w:val="004E4DE3"/>
    <w:rsid w:val="004E5559"/>
    <w:rsid w:val="004E66DF"/>
    <w:rsid w:val="004E6B0B"/>
    <w:rsid w:val="004F0520"/>
    <w:rsid w:val="004F0ADA"/>
    <w:rsid w:val="004F68F6"/>
    <w:rsid w:val="00500397"/>
    <w:rsid w:val="005006A6"/>
    <w:rsid w:val="00502582"/>
    <w:rsid w:val="005029A8"/>
    <w:rsid w:val="00502DE3"/>
    <w:rsid w:val="005033B6"/>
    <w:rsid w:val="00506E70"/>
    <w:rsid w:val="00507C3C"/>
    <w:rsid w:val="00512CC7"/>
    <w:rsid w:val="0051450A"/>
    <w:rsid w:val="00515250"/>
    <w:rsid w:val="00520F60"/>
    <w:rsid w:val="00523738"/>
    <w:rsid w:val="005242FC"/>
    <w:rsid w:val="00524D29"/>
    <w:rsid w:val="00525BB0"/>
    <w:rsid w:val="00535A97"/>
    <w:rsid w:val="005362D9"/>
    <w:rsid w:val="00537CFF"/>
    <w:rsid w:val="005400EC"/>
    <w:rsid w:val="00541E3F"/>
    <w:rsid w:val="005420B3"/>
    <w:rsid w:val="00542126"/>
    <w:rsid w:val="00543650"/>
    <w:rsid w:val="0054570C"/>
    <w:rsid w:val="00546C46"/>
    <w:rsid w:val="00553574"/>
    <w:rsid w:val="00554A57"/>
    <w:rsid w:val="00555909"/>
    <w:rsid w:val="0056086D"/>
    <w:rsid w:val="0056431B"/>
    <w:rsid w:val="00570F51"/>
    <w:rsid w:val="0057715D"/>
    <w:rsid w:val="00577524"/>
    <w:rsid w:val="00586F58"/>
    <w:rsid w:val="0059031D"/>
    <w:rsid w:val="0059638F"/>
    <w:rsid w:val="00596D19"/>
    <w:rsid w:val="00597BE7"/>
    <w:rsid w:val="00597CEB"/>
    <w:rsid w:val="005A000B"/>
    <w:rsid w:val="005A13B0"/>
    <w:rsid w:val="005A42D1"/>
    <w:rsid w:val="005A5843"/>
    <w:rsid w:val="005A7C46"/>
    <w:rsid w:val="005B05F6"/>
    <w:rsid w:val="005B0DE6"/>
    <w:rsid w:val="005B231D"/>
    <w:rsid w:val="005B2C61"/>
    <w:rsid w:val="005B4E32"/>
    <w:rsid w:val="005B7515"/>
    <w:rsid w:val="005B7711"/>
    <w:rsid w:val="005C0066"/>
    <w:rsid w:val="005C1372"/>
    <w:rsid w:val="005C2263"/>
    <w:rsid w:val="005C5801"/>
    <w:rsid w:val="005D27B2"/>
    <w:rsid w:val="005D533F"/>
    <w:rsid w:val="005E3AAD"/>
    <w:rsid w:val="005E45BA"/>
    <w:rsid w:val="005E59D6"/>
    <w:rsid w:val="005E6A2C"/>
    <w:rsid w:val="005E7BD5"/>
    <w:rsid w:val="005F1C96"/>
    <w:rsid w:val="005F3AA7"/>
    <w:rsid w:val="005F3D08"/>
    <w:rsid w:val="005F5113"/>
    <w:rsid w:val="00610C68"/>
    <w:rsid w:val="00611FDB"/>
    <w:rsid w:val="00613385"/>
    <w:rsid w:val="00614AA8"/>
    <w:rsid w:val="006158D8"/>
    <w:rsid w:val="0062564E"/>
    <w:rsid w:val="006262E0"/>
    <w:rsid w:val="00631B22"/>
    <w:rsid w:val="006379C9"/>
    <w:rsid w:val="00641AC5"/>
    <w:rsid w:val="00641CDC"/>
    <w:rsid w:val="00642453"/>
    <w:rsid w:val="00642511"/>
    <w:rsid w:val="00643B8C"/>
    <w:rsid w:val="00646084"/>
    <w:rsid w:val="006467A7"/>
    <w:rsid w:val="00654686"/>
    <w:rsid w:val="006633DA"/>
    <w:rsid w:val="0066609E"/>
    <w:rsid w:val="00667490"/>
    <w:rsid w:val="00672074"/>
    <w:rsid w:val="00676DEE"/>
    <w:rsid w:val="006808EA"/>
    <w:rsid w:val="00680A3D"/>
    <w:rsid w:val="006829D2"/>
    <w:rsid w:val="00683A0E"/>
    <w:rsid w:val="00683F29"/>
    <w:rsid w:val="00683FAD"/>
    <w:rsid w:val="006A03BA"/>
    <w:rsid w:val="006A5918"/>
    <w:rsid w:val="006A6D00"/>
    <w:rsid w:val="006B1B19"/>
    <w:rsid w:val="006B5761"/>
    <w:rsid w:val="006C02D2"/>
    <w:rsid w:val="006D050B"/>
    <w:rsid w:val="006D3431"/>
    <w:rsid w:val="006D4760"/>
    <w:rsid w:val="006D47E2"/>
    <w:rsid w:val="006D4892"/>
    <w:rsid w:val="006E00DF"/>
    <w:rsid w:val="006E14A0"/>
    <w:rsid w:val="006E69F6"/>
    <w:rsid w:val="006E7549"/>
    <w:rsid w:val="006F2C0C"/>
    <w:rsid w:val="006F47CF"/>
    <w:rsid w:val="006F4F99"/>
    <w:rsid w:val="006F54FC"/>
    <w:rsid w:val="006F7E33"/>
    <w:rsid w:val="00703250"/>
    <w:rsid w:val="007033C2"/>
    <w:rsid w:val="007040A4"/>
    <w:rsid w:val="00704FF5"/>
    <w:rsid w:val="007115C1"/>
    <w:rsid w:val="007146D2"/>
    <w:rsid w:val="0071575C"/>
    <w:rsid w:val="007169F5"/>
    <w:rsid w:val="007172B5"/>
    <w:rsid w:val="00722000"/>
    <w:rsid w:val="00725D8C"/>
    <w:rsid w:val="0073162D"/>
    <w:rsid w:val="00731D98"/>
    <w:rsid w:val="007341C9"/>
    <w:rsid w:val="007434D6"/>
    <w:rsid w:val="00743A07"/>
    <w:rsid w:val="00745773"/>
    <w:rsid w:val="00745AB5"/>
    <w:rsid w:val="007460E4"/>
    <w:rsid w:val="00746124"/>
    <w:rsid w:val="00750E4E"/>
    <w:rsid w:val="007529E8"/>
    <w:rsid w:val="00753DA9"/>
    <w:rsid w:val="0076174E"/>
    <w:rsid w:val="00764455"/>
    <w:rsid w:val="007657A6"/>
    <w:rsid w:val="0076669E"/>
    <w:rsid w:val="00774DF3"/>
    <w:rsid w:val="00775897"/>
    <w:rsid w:val="00776B8F"/>
    <w:rsid w:val="007865A1"/>
    <w:rsid w:val="0079041E"/>
    <w:rsid w:val="007909A0"/>
    <w:rsid w:val="00790F37"/>
    <w:rsid w:val="0079127B"/>
    <w:rsid w:val="00791BE5"/>
    <w:rsid w:val="00792B90"/>
    <w:rsid w:val="007950D8"/>
    <w:rsid w:val="00795F2F"/>
    <w:rsid w:val="007A0021"/>
    <w:rsid w:val="007A1698"/>
    <w:rsid w:val="007A1AA2"/>
    <w:rsid w:val="007A3ED8"/>
    <w:rsid w:val="007B36CC"/>
    <w:rsid w:val="007B41D3"/>
    <w:rsid w:val="007B4E2D"/>
    <w:rsid w:val="007C08A7"/>
    <w:rsid w:val="007C24B7"/>
    <w:rsid w:val="007C2D02"/>
    <w:rsid w:val="007D1FCD"/>
    <w:rsid w:val="007D21F7"/>
    <w:rsid w:val="007D2800"/>
    <w:rsid w:val="007D6CBD"/>
    <w:rsid w:val="007E0C5B"/>
    <w:rsid w:val="007E317F"/>
    <w:rsid w:val="007F09ED"/>
    <w:rsid w:val="007F2430"/>
    <w:rsid w:val="007F36DC"/>
    <w:rsid w:val="007F5D3E"/>
    <w:rsid w:val="008009AF"/>
    <w:rsid w:val="00801303"/>
    <w:rsid w:val="00806EBB"/>
    <w:rsid w:val="00807E10"/>
    <w:rsid w:val="00812D4A"/>
    <w:rsid w:val="0081448E"/>
    <w:rsid w:val="00815B0F"/>
    <w:rsid w:val="008210D7"/>
    <w:rsid w:val="008223ED"/>
    <w:rsid w:val="00824E14"/>
    <w:rsid w:val="008302D9"/>
    <w:rsid w:val="00831B1A"/>
    <w:rsid w:val="00832EB9"/>
    <w:rsid w:val="00835B1A"/>
    <w:rsid w:val="00837F81"/>
    <w:rsid w:val="008440E0"/>
    <w:rsid w:val="00847CDA"/>
    <w:rsid w:val="00853208"/>
    <w:rsid w:val="0085350F"/>
    <w:rsid w:val="00854BA1"/>
    <w:rsid w:val="00854D38"/>
    <w:rsid w:val="00857356"/>
    <w:rsid w:val="00860349"/>
    <w:rsid w:val="008708D8"/>
    <w:rsid w:val="008775F7"/>
    <w:rsid w:val="00885323"/>
    <w:rsid w:val="008962AF"/>
    <w:rsid w:val="008A3D4B"/>
    <w:rsid w:val="008A60D1"/>
    <w:rsid w:val="008B0F55"/>
    <w:rsid w:val="008C43B8"/>
    <w:rsid w:val="008C6437"/>
    <w:rsid w:val="008C6860"/>
    <w:rsid w:val="008C6A87"/>
    <w:rsid w:val="008C7EEA"/>
    <w:rsid w:val="008D1E32"/>
    <w:rsid w:val="008D2008"/>
    <w:rsid w:val="008E2F29"/>
    <w:rsid w:val="008E5A76"/>
    <w:rsid w:val="008E6453"/>
    <w:rsid w:val="008F1208"/>
    <w:rsid w:val="008F22DC"/>
    <w:rsid w:val="008F3F46"/>
    <w:rsid w:val="008F419E"/>
    <w:rsid w:val="008F5951"/>
    <w:rsid w:val="008F5FD3"/>
    <w:rsid w:val="00900225"/>
    <w:rsid w:val="00900408"/>
    <w:rsid w:val="00902974"/>
    <w:rsid w:val="009077A4"/>
    <w:rsid w:val="00911C6E"/>
    <w:rsid w:val="00914C6C"/>
    <w:rsid w:val="00917082"/>
    <w:rsid w:val="00917BF1"/>
    <w:rsid w:val="00920208"/>
    <w:rsid w:val="0092487F"/>
    <w:rsid w:val="00924D4E"/>
    <w:rsid w:val="00924F81"/>
    <w:rsid w:val="0092506D"/>
    <w:rsid w:val="00933FBD"/>
    <w:rsid w:val="009350B3"/>
    <w:rsid w:val="00936DB2"/>
    <w:rsid w:val="00943D91"/>
    <w:rsid w:val="00943EB3"/>
    <w:rsid w:val="00945332"/>
    <w:rsid w:val="00951C75"/>
    <w:rsid w:val="009543EF"/>
    <w:rsid w:val="0095516F"/>
    <w:rsid w:val="009604DC"/>
    <w:rsid w:val="00962014"/>
    <w:rsid w:val="00962F1F"/>
    <w:rsid w:val="00967D4F"/>
    <w:rsid w:val="00974339"/>
    <w:rsid w:val="00974BDC"/>
    <w:rsid w:val="00975B74"/>
    <w:rsid w:val="00976038"/>
    <w:rsid w:val="00981093"/>
    <w:rsid w:val="00983195"/>
    <w:rsid w:val="00986E69"/>
    <w:rsid w:val="00986EB1"/>
    <w:rsid w:val="009924B6"/>
    <w:rsid w:val="00995999"/>
    <w:rsid w:val="00996103"/>
    <w:rsid w:val="009978CF"/>
    <w:rsid w:val="009A5634"/>
    <w:rsid w:val="009A66C5"/>
    <w:rsid w:val="009A7604"/>
    <w:rsid w:val="009B02B6"/>
    <w:rsid w:val="009B4BCC"/>
    <w:rsid w:val="009B561C"/>
    <w:rsid w:val="009C2427"/>
    <w:rsid w:val="009C2E62"/>
    <w:rsid w:val="009C58BF"/>
    <w:rsid w:val="009D34D0"/>
    <w:rsid w:val="009D6C62"/>
    <w:rsid w:val="009E236C"/>
    <w:rsid w:val="009E48A5"/>
    <w:rsid w:val="009F0431"/>
    <w:rsid w:val="009F098D"/>
    <w:rsid w:val="009F1EBC"/>
    <w:rsid w:val="009F3C92"/>
    <w:rsid w:val="009F5E05"/>
    <w:rsid w:val="009F70D6"/>
    <w:rsid w:val="00A02547"/>
    <w:rsid w:val="00A0322C"/>
    <w:rsid w:val="00A075B9"/>
    <w:rsid w:val="00A07E5A"/>
    <w:rsid w:val="00A07E8D"/>
    <w:rsid w:val="00A139A9"/>
    <w:rsid w:val="00A20920"/>
    <w:rsid w:val="00A245D4"/>
    <w:rsid w:val="00A25718"/>
    <w:rsid w:val="00A30B84"/>
    <w:rsid w:val="00A35F18"/>
    <w:rsid w:val="00A378B3"/>
    <w:rsid w:val="00A43AE3"/>
    <w:rsid w:val="00A45330"/>
    <w:rsid w:val="00A517B2"/>
    <w:rsid w:val="00A51A95"/>
    <w:rsid w:val="00A55D79"/>
    <w:rsid w:val="00A5617E"/>
    <w:rsid w:val="00A56814"/>
    <w:rsid w:val="00A6050F"/>
    <w:rsid w:val="00A62272"/>
    <w:rsid w:val="00A62636"/>
    <w:rsid w:val="00A62896"/>
    <w:rsid w:val="00A63BE2"/>
    <w:rsid w:val="00A661F0"/>
    <w:rsid w:val="00A67C93"/>
    <w:rsid w:val="00A712C9"/>
    <w:rsid w:val="00A7204E"/>
    <w:rsid w:val="00A8032B"/>
    <w:rsid w:val="00A806D7"/>
    <w:rsid w:val="00A80DCF"/>
    <w:rsid w:val="00A8638A"/>
    <w:rsid w:val="00A90ED2"/>
    <w:rsid w:val="00A9703D"/>
    <w:rsid w:val="00AA6247"/>
    <w:rsid w:val="00AA6934"/>
    <w:rsid w:val="00AA6A1F"/>
    <w:rsid w:val="00AB296B"/>
    <w:rsid w:val="00AB5688"/>
    <w:rsid w:val="00AC077A"/>
    <w:rsid w:val="00AC0EB8"/>
    <w:rsid w:val="00AC2D6D"/>
    <w:rsid w:val="00AC32A2"/>
    <w:rsid w:val="00AC7C71"/>
    <w:rsid w:val="00AD2165"/>
    <w:rsid w:val="00AD6A7C"/>
    <w:rsid w:val="00AE00E0"/>
    <w:rsid w:val="00AF139E"/>
    <w:rsid w:val="00AF2898"/>
    <w:rsid w:val="00AF3265"/>
    <w:rsid w:val="00AF377E"/>
    <w:rsid w:val="00AF46F3"/>
    <w:rsid w:val="00AF4808"/>
    <w:rsid w:val="00AF4FE5"/>
    <w:rsid w:val="00B01B94"/>
    <w:rsid w:val="00B01DD5"/>
    <w:rsid w:val="00B02AA7"/>
    <w:rsid w:val="00B02EDE"/>
    <w:rsid w:val="00B03022"/>
    <w:rsid w:val="00B03F83"/>
    <w:rsid w:val="00B062FA"/>
    <w:rsid w:val="00B118F1"/>
    <w:rsid w:val="00B122FA"/>
    <w:rsid w:val="00B174B4"/>
    <w:rsid w:val="00B20FEC"/>
    <w:rsid w:val="00B309C6"/>
    <w:rsid w:val="00B323E3"/>
    <w:rsid w:val="00B3265F"/>
    <w:rsid w:val="00B32D14"/>
    <w:rsid w:val="00B33F24"/>
    <w:rsid w:val="00B342D8"/>
    <w:rsid w:val="00B35750"/>
    <w:rsid w:val="00B3787C"/>
    <w:rsid w:val="00B50737"/>
    <w:rsid w:val="00B51C63"/>
    <w:rsid w:val="00B567CB"/>
    <w:rsid w:val="00B575B9"/>
    <w:rsid w:val="00B717E9"/>
    <w:rsid w:val="00B719BD"/>
    <w:rsid w:val="00B7350A"/>
    <w:rsid w:val="00B751EB"/>
    <w:rsid w:val="00B8767A"/>
    <w:rsid w:val="00B96C15"/>
    <w:rsid w:val="00B97437"/>
    <w:rsid w:val="00B97AFE"/>
    <w:rsid w:val="00BA5C25"/>
    <w:rsid w:val="00BB0596"/>
    <w:rsid w:val="00BB10FF"/>
    <w:rsid w:val="00BB2152"/>
    <w:rsid w:val="00BB779E"/>
    <w:rsid w:val="00BC012F"/>
    <w:rsid w:val="00BC1F0F"/>
    <w:rsid w:val="00BC24AB"/>
    <w:rsid w:val="00BC4665"/>
    <w:rsid w:val="00BD1634"/>
    <w:rsid w:val="00BD16B6"/>
    <w:rsid w:val="00BD2DF3"/>
    <w:rsid w:val="00BD3659"/>
    <w:rsid w:val="00BD45EC"/>
    <w:rsid w:val="00BD479D"/>
    <w:rsid w:val="00BD62E4"/>
    <w:rsid w:val="00BE1E9A"/>
    <w:rsid w:val="00BE4CE1"/>
    <w:rsid w:val="00BE5C89"/>
    <w:rsid w:val="00BF39B6"/>
    <w:rsid w:val="00BF63C7"/>
    <w:rsid w:val="00BF6618"/>
    <w:rsid w:val="00C00833"/>
    <w:rsid w:val="00C00F63"/>
    <w:rsid w:val="00C01071"/>
    <w:rsid w:val="00C025DC"/>
    <w:rsid w:val="00C074F6"/>
    <w:rsid w:val="00C112DF"/>
    <w:rsid w:val="00C140D8"/>
    <w:rsid w:val="00C14D9E"/>
    <w:rsid w:val="00C16FE1"/>
    <w:rsid w:val="00C20043"/>
    <w:rsid w:val="00C2150B"/>
    <w:rsid w:val="00C215D8"/>
    <w:rsid w:val="00C2773F"/>
    <w:rsid w:val="00C311C3"/>
    <w:rsid w:val="00C32B7D"/>
    <w:rsid w:val="00C33E77"/>
    <w:rsid w:val="00C34AC7"/>
    <w:rsid w:val="00C35BAC"/>
    <w:rsid w:val="00C36BED"/>
    <w:rsid w:val="00C4104D"/>
    <w:rsid w:val="00C55783"/>
    <w:rsid w:val="00C565D8"/>
    <w:rsid w:val="00C57288"/>
    <w:rsid w:val="00C57FF5"/>
    <w:rsid w:val="00C60012"/>
    <w:rsid w:val="00C64CC9"/>
    <w:rsid w:val="00C66B95"/>
    <w:rsid w:val="00C676BB"/>
    <w:rsid w:val="00C67BB6"/>
    <w:rsid w:val="00C73EA3"/>
    <w:rsid w:val="00C806AF"/>
    <w:rsid w:val="00C837D6"/>
    <w:rsid w:val="00C90795"/>
    <w:rsid w:val="00C90DEC"/>
    <w:rsid w:val="00C90E49"/>
    <w:rsid w:val="00C943A0"/>
    <w:rsid w:val="00CA00DC"/>
    <w:rsid w:val="00CA6B13"/>
    <w:rsid w:val="00CA7648"/>
    <w:rsid w:val="00CA7B88"/>
    <w:rsid w:val="00CB0D7D"/>
    <w:rsid w:val="00CB1E93"/>
    <w:rsid w:val="00CB301B"/>
    <w:rsid w:val="00CB5D70"/>
    <w:rsid w:val="00CB6450"/>
    <w:rsid w:val="00CB75AF"/>
    <w:rsid w:val="00CC6160"/>
    <w:rsid w:val="00CC6683"/>
    <w:rsid w:val="00CD0565"/>
    <w:rsid w:val="00CD2789"/>
    <w:rsid w:val="00CD69C1"/>
    <w:rsid w:val="00CE1744"/>
    <w:rsid w:val="00CE3F22"/>
    <w:rsid w:val="00CE5BCE"/>
    <w:rsid w:val="00CF1D34"/>
    <w:rsid w:val="00CF202B"/>
    <w:rsid w:val="00CF2734"/>
    <w:rsid w:val="00CF454A"/>
    <w:rsid w:val="00CF5E7B"/>
    <w:rsid w:val="00D02551"/>
    <w:rsid w:val="00D060E8"/>
    <w:rsid w:val="00D07E84"/>
    <w:rsid w:val="00D13642"/>
    <w:rsid w:val="00D15784"/>
    <w:rsid w:val="00D16377"/>
    <w:rsid w:val="00D243F6"/>
    <w:rsid w:val="00D26C31"/>
    <w:rsid w:val="00D27249"/>
    <w:rsid w:val="00D30C1A"/>
    <w:rsid w:val="00D319D9"/>
    <w:rsid w:val="00D377D5"/>
    <w:rsid w:val="00D37B13"/>
    <w:rsid w:val="00D40DDF"/>
    <w:rsid w:val="00D40EDD"/>
    <w:rsid w:val="00D4123B"/>
    <w:rsid w:val="00D45656"/>
    <w:rsid w:val="00D509E7"/>
    <w:rsid w:val="00D52927"/>
    <w:rsid w:val="00D52FD7"/>
    <w:rsid w:val="00D5335D"/>
    <w:rsid w:val="00D62B29"/>
    <w:rsid w:val="00D62F5B"/>
    <w:rsid w:val="00D64B7B"/>
    <w:rsid w:val="00D700E1"/>
    <w:rsid w:val="00D710A9"/>
    <w:rsid w:val="00D71FD3"/>
    <w:rsid w:val="00D73129"/>
    <w:rsid w:val="00D81D6E"/>
    <w:rsid w:val="00D853C5"/>
    <w:rsid w:val="00D90018"/>
    <w:rsid w:val="00D92ED9"/>
    <w:rsid w:val="00D94641"/>
    <w:rsid w:val="00DA065A"/>
    <w:rsid w:val="00DB79D9"/>
    <w:rsid w:val="00DC6099"/>
    <w:rsid w:val="00DD00C2"/>
    <w:rsid w:val="00DD7214"/>
    <w:rsid w:val="00DD791D"/>
    <w:rsid w:val="00DE4287"/>
    <w:rsid w:val="00DF0308"/>
    <w:rsid w:val="00DF3D33"/>
    <w:rsid w:val="00DF4BE7"/>
    <w:rsid w:val="00DF5705"/>
    <w:rsid w:val="00DF5A18"/>
    <w:rsid w:val="00DF7F45"/>
    <w:rsid w:val="00E046E4"/>
    <w:rsid w:val="00E04987"/>
    <w:rsid w:val="00E16A24"/>
    <w:rsid w:val="00E17EAC"/>
    <w:rsid w:val="00E214F8"/>
    <w:rsid w:val="00E228ED"/>
    <w:rsid w:val="00E24467"/>
    <w:rsid w:val="00E270D3"/>
    <w:rsid w:val="00E31CC6"/>
    <w:rsid w:val="00E37715"/>
    <w:rsid w:val="00E42095"/>
    <w:rsid w:val="00E42ADA"/>
    <w:rsid w:val="00E5162D"/>
    <w:rsid w:val="00E51EAF"/>
    <w:rsid w:val="00E608D4"/>
    <w:rsid w:val="00E61139"/>
    <w:rsid w:val="00E66D68"/>
    <w:rsid w:val="00E709BA"/>
    <w:rsid w:val="00E71B3B"/>
    <w:rsid w:val="00E74351"/>
    <w:rsid w:val="00E766D3"/>
    <w:rsid w:val="00E80571"/>
    <w:rsid w:val="00E85200"/>
    <w:rsid w:val="00E854D8"/>
    <w:rsid w:val="00E85FE7"/>
    <w:rsid w:val="00E871C6"/>
    <w:rsid w:val="00E87423"/>
    <w:rsid w:val="00E877F8"/>
    <w:rsid w:val="00E951BD"/>
    <w:rsid w:val="00E97AC0"/>
    <w:rsid w:val="00EA187A"/>
    <w:rsid w:val="00EA2C6D"/>
    <w:rsid w:val="00EA6890"/>
    <w:rsid w:val="00EB20F3"/>
    <w:rsid w:val="00EB3261"/>
    <w:rsid w:val="00EB5688"/>
    <w:rsid w:val="00EB6178"/>
    <w:rsid w:val="00EB64A1"/>
    <w:rsid w:val="00EB67EB"/>
    <w:rsid w:val="00EC06CD"/>
    <w:rsid w:val="00EC739F"/>
    <w:rsid w:val="00ED39F9"/>
    <w:rsid w:val="00ED5E6C"/>
    <w:rsid w:val="00ED5EC5"/>
    <w:rsid w:val="00EF00C3"/>
    <w:rsid w:val="00EF219C"/>
    <w:rsid w:val="00EF58F6"/>
    <w:rsid w:val="00F00F15"/>
    <w:rsid w:val="00F0137C"/>
    <w:rsid w:val="00F067BE"/>
    <w:rsid w:val="00F068F1"/>
    <w:rsid w:val="00F15094"/>
    <w:rsid w:val="00F17F04"/>
    <w:rsid w:val="00F22D7A"/>
    <w:rsid w:val="00F244D7"/>
    <w:rsid w:val="00F31628"/>
    <w:rsid w:val="00F32673"/>
    <w:rsid w:val="00F3271A"/>
    <w:rsid w:val="00F33675"/>
    <w:rsid w:val="00F34882"/>
    <w:rsid w:val="00F34CBA"/>
    <w:rsid w:val="00F35EC4"/>
    <w:rsid w:val="00F364EC"/>
    <w:rsid w:val="00F369CB"/>
    <w:rsid w:val="00F37A0E"/>
    <w:rsid w:val="00F40885"/>
    <w:rsid w:val="00F41D7F"/>
    <w:rsid w:val="00F42C02"/>
    <w:rsid w:val="00F47A73"/>
    <w:rsid w:val="00F5093D"/>
    <w:rsid w:val="00F51D39"/>
    <w:rsid w:val="00F569E9"/>
    <w:rsid w:val="00F56B0B"/>
    <w:rsid w:val="00F61592"/>
    <w:rsid w:val="00F635CA"/>
    <w:rsid w:val="00F80DCB"/>
    <w:rsid w:val="00F8111F"/>
    <w:rsid w:val="00F8374F"/>
    <w:rsid w:val="00F86002"/>
    <w:rsid w:val="00F87EFE"/>
    <w:rsid w:val="00F91DF5"/>
    <w:rsid w:val="00F9240A"/>
    <w:rsid w:val="00F92573"/>
    <w:rsid w:val="00F97384"/>
    <w:rsid w:val="00F97793"/>
    <w:rsid w:val="00FA17F1"/>
    <w:rsid w:val="00FA2322"/>
    <w:rsid w:val="00FA4C52"/>
    <w:rsid w:val="00FA534D"/>
    <w:rsid w:val="00FA5C20"/>
    <w:rsid w:val="00FA78F0"/>
    <w:rsid w:val="00FA7EFB"/>
    <w:rsid w:val="00FB00C9"/>
    <w:rsid w:val="00FB174E"/>
    <w:rsid w:val="00FB1F8A"/>
    <w:rsid w:val="00FB1FAC"/>
    <w:rsid w:val="00FB234C"/>
    <w:rsid w:val="00FB7500"/>
    <w:rsid w:val="00FC099D"/>
    <w:rsid w:val="00FD0819"/>
    <w:rsid w:val="00FD4825"/>
    <w:rsid w:val="00FD4E54"/>
    <w:rsid w:val="00FD7D4D"/>
    <w:rsid w:val="00FE0B2B"/>
    <w:rsid w:val="00FE300E"/>
    <w:rsid w:val="00FE3FC1"/>
    <w:rsid w:val="00FE7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A3BE3"/>
  <w15:chartTrackingRefBased/>
  <w15:docId w15:val="{F3167228-7FDA-40C7-A152-BFBF06FEE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98D"/>
    <w:pPr>
      <w:spacing w:after="0" w:line="240" w:lineRule="auto"/>
    </w:pPr>
    <w:rPr>
      <w:rFonts w:eastAsia="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98D"/>
    <w:pPr>
      <w:ind w:left="720"/>
      <w:contextualSpacing/>
    </w:pPr>
  </w:style>
  <w:style w:type="paragraph" w:styleId="Header">
    <w:name w:val="header"/>
    <w:basedOn w:val="Normal"/>
    <w:link w:val="HeaderChar"/>
    <w:uiPriority w:val="99"/>
    <w:unhideWhenUsed/>
    <w:rsid w:val="007A0021"/>
    <w:pPr>
      <w:tabs>
        <w:tab w:val="center" w:pos="4513"/>
        <w:tab w:val="right" w:pos="9026"/>
      </w:tabs>
    </w:pPr>
  </w:style>
  <w:style w:type="character" w:customStyle="1" w:styleId="HeaderChar">
    <w:name w:val="Header Char"/>
    <w:basedOn w:val="DefaultParagraphFont"/>
    <w:link w:val="Header"/>
    <w:uiPriority w:val="99"/>
    <w:rsid w:val="007A0021"/>
    <w:rPr>
      <w:rFonts w:eastAsia="Times New Roman" w:cs="Times New Roman"/>
      <w:sz w:val="20"/>
      <w:szCs w:val="20"/>
      <w:lang w:eastAsia="en-GB"/>
    </w:rPr>
  </w:style>
  <w:style w:type="paragraph" w:styleId="Footer">
    <w:name w:val="footer"/>
    <w:basedOn w:val="Normal"/>
    <w:link w:val="FooterChar"/>
    <w:uiPriority w:val="99"/>
    <w:unhideWhenUsed/>
    <w:rsid w:val="007A0021"/>
    <w:pPr>
      <w:tabs>
        <w:tab w:val="center" w:pos="4513"/>
        <w:tab w:val="right" w:pos="9026"/>
      </w:tabs>
    </w:pPr>
  </w:style>
  <w:style w:type="character" w:customStyle="1" w:styleId="FooterChar">
    <w:name w:val="Footer Char"/>
    <w:basedOn w:val="DefaultParagraphFont"/>
    <w:link w:val="Footer"/>
    <w:uiPriority w:val="99"/>
    <w:rsid w:val="007A0021"/>
    <w:rPr>
      <w:rFonts w:eastAsia="Times New Roman" w:cs="Times New Roman"/>
      <w:sz w:val="20"/>
      <w:szCs w:val="20"/>
      <w:lang w:eastAsia="en-GB"/>
    </w:rPr>
  </w:style>
  <w:style w:type="paragraph" w:styleId="NormalWeb">
    <w:name w:val="Normal (Web)"/>
    <w:basedOn w:val="Normal"/>
    <w:uiPriority w:val="99"/>
    <w:semiHidden/>
    <w:unhideWhenUsed/>
    <w:rsid w:val="004E5559"/>
    <w:pPr>
      <w:spacing w:before="100" w:beforeAutospacing="1" w:after="100" w:afterAutospacing="1"/>
    </w:pPr>
    <w:rPr>
      <w:sz w:val="24"/>
      <w:szCs w:val="24"/>
    </w:rPr>
  </w:style>
  <w:style w:type="table" w:styleId="TableGrid">
    <w:name w:val="Table Grid"/>
    <w:basedOn w:val="TableNormal"/>
    <w:uiPriority w:val="39"/>
    <w:rsid w:val="00AF4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8E6453"/>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65370">
      <w:bodyDiv w:val="1"/>
      <w:marLeft w:val="0"/>
      <w:marRight w:val="0"/>
      <w:marTop w:val="0"/>
      <w:marBottom w:val="0"/>
      <w:divBdr>
        <w:top w:val="none" w:sz="0" w:space="0" w:color="auto"/>
        <w:left w:val="none" w:sz="0" w:space="0" w:color="auto"/>
        <w:bottom w:val="none" w:sz="0" w:space="0" w:color="auto"/>
        <w:right w:val="none" w:sz="0" w:space="0" w:color="auto"/>
      </w:divBdr>
      <w:divsChild>
        <w:div w:id="1855722484">
          <w:marLeft w:val="0"/>
          <w:marRight w:val="0"/>
          <w:marTop w:val="0"/>
          <w:marBottom w:val="0"/>
          <w:divBdr>
            <w:top w:val="none" w:sz="0" w:space="0" w:color="auto"/>
            <w:left w:val="none" w:sz="0" w:space="0" w:color="auto"/>
            <w:bottom w:val="none" w:sz="0" w:space="0" w:color="auto"/>
            <w:right w:val="none" w:sz="0" w:space="0" w:color="auto"/>
          </w:divBdr>
        </w:div>
      </w:divsChild>
    </w:div>
    <w:div w:id="26693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32</Pages>
  <Words>9321</Words>
  <Characters>53130</Characters>
  <Application>Microsoft Office Word</Application>
  <DocSecurity>0</DocSecurity>
  <Lines>442</Lines>
  <Paragraphs>124</Paragraphs>
  <ScaleCrop>false</ScaleCrop>
  <Company/>
  <LinksUpToDate>false</LinksUpToDate>
  <CharactersWithSpaces>62327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Vaughan</dc:creator>
  <cp:keywords/>
  <dc:description/>
  <cp:lastModifiedBy>Graham Vaughan (1902830)</cp:lastModifiedBy>
  <cp:revision>110</cp:revision>
  <dcterms:created xsi:type="dcterms:W3CDTF">2022-03-23T11:19:00Z</dcterms:created>
  <dcterms:modified xsi:type="dcterms:W3CDTF">2022-03-23T13:24:00Z</dcterms:modified>
</cp:coreProperties>
</file>