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49926277" w:displacedByCustomXml="next"/>
    <w:sdt>
      <w:sdtPr>
        <w:id w:val="572553829"/>
        <w:docPartObj>
          <w:docPartGallery w:val="Cover Pages"/>
          <w:docPartUnique/>
        </w:docPartObj>
      </w:sdtPr>
      <w:sdtEndPr>
        <w:rPr>
          <w:rFonts w:ascii="Abadi" w:eastAsia="Times New Roman" w:hAnsi="Abadi" w:cs="Segoe UI"/>
          <w:b/>
          <w:bCs/>
          <w:color w:val="000000" w:themeColor="text1"/>
          <w:kern w:val="0"/>
          <w:sz w:val="36"/>
          <w:szCs w:val="36"/>
          <w:lang w:eastAsia="en-GB"/>
          <w14:ligatures w14:val="none"/>
        </w:rPr>
      </w:sdtEndPr>
      <w:sdtContent>
        <w:p w14:paraId="2AE699E9" w14:textId="4F447A30" w:rsidR="00770495" w:rsidRDefault="00770495">
          <w:r>
            <w:rPr>
              <w:noProof/>
            </w:rPr>
            <mc:AlternateContent>
              <mc:Choice Requires="wps">
                <w:drawing>
                  <wp:anchor distT="0" distB="0" distL="114300" distR="114300" simplePos="0" relativeHeight="251659264" behindDoc="1" locked="0" layoutInCell="1" allowOverlap="0" wp14:anchorId="6BAB597B" wp14:editId="2794BBB8">
                    <wp:simplePos x="0" y="0"/>
                    <wp:positionH relativeFrom="page">
                      <wp:align>center</wp:align>
                    </wp:positionH>
                    <wp:positionV relativeFrom="page">
                      <wp:align>center</wp:align>
                    </wp:positionV>
                    <wp:extent cx="6858000" cy="9144000"/>
                    <wp:effectExtent l="0" t="0" r="0" b="0"/>
                    <wp:wrapNone/>
                    <wp:docPr id="8"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770495" w14:paraId="3F6E106B" w14:textId="77777777">
                                  <w:trPr>
                                    <w:trHeight w:hRule="exact" w:val="9360"/>
                                  </w:trPr>
                                  <w:tc>
                                    <w:tcPr>
                                      <w:tcW w:w="5000" w:type="pct"/>
                                    </w:tcPr>
                                    <w:p w14:paraId="03F09418" w14:textId="77777777" w:rsidR="00770495" w:rsidRDefault="00770495">
                                      <w:r>
                                        <w:rPr>
                                          <w:noProof/>
                                        </w:rPr>
                                        <w:drawing>
                                          <wp:inline distT="0" distB="0" distL="0" distR="0" wp14:anchorId="3EF600EB" wp14:editId="7E8E0F1C">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6">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770495" w14:paraId="4B158D2F" w14:textId="77777777">
                                  <w:trPr>
                                    <w:trHeight w:hRule="exact" w:val="4320"/>
                                  </w:trPr>
                                  <w:tc>
                                    <w:tcPr>
                                      <w:tcW w:w="5000" w:type="pct"/>
                                      <w:shd w:val="clear" w:color="auto" w:fill="4472C4" w:themeFill="accent1"/>
                                      <w:vAlign w:val="center"/>
                                    </w:tcPr>
                                    <w:p w14:paraId="7C78BF72" w14:textId="21CCB896" w:rsidR="00770495"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Abadi" w:eastAsia="Times New Roman" w:hAnsi="Abadi" w:cs="Segoe UI"/>
                                            <w:b/>
                                            <w:bCs/>
                                            <w:color w:val="FFFFFF" w:themeColor="background1"/>
                                            <w:kern w:val="36"/>
                                            <w:sz w:val="54"/>
                                            <w:szCs w:val="54"/>
                                            <w:lang w:eastAsia="en-GB"/>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AE0401" w:rsidRPr="00AE0401">
                                            <w:rPr>
                                              <w:rFonts w:ascii="Abadi" w:eastAsia="Times New Roman" w:hAnsi="Abadi" w:cs="Segoe UI"/>
                                              <w:b/>
                                              <w:bCs/>
                                              <w:color w:val="FFFFFF" w:themeColor="background1"/>
                                              <w:kern w:val="36"/>
                                              <w:sz w:val="54"/>
                                              <w:szCs w:val="54"/>
                                              <w:lang w:eastAsia="en-GB"/>
                                            </w:rPr>
                                            <w:t>Budgeting Approaches in a Fast-Changing Business Environment</w:t>
                                          </w:r>
                                        </w:sdtContent>
                                      </w:sdt>
                                    </w:p>
                                    <w:p w14:paraId="3F556BCE" w14:textId="77777777" w:rsidR="00770495"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Content>
                                          <w:r w:rsidR="00770495">
                                            <w:rPr>
                                              <w:color w:val="FFFFFF" w:themeColor="background1"/>
                                              <w:sz w:val="32"/>
                                              <w:szCs w:val="32"/>
                                            </w:rPr>
                                            <w:t>[Document subtitle]</w:t>
                                          </w:r>
                                        </w:sdtContent>
                                      </w:sdt>
                                      <w:r w:rsidR="00770495">
                                        <w:rPr>
                                          <w:color w:val="FFFFFF" w:themeColor="background1"/>
                                          <w:sz w:val="32"/>
                                          <w:szCs w:val="32"/>
                                        </w:rPr>
                                        <w:t xml:space="preserve"> </w:t>
                                      </w:r>
                                    </w:p>
                                  </w:tc>
                                </w:tr>
                                <w:tr w:rsidR="00770495" w14:paraId="65B63263"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770495" w14:paraId="0125F648"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14D62BA1" w14:textId="38F56E86" w:rsidR="00770495" w:rsidRDefault="00770495">
                                                <w:pPr>
                                                  <w:pStyle w:val="NoSpacing"/>
                                                  <w:ind w:left="144" w:right="144"/>
                                                  <w:jc w:val="center"/>
                                                  <w:rPr>
                                                    <w:color w:val="FFFFFF" w:themeColor="background1"/>
                                                  </w:rPr>
                                                </w:pPr>
                                                <w:r>
                                                  <w:rPr>
                                                    <w:color w:val="FFFFFF" w:themeColor="background1"/>
                                                  </w:rPr>
                                                  <w:t>Waleed Sulaiman</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77547403" w14:textId="77777777" w:rsidR="00770495" w:rsidRDefault="00770495">
                                                <w:pPr>
                                                  <w:pStyle w:val="NoSpacing"/>
                                                  <w:ind w:left="144" w:right="144"/>
                                                  <w:jc w:val="center"/>
                                                  <w:rPr>
                                                    <w:color w:val="FFFFFF" w:themeColor="background1"/>
                                                  </w:rPr>
                                                </w:pPr>
                                                <w:r>
                                                  <w:rPr>
                                                    <w:color w:val="FFFFFF" w:themeColor="background1"/>
                                                  </w:rPr>
                                                  <w:t>[Date]</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DF37D97" w14:textId="77777777" w:rsidR="00770495" w:rsidRDefault="00770495">
                                                <w:pPr>
                                                  <w:pStyle w:val="NoSpacing"/>
                                                  <w:ind w:left="144" w:right="720"/>
                                                  <w:jc w:val="right"/>
                                                  <w:rPr>
                                                    <w:color w:val="FFFFFF" w:themeColor="background1"/>
                                                  </w:rPr>
                                                </w:pPr>
                                                <w:r>
                                                  <w:rPr>
                                                    <w:color w:val="FFFFFF" w:themeColor="background1"/>
                                                  </w:rPr>
                                                  <w:t>[Course title]</w:t>
                                                </w:r>
                                              </w:p>
                                            </w:tc>
                                          </w:sdtContent>
                                        </w:sdt>
                                      </w:tr>
                                    </w:tbl>
                                    <w:p w14:paraId="2865D557" w14:textId="77777777" w:rsidR="00770495" w:rsidRDefault="00770495"/>
                                  </w:tc>
                                </w:tr>
                              </w:tbl>
                              <w:p w14:paraId="19B7E5C2" w14:textId="77777777" w:rsidR="00770495" w:rsidRDefault="00770495"/>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BAB597B"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770495" w14:paraId="3F6E106B" w14:textId="77777777">
                            <w:trPr>
                              <w:trHeight w:hRule="exact" w:val="9360"/>
                            </w:trPr>
                            <w:tc>
                              <w:tcPr>
                                <w:tcW w:w="5000" w:type="pct"/>
                              </w:tcPr>
                              <w:p w14:paraId="03F09418" w14:textId="77777777" w:rsidR="00770495" w:rsidRDefault="00770495">
                                <w:r>
                                  <w:rPr>
                                    <w:noProof/>
                                  </w:rPr>
                                  <w:drawing>
                                    <wp:inline distT="0" distB="0" distL="0" distR="0" wp14:anchorId="3EF600EB" wp14:editId="7E8E0F1C">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6">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770495" w14:paraId="4B158D2F" w14:textId="77777777">
                            <w:trPr>
                              <w:trHeight w:hRule="exact" w:val="4320"/>
                            </w:trPr>
                            <w:tc>
                              <w:tcPr>
                                <w:tcW w:w="5000" w:type="pct"/>
                                <w:shd w:val="clear" w:color="auto" w:fill="4472C4" w:themeFill="accent1"/>
                                <w:vAlign w:val="center"/>
                              </w:tcPr>
                              <w:p w14:paraId="7C78BF72" w14:textId="21CCB896" w:rsidR="00770495"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Abadi" w:eastAsia="Times New Roman" w:hAnsi="Abadi" w:cs="Segoe UI"/>
                                      <w:b/>
                                      <w:bCs/>
                                      <w:color w:val="FFFFFF" w:themeColor="background1"/>
                                      <w:kern w:val="36"/>
                                      <w:sz w:val="54"/>
                                      <w:szCs w:val="54"/>
                                      <w:lang w:eastAsia="en-GB"/>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AE0401" w:rsidRPr="00AE0401">
                                      <w:rPr>
                                        <w:rFonts w:ascii="Abadi" w:eastAsia="Times New Roman" w:hAnsi="Abadi" w:cs="Segoe UI"/>
                                        <w:b/>
                                        <w:bCs/>
                                        <w:color w:val="FFFFFF" w:themeColor="background1"/>
                                        <w:kern w:val="36"/>
                                        <w:sz w:val="54"/>
                                        <w:szCs w:val="54"/>
                                        <w:lang w:eastAsia="en-GB"/>
                                      </w:rPr>
                                      <w:t>Budgeting Approaches in a Fast-Changing Business Environment</w:t>
                                    </w:r>
                                  </w:sdtContent>
                                </w:sdt>
                              </w:p>
                              <w:p w14:paraId="3F556BCE" w14:textId="77777777" w:rsidR="00770495"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Content>
                                    <w:r w:rsidR="00770495">
                                      <w:rPr>
                                        <w:color w:val="FFFFFF" w:themeColor="background1"/>
                                        <w:sz w:val="32"/>
                                        <w:szCs w:val="32"/>
                                      </w:rPr>
                                      <w:t>[Document subtitle]</w:t>
                                    </w:r>
                                  </w:sdtContent>
                                </w:sdt>
                                <w:r w:rsidR="00770495">
                                  <w:rPr>
                                    <w:color w:val="FFFFFF" w:themeColor="background1"/>
                                    <w:sz w:val="32"/>
                                    <w:szCs w:val="32"/>
                                  </w:rPr>
                                  <w:t xml:space="preserve"> </w:t>
                                </w:r>
                              </w:p>
                            </w:tc>
                          </w:tr>
                          <w:tr w:rsidR="00770495" w14:paraId="65B63263"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770495" w14:paraId="0125F648"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14D62BA1" w14:textId="38F56E86" w:rsidR="00770495" w:rsidRDefault="00770495">
                                          <w:pPr>
                                            <w:pStyle w:val="NoSpacing"/>
                                            <w:ind w:left="144" w:right="144"/>
                                            <w:jc w:val="center"/>
                                            <w:rPr>
                                              <w:color w:val="FFFFFF" w:themeColor="background1"/>
                                            </w:rPr>
                                          </w:pPr>
                                          <w:r>
                                            <w:rPr>
                                              <w:color w:val="FFFFFF" w:themeColor="background1"/>
                                            </w:rPr>
                                            <w:t>Waleed Sulaiman</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77547403" w14:textId="77777777" w:rsidR="00770495" w:rsidRDefault="00770495">
                                          <w:pPr>
                                            <w:pStyle w:val="NoSpacing"/>
                                            <w:ind w:left="144" w:right="144"/>
                                            <w:jc w:val="center"/>
                                            <w:rPr>
                                              <w:color w:val="FFFFFF" w:themeColor="background1"/>
                                            </w:rPr>
                                          </w:pPr>
                                          <w:r>
                                            <w:rPr>
                                              <w:color w:val="FFFFFF" w:themeColor="background1"/>
                                            </w:rPr>
                                            <w:t>[Date]</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DF37D97" w14:textId="77777777" w:rsidR="00770495" w:rsidRDefault="00770495">
                                          <w:pPr>
                                            <w:pStyle w:val="NoSpacing"/>
                                            <w:ind w:left="144" w:right="720"/>
                                            <w:jc w:val="right"/>
                                            <w:rPr>
                                              <w:color w:val="FFFFFF" w:themeColor="background1"/>
                                            </w:rPr>
                                          </w:pPr>
                                          <w:r>
                                            <w:rPr>
                                              <w:color w:val="FFFFFF" w:themeColor="background1"/>
                                            </w:rPr>
                                            <w:t>[Course title]</w:t>
                                          </w:r>
                                        </w:p>
                                      </w:tc>
                                    </w:sdtContent>
                                  </w:sdt>
                                </w:tr>
                              </w:tbl>
                              <w:p w14:paraId="2865D557" w14:textId="77777777" w:rsidR="00770495" w:rsidRDefault="00770495"/>
                            </w:tc>
                          </w:tr>
                        </w:tbl>
                        <w:p w14:paraId="19B7E5C2" w14:textId="77777777" w:rsidR="00770495" w:rsidRDefault="00770495"/>
                      </w:txbxContent>
                    </v:textbox>
                    <w10:wrap anchorx="page" anchory="page"/>
                  </v:shape>
                </w:pict>
              </mc:Fallback>
            </mc:AlternateContent>
          </w:r>
        </w:p>
        <w:p w14:paraId="4E53E7CD" w14:textId="42F13418" w:rsidR="00770495" w:rsidRDefault="00770495">
          <w:pPr>
            <w:rPr>
              <w:rFonts w:ascii="Abadi" w:eastAsia="Times New Roman" w:hAnsi="Abadi" w:cs="Segoe UI"/>
              <w:b/>
              <w:bCs/>
              <w:color w:val="000000" w:themeColor="text1"/>
              <w:kern w:val="0"/>
              <w:sz w:val="36"/>
              <w:szCs w:val="36"/>
              <w:lang w:eastAsia="en-GB"/>
              <w14:ligatures w14:val="none"/>
            </w:rPr>
          </w:pPr>
          <w:r>
            <w:rPr>
              <w:rFonts w:ascii="Abadi" w:eastAsia="Times New Roman" w:hAnsi="Abadi" w:cs="Segoe UI"/>
              <w:b/>
              <w:bCs/>
              <w:color w:val="000000" w:themeColor="text1"/>
              <w:kern w:val="0"/>
              <w:sz w:val="36"/>
              <w:szCs w:val="36"/>
              <w:lang w:eastAsia="en-GB"/>
              <w14:ligatures w14:val="none"/>
            </w:rPr>
            <w:br w:type="page"/>
          </w:r>
        </w:p>
      </w:sdtContent>
    </w:sdt>
    <w:p w14:paraId="2954EC91" w14:textId="2BED6BF9" w:rsidR="00975178" w:rsidRPr="00975178" w:rsidRDefault="00975178" w:rsidP="008A7CC6">
      <w:pPr>
        <w:spacing w:before="100" w:beforeAutospacing="1" w:after="100" w:afterAutospacing="1" w:line="276" w:lineRule="auto"/>
        <w:outlineLvl w:val="1"/>
        <w:rPr>
          <w:rFonts w:ascii="Abadi" w:eastAsia="Times New Roman" w:hAnsi="Abadi" w:cs="Segoe UI"/>
          <w:b/>
          <w:bCs/>
          <w:color w:val="000000" w:themeColor="text1"/>
          <w:kern w:val="0"/>
          <w:sz w:val="36"/>
          <w:szCs w:val="36"/>
          <w:lang w:eastAsia="en-GB"/>
          <w14:ligatures w14:val="none"/>
        </w:rPr>
      </w:pPr>
      <w:r w:rsidRPr="00975178">
        <w:rPr>
          <w:rFonts w:ascii="Abadi" w:eastAsia="Times New Roman" w:hAnsi="Abadi" w:cs="Segoe UI"/>
          <w:b/>
          <w:bCs/>
          <w:color w:val="000000" w:themeColor="text1"/>
          <w:kern w:val="0"/>
          <w:sz w:val="36"/>
          <w:szCs w:val="36"/>
          <w:lang w:eastAsia="en-GB"/>
          <w14:ligatures w14:val="none"/>
        </w:rPr>
        <w:lastRenderedPageBreak/>
        <w:t>Table of Contents</w:t>
      </w:r>
    </w:p>
    <w:p w14:paraId="3A0451F0" w14:textId="77777777" w:rsidR="00975178" w:rsidRPr="00975178" w:rsidRDefault="00975178" w:rsidP="008A7CC6">
      <w:pPr>
        <w:numPr>
          <w:ilvl w:val="0"/>
          <w:numId w:val="1"/>
        </w:numPr>
        <w:spacing w:after="0" w:line="276" w:lineRule="auto"/>
        <w:rPr>
          <w:rFonts w:ascii="Abadi" w:eastAsia="Times New Roman" w:hAnsi="Abadi" w:cs="Segoe UI"/>
          <w:color w:val="000000" w:themeColor="text1"/>
          <w:kern w:val="0"/>
          <w:sz w:val="24"/>
          <w:szCs w:val="24"/>
          <w:lang w:eastAsia="en-GB"/>
          <w14:ligatures w14:val="none"/>
        </w:rPr>
      </w:pPr>
      <w:r w:rsidRPr="00975178">
        <w:rPr>
          <w:rFonts w:ascii="Abadi" w:eastAsia="Times New Roman" w:hAnsi="Abadi" w:cs="Segoe UI"/>
          <w:color w:val="000000" w:themeColor="text1"/>
          <w:kern w:val="0"/>
          <w:sz w:val="24"/>
          <w:szCs w:val="24"/>
          <w:lang w:eastAsia="en-GB"/>
          <w14:ligatures w14:val="none"/>
        </w:rPr>
        <w:t>Introduction</w:t>
      </w:r>
    </w:p>
    <w:p w14:paraId="52C8472B" w14:textId="77777777" w:rsidR="00975178" w:rsidRPr="00975178" w:rsidRDefault="00975178" w:rsidP="008A7CC6">
      <w:pPr>
        <w:numPr>
          <w:ilvl w:val="0"/>
          <w:numId w:val="1"/>
        </w:numPr>
        <w:spacing w:after="0" w:line="276" w:lineRule="auto"/>
        <w:rPr>
          <w:rFonts w:ascii="Abadi" w:eastAsia="Times New Roman" w:hAnsi="Abadi" w:cs="Segoe UI"/>
          <w:color w:val="000000" w:themeColor="text1"/>
          <w:kern w:val="0"/>
          <w:sz w:val="24"/>
          <w:szCs w:val="24"/>
          <w:lang w:eastAsia="en-GB"/>
          <w14:ligatures w14:val="none"/>
        </w:rPr>
      </w:pPr>
      <w:r w:rsidRPr="00975178">
        <w:rPr>
          <w:rFonts w:ascii="Abadi" w:eastAsia="Times New Roman" w:hAnsi="Abadi" w:cs="Segoe UI"/>
          <w:color w:val="000000" w:themeColor="text1"/>
          <w:kern w:val="0"/>
          <w:sz w:val="24"/>
          <w:szCs w:val="24"/>
          <w:lang w:eastAsia="en-GB"/>
          <w14:ligatures w14:val="none"/>
        </w:rPr>
        <w:t>Role of Budgeting in a Fast-Changing Business Environment</w:t>
      </w:r>
    </w:p>
    <w:p w14:paraId="685F146F" w14:textId="77777777" w:rsidR="00975178" w:rsidRPr="00975178" w:rsidRDefault="00975178" w:rsidP="008A7CC6">
      <w:pPr>
        <w:numPr>
          <w:ilvl w:val="0"/>
          <w:numId w:val="1"/>
        </w:numPr>
        <w:spacing w:after="0" w:line="276" w:lineRule="auto"/>
        <w:rPr>
          <w:rFonts w:ascii="Abadi" w:eastAsia="Times New Roman" w:hAnsi="Abadi" w:cs="Segoe UI"/>
          <w:color w:val="000000" w:themeColor="text1"/>
          <w:kern w:val="0"/>
          <w:sz w:val="24"/>
          <w:szCs w:val="24"/>
          <w:lang w:eastAsia="en-GB"/>
          <w14:ligatures w14:val="none"/>
        </w:rPr>
      </w:pPr>
      <w:r w:rsidRPr="00975178">
        <w:rPr>
          <w:rFonts w:ascii="Abadi" w:eastAsia="Times New Roman" w:hAnsi="Abadi" w:cs="Segoe UI"/>
          <w:color w:val="000000" w:themeColor="text1"/>
          <w:kern w:val="0"/>
          <w:sz w:val="24"/>
          <w:szCs w:val="24"/>
          <w:lang w:eastAsia="en-GB"/>
          <w14:ligatures w14:val="none"/>
        </w:rPr>
        <w:t>Traditional Budgeting Approaches and Their Inherent Flaws</w:t>
      </w:r>
    </w:p>
    <w:p w14:paraId="229FE208" w14:textId="79A5D1D5" w:rsidR="00975178" w:rsidRPr="00975178" w:rsidRDefault="00975178" w:rsidP="008A7CC6">
      <w:pPr>
        <w:numPr>
          <w:ilvl w:val="0"/>
          <w:numId w:val="1"/>
        </w:numPr>
        <w:spacing w:after="0" w:line="276" w:lineRule="auto"/>
        <w:rPr>
          <w:rFonts w:ascii="Abadi" w:eastAsia="Times New Roman" w:hAnsi="Abadi" w:cs="Segoe UI"/>
          <w:color w:val="000000" w:themeColor="text1"/>
          <w:kern w:val="0"/>
          <w:sz w:val="24"/>
          <w:szCs w:val="24"/>
          <w:lang w:eastAsia="en-GB"/>
          <w14:ligatures w14:val="none"/>
        </w:rPr>
      </w:pPr>
      <w:r w:rsidRPr="00975178">
        <w:rPr>
          <w:rFonts w:ascii="Abadi" w:eastAsia="Times New Roman" w:hAnsi="Abadi" w:cs="Segoe UI"/>
          <w:color w:val="000000" w:themeColor="text1"/>
          <w:kern w:val="0"/>
          <w:sz w:val="24"/>
          <w:szCs w:val="24"/>
          <w:lang w:eastAsia="en-GB"/>
          <w14:ligatures w14:val="none"/>
        </w:rPr>
        <w:t xml:space="preserve">The Beyond Budgeting Model a. Rationale for Developing the Beyond Budgeting Model b. </w:t>
      </w:r>
      <w:r w:rsidR="00425895">
        <w:rPr>
          <w:rFonts w:ascii="Abadi" w:eastAsia="Times New Roman" w:hAnsi="Abadi" w:cs="Segoe UI"/>
          <w:color w:val="000000" w:themeColor="text1"/>
          <w:kern w:val="0"/>
          <w:sz w:val="24"/>
          <w:szCs w:val="24"/>
          <w:lang w:eastAsia="en-GB"/>
          <w14:ligatures w14:val="none"/>
        </w:rPr>
        <w:t>The success</w:t>
      </w:r>
      <w:r w:rsidRPr="00975178">
        <w:rPr>
          <w:rFonts w:ascii="Abadi" w:eastAsia="Times New Roman" w:hAnsi="Abadi" w:cs="Segoe UI"/>
          <w:color w:val="000000" w:themeColor="text1"/>
          <w:kern w:val="0"/>
          <w:sz w:val="24"/>
          <w:szCs w:val="24"/>
          <w:lang w:eastAsia="en-GB"/>
          <w14:ligatures w14:val="none"/>
        </w:rPr>
        <w:t xml:space="preserve"> of the Beyond Budgeting Model c. Potential Barriers to Implementing the Beyond Budgeting Model d. Industry Influence on Implementation Barriers</w:t>
      </w:r>
    </w:p>
    <w:p w14:paraId="6AAF2279" w14:textId="77777777" w:rsidR="00975178" w:rsidRPr="00975178" w:rsidRDefault="00975178" w:rsidP="008A7CC6">
      <w:pPr>
        <w:numPr>
          <w:ilvl w:val="0"/>
          <w:numId w:val="1"/>
        </w:numPr>
        <w:spacing w:after="0" w:line="276" w:lineRule="auto"/>
        <w:rPr>
          <w:rFonts w:ascii="Abadi" w:eastAsia="Times New Roman" w:hAnsi="Abadi" w:cs="Segoe UI"/>
          <w:color w:val="000000" w:themeColor="text1"/>
          <w:kern w:val="0"/>
          <w:sz w:val="24"/>
          <w:szCs w:val="24"/>
          <w:lang w:eastAsia="en-GB"/>
          <w14:ligatures w14:val="none"/>
        </w:rPr>
      </w:pPr>
      <w:r w:rsidRPr="00975178">
        <w:rPr>
          <w:rFonts w:ascii="Abadi" w:eastAsia="Times New Roman" w:hAnsi="Abadi" w:cs="Segoe UI"/>
          <w:color w:val="000000" w:themeColor="text1"/>
          <w:kern w:val="0"/>
          <w:sz w:val="24"/>
          <w:szCs w:val="24"/>
          <w:lang w:eastAsia="en-GB"/>
          <w14:ligatures w14:val="none"/>
        </w:rPr>
        <w:t>Conclusion</w:t>
      </w:r>
    </w:p>
    <w:p w14:paraId="5BCA666E" w14:textId="77777777" w:rsidR="00975178" w:rsidRPr="00975178" w:rsidRDefault="00975178" w:rsidP="008A7CC6">
      <w:pPr>
        <w:numPr>
          <w:ilvl w:val="0"/>
          <w:numId w:val="1"/>
        </w:numPr>
        <w:spacing w:after="0" w:line="276" w:lineRule="auto"/>
        <w:rPr>
          <w:rFonts w:ascii="Abadi" w:eastAsia="Times New Roman" w:hAnsi="Abadi" w:cs="Segoe UI"/>
          <w:color w:val="000000" w:themeColor="text1"/>
          <w:kern w:val="0"/>
          <w:sz w:val="24"/>
          <w:szCs w:val="24"/>
          <w:lang w:eastAsia="en-GB"/>
          <w14:ligatures w14:val="none"/>
        </w:rPr>
      </w:pPr>
      <w:r w:rsidRPr="00975178">
        <w:rPr>
          <w:rFonts w:ascii="Abadi" w:eastAsia="Times New Roman" w:hAnsi="Abadi" w:cs="Segoe UI"/>
          <w:color w:val="000000" w:themeColor="text1"/>
          <w:kern w:val="0"/>
          <w:sz w:val="24"/>
          <w:szCs w:val="24"/>
          <w:lang w:eastAsia="en-GB"/>
          <w14:ligatures w14:val="none"/>
        </w:rPr>
        <w:t>Recommendations</w:t>
      </w:r>
    </w:p>
    <w:p w14:paraId="7EC86811" w14:textId="77777777" w:rsidR="00975178" w:rsidRPr="00975178" w:rsidRDefault="00975178" w:rsidP="008A7CC6">
      <w:pPr>
        <w:numPr>
          <w:ilvl w:val="0"/>
          <w:numId w:val="1"/>
        </w:numPr>
        <w:spacing w:after="0" w:line="276" w:lineRule="auto"/>
        <w:rPr>
          <w:rFonts w:ascii="Abadi" w:eastAsia="Times New Roman" w:hAnsi="Abadi" w:cs="Segoe UI"/>
          <w:color w:val="000000" w:themeColor="text1"/>
          <w:kern w:val="0"/>
          <w:sz w:val="24"/>
          <w:szCs w:val="24"/>
          <w:lang w:eastAsia="en-GB"/>
          <w14:ligatures w14:val="none"/>
        </w:rPr>
      </w:pPr>
      <w:r w:rsidRPr="00975178">
        <w:rPr>
          <w:rFonts w:ascii="Abadi" w:eastAsia="Times New Roman" w:hAnsi="Abadi" w:cs="Segoe UI"/>
          <w:color w:val="000000" w:themeColor="text1"/>
          <w:kern w:val="0"/>
          <w:sz w:val="24"/>
          <w:szCs w:val="24"/>
          <w:lang w:eastAsia="en-GB"/>
          <w14:ligatures w14:val="none"/>
        </w:rPr>
        <w:t>References</w:t>
      </w:r>
    </w:p>
    <w:p w14:paraId="5B49B609" w14:textId="77777777" w:rsidR="00C10809" w:rsidRDefault="00C10809" w:rsidP="008A7CC6">
      <w:pPr>
        <w:pStyle w:val="Heading1"/>
        <w:spacing w:before="0" w:beforeAutospacing="0" w:after="213" w:afterAutospacing="0" w:line="276" w:lineRule="auto"/>
        <w:rPr>
          <w:rFonts w:ascii="Abadi" w:hAnsi="Abadi" w:cs="Segoe UI"/>
          <w:color w:val="000000" w:themeColor="text1"/>
          <w:sz w:val="54"/>
          <w:szCs w:val="54"/>
        </w:rPr>
      </w:pPr>
    </w:p>
    <w:p w14:paraId="6F95F37C" w14:textId="77777777" w:rsidR="00C10809" w:rsidRDefault="00C10809" w:rsidP="008A7CC6">
      <w:pPr>
        <w:pStyle w:val="Heading1"/>
        <w:spacing w:before="0" w:beforeAutospacing="0" w:after="213" w:afterAutospacing="0" w:line="276" w:lineRule="auto"/>
        <w:rPr>
          <w:rFonts w:ascii="Abadi" w:hAnsi="Abadi" w:cs="Segoe UI"/>
          <w:color w:val="000000" w:themeColor="text1"/>
          <w:sz w:val="54"/>
          <w:szCs w:val="54"/>
        </w:rPr>
      </w:pPr>
    </w:p>
    <w:p w14:paraId="4188CF2D" w14:textId="77777777" w:rsidR="00C10809" w:rsidRDefault="00C10809" w:rsidP="008A7CC6">
      <w:pPr>
        <w:pStyle w:val="Heading1"/>
        <w:spacing w:before="0" w:beforeAutospacing="0" w:after="213" w:afterAutospacing="0" w:line="276" w:lineRule="auto"/>
        <w:rPr>
          <w:rFonts w:ascii="Abadi" w:hAnsi="Abadi" w:cs="Segoe UI"/>
          <w:color w:val="000000" w:themeColor="text1"/>
          <w:sz w:val="54"/>
          <w:szCs w:val="54"/>
        </w:rPr>
      </w:pPr>
    </w:p>
    <w:p w14:paraId="3ED1EFB0" w14:textId="77777777" w:rsidR="00C10809" w:rsidRDefault="00C10809" w:rsidP="008A7CC6">
      <w:pPr>
        <w:pStyle w:val="Heading1"/>
        <w:spacing w:before="0" w:beforeAutospacing="0" w:after="213" w:afterAutospacing="0" w:line="276" w:lineRule="auto"/>
        <w:rPr>
          <w:rFonts w:ascii="Abadi" w:hAnsi="Abadi" w:cs="Segoe UI"/>
          <w:color w:val="000000" w:themeColor="text1"/>
          <w:sz w:val="54"/>
          <w:szCs w:val="54"/>
        </w:rPr>
      </w:pPr>
    </w:p>
    <w:p w14:paraId="6DB1CE3F" w14:textId="77777777" w:rsidR="00C10809" w:rsidRDefault="00C10809" w:rsidP="008A7CC6">
      <w:pPr>
        <w:pStyle w:val="Heading1"/>
        <w:spacing w:before="0" w:beforeAutospacing="0" w:after="213" w:afterAutospacing="0" w:line="276" w:lineRule="auto"/>
        <w:rPr>
          <w:rFonts w:ascii="Abadi" w:hAnsi="Abadi" w:cs="Segoe UI"/>
          <w:color w:val="000000" w:themeColor="text1"/>
          <w:sz w:val="54"/>
          <w:szCs w:val="54"/>
        </w:rPr>
      </w:pPr>
    </w:p>
    <w:p w14:paraId="5A7DDF6A" w14:textId="77777777" w:rsidR="00C10809" w:rsidRDefault="00C10809" w:rsidP="008A7CC6">
      <w:pPr>
        <w:pStyle w:val="Heading1"/>
        <w:spacing w:before="0" w:beforeAutospacing="0" w:after="213" w:afterAutospacing="0" w:line="276" w:lineRule="auto"/>
        <w:rPr>
          <w:rFonts w:ascii="Abadi" w:hAnsi="Abadi" w:cs="Segoe UI"/>
          <w:color w:val="000000" w:themeColor="text1"/>
          <w:sz w:val="54"/>
          <w:szCs w:val="54"/>
        </w:rPr>
      </w:pPr>
    </w:p>
    <w:p w14:paraId="16538F34" w14:textId="77777777" w:rsidR="00C10809" w:rsidRDefault="00C10809" w:rsidP="008A7CC6">
      <w:pPr>
        <w:pStyle w:val="Heading1"/>
        <w:spacing w:before="0" w:beforeAutospacing="0" w:after="213" w:afterAutospacing="0" w:line="276" w:lineRule="auto"/>
        <w:rPr>
          <w:rFonts w:ascii="Abadi" w:hAnsi="Abadi" w:cs="Segoe UI"/>
          <w:color w:val="000000" w:themeColor="text1"/>
          <w:sz w:val="54"/>
          <w:szCs w:val="54"/>
        </w:rPr>
      </w:pPr>
    </w:p>
    <w:p w14:paraId="64D0DBEE" w14:textId="77777777" w:rsidR="00C10809" w:rsidRDefault="00C10809" w:rsidP="008A7CC6">
      <w:pPr>
        <w:pStyle w:val="Heading1"/>
        <w:spacing w:before="0" w:beforeAutospacing="0" w:after="213" w:afterAutospacing="0" w:line="276" w:lineRule="auto"/>
        <w:rPr>
          <w:rFonts w:ascii="Abadi" w:hAnsi="Abadi" w:cs="Segoe UI"/>
          <w:color w:val="000000" w:themeColor="text1"/>
          <w:sz w:val="54"/>
          <w:szCs w:val="54"/>
        </w:rPr>
      </w:pPr>
    </w:p>
    <w:p w14:paraId="7322A748" w14:textId="77777777" w:rsidR="00C10809" w:rsidRDefault="00C10809" w:rsidP="008A7CC6">
      <w:pPr>
        <w:pStyle w:val="Heading1"/>
        <w:spacing w:before="0" w:beforeAutospacing="0" w:after="213" w:afterAutospacing="0" w:line="276" w:lineRule="auto"/>
        <w:rPr>
          <w:rFonts w:ascii="Abadi" w:hAnsi="Abadi" w:cs="Segoe UI"/>
          <w:color w:val="000000" w:themeColor="text1"/>
          <w:sz w:val="54"/>
          <w:szCs w:val="54"/>
        </w:rPr>
      </w:pPr>
    </w:p>
    <w:p w14:paraId="0D66912D" w14:textId="77777777" w:rsidR="00C10809" w:rsidRDefault="00C10809" w:rsidP="008A7CC6">
      <w:pPr>
        <w:pStyle w:val="Heading1"/>
        <w:spacing w:before="0" w:beforeAutospacing="0" w:after="213" w:afterAutospacing="0" w:line="276" w:lineRule="auto"/>
        <w:rPr>
          <w:rFonts w:ascii="Abadi" w:hAnsi="Abadi" w:cs="Segoe UI"/>
          <w:color w:val="000000" w:themeColor="text1"/>
          <w:sz w:val="54"/>
          <w:szCs w:val="54"/>
        </w:rPr>
      </w:pPr>
    </w:p>
    <w:p w14:paraId="44745559" w14:textId="77777777" w:rsidR="00C10809" w:rsidRDefault="00C10809" w:rsidP="008A7CC6">
      <w:pPr>
        <w:pStyle w:val="Heading1"/>
        <w:spacing w:before="0" w:beforeAutospacing="0" w:after="213" w:afterAutospacing="0" w:line="276" w:lineRule="auto"/>
        <w:rPr>
          <w:rFonts w:ascii="Abadi" w:hAnsi="Abadi" w:cs="Segoe UI"/>
          <w:color w:val="000000" w:themeColor="text1"/>
          <w:sz w:val="54"/>
          <w:szCs w:val="54"/>
        </w:rPr>
      </w:pPr>
    </w:p>
    <w:p w14:paraId="73B56267" w14:textId="32DC31EE" w:rsidR="00A328AB" w:rsidRPr="008A7CC6" w:rsidRDefault="00A328AB" w:rsidP="00425895">
      <w:pPr>
        <w:pStyle w:val="Heading1"/>
        <w:shd w:val="clear" w:color="auto" w:fill="FFFFFF" w:themeFill="background1"/>
        <w:spacing w:before="0" w:beforeAutospacing="0" w:after="213" w:afterAutospacing="0" w:line="276" w:lineRule="auto"/>
        <w:rPr>
          <w:rFonts w:ascii="Abadi" w:hAnsi="Abadi" w:cs="Segoe UI"/>
          <w:color w:val="000000" w:themeColor="text1"/>
          <w:sz w:val="54"/>
          <w:szCs w:val="54"/>
        </w:rPr>
      </w:pPr>
      <w:r w:rsidRPr="008A7CC6">
        <w:rPr>
          <w:rFonts w:ascii="Abadi" w:hAnsi="Abadi" w:cs="Segoe UI"/>
          <w:color w:val="000000" w:themeColor="text1"/>
          <w:sz w:val="54"/>
          <w:szCs w:val="54"/>
        </w:rPr>
        <w:lastRenderedPageBreak/>
        <w:t>1. Introduction</w:t>
      </w:r>
    </w:p>
    <w:p w14:paraId="08B74283" w14:textId="20E13219" w:rsidR="00AE65AB" w:rsidRPr="00AE65AB" w:rsidRDefault="00AE65AB" w:rsidP="00425895">
      <w:pPr>
        <w:pStyle w:val="NormalWeb"/>
        <w:shd w:val="clear" w:color="auto" w:fill="FFFFFF" w:themeFill="background1"/>
        <w:spacing w:before="0" w:beforeAutospacing="0" w:after="300" w:afterAutospacing="0"/>
        <w:rPr>
          <w:rFonts w:ascii="Abadi" w:hAnsi="Abadi" w:cs="Segoe UI"/>
          <w:color w:val="000000" w:themeColor="text1"/>
        </w:rPr>
      </w:pPr>
      <w:r w:rsidRPr="00AE65AB">
        <w:rPr>
          <w:rFonts w:ascii="Abadi" w:hAnsi="Abadi" w:cs="Segoe UI"/>
          <w:color w:val="000000" w:themeColor="text1"/>
        </w:rPr>
        <w:t xml:space="preserve">Budgeting plays a fundamental role in the financial management of </w:t>
      </w:r>
      <w:r w:rsidR="00425895">
        <w:rPr>
          <w:rFonts w:ascii="Abadi" w:hAnsi="Abadi" w:cs="Segoe UI"/>
          <w:color w:val="000000" w:themeColor="text1"/>
        </w:rPr>
        <w:t>organisations</w:t>
      </w:r>
      <w:r w:rsidRPr="00AE65AB">
        <w:rPr>
          <w:rFonts w:ascii="Abadi" w:hAnsi="Abadi" w:cs="Segoe UI"/>
          <w:color w:val="000000" w:themeColor="text1"/>
        </w:rPr>
        <w:t xml:space="preserve">, providing a structured framework for resource allocation and performance assessment. However, in recent years, the dynamic and rapidly changing business environment has led to a </w:t>
      </w:r>
      <w:r w:rsidR="00A20142" w:rsidRPr="00AE65AB">
        <w:rPr>
          <w:rFonts w:ascii="Abadi" w:hAnsi="Abadi" w:cs="Segoe UI"/>
          <w:color w:val="000000" w:themeColor="text1"/>
        </w:rPr>
        <w:t>revaluation</w:t>
      </w:r>
      <w:r w:rsidRPr="00AE65AB">
        <w:rPr>
          <w:rFonts w:ascii="Abadi" w:hAnsi="Abadi" w:cs="Segoe UI"/>
          <w:color w:val="000000" w:themeColor="text1"/>
        </w:rPr>
        <w:t xml:space="preserve"> of traditional budgeting methods that have historically been the cornerstone of financial planning. This report conducts a comprehensive analysis of the role of budgeting</w:t>
      </w:r>
      <w:r w:rsidR="00425895">
        <w:rPr>
          <w:rFonts w:ascii="Abadi" w:hAnsi="Abadi" w:cs="Segoe UI"/>
          <w:color w:val="000000" w:themeColor="text1"/>
        </w:rPr>
        <w:t>. It assesses</w:t>
      </w:r>
      <w:r w:rsidRPr="00AE65AB">
        <w:rPr>
          <w:rFonts w:ascii="Abadi" w:hAnsi="Abadi" w:cs="Segoe UI"/>
          <w:color w:val="000000" w:themeColor="text1"/>
        </w:rPr>
        <w:t xml:space="preserve"> the applicability of conventional approaches in a business landscape </w:t>
      </w:r>
      <w:r w:rsidR="00425895">
        <w:rPr>
          <w:rFonts w:ascii="Abadi" w:hAnsi="Abadi" w:cs="Segoe UI"/>
          <w:color w:val="000000" w:themeColor="text1"/>
        </w:rPr>
        <w:t>characterised</w:t>
      </w:r>
      <w:r w:rsidRPr="00AE65AB">
        <w:rPr>
          <w:rFonts w:ascii="Abadi" w:hAnsi="Abadi" w:cs="Segoe UI"/>
          <w:color w:val="000000" w:themeColor="text1"/>
        </w:rPr>
        <w:t xml:space="preserve"> by constant change and uncertainty. Furthermore, it explores the Beyond Budgeting Model, which has gained recognition as an alternative to address the limitations of traditional budgeting practices.</w:t>
      </w:r>
    </w:p>
    <w:p w14:paraId="797F4BB1" w14:textId="20D81C20" w:rsidR="00AE65AB" w:rsidRPr="00AE65AB" w:rsidRDefault="00AE65AB" w:rsidP="00425895">
      <w:pPr>
        <w:pStyle w:val="NormalWeb"/>
        <w:shd w:val="clear" w:color="auto" w:fill="FFFFFF" w:themeFill="background1"/>
        <w:spacing w:before="300" w:beforeAutospacing="0" w:after="0" w:afterAutospacing="0"/>
        <w:rPr>
          <w:rFonts w:ascii="Abadi" w:hAnsi="Abadi" w:cs="Segoe UI"/>
          <w:color w:val="000000" w:themeColor="text1"/>
        </w:rPr>
      </w:pPr>
      <w:r w:rsidRPr="00AE65AB">
        <w:rPr>
          <w:rFonts w:ascii="Abadi" w:hAnsi="Abadi" w:cs="Segoe UI"/>
          <w:color w:val="000000" w:themeColor="text1"/>
        </w:rPr>
        <w:t xml:space="preserve">In today's business world, </w:t>
      </w:r>
      <w:r w:rsidR="00425895">
        <w:rPr>
          <w:rFonts w:ascii="Abadi" w:hAnsi="Abadi" w:cs="Segoe UI"/>
          <w:color w:val="000000" w:themeColor="text1"/>
        </w:rPr>
        <w:t>organisations</w:t>
      </w:r>
      <w:r w:rsidRPr="00AE65AB">
        <w:rPr>
          <w:rFonts w:ascii="Abadi" w:hAnsi="Abadi" w:cs="Segoe UI"/>
          <w:color w:val="000000" w:themeColor="text1"/>
        </w:rPr>
        <w:t xml:space="preserve"> confront increasing levels of unpredictability, market disturbances, and the imperative for swift adaptation. Consequently, there is a growing </w:t>
      </w:r>
      <w:r w:rsidR="00425895">
        <w:rPr>
          <w:rFonts w:ascii="Abadi" w:hAnsi="Abadi" w:cs="Segoe UI"/>
          <w:color w:val="000000" w:themeColor="text1"/>
        </w:rPr>
        <w:t>realisation</w:t>
      </w:r>
      <w:r w:rsidRPr="00AE65AB">
        <w:rPr>
          <w:rFonts w:ascii="Abadi" w:hAnsi="Abadi" w:cs="Segoe UI"/>
          <w:color w:val="000000" w:themeColor="text1"/>
        </w:rPr>
        <w:t xml:space="preserve"> that traditional budgeting methods may not provide the agility and responsiveness needed for sustained success. This report </w:t>
      </w:r>
      <w:r w:rsidR="00A20142" w:rsidRPr="00AE65AB">
        <w:rPr>
          <w:rFonts w:ascii="Abadi" w:hAnsi="Abadi" w:cs="Segoe UI"/>
          <w:color w:val="000000" w:themeColor="text1"/>
        </w:rPr>
        <w:t>endeavours</w:t>
      </w:r>
      <w:r w:rsidRPr="00AE65AB">
        <w:rPr>
          <w:rFonts w:ascii="Abadi" w:hAnsi="Abadi" w:cs="Segoe UI"/>
          <w:color w:val="000000" w:themeColor="text1"/>
        </w:rPr>
        <w:t xml:space="preserve"> to elucidate the challenges posed by this rapidly shifting landscape and investigates the advantages and constraints of the Beyond Budgeting Model as a potential remedy. By </w:t>
      </w:r>
      <w:r w:rsidR="00425895">
        <w:rPr>
          <w:rFonts w:ascii="Abadi" w:hAnsi="Abadi" w:cs="Segoe UI"/>
          <w:color w:val="000000" w:themeColor="text1"/>
        </w:rPr>
        <w:t>scrutinising</w:t>
      </w:r>
      <w:r w:rsidRPr="00AE65AB">
        <w:rPr>
          <w:rFonts w:ascii="Abadi" w:hAnsi="Abadi" w:cs="Segoe UI"/>
          <w:color w:val="000000" w:themeColor="text1"/>
        </w:rPr>
        <w:t xml:space="preserve"> the evolving role of budgeting, we aim to comprehend its significance and the driving force behind embracing innovative financial management techniques. As </w:t>
      </w:r>
      <w:r w:rsidR="00425895">
        <w:rPr>
          <w:rFonts w:ascii="Abadi" w:hAnsi="Abadi" w:cs="Segoe UI"/>
          <w:color w:val="000000" w:themeColor="text1"/>
        </w:rPr>
        <w:t>organisations</w:t>
      </w:r>
      <w:r w:rsidRPr="00AE65AB">
        <w:rPr>
          <w:rFonts w:ascii="Abadi" w:hAnsi="Abadi" w:cs="Segoe UI"/>
          <w:color w:val="000000" w:themeColor="text1"/>
        </w:rPr>
        <w:t xml:space="preserve"> seek to navigate the intricacies of a modern business environment, the role of budgeting and the necessity of adaptable financial strategies are thrust into the spotlight.</w:t>
      </w:r>
    </w:p>
    <w:p w14:paraId="486F110E" w14:textId="77777777" w:rsidR="00482895" w:rsidRDefault="00482895" w:rsidP="00425895">
      <w:pPr>
        <w:pStyle w:val="Heading1"/>
        <w:shd w:val="clear" w:color="auto" w:fill="FFFFFF" w:themeFill="background1"/>
        <w:spacing w:before="0" w:beforeAutospacing="0" w:after="213" w:afterAutospacing="0" w:line="276" w:lineRule="auto"/>
        <w:rPr>
          <w:rFonts w:ascii="Abadi" w:hAnsi="Abadi" w:cs="Segoe UI"/>
          <w:color w:val="000000" w:themeColor="text1"/>
          <w:sz w:val="54"/>
          <w:szCs w:val="54"/>
        </w:rPr>
      </w:pPr>
    </w:p>
    <w:p w14:paraId="2CD86C7E" w14:textId="135F41E1" w:rsidR="002169E4" w:rsidRPr="008A7CC6" w:rsidRDefault="002169E4" w:rsidP="00425895">
      <w:pPr>
        <w:pStyle w:val="Heading1"/>
        <w:shd w:val="clear" w:color="auto" w:fill="FFFFFF" w:themeFill="background1"/>
        <w:spacing w:before="0" w:beforeAutospacing="0" w:after="213" w:afterAutospacing="0" w:line="276" w:lineRule="auto"/>
        <w:rPr>
          <w:rFonts w:ascii="Abadi" w:hAnsi="Abadi" w:cs="Segoe UI"/>
          <w:color w:val="000000" w:themeColor="text1"/>
          <w:sz w:val="54"/>
          <w:szCs w:val="54"/>
        </w:rPr>
      </w:pPr>
      <w:r w:rsidRPr="008A7CC6">
        <w:rPr>
          <w:rFonts w:ascii="Abadi" w:hAnsi="Abadi" w:cs="Segoe UI"/>
          <w:color w:val="000000" w:themeColor="text1"/>
          <w:sz w:val="54"/>
          <w:szCs w:val="54"/>
        </w:rPr>
        <w:t>2. Role of Budgeting in a Fast-Changing Business Environment</w:t>
      </w:r>
    </w:p>
    <w:p w14:paraId="05C6EEDA" w14:textId="42AEE9AC" w:rsidR="002169E4" w:rsidRPr="008A7CC6" w:rsidRDefault="002169E4" w:rsidP="00425895">
      <w:pPr>
        <w:pStyle w:val="NormalWeb"/>
        <w:shd w:val="clear" w:color="auto" w:fill="FFFFFF" w:themeFill="background1"/>
        <w:spacing w:before="300" w:beforeAutospacing="0" w:after="300" w:afterAutospacing="0" w:line="276" w:lineRule="auto"/>
        <w:rPr>
          <w:rFonts w:ascii="Abadi" w:hAnsi="Abadi" w:cs="Segoe UI"/>
          <w:color w:val="000000" w:themeColor="text1"/>
        </w:rPr>
      </w:pPr>
      <w:r w:rsidRPr="008A7CC6">
        <w:rPr>
          <w:rFonts w:ascii="Abadi" w:hAnsi="Abadi" w:cs="Segoe UI"/>
          <w:color w:val="000000" w:themeColor="text1"/>
        </w:rPr>
        <w:t xml:space="preserve">Budgeting remains a pivotal tool in navigating the tumultuous waters of a fast-changing business landscape. In an environment </w:t>
      </w:r>
      <w:r w:rsidR="00425895">
        <w:rPr>
          <w:rFonts w:ascii="Abadi" w:hAnsi="Abadi" w:cs="Segoe UI"/>
          <w:color w:val="000000" w:themeColor="text1"/>
        </w:rPr>
        <w:t>characterised</w:t>
      </w:r>
      <w:r w:rsidRPr="008A7CC6">
        <w:rPr>
          <w:rFonts w:ascii="Abadi" w:hAnsi="Abadi" w:cs="Segoe UI"/>
          <w:color w:val="000000" w:themeColor="text1"/>
        </w:rPr>
        <w:t xml:space="preserve"> by market volatility, technological disruptions, and shifting consumer preferences, </w:t>
      </w:r>
      <w:r w:rsidR="00425895">
        <w:rPr>
          <w:rFonts w:ascii="Abadi" w:hAnsi="Abadi" w:cs="Segoe UI"/>
          <w:color w:val="000000" w:themeColor="text1"/>
        </w:rPr>
        <w:t>organisations</w:t>
      </w:r>
      <w:r w:rsidRPr="008A7CC6">
        <w:rPr>
          <w:rFonts w:ascii="Abadi" w:hAnsi="Abadi" w:cs="Segoe UI"/>
          <w:color w:val="000000" w:themeColor="text1"/>
        </w:rPr>
        <w:t xml:space="preserve"> rely on budgets to chart their financial course. Budgets serve as a strategic compass, enabling businesses to plan their financial resources, allocate them efficiently, and exert control over expenditures.</w:t>
      </w:r>
    </w:p>
    <w:p w14:paraId="3BC5C2D7" w14:textId="066F6785" w:rsidR="002169E4" w:rsidRPr="008A7CC6" w:rsidRDefault="002169E4" w:rsidP="00425895">
      <w:pPr>
        <w:pStyle w:val="NormalWeb"/>
        <w:shd w:val="clear" w:color="auto" w:fill="FFFFFF" w:themeFill="background1"/>
        <w:spacing w:before="300" w:beforeAutospacing="0" w:after="300" w:afterAutospacing="0" w:line="276" w:lineRule="auto"/>
        <w:rPr>
          <w:rFonts w:ascii="Abadi" w:hAnsi="Abadi" w:cs="Segoe UI"/>
          <w:color w:val="000000" w:themeColor="text1"/>
        </w:rPr>
      </w:pPr>
      <w:r w:rsidRPr="008A7CC6">
        <w:rPr>
          <w:rFonts w:ascii="Abadi" w:hAnsi="Abadi" w:cs="Segoe UI"/>
          <w:color w:val="000000" w:themeColor="text1"/>
        </w:rPr>
        <w:t xml:space="preserve">Budgets play an instrumental role in planning by setting clear financial objectives and targets. They provide a structured framework for decision-making, helping </w:t>
      </w:r>
      <w:r w:rsidR="00425895">
        <w:rPr>
          <w:rFonts w:ascii="Abadi" w:hAnsi="Abadi" w:cs="Segoe UI"/>
          <w:color w:val="000000" w:themeColor="text1"/>
        </w:rPr>
        <w:t>organisations</w:t>
      </w:r>
      <w:r w:rsidRPr="008A7CC6">
        <w:rPr>
          <w:rFonts w:ascii="Abadi" w:hAnsi="Abadi" w:cs="Segoe UI"/>
          <w:color w:val="000000" w:themeColor="text1"/>
        </w:rPr>
        <w:t xml:space="preserve"> allocate resources effectively based on their priorities. Furthermore, budgets facilitate the alignment of various departments and teams towards common goals, fostering cohesion and a shared vision.</w:t>
      </w:r>
    </w:p>
    <w:p w14:paraId="2CD07AF0" w14:textId="74714DC7" w:rsidR="002169E4" w:rsidRPr="008A7CC6" w:rsidRDefault="002169E4" w:rsidP="00425895">
      <w:pPr>
        <w:pStyle w:val="NormalWeb"/>
        <w:shd w:val="clear" w:color="auto" w:fill="FFFFFF" w:themeFill="background1"/>
        <w:spacing w:before="300" w:beforeAutospacing="0" w:after="300" w:afterAutospacing="0" w:line="276" w:lineRule="auto"/>
        <w:rPr>
          <w:rFonts w:ascii="Abadi" w:hAnsi="Abadi" w:cs="Segoe UI"/>
          <w:color w:val="000000" w:themeColor="text1"/>
        </w:rPr>
      </w:pPr>
      <w:r w:rsidRPr="008A7CC6">
        <w:rPr>
          <w:rFonts w:ascii="Abadi" w:hAnsi="Abadi" w:cs="Segoe UI"/>
          <w:color w:val="000000" w:themeColor="text1"/>
        </w:rPr>
        <w:t xml:space="preserve">In a dynamic business ecosystem, agility and adaptability are paramount. Budgets, when crafted with flexibility in mind, empower </w:t>
      </w:r>
      <w:r w:rsidR="00425895">
        <w:rPr>
          <w:rFonts w:ascii="Abadi" w:hAnsi="Abadi" w:cs="Segoe UI"/>
          <w:color w:val="000000" w:themeColor="text1"/>
        </w:rPr>
        <w:t>organisations</w:t>
      </w:r>
      <w:r w:rsidRPr="008A7CC6">
        <w:rPr>
          <w:rFonts w:ascii="Abadi" w:hAnsi="Abadi" w:cs="Segoe UI"/>
          <w:color w:val="000000" w:themeColor="text1"/>
        </w:rPr>
        <w:t xml:space="preserve"> to respond promptly to </w:t>
      </w:r>
      <w:r w:rsidRPr="008A7CC6">
        <w:rPr>
          <w:rFonts w:ascii="Abadi" w:hAnsi="Abadi" w:cs="Segoe UI"/>
          <w:color w:val="000000" w:themeColor="text1"/>
        </w:rPr>
        <w:lastRenderedPageBreak/>
        <w:t>unexpected challenges or opportunities. By regularly revisiting and adjusting budgets in response to changing circumstances, companies can ensure that their financial plans remain relevant and achievable.</w:t>
      </w:r>
    </w:p>
    <w:p w14:paraId="550911F1" w14:textId="5873162C" w:rsidR="002169E4" w:rsidRPr="008A7CC6" w:rsidRDefault="002169E4" w:rsidP="00425895">
      <w:pPr>
        <w:pStyle w:val="NormalWeb"/>
        <w:shd w:val="clear" w:color="auto" w:fill="FFFFFF" w:themeFill="background1"/>
        <w:spacing w:before="300" w:beforeAutospacing="0" w:after="0" w:afterAutospacing="0" w:line="276" w:lineRule="auto"/>
        <w:rPr>
          <w:rFonts w:ascii="Abadi" w:hAnsi="Abadi" w:cs="Segoe UI"/>
          <w:color w:val="000000" w:themeColor="text1"/>
        </w:rPr>
      </w:pPr>
      <w:r w:rsidRPr="008A7CC6">
        <w:rPr>
          <w:rFonts w:ascii="Abadi" w:hAnsi="Abadi" w:cs="Segoe UI"/>
          <w:color w:val="000000" w:themeColor="text1"/>
        </w:rPr>
        <w:t xml:space="preserve">In summary, budgeting is not obsolete but instead evolves to meet the demands of today's fast-paced business world. It </w:t>
      </w:r>
      <w:r w:rsidR="00425895">
        <w:rPr>
          <w:rFonts w:ascii="Abadi" w:hAnsi="Abadi" w:cs="Segoe UI"/>
          <w:color w:val="000000" w:themeColor="text1"/>
        </w:rPr>
        <w:t>is</w:t>
      </w:r>
      <w:r w:rsidRPr="008A7CC6">
        <w:rPr>
          <w:rFonts w:ascii="Abadi" w:hAnsi="Abadi" w:cs="Segoe UI"/>
          <w:color w:val="000000" w:themeColor="text1"/>
        </w:rPr>
        <w:t xml:space="preserve"> a dynamic and indispensable tool for </w:t>
      </w:r>
      <w:r w:rsidR="00425895">
        <w:rPr>
          <w:rFonts w:ascii="Abadi" w:hAnsi="Abadi" w:cs="Segoe UI"/>
          <w:color w:val="000000" w:themeColor="text1"/>
        </w:rPr>
        <w:t>organisations</w:t>
      </w:r>
      <w:r w:rsidRPr="008A7CC6">
        <w:rPr>
          <w:rFonts w:ascii="Abadi" w:hAnsi="Abadi" w:cs="Segoe UI"/>
          <w:color w:val="000000" w:themeColor="text1"/>
        </w:rPr>
        <w:t xml:space="preserve"> seeking to thrive in continuous change and uncertainty.</w:t>
      </w:r>
    </w:p>
    <w:p w14:paraId="77CBD36C" w14:textId="77777777" w:rsidR="0049703C" w:rsidRDefault="0049703C" w:rsidP="00425895">
      <w:pPr>
        <w:pStyle w:val="Heading1"/>
        <w:shd w:val="clear" w:color="auto" w:fill="FFFFFF" w:themeFill="background1"/>
        <w:spacing w:before="0" w:beforeAutospacing="0" w:after="213" w:afterAutospacing="0" w:line="276" w:lineRule="auto"/>
        <w:rPr>
          <w:rFonts w:ascii="Abadi" w:hAnsi="Abadi" w:cs="Segoe UI"/>
          <w:color w:val="000000" w:themeColor="text1"/>
          <w:sz w:val="54"/>
          <w:szCs w:val="54"/>
        </w:rPr>
      </w:pPr>
    </w:p>
    <w:p w14:paraId="28AE93B6" w14:textId="044F786E" w:rsidR="00BD5C37" w:rsidRPr="008A7CC6" w:rsidRDefault="00BD5C37" w:rsidP="00425895">
      <w:pPr>
        <w:pStyle w:val="Heading1"/>
        <w:shd w:val="clear" w:color="auto" w:fill="FFFFFF" w:themeFill="background1"/>
        <w:spacing w:before="0" w:beforeAutospacing="0" w:after="213" w:afterAutospacing="0" w:line="276" w:lineRule="auto"/>
        <w:rPr>
          <w:rFonts w:ascii="Abadi" w:hAnsi="Abadi" w:cs="Segoe UI"/>
          <w:color w:val="000000" w:themeColor="text1"/>
          <w:sz w:val="54"/>
          <w:szCs w:val="54"/>
        </w:rPr>
      </w:pPr>
      <w:r w:rsidRPr="008A7CC6">
        <w:rPr>
          <w:rFonts w:ascii="Abadi" w:hAnsi="Abadi" w:cs="Segoe UI"/>
          <w:color w:val="000000" w:themeColor="text1"/>
          <w:sz w:val="54"/>
          <w:szCs w:val="54"/>
        </w:rPr>
        <w:t>3. Traditional Budgeting Approaches and Their Inherent Flaws</w:t>
      </w:r>
    </w:p>
    <w:p w14:paraId="4C657FC3" w14:textId="52268181" w:rsidR="00BD5C37" w:rsidRPr="008A7CC6" w:rsidRDefault="00BD5C37" w:rsidP="00425895">
      <w:pPr>
        <w:pStyle w:val="NormalWeb"/>
        <w:shd w:val="clear" w:color="auto" w:fill="FFFFFF" w:themeFill="background1"/>
        <w:spacing w:before="300" w:beforeAutospacing="0" w:after="300" w:afterAutospacing="0" w:line="276" w:lineRule="auto"/>
        <w:rPr>
          <w:rFonts w:ascii="Abadi" w:hAnsi="Abadi" w:cs="Segoe UI"/>
          <w:color w:val="000000" w:themeColor="text1"/>
        </w:rPr>
      </w:pPr>
      <w:r w:rsidRPr="008A7CC6">
        <w:rPr>
          <w:rFonts w:ascii="Abadi" w:hAnsi="Abadi" w:cs="Segoe UI"/>
          <w:color w:val="000000" w:themeColor="text1"/>
        </w:rPr>
        <w:t>Traditional budgeting methods, including incremental budgeting, have been foundational in financial management for decades. However, their historical importance does not exempt them from critical evaluation, as they exhibit strengths and profound weaknesses.</w:t>
      </w:r>
    </w:p>
    <w:p w14:paraId="6CE34317" w14:textId="6CE7BEBC" w:rsidR="00BD5C37" w:rsidRPr="008A7CC6" w:rsidRDefault="00BD5C37" w:rsidP="00425895">
      <w:pPr>
        <w:pStyle w:val="NormalWeb"/>
        <w:shd w:val="clear" w:color="auto" w:fill="FFFFFF" w:themeFill="background1"/>
        <w:spacing w:before="300" w:beforeAutospacing="0" w:after="300" w:afterAutospacing="0" w:line="276" w:lineRule="auto"/>
        <w:rPr>
          <w:rFonts w:ascii="Abadi" w:hAnsi="Abadi" w:cs="Segoe UI"/>
          <w:color w:val="000000" w:themeColor="text1"/>
        </w:rPr>
      </w:pPr>
      <w:r w:rsidRPr="008A7CC6">
        <w:rPr>
          <w:rFonts w:ascii="Abadi" w:hAnsi="Abadi" w:cs="Segoe UI"/>
          <w:color w:val="000000" w:themeColor="text1"/>
        </w:rPr>
        <w:t xml:space="preserve">Traditional budgeting methods provide a structured and systematic approach to financial planning, offering predictability and control. Incremental budgeting, for instance, builds upon the previous year's budget, making it easy to maintain historical continuity and calculate budget variances. This can help </w:t>
      </w:r>
      <w:r w:rsidR="00425895">
        <w:rPr>
          <w:rFonts w:ascii="Abadi" w:hAnsi="Abadi" w:cs="Segoe UI"/>
          <w:color w:val="000000" w:themeColor="text1"/>
        </w:rPr>
        <w:t>organisations</w:t>
      </w:r>
      <w:r w:rsidRPr="008A7CC6">
        <w:rPr>
          <w:rFonts w:ascii="Abadi" w:hAnsi="Abadi" w:cs="Segoe UI"/>
          <w:color w:val="000000" w:themeColor="text1"/>
        </w:rPr>
        <w:t xml:space="preserve"> adhere to set expenditure limits.</w:t>
      </w:r>
    </w:p>
    <w:p w14:paraId="6591AEBB" w14:textId="70DA0A0A" w:rsidR="00BD5C37" w:rsidRPr="008A7CC6" w:rsidRDefault="00BD5C37" w:rsidP="00425895">
      <w:pPr>
        <w:pStyle w:val="NormalWeb"/>
        <w:shd w:val="clear" w:color="auto" w:fill="FFFFFF" w:themeFill="background1"/>
        <w:spacing w:before="300" w:beforeAutospacing="0" w:after="300" w:afterAutospacing="0" w:line="276" w:lineRule="auto"/>
        <w:rPr>
          <w:rFonts w:ascii="Abadi" w:hAnsi="Abadi" w:cs="Segoe UI"/>
          <w:color w:val="000000" w:themeColor="text1"/>
        </w:rPr>
      </w:pPr>
      <w:r w:rsidRPr="008A7CC6">
        <w:rPr>
          <w:rFonts w:ascii="Abadi" w:hAnsi="Abadi" w:cs="Segoe UI"/>
          <w:color w:val="000000" w:themeColor="text1"/>
        </w:rPr>
        <w:t xml:space="preserve">Nevertheless, these traditional methods have inherent flaws that limit their efficacy, especially in a fast-changing business environment. Rigidity is a key concern, as they often lock </w:t>
      </w:r>
      <w:r w:rsidR="00425895">
        <w:rPr>
          <w:rFonts w:ascii="Abadi" w:hAnsi="Abadi" w:cs="Segoe UI"/>
          <w:color w:val="000000" w:themeColor="text1"/>
        </w:rPr>
        <w:t>organisations</w:t>
      </w:r>
      <w:r w:rsidRPr="008A7CC6">
        <w:rPr>
          <w:rFonts w:ascii="Abadi" w:hAnsi="Abadi" w:cs="Segoe UI"/>
          <w:color w:val="000000" w:themeColor="text1"/>
        </w:rPr>
        <w:t xml:space="preserve"> into fixed budgets that may not align with evolving priorities. This rigidity makes it challenging to adapt to sudden market shifts, technological advances, or unforeseen opportunities. The time-consuming and resource-intensive budgeting processes are another drawback, diverting valuable resources from strategic activities.</w:t>
      </w:r>
    </w:p>
    <w:p w14:paraId="20E932FF" w14:textId="202F8874" w:rsidR="00BD5C37" w:rsidRPr="008A7CC6" w:rsidRDefault="00BD5C37" w:rsidP="00425895">
      <w:pPr>
        <w:pStyle w:val="NormalWeb"/>
        <w:shd w:val="clear" w:color="auto" w:fill="FFFFFF" w:themeFill="background1"/>
        <w:spacing w:before="300" w:beforeAutospacing="0" w:after="300" w:afterAutospacing="0" w:line="276" w:lineRule="auto"/>
        <w:rPr>
          <w:rFonts w:ascii="Abadi" w:hAnsi="Abadi" w:cs="Segoe UI"/>
          <w:color w:val="000000" w:themeColor="text1"/>
        </w:rPr>
      </w:pPr>
      <w:r w:rsidRPr="008A7CC6">
        <w:rPr>
          <w:rFonts w:ascii="Abadi" w:hAnsi="Abadi" w:cs="Segoe UI"/>
          <w:color w:val="000000" w:themeColor="text1"/>
        </w:rPr>
        <w:t xml:space="preserve">Furthermore, traditional budgeting often focuses on short-term goals, </w:t>
      </w:r>
      <w:r w:rsidR="00425895">
        <w:rPr>
          <w:rFonts w:ascii="Abadi" w:hAnsi="Abadi" w:cs="Segoe UI"/>
          <w:color w:val="000000" w:themeColor="text1"/>
        </w:rPr>
        <w:t>hindering</w:t>
      </w:r>
      <w:r w:rsidRPr="008A7CC6">
        <w:rPr>
          <w:rFonts w:ascii="Abadi" w:hAnsi="Abadi" w:cs="Segoe UI"/>
          <w:color w:val="000000" w:themeColor="text1"/>
        </w:rPr>
        <w:t xml:space="preserve"> long-term strategic planning and innovation. This narrow view can discourage managers from pursuing bold strategies or seizing opportunities that may not yield immediate financial gains.</w:t>
      </w:r>
    </w:p>
    <w:p w14:paraId="2D562C2A" w14:textId="4818C132" w:rsidR="00BD5C37" w:rsidRPr="008A7CC6" w:rsidRDefault="00BD5C37" w:rsidP="00425895">
      <w:pPr>
        <w:pStyle w:val="NormalWeb"/>
        <w:shd w:val="clear" w:color="auto" w:fill="FFFFFF" w:themeFill="background1"/>
        <w:spacing w:before="300" w:beforeAutospacing="0" w:after="0" w:afterAutospacing="0" w:line="276" w:lineRule="auto"/>
        <w:rPr>
          <w:rFonts w:ascii="Abadi" w:hAnsi="Abadi" w:cs="Segoe UI"/>
          <w:color w:val="000000" w:themeColor="text1"/>
        </w:rPr>
      </w:pPr>
      <w:r w:rsidRPr="008A7CC6">
        <w:rPr>
          <w:rFonts w:ascii="Abadi" w:hAnsi="Abadi" w:cs="Segoe UI"/>
          <w:color w:val="000000" w:themeColor="text1"/>
        </w:rPr>
        <w:t xml:space="preserve">These inherent flaws can act as barriers to the effective implementation of alternative models for strategic change, such as the Beyond Budgeting Model. </w:t>
      </w:r>
      <w:r w:rsidR="00425895">
        <w:rPr>
          <w:rFonts w:ascii="Abadi" w:hAnsi="Abadi" w:cs="Segoe UI"/>
          <w:color w:val="000000" w:themeColor="text1"/>
        </w:rPr>
        <w:t>Organisations</w:t>
      </w:r>
      <w:r w:rsidRPr="008A7CC6">
        <w:rPr>
          <w:rFonts w:ascii="Abadi" w:hAnsi="Abadi" w:cs="Segoe UI"/>
          <w:color w:val="000000" w:themeColor="text1"/>
        </w:rPr>
        <w:t xml:space="preserve"> tied to traditional budgeting methods may find it challenging to shift their financial management paradigms, hindering their ability to adapt, innovate, and remain competitive in a rapidly changing business environment.</w:t>
      </w:r>
    </w:p>
    <w:p w14:paraId="6986E7C9" w14:textId="77777777" w:rsidR="003150D1" w:rsidRPr="008A7CC6" w:rsidRDefault="003150D1" w:rsidP="00425895">
      <w:pPr>
        <w:pStyle w:val="Heading1"/>
        <w:shd w:val="clear" w:color="auto" w:fill="FFFFFF" w:themeFill="background1"/>
        <w:spacing w:before="0" w:beforeAutospacing="0" w:after="213" w:afterAutospacing="0" w:line="276" w:lineRule="auto"/>
        <w:rPr>
          <w:rFonts w:ascii="Abadi" w:hAnsi="Abadi" w:cs="Segoe UI"/>
          <w:color w:val="000000" w:themeColor="text1"/>
          <w:sz w:val="54"/>
          <w:szCs w:val="54"/>
        </w:rPr>
      </w:pPr>
      <w:r w:rsidRPr="008A7CC6">
        <w:rPr>
          <w:rFonts w:ascii="Abadi" w:hAnsi="Abadi" w:cs="Segoe UI"/>
          <w:color w:val="000000" w:themeColor="text1"/>
          <w:sz w:val="54"/>
          <w:szCs w:val="54"/>
        </w:rPr>
        <w:lastRenderedPageBreak/>
        <w:t>4. The Beyond Budgeting Model</w:t>
      </w:r>
    </w:p>
    <w:p w14:paraId="77770A5E" w14:textId="58BDC9E7" w:rsidR="003150D1" w:rsidRPr="008A7CC6" w:rsidRDefault="003150D1" w:rsidP="00425895">
      <w:pPr>
        <w:pStyle w:val="NormalWeb"/>
        <w:shd w:val="clear" w:color="auto" w:fill="FFFFFF" w:themeFill="background1"/>
        <w:spacing w:before="300" w:beforeAutospacing="0" w:after="300" w:afterAutospacing="0" w:line="276" w:lineRule="auto"/>
        <w:rPr>
          <w:rFonts w:ascii="Abadi" w:hAnsi="Abadi" w:cs="Segoe UI"/>
          <w:color w:val="000000" w:themeColor="text1"/>
        </w:rPr>
      </w:pPr>
      <w:r w:rsidRPr="008A7CC6">
        <w:rPr>
          <w:rFonts w:ascii="Abadi" w:hAnsi="Abadi" w:cs="Segoe UI"/>
          <w:color w:val="000000" w:themeColor="text1"/>
        </w:rPr>
        <w:t xml:space="preserve">The Beyond Budgeting Model has emerged as an alternative to traditional budgeting practices, offering a more adaptive and dynamic approach to financial management in a fast-changing business environment. This section explores the rationale for developing the Beyond Budgeting Model, its success in </w:t>
      </w:r>
      <w:r w:rsidR="00425895">
        <w:rPr>
          <w:rFonts w:ascii="Abadi" w:hAnsi="Abadi" w:cs="Segoe UI"/>
          <w:color w:val="000000" w:themeColor="text1"/>
        </w:rPr>
        <w:t>organisations</w:t>
      </w:r>
      <w:r w:rsidRPr="008A7CC6">
        <w:rPr>
          <w:rFonts w:ascii="Abadi" w:hAnsi="Abadi" w:cs="Segoe UI"/>
          <w:color w:val="000000" w:themeColor="text1"/>
        </w:rPr>
        <w:t xml:space="preserve"> that have adopted it, potential barriers to its implementation, and the influence of industry factors on these barriers.</w:t>
      </w:r>
    </w:p>
    <w:p w14:paraId="2CD5BE1F" w14:textId="77777777" w:rsidR="003150D1" w:rsidRPr="008A7CC6" w:rsidRDefault="003150D1" w:rsidP="00425895">
      <w:pPr>
        <w:pStyle w:val="Heading2"/>
        <w:shd w:val="clear" w:color="auto" w:fill="FFFFFF" w:themeFill="background1"/>
        <w:spacing w:line="276" w:lineRule="auto"/>
        <w:rPr>
          <w:rFonts w:ascii="Abadi" w:hAnsi="Abadi" w:cs="Segoe UI"/>
          <w:color w:val="000000" w:themeColor="text1"/>
        </w:rPr>
      </w:pPr>
      <w:r w:rsidRPr="008A7CC6">
        <w:rPr>
          <w:rFonts w:ascii="Abadi" w:hAnsi="Abadi" w:cs="Segoe UI"/>
          <w:color w:val="000000" w:themeColor="text1"/>
        </w:rPr>
        <w:t>a. Rationale for Developing the Beyond Budgeting Model</w:t>
      </w:r>
    </w:p>
    <w:p w14:paraId="1EEB7C69" w14:textId="77777777" w:rsidR="003150D1" w:rsidRPr="008A7CC6" w:rsidRDefault="003150D1" w:rsidP="00425895">
      <w:pPr>
        <w:pStyle w:val="NormalWeb"/>
        <w:shd w:val="clear" w:color="auto" w:fill="FFFFFF" w:themeFill="background1"/>
        <w:spacing w:before="0" w:beforeAutospacing="0" w:after="300" w:afterAutospacing="0" w:line="276" w:lineRule="auto"/>
        <w:rPr>
          <w:rFonts w:ascii="Abadi" w:hAnsi="Abadi" w:cs="Segoe UI"/>
          <w:color w:val="000000" w:themeColor="text1"/>
        </w:rPr>
      </w:pPr>
      <w:r w:rsidRPr="008A7CC6">
        <w:rPr>
          <w:rFonts w:ascii="Abadi" w:hAnsi="Abadi" w:cs="Segoe UI"/>
          <w:color w:val="000000" w:themeColor="text1"/>
        </w:rPr>
        <w:t>The development of the Beyond Budgeting Model was a response to the perceived limitations and drawbacks of traditional budgeting. The rationale behind this model stems from the need for a more flexible and adaptive approach to budgeting in a changing business environment.</w:t>
      </w:r>
    </w:p>
    <w:p w14:paraId="4B10971E" w14:textId="6D3D6078" w:rsidR="003150D1" w:rsidRPr="008A7CC6" w:rsidRDefault="003150D1" w:rsidP="00425895">
      <w:pPr>
        <w:pStyle w:val="NormalWeb"/>
        <w:shd w:val="clear" w:color="auto" w:fill="FFFFFF" w:themeFill="background1"/>
        <w:spacing w:before="300" w:beforeAutospacing="0" w:after="300" w:afterAutospacing="0" w:line="276" w:lineRule="auto"/>
        <w:rPr>
          <w:rFonts w:ascii="Abadi" w:hAnsi="Abadi" w:cs="Segoe UI"/>
          <w:color w:val="000000" w:themeColor="text1"/>
        </w:rPr>
      </w:pPr>
      <w:r w:rsidRPr="008A7CC6">
        <w:rPr>
          <w:rFonts w:ascii="Abadi" w:hAnsi="Abadi" w:cs="Segoe UI"/>
          <w:color w:val="000000" w:themeColor="text1"/>
        </w:rPr>
        <w:t xml:space="preserve">Traditional budgeting, often </w:t>
      </w:r>
      <w:r w:rsidR="00425895">
        <w:rPr>
          <w:rFonts w:ascii="Abadi" w:hAnsi="Abadi" w:cs="Segoe UI"/>
          <w:color w:val="000000" w:themeColor="text1"/>
        </w:rPr>
        <w:t>characterised</w:t>
      </w:r>
      <w:r w:rsidRPr="008A7CC6">
        <w:rPr>
          <w:rFonts w:ascii="Abadi" w:hAnsi="Abadi" w:cs="Segoe UI"/>
          <w:color w:val="000000" w:themeColor="text1"/>
        </w:rPr>
        <w:t xml:space="preserve"> by its fixed annual targets and inflexible structures, struggled to keep pace with the rapid and unpredictable shifts in the modern business landscape. Market volatility, technological disruptions, and changing customer preferences demanded a more agile approach to financial planning. The Beyond Budgeting Model was designed to provide </w:t>
      </w:r>
      <w:r w:rsidR="00425895">
        <w:rPr>
          <w:rFonts w:ascii="Abadi" w:hAnsi="Abadi" w:cs="Segoe UI"/>
          <w:color w:val="000000" w:themeColor="text1"/>
        </w:rPr>
        <w:t>organisations</w:t>
      </w:r>
      <w:r w:rsidRPr="008A7CC6">
        <w:rPr>
          <w:rFonts w:ascii="Abadi" w:hAnsi="Abadi" w:cs="Segoe UI"/>
          <w:color w:val="000000" w:themeColor="text1"/>
        </w:rPr>
        <w:t xml:space="preserve"> with a framework </w:t>
      </w:r>
      <w:r w:rsidR="00425895">
        <w:rPr>
          <w:rFonts w:ascii="Abadi" w:hAnsi="Abadi" w:cs="Segoe UI"/>
          <w:color w:val="000000" w:themeColor="text1"/>
        </w:rPr>
        <w:t>to</w:t>
      </w:r>
      <w:r w:rsidRPr="008A7CC6">
        <w:rPr>
          <w:rFonts w:ascii="Abadi" w:hAnsi="Abadi" w:cs="Segoe UI"/>
          <w:color w:val="000000" w:themeColor="text1"/>
        </w:rPr>
        <w:t xml:space="preserve"> accommodate these changes.</w:t>
      </w:r>
    </w:p>
    <w:p w14:paraId="568244F8" w14:textId="6E0C2291" w:rsidR="003150D1" w:rsidRPr="008A7CC6" w:rsidRDefault="003150D1" w:rsidP="00425895">
      <w:pPr>
        <w:pStyle w:val="NormalWeb"/>
        <w:shd w:val="clear" w:color="auto" w:fill="FFFFFF" w:themeFill="background1"/>
        <w:spacing w:before="300" w:beforeAutospacing="0" w:after="300" w:afterAutospacing="0" w:line="276" w:lineRule="auto"/>
        <w:rPr>
          <w:rFonts w:ascii="Abadi" w:hAnsi="Abadi" w:cs="Segoe UI"/>
          <w:color w:val="000000" w:themeColor="text1"/>
        </w:rPr>
      </w:pPr>
      <w:r w:rsidRPr="008A7CC6">
        <w:rPr>
          <w:rFonts w:ascii="Abadi" w:hAnsi="Abadi" w:cs="Segoe UI"/>
          <w:color w:val="000000" w:themeColor="text1"/>
        </w:rPr>
        <w:t xml:space="preserve">One of the fundamental ways the Beyond Budgeting Model addresses the limitations of traditional budgeting is by shifting the focus from fixed, top-down targets to a more </w:t>
      </w:r>
      <w:r w:rsidR="00425895">
        <w:rPr>
          <w:rFonts w:ascii="Abadi" w:hAnsi="Abadi" w:cs="Segoe UI"/>
          <w:color w:val="000000" w:themeColor="text1"/>
        </w:rPr>
        <w:t>decentralised</w:t>
      </w:r>
      <w:r w:rsidRPr="008A7CC6">
        <w:rPr>
          <w:rFonts w:ascii="Abadi" w:hAnsi="Abadi" w:cs="Segoe UI"/>
          <w:color w:val="000000" w:themeColor="text1"/>
        </w:rPr>
        <w:t xml:space="preserve"> and adaptable system. It promotes a rolling forecasting process that allows </w:t>
      </w:r>
      <w:r w:rsidR="00425895">
        <w:rPr>
          <w:rFonts w:ascii="Abadi" w:hAnsi="Abadi" w:cs="Segoe UI"/>
          <w:color w:val="000000" w:themeColor="text1"/>
        </w:rPr>
        <w:t>organisations</w:t>
      </w:r>
      <w:r w:rsidRPr="008A7CC6">
        <w:rPr>
          <w:rFonts w:ascii="Abadi" w:hAnsi="Abadi" w:cs="Segoe UI"/>
          <w:color w:val="000000" w:themeColor="text1"/>
        </w:rPr>
        <w:t xml:space="preserve"> </w:t>
      </w:r>
      <w:r w:rsidR="00425895">
        <w:rPr>
          <w:rFonts w:ascii="Abadi" w:hAnsi="Abadi" w:cs="Segoe UI"/>
          <w:color w:val="000000" w:themeColor="text1"/>
        </w:rPr>
        <w:t>to adjust their plans in response to evolving conditions continuously</w:t>
      </w:r>
      <w:r w:rsidRPr="008A7CC6">
        <w:rPr>
          <w:rFonts w:ascii="Abadi" w:hAnsi="Abadi" w:cs="Segoe UI"/>
          <w:color w:val="000000" w:themeColor="text1"/>
        </w:rPr>
        <w:t xml:space="preserve">. This approach </w:t>
      </w:r>
      <w:r w:rsidR="00425895">
        <w:rPr>
          <w:rFonts w:ascii="Abadi" w:hAnsi="Abadi" w:cs="Segoe UI"/>
          <w:color w:val="000000" w:themeColor="text1"/>
        </w:rPr>
        <w:t>recognises</w:t>
      </w:r>
      <w:r w:rsidRPr="008A7CC6">
        <w:rPr>
          <w:rFonts w:ascii="Abadi" w:hAnsi="Abadi" w:cs="Segoe UI"/>
          <w:color w:val="000000" w:themeColor="text1"/>
        </w:rPr>
        <w:t xml:space="preserve"> that a single annual budget may quickly become obsolete in a rapidly changing environment. Moreover, it </w:t>
      </w:r>
      <w:r w:rsidR="00425895">
        <w:rPr>
          <w:rFonts w:ascii="Abadi" w:hAnsi="Abadi" w:cs="Segoe UI"/>
          <w:color w:val="000000" w:themeColor="text1"/>
        </w:rPr>
        <w:t>emphasises</w:t>
      </w:r>
      <w:r w:rsidRPr="008A7CC6">
        <w:rPr>
          <w:rFonts w:ascii="Abadi" w:hAnsi="Abadi" w:cs="Segoe UI"/>
          <w:color w:val="000000" w:themeColor="text1"/>
        </w:rPr>
        <w:t xml:space="preserve"> the importance of setting broad financial guardrails rather than detailed, restrictive budgets, granting managers greater autonomy and flexibility to make decisions that align with the </w:t>
      </w:r>
      <w:r w:rsidR="00425895">
        <w:rPr>
          <w:rFonts w:ascii="Abadi" w:hAnsi="Abadi" w:cs="Segoe UI"/>
          <w:color w:val="000000" w:themeColor="text1"/>
        </w:rPr>
        <w:t>organisation's</w:t>
      </w:r>
      <w:r w:rsidRPr="008A7CC6">
        <w:rPr>
          <w:rFonts w:ascii="Abadi" w:hAnsi="Abadi" w:cs="Segoe UI"/>
          <w:color w:val="000000" w:themeColor="text1"/>
        </w:rPr>
        <w:t xml:space="preserve"> objectives.</w:t>
      </w:r>
    </w:p>
    <w:p w14:paraId="5E9CCD96" w14:textId="77777777" w:rsidR="003150D1" w:rsidRPr="008A7CC6" w:rsidRDefault="003150D1" w:rsidP="00425895">
      <w:pPr>
        <w:pStyle w:val="Heading2"/>
        <w:shd w:val="clear" w:color="auto" w:fill="FFFFFF" w:themeFill="background1"/>
        <w:spacing w:line="276" w:lineRule="auto"/>
        <w:rPr>
          <w:rFonts w:ascii="Abadi" w:hAnsi="Abadi" w:cs="Segoe UI"/>
          <w:color w:val="000000" w:themeColor="text1"/>
        </w:rPr>
      </w:pPr>
      <w:r w:rsidRPr="008A7CC6">
        <w:rPr>
          <w:rFonts w:ascii="Abadi" w:hAnsi="Abadi" w:cs="Segoe UI"/>
          <w:color w:val="000000" w:themeColor="text1"/>
        </w:rPr>
        <w:t>b. Success of the Beyond Budgeting Model</w:t>
      </w:r>
    </w:p>
    <w:p w14:paraId="4087D81F" w14:textId="58F4AE50" w:rsidR="003150D1" w:rsidRPr="008A7CC6" w:rsidRDefault="00425895" w:rsidP="00425895">
      <w:pPr>
        <w:pStyle w:val="NormalWeb"/>
        <w:shd w:val="clear" w:color="auto" w:fill="FFFFFF" w:themeFill="background1"/>
        <w:spacing w:before="0" w:beforeAutospacing="0" w:after="300" w:afterAutospacing="0" w:line="276" w:lineRule="auto"/>
        <w:rPr>
          <w:rFonts w:ascii="Abadi" w:hAnsi="Abadi" w:cs="Segoe UI"/>
          <w:color w:val="000000" w:themeColor="text1"/>
        </w:rPr>
      </w:pPr>
      <w:r>
        <w:rPr>
          <w:rFonts w:ascii="Abadi" w:hAnsi="Abadi" w:cs="Segoe UI"/>
          <w:color w:val="000000" w:themeColor="text1"/>
        </w:rPr>
        <w:t>Organisations</w:t>
      </w:r>
      <w:r w:rsidR="003150D1" w:rsidRPr="008A7CC6">
        <w:rPr>
          <w:rFonts w:ascii="Abadi" w:hAnsi="Abadi" w:cs="Segoe UI"/>
          <w:color w:val="000000" w:themeColor="text1"/>
        </w:rPr>
        <w:t xml:space="preserve"> that have embraced the Beyond Budgeting Model have reported various degrees of success in their transition. Some notable examples include Handelsbanken, Volvo, and Borealis, each of which adopted the model and experienced positive outcomes.</w:t>
      </w:r>
    </w:p>
    <w:p w14:paraId="367AF4EE" w14:textId="75CD3A93" w:rsidR="003150D1" w:rsidRPr="008A7CC6" w:rsidRDefault="003150D1" w:rsidP="00425895">
      <w:pPr>
        <w:pStyle w:val="NormalWeb"/>
        <w:shd w:val="clear" w:color="auto" w:fill="FFFFFF" w:themeFill="background1"/>
        <w:spacing w:before="300" w:beforeAutospacing="0" w:after="300" w:afterAutospacing="0" w:line="276" w:lineRule="auto"/>
        <w:rPr>
          <w:rFonts w:ascii="Abadi" w:hAnsi="Abadi" w:cs="Segoe UI"/>
          <w:color w:val="000000" w:themeColor="text1"/>
        </w:rPr>
      </w:pPr>
      <w:r w:rsidRPr="008A7CC6">
        <w:rPr>
          <w:rStyle w:val="Strong"/>
          <w:rFonts w:ascii="Abadi" w:hAnsi="Abadi" w:cs="Segoe UI"/>
          <w:color w:val="000000" w:themeColor="text1"/>
          <w:bdr w:val="single" w:sz="2" w:space="0" w:color="D9D9E3" w:frame="1"/>
        </w:rPr>
        <w:t>Handelsbanken</w:t>
      </w:r>
      <w:r w:rsidRPr="008A7CC6">
        <w:rPr>
          <w:rFonts w:ascii="Abadi" w:hAnsi="Abadi" w:cs="Segoe UI"/>
          <w:color w:val="000000" w:themeColor="text1"/>
        </w:rPr>
        <w:t xml:space="preserve">, a Swedish bank, shifted to Beyond Budgeting in the early 1970s. The bank's success is attributed to its </w:t>
      </w:r>
      <w:r w:rsidR="00425895">
        <w:rPr>
          <w:rFonts w:ascii="Abadi" w:hAnsi="Abadi" w:cs="Segoe UI"/>
          <w:color w:val="000000" w:themeColor="text1"/>
        </w:rPr>
        <w:t>decentralised</w:t>
      </w:r>
      <w:r w:rsidRPr="008A7CC6">
        <w:rPr>
          <w:rFonts w:ascii="Abadi" w:hAnsi="Abadi" w:cs="Segoe UI"/>
          <w:color w:val="000000" w:themeColor="text1"/>
        </w:rPr>
        <w:t xml:space="preserve"> structure, empowering local branch </w:t>
      </w:r>
      <w:r w:rsidRPr="008A7CC6">
        <w:rPr>
          <w:rFonts w:ascii="Abadi" w:hAnsi="Abadi" w:cs="Segoe UI"/>
          <w:color w:val="000000" w:themeColor="text1"/>
        </w:rPr>
        <w:lastRenderedPageBreak/>
        <w:t>managers to make financial decisions based on the specific needs of their markets. This approach has resulted in high customer satisfaction and profitability.</w:t>
      </w:r>
    </w:p>
    <w:p w14:paraId="261315DF" w14:textId="77777777" w:rsidR="003150D1" w:rsidRPr="008A7CC6" w:rsidRDefault="003150D1" w:rsidP="00425895">
      <w:pPr>
        <w:pStyle w:val="NormalWeb"/>
        <w:shd w:val="clear" w:color="auto" w:fill="FFFFFF" w:themeFill="background1"/>
        <w:spacing w:before="300" w:beforeAutospacing="0" w:after="300" w:afterAutospacing="0" w:line="276" w:lineRule="auto"/>
        <w:rPr>
          <w:rFonts w:ascii="Abadi" w:hAnsi="Abadi" w:cs="Segoe UI"/>
          <w:color w:val="000000" w:themeColor="text1"/>
        </w:rPr>
      </w:pPr>
      <w:r w:rsidRPr="008A7CC6">
        <w:rPr>
          <w:rStyle w:val="Strong"/>
          <w:rFonts w:ascii="Abadi" w:hAnsi="Abadi" w:cs="Segoe UI"/>
          <w:color w:val="000000" w:themeColor="text1"/>
          <w:bdr w:val="single" w:sz="2" w:space="0" w:color="D9D9E3" w:frame="1"/>
        </w:rPr>
        <w:t>Volvo</w:t>
      </w:r>
      <w:r w:rsidRPr="008A7CC6">
        <w:rPr>
          <w:rFonts w:ascii="Abadi" w:hAnsi="Abadi" w:cs="Segoe UI"/>
          <w:color w:val="000000" w:themeColor="text1"/>
        </w:rPr>
        <w:t>, a leading automotive manufacturer, implemented Beyond Budgeting in the 1990s. This shift allowed Volvo to better respond to market changes and enhance innovation. The company's emphasis on performance evaluations based on relative progress and relative improvement has been a driving force behind its success.</w:t>
      </w:r>
    </w:p>
    <w:p w14:paraId="453AC375" w14:textId="6DB1B0F5" w:rsidR="003150D1" w:rsidRPr="008A7CC6" w:rsidRDefault="003150D1" w:rsidP="00425895">
      <w:pPr>
        <w:pStyle w:val="NormalWeb"/>
        <w:shd w:val="clear" w:color="auto" w:fill="FFFFFF" w:themeFill="background1"/>
        <w:spacing w:before="300" w:beforeAutospacing="0" w:after="300" w:afterAutospacing="0" w:line="276" w:lineRule="auto"/>
        <w:rPr>
          <w:rFonts w:ascii="Abadi" w:hAnsi="Abadi" w:cs="Segoe UI"/>
          <w:color w:val="000000" w:themeColor="text1"/>
        </w:rPr>
      </w:pPr>
      <w:r w:rsidRPr="008A7CC6">
        <w:rPr>
          <w:rStyle w:val="Strong"/>
          <w:rFonts w:ascii="Abadi" w:hAnsi="Abadi" w:cs="Segoe UI"/>
          <w:color w:val="000000" w:themeColor="text1"/>
          <w:bdr w:val="single" w:sz="2" w:space="0" w:color="D9D9E3" w:frame="1"/>
        </w:rPr>
        <w:t>Borealis</w:t>
      </w:r>
      <w:r w:rsidRPr="008A7CC6">
        <w:rPr>
          <w:rFonts w:ascii="Abadi" w:hAnsi="Abadi" w:cs="Segoe UI"/>
          <w:color w:val="000000" w:themeColor="text1"/>
        </w:rPr>
        <w:t xml:space="preserve">, a global chemicals company, adopted Beyond Budgeting in the early 2000s. The company experienced improvements in innovation and cost control, and it has credited the model for promoting a culture of trust, </w:t>
      </w:r>
      <w:r w:rsidR="00425895">
        <w:rPr>
          <w:rFonts w:ascii="Abadi" w:hAnsi="Abadi" w:cs="Segoe UI"/>
          <w:color w:val="000000" w:themeColor="text1"/>
        </w:rPr>
        <w:t>decentralisation</w:t>
      </w:r>
      <w:r w:rsidRPr="008A7CC6">
        <w:rPr>
          <w:rFonts w:ascii="Abadi" w:hAnsi="Abadi" w:cs="Segoe UI"/>
          <w:color w:val="000000" w:themeColor="text1"/>
        </w:rPr>
        <w:t>, and entrepreneurial thinking among its employees.</w:t>
      </w:r>
    </w:p>
    <w:p w14:paraId="7A694939" w14:textId="60C2B807" w:rsidR="003150D1" w:rsidRPr="008A7CC6" w:rsidRDefault="003150D1" w:rsidP="00425895">
      <w:pPr>
        <w:pStyle w:val="NormalWeb"/>
        <w:shd w:val="clear" w:color="auto" w:fill="FFFFFF" w:themeFill="background1"/>
        <w:spacing w:before="300" w:beforeAutospacing="0" w:after="300" w:afterAutospacing="0" w:line="276" w:lineRule="auto"/>
        <w:rPr>
          <w:rFonts w:ascii="Abadi" w:hAnsi="Abadi" w:cs="Segoe UI"/>
          <w:color w:val="000000" w:themeColor="text1"/>
        </w:rPr>
      </w:pPr>
      <w:r w:rsidRPr="008A7CC6">
        <w:rPr>
          <w:rFonts w:ascii="Abadi" w:hAnsi="Abadi" w:cs="Segoe UI"/>
          <w:color w:val="000000" w:themeColor="text1"/>
        </w:rPr>
        <w:t xml:space="preserve">Overall, </w:t>
      </w:r>
      <w:r w:rsidR="00425895">
        <w:rPr>
          <w:rFonts w:ascii="Abadi" w:hAnsi="Abadi" w:cs="Segoe UI"/>
          <w:color w:val="000000" w:themeColor="text1"/>
        </w:rPr>
        <w:t>organisations</w:t>
      </w:r>
      <w:r w:rsidRPr="008A7CC6">
        <w:rPr>
          <w:rFonts w:ascii="Abadi" w:hAnsi="Abadi" w:cs="Segoe UI"/>
          <w:color w:val="000000" w:themeColor="text1"/>
        </w:rPr>
        <w:t xml:space="preserve"> that have adopted the Beyond Budgeting Model have reported improved performance, </w:t>
      </w:r>
      <w:r w:rsidR="00425895">
        <w:rPr>
          <w:rFonts w:ascii="Abadi" w:hAnsi="Abadi" w:cs="Segoe UI"/>
          <w:color w:val="000000" w:themeColor="text1"/>
        </w:rPr>
        <w:t>more significant</w:t>
      </w:r>
      <w:r w:rsidRPr="008A7CC6">
        <w:rPr>
          <w:rFonts w:ascii="Abadi" w:hAnsi="Abadi" w:cs="Segoe UI"/>
          <w:color w:val="000000" w:themeColor="text1"/>
        </w:rPr>
        <w:t xml:space="preserve"> innovation, and increased employee motivation. The model's focus on </w:t>
      </w:r>
      <w:r w:rsidR="00425895">
        <w:rPr>
          <w:rFonts w:ascii="Abadi" w:hAnsi="Abadi" w:cs="Segoe UI"/>
          <w:color w:val="000000" w:themeColor="text1"/>
        </w:rPr>
        <w:t>decentralised</w:t>
      </w:r>
      <w:r w:rsidRPr="008A7CC6">
        <w:rPr>
          <w:rFonts w:ascii="Abadi" w:hAnsi="Abadi" w:cs="Segoe UI"/>
          <w:color w:val="000000" w:themeColor="text1"/>
        </w:rPr>
        <w:t xml:space="preserve"> decision-making, dynamic forecasting, and adaptive performance evaluations has allowed these </w:t>
      </w:r>
      <w:r w:rsidR="00425895">
        <w:rPr>
          <w:rFonts w:ascii="Abadi" w:hAnsi="Abadi" w:cs="Segoe UI"/>
          <w:color w:val="000000" w:themeColor="text1"/>
        </w:rPr>
        <w:t>organisations</w:t>
      </w:r>
      <w:r w:rsidRPr="008A7CC6">
        <w:rPr>
          <w:rFonts w:ascii="Abadi" w:hAnsi="Abadi" w:cs="Segoe UI"/>
          <w:color w:val="000000" w:themeColor="text1"/>
        </w:rPr>
        <w:t xml:space="preserve"> to thrive in the face of uncertainty.</w:t>
      </w:r>
    </w:p>
    <w:p w14:paraId="342B1B39" w14:textId="77777777" w:rsidR="003150D1" w:rsidRPr="008A7CC6" w:rsidRDefault="003150D1" w:rsidP="00425895">
      <w:pPr>
        <w:pStyle w:val="Heading2"/>
        <w:shd w:val="clear" w:color="auto" w:fill="FFFFFF" w:themeFill="background1"/>
        <w:spacing w:line="276" w:lineRule="auto"/>
        <w:rPr>
          <w:rFonts w:ascii="Abadi" w:hAnsi="Abadi" w:cs="Segoe UI"/>
          <w:color w:val="000000" w:themeColor="text1"/>
        </w:rPr>
      </w:pPr>
      <w:r w:rsidRPr="008A7CC6">
        <w:rPr>
          <w:rFonts w:ascii="Abadi" w:hAnsi="Abadi" w:cs="Segoe UI"/>
          <w:color w:val="000000" w:themeColor="text1"/>
        </w:rPr>
        <w:t>c. Potential Barriers to Implementing the Beyond Budgeting Model</w:t>
      </w:r>
    </w:p>
    <w:p w14:paraId="74C03BEF" w14:textId="47056A3E" w:rsidR="003150D1" w:rsidRPr="008A7CC6" w:rsidRDefault="003150D1" w:rsidP="00425895">
      <w:pPr>
        <w:pStyle w:val="NormalWeb"/>
        <w:shd w:val="clear" w:color="auto" w:fill="FFFFFF" w:themeFill="background1"/>
        <w:spacing w:before="0" w:beforeAutospacing="0" w:after="300" w:afterAutospacing="0" w:line="276" w:lineRule="auto"/>
        <w:rPr>
          <w:rFonts w:ascii="Abadi" w:hAnsi="Abadi" w:cs="Segoe UI"/>
          <w:color w:val="000000" w:themeColor="text1"/>
        </w:rPr>
      </w:pPr>
      <w:r w:rsidRPr="008A7CC6">
        <w:rPr>
          <w:rFonts w:ascii="Abadi" w:hAnsi="Abadi" w:cs="Segoe UI"/>
          <w:color w:val="000000" w:themeColor="text1"/>
        </w:rPr>
        <w:t xml:space="preserve">While the Beyond Budgeting Model has proven successful for many </w:t>
      </w:r>
      <w:r w:rsidR="00425895">
        <w:rPr>
          <w:rFonts w:ascii="Abadi" w:hAnsi="Abadi" w:cs="Segoe UI"/>
          <w:color w:val="000000" w:themeColor="text1"/>
        </w:rPr>
        <w:t>organisations</w:t>
      </w:r>
      <w:r w:rsidRPr="008A7CC6">
        <w:rPr>
          <w:rFonts w:ascii="Abadi" w:hAnsi="Abadi" w:cs="Segoe UI"/>
          <w:color w:val="000000" w:themeColor="text1"/>
        </w:rPr>
        <w:t xml:space="preserve">, its implementation </w:t>
      </w:r>
      <w:r w:rsidR="00425895">
        <w:rPr>
          <w:rFonts w:ascii="Abadi" w:hAnsi="Abadi" w:cs="Segoe UI"/>
          <w:color w:val="000000" w:themeColor="text1"/>
        </w:rPr>
        <w:t>has</w:t>
      </w:r>
      <w:r w:rsidRPr="008A7CC6">
        <w:rPr>
          <w:rFonts w:ascii="Abadi" w:hAnsi="Abadi" w:cs="Segoe UI"/>
          <w:color w:val="000000" w:themeColor="text1"/>
        </w:rPr>
        <w:t xml:space="preserve"> challenges and potential barriers. </w:t>
      </w:r>
      <w:r w:rsidR="00425895">
        <w:rPr>
          <w:rFonts w:ascii="Abadi" w:hAnsi="Abadi" w:cs="Segoe UI"/>
          <w:color w:val="000000" w:themeColor="text1"/>
        </w:rPr>
        <w:t>Organisations</w:t>
      </w:r>
      <w:r w:rsidRPr="008A7CC6">
        <w:rPr>
          <w:rFonts w:ascii="Abadi" w:hAnsi="Abadi" w:cs="Segoe UI"/>
          <w:color w:val="000000" w:themeColor="text1"/>
        </w:rPr>
        <w:t xml:space="preserve"> seeking to transition to this model may face resistance to change, cultural barriers, and the complexity of transitioning to a new budgeting paradigm.</w:t>
      </w:r>
    </w:p>
    <w:p w14:paraId="0DC8450D" w14:textId="71D7E698" w:rsidR="003150D1" w:rsidRPr="008A7CC6" w:rsidRDefault="003150D1" w:rsidP="00425895">
      <w:pPr>
        <w:pStyle w:val="NormalWeb"/>
        <w:shd w:val="clear" w:color="auto" w:fill="FFFFFF" w:themeFill="background1"/>
        <w:spacing w:before="300" w:beforeAutospacing="0" w:after="300" w:afterAutospacing="0" w:line="276" w:lineRule="auto"/>
        <w:rPr>
          <w:rFonts w:ascii="Abadi" w:hAnsi="Abadi" w:cs="Segoe UI"/>
          <w:color w:val="000000" w:themeColor="text1"/>
        </w:rPr>
      </w:pPr>
      <w:r w:rsidRPr="008A7CC6">
        <w:rPr>
          <w:rFonts w:ascii="Abadi" w:hAnsi="Abadi" w:cs="Segoe UI"/>
          <w:color w:val="000000" w:themeColor="text1"/>
        </w:rPr>
        <w:t xml:space="preserve">Resistance to change is a common hurdle in implementing the Beyond Budgeting Model. Employees and management accustomed to traditional budgeting may </w:t>
      </w:r>
      <w:r w:rsidR="00425895">
        <w:rPr>
          <w:rFonts w:ascii="Abadi" w:hAnsi="Abadi" w:cs="Segoe UI"/>
          <w:color w:val="000000" w:themeColor="text1"/>
        </w:rPr>
        <w:t>hesitate</w:t>
      </w:r>
      <w:r w:rsidRPr="008A7CC6">
        <w:rPr>
          <w:rFonts w:ascii="Abadi" w:hAnsi="Abadi" w:cs="Segoe UI"/>
          <w:color w:val="000000" w:themeColor="text1"/>
        </w:rPr>
        <w:t xml:space="preserve"> to embrace a new approach. This resistance can manifest as a reluctance to relinquish control, </w:t>
      </w:r>
      <w:r w:rsidR="00425895">
        <w:rPr>
          <w:rFonts w:ascii="Abadi" w:hAnsi="Abadi" w:cs="Segoe UI"/>
          <w:color w:val="000000" w:themeColor="text1"/>
        </w:rPr>
        <w:t>scepticism</w:t>
      </w:r>
      <w:r w:rsidRPr="008A7CC6">
        <w:rPr>
          <w:rFonts w:ascii="Abadi" w:hAnsi="Abadi" w:cs="Segoe UI"/>
          <w:color w:val="000000" w:themeColor="text1"/>
        </w:rPr>
        <w:t xml:space="preserve"> about the effectiveness of the new model, or fear of losing job security tied to budget compliance.</w:t>
      </w:r>
    </w:p>
    <w:p w14:paraId="570DB5B3" w14:textId="1875F7E2" w:rsidR="003150D1" w:rsidRPr="008A7CC6" w:rsidRDefault="003150D1" w:rsidP="00425895">
      <w:pPr>
        <w:pStyle w:val="NormalWeb"/>
        <w:shd w:val="clear" w:color="auto" w:fill="FFFFFF" w:themeFill="background1"/>
        <w:spacing w:before="300" w:beforeAutospacing="0" w:after="300" w:afterAutospacing="0" w:line="276" w:lineRule="auto"/>
        <w:rPr>
          <w:rFonts w:ascii="Abadi" w:hAnsi="Abadi" w:cs="Segoe UI"/>
          <w:color w:val="000000" w:themeColor="text1"/>
        </w:rPr>
      </w:pPr>
      <w:r w:rsidRPr="008A7CC6">
        <w:rPr>
          <w:rFonts w:ascii="Abadi" w:hAnsi="Abadi" w:cs="Segoe UI"/>
          <w:color w:val="000000" w:themeColor="text1"/>
        </w:rPr>
        <w:t xml:space="preserve">Cultural barriers are another challenge. </w:t>
      </w:r>
      <w:r w:rsidR="00425895">
        <w:rPr>
          <w:rFonts w:ascii="Abadi" w:hAnsi="Abadi" w:cs="Segoe UI"/>
          <w:color w:val="000000" w:themeColor="text1"/>
        </w:rPr>
        <w:t>Organisations</w:t>
      </w:r>
      <w:r w:rsidRPr="008A7CC6">
        <w:rPr>
          <w:rFonts w:ascii="Abadi" w:hAnsi="Abadi" w:cs="Segoe UI"/>
          <w:color w:val="000000" w:themeColor="text1"/>
        </w:rPr>
        <w:t xml:space="preserve"> with deeply ingrained hierarchical and command-and-control cultures may struggle to shift to a more </w:t>
      </w:r>
      <w:r w:rsidR="00425895">
        <w:rPr>
          <w:rFonts w:ascii="Abadi" w:hAnsi="Abadi" w:cs="Segoe UI"/>
          <w:color w:val="000000" w:themeColor="text1"/>
        </w:rPr>
        <w:t>decentralised</w:t>
      </w:r>
      <w:r w:rsidRPr="008A7CC6">
        <w:rPr>
          <w:rFonts w:ascii="Abadi" w:hAnsi="Abadi" w:cs="Segoe UI"/>
          <w:color w:val="000000" w:themeColor="text1"/>
        </w:rPr>
        <w:t xml:space="preserve"> and trust-based approach. The change in mindset required can be significant, and cultural change often takes time and concerted effort.</w:t>
      </w:r>
    </w:p>
    <w:p w14:paraId="440073C9" w14:textId="7A037622" w:rsidR="003150D1" w:rsidRPr="008A7CC6" w:rsidRDefault="003150D1" w:rsidP="00425895">
      <w:pPr>
        <w:pStyle w:val="NormalWeb"/>
        <w:shd w:val="clear" w:color="auto" w:fill="FFFFFF" w:themeFill="background1"/>
        <w:spacing w:before="300" w:beforeAutospacing="0" w:after="300" w:afterAutospacing="0" w:line="276" w:lineRule="auto"/>
        <w:rPr>
          <w:rFonts w:ascii="Abadi" w:hAnsi="Abadi" w:cs="Segoe UI"/>
          <w:color w:val="000000" w:themeColor="text1"/>
        </w:rPr>
      </w:pPr>
      <w:r w:rsidRPr="008A7CC6">
        <w:rPr>
          <w:rFonts w:ascii="Abadi" w:hAnsi="Abadi" w:cs="Segoe UI"/>
          <w:color w:val="000000" w:themeColor="text1"/>
        </w:rPr>
        <w:t xml:space="preserve">The complexity of transitioning to the Beyond Budgeting Model is also a potential barrier. It involves redesigning not only the budgeting process but also performance measurement, incentive systems, and decision-making structures. Implementing these changes effectively and ensuring alignment throughout the </w:t>
      </w:r>
      <w:r w:rsidR="00425895">
        <w:rPr>
          <w:rFonts w:ascii="Abadi" w:hAnsi="Abadi" w:cs="Segoe UI"/>
          <w:color w:val="000000" w:themeColor="text1"/>
        </w:rPr>
        <w:t>organisation</w:t>
      </w:r>
      <w:r w:rsidRPr="008A7CC6">
        <w:rPr>
          <w:rFonts w:ascii="Abadi" w:hAnsi="Abadi" w:cs="Segoe UI"/>
          <w:color w:val="000000" w:themeColor="text1"/>
        </w:rPr>
        <w:t xml:space="preserve"> can be a daunting task.</w:t>
      </w:r>
    </w:p>
    <w:p w14:paraId="6066C51A" w14:textId="44F34927" w:rsidR="003150D1" w:rsidRPr="008A7CC6" w:rsidRDefault="003150D1" w:rsidP="00425895">
      <w:pPr>
        <w:pStyle w:val="NormalWeb"/>
        <w:shd w:val="clear" w:color="auto" w:fill="FFFFFF" w:themeFill="background1"/>
        <w:spacing w:before="300" w:beforeAutospacing="0" w:after="300" w:afterAutospacing="0" w:line="276" w:lineRule="auto"/>
        <w:rPr>
          <w:rFonts w:ascii="Abadi" w:hAnsi="Abadi" w:cs="Segoe UI"/>
          <w:color w:val="000000" w:themeColor="text1"/>
        </w:rPr>
      </w:pPr>
      <w:r w:rsidRPr="008A7CC6">
        <w:rPr>
          <w:rFonts w:ascii="Abadi" w:hAnsi="Abadi" w:cs="Segoe UI"/>
          <w:color w:val="000000" w:themeColor="text1"/>
        </w:rPr>
        <w:lastRenderedPageBreak/>
        <w:t xml:space="preserve">To overcome these barriers, </w:t>
      </w:r>
      <w:r w:rsidR="00425895">
        <w:rPr>
          <w:rFonts w:ascii="Abadi" w:hAnsi="Abadi" w:cs="Segoe UI"/>
          <w:color w:val="000000" w:themeColor="text1"/>
        </w:rPr>
        <w:t>organisations</w:t>
      </w:r>
      <w:r w:rsidRPr="008A7CC6">
        <w:rPr>
          <w:rFonts w:ascii="Abadi" w:hAnsi="Abadi" w:cs="Segoe UI"/>
          <w:color w:val="000000" w:themeColor="text1"/>
        </w:rPr>
        <w:t xml:space="preserve"> may need to invest in change management initiatives, training, and communication strategies. </w:t>
      </w:r>
      <w:r w:rsidR="00425895">
        <w:rPr>
          <w:rFonts w:ascii="Abadi" w:hAnsi="Abadi" w:cs="Segoe UI"/>
          <w:color w:val="000000" w:themeColor="text1"/>
        </w:rPr>
        <w:t>Emphasising</w:t>
      </w:r>
      <w:r w:rsidRPr="008A7CC6">
        <w:rPr>
          <w:rFonts w:ascii="Abadi" w:hAnsi="Abadi" w:cs="Segoe UI"/>
          <w:color w:val="000000" w:themeColor="text1"/>
        </w:rPr>
        <w:t xml:space="preserve"> the benefits of the Beyond Budgeting Model, providing support and guidance to employees, and fostering a culture of trust and transparency are crucial steps in facilitating the transition.</w:t>
      </w:r>
    </w:p>
    <w:p w14:paraId="61A4638A" w14:textId="77777777" w:rsidR="003150D1" w:rsidRPr="008A7CC6" w:rsidRDefault="003150D1" w:rsidP="00425895">
      <w:pPr>
        <w:pStyle w:val="Heading2"/>
        <w:shd w:val="clear" w:color="auto" w:fill="FFFFFF" w:themeFill="background1"/>
        <w:spacing w:line="276" w:lineRule="auto"/>
        <w:rPr>
          <w:rFonts w:ascii="Abadi" w:hAnsi="Abadi" w:cs="Segoe UI"/>
          <w:color w:val="000000" w:themeColor="text1"/>
        </w:rPr>
      </w:pPr>
      <w:r w:rsidRPr="008A7CC6">
        <w:rPr>
          <w:rFonts w:ascii="Abadi" w:hAnsi="Abadi" w:cs="Segoe UI"/>
          <w:color w:val="000000" w:themeColor="text1"/>
        </w:rPr>
        <w:t>d. Industry Influence on Implementation Barriers</w:t>
      </w:r>
    </w:p>
    <w:p w14:paraId="7A8B90F4" w14:textId="7A0E842C" w:rsidR="003150D1" w:rsidRPr="008A7CC6" w:rsidRDefault="003150D1" w:rsidP="00425895">
      <w:pPr>
        <w:pStyle w:val="NormalWeb"/>
        <w:shd w:val="clear" w:color="auto" w:fill="FFFFFF" w:themeFill="background1"/>
        <w:spacing w:before="0" w:beforeAutospacing="0" w:after="300" w:afterAutospacing="0" w:line="276" w:lineRule="auto"/>
        <w:rPr>
          <w:rFonts w:ascii="Abadi" w:hAnsi="Abadi" w:cs="Segoe UI"/>
          <w:color w:val="000000" w:themeColor="text1"/>
        </w:rPr>
      </w:pPr>
      <w:r w:rsidRPr="008A7CC6">
        <w:rPr>
          <w:rFonts w:ascii="Abadi" w:hAnsi="Abadi" w:cs="Segoe UI"/>
          <w:color w:val="000000" w:themeColor="text1"/>
        </w:rPr>
        <w:t xml:space="preserve">The industry in which an </w:t>
      </w:r>
      <w:r w:rsidR="00425895">
        <w:rPr>
          <w:rFonts w:ascii="Abadi" w:hAnsi="Abadi" w:cs="Segoe UI"/>
          <w:color w:val="000000" w:themeColor="text1"/>
        </w:rPr>
        <w:t>organisation</w:t>
      </w:r>
      <w:r w:rsidRPr="008A7CC6">
        <w:rPr>
          <w:rFonts w:ascii="Abadi" w:hAnsi="Abadi" w:cs="Segoe UI"/>
          <w:color w:val="000000" w:themeColor="text1"/>
        </w:rPr>
        <w:t xml:space="preserve"> operates can significantly influence the barriers to implementing the Beyond Budgeting Model. Some industries are naturally more conducive to this approach due to their characteristics, while others may face </w:t>
      </w:r>
      <w:r w:rsidR="00425895">
        <w:rPr>
          <w:rFonts w:ascii="Abadi" w:hAnsi="Abadi" w:cs="Segoe UI"/>
          <w:color w:val="000000" w:themeColor="text1"/>
        </w:rPr>
        <w:t>more significant</w:t>
      </w:r>
      <w:r w:rsidRPr="008A7CC6">
        <w:rPr>
          <w:rFonts w:ascii="Abadi" w:hAnsi="Abadi" w:cs="Segoe UI"/>
          <w:color w:val="000000" w:themeColor="text1"/>
        </w:rPr>
        <w:t xml:space="preserve"> challenges. Additionally, the role of regulation and market dynamics plays </w:t>
      </w:r>
      <w:r w:rsidR="008A697C">
        <w:rPr>
          <w:rFonts w:ascii="Abadi" w:hAnsi="Abadi" w:cs="Segoe UI"/>
          <w:color w:val="000000" w:themeColor="text1"/>
        </w:rPr>
        <w:t>an important</w:t>
      </w:r>
      <w:r w:rsidRPr="008A7CC6">
        <w:rPr>
          <w:rFonts w:ascii="Abadi" w:hAnsi="Abadi" w:cs="Segoe UI"/>
          <w:color w:val="000000" w:themeColor="text1"/>
        </w:rPr>
        <w:t xml:space="preserve"> part in the implementation process.</w:t>
      </w:r>
    </w:p>
    <w:p w14:paraId="5744C917" w14:textId="0895E718" w:rsidR="003150D1" w:rsidRPr="008A7CC6" w:rsidRDefault="00425895" w:rsidP="00425895">
      <w:pPr>
        <w:pStyle w:val="NormalWeb"/>
        <w:shd w:val="clear" w:color="auto" w:fill="FFFFFF" w:themeFill="background1"/>
        <w:spacing w:before="300" w:beforeAutospacing="0" w:after="300" w:afterAutospacing="0" w:line="276" w:lineRule="auto"/>
        <w:rPr>
          <w:rFonts w:ascii="Abadi" w:hAnsi="Abadi" w:cs="Segoe UI"/>
          <w:color w:val="000000" w:themeColor="text1"/>
        </w:rPr>
      </w:pPr>
      <w:r>
        <w:rPr>
          <w:rFonts w:ascii="Abadi" w:hAnsi="Abadi" w:cs="Segoe UI"/>
          <w:color w:val="000000" w:themeColor="text1"/>
        </w:rPr>
        <w:t>Specific</w:t>
      </w:r>
      <w:r w:rsidR="003150D1" w:rsidRPr="008A7CC6">
        <w:rPr>
          <w:rFonts w:ascii="Abadi" w:hAnsi="Abadi" w:cs="Segoe UI"/>
          <w:color w:val="000000" w:themeColor="text1"/>
        </w:rPr>
        <w:t xml:space="preserve"> industries, such as technology and fast-moving consumer goods, often find the Beyond Budgeting Model more compatible with their business dynamics. These industries are </w:t>
      </w:r>
      <w:r>
        <w:rPr>
          <w:rFonts w:ascii="Abadi" w:hAnsi="Abadi" w:cs="Segoe UI"/>
          <w:color w:val="000000" w:themeColor="text1"/>
        </w:rPr>
        <w:t>characterised</w:t>
      </w:r>
      <w:r w:rsidR="003150D1" w:rsidRPr="008A7CC6">
        <w:rPr>
          <w:rFonts w:ascii="Abadi" w:hAnsi="Abadi" w:cs="Segoe UI"/>
          <w:color w:val="000000" w:themeColor="text1"/>
        </w:rPr>
        <w:t xml:space="preserve"> by rapid innovation, short product life cycles, and volatile market conditions. Consequently, they may be more open to adopting flexible budgeting approaches.</w:t>
      </w:r>
    </w:p>
    <w:p w14:paraId="04E3594A" w14:textId="29E302B6" w:rsidR="003150D1" w:rsidRPr="008A7CC6" w:rsidRDefault="003150D1" w:rsidP="00425895">
      <w:pPr>
        <w:pStyle w:val="NormalWeb"/>
        <w:shd w:val="clear" w:color="auto" w:fill="FFFFFF" w:themeFill="background1"/>
        <w:spacing w:before="300" w:beforeAutospacing="0" w:after="300" w:afterAutospacing="0" w:line="276" w:lineRule="auto"/>
        <w:rPr>
          <w:rFonts w:ascii="Abadi" w:hAnsi="Abadi" w:cs="Segoe UI"/>
          <w:color w:val="000000" w:themeColor="text1"/>
        </w:rPr>
      </w:pPr>
      <w:r w:rsidRPr="008A7CC6">
        <w:rPr>
          <w:rFonts w:ascii="Abadi" w:hAnsi="Abadi" w:cs="Segoe UI"/>
          <w:color w:val="000000" w:themeColor="text1"/>
        </w:rPr>
        <w:t xml:space="preserve">Conversely, highly regulated industries like healthcare or financial services may face more significant hurdles in adopting the Beyond Budgeting Model. Stringent regulatory requirements and compliance standards can create barriers to the </w:t>
      </w:r>
      <w:r w:rsidR="00425895">
        <w:rPr>
          <w:rFonts w:ascii="Abadi" w:hAnsi="Abadi" w:cs="Segoe UI"/>
          <w:color w:val="000000" w:themeColor="text1"/>
        </w:rPr>
        <w:t>decentralisation</w:t>
      </w:r>
      <w:r w:rsidRPr="008A7CC6">
        <w:rPr>
          <w:rFonts w:ascii="Abadi" w:hAnsi="Abadi" w:cs="Segoe UI"/>
          <w:color w:val="000000" w:themeColor="text1"/>
        </w:rPr>
        <w:t xml:space="preserve"> and flexibility promoted by the model. </w:t>
      </w:r>
      <w:r w:rsidR="00425895">
        <w:rPr>
          <w:rFonts w:ascii="Abadi" w:hAnsi="Abadi" w:cs="Segoe UI"/>
          <w:color w:val="000000" w:themeColor="text1"/>
        </w:rPr>
        <w:t>Organisations</w:t>
      </w:r>
      <w:r w:rsidRPr="008A7CC6">
        <w:rPr>
          <w:rFonts w:ascii="Abadi" w:hAnsi="Abadi" w:cs="Segoe UI"/>
          <w:color w:val="000000" w:themeColor="text1"/>
        </w:rPr>
        <w:t xml:space="preserve"> in these industries may need to work closely with regulators to find a balance between regulatory compliance and the principles of Beyond Budgeting.</w:t>
      </w:r>
    </w:p>
    <w:p w14:paraId="20E52EDF" w14:textId="082F911D" w:rsidR="003150D1" w:rsidRPr="008A7CC6" w:rsidRDefault="003150D1" w:rsidP="00425895">
      <w:pPr>
        <w:pStyle w:val="NormalWeb"/>
        <w:shd w:val="clear" w:color="auto" w:fill="FFFFFF" w:themeFill="background1"/>
        <w:spacing w:before="300" w:beforeAutospacing="0" w:after="300" w:afterAutospacing="0" w:line="276" w:lineRule="auto"/>
        <w:rPr>
          <w:rFonts w:ascii="Abadi" w:hAnsi="Abadi" w:cs="Segoe UI"/>
          <w:color w:val="000000" w:themeColor="text1"/>
        </w:rPr>
      </w:pPr>
      <w:r w:rsidRPr="008A7CC6">
        <w:rPr>
          <w:rFonts w:ascii="Abadi" w:hAnsi="Abadi" w:cs="Segoe UI"/>
          <w:color w:val="000000" w:themeColor="text1"/>
        </w:rPr>
        <w:t xml:space="preserve">Market dynamics can also impact the implementation process. </w:t>
      </w:r>
      <w:r w:rsidR="00425895">
        <w:rPr>
          <w:rFonts w:ascii="Abadi" w:hAnsi="Abadi" w:cs="Segoe UI"/>
          <w:color w:val="000000" w:themeColor="text1"/>
        </w:rPr>
        <w:t>Organisations</w:t>
      </w:r>
      <w:r w:rsidRPr="008A7CC6">
        <w:rPr>
          <w:rFonts w:ascii="Abadi" w:hAnsi="Abadi" w:cs="Segoe UI"/>
          <w:color w:val="000000" w:themeColor="text1"/>
        </w:rPr>
        <w:t xml:space="preserve"> operating in highly competitive markets with constant disruption may be more motivated to adopt the Beyond Budgeting Model to maintain agility and adaptability. In contrast, </w:t>
      </w:r>
      <w:r w:rsidR="00425895">
        <w:rPr>
          <w:rFonts w:ascii="Abadi" w:hAnsi="Abadi" w:cs="Segoe UI"/>
          <w:color w:val="000000" w:themeColor="text1"/>
        </w:rPr>
        <w:t>organisations</w:t>
      </w:r>
      <w:r w:rsidRPr="008A7CC6">
        <w:rPr>
          <w:rFonts w:ascii="Abadi" w:hAnsi="Abadi" w:cs="Segoe UI"/>
          <w:color w:val="000000" w:themeColor="text1"/>
        </w:rPr>
        <w:t xml:space="preserve"> in stable and mature industries may find it easier to stick with traditional budgeting methods.</w:t>
      </w:r>
    </w:p>
    <w:p w14:paraId="541A7CB9" w14:textId="7F1C59D6" w:rsidR="00510EDE" w:rsidRDefault="00425895" w:rsidP="00425895">
      <w:pPr>
        <w:pStyle w:val="NormalWeb"/>
        <w:shd w:val="clear" w:color="auto" w:fill="FFFFFF" w:themeFill="background1"/>
        <w:spacing w:before="300" w:beforeAutospacing="0" w:after="0" w:afterAutospacing="0" w:line="276" w:lineRule="auto"/>
        <w:rPr>
          <w:rFonts w:ascii="Abadi" w:hAnsi="Abadi" w:cs="Segoe UI"/>
          <w:color w:val="000000" w:themeColor="text1"/>
        </w:rPr>
      </w:pPr>
      <w:r>
        <w:rPr>
          <w:rFonts w:ascii="Abadi" w:hAnsi="Abadi" w:cs="Segoe UI"/>
          <w:color w:val="000000" w:themeColor="text1"/>
        </w:rPr>
        <w:t>The</w:t>
      </w:r>
      <w:r w:rsidR="003150D1" w:rsidRPr="008A7CC6">
        <w:rPr>
          <w:rFonts w:ascii="Abadi" w:hAnsi="Abadi" w:cs="Segoe UI"/>
          <w:color w:val="000000" w:themeColor="text1"/>
        </w:rPr>
        <w:t xml:space="preserve"> Beyond Budgeting Model offers a flexible and adaptive alternative to traditional budgeting practices. Its success in </w:t>
      </w:r>
      <w:r>
        <w:rPr>
          <w:rFonts w:ascii="Abadi" w:hAnsi="Abadi" w:cs="Segoe UI"/>
          <w:color w:val="000000" w:themeColor="text1"/>
        </w:rPr>
        <w:t>organisations</w:t>
      </w:r>
      <w:r w:rsidR="003150D1" w:rsidRPr="008A7CC6">
        <w:rPr>
          <w:rFonts w:ascii="Abadi" w:hAnsi="Abadi" w:cs="Segoe UI"/>
          <w:color w:val="000000" w:themeColor="text1"/>
        </w:rPr>
        <w:t xml:space="preserve"> that have adopted it highlights the potential benefits of transitioning to this model. However, potential barriers, including resistance to change, cultural challenges, and the complexity of implementation, should not be underestimated. Additionally, the industry in which an </w:t>
      </w:r>
      <w:r>
        <w:rPr>
          <w:rFonts w:ascii="Abadi" w:hAnsi="Abadi" w:cs="Segoe UI"/>
          <w:color w:val="000000" w:themeColor="text1"/>
        </w:rPr>
        <w:t>organisation</w:t>
      </w:r>
      <w:r w:rsidR="003150D1" w:rsidRPr="008A7CC6">
        <w:rPr>
          <w:rFonts w:ascii="Abadi" w:hAnsi="Abadi" w:cs="Segoe UI"/>
          <w:color w:val="000000" w:themeColor="text1"/>
        </w:rPr>
        <w:t xml:space="preserve"> </w:t>
      </w:r>
    </w:p>
    <w:p w14:paraId="1343E354" w14:textId="4B35B8DF" w:rsidR="003150D1" w:rsidRPr="008A7CC6" w:rsidRDefault="003150D1" w:rsidP="00425895">
      <w:pPr>
        <w:pStyle w:val="NormalWeb"/>
        <w:shd w:val="clear" w:color="auto" w:fill="FFFFFF" w:themeFill="background1"/>
        <w:spacing w:before="300" w:beforeAutospacing="0" w:after="0" w:afterAutospacing="0" w:line="276" w:lineRule="auto"/>
        <w:rPr>
          <w:rFonts w:ascii="Abadi" w:hAnsi="Abadi" w:cs="Segoe UI"/>
          <w:color w:val="000000" w:themeColor="text1"/>
        </w:rPr>
      </w:pPr>
      <w:r w:rsidRPr="008A7CC6">
        <w:rPr>
          <w:rFonts w:ascii="Abadi" w:hAnsi="Abadi" w:cs="Segoe UI"/>
          <w:color w:val="000000" w:themeColor="text1"/>
        </w:rPr>
        <w:t xml:space="preserve"> and regulatory considerations play a significant role in determining the feasibility and challenges of implementing the Beyond Budgeting Model. </w:t>
      </w:r>
      <w:r w:rsidR="00425895">
        <w:rPr>
          <w:rFonts w:ascii="Abadi" w:hAnsi="Abadi" w:cs="Segoe UI"/>
          <w:color w:val="000000" w:themeColor="text1"/>
        </w:rPr>
        <w:t>Organisations</w:t>
      </w:r>
      <w:r w:rsidRPr="008A7CC6">
        <w:rPr>
          <w:rFonts w:ascii="Abadi" w:hAnsi="Abadi" w:cs="Segoe UI"/>
          <w:color w:val="000000" w:themeColor="text1"/>
        </w:rPr>
        <w:t xml:space="preserve"> considering this transition must carefully evaluate their unique circumstances and develop a comprehensive strategy to overcome potential obstacles.</w:t>
      </w:r>
    </w:p>
    <w:p w14:paraId="78D5CF79" w14:textId="77777777" w:rsidR="002B6752" w:rsidRPr="008A7CC6" w:rsidRDefault="002B6752" w:rsidP="00425895">
      <w:pPr>
        <w:pStyle w:val="Heading1"/>
        <w:shd w:val="clear" w:color="auto" w:fill="FFFFFF" w:themeFill="background1"/>
        <w:spacing w:before="0" w:beforeAutospacing="0" w:after="213" w:afterAutospacing="0" w:line="276" w:lineRule="auto"/>
        <w:rPr>
          <w:rFonts w:ascii="Abadi" w:hAnsi="Abadi" w:cs="Segoe UI"/>
          <w:color w:val="000000" w:themeColor="text1"/>
          <w:sz w:val="54"/>
          <w:szCs w:val="54"/>
        </w:rPr>
      </w:pPr>
      <w:r w:rsidRPr="008A7CC6">
        <w:rPr>
          <w:rFonts w:ascii="Abadi" w:hAnsi="Abadi" w:cs="Segoe UI"/>
          <w:color w:val="000000" w:themeColor="text1"/>
          <w:sz w:val="54"/>
          <w:szCs w:val="54"/>
        </w:rPr>
        <w:t>5. Conclusion</w:t>
      </w:r>
    </w:p>
    <w:p w14:paraId="3D85432D" w14:textId="77777777" w:rsidR="002B6752" w:rsidRPr="008A7CC6" w:rsidRDefault="002B6752" w:rsidP="00425895">
      <w:pPr>
        <w:pStyle w:val="NormalWeb"/>
        <w:shd w:val="clear" w:color="auto" w:fill="FFFFFF" w:themeFill="background1"/>
        <w:spacing w:before="300" w:beforeAutospacing="0" w:after="300" w:afterAutospacing="0" w:line="276" w:lineRule="auto"/>
        <w:rPr>
          <w:rFonts w:ascii="Abadi" w:hAnsi="Abadi" w:cs="Segoe UI"/>
          <w:color w:val="000000" w:themeColor="text1"/>
        </w:rPr>
      </w:pPr>
      <w:r w:rsidRPr="008A7CC6">
        <w:rPr>
          <w:rFonts w:ascii="Abadi" w:hAnsi="Abadi" w:cs="Segoe UI"/>
          <w:color w:val="000000" w:themeColor="text1"/>
        </w:rPr>
        <w:lastRenderedPageBreak/>
        <w:t>In a rapidly evolving business landscape, the role of budgeting has undergone critical evaluation, revealing the limitations of traditional budgeting practices. This report has explored the importance of budgeting in a fast-changing environment, the inherent flaws in traditional budgeting, and the potential of the Beyond Budgeting Model as an alternative paradigm.</w:t>
      </w:r>
    </w:p>
    <w:p w14:paraId="3C6EF6AE" w14:textId="328888EE" w:rsidR="002B6752" w:rsidRPr="008A7CC6" w:rsidRDefault="002B6752" w:rsidP="00425895">
      <w:pPr>
        <w:pStyle w:val="NormalWeb"/>
        <w:shd w:val="clear" w:color="auto" w:fill="FFFFFF" w:themeFill="background1"/>
        <w:spacing w:before="300" w:beforeAutospacing="0" w:after="300" w:afterAutospacing="0" w:line="276" w:lineRule="auto"/>
        <w:rPr>
          <w:rFonts w:ascii="Abadi" w:hAnsi="Abadi" w:cs="Segoe UI"/>
          <w:color w:val="000000" w:themeColor="text1"/>
        </w:rPr>
      </w:pPr>
      <w:r w:rsidRPr="008A7CC6">
        <w:rPr>
          <w:rFonts w:ascii="Abadi" w:hAnsi="Abadi" w:cs="Segoe UI"/>
          <w:color w:val="000000" w:themeColor="text1"/>
        </w:rPr>
        <w:t xml:space="preserve">Budgeting remains a pivotal tool for </w:t>
      </w:r>
      <w:r w:rsidR="00425895">
        <w:rPr>
          <w:rFonts w:ascii="Abadi" w:hAnsi="Abadi" w:cs="Segoe UI"/>
          <w:color w:val="000000" w:themeColor="text1"/>
        </w:rPr>
        <w:t>organisations</w:t>
      </w:r>
      <w:r w:rsidRPr="008A7CC6">
        <w:rPr>
          <w:rFonts w:ascii="Abadi" w:hAnsi="Abadi" w:cs="Segoe UI"/>
          <w:color w:val="000000" w:themeColor="text1"/>
        </w:rPr>
        <w:t xml:space="preserve">, offering a structured approach for resource allocation, performance evaluation, and goal alignment. However, traditional budgeting methods have proven to be ill-suited for the dynamic and unpredictable nature of modern business. They exhibit rigidity, time-consuming processes, and a short-term focus, </w:t>
      </w:r>
      <w:r w:rsidR="00425895">
        <w:rPr>
          <w:rFonts w:ascii="Abadi" w:hAnsi="Abadi" w:cs="Segoe UI"/>
          <w:color w:val="000000" w:themeColor="text1"/>
        </w:rPr>
        <w:t>hindering</w:t>
      </w:r>
      <w:r w:rsidRPr="008A7CC6">
        <w:rPr>
          <w:rFonts w:ascii="Abadi" w:hAnsi="Abadi" w:cs="Segoe UI"/>
          <w:color w:val="000000" w:themeColor="text1"/>
        </w:rPr>
        <w:t xml:space="preserve"> an </w:t>
      </w:r>
      <w:r w:rsidR="00425895">
        <w:rPr>
          <w:rFonts w:ascii="Abadi" w:hAnsi="Abadi" w:cs="Segoe UI"/>
          <w:color w:val="000000" w:themeColor="text1"/>
        </w:rPr>
        <w:t>organisation's</w:t>
      </w:r>
      <w:r w:rsidRPr="008A7CC6">
        <w:rPr>
          <w:rFonts w:ascii="Abadi" w:hAnsi="Abadi" w:cs="Segoe UI"/>
          <w:color w:val="000000" w:themeColor="text1"/>
        </w:rPr>
        <w:t xml:space="preserve"> ability to adapt, innovate, and thrive.</w:t>
      </w:r>
    </w:p>
    <w:p w14:paraId="07FA492E" w14:textId="056B97C8" w:rsidR="002B6752" w:rsidRPr="008A7CC6" w:rsidRDefault="002B6752" w:rsidP="00425895">
      <w:pPr>
        <w:pStyle w:val="NormalWeb"/>
        <w:shd w:val="clear" w:color="auto" w:fill="FFFFFF" w:themeFill="background1"/>
        <w:spacing w:before="300" w:beforeAutospacing="0" w:after="300" w:afterAutospacing="0" w:line="276" w:lineRule="auto"/>
        <w:rPr>
          <w:rFonts w:ascii="Abadi" w:hAnsi="Abadi" w:cs="Segoe UI"/>
          <w:color w:val="000000" w:themeColor="text1"/>
        </w:rPr>
      </w:pPr>
      <w:r w:rsidRPr="008A7CC6">
        <w:rPr>
          <w:rFonts w:ascii="Abadi" w:hAnsi="Abadi" w:cs="Segoe UI"/>
          <w:color w:val="000000" w:themeColor="text1"/>
        </w:rPr>
        <w:t xml:space="preserve">The Beyond Budgeting Model has emerged as a viable solution to address these limitations. By promoting adaptability, </w:t>
      </w:r>
      <w:r w:rsidR="00425895">
        <w:rPr>
          <w:rFonts w:ascii="Abadi" w:hAnsi="Abadi" w:cs="Segoe UI"/>
          <w:color w:val="000000" w:themeColor="text1"/>
        </w:rPr>
        <w:t>decentralisation</w:t>
      </w:r>
      <w:r w:rsidRPr="008A7CC6">
        <w:rPr>
          <w:rFonts w:ascii="Abadi" w:hAnsi="Abadi" w:cs="Segoe UI"/>
          <w:color w:val="000000" w:themeColor="text1"/>
        </w:rPr>
        <w:t xml:space="preserve">, and dynamic forecasting, this model offers a framework that empowers </w:t>
      </w:r>
      <w:r w:rsidR="00425895">
        <w:rPr>
          <w:rFonts w:ascii="Abadi" w:hAnsi="Abadi" w:cs="Segoe UI"/>
          <w:color w:val="000000" w:themeColor="text1"/>
        </w:rPr>
        <w:t>organisations</w:t>
      </w:r>
      <w:r w:rsidRPr="008A7CC6">
        <w:rPr>
          <w:rFonts w:ascii="Abadi" w:hAnsi="Abadi" w:cs="Segoe UI"/>
          <w:color w:val="000000" w:themeColor="text1"/>
        </w:rPr>
        <w:t xml:space="preserve"> to navigate the challenges of a fast-changing environment. Success stories from companies like Handelsbanken, Volvo, and Borealis highlight the model's effectiveness in improving performance, fostering innovation, and motivating employees.</w:t>
      </w:r>
    </w:p>
    <w:p w14:paraId="27D626A1" w14:textId="2730EE1B" w:rsidR="002B6752" w:rsidRPr="008A7CC6" w:rsidRDefault="002B6752" w:rsidP="00425895">
      <w:pPr>
        <w:pStyle w:val="NormalWeb"/>
        <w:shd w:val="clear" w:color="auto" w:fill="FFFFFF" w:themeFill="background1"/>
        <w:spacing w:before="300" w:beforeAutospacing="0" w:after="0" w:afterAutospacing="0" w:line="276" w:lineRule="auto"/>
        <w:rPr>
          <w:rFonts w:ascii="Abadi" w:hAnsi="Abadi" w:cs="Segoe UI"/>
          <w:color w:val="000000" w:themeColor="text1"/>
        </w:rPr>
      </w:pPr>
      <w:r w:rsidRPr="008A7CC6">
        <w:rPr>
          <w:rFonts w:ascii="Abadi" w:hAnsi="Abadi" w:cs="Segoe UI"/>
          <w:color w:val="000000" w:themeColor="text1"/>
        </w:rPr>
        <w:t xml:space="preserve">In conclusion, contemporary </w:t>
      </w:r>
      <w:r w:rsidR="00425895">
        <w:rPr>
          <w:rFonts w:ascii="Abadi" w:hAnsi="Abadi" w:cs="Segoe UI"/>
          <w:color w:val="000000" w:themeColor="text1"/>
        </w:rPr>
        <w:t>organisations</w:t>
      </w:r>
      <w:r w:rsidRPr="008A7CC6">
        <w:rPr>
          <w:rFonts w:ascii="Abadi" w:hAnsi="Abadi" w:cs="Segoe UI"/>
          <w:color w:val="000000" w:themeColor="text1"/>
        </w:rPr>
        <w:t xml:space="preserve"> must </w:t>
      </w:r>
      <w:r w:rsidR="00425895">
        <w:rPr>
          <w:rFonts w:ascii="Abadi" w:hAnsi="Abadi" w:cs="Segoe UI"/>
          <w:color w:val="000000" w:themeColor="text1"/>
        </w:rPr>
        <w:t>recognise</w:t>
      </w:r>
      <w:r w:rsidRPr="008A7CC6">
        <w:rPr>
          <w:rFonts w:ascii="Abadi" w:hAnsi="Abadi" w:cs="Segoe UI"/>
          <w:color w:val="000000" w:themeColor="text1"/>
        </w:rPr>
        <w:t xml:space="preserve"> the importance of adaptability, innovation, and performance in </w:t>
      </w:r>
      <w:r w:rsidR="00425895">
        <w:rPr>
          <w:rFonts w:ascii="Abadi" w:hAnsi="Abadi" w:cs="Segoe UI"/>
          <w:color w:val="000000" w:themeColor="text1"/>
        </w:rPr>
        <w:t>pursuing</w:t>
      </w:r>
      <w:r w:rsidRPr="008A7CC6">
        <w:rPr>
          <w:rFonts w:ascii="Abadi" w:hAnsi="Abadi" w:cs="Segoe UI"/>
          <w:color w:val="000000" w:themeColor="text1"/>
        </w:rPr>
        <w:t xml:space="preserve"> success. Traditional budgeting methods, while historically significant, may no longer suffice in an environment marked by uncertainty and disruption. The Beyond Budgeting Model represents a step towards embracing flexibility and responsiveness, and </w:t>
      </w:r>
      <w:r w:rsidR="00425895">
        <w:rPr>
          <w:rFonts w:ascii="Abadi" w:hAnsi="Abadi" w:cs="Segoe UI"/>
          <w:color w:val="000000" w:themeColor="text1"/>
        </w:rPr>
        <w:t>organisations</w:t>
      </w:r>
      <w:r w:rsidRPr="008A7CC6">
        <w:rPr>
          <w:rFonts w:ascii="Abadi" w:hAnsi="Abadi" w:cs="Segoe UI"/>
          <w:color w:val="000000" w:themeColor="text1"/>
        </w:rPr>
        <w:t xml:space="preserve"> must consider its potential benefits when crafting their financial management strategies.</w:t>
      </w:r>
    </w:p>
    <w:p w14:paraId="69D94331" w14:textId="77777777" w:rsidR="00063860" w:rsidRPr="008A7CC6" w:rsidRDefault="00975178" w:rsidP="00425895">
      <w:pPr>
        <w:pStyle w:val="Heading1"/>
        <w:shd w:val="clear" w:color="auto" w:fill="FFFFFF" w:themeFill="background1"/>
        <w:spacing w:before="0" w:beforeAutospacing="0" w:after="213" w:afterAutospacing="0" w:line="276" w:lineRule="auto"/>
        <w:rPr>
          <w:rFonts w:ascii="Abadi" w:hAnsi="Abadi" w:cs="Segoe UI"/>
          <w:color w:val="000000" w:themeColor="text1"/>
          <w:sz w:val="54"/>
          <w:szCs w:val="54"/>
        </w:rPr>
      </w:pPr>
      <w:r w:rsidRPr="00975178">
        <w:rPr>
          <w:rFonts w:ascii="Abadi" w:hAnsi="Abadi" w:cs="Segoe UI"/>
          <w:color w:val="000000" w:themeColor="text1"/>
          <w:kern w:val="0"/>
          <w:sz w:val="36"/>
          <w:szCs w:val="36"/>
        </w:rPr>
        <w:t xml:space="preserve">6. </w:t>
      </w:r>
      <w:r w:rsidR="00063860" w:rsidRPr="008A7CC6">
        <w:rPr>
          <w:rFonts w:ascii="Abadi" w:hAnsi="Abadi" w:cs="Segoe UI"/>
          <w:color w:val="000000" w:themeColor="text1"/>
          <w:sz w:val="54"/>
          <w:szCs w:val="54"/>
        </w:rPr>
        <w:t>Recommendations</w:t>
      </w:r>
    </w:p>
    <w:p w14:paraId="4EF3A09E" w14:textId="64BED6A5" w:rsidR="00063860" w:rsidRPr="008A7CC6" w:rsidRDefault="00063860" w:rsidP="00425895">
      <w:pPr>
        <w:pStyle w:val="NormalWeb"/>
        <w:shd w:val="clear" w:color="auto" w:fill="FFFFFF" w:themeFill="background1"/>
        <w:spacing w:before="300" w:beforeAutospacing="0" w:after="300" w:afterAutospacing="0" w:line="276" w:lineRule="auto"/>
        <w:rPr>
          <w:rFonts w:ascii="Abadi" w:hAnsi="Abadi" w:cs="Segoe UI"/>
          <w:color w:val="000000" w:themeColor="text1"/>
        </w:rPr>
      </w:pPr>
      <w:r w:rsidRPr="008A7CC6">
        <w:rPr>
          <w:rFonts w:ascii="Abadi" w:hAnsi="Abadi" w:cs="Segoe UI"/>
          <w:color w:val="000000" w:themeColor="text1"/>
        </w:rPr>
        <w:t xml:space="preserve">For </w:t>
      </w:r>
      <w:r w:rsidR="00425895">
        <w:rPr>
          <w:rFonts w:ascii="Abadi" w:hAnsi="Abadi" w:cs="Segoe UI"/>
          <w:color w:val="000000" w:themeColor="text1"/>
        </w:rPr>
        <w:t>organisations</w:t>
      </w:r>
      <w:r w:rsidRPr="008A7CC6">
        <w:rPr>
          <w:rFonts w:ascii="Abadi" w:hAnsi="Abadi" w:cs="Segoe UI"/>
          <w:color w:val="000000" w:themeColor="text1"/>
        </w:rPr>
        <w:t xml:space="preserve"> considering a transition from traditional budgeting to the Beyond Budgeting Model, successful implementation is crucial. This shift represents a significant change that requires careful planning and execution. Here are practical recommendations to facilitate a smooth and effective transition:</w:t>
      </w:r>
    </w:p>
    <w:p w14:paraId="7365A3DD" w14:textId="36BBB1B2" w:rsidR="00063860" w:rsidRPr="008A7CC6" w:rsidRDefault="00063860" w:rsidP="00425895">
      <w:pPr>
        <w:pStyle w:val="NormalWeb"/>
        <w:numPr>
          <w:ilvl w:val="0"/>
          <w:numId w:val="7"/>
        </w:numPr>
        <w:shd w:val="clear" w:color="auto" w:fill="FFFFFF" w:themeFill="background1"/>
        <w:spacing w:before="0" w:beforeAutospacing="0" w:after="0" w:afterAutospacing="0" w:line="276" w:lineRule="auto"/>
        <w:rPr>
          <w:rFonts w:ascii="Abadi" w:hAnsi="Abadi" w:cs="Segoe UI"/>
          <w:color w:val="000000" w:themeColor="text1"/>
        </w:rPr>
      </w:pPr>
      <w:r w:rsidRPr="008A7CC6">
        <w:rPr>
          <w:rStyle w:val="Strong"/>
          <w:rFonts w:ascii="Abadi" w:hAnsi="Abadi" w:cs="Segoe UI"/>
          <w:color w:val="000000" w:themeColor="text1"/>
          <w:bdr w:val="single" w:sz="2" w:space="0" w:color="D9D9E3" w:frame="1"/>
        </w:rPr>
        <w:t>Develop a Clear Transition Plan</w:t>
      </w:r>
      <w:r w:rsidRPr="008A7CC6">
        <w:rPr>
          <w:rFonts w:ascii="Abadi" w:hAnsi="Abadi" w:cs="Segoe UI"/>
          <w:color w:val="000000" w:themeColor="text1"/>
        </w:rPr>
        <w:t xml:space="preserve">: Create a detailed roadmap for the transition, outlining the key steps, timelines, and responsible individuals. Ensure that the plan aligns with the </w:t>
      </w:r>
      <w:r w:rsidR="00425895">
        <w:rPr>
          <w:rFonts w:ascii="Abadi" w:hAnsi="Abadi" w:cs="Segoe UI"/>
          <w:color w:val="000000" w:themeColor="text1"/>
        </w:rPr>
        <w:t>organisation's</w:t>
      </w:r>
      <w:r w:rsidRPr="008A7CC6">
        <w:rPr>
          <w:rFonts w:ascii="Abadi" w:hAnsi="Abadi" w:cs="Segoe UI"/>
          <w:color w:val="000000" w:themeColor="text1"/>
        </w:rPr>
        <w:t xml:space="preserve"> strategic goals.</w:t>
      </w:r>
    </w:p>
    <w:p w14:paraId="1D4C46A7" w14:textId="305D9916" w:rsidR="00063860" w:rsidRPr="008A7CC6" w:rsidRDefault="00063860" w:rsidP="00425895">
      <w:pPr>
        <w:pStyle w:val="NormalWeb"/>
        <w:numPr>
          <w:ilvl w:val="0"/>
          <w:numId w:val="7"/>
        </w:numPr>
        <w:shd w:val="clear" w:color="auto" w:fill="FFFFFF" w:themeFill="background1"/>
        <w:spacing w:before="0" w:beforeAutospacing="0" w:after="0" w:afterAutospacing="0" w:line="276" w:lineRule="auto"/>
        <w:rPr>
          <w:rFonts w:ascii="Abadi" w:hAnsi="Abadi" w:cs="Segoe UI"/>
          <w:color w:val="000000" w:themeColor="text1"/>
        </w:rPr>
      </w:pPr>
      <w:r w:rsidRPr="008A7CC6">
        <w:rPr>
          <w:rStyle w:val="Strong"/>
          <w:rFonts w:ascii="Abadi" w:hAnsi="Abadi" w:cs="Segoe UI"/>
          <w:color w:val="000000" w:themeColor="text1"/>
          <w:bdr w:val="single" w:sz="2" w:space="0" w:color="D9D9E3" w:frame="1"/>
        </w:rPr>
        <w:t>Engage Leadership and Stakeholders</w:t>
      </w:r>
      <w:r w:rsidRPr="008A7CC6">
        <w:rPr>
          <w:rFonts w:ascii="Abadi" w:hAnsi="Abadi" w:cs="Segoe UI"/>
          <w:color w:val="000000" w:themeColor="text1"/>
        </w:rPr>
        <w:t xml:space="preserve">: Secure buy-in from top leadership and </w:t>
      </w:r>
      <w:r w:rsidR="00425895">
        <w:rPr>
          <w:rFonts w:ascii="Abadi" w:hAnsi="Abadi" w:cs="Segoe UI"/>
          <w:color w:val="000000" w:themeColor="text1"/>
        </w:rPr>
        <w:t>critical</w:t>
      </w:r>
      <w:r w:rsidRPr="008A7CC6">
        <w:rPr>
          <w:rFonts w:ascii="Abadi" w:hAnsi="Abadi" w:cs="Segoe UI"/>
          <w:color w:val="000000" w:themeColor="text1"/>
        </w:rPr>
        <w:t xml:space="preserve"> stakeholders. Leadership support is essential in driving the change. Ensure that they understand the rationale behind the transition and can articulate its benefits to the rest of the </w:t>
      </w:r>
      <w:r w:rsidR="00425895">
        <w:rPr>
          <w:rFonts w:ascii="Abadi" w:hAnsi="Abadi" w:cs="Segoe UI"/>
          <w:color w:val="000000" w:themeColor="text1"/>
        </w:rPr>
        <w:t>organisation</w:t>
      </w:r>
      <w:r w:rsidRPr="008A7CC6">
        <w:rPr>
          <w:rFonts w:ascii="Abadi" w:hAnsi="Abadi" w:cs="Segoe UI"/>
          <w:color w:val="000000" w:themeColor="text1"/>
        </w:rPr>
        <w:t>.</w:t>
      </w:r>
    </w:p>
    <w:p w14:paraId="123F47C4" w14:textId="11C6B18B" w:rsidR="00063860" w:rsidRPr="008A7CC6" w:rsidRDefault="00063860" w:rsidP="00425895">
      <w:pPr>
        <w:pStyle w:val="NormalWeb"/>
        <w:numPr>
          <w:ilvl w:val="0"/>
          <w:numId w:val="7"/>
        </w:numPr>
        <w:shd w:val="clear" w:color="auto" w:fill="FFFFFF" w:themeFill="background1"/>
        <w:spacing w:before="0" w:beforeAutospacing="0" w:after="0" w:afterAutospacing="0" w:line="276" w:lineRule="auto"/>
        <w:rPr>
          <w:rFonts w:ascii="Abadi" w:hAnsi="Abadi" w:cs="Segoe UI"/>
          <w:color w:val="000000" w:themeColor="text1"/>
        </w:rPr>
      </w:pPr>
      <w:r w:rsidRPr="008A7CC6">
        <w:rPr>
          <w:rStyle w:val="Strong"/>
          <w:rFonts w:ascii="Abadi" w:hAnsi="Abadi" w:cs="Segoe UI"/>
          <w:color w:val="000000" w:themeColor="text1"/>
          <w:bdr w:val="single" w:sz="2" w:space="0" w:color="D9D9E3" w:frame="1"/>
        </w:rPr>
        <w:t>Establish a Change Management Team</w:t>
      </w:r>
      <w:r w:rsidRPr="008A7CC6">
        <w:rPr>
          <w:rFonts w:ascii="Abadi" w:hAnsi="Abadi" w:cs="Segoe UI"/>
          <w:color w:val="000000" w:themeColor="text1"/>
        </w:rPr>
        <w:t>: Form a dedicated team responsible for the transition. This team should include individuals with expertise in change management, budgeting, and communication.</w:t>
      </w:r>
    </w:p>
    <w:p w14:paraId="20B0EE8A" w14:textId="77777777" w:rsidR="00063860" w:rsidRPr="008A7CC6" w:rsidRDefault="00063860" w:rsidP="00425895">
      <w:pPr>
        <w:pStyle w:val="NormalWeb"/>
        <w:numPr>
          <w:ilvl w:val="0"/>
          <w:numId w:val="7"/>
        </w:numPr>
        <w:shd w:val="clear" w:color="auto" w:fill="FFFFFF" w:themeFill="background1"/>
        <w:spacing w:before="0" w:beforeAutospacing="0" w:after="0" w:afterAutospacing="0" w:line="276" w:lineRule="auto"/>
        <w:rPr>
          <w:rFonts w:ascii="Abadi" w:hAnsi="Abadi" w:cs="Segoe UI"/>
          <w:color w:val="000000" w:themeColor="text1"/>
        </w:rPr>
      </w:pPr>
      <w:r w:rsidRPr="008A7CC6">
        <w:rPr>
          <w:rStyle w:val="Strong"/>
          <w:rFonts w:ascii="Abadi" w:hAnsi="Abadi" w:cs="Segoe UI"/>
          <w:color w:val="000000" w:themeColor="text1"/>
          <w:bdr w:val="single" w:sz="2" w:space="0" w:color="D9D9E3" w:frame="1"/>
        </w:rPr>
        <w:lastRenderedPageBreak/>
        <w:t>Provide Adequate Training</w:t>
      </w:r>
      <w:r w:rsidRPr="008A7CC6">
        <w:rPr>
          <w:rFonts w:ascii="Abadi" w:hAnsi="Abadi" w:cs="Segoe UI"/>
          <w:color w:val="000000" w:themeColor="text1"/>
        </w:rPr>
        <w:t>: Invest in training programs to help employees understand the principles and practices of the Beyond Budgeting Model. Ensure that employees have the necessary skills to operate in the new environment.</w:t>
      </w:r>
    </w:p>
    <w:p w14:paraId="3EBBF0C9" w14:textId="1FF637D7" w:rsidR="00063860" w:rsidRPr="008A7CC6" w:rsidRDefault="00063860" w:rsidP="00425895">
      <w:pPr>
        <w:pStyle w:val="NormalWeb"/>
        <w:numPr>
          <w:ilvl w:val="0"/>
          <w:numId w:val="7"/>
        </w:numPr>
        <w:shd w:val="clear" w:color="auto" w:fill="FFFFFF" w:themeFill="background1"/>
        <w:spacing w:before="0" w:beforeAutospacing="0" w:after="0" w:afterAutospacing="0" w:line="276" w:lineRule="auto"/>
        <w:rPr>
          <w:rFonts w:ascii="Abadi" w:hAnsi="Abadi" w:cs="Segoe UI"/>
          <w:color w:val="000000" w:themeColor="text1"/>
        </w:rPr>
      </w:pPr>
      <w:r w:rsidRPr="008A7CC6">
        <w:rPr>
          <w:rStyle w:val="Strong"/>
          <w:rFonts w:ascii="Abadi" w:hAnsi="Abadi" w:cs="Segoe UI"/>
          <w:color w:val="000000" w:themeColor="text1"/>
          <w:bdr w:val="single" w:sz="2" w:space="0" w:color="D9D9E3" w:frame="1"/>
        </w:rPr>
        <w:t>Foster a Culture of Trust</w:t>
      </w:r>
      <w:r w:rsidRPr="008A7CC6">
        <w:rPr>
          <w:rFonts w:ascii="Abadi" w:hAnsi="Abadi" w:cs="Segoe UI"/>
          <w:color w:val="000000" w:themeColor="text1"/>
        </w:rPr>
        <w:t xml:space="preserve">: Emphasize the importance of trust within the </w:t>
      </w:r>
      <w:r w:rsidR="00425895">
        <w:rPr>
          <w:rFonts w:ascii="Abadi" w:hAnsi="Abadi" w:cs="Segoe UI"/>
          <w:color w:val="000000" w:themeColor="text1"/>
        </w:rPr>
        <w:t>organisation</w:t>
      </w:r>
      <w:r w:rsidRPr="008A7CC6">
        <w:rPr>
          <w:rFonts w:ascii="Abadi" w:hAnsi="Abadi" w:cs="Segoe UI"/>
          <w:color w:val="000000" w:themeColor="text1"/>
        </w:rPr>
        <w:t xml:space="preserve">. The Beyond Budgeting Model relies on trust-based relationships and </w:t>
      </w:r>
      <w:r w:rsidR="00425895">
        <w:rPr>
          <w:rFonts w:ascii="Abadi" w:hAnsi="Abadi" w:cs="Segoe UI"/>
          <w:color w:val="000000" w:themeColor="text1"/>
        </w:rPr>
        <w:t>decentralised</w:t>
      </w:r>
      <w:r w:rsidRPr="008A7CC6">
        <w:rPr>
          <w:rFonts w:ascii="Abadi" w:hAnsi="Abadi" w:cs="Segoe UI"/>
          <w:color w:val="000000" w:themeColor="text1"/>
        </w:rPr>
        <w:t xml:space="preserve"> decision-making. Create an environment where employees feel empowered and accountable.</w:t>
      </w:r>
    </w:p>
    <w:p w14:paraId="4B1121E4" w14:textId="77777777" w:rsidR="00063860" w:rsidRPr="008A7CC6" w:rsidRDefault="00063860" w:rsidP="00425895">
      <w:pPr>
        <w:pStyle w:val="NormalWeb"/>
        <w:numPr>
          <w:ilvl w:val="0"/>
          <w:numId w:val="7"/>
        </w:numPr>
        <w:shd w:val="clear" w:color="auto" w:fill="FFFFFF" w:themeFill="background1"/>
        <w:spacing w:before="0" w:beforeAutospacing="0" w:after="0" w:afterAutospacing="0" w:line="276" w:lineRule="auto"/>
        <w:rPr>
          <w:rFonts w:ascii="Abadi" w:hAnsi="Abadi" w:cs="Segoe UI"/>
          <w:color w:val="000000" w:themeColor="text1"/>
        </w:rPr>
      </w:pPr>
      <w:r w:rsidRPr="008A7CC6">
        <w:rPr>
          <w:rStyle w:val="Strong"/>
          <w:rFonts w:ascii="Abadi" w:hAnsi="Abadi" w:cs="Segoe UI"/>
          <w:color w:val="000000" w:themeColor="text1"/>
          <w:bdr w:val="single" w:sz="2" w:space="0" w:color="D9D9E3" w:frame="1"/>
        </w:rPr>
        <w:t>Communicate Transparently</w:t>
      </w:r>
      <w:r w:rsidRPr="008A7CC6">
        <w:rPr>
          <w:rFonts w:ascii="Abadi" w:hAnsi="Abadi" w:cs="Segoe UI"/>
          <w:color w:val="000000" w:themeColor="text1"/>
        </w:rPr>
        <w:t>: Implement effective communication strategies to keep all employees informed and engaged throughout the transition. Regularly update staff on the progress of the change and be open to feedback and questions.</w:t>
      </w:r>
    </w:p>
    <w:p w14:paraId="6B4DFD9E" w14:textId="0EA443E6" w:rsidR="00063860" w:rsidRPr="008A7CC6" w:rsidRDefault="00063860" w:rsidP="00425895">
      <w:pPr>
        <w:pStyle w:val="NormalWeb"/>
        <w:numPr>
          <w:ilvl w:val="0"/>
          <w:numId w:val="7"/>
        </w:numPr>
        <w:shd w:val="clear" w:color="auto" w:fill="FFFFFF" w:themeFill="background1"/>
        <w:spacing w:before="0" w:beforeAutospacing="0" w:after="0" w:afterAutospacing="0" w:line="276" w:lineRule="auto"/>
        <w:rPr>
          <w:rFonts w:ascii="Abadi" w:hAnsi="Abadi" w:cs="Segoe UI"/>
          <w:color w:val="000000" w:themeColor="text1"/>
        </w:rPr>
      </w:pPr>
      <w:r w:rsidRPr="008A7CC6">
        <w:rPr>
          <w:rStyle w:val="Strong"/>
          <w:rFonts w:ascii="Abadi" w:hAnsi="Abadi" w:cs="Segoe UI"/>
          <w:color w:val="000000" w:themeColor="text1"/>
          <w:bdr w:val="single" w:sz="2" w:space="0" w:color="D9D9E3" w:frame="1"/>
        </w:rPr>
        <w:t>Pilot the Model</w:t>
      </w:r>
      <w:r w:rsidRPr="008A7CC6">
        <w:rPr>
          <w:rFonts w:ascii="Abadi" w:hAnsi="Abadi" w:cs="Segoe UI"/>
          <w:color w:val="000000" w:themeColor="text1"/>
        </w:rPr>
        <w:t xml:space="preserve">: Before a full-scale implementation, consider running a pilot project in a specific department or team. This allows for testing, learning, and refining the model before applying it across the </w:t>
      </w:r>
      <w:r w:rsidR="00425895">
        <w:rPr>
          <w:rFonts w:ascii="Abadi" w:hAnsi="Abadi" w:cs="Segoe UI"/>
          <w:color w:val="000000" w:themeColor="text1"/>
        </w:rPr>
        <w:t>organisation</w:t>
      </w:r>
      <w:r w:rsidRPr="008A7CC6">
        <w:rPr>
          <w:rFonts w:ascii="Abadi" w:hAnsi="Abadi" w:cs="Segoe UI"/>
          <w:color w:val="000000" w:themeColor="text1"/>
        </w:rPr>
        <w:t>.</w:t>
      </w:r>
    </w:p>
    <w:p w14:paraId="2A0795C7" w14:textId="77777777" w:rsidR="00063860" w:rsidRPr="008A7CC6" w:rsidRDefault="00063860" w:rsidP="00425895">
      <w:pPr>
        <w:pStyle w:val="NormalWeb"/>
        <w:numPr>
          <w:ilvl w:val="0"/>
          <w:numId w:val="7"/>
        </w:numPr>
        <w:shd w:val="clear" w:color="auto" w:fill="FFFFFF" w:themeFill="background1"/>
        <w:spacing w:before="0" w:beforeAutospacing="0" w:after="0" w:afterAutospacing="0" w:line="276" w:lineRule="auto"/>
        <w:rPr>
          <w:rFonts w:ascii="Abadi" w:hAnsi="Abadi" w:cs="Segoe UI"/>
          <w:color w:val="000000" w:themeColor="text1"/>
        </w:rPr>
      </w:pPr>
      <w:r w:rsidRPr="008A7CC6">
        <w:rPr>
          <w:rStyle w:val="Strong"/>
          <w:rFonts w:ascii="Abadi" w:hAnsi="Abadi" w:cs="Segoe UI"/>
          <w:color w:val="000000" w:themeColor="text1"/>
          <w:bdr w:val="single" w:sz="2" w:space="0" w:color="D9D9E3" w:frame="1"/>
        </w:rPr>
        <w:t>Implement Dynamic Forecasting Tools</w:t>
      </w:r>
      <w:r w:rsidRPr="008A7CC6">
        <w:rPr>
          <w:rFonts w:ascii="Abadi" w:hAnsi="Abadi" w:cs="Segoe UI"/>
          <w:color w:val="000000" w:themeColor="text1"/>
        </w:rPr>
        <w:t>: Invest in technology and tools that support dynamic forecasting and rolling forecasts. These tools are essential for real-time decision-making and adaptation to changing conditions.</w:t>
      </w:r>
    </w:p>
    <w:p w14:paraId="0009C50B" w14:textId="3BB7AD73" w:rsidR="00063860" w:rsidRPr="008A7CC6" w:rsidRDefault="00063860" w:rsidP="00425895">
      <w:pPr>
        <w:pStyle w:val="NormalWeb"/>
        <w:numPr>
          <w:ilvl w:val="0"/>
          <w:numId w:val="7"/>
        </w:numPr>
        <w:shd w:val="clear" w:color="auto" w:fill="FFFFFF" w:themeFill="background1"/>
        <w:spacing w:before="0" w:beforeAutospacing="0" w:after="0" w:afterAutospacing="0" w:line="276" w:lineRule="auto"/>
        <w:rPr>
          <w:rFonts w:ascii="Abadi" w:hAnsi="Abadi" w:cs="Segoe UI"/>
          <w:color w:val="000000" w:themeColor="text1"/>
        </w:rPr>
      </w:pPr>
      <w:r w:rsidRPr="008A7CC6">
        <w:rPr>
          <w:rStyle w:val="Strong"/>
          <w:rFonts w:ascii="Abadi" w:hAnsi="Abadi" w:cs="Segoe UI"/>
          <w:color w:val="000000" w:themeColor="text1"/>
          <w:bdr w:val="single" w:sz="2" w:space="0" w:color="D9D9E3" w:frame="1"/>
        </w:rPr>
        <w:t>Redesign Performance Metrics and Incentives</w:t>
      </w:r>
      <w:r w:rsidRPr="008A7CC6">
        <w:rPr>
          <w:rFonts w:ascii="Abadi" w:hAnsi="Abadi" w:cs="Segoe UI"/>
          <w:color w:val="000000" w:themeColor="text1"/>
        </w:rPr>
        <w:t xml:space="preserve">: Align performance metrics and incentive structures with the principles of the Beyond Budgeting Model. Reward </w:t>
      </w:r>
      <w:r w:rsidR="00425895">
        <w:rPr>
          <w:rFonts w:ascii="Abadi" w:hAnsi="Abadi" w:cs="Segoe UI"/>
          <w:color w:val="000000" w:themeColor="text1"/>
        </w:rPr>
        <w:t>behaviours</w:t>
      </w:r>
      <w:r w:rsidRPr="008A7CC6">
        <w:rPr>
          <w:rFonts w:ascii="Abadi" w:hAnsi="Abadi" w:cs="Segoe UI"/>
          <w:color w:val="000000" w:themeColor="text1"/>
        </w:rPr>
        <w:t xml:space="preserve"> and outcomes that reflect adaptability and innovation.</w:t>
      </w:r>
    </w:p>
    <w:p w14:paraId="11D8F0FE" w14:textId="4FE1A1E8" w:rsidR="00063860" w:rsidRPr="008A7CC6" w:rsidRDefault="00063860" w:rsidP="00425895">
      <w:pPr>
        <w:pStyle w:val="NormalWeb"/>
        <w:numPr>
          <w:ilvl w:val="0"/>
          <w:numId w:val="7"/>
        </w:numPr>
        <w:shd w:val="clear" w:color="auto" w:fill="FFFFFF" w:themeFill="background1"/>
        <w:spacing w:before="0" w:beforeAutospacing="0" w:after="0" w:afterAutospacing="0" w:line="276" w:lineRule="auto"/>
        <w:rPr>
          <w:rFonts w:ascii="Abadi" w:hAnsi="Abadi" w:cs="Segoe UI"/>
          <w:color w:val="000000" w:themeColor="text1"/>
        </w:rPr>
      </w:pPr>
      <w:r w:rsidRPr="008A7CC6">
        <w:rPr>
          <w:rStyle w:val="Strong"/>
          <w:rFonts w:ascii="Abadi" w:hAnsi="Abadi" w:cs="Segoe UI"/>
          <w:color w:val="000000" w:themeColor="text1"/>
          <w:bdr w:val="single" w:sz="2" w:space="0" w:color="D9D9E3" w:frame="1"/>
        </w:rPr>
        <w:t>Evaluate and Adjust</w:t>
      </w:r>
      <w:r w:rsidRPr="008A7CC6">
        <w:rPr>
          <w:rFonts w:ascii="Abadi" w:hAnsi="Abadi" w:cs="Segoe UI"/>
          <w:color w:val="000000" w:themeColor="text1"/>
        </w:rPr>
        <w:t xml:space="preserve">: </w:t>
      </w:r>
      <w:r w:rsidR="00425895">
        <w:rPr>
          <w:rFonts w:ascii="Abadi" w:hAnsi="Abadi" w:cs="Segoe UI"/>
          <w:color w:val="000000" w:themeColor="text1"/>
        </w:rPr>
        <w:t>Monitor</w:t>
      </w:r>
      <w:r w:rsidRPr="008A7CC6">
        <w:rPr>
          <w:rFonts w:ascii="Abadi" w:hAnsi="Abadi" w:cs="Segoe UI"/>
          <w:color w:val="000000" w:themeColor="text1"/>
        </w:rPr>
        <w:t xml:space="preserve"> the transition and gather </w:t>
      </w:r>
      <w:r w:rsidR="00425895">
        <w:rPr>
          <w:rFonts w:ascii="Abadi" w:hAnsi="Abadi" w:cs="Segoe UI"/>
          <w:color w:val="000000" w:themeColor="text1"/>
        </w:rPr>
        <w:t>employee feedback</w:t>
      </w:r>
      <w:r w:rsidRPr="008A7CC6">
        <w:rPr>
          <w:rFonts w:ascii="Abadi" w:hAnsi="Abadi" w:cs="Segoe UI"/>
          <w:color w:val="000000" w:themeColor="text1"/>
        </w:rPr>
        <w:t xml:space="preserve">. Be prepared to </w:t>
      </w:r>
      <w:r w:rsidR="00425895">
        <w:rPr>
          <w:rFonts w:ascii="Abadi" w:hAnsi="Abadi" w:cs="Segoe UI"/>
          <w:color w:val="000000" w:themeColor="text1"/>
        </w:rPr>
        <w:t>adjust</w:t>
      </w:r>
      <w:r w:rsidRPr="008A7CC6">
        <w:rPr>
          <w:rFonts w:ascii="Abadi" w:hAnsi="Abadi" w:cs="Segoe UI"/>
          <w:color w:val="000000" w:themeColor="text1"/>
        </w:rPr>
        <w:t xml:space="preserve"> the model and its implementation based on real-world experiences and changing business conditions.</w:t>
      </w:r>
    </w:p>
    <w:p w14:paraId="4AA20A61" w14:textId="77777777" w:rsidR="00063860" w:rsidRPr="008A7CC6" w:rsidRDefault="00063860" w:rsidP="00425895">
      <w:pPr>
        <w:pStyle w:val="NormalWeb"/>
        <w:numPr>
          <w:ilvl w:val="0"/>
          <w:numId w:val="7"/>
        </w:numPr>
        <w:shd w:val="clear" w:color="auto" w:fill="FFFFFF" w:themeFill="background1"/>
        <w:spacing w:before="0" w:beforeAutospacing="0" w:after="0" w:afterAutospacing="0" w:line="276" w:lineRule="auto"/>
        <w:rPr>
          <w:rFonts w:ascii="Abadi" w:hAnsi="Abadi" w:cs="Segoe UI"/>
          <w:color w:val="000000" w:themeColor="text1"/>
        </w:rPr>
      </w:pPr>
      <w:r w:rsidRPr="008A7CC6">
        <w:rPr>
          <w:rStyle w:val="Strong"/>
          <w:rFonts w:ascii="Abadi" w:hAnsi="Abadi" w:cs="Segoe UI"/>
          <w:color w:val="000000" w:themeColor="text1"/>
          <w:bdr w:val="single" w:sz="2" w:space="0" w:color="D9D9E3" w:frame="1"/>
        </w:rPr>
        <w:t>Sustain the Change</w:t>
      </w:r>
      <w:r w:rsidRPr="008A7CC6">
        <w:rPr>
          <w:rFonts w:ascii="Abadi" w:hAnsi="Abadi" w:cs="Segoe UI"/>
          <w:color w:val="000000" w:themeColor="text1"/>
        </w:rPr>
        <w:t>: After the initial transition, ensure that the Beyond Budgeting principles are consistently applied. Regularly assess and reevaluate the model to maintain its effectiveness.</w:t>
      </w:r>
    </w:p>
    <w:p w14:paraId="45750505" w14:textId="04A13BE5" w:rsidR="00063860" w:rsidRPr="008A7CC6" w:rsidRDefault="00063860" w:rsidP="00425895">
      <w:pPr>
        <w:pStyle w:val="NormalWeb"/>
        <w:numPr>
          <w:ilvl w:val="0"/>
          <w:numId w:val="7"/>
        </w:numPr>
        <w:shd w:val="clear" w:color="auto" w:fill="FFFFFF" w:themeFill="background1"/>
        <w:spacing w:before="0" w:beforeAutospacing="0" w:after="0" w:afterAutospacing="0" w:line="276" w:lineRule="auto"/>
        <w:rPr>
          <w:rFonts w:ascii="Abadi" w:hAnsi="Abadi" w:cs="Segoe UI"/>
          <w:color w:val="000000" w:themeColor="text1"/>
        </w:rPr>
      </w:pPr>
      <w:r w:rsidRPr="008A7CC6">
        <w:rPr>
          <w:rStyle w:val="Strong"/>
          <w:rFonts w:ascii="Abadi" w:hAnsi="Abadi" w:cs="Segoe UI"/>
          <w:color w:val="000000" w:themeColor="text1"/>
          <w:bdr w:val="single" w:sz="2" w:space="0" w:color="D9D9E3" w:frame="1"/>
        </w:rPr>
        <w:t>Seek External Expertise</w:t>
      </w:r>
      <w:r w:rsidRPr="008A7CC6">
        <w:rPr>
          <w:rFonts w:ascii="Abadi" w:hAnsi="Abadi" w:cs="Segoe UI"/>
          <w:color w:val="000000" w:themeColor="text1"/>
        </w:rPr>
        <w:t xml:space="preserve">: </w:t>
      </w:r>
      <w:r w:rsidR="00425895">
        <w:rPr>
          <w:rFonts w:ascii="Abadi" w:hAnsi="Abadi" w:cs="Segoe UI"/>
          <w:color w:val="000000" w:themeColor="text1"/>
        </w:rPr>
        <w:t>Consult</w:t>
      </w:r>
      <w:r w:rsidRPr="008A7CC6">
        <w:rPr>
          <w:rFonts w:ascii="Abadi" w:hAnsi="Abadi" w:cs="Segoe UI"/>
          <w:color w:val="000000" w:themeColor="text1"/>
        </w:rPr>
        <w:t xml:space="preserve"> with experts or </w:t>
      </w:r>
      <w:r w:rsidR="00425895">
        <w:rPr>
          <w:rFonts w:ascii="Abadi" w:hAnsi="Abadi" w:cs="Segoe UI"/>
          <w:color w:val="000000" w:themeColor="text1"/>
        </w:rPr>
        <w:t>organisations</w:t>
      </w:r>
      <w:r w:rsidRPr="008A7CC6">
        <w:rPr>
          <w:rFonts w:ascii="Abadi" w:hAnsi="Abadi" w:cs="Segoe UI"/>
          <w:color w:val="000000" w:themeColor="text1"/>
        </w:rPr>
        <w:t xml:space="preserve"> </w:t>
      </w:r>
      <w:r w:rsidR="00425895">
        <w:rPr>
          <w:rFonts w:ascii="Abadi" w:hAnsi="Abadi" w:cs="Segoe UI"/>
          <w:color w:val="000000" w:themeColor="text1"/>
        </w:rPr>
        <w:t>successfully transitioning</w:t>
      </w:r>
      <w:r w:rsidRPr="008A7CC6">
        <w:rPr>
          <w:rFonts w:ascii="Abadi" w:hAnsi="Abadi" w:cs="Segoe UI"/>
          <w:color w:val="000000" w:themeColor="text1"/>
        </w:rPr>
        <w:t xml:space="preserve"> to the Beyond Budgeting Model. Their insights and experiences can provide valuable guidance.</w:t>
      </w:r>
    </w:p>
    <w:p w14:paraId="354E7A04" w14:textId="318084A9" w:rsidR="00063860" w:rsidRPr="008A7CC6" w:rsidRDefault="00063860" w:rsidP="00425895">
      <w:pPr>
        <w:pStyle w:val="NormalWeb"/>
        <w:shd w:val="clear" w:color="auto" w:fill="FFFFFF" w:themeFill="background1"/>
        <w:spacing w:before="300" w:beforeAutospacing="0" w:after="0" w:afterAutospacing="0" w:line="276" w:lineRule="auto"/>
        <w:rPr>
          <w:rFonts w:ascii="Abadi" w:hAnsi="Abadi" w:cs="Segoe UI"/>
          <w:color w:val="000000" w:themeColor="text1"/>
        </w:rPr>
      </w:pPr>
      <w:r w:rsidRPr="008A7CC6">
        <w:rPr>
          <w:rFonts w:ascii="Abadi" w:hAnsi="Abadi" w:cs="Segoe UI"/>
          <w:color w:val="000000" w:themeColor="text1"/>
        </w:rPr>
        <w:t xml:space="preserve">By following these recommendations, </w:t>
      </w:r>
      <w:r w:rsidR="00425895">
        <w:rPr>
          <w:rFonts w:ascii="Abadi" w:hAnsi="Abadi" w:cs="Segoe UI"/>
          <w:color w:val="000000" w:themeColor="text1"/>
        </w:rPr>
        <w:t>organisations</w:t>
      </w:r>
      <w:r w:rsidRPr="008A7CC6">
        <w:rPr>
          <w:rFonts w:ascii="Abadi" w:hAnsi="Abadi" w:cs="Segoe UI"/>
          <w:color w:val="000000" w:themeColor="text1"/>
        </w:rPr>
        <w:t xml:space="preserve"> can better position themselves for a successful shift from traditional budgeting to the Beyond Budgeting Model. This transition offers an opportunity to enhance adaptability, foster innovation, and improve overall performance in a fast-changing business environment.</w:t>
      </w:r>
    </w:p>
    <w:p w14:paraId="2E59C90E" w14:textId="1EABC632" w:rsidR="00A26D1D" w:rsidRPr="008A7CC6" w:rsidRDefault="00A26D1D" w:rsidP="00425895">
      <w:pPr>
        <w:shd w:val="clear" w:color="auto" w:fill="FFFFFF" w:themeFill="background1"/>
        <w:spacing w:before="100" w:beforeAutospacing="1" w:after="100" w:afterAutospacing="1" w:line="276" w:lineRule="auto"/>
        <w:outlineLvl w:val="1"/>
        <w:rPr>
          <w:rFonts w:ascii="Abadi" w:hAnsi="Abadi"/>
          <w:color w:val="000000" w:themeColor="text1"/>
        </w:rPr>
      </w:pPr>
    </w:p>
    <w:p w14:paraId="37C741FD" w14:textId="7705EB12" w:rsidR="00995EDA" w:rsidRPr="008A7CC6" w:rsidRDefault="00995EDA" w:rsidP="00425895">
      <w:pPr>
        <w:shd w:val="clear" w:color="auto" w:fill="FFFFFF" w:themeFill="background1"/>
        <w:spacing w:before="100" w:beforeAutospacing="1" w:after="100" w:afterAutospacing="1" w:line="276" w:lineRule="auto"/>
        <w:outlineLvl w:val="1"/>
        <w:rPr>
          <w:rFonts w:ascii="Abadi" w:hAnsi="Abadi"/>
          <w:color w:val="000000" w:themeColor="text1"/>
        </w:rPr>
      </w:pPr>
    </w:p>
    <w:p w14:paraId="6C2E0F2E" w14:textId="77777777" w:rsidR="00995EDA" w:rsidRPr="008A7CC6" w:rsidRDefault="00995EDA" w:rsidP="00425895">
      <w:pPr>
        <w:shd w:val="clear" w:color="auto" w:fill="FFFFFF" w:themeFill="background1"/>
        <w:spacing w:before="100" w:beforeAutospacing="1" w:after="100" w:afterAutospacing="1" w:line="276" w:lineRule="auto"/>
        <w:outlineLvl w:val="1"/>
        <w:rPr>
          <w:rFonts w:ascii="Abadi" w:hAnsi="Abadi"/>
          <w:color w:val="000000" w:themeColor="text1"/>
        </w:rPr>
      </w:pPr>
    </w:p>
    <w:p w14:paraId="02A1D5D5" w14:textId="77777777" w:rsidR="00995EDA" w:rsidRPr="008A7CC6" w:rsidRDefault="00995EDA" w:rsidP="00425895">
      <w:pPr>
        <w:shd w:val="clear" w:color="auto" w:fill="FFFFFF" w:themeFill="background1"/>
        <w:spacing w:before="100" w:beforeAutospacing="1" w:after="100" w:afterAutospacing="1" w:line="276" w:lineRule="auto"/>
        <w:outlineLvl w:val="1"/>
        <w:rPr>
          <w:rFonts w:ascii="Abadi" w:hAnsi="Abadi"/>
          <w:color w:val="000000" w:themeColor="text1"/>
        </w:rPr>
      </w:pPr>
    </w:p>
    <w:p w14:paraId="0F61EF29" w14:textId="77777777" w:rsidR="00995EDA" w:rsidRPr="008A7CC6" w:rsidRDefault="00995EDA" w:rsidP="00425895">
      <w:pPr>
        <w:shd w:val="clear" w:color="auto" w:fill="FFFFFF" w:themeFill="background1"/>
        <w:spacing w:before="100" w:beforeAutospacing="1" w:after="100" w:afterAutospacing="1" w:line="276" w:lineRule="auto"/>
        <w:outlineLvl w:val="1"/>
        <w:rPr>
          <w:rFonts w:ascii="Abadi" w:hAnsi="Abadi"/>
          <w:color w:val="000000" w:themeColor="text1"/>
        </w:rPr>
      </w:pPr>
    </w:p>
    <w:p w14:paraId="6F5B2D2E" w14:textId="77777777" w:rsidR="00995EDA" w:rsidRPr="008A7CC6" w:rsidRDefault="00995EDA" w:rsidP="00425895">
      <w:pPr>
        <w:shd w:val="clear" w:color="auto" w:fill="FFFFFF" w:themeFill="background1"/>
        <w:spacing w:before="100" w:beforeAutospacing="1" w:after="100" w:afterAutospacing="1" w:line="276" w:lineRule="auto"/>
        <w:outlineLvl w:val="1"/>
        <w:rPr>
          <w:rFonts w:ascii="Abadi" w:hAnsi="Abadi"/>
          <w:color w:val="000000" w:themeColor="text1"/>
        </w:rPr>
      </w:pPr>
    </w:p>
    <w:p w14:paraId="36FFCC88" w14:textId="77777777" w:rsidR="00995EDA" w:rsidRPr="008A7CC6" w:rsidRDefault="00995EDA" w:rsidP="00425895">
      <w:pPr>
        <w:shd w:val="clear" w:color="auto" w:fill="FFFFFF" w:themeFill="background1"/>
        <w:spacing w:before="100" w:beforeAutospacing="1" w:after="100" w:afterAutospacing="1" w:line="276" w:lineRule="auto"/>
        <w:outlineLvl w:val="1"/>
        <w:rPr>
          <w:rFonts w:ascii="Abadi" w:hAnsi="Abadi"/>
          <w:color w:val="000000" w:themeColor="text1"/>
        </w:rPr>
      </w:pPr>
    </w:p>
    <w:p w14:paraId="204CC9D9" w14:textId="77777777" w:rsidR="00995EDA" w:rsidRPr="008A7CC6" w:rsidRDefault="00995EDA" w:rsidP="00425895">
      <w:pPr>
        <w:shd w:val="clear" w:color="auto" w:fill="FFFFFF" w:themeFill="background1"/>
        <w:spacing w:before="100" w:beforeAutospacing="1" w:after="100" w:afterAutospacing="1" w:line="276" w:lineRule="auto"/>
        <w:outlineLvl w:val="1"/>
        <w:rPr>
          <w:rFonts w:ascii="Abadi" w:hAnsi="Abadi"/>
          <w:color w:val="000000" w:themeColor="text1"/>
        </w:rPr>
      </w:pPr>
    </w:p>
    <w:p w14:paraId="35A16492" w14:textId="77777777" w:rsidR="00995EDA" w:rsidRPr="008A7CC6" w:rsidRDefault="00995EDA" w:rsidP="00425895">
      <w:pPr>
        <w:shd w:val="clear" w:color="auto" w:fill="FFFFFF" w:themeFill="background1"/>
        <w:spacing w:before="100" w:beforeAutospacing="1" w:after="100" w:afterAutospacing="1" w:line="276" w:lineRule="auto"/>
        <w:outlineLvl w:val="1"/>
        <w:rPr>
          <w:rFonts w:ascii="Abadi" w:hAnsi="Abadi"/>
          <w:color w:val="000000" w:themeColor="text1"/>
        </w:rPr>
      </w:pPr>
    </w:p>
    <w:p w14:paraId="793C2A37" w14:textId="77777777" w:rsidR="00995EDA" w:rsidRPr="008A7CC6" w:rsidRDefault="00995EDA" w:rsidP="00425895">
      <w:pPr>
        <w:shd w:val="clear" w:color="auto" w:fill="FFFFFF" w:themeFill="background1"/>
        <w:spacing w:before="100" w:beforeAutospacing="1" w:after="100" w:afterAutospacing="1" w:line="276" w:lineRule="auto"/>
        <w:outlineLvl w:val="1"/>
        <w:rPr>
          <w:rFonts w:ascii="Abadi" w:hAnsi="Abadi"/>
          <w:color w:val="000000" w:themeColor="text1"/>
        </w:rPr>
      </w:pPr>
    </w:p>
    <w:p w14:paraId="3605490E" w14:textId="652CB5D5" w:rsidR="00995EDA" w:rsidRPr="008A7CC6" w:rsidRDefault="00413B67" w:rsidP="00425895">
      <w:pPr>
        <w:shd w:val="clear" w:color="auto" w:fill="FFFFFF" w:themeFill="background1"/>
        <w:spacing w:before="100" w:beforeAutospacing="1" w:after="100" w:afterAutospacing="1" w:line="276" w:lineRule="auto"/>
        <w:outlineLvl w:val="1"/>
        <w:rPr>
          <w:rFonts w:ascii="Abadi" w:hAnsi="Abadi"/>
          <w:color w:val="000000" w:themeColor="text1"/>
        </w:rPr>
      </w:pPr>
      <w:r w:rsidRPr="008A7CC6">
        <w:rPr>
          <w:rFonts w:ascii="Abadi" w:hAnsi="Abadi"/>
          <w:color w:val="000000" w:themeColor="text1"/>
        </w:rPr>
        <w:t>R</w:t>
      </w:r>
      <w:r w:rsidR="00995EDA" w:rsidRPr="008A7CC6">
        <w:rPr>
          <w:rFonts w:ascii="Abadi" w:hAnsi="Abadi"/>
          <w:color w:val="000000" w:themeColor="text1"/>
        </w:rPr>
        <w:t>efer</w:t>
      </w:r>
      <w:r w:rsidRPr="008A7CC6">
        <w:rPr>
          <w:rFonts w:ascii="Abadi" w:hAnsi="Abadi"/>
          <w:color w:val="000000" w:themeColor="text1"/>
        </w:rPr>
        <w:t xml:space="preserve">ences </w:t>
      </w:r>
    </w:p>
    <w:p w14:paraId="0D79F751" w14:textId="77777777" w:rsidR="00413B67" w:rsidRPr="008A7CC6" w:rsidRDefault="00413B67" w:rsidP="00425895">
      <w:pPr>
        <w:pStyle w:val="NormalWeb"/>
        <w:numPr>
          <w:ilvl w:val="0"/>
          <w:numId w:val="8"/>
        </w:numPr>
        <w:shd w:val="clear" w:color="auto" w:fill="FFFFFF" w:themeFill="background1"/>
        <w:spacing w:before="0" w:beforeAutospacing="0" w:after="0" w:afterAutospacing="0" w:line="276" w:lineRule="auto"/>
        <w:rPr>
          <w:rFonts w:ascii="Abadi" w:hAnsi="Abadi" w:cs="Segoe UI"/>
          <w:color w:val="000000" w:themeColor="text1"/>
        </w:rPr>
      </w:pPr>
      <w:r w:rsidRPr="008A7CC6">
        <w:rPr>
          <w:rFonts w:ascii="Abadi" w:hAnsi="Abadi" w:cs="Segoe UI"/>
          <w:color w:val="000000" w:themeColor="text1"/>
        </w:rPr>
        <w:t>Drury, C. (2013). Management and cost accounting. Cengage Learning EMEA.</w:t>
      </w:r>
    </w:p>
    <w:p w14:paraId="1B118B9C" w14:textId="77777777" w:rsidR="00413B67" w:rsidRPr="008A7CC6" w:rsidRDefault="00413B67" w:rsidP="00425895">
      <w:pPr>
        <w:pStyle w:val="NormalWeb"/>
        <w:numPr>
          <w:ilvl w:val="0"/>
          <w:numId w:val="8"/>
        </w:numPr>
        <w:shd w:val="clear" w:color="auto" w:fill="FFFFFF" w:themeFill="background1"/>
        <w:spacing w:before="0" w:beforeAutospacing="0" w:after="0" w:afterAutospacing="0" w:line="276" w:lineRule="auto"/>
        <w:rPr>
          <w:rFonts w:ascii="Abadi" w:hAnsi="Abadi" w:cs="Segoe UI"/>
          <w:color w:val="000000" w:themeColor="text1"/>
        </w:rPr>
      </w:pPr>
      <w:r w:rsidRPr="008A7CC6">
        <w:rPr>
          <w:rFonts w:ascii="Abadi" w:hAnsi="Abadi" w:cs="Segoe UI"/>
          <w:color w:val="000000" w:themeColor="text1"/>
        </w:rPr>
        <w:t>Hope, J., &amp; Hope, T. (2013). Beyond budgeting: How managers can break free from the annual performance trap. Harvard Business Press.</w:t>
      </w:r>
    </w:p>
    <w:p w14:paraId="0B25A775" w14:textId="77777777" w:rsidR="00413B67" w:rsidRPr="008A7CC6" w:rsidRDefault="00413B67" w:rsidP="00425895">
      <w:pPr>
        <w:pStyle w:val="NormalWeb"/>
        <w:numPr>
          <w:ilvl w:val="0"/>
          <w:numId w:val="8"/>
        </w:numPr>
        <w:shd w:val="clear" w:color="auto" w:fill="FFFFFF" w:themeFill="background1"/>
        <w:spacing w:before="0" w:beforeAutospacing="0" w:after="0" w:afterAutospacing="0" w:line="276" w:lineRule="auto"/>
        <w:rPr>
          <w:rFonts w:ascii="Abadi" w:hAnsi="Abadi" w:cs="Segoe UI"/>
          <w:color w:val="000000" w:themeColor="text1"/>
        </w:rPr>
      </w:pPr>
      <w:r w:rsidRPr="008A7CC6">
        <w:rPr>
          <w:rFonts w:ascii="Abadi" w:hAnsi="Abadi" w:cs="Segoe UI"/>
          <w:color w:val="000000" w:themeColor="text1"/>
        </w:rPr>
        <w:t>Jensen, M. C. (2001). Corporate budgeting is broken—let's fix it. Harvard Business Review, 79(10), 94-101.</w:t>
      </w:r>
    </w:p>
    <w:p w14:paraId="3E95E76E" w14:textId="77777777" w:rsidR="00413B67" w:rsidRPr="008A7CC6" w:rsidRDefault="00413B67" w:rsidP="00425895">
      <w:pPr>
        <w:pStyle w:val="NormalWeb"/>
        <w:numPr>
          <w:ilvl w:val="0"/>
          <w:numId w:val="8"/>
        </w:numPr>
        <w:shd w:val="clear" w:color="auto" w:fill="FFFFFF" w:themeFill="background1"/>
        <w:spacing w:before="0" w:beforeAutospacing="0" w:after="0" w:afterAutospacing="0" w:line="276" w:lineRule="auto"/>
        <w:rPr>
          <w:rFonts w:ascii="Abadi" w:hAnsi="Abadi" w:cs="Segoe UI"/>
          <w:color w:val="000000" w:themeColor="text1"/>
        </w:rPr>
      </w:pPr>
      <w:r w:rsidRPr="008A7CC6">
        <w:rPr>
          <w:rFonts w:ascii="Abadi" w:hAnsi="Abadi" w:cs="Segoe UI"/>
          <w:color w:val="000000" w:themeColor="text1"/>
        </w:rPr>
        <w:t>Neely, A., &amp; Bourne, M. (2000). Why measurement initiatives fail. Measuring business excellence, 4(4), 3-7.</w:t>
      </w:r>
    </w:p>
    <w:p w14:paraId="17DC3C15" w14:textId="77777777" w:rsidR="00413B67" w:rsidRPr="008A7CC6" w:rsidRDefault="00413B67" w:rsidP="00425895">
      <w:pPr>
        <w:pStyle w:val="NormalWeb"/>
        <w:numPr>
          <w:ilvl w:val="0"/>
          <w:numId w:val="8"/>
        </w:numPr>
        <w:shd w:val="clear" w:color="auto" w:fill="FFFFFF" w:themeFill="background1"/>
        <w:spacing w:before="0" w:beforeAutospacing="0" w:after="0" w:afterAutospacing="0" w:line="276" w:lineRule="auto"/>
        <w:rPr>
          <w:rFonts w:ascii="Abadi" w:hAnsi="Abadi" w:cs="Segoe UI"/>
          <w:color w:val="000000" w:themeColor="text1"/>
        </w:rPr>
      </w:pPr>
      <w:r w:rsidRPr="008A7CC6">
        <w:rPr>
          <w:rFonts w:ascii="Abadi" w:hAnsi="Abadi" w:cs="Segoe UI"/>
          <w:color w:val="000000" w:themeColor="text1"/>
        </w:rPr>
        <w:t>O'Donnell, M. (2005). Beyond budgeting: A model for performance management and control. Strategic Finance, 86(1), 41-45.</w:t>
      </w:r>
    </w:p>
    <w:p w14:paraId="76F9B24A" w14:textId="77777777" w:rsidR="00413B67" w:rsidRPr="008A7CC6" w:rsidRDefault="00413B67" w:rsidP="00425895">
      <w:pPr>
        <w:pStyle w:val="NormalWeb"/>
        <w:numPr>
          <w:ilvl w:val="0"/>
          <w:numId w:val="8"/>
        </w:numPr>
        <w:shd w:val="clear" w:color="auto" w:fill="FFFFFF" w:themeFill="background1"/>
        <w:spacing w:before="0" w:beforeAutospacing="0" w:after="0" w:afterAutospacing="0" w:line="276" w:lineRule="auto"/>
        <w:rPr>
          <w:rFonts w:ascii="Abadi" w:hAnsi="Abadi" w:cs="Segoe UI"/>
          <w:color w:val="000000" w:themeColor="text1"/>
        </w:rPr>
      </w:pPr>
      <w:r w:rsidRPr="008A7CC6">
        <w:rPr>
          <w:rFonts w:ascii="Abadi" w:hAnsi="Abadi" w:cs="Segoe UI"/>
          <w:color w:val="000000" w:themeColor="text1"/>
        </w:rPr>
        <w:t>Otley, D. (2016). The contingency theory of management accounting and control: 1980–2014. Management accounting research, 31, 45-62.</w:t>
      </w:r>
    </w:p>
    <w:p w14:paraId="6439B7B8" w14:textId="77777777" w:rsidR="00413B67" w:rsidRPr="008A7CC6" w:rsidRDefault="00413B67" w:rsidP="00425895">
      <w:pPr>
        <w:pStyle w:val="NormalWeb"/>
        <w:numPr>
          <w:ilvl w:val="0"/>
          <w:numId w:val="8"/>
        </w:numPr>
        <w:shd w:val="clear" w:color="auto" w:fill="FFFFFF" w:themeFill="background1"/>
        <w:spacing w:before="0" w:beforeAutospacing="0" w:after="0" w:afterAutospacing="0" w:line="276" w:lineRule="auto"/>
        <w:rPr>
          <w:rFonts w:ascii="Abadi" w:hAnsi="Abadi" w:cs="Segoe UI"/>
          <w:color w:val="000000" w:themeColor="text1"/>
        </w:rPr>
      </w:pPr>
      <w:r w:rsidRPr="008A7CC6">
        <w:rPr>
          <w:rFonts w:ascii="Abadi" w:hAnsi="Abadi" w:cs="Segoe UI"/>
          <w:color w:val="000000" w:themeColor="text1"/>
        </w:rPr>
        <w:t>Robinson, M. A., Siegel, S., &amp; Narayanan, V. G. (2006). Corwin Corporation. Harvard Business School Case, 196-202.</w:t>
      </w:r>
    </w:p>
    <w:p w14:paraId="1549EAFC" w14:textId="77777777" w:rsidR="00413B67" w:rsidRPr="008A7CC6" w:rsidRDefault="00413B67" w:rsidP="00425895">
      <w:pPr>
        <w:pStyle w:val="NormalWeb"/>
        <w:numPr>
          <w:ilvl w:val="0"/>
          <w:numId w:val="8"/>
        </w:numPr>
        <w:shd w:val="clear" w:color="auto" w:fill="FFFFFF" w:themeFill="background1"/>
        <w:spacing w:before="0" w:beforeAutospacing="0" w:after="0" w:afterAutospacing="0" w:line="276" w:lineRule="auto"/>
        <w:rPr>
          <w:rFonts w:ascii="Abadi" w:hAnsi="Abadi" w:cs="Segoe UI"/>
          <w:color w:val="000000" w:themeColor="text1"/>
        </w:rPr>
      </w:pPr>
      <w:r w:rsidRPr="008A7CC6">
        <w:rPr>
          <w:rFonts w:ascii="Abadi" w:hAnsi="Abadi" w:cs="Segoe UI"/>
          <w:color w:val="000000" w:themeColor="text1"/>
        </w:rPr>
        <w:t>Wallin, J. (2008). Budgeting in the wake of Beyond Budgeting. European Accounting Review, 17(2), 407-430.</w:t>
      </w:r>
    </w:p>
    <w:p w14:paraId="4FC8708E" w14:textId="77777777" w:rsidR="00413B67" w:rsidRPr="008A7CC6" w:rsidRDefault="00413B67" w:rsidP="00425895">
      <w:pPr>
        <w:pStyle w:val="NormalWeb"/>
        <w:numPr>
          <w:ilvl w:val="0"/>
          <w:numId w:val="8"/>
        </w:numPr>
        <w:shd w:val="clear" w:color="auto" w:fill="FFFFFF" w:themeFill="background1"/>
        <w:spacing w:before="0" w:beforeAutospacing="0" w:after="0" w:afterAutospacing="0" w:line="276" w:lineRule="auto"/>
        <w:rPr>
          <w:rFonts w:ascii="Abadi" w:hAnsi="Abadi" w:cs="Segoe UI"/>
          <w:color w:val="000000" w:themeColor="text1"/>
        </w:rPr>
      </w:pPr>
      <w:r w:rsidRPr="008A7CC6">
        <w:rPr>
          <w:rFonts w:ascii="Abadi" w:hAnsi="Abadi" w:cs="Segoe UI"/>
          <w:color w:val="000000" w:themeColor="text1"/>
        </w:rPr>
        <w:t>Wouters, M., &amp; Morales, J. (2019). Beyond Budgeting and change: A case study in the packaging industry. Journal of Applied Accounting Research.</w:t>
      </w:r>
    </w:p>
    <w:p w14:paraId="5792DB77" w14:textId="77777777" w:rsidR="00413B67" w:rsidRPr="008A7CC6" w:rsidRDefault="00413B67" w:rsidP="00425895">
      <w:pPr>
        <w:pStyle w:val="NormalWeb"/>
        <w:numPr>
          <w:ilvl w:val="0"/>
          <w:numId w:val="8"/>
        </w:numPr>
        <w:shd w:val="clear" w:color="auto" w:fill="FFFFFF" w:themeFill="background1"/>
        <w:spacing w:before="0" w:beforeAutospacing="0" w:after="0" w:afterAutospacing="0" w:line="276" w:lineRule="auto"/>
        <w:rPr>
          <w:rFonts w:ascii="Abadi" w:hAnsi="Abadi" w:cs="Segoe UI"/>
          <w:color w:val="000000" w:themeColor="text1"/>
        </w:rPr>
      </w:pPr>
      <w:r w:rsidRPr="008A7CC6">
        <w:rPr>
          <w:rFonts w:ascii="Abadi" w:hAnsi="Abadi" w:cs="Segoe UI"/>
          <w:color w:val="000000" w:themeColor="text1"/>
        </w:rPr>
        <w:t>Young, S. M., &amp; O'Byrne, S. F. (2001). EVA and value-based management: A practical guide to implementation. McGraw-Hill.</w:t>
      </w:r>
    </w:p>
    <w:bookmarkEnd w:id="0"/>
    <w:p w14:paraId="21C4054B" w14:textId="77777777" w:rsidR="00413B67" w:rsidRDefault="00413B67" w:rsidP="00413B67">
      <w:pPr>
        <w:spacing w:before="100" w:beforeAutospacing="1" w:after="100" w:afterAutospacing="1" w:line="240" w:lineRule="auto"/>
        <w:outlineLvl w:val="1"/>
      </w:pPr>
    </w:p>
    <w:sectPr w:rsidR="00413B67" w:rsidSect="0077049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badi">
    <w:charset w:val="00"/>
    <w:family w:val="swiss"/>
    <w:pitch w:val="variable"/>
    <w:sig w:usb0="8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541EC"/>
    <w:multiLevelType w:val="multilevel"/>
    <w:tmpl w:val="85C0A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1422B3B"/>
    <w:multiLevelType w:val="multilevel"/>
    <w:tmpl w:val="7FC29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17669DD"/>
    <w:multiLevelType w:val="multilevel"/>
    <w:tmpl w:val="1D6AAF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5942A51"/>
    <w:multiLevelType w:val="multilevel"/>
    <w:tmpl w:val="4E70B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888152F"/>
    <w:multiLevelType w:val="multilevel"/>
    <w:tmpl w:val="E71A64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A5D5DBB"/>
    <w:multiLevelType w:val="multilevel"/>
    <w:tmpl w:val="1898F5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B6835C3"/>
    <w:multiLevelType w:val="multilevel"/>
    <w:tmpl w:val="4E06D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7431AFD"/>
    <w:multiLevelType w:val="multilevel"/>
    <w:tmpl w:val="351A9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22543859">
    <w:abstractNumId w:val="2"/>
  </w:num>
  <w:num w:numId="2" w16cid:durableId="1999456290">
    <w:abstractNumId w:val="0"/>
  </w:num>
  <w:num w:numId="3" w16cid:durableId="1603345250">
    <w:abstractNumId w:val="7"/>
  </w:num>
  <w:num w:numId="4" w16cid:durableId="500051362">
    <w:abstractNumId w:val="3"/>
  </w:num>
  <w:num w:numId="5" w16cid:durableId="2010281819">
    <w:abstractNumId w:val="6"/>
  </w:num>
  <w:num w:numId="6" w16cid:durableId="1383024075">
    <w:abstractNumId w:val="1"/>
  </w:num>
  <w:num w:numId="7" w16cid:durableId="540099247">
    <w:abstractNumId w:val="5"/>
  </w:num>
  <w:num w:numId="8" w16cid:durableId="135889626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897"/>
    <w:rsid w:val="00063860"/>
    <w:rsid w:val="0017622B"/>
    <w:rsid w:val="002169E4"/>
    <w:rsid w:val="002B6752"/>
    <w:rsid w:val="002C6485"/>
    <w:rsid w:val="003150D1"/>
    <w:rsid w:val="00413B67"/>
    <w:rsid w:val="00425895"/>
    <w:rsid w:val="00482895"/>
    <w:rsid w:val="0049703C"/>
    <w:rsid w:val="004F32F3"/>
    <w:rsid w:val="00510EDE"/>
    <w:rsid w:val="006F541E"/>
    <w:rsid w:val="00770495"/>
    <w:rsid w:val="00824897"/>
    <w:rsid w:val="008A697C"/>
    <w:rsid w:val="008A7CC6"/>
    <w:rsid w:val="009075B0"/>
    <w:rsid w:val="0096337D"/>
    <w:rsid w:val="00975178"/>
    <w:rsid w:val="00995EDA"/>
    <w:rsid w:val="00A20142"/>
    <w:rsid w:val="00A26D1D"/>
    <w:rsid w:val="00A328AB"/>
    <w:rsid w:val="00AC6DA2"/>
    <w:rsid w:val="00AE0401"/>
    <w:rsid w:val="00AE65AB"/>
    <w:rsid w:val="00BD5C37"/>
    <w:rsid w:val="00C10809"/>
    <w:rsid w:val="00FB63C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B4FA9F"/>
  <w15:chartTrackingRefBased/>
  <w15:docId w15:val="{83C87EBE-3791-43BB-8AE3-4AB6DFF48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7517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link w:val="Heading2Char"/>
    <w:uiPriority w:val="9"/>
    <w:qFormat/>
    <w:rsid w:val="00975178"/>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link w:val="Heading3Char"/>
    <w:uiPriority w:val="9"/>
    <w:qFormat/>
    <w:rsid w:val="00975178"/>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5178"/>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rsid w:val="00975178"/>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975178"/>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semiHidden/>
    <w:unhideWhenUsed/>
    <w:rsid w:val="0097517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150D1"/>
    <w:rPr>
      <w:b/>
      <w:bCs/>
    </w:rPr>
  </w:style>
  <w:style w:type="paragraph" w:styleId="NoSpacing">
    <w:name w:val="No Spacing"/>
    <w:uiPriority w:val="1"/>
    <w:qFormat/>
    <w:rsid w:val="006F541E"/>
    <w:pPr>
      <w:spacing w:after="0" w:line="240" w:lineRule="auto"/>
    </w:pPr>
    <w:rPr>
      <w:color w:val="44546A" w:themeColor="text2"/>
      <w:kern w:val="0"/>
      <w:sz w:val="20"/>
      <w:szCs w:val="20"/>
      <w:lang w:val="en-US"/>
      <w14:ligatures w14:val="none"/>
    </w:rPr>
  </w:style>
  <w:style w:type="paragraph" w:styleId="TOCHeading">
    <w:name w:val="TOC Heading"/>
    <w:basedOn w:val="Heading1"/>
    <w:next w:val="Normal"/>
    <w:uiPriority w:val="39"/>
    <w:unhideWhenUsed/>
    <w:qFormat/>
    <w:rsid w:val="00425895"/>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36492">
      <w:bodyDiv w:val="1"/>
      <w:marLeft w:val="0"/>
      <w:marRight w:val="0"/>
      <w:marTop w:val="0"/>
      <w:marBottom w:val="0"/>
      <w:divBdr>
        <w:top w:val="none" w:sz="0" w:space="0" w:color="auto"/>
        <w:left w:val="none" w:sz="0" w:space="0" w:color="auto"/>
        <w:bottom w:val="none" w:sz="0" w:space="0" w:color="auto"/>
        <w:right w:val="none" w:sz="0" w:space="0" w:color="auto"/>
      </w:divBdr>
    </w:div>
    <w:div w:id="730007962">
      <w:bodyDiv w:val="1"/>
      <w:marLeft w:val="0"/>
      <w:marRight w:val="0"/>
      <w:marTop w:val="0"/>
      <w:marBottom w:val="0"/>
      <w:divBdr>
        <w:top w:val="none" w:sz="0" w:space="0" w:color="auto"/>
        <w:left w:val="none" w:sz="0" w:space="0" w:color="auto"/>
        <w:bottom w:val="none" w:sz="0" w:space="0" w:color="auto"/>
        <w:right w:val="none" w:sz="0" w:space="0" w:color="auto"/>
      </w:divBdr>
    </w:div>
    <w:div w:id="874972067">
      <w:bodyDiv w:val="1"/>
      <w:marLeft w:val="0"/>
      <w:marRight w:val="0"/>
      <w:marTop w:val="0"/>
      <w:marBottom w:val="0"/>
      <w:divBdr>
        <w:top w:val="none" w:sz="0" w:space="0" w:color="auto"/>
        <w:left w:val="none" w:sz="0" w:space="0" w:color="auto"/>
        <w:bottom w:val="none" w:sz="0" w:space="0" w:color="auto"/>
        <w:right w:val="none" w:sz="0" w:space="0" w:color="auto"/>
      </w:divBdr>
    </w:div>
    <w:div w:id="1052579450">
      <w:bodyDiv w:val="1"/>
      <w:marLeft w:val="0"/>
      <w:marRight w:val="0"/>
      <w:marTop w:val="0"/>
      <w:marBottom w:val="0"/>
      <w:divBdr>
        <w:top w:val="none" w:sz="0" w:space="0" w:color="auto"/>
        <w:left w:val="none" w:sz="0" w:space="0" w:color="auto"/>
        <w:bottom w:val="none" w:sz="0" w:space="0" w:color="auto"/>
        <w:right w:val="none" w:sz="0" w:space="0" w:color="auto"/>
      </w:divBdr>
    </w:div>
    <w:div w:id="1416518092">
      <w:bodyDiv w:val="1"/>
      <w:marLeft w:val="0"/>
      <w:marRight w:val="0"/>
      <w:marTop w:val="0"/>
      <w:marBottom w:val="0"/>
      <w:divBdr>
        <w:top w:val="none" w:sz="0" w:space="0" w:color="auto"/>
        <w:left w:val="none" w:sz="0" w:space="0" w:color="auto"/>
        <w:bottom w:val="none" w:sz="0" w:space="0" w:color="auto"/>
        <w:right w:val="none" w:sz="0" w:space="0" w:color="auto"/>
      </w:divBdr>
    </w:div>
    <w:div w:id="1666863790">
      <w:bodyDiv w:val="1"/>
      <w:marLeft w:val="0"/>
      <w:marRight w:val="0"/>
      <w:marTop w:val="0"/>
      <w:marBottom w:val="0"/>
      <w:divBdr>
        <w:top w:val="none" w:sz="0" w:space="0" w:color="auto"/>
        <w:left w:val="none" w:sz="0" w:space="0" w:color="auto"/>
        <w:bottom w:val="none" w:sz="0" w:space="0" w:color="auto"/>
        <w:right w:val="none" w:sz="0" w:space="0" w:color="auto"/>
      </w:divBdr>
    </w:div>
    <w:div w:id="1904101542">
      <w:bodyDiv w:val="1"/>
      <w:marLeft w:val="0"/>
      <w:marRight w:val="0"/>
      <w:marTop w:val="0"/>
      <w:marBottom w:val="0"/>
      <w:divBdr>
        <w:top w:val="none" w:sz="0" w:space="0" w:color="auto"/>
        <w:left w:val="none" w:sz="0" w:space="0" w:color="auto"/>
        <w:bottom w:val="none" w:sz="0" w:space="0" w:color="auto"/>
        <w:right w:val="none" w:sz="0" w:space="0" w:color="auto"/>
      </w:divBdr>
    </w:div>
    <w:div w:id="2032877678">
      <w:bodyDiv w:val="1"/>
      <w:marLeft w:val="0"/>
      <w:marRight w:val="0"/>
      <w:marTop w:val="0"/>
      <w:marBottom w:val="0"/>
      <w:divBdr>
        <w:top w:val="none" w:sz="0" w:space="0" w:color="auto"/>
        <w:left w:val="none" w:sz="0" w:space="0" w:color="auto"/>
        <w:bottom w:val="none" w:sz="0" w:space="0" w:color="auto"/>
        <w:right w:val="none" w:sz="0" w:space="0" w:color="auto"/>
      </w:divBdr>
    </w:div>
    <w:div w:id="2121991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F1386E-1D5F-4F07-9B14-5F2B38DF9B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2624</Words>
  <Characters>16589</Characters>
  <Application>Microsoft Office Word</Application>
  <DocSecurity>0</DocSecurity>
  <Lines>300</Lines>
  <Paragraphs>78</Paragraphs>
  <ScaleCrop>false</ScaleCrop>
  <HeadingPairs>
    <vt:vector size="2" baseType="variant">
      <vt:variant>
        <vt:lpstr>Title</vt:lpstr>
      </vt:variant>
      <vt:variant>
        <vt:i4>1</vt:i4>
      </vt:variant>
    </vt:vector>
  </HeadingPairs>
  <TitlesOfParts>
    <vt:vector size="1" baseType="lpstr">
      <vt:lpstr>Budgeting Approaches in a Fast-Changing Business Environment</vt:lpstr>
    </vt:vector>
  </TitlesOfParts>
  <Company/>
  <LinksUpToDate>false</LinksUpToDate>
  <CharactersWithSpaces>19136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Budgeting Approaches in a Fast-Changing Business Environment</dc:title>
  <dc:subject/>
  <dc:creator>Waleed Sulaiman</dc:creator>
  <cp:keywords/>
  <dc:description/>
  <cp:lastModifiedBy>Bahar Hassan (2210194)</cp:lastModifiedBy>
  <cp:revision>23</cp:revision>
  <dcterms:created xsi:type="dcterms:W3CDTF">2023-11-03T15:18:00Z</dcterms:created>
  <dcterms:modified xsi:type="dcterms:W3CDTF">2023-11-03T17:54:00Z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9ff226837172236c39f1ef86682ea2a5473e42c164e79f39d244be6888d0db15</vt:lpwstr>
  </property>
</Properties>
</file>