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66278" w14:textId="0C0B6DD6" w:rsidR="003F3A3F" w:rsidRDefault="003F3A3F" w:rsidP="00AC6267">
      <w:pPr>
        <w:jc w:val="both"/>
        <w:rPr>
          <w:rFonts w:ascii="Times New Roman" w:hAnsi="Times New Roman" w:cs="Times New Roman"/>
          <w:sz w:val="24"/>
          <w:szCs w:val="24"/>
        </w:rPr>
      </w:pPr>
      <w:r>
        <w:rPr>
          <w:rFonts w:ascii="Times New Roman" w:hAnsi="Times New Roman" w:cs="Times New Roman"/>
          <w:sz w:val="24"/>
          <w:szCs w:val="24"/>
        </w:rPr>
        <w:t>Part 1</w:t>
      </w:r>
    </w:p>
    <w:p w14:paraId="457CA6BB" w14:textId="3F83FA4E" w:rsidR="00305316" w:rsidRDefault="003D4437" w:rsidP="00AC6267">
      <w:pPr>
        <w:jc w:val="both"/>
        <w:rPr>
          <w:rFonts w:ascii="Times New Roman" w:hAnsi="Times New Roman" w:cs="Times New Roman"/>
          <w:sz w:val="24"/>
          <w:szCs w:val="24"/>
        </w:rPr>
      </w:pPr>
      <w:r w:rsidRPr="00C6437C">
        <w:rPr>
          <w:rFonts w:ascii="Times New Roman" w:hAnsi="Times New Roman" w:cs="Times New Roman"/>
          <w:sz w:val="24"/>
          <w:szCs w:val="24"/>
        </w:rPr>
        <w:t xml:space="preserve">There are many </w:t>
      </w:r>
      <w:r w:rsidR="000D47A8">
        <w:rPr>
          <w:rFonts w:ascii="Times New Roman" w:hAnsi="Times New Roman" w:cs="Times New Roman"/>
          <w:sz w:val="24"/>
          <w:szCs w:val="24"/>
        </w:rPr>
        <w:t xml:space="preserve">important </w:t>
      </w:r>
      <w:r w:rsidRPr="00C6437C">
        <w:rPr>
          <w:rFonts w:ascii="Times New Roman" w:hAnsi="Times New Roman" w:cs="Times New Roman"/>
          <w:sz w:val="24"/>
          <w:szCs w:val="24"/>
        </w:rPr>
        <w:t>policies and documents relating to youth work in Wales</w:t>
      </w:r>
      <w:r w:rsidR="000D47A8">
        <w:rPr>
          <w:rFonts w:ascii="Times New Roman" w:hAnsi="Times New Roman" w:cs="Times New Roman"/>
          <w:sz w:val="24"/>
          <w:szCs w:val="24"/>
        </w:rPr>
        <w:t xml:space="preserve">. </w:t>
      </w:r>
      <w:r w:rsidR="00305316" w:rsidRPr="00C6437C">
        <w:rPr>
          <w:rFonts w:ascii="Times New Roman" w:hAnsi="Times New Roman" w:cs="Times New Roman"/>
          <w:sz w:val="24"/>
          <w:szCs w:val="24"/>
        </w:rPr>
        <w:t xml:space="preserve">Students and individuals who work in the youth work sector find this information particularly useful, as it allows them to </w:t>
      </w:r>
      <w:r w:rsidR="00305316">
        <w:rPr>
          <w:rFonts w:ascii="Times New Roman" w:hAnsi="Times New Roman" w:cs="Times New Roman"/>
          <w:sz w:val="24"/>
          <w:szCs w:val="24"/>
        </w:rPr>
        <w:t>develop their</w:t>
      </w:r>
      <w:r w:rsidR="00305316" w:rsidRPr="00C6437C">
        <w:rPr>
          <w:rFonts w:ascii="Times New Roman" w:hAnsi="Times New Roman" w:cs="Times New Roman"/>
          <w:sz w:val="24"/>
          <w:szCs w:val="24"/>
        </w:rPr>
        <w:t xml:space="preserve"> knowledge and understanding of the subject.</w:t>
      </w:r>
    </w:p>
    <w:p w14:paraId="087FD4B8" w14:textId="28E32CFC" w:rsidR="003D4437" w:rsidRPr="00C6437C" w:rsidRDefault="003A7393" w:rsidP="00AC6267">
      <w:pPr>
        <w:jc w:val="both"/>
        <w:rPr>
          <w:rFonts w:ascii="Times New Roman" w:hAnsi="Times New Roman" w:cs="Times New Roman"/>
          <w:sz w:val="24"/>
          <w:szCs w:val="24"/>
        </w:rPr>
      </w:pPr>
      <w:r w:rsidRPr="00C6437C">
        <w:rPr>
          <w:rFonts w:ascii="Times New Roman" w:hAnsi="Times New Roman" w:cs="Times New Roman"/>
          <w:sz w:val="24"/>
          <w:szCs w:val="24"/>
        </w:rPr>
        <w:t xml:space="preserve">Youth Work in Wales: Principles and Purposes (2018) </w:t>
      </w:r>
      <w:r w:rsidR="000D47A8">
        <w:rPr>
          <w:rFonts w:ascii="Times New Roman" w:hAnsi="Times New Roman" w:cs="Times New Roman"/>
          <w:sz w:val="24"/>
          <w:szCs w:val="24"/>
        </w:rPr>
        <w:t xml:space="preserve">explains that youth work is open to all young people between the ages of eleven to twenty-five years old. Furthermore, the document states that an </w:t>
      </w:r>
      <w:r w:rsidRPr="00C6437C">
        <w:rPr>
          <w:rFonts w:ascii="Times New Roman" w:hAnsi="Times New Roman" w:cs="Times New Roman"/>
          <w:sz w:val="24"/>
          <w:szCs w:val="24"/>
        </w:rPr>
        <w:t>importa</w:t>
      </w:r>
      <w:r w:rsidR="003E5CCD">
        <w:rPr>
          <w:rFonts w:ascii="Times New Roman" w:hAnsi="Times New Roman" w:cs="Times New Roman"/>
          <w:sz w:val="24"/>
          <w:szCs w:val="24"/>
        </w:rPr>
        <w:t>nt</w:t>
      </w:r>
      <w:r w:rsidRPr="00C6437C">
        <w:rPr>
          <w:rFonts w:ascii="Times New Roman" w:hAnsi="Times New Roman" w:cs="Times New Roman"/>
          <w:sz w:val="24"/>
          <w:szCs w:val="24"/>
        </w:rPr>
        <w:t xml:space="preserve"> </w:t>
      </w:r>
      <w:r w:rsidR="000D47A8">
        <w:rPr>
          <w:rFonts w:ascii="Times New Roman" w:hAnsi="Times New Roman" w:cs="Times New Roman"/>
          <w:sz w:val="24"/>
          <w:szCs w:val="24"/>
        </w:rPr>
        <w:t>principle of youth work is the</w:t>
      </w:r>
      <w:r w:rsidRPr="00C6437C">
        <w:rPr>
          <w:rFonts w:ascii="Times New Roman" w:hAnsi="Times New Roman" w:cs="Times New Roman"/>
          <w:sz w:val="24"/>
          <w:szCs w:val="24"/>
        </w:rPr>
        <w:t xml:space="preserve"> voluntary relationship between </w:t>
      </w:r>
      <w:r w:rsidR="000D47A8">
        <w:rPr>
          <w:rFonts w:ascii="Times New Roman" w:hAnsi="Times New Roman" w:cs="Times New Roman"/>
          <w:sz w:val="24"/>
          <w:szCs w:val="24"/>
        </w:rPr>
        <w:t xml:space="preserve">young people and </w:t>
      </w:r>
      <w:r w:rsidRPr="00C6437C">
        <w:rPr>
          <w:rFonts w:ascii="Times New Roman" w:hAnsi="Times New Roman" w:cs="Times New Roman"/>
          <w:sz w:val="24"/>
          <w:szCs w:val="24"/>
        </w:rPr>
        <w:t>youth workers</w:t>
      </w:r>
      <w:r w:rsidR="003E5CCD">
        <w:rPr>
          <w:rFonts w:ascii="Times New Roman" w:hAnsi="Times New Roman" w:cs="Times New Roman"/>
          <w:sz w:val="24"/>
          <w:szCs w:val="24"/>
        </w:rPr>
        <w:t xml:space="preserve"> </w:t>
      </w:r>
      <w:r w:rsidR="003E5CCD" w:rsidRPr="00C6437C">
        <w:rPr>
          <w:rFonts w:ascii="Times New Roman" w:hAnsi="Times New Roman" w:cs="Times New Roman"/>
          <w:sz w:val="24"/>
          <w:szCs w:val="24"/>
        </w:rPr>
        <w:t>(Youth Work in Wales Review Group, 2018).</w:t>
      </w:r>
      <w:r w:rsidR="003E5CCD">
        <w:rPr>
          <w:rFonts w:ascii="Times New Roman" w:hAnsi="Times New Roman" w:cs="Times New Roman"/>
          <w:sz w:val="24"/>
          <w:szCs w:val="24"/>
        </w:rPr>
        <w:t xml:space="preserve"> </w:t>
      </w:r>
      <w:r w:rsidR="0042019C" w:rsidRPr="00D671D6">
        <w:rPr>
          <w:rFonts w:ascii="Times New Roman" w:hAnsi="Times New Roman" w:cs="Times New Roman"/>
          <w:sz w:val="24"/>
          <w:szCs w:val="24"/>
        </w:rPr>
        <w:t xml:space="preserve">Jeffs and Smith (2010) </w:t>
      </w:r>
      <w:r w:rsidR="003E5CCD">
        <w:rPr>
          <w:rFonts w:ascii="Times New Roman" w:hAnsi="Times New Roman" w:cs="Times New Roman"/>
          <w:sz w:val="24"/>
          <w:szCs w:val="24"/>
        </w:rPr>
        <w:t>suggest that the voluntary principle of youth work allows young people to make their own decisions about entering or ending</w:t>
      </w:r>
      <w:r w:rsidR="003937FA">
        <w:rPr>
          <w:rFonts w:ascii="Times New Roman" w:hAnsi="Times New Roman" w:cs="Times New Roman"/>
          <w:sz w:val="24"/>
          <w:szCs w:val="24"/>
        </w:rPr>
        <w:t xml:space="preserve"> their</w:t>
      </w:r>
      <w:r w:rsidR="003E5CCD">
        <w:rPr>
          <w:rFonts w:ascii="Times New Roman" w:hAnsi="Times New Roman" w:cs="Times New Roman"/>
          <w:sz w:val="24"/>
          <w:szCs w:val="24"/>
        </w:rPr>
        <w:t xml:space="preserve"> relationships with youth workers.  </w:t>
      </w:r>
      <w:r w:rsidR="00F92126" w:rsidRPr="00C6437C">
        <w:rPr>
          <w:rFonts w:ascii="Times New Roman" w:hAnsi="Times New Roman" w:cs="Times New Roman"/>
          <w:sz w:val="24"/>
          <w:szCs w:val="24"/>
        </w:rPr>
        <w:t xml:space="preserve">The </w:t>
      </w:r>
      <w:r w:rsidR="00F84FC5">
        <w:rPr>
          <w:rFonts w:ascii="Times New Roman" w:hAnsi="Times New Roman" w:cs="Times New Roman"/>
          <w:sz w:val="24"/>
          <w:szCs w:val="24"/>
        </w:rPr>
        <w:t xml:space="preserve">Welsh Government’s </w:t>
      </w:r>
      <w:r w:rsidR="00F84FC5" w:rsidRPr="00F84FC5">
        <w:rPr>
          <w:rFonts w:ascii="Times New Roman" w:hAnsi="Times New Roman" w:cs="Times New Roman"/>
          <w:sz w:val="24"/>
          <w:szCs w:val="24"/>
        </w:rPr>
        <w:t xml:space="preserve">(2019) </w:t>
      </w:r>
      <w:r w:rsidR="00F92126" w:rsidRPr="00D671D6">
        <w:rPr>
          <w:rFonts w:ascii="Times New Roman" w:hAnsi="Times New Roman" w:cs="Times New Roman"/>
          <w:i/>
          <w:iCs/>
          <w:sz w:val="24"/>
          <w:szCs w:val="24"/>
        </w:rPr>
        <w:t>Youth Work Strategy for Wales</w:t>
      </w:r>
      <w:r w:rsidR="00F92126" w:rsidRPr="00F84FC5">
        <w:rPr>
          <w:rFonts w:ascii="Times New Roman" w:hAnsi="Times New Roman" w:cs="Times New Roman"/>
          <w:sz w:val="24"/>
          <w:szCs w:val="24"/>
        </w:rPr>
        <w:t xml:space="preserve"> </w:t>
      </w:r>
      <w:r w:rsidR="008459FF" w:rsidRPr="00C6437C">
        <w:rPr>
          <w:rFonts w:ascii="Times New Roman" w:hAnsi="Times New Roman" w:cs="Times New Roman"/>
          <w:sz w:val="24"/>
          <w:szCs w:val="24"/>
        </w:rPr>
        <w:t>proposes</w:t>
      </w:r>
      <w:r w:rsidR="00F92126" w:rsidRPr="00C6437C">
        <w:rPr>
          <w:rFonts w:ascii="Times New Roman" w:hAnsi="Times New Roman" w:cs="Times New Roman"/>
          <w:sz w:val="24"/>
          <w:szCs w:val="24"/>
        </w:rPr>
        <w:t xml:space="preserve"> that</w:t>
      </w:r>
      <w:r w:rsidR="00876024" w:rsidRPr="00C6437C">
        <w:rPr>
          <w:rFonts w:ascii="Times New Roman" w:hAnsi="Times New Roman" w:cs="Times New Roman"/>
          <w:sz w:val="24"/>
          <w:szCs w:val="24"/>
        </w:rPr>
        <w:t xml:space="preserve"> the youth work element of </w:t>
      </w:r>
      <w:r w:rsidR="00F92126" w:rsidRPr="00C6437C">
        <w:rPr>
          <w:rFonts w:ascii="Times New Roman" w:hAnsi="Times New Roman" w:cs="Times New Roman"/>
          <w:sz w:val="24"/>
          <w:szCs w:val="24"/>
        </w:rPr>
        <w:t>voluntary participation</w:t>
      </w:r>
      <w:r w:rsidR="008459FF" w:rsidRPr="00C6437C">
        <w:rPr>
          <w:rFonts w:ascii="Times New Roman" w:hAnsi="Times New Roman" w:cs="Times New Roman"/>
          <w:sz w:val="24"/>
          <w:szCs w:val="24"/>
        </w:rPr>
        <w:t xml:space="preserve">, </w:t>
      </w:r>
      <w:r w:rsidR="00F92126" w:rsidRPr="00C6437C">
        <w:rPr>
          <w:rFonts w:ascii="Times New Roman" w:hAnsi="Times New Roman" w:cs="Times New Roman"/>
          <w:sz w:val="24"/>
          <w:szCs w:val="24"/>
        </w:rPr>
        <w:t xml:space="preserve">helps </w:t>
      </w:r>
      <w:r w:rsidR="00876024" w:rsidRPr="00C6437C">
        <w:rPr>
          <w:rFonts w:ascii="Times New Roman" w:hAnsi="Times New Roman" w:cs="Times New Roman"/>
          <w:sz w:val="24"/>
          <w:szCs w:val="24"/>
        </w:rPr>
        <w:t>young people</w:t>
      </w:r>
      <w:r w:rsidR="00F92126" w:rsidRPr="00C6437C">
        <w:rPr>
          <w:rFonts w:ascii="Times New Roman" w:hAnsi="Times New Roman" w:cs="Times New Roman"/>
          <w:sz w:val="24"/>
          <w:szCs w:val="24"/>
        </w:rPr>
        <w:t xml:space="preserve"> feel </w:t>
      </w:r>
      <w:r w:rsidR="008459FF" w:rsidRPr="00C6437C">
        <w:rPr>
          <w:rFonts w:ascii="Times New Roman" w:hAnsi="Times New Roman" w:cs="Times New Roman"/>
          <w:sz w:val="24"/>
          <w:szCs w:val="24"/>
        </w:rPr>
        <w:t xml:space="preserve">like </w:t>
      </w:r>
      <w:r w:rsidR="00F92126" w:rsidRPr="00C6437C">
        <w:rPr>
          <w:rFonts w:ascii="Times New Roman" w:hAnsi="Times New Roman" w:cs="Times New Roman"/>
          <w:sz w:val="24"/>
          <w:szCs w:val="24"/>
        </w:rPr>
        <w:t>empowered partners</w:t>
      </w:r>
      <w:r w:rsidR="006B783F" w:rsidRPr="00C6437C">
        <w:rPr>
          <w:rFonts w:ascii="Times New Roman" w:hAnsi="Times New Roman" w:cs="Times New Roman"/>
          <w:sz w:val="24"/>
          <w:szCs w:val="24"/>
        </w:rPr>
        <w:t xml:space="preserve"> in the</w:t>
      </w:r>
      <w:r w:rsidR="003937FA">
        <w:rPr>
          <w:rFonts w:ascii="Times New Roman" w:hAnsi="Times New Roman" w:cs="Times New Roman"/>
          <w:sz w:val="24"/>
          <w:szCs w:val="24"/>
        </w:rPr>
        <w:t>ir</w:t>
      </w:r>
      <w:r w:rsidR="006B783F" w:rsidRPr="00C6437C">
        <w:rPr>
          <w:rFonts w:ascii="Times New Roman" w:hAnsi="Times New Roman" w:cs="Times New Roman"/>
          <w:sz w:val="24"/>
          <w:szCs w:val="24"/>
        </w:rPr>
        <w:t xml:space="preserve"> </w:t>
      </w:r>
      <w:r w:rsidR="003E5CCD">
        <w:rPr>
          <w:rFonts w:ascii="Times New Roman" w:hAnsi="Times New Roman" w:cs="Times New Roman"/>
          <w:sz w:val="24"/>
          <w:szCs w:val="24"/>
        </w:rPr>
        <w:t xml:space="preserve">learning </w:t>
      </w:r>
      <w:r w:rsidR="006B783F" w:rsidRPr="00C6437C">
        <w:rPr>
          <w:rFonts w:ascii="Times New Roman" w:hAnsi="Times New Roman" w:cs="Times New Roman"/>
          <w:sz w:val="24"/>
          <w:szCs w:val="24"/>
        </w:rPr>
        <w:t xml:space="preserve">process. </w:t>
      </w:r>
    </w:p>
    <w:p w14:paraId="03A1D8C3" w14:textId="77777777" w:rsidR="008A7CFF" w:rsidRPr="00C6437C" w:rsidRDefault="008A7CFF" w:rsidP="00AC6267">
      <w:pPr>
        <w:jc w:val="both"/>
        <w:rPr>
          <w:rFonts w:ascii="Times New Roman" w:hAnsi="Times New Roman" w:cs="Times New Roman"/>
          <w:sz w:val="24"/>
          <w:szCs w:val="24"/>
        </w:rPr>
      </w:pPr>
    </w:p>
    <w:p w14:paraId="27B8939C" w14:textId="77777777" w:rsidR="00CD58ED" w:rsidRDefault="00CD58ED" w:rsidP="00AC6267">
      <w:pPr>
        <w:jc w:val="both"/>
        <w:rPr>
          <w:rFonts w:ascii="Times New Roman" w:hAnsi="Times New Roman" w:cs="Times New Roman"/>
          <w:sz w:val="24"/>
          <w:szCs w:val="24"/>
        </w:rPr>
      </w:pPr>
    </w:p>
    <w:p w14:paraId="76CB6D9E" w14:textId="77777777" w:rsidR="00CD58ED" w:rsidRDefault="00CD58ED" w:rsidP="00AC6267">
      <w:pPr>
        <w:jc w:val="both"/>
        <w:rPr>
          <w:rFonts w:ascii="Times New Roman" w:hAnsi="Times New Roman" w:cs="Times New Roman"/>
          <w:sz w:val="24"/>
          <w:szCs w:val="24"/>
        </w:rPr>
      </w:pPr>
    </w:p>
    <w:p w14:paraId="2DBE7D14" w14:textId="77777777" w:rsidR="00CD58ED" w:rsidRDefault="00CD58ED" w:rsidP="00AC6267">
      <w:pPr>
        <w:jc w:val="both"/>
        <w:rPr>
          <w:rFonts w:ascii="Times New Roman" w:hAnsi="Times New Roman" w:cs="Times New Roman"/>
          <w:sz w:val="24"/>
          <w:szCs w:val="24"/>
        </w:rPr>
      </w:pPr>
    </w:p>
    <w:p w14:paraId="1746F57D" w14:textId="77777777" w:rsidR="00CD58ED" w:rsidRDefault="00CD58ED" w:rsidP="00AC6267">
      <w:pPr>
        <w:jc w:val="both"/>
        <w:rPr>
          <w:rFonts w:ascii="Times New Roman" w:hAnsi="Times New Roman" w:cs="Times New Roman"/>
          <w:sz w:val="24"/>
          <w:szCs w:val="24"/>
        </w:rPr>
      </w:pPr>
    </w:p>
    <w:p w14:paraId="2CB8807C" w14:textId="77777777" w:rsidR="003937FA" w:rsidRDefault="003937FA" w:rsidP="00AC6267">
      <w:pPr>
        <w:jc w:val="both"/>
        <w:rPr>
          <w:rFonts w:ascii="Times New Roman" w:hAnsi="Times New Roman" w:cs="Times New Roman"/>
          <w:sz w:val="24"/>
          <w:szCs w:val="24"/>
        </w:rPr>
      </w:pPr>
    </w:p>
    <w:p w14:paraId="48B6D5AF" w14:textId="77777777" w:rsidR="00AC6267" w:rsidRDefault="00AC6267" w:rsidP="00AC6267">
      <w:pPr>
        <w:rPr>
          <w:rFonts w:ascii="Times New Roman" w:hAnsi="Times New Roman" w:cs="Times New Roman"/>
          <w:sz w:val="24"/>
          <w:szCs w:val="24"/>
        </w:rPr>
      </w:pPr>
    </w:p>
    <w:p w14:paraId="40F4EEF1" w14:textId="77777777" w:rsidR="00AC6267" w:rsidRDefault="00AC6267" w:rsidP="00AC6267">
      <w:pPr>
        <w:rPr>
          <w:rFonts w:ascii="Times New Roman" w:hAnsi="Times New Roman" w:cs="Times New Roman"/>
          <w:sz w:val="24"/>
          <w:szCs w:val="24"/>
        </w:rPr>
      </w:pPr>
    </w:p>
    <w:p w14:paraId="25F92DFC" w14:textId="77777777" w:rsidR="00AC6267" w:rsidRDefault="00AC6267" w:rsidP="00AC6267">
      <w:pPr>
        <w:rPr>
          <w:rFonts w:ascii="Times New Roman" w:hAnsi="Times New Roman" w:cs="Times New Roman"/>
          <w:sz w:val="24"/>
          <w:szCs w:val="24"/>
        </w:rPr>
      </w:pPr>
    </w:p>
    <w:p w14:paraId="4B342753" w14:textId="0F7F6959" w:rsidR="008A7CFF" w:rsidRPr="00C6437C" w:rsidRDefault="008A7CFF" w:rsidP="00AC6267">
      <w:pPr>
        <w:rPr>
          <w:rFonts w:ascii="Times New Roman" w:hAnsi="Times New Roman" w:cs="Times New Roman"/>
          <w:sz w:val="24"/>
          <w:szCs w:val="24"/>
        </w:rPr>
      </w:pPr>
      <w:r w:rsidRPr="00C6437C">
        <w:rPr>
          <w:rFonts w:ascii="Times New Roman" w:hAnsi="Times New Roman" w:cs="Times New Roman"/>
          <w:sz w:val="24"/>
          <w:szCs w:val="24"/>
        </w:rPr>
        <w:lastRenderedPageBreak/>
        <w:t>References</w:t>
      </w:r>
    </w:p>
    <w:p w14:paraId="29010D2C" w14:textId="27E05510" w:rsidR="00F84FC5" w:rsidRPr="003A50DF" w:rsidRDefault="00D671D6" w:rsidP="00AC6267">
      <w:pPr>
        <w:rPr>
          <w:rFonts w:ascii="Times New Roman" w:hAnsi="Times New Roman" w:cs="Times New Roman"/>
          <w:sz w:val="24"/>
          <w:szCs w:val="24"/>
        </w:rPr>
      </w:pPr>
      <w:r w:rsidRPr="003A50DF">
        <w:rPr>
          <w:rFonts w:ascii="Times New Roman" w:hAnsi="Times New Roman" w:cs="Times New Roman"/>
          <w:sz w:val="24"/>
          <w:szCs w:val="24"/>
          <w:shd w:val="clear" w:color="auto" w:fill="FFFFFF"/>
        </w:rPr>
        <w:t>Jeffs, T. and Smith, M. (2010) </w:t>
      </w:r>
      <w:r w:rsidRPr="003A50DF">
        <w:rPr>
          <w:rFonts w:ascii="Times New Roman" w:hAnsi="Times New Roman" w:cs="Times New Roman"/>
          <w:i/>
          <w:iCs/>
          <w:sz w:val="24"/>
          <w:szCs w:val="24"/>
          <w:shd w:val="clear" w:color="auto" w:fill="FFFFFF"/>
        </w:rPr>
        <w:t>Youth work practice</w:t>
      </w:r>
      <w:r w:rsidRPr="003A50DF">
        <w:rPr>
          <w:rFonts w:ascii="Times New Roman" w:hAnsi="Times New Roman" w:cs="Times New Roman"/>
          <w:sz w:val="24"/>
          <w:szCs w:val="24"/>
          <w:shd w:val="clear" w:color="auto" w:fill="FFFFFF"/>
        </w:rPr>
        <w:t xml:space="preserve">. </w:t>
      </w:r>
      <w:r w:rsidR="003A50DF" w:rsidRPr="003A50DF">
        <w:rPr>
          <w:rFonts w:ascii="Times New Roman" w:hAnsi="Times New Roman" w:cs="Times New Roman"/>
          <w:sz w:val="24"/>
          <w:szCs w:val="24"/>
        </w:rPr>
        <w:t>Basingstoke: Palgrave Macmillan.</w:t>
      </w:r>
    </w:p>
    <w:p w14:paraId="087F34ED" w14:textId="175EC039" w:rsidR="008A7CFF" w:rsidRPr="00C6437C" w:rsidRDefault="008A7CFF" w:rsidP="00AC6267">
      <w:pPr>
        <w:rPr>
          <w:rFonts w:ascii="Times New Roman" w:hAnsi="Times New Roman" w:cs="Times New Roman"/>
          <w:sz w:val="24"/>
          <w:szCs w:val="24"/>
        </w:rPr>
      </w:pPr>
      <w:r w:rsidRPr="00C6437C">
        <w:rPr>
          <w:rFonts w:ascii="Times New Roman" w:hAnsi="Times New Roman" w:cs="Times New Roman"/>
          <w:sz w:val="24"/>
          <w:szCs w:val="24"/>
        </w:rPr>
        <w:t xml:space="preserve">Youth Work in Wales Review Group (2018) </w:t>
      </w:r>
      <w:r w:rsidRPr="00C6437C">
        <w:rPr>
          <w:rFonts w:ascii="Times New Roman" w:hAnsi="Times New Roman" w:cs="Times New Roman"/>
          <w:i/>
          <w:iCs/>
          <w:sz w:val="24"/>
          <w:szCs w:val="24"/>
        </w:rPr>
        <w:t>Youth Work in Wales: Principles and Purposes</w:t>
      </w:r>
      <w:r w:rsidR="00C6437C" w:rsidRPr="00C6437C">
        <w:rPr>
          <w:rFonts w:ascii="Times New Roman" w:hAnsi="Times New Roman" w:cs="Times New Roman"/>
          <w:sz w:val="24"/>
          <w:szCs w:val="24"/>
        </w:rPr>
        <w:t>.</w:t>
      </w:r>
      <w:r w:rsidRPr="00C6437C">
        <w:rPr>
          <w:rFonts w:ascii="Times New Roman" w:hAnsi="Times New Roman" w:cs="Times New Roman"/>
          <w:sz w:val="24"/>
          <w:szCs w:val="24"/>
        </w:rPr>
        <w:t xml:space="preserve"> Cardiff: Youth Work in Wales Review Group. </w:t>
      </w:r>
    </w:p>
    <w:p w14:paraId="118D8B5D" w14:textId="1E82A407" w:rsidR="008A7CFF" w:rsidRPr="00D671D6" w:rsidRDefault="008A7CFF" w:rsidP="00AC6267">
      <w:pPr>
        <w:rPr>
          <w:rFonts w:ascii="Times New Roman" w:hAnsi="Times New Roman" w:cs="Times New Roman"/>
          <w:sz w:val="24"/>
          <w:szCs w:val="24"/>
        </w:rPr>
      </w:pPr>
      <w:r w:rsidRPr="00D671D6">
        <w:rPr>
          <w:rFonts w:ascii="Times New Roman" w:hAnsi="Times New Roman" w:cs="Times New Roman"/>
          <w:sz w:val="24"/>
          <w:szCs w:val="24"/>
        </w:rPr>
        <w:t xml:space="preserve">Welsh Government (2019) </w:t>
      </w:r>
      <w:r w:rsidRPr="00D671D6">
        <w:rPr>
          <w:rFonts w:ascii="Times New Roman" w:hAnsi="Times New Roman" w:cs="Times New Roman"/>
          <w:i/>
          <w:iCs/>
          <w:sz w:val="24"/>
          <w:szCs w:val="24"/>
        </w:rPr>
        <w:t>Youth Work Strategy for Wales</w:t>
      </w:r>
      <w:r w:rsidR="00C6437C" w:rsidRPr="00D671D6">
        <w:rPr>
          <w:rFonts w:ascii="Times New Roman" w:hAnsi="Times New Roman" w:cs="Times New Roman"/>
          <w:sz w:val="24"/>
          <w:szCs w:val="24"/>
        </w:rPr>
        <w:t xml:space="preserve">. </w:t>
      </w:r>
      <w:r w:rsidRPr="00D671D6">
        <w:rPr>
          <w:rFonts w:ascii="Times New Roman" w:hAnsi="Times New Roman" w:cs="Times New Roman"/>
          <w:sz w:val="24"/>
          <w:szCs w:val="24"/>
        </w:rPr>
        <w:t>Cardiff: Welsh Government.</w:t>
      </w:r>
    </w:p>
    <w:p w14:paraId="14DB7152" w14:textId="419702EC" w:rsidR="003E5CCD" w:rsidRDefault="003E5CCD" w:rsidP="00AC6267">
      <w:pPr>
        <w:jc w:val="both"/>
        <w:rPr>
          <w:rFonts w:ascii="Times New Roman" w:hAnsi="Times New Roman" w:cs="Times New Roman"/>
          <w:sz w:val="24"/>
          <w:szCs w:val="24"/>
        </w:rPr>
      </w:pPr>
    </w:p>
    <w:p w14:paraId="714F76F5" w14:textId="77777777" w:rsidR="00CD58ED" w:rsidRDefault="00CD58ED" w:rsidP="00AC6267">
      <w:pPr>
        <w:jc w:val="both"/>
        <w:rPr>
          <w:rFonts w:ascii="Times New Roman" w:hAnsi="Times New Roman" w:cs="Times New Roman"/>
          <w:sz w:val="24"/>
          <w:szCs w:val="24"/>
        </w:rPr>
      </w:pPr>
    </w:p>
    <w:p w14:paraId="04A573E9" w14:textId="77777777" w:rsidR="00CD58ED" w:rsidRDefault="00CD58ED" w:rsidP="00AC6267">
      <w:pPr>
        <w:jc w:val="both"/>
        <w:rPr>
          <w:rFonts w:ascii="Times New Roman" w:hAnsi="Times New Roman" w:cs="Times New Roman"/>
          <w:sz w:val="24"/>
          <w:szCs w:val="24"/>
        </w:rPr>
      </w:pPr>
    </w:p>
    <w:p w14:paraId="24B75269" w14:textId="77777777" w:rsidR="00CD58ED" w:rsidRDefault="00CD58ED" w:rsidP="00AC6267">
      <w:pPr>
        <w:jc w:val="both"/>
        <w:rPr>
          <w:rFonts w:ascii="Times New Roman" w:hAnsi="Times New Roman" w:cs="Times New Roman"/>
          <w:sz w:val="24"/>
          <w:szCs w:val="24"/>
        </w:rPr>
      </w:pPr>
    </w:p>
    <w:p w14:paraId="0A630CC9" w14:textId="77777777" w:rsidR="00CD58ED" w:rsidRDefault="00CD58ED" w:rsidP="00AC6267">
      <w:pPr>
        <w:jc w:val="both"/>
        <w:rPr>
          <w:rFonts w:ascii="Times New Roman" w:hAnsi="Times New Roman" w:cs="Times New Roman"/>
          <w:sz w:val="24"/>
          <w:szCs w:val="24"/>
        </w:rPr>
      </w:pPr>
    </w:p>
    <w:p w14:paraId="54E0AAA2" w14:textId="77777777" w:rsidR="00CD58ED" w:rsidRDefault="00CD58ED" w:rsidP="00AC6267">
      <w:pPr>
        <w:jc w:val="both"/>
        <w:rPr>
          <w:rFonts w:ascii="Times New Roman" w:hAnsi="Times New Roman" w:cs="Times New Roman"/>
          <w:sz w:val="24"/>
          <w:szCs w:val="24"/>
        </w:rPr>
      </w:pPr>
    </w:p>
    <w:p w14:paraId="52A48DF6" w14:textId="77777777" w:rsidR="00CD58ED" w:rsidRDefault="00CD58ED" w:rsidP="00AC6267">
      <w:pPr>
        <w:jc w:val="both"/>
        <w:rPr>
          <w:rFonts w:ascii="Times New Roman" w:hAnsi="Times New Roman" w:cs="Times New Roman"/>
          <w:sz w:val="24"/>
          <w:szCs w:val="24"/>
        </w:rPr>
      </w:pPr>
    </w:p>
    <w:p w14:paraId="7362A757" w14:textId="77777777" w:rsidR="00CD58ED" w:rsidRDefault="00CD58ED" w:rsidP="00AC6267">
      <w:pPr>
        <w:jc w:val="both"/>
        <w:rPr>
          <w:rFonts w:ascii="Times New Roman" w:hAnsi="Times New Roman" w:cs="Times New Roman"/>
          <w:sz w:val="24"/>
          <w:szCs w:val="24"/>
        </w:rPr>
      </w:pPr>
    </w:p>
    <w:p w14:paraId="567DE91E" w14:textId="77777777" w:rsidR="00CD58ED" w:rsidRDefault="00CD58ED" w:rsidP="00AC6267">
      <w:pPr>
        <w:jc w:val="both"/>
        <w:rPr>
          <w:rFonts w:ascii="Times New Roman" w:hAnsi="Times New Roman" w:cs="Times New Roman"/>
          <w:sz w:val="24"/>
          <w:szCs w:val="24"/>
        </w:rPr>
      </w:pPr>
    </w:p>
    <w:p w14:paraId="38C02953" w14:textId="77777777" w:rsidR="00CD58ED" w:rsidRDefault="00CD58ED" w:rsidP="00AC6267">
      <w:pPr>
        <w:jc w:val="both"/>
        <w:rPr>
          <w:rFonts w:ascii="Times New Roman" w:hAnsi="Times New Roman" w:cs="Times New Roman"/>
          <w:sz w:val="24"/>
          <w:szCs w:val="24"/>
        </w:rPr>
      </w:pPr>
    </w:p>
    <w:p w14:paraId="36668E94" w14:textId="77777777" w:rsidR="00CD58ED" w:rsidRDefault="00CD58ED" w:rsidP="00AC6267">
      <w:pPr>
        <w:jc w:val="both"/>
        <w:rPr>
          <w:rFonts w:ascii="Times New Roman" w:hAnsi="Times New Roman" w:cs="Times New Roman"/>
          <w:sz w:val="24"/>
          <w:szCs w:val="24"/>
        </w:rPr>
      </w:pPr>
    </w:p>
    <w:p w14:paraId="0809C315" w14:textId="77777777" w:rsidR="00CD58ED" w:rsidRDefault="00CD58ED" w:rsidP="00AC6267">
      <w:pPr>
        <w:jc w:val="both"/>
        <w:rPr>
          <w:rFonts w:ascii="Times New Roman" w:hAnsi="Times New Roman" w:cs="Times New Roman"/>
          <w:sz w:val="24"/>
          <w:szCs w:val="24"/>
        </w:rPr>
      </w:pPr>
    </w:p>
    <w:p w14:paraId="49EC4187" w14:textId="77777777" w:rsidR="00CD58ED" w:rsidRDefault="00CD58ED" w:rsidP="00AC6267">
      <w:pPr>
        <w:jc w:val="both"/>
        <w:rPr>
          <w:rFonts w:ascii="Times New Roman" w:hAnsi="Times New Roman" w:cs="Times New Roman"/>
          <w:sz w:val="24"/>
          <w:szCs w:val="24"/>
        </w:rPr>
      </w:pPr>
    </w:p>
    <w:p w14:paraId="52961492" w14:textId="77777777" w:rsidR="00CD58ED" w:rsidRDefault="00CD58ED" w:rsidP="00AC6267">
      <w:pPr>
        <w:jc w:val="both"/>
        <w:rPr>
          <w:rFonts w:ascii="Times New Roman" w:hAnsi="Times New Roman" w:cs="Times New Roman"/>
          <w:sz w:val="24"/>
          <w:szCs w:val="24"/>
        </w:rPr>
      </w:pPr>
    </w:p>
    <w:p w14:paraId="7D9CD7DA" w14:textId="77777777" w:rsidR="00F36A04" w:rsidRDefault="00F36A04" w:rsidP="00AC6267">
      <w:pPr>
        <w:jc w:val="both"/>
        <w:rPr>
          <w:rFonts w:ascii="Times New Roman" w:hAnsi="Times New Roman" w:cs="Times New Roman"/>
          <w:sz w:val="24"/>
          <w:szCs w:val="24"/>
        </w:rPr>
      </w:pPr>
    </w:p>
    <w:p w14:paraId="5957F10C" w14:textId="10B151D3" w:rsidR="003E5CCD" w:rsidRDefault="003E5CCD" w:rsidP="00AC6267">
      <w:pPr>
        <w:jc w:val="both"/>
        <w:rPr>
          <w:rFonts w:ascii="Times New Roman" w:hAnsi="Times New Roman" w:cs="Times New Roman"/>
          <w:sz w:val="24"/>
          <w:szCs w:val="24"/>
        </w:rPr>
      </w:pPr>
      <w:r>
        <w:rPr>
          <w:rFonts w:ascii="Times New Roman" w:hAnsi="Times New Roman" w:cs="Times New Roman"/>
          <w:sz w:val="24"/>
          <w:szCs w:val="24"/>
        </w:rPr>
        <w:lastRenderedPageBreak/>
        <w:t>Part 2</w:t>
      </w:r>
      <w:r w:rsidR="00FA5312">
        <w:rPr>
          <w:rFonts w:ascii="Times New Roman" w:hAnsi="Times New Roman" w:cs="Times New Roman"/>
          <w:sz w:val="24"/>
          <w:szCs w:val="24"/>
        </w:rPr>
        <w:t>a</w:t>
      </w:r>
    </w:p>
    <w:p w14:paraId="4D664F61" w14:textId="67B04CE4" w:rsidR="00662734" w:rsidRDefault="007635B1" w:rsidP="00AC6267">
      <w:pPr>
        <w:jc w:val="both"/>
        <w:rPr>
          <w:rFonts w:ascii="Times New Roman" w:hAnsi="Times New Roman" w:cs="Times New Roman"/>
          <w:sz w:val="24"/>
          <w:szCs w:val="24"/>
        </w:rPr>
      </w:pPr>
      <w:r>
        <w:rPr>
          <w:rFonts w:ascii="Times New Roman" w:hAnsi="Times New Roman" w:cs="Times New Roman"/>
          <w:sz w:val="24"/>
          <w:szCs w:val="24"/>
        </w:rPr>
        <w:t xml:space="preserve">This essay will discuss the purpose of youth work and </w:t>
      </w:r>
      <w:r w:rsidR="003937FA">
        <w:rPr>
          <w:rFonts w:ascii="Times New Roman" w:hAnsi="Times New Roman" w:cs="Times New Roman"/>
          <w:sz w:val="24"/>
          <w:szCs w:val="24"/>
        </w:rPr>
        <w:t xml:space="preserve">the </w:t>
      </w:r>
      <w:r w:rsidR="000D319D">
        <w:rPr>
          <w:rFonts w:ascii="Times New Roman" w:hAnsi="Times New Roman" w:cs="Times New Roman"/>
          <w:sz w:val="24"/>
          <w:szCs w:val="24"/>
        </w:rPr>
        <w:t>importance of the</w:t>
      </w:r>
      <w:r>
        <w:rPr>
          <w:rFonts w:ascii="Times New Roman" w:hAnsi="Times New Roman" w:cs="Times New Roman"/>
          <w:sz w:val="24"/>
          <w:szCs w:val="24"/>
        </w:rPr>
        <w:t xml:space="preserve"> role of a youth worker. </w:t>
      </w:r>
      <w:r w:rsidR="004F60F0">
        <w:rPr>
          <w:rFonts w:ascii="Times New Roman" w:hAnsi="Times New Roman" w:cs="Times New Roman"/>
          <w:sz w:val="24"/>
          <w:szCs w:val="24"/>
        </w:rPr>
        <w:t xml:space="preserve">The National Occupational Standards for Youth Work (2019) </w:t>
      </w:r>
      <w:r w:rsidR="00CD58ED">
        <w:rPr>
          <w:rFonts w:ascii="Times New Roman" w:hAnsi="Times New Roman" w:cs="Times New Roman"/>
          <w:sz w:val="24"/>
          <w:szCs w:val="24"/>
        </w:rPr>
        <w:t>describes the purpose of youth work</w:t>
      </w:r>
      <w:r w:rsidR="003937FA">
        <w:rPr>
          <w:rFonts w:ascii="Times New Roman" w:hAnsi="Times New Roman" w:cs="Times New Roman"/>
          <w:sz w:val="24"/>
          <w:szCs w:val="24"/>
        </w:rPr>
        <w:t xml:space="preserve"> as</w:t>
      </w:r>
      <w:r w:rsidR="00CD58ED">
        <w:rPr>
          <w:rFonts w:ascii="Times New Roman" w:hAnsi="Times New Roman" w:cs="Times New Roman"/>
          <w:sz w:val="24"/>
          <w:szCs w:val="24"/>
        </w:rPr>
        <w:t xml:space="preserve">: </w:t>
      </w:r>
    </w:p>
    <w:p w14:paraId="763A316E" w14:textId="64F26B69" w:rsidR="00CD58ED" w:rsidRDefault="003937FA" w:rsidP="00AC6267">
      <w:pPr>
        <w:spacing w:line="240" w:lineRule="auto"/>
        <w:ind w:left="851" w:right="851"/>
        <w:jc w:val="both"/>
        <w:rPr>
          <w:rFonts w:ascii="Times New Roman" w:hAnsi="Times New Roman" w:cs="Times New Roman"/>
          <w:sz w:val="24"/>
          <w:szCs w:val="24"/>
        </w:rPr>
      </w:pPr>
      <w:r>
        <w:rPr>
          <w:rFonts w:ascii="Times New Roman" w:hAnsi="Times New Roman" w:cs="Times New Roman"/>
          <w:sz w:val="24"/>
          <w:szCs w:val="24"/>
        </w:rPr>
        <w:t>E</w:t>
      </w:r>
      <w:r w:rsidR="002205F4">
        <w:rPr>
          <w:rFonts w:ascii="Times New Roman" w:hAnsi="Times New Roman" w:cs="Times New Roman"/>
          <w:sz w:val="24"/>
          <w:szCs w:val="24"/>
        </w:rPr>
        <w:t>nabl</w:t>
      </w:r>
      <w:r>
        <w:rPr>
          <w:rFonts w:ascii="Times New Roman" w:hAnsi="Times New Roman" w:cs="Times New Roman"/>
          <w:sz w:val="24"/>
          <w:szCs w:val="24"/>
        </w:rPr>
        <w:t>ing</w:t>
      </w:r>
      <w:r w:rsidR="004F60F0">
        <w:rPr>
          <w:rFonts w:ascii="Times New Roman" w:hAnsi="Times New Roman" w:cs="Times New Roman"/>
          <w:sz w:val="24"/>
          <w:szCs w:val="24"/>
        </w:rPr>
        <w:t xml:space="preserve"> young people to develop holistically, working with them to facilitate their personal, </w:t>
      </w:r>
      <w:proofErr w:type="gramStart"/>
      <w:r w:rsidR="004F60F0">
        <w:rPr>
          <w:rFonts w:ascii="Times New Roman" w:hAnsi="Times New Roman" w:cs="Times New Roman"/>
          <w:sz w:val="24"/>
          <w:szCs w:val="24"/>
        </w:rPr>
        <w:t>social</w:t>
      </w:r>
      <w:proofErr w:type="gramEnd"/>
      <w:r w:rsidR="004F60F0">
        <w:rPr>
          <w:rFonts w:ascii="Times New Roman" w:hAnsi="Times New Roman" w:cs="Times New Roman"/>
          <w:sz w:val="24"/>
          <w:szCs w:val="24"/>
        </w:rPr>
        <w:t xml:space="preserve"> and educational development, to enable them to develop their voice, influence and </w:t>
      </w:r>
      <w:r w:rsidR="002205F4">
        <w:rPr>
          <w:rFonts w:ascii="Times New Roman" w:hAnsi="Times New Roman" w:cs="Times New Roman"/>
          <w:sz w:val="24"/>
          <w:szCs w:val="24"/>
        </w:rPr>
        <w:t>place</w:t>
      </w:r>
      <w:r w:rsidR="004F60F0">
        <w:rPr>
          <w:rFonts w:ascii="Times New Roman" w:hAnsi="Times New Roman" w:cs="Times New Roman"/>
          <w:sz w:val="24"/>
          <w:szCs w:val="24"/>
        </w:rPr>
        <w:t xml:space="preserve"> in society and</w:t>
      </w:r>
      <w:r w:rsidR="002205F4">
        <w:rPr>
          <w:rFonts w:ascii="Times New Roman" w:hAnsi="Times New Roman" w:cs="Times New Roman"/>
          <w:sz w:val="24"/>
          <w:szCs w:val="24"/>
        </w:rPr>
        <w:t xml:space="preserve"> to reach their full potential</w:t>
      </w:r>
    </w:p>
    <w:p w14:paraId="43FFA791" w14:textId="0A7668F7" w:rsidR="00662734" w:rsidRDefault="002205F4" w:rsidP="00AC6267">
      <w:pPr>
        <w:jc w:val="right"/>
        <w:rPr>
          <w:rFonts w:ascii="Times New Roman" w:hAnsi="Times New Roman" w:cs="Times New Roman"/>
          <w:sz w:val="24"/>
          <w:szCs w:val="24"/>
        </w:rPr>
      </w:pPr>
      <w:r>
        <w:rPr>
          <w:rFonts w:ascii="Times New Roman" w:hAnsi="Times New Roman" w:cs="Times New Roman"/>
          <w:sz w:val="24"/>
          <w:szCs w:val="24"/>
        </w:rPr>
        <w:t xml:space="preserve"> (CLD Standards Council Scotland</w:t>
      </w:r>
      <w:r w:rsidR="001630AA">
        <w:rPr>
          <w:rFonts w:ascii="Times New Roman" w:hAnsi="Times New Roman" w:cs="Times New Roman"/>
          <w:sz w:val="24"/>
          <w:szCs w:val="24"/>
        </w:rPr>
        <w:t>,</w:t>
      </w:r>
      <w:r>
        <w:rPr>
          <w:rFonts w:ascii="Times New Roman" w:hAnsi="Times New Roman" w:cs="Times New Roman"/>
          <w:sz w:val="24"/>
          <w:szCs w:val="24"/>
        </w:rPr>
        <w:t xml:space="preserve"> 2019)</w:t>
      </w:r>
    </w:p>
    <w:p w14:paraId="4ACA2D24" w14:textId="7B347E19" w:rsidR="00C951CB" w:rsidRDefault="001847E0" w:rsidP="00AC6267">
      <w:pPr>
        <w:jc w:val="both"/>
        <w:rPr>
          <w:rFonts w:ascii="Times New Roman" w:hAnsi="Times New Roman" w:cs="Times New Roman"/>
          <w:sz w:val="24"/>
          <w:szCs w:val="24"/>
        </w:rPr>
      </w:pPr>
      <w:r>
        <w:rPr>
          <w:rFonts w:ascii="Times New Roman" w:hAnsi="Times New Roman" w:cs="Times New Roman"/>
          <w:sz w:val="24"/>
          <w:szCs w:val="24"/>
        </w:rPr>
        <w:t>Considering this, one of the most important requirements of a youth worker is their ability to build relationships with young people. Blacker (2010</w:t>
      </w:r>
      <w:r w:rsidR="009E77D8">
        <w:rPr>
          <w:rFonts w:ascii="Times New Roman" w:hAnsi="Times New Roman" w:cs="Times New Roman"/>
          <w:sz w:val="24"/>
          <w:szCs w:val="24"/>
        </w:rPr>
        <w:t xml:space="preserve">, p. </w:t>
      </w:r>
      <w:r w:rsidR="009E77D8" w:rsidRPr="000F053A">
        <w:rPr>
          <w:rFonts w:ascii="Times New Roman" w:hAnsi="Times New Roman" w:cs="Times New Roman"/>
          <w:sz w:val="24"/>
          <w:szCs w:val="24"/>
        </w:rPr>
        <w:t>15</w:t>
      </w:r>
      <w:r w:rsidRPr="000F053A">
        <w:rPr>
          <w:rFonts w:ascii="Times New Roman" w:hAnsi="Times New Roman" w:cs="Times New Roman"/>
          <w:sz w:val="24"/>
          <w:szCs w:val="24"/>
        </w:rPr>
        <w:t xml:space="preserve">), </w:t>
      </w:r>
      <w:r w:rsidR="000F053A">
        <w:rPr>
          <w:rFonts w:ascii="Times New Roman" w:hAnsi="Times New Roman" w:cs="Times New Roman"/>
          <w:sz w:val="24"/>
          <w:szCs w:val="24"/>
        </w:rPr>
        <w:t xml:space="preserve">suggests that </w:t>
      </w:r>
      <w:r w:rsidR="00313AC1">
        <w:rPr>
          <w:rFonts w:ascii="Times New Roman" w:hAnsi="Times New Roman" w:cs="Times New Roman"/>
          <w:sz w:val="24"/>
          <w:szCs w:val="24"/>
        </w:rPr>
        <w:t>‘</w:t>
      </w:r>
      <w:r w:rsidR="00560A6C">
        <w:rPr>
          <w:rFonts w:ascii="Times New Roman" w:hAnsi="Times New Roman" w:cs="Times New Roman"/>
          <w:sz w:val="24"/>
          <w:szCs w:val="24"/>
        </w:rPr>
        <w:t>a</w:t>
      </w:r>
      <w:r w:rsidR="002205F4">
        <w:rPr>
          <w:rFonts w:ascii="Times New Roman" w:hAnsi="Times New Roman" w:cs="Times New Roman"/>
          <w:sz w:val="24"/>
          <w:szCs w:val="24"/>
        </w:rPr>
        <w:t xml:space="preserve"> central task for any youth worker has always been the need to construct and sustain educational and social relationships with young people</w:t>
      </w:r>
      <w:r w:rsidR="00313AC1">
        <w:rPr>
          <w:rFonts w:ascii="Times New Roman" w:hAnsi="Times New Roman" w:cs="Times New Roman"/>
          <w:sz w:val="24"/>
          <w:szCs w:val="24"/>
        </w:rPr>
        <w:t>’</w:t>
      </w:r>
      <w:r w:rsidR="002205F4">
        <w:rPr>
          <w:rFonts w:ascii="Times New Roman" w:hAnsi="Times New Roman" w:cs="Times New Roman"/>
          <w:sz w:val="24"/>
          <w:szCs w:val="24"/>
        </w:rPr>
        <w:t xml:space="preserve">. </w:t>
      </w:r>
      <w:r w:rsidR="00EF3905">
        <w:rPr>
          <w:rFonts w:ascii="Times New Roman" w:hAnsi="Times New Roman" w:cs="Times New Roman"/>
          <w:sz w:val="24"/>
          <w:szCs w:val="24"/>
        </w:rPr>
        <w:t>Similarly</w:t>
      </w:r>
      <w:r>
        <w:rPr>
          <w:rFonts w:ascii="Times New Roman" w:hAnsi="Times New Roman" w:cs="Times New Roman"/>
          <w:sz w:val="24"/>
          <w:szCs w:val="24"/>
        </w:rPr>
        <w:t>, Jolly (2010, p.6)</w:t>
      </w:r>
      <w:r w:rsidR="00706949">
        <w:rPr>
          <w:rFonts w:ascii="Times New Roman" w:hAnsi="Times New Roman" w:cs="Times New Roman"/>
          <w:sz w:val="24"/>
          <w:szCs w:val="24"/>
        </w:rPr>
        <w:t>,</w:t>
      </w:r>
      <w:r>
        <w:rPr>
          <w:rFonts w:ascii="Times New Roman" w:hAnsi="Times New Roman" w:cs="Times New Roman"/>
          <w:sz w:val="24"/>
          <w:szCs w:val="24"/>
        </w:rPr>
        <w:t xml:space="preserve"> states that ‘it is no exaggeration to say that the single most important factor in defining youth work practice rests with the worker’. </w:t>
      </w:r>
      <w:r w:rsidR="00C951CB">
        <w:rPr>
          <w:rFonts w:ascii="Times New Roman" w:hAnsi="Times New Roman" w:cs="Times New Roman"/>
          <w:sz w:val="24"/>
          <w:szCs w:val="24"/>
        </w:rPr>
        <w:t xml:space="preserve">Youth workers provide non-formal and informal learning opportunities for young people </w:t>
      </w:r>
      <w:r w:rsidR="00AD1516">
        <w:rPr>
          <w:rFonts w:ascii="Times New Roman" w:hAnsi="Times New Roman" w:cs="Times New Roman"/>
          <w:sz w:val="24"/>
          <w:szCs w:val="24"/>
        </w:rPr>
        <w:t xml:space="preserve">by hosting </w:t>
      </w:r>
      <w:r w:rsidR="00C951CB">
        <w:rPr>
          <w:rFonts w:ascii="Times New Roman" w:hAnsi="Times New Roman" w:cs="Times New Roman"/>
          <w:sz w:val="24"/>
          <w:szCs w:val="24"/>
        </w:rPr>
        <w:t>a range of different activities</w:t>
      </w:r>
      <w:r w:rsidR="00AD1516">
        <w:rPr>
          <w:rFonts w:ascii="Times New Roman" w:hAnsi="Times New Roman" w:cs="Times New Roman"/>
          <w:sz w:val="24"/>
          <w:szCs w:val="24"/>
        </w:rPr>
        <w:t xml:space="preserve"> that encourage </w:t>
      </w:r>
      <w:r w:rsidR="000D319D">
        <w:rPr>
          <w:rFonts w:ascii="Times New Roman" w:hAnsi="Times New Roman" w:cs="Times New Roman"/>
          <w:sz w:val="24"/>
          <w:szCs w:val="24"/>
        </w:rPr>
        <w:t xml:space="preserve">their </w:t>
      </w:r>
      <w:r w:rsidR="00AD1516">
        <w:rPr>
          <w:rFonts w:ascii="Times New Roman" w:hAnsi="Times New Roman" w:cs="Times New Roman"/>
          <w:sz w:val="24"/>
          <w:szCs w:val="24"/>
        </w:rPr>
        <w:t>participation. These activities ‘enable the educational processes of youth work to take place. They act as a catalyst, initiating and hastening young people’s development and learning’</w:t>
      </w:r>
      <w:r w:rsidR="001630AA">
        <w:rPr>
          <w:rFonts w:ascii="Times New Roman" w:hAnsi="Times New Roman" w:cs="Times New Roman"/>
          <w:sz w:val="24"/>
          <w:szCs w:val="24"/>
        </w:rPr>
        <w:t xml:space="preserve"> </w:t>
      </w:r>
      <w:r w:rsidR="00AD1516">
        <w:rPr>
          <w:rFonts w:ascii="Times New Roman" w:hAnsi="Times New Roman" w:cs="Times New Roman"/>
          <w:sz w:val="24"/>
          <w:szCs w:val="24"/>
        </w:rPr>
        <w:t xml:space="preserve">(Harte, 2010). </w:t>
      </w:r>
    </w:p>
    <w:p w14:paraId="192190A3" w14:textId="77777777" w:rsidR="00CD58ED" w:rsidRDefault="00CD58ED" w:rsidP="00AC6267">
      <w:pPr>
        <w:jc w:val="both"/>
        <w:rPr>
          <w:rFonts w:ascii="Times New Roman" w:hAnsi="Times New Roman" w:cs="Times New Roman"/>
          <w:sz w:val="24"/>
          <w:szCs w:val="24"/>
        </w:rPr>
      </w:pPr>
    </w:p>
    <w:p w14:paraId="0D43532E" w14:textId="77777777" w:rsidR="00CD58ED" w:rsidRDefault="00CD58ED" w:rsidP="00AC6267">
      <w:pPr>
        <w:jc w:val="both"/>
        <w:rPr>
          <w:rFonts w:ascii="Times New Roman" w:hAnsi="Times New Roman" w:cs="Times New Roman"/>
          <w:sz w:val="24"/>
          <w:szCs w:val="24"/>
        </w:rPr>
      </w:pPr>
    </w:p>
    <w:p w14:paraId="674F6A4D" w14:textId="77777777" w:rsidR="00CD58ED" w:rsidRDefault="00CD58ED" w:rsidP="00AC6267">
      <w:pPr>
        <w:jc w:val="both"/>
        <w:rPr>
          <w:rFonts w:ascii="Times New Roman" w:hAnsi="Times New Roman" w:cs="Times New Roman"/>
          <w:sz w:val="24"/>
          <w:szCs w:val="24"/>
        </w:rPr>
      </w:pPr>
    </w:p>
    <w:p w14:paraId="6B7AB300" w14:textId="77777777" w:rsidR="00CD58ED" w:rsidRDefault="00CD58ED" w:rsidP="00AC6267">
      <w:pPr>
        <w:jc w:val="both"/>
        <w:rPr>
          <w:rFonts w:ascii="Times New Roman" w:hAnsi="Times New Roman" w:cs="Times New Roman"/>
          <w:sz w:val="24"/>
          <w:szCs w:val="24"/>
        </w:rPr>
      </w:pPr>
    </w:p>
    <w:p w14:paraId="6214B59A" w14:textId="77777777" w:rsidR="00CD58ED" w:rsidRDefault="00CD58ED" w:rsidP="00AC6267">
      <w:pPr>
        <w:jc w:val="both"/>
        <w:rPr>
          <w:rFonts w:ascii="Times New Roman" w:hAnsi="Times New Roman" w:cs="Times New Roman"/>
          <w:sz w:val="24"/>
          <w:szCs w:val="24"/>
        </w:rPr>
      </w:pPr>
    </w:p>
    <w:p w14:paraId="46B96EAC" w14:textId="77777777" w:rsidR="00AC6267" w:rsidRDefault="00AC6267" w:rsidP="00AC6267">
      <w:pPr>
        <w:jc w:val="both"/>
        <w:rPr>
          <w:rFonts w:ascii="Times New Roman" w:hAnsi="Times New Roman" w:cs="Times New Roman"/>
          <w:sz w:val="24"/>
          <w:szCs w:val="24"/>
        </w:rPr>
      </w:pPr>
    </w:p>
    <w:p w14:paraId="68017C38" w14:textId="430F8DA3" w:rsidR="00CD58ED" w:rsidRDefault="00CD58ED" w:rsidP="00AC6267">
      <w:pPr>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12ACB182" w14:textId="14EE311F" w:rsidR="000D319D" w:rsidRDefault="000D319D" w:rsidP="009E77D8">
      <w:pPr>
        <w:rPr>
          <w:rFonts w:ascii="Times New Roman" w:hAnsi="Times New Roman" w:cs="Times New Roman"/>
          <w:sz w:val="24"/>
          <w:szCs w:val="24"/>
        </w:rPr>
      </w:pPr>
      <w:r>
        <w:rPr>
          <w:rFonts w:ascii="Times New Roman" w:hAnsi="Times New Roman" w:cs="Times New Roman"/>
          <w:sz w:val="24"/>
          <w:szCs w:val="24"/>
        </w:rPr>
        <w:t xml:space="preserve">CLD Standards Council Scotland </w:t>
      </w:r>
      <w:r w:rsidR="00611781">
        <w:rPr>
          <w:rFonts w:ascii="Times New Roman" w:hAnsi="Times New Roman" w:cs="Times New Roman"/>
          <w:sz w:val="24"/>
          <w:szCs w:val="24"/>
        </w:rPr>
        <w:t xml:space="preserve">(2019) Youth Work National Occupational Standards, Glasgow: CLD Standards Council Scotland. </w:t>
      </w:r>
    </w:p>
    <w:p w14:paraId="7A152D81" w14:textId="1D1C2252" w:rsidR="003F3A3F" w:rsidRPr="009E77D8" w:rsidRDefault="003F3A3F" w:rsidP="009E77D8">
      <w:pPr>
        <w:rPr>
          <w:rFonts w:ascii="Times New Roman" w:hAnsi="Times New Roman" w:cs="Times New Roman"/>
          <w:sz w:val="24"/>
          <w:szCs w:val="24"/>
        </w:rPr>
      </w:pPr>
      <w:r w:rsidRPr="009E77D8">
        <w:rPr>
          <w:rFonts w:ascii="Times New Roman" w:hAnsi="Times New Roman" w:cs="Times New Roman"/>
          <w:sz w:val="24"/>
          <w:szCs w:val="24"/>
        </w:rPr>
        <w:t xml:space="preserve">Blacker, H. (2010) </w:t>
      </w:r>
      <w:r w:rsidR="00AC6267" w:rsidRPr="009E77D8">
        <w:rPr>
          <w:rFonts w:ascii="Times New Roman" w:hAnsi="Times New Roman" w:cs="Times New Roman"/>
          <w:sz w:val="24"/>
          <w:szCs w:val="24"/>
        </w:rPr>
        <w:t>‘</w:t>
      </w:r>
      <w:r w:rsidRPr="009E77D8">
        <w:rPr>
          <w:rFonts w:ascii="Times New Roman" w:hAnsi="Times New Roman" w:cs="Times New Roman"/>
          <w:sz w:val="24"/>
          <w:szCs w:val="24"/>
        </w:rPr>
        <w:t>Relationships, friendships and youth work</w:t>
      </w:r>
      <w:r w:rsidR="00AC6267" w:rsidRPr="009E77D8">
        <w:rPr>
          <w:rFonts w:ascii="Times New Roman" w:hAnsi="Times New Roman" w:cs="Times New Roman"/>
          <w:sz w:val="24"/>
          <w:szCs w:val="24"/>
        </w:rPr>
        <w:t>’</w:t>
      </w:r>
      <w:r w:rsidRPr="009E77D8">
        <w:rPr>
          <w:rFonts w:ascii="Times New Roman" w:hAnsi="Times New Roman" w:cs="Times New Roman"/>
          <w:sz w:val="24"/>
          <w:szCs w:val="24"/>
        </w:rPr>
        <w:t xml:space="preserve">, in Jeffs, T. </w:t>
      </w:r>
      <w:r w:rsidR="009E77D8">
        <w:rPr>
          <w:rFonts w:ascii="Times New Roman" w:hAnsi="Times New Roman" w:cs="Times New Roman"/>
          <w:sz w:val="24"/>
          <w:szCs w:val="24"/>
        </w:rPr>
        <w:t>and</w:t>
      </w:r>
      <w:r w:rsidRPr="009E77D8">
        <w:rPr>
          <w:rFonts w:ascii="Times New Roman" w:hAnsi="Times New Roman" w:cs="Times New Roman"/>
          <w:sz w:val="24"/>
          <w:szCs w:val="24"/>
        </w:rPr>
        <w:t xml:space="preserve"> Smith, M. (eds</w:t>
      </w:r>
      <w:r w:rsidR="009E77D8" w:rsidRPr="009E77D8">
        <w:rPr>
          <w:rFonts w:ascii="Times New Roman" w:hAnsi="Times New Roman" w:cs="Times New Roman"/>
          <w:sz w:val="24"/>
          <w:szCs w:val="24"/>
        </w:rPr>
        <w:t>.</w:t>
      </w:r>
      <w:r w:rsidRPr="009E77D8">
        <w:rPr>
          <w:rFonts w:ascii="Times New Roman" w:hAnsi="Times New Roman" w:cs="Times New Roman"/>
          <w:sz w:val="24"/>
          <w:szCs w:val="24"/>
        </w:rPr>
        <w:t>)</w:t>
      </w:r>
      <w:r w:rsidR="009E77D8" w:rsidRPr="009E77D8">
        <w:rPr>
          <w:rFonts w:ascii="Times New Roman" w:hAnsi="Times New Roman" w:cs="Times New Roman"/>
          <w:sz w:val="24"/>
          <w:szCs w:val="24"/>
        </w:rPr>
        <w:t xml:space="preserve"> </w:t>
      </w:r>
      <w:r w:rsidRPr="009E77D8">
        <w:rPr>
          <w:rFonts w:ascii="Times New Roman" w:hAnsi="Times New Roman" w:cs="Times New Roman"/>
          <w:i/>
          <w:iCs/>
          <w:sz w:val="24"/>
          <w:szCs w:val="24"/>
        </w:rPr>
        <w:t>Youth work Practice</w:t>
      </w:r>
      <w:r w:rsidRPr="009E77D8">
        <w:rPr>
          <w:rFonts w:ascii="Times New Roman" w:hAnsi="Times New Roman" w:cs="Times New Roman"/>
          <w:sz w:val="24"/>
          <w:szCs w:val="24"/>
        </w:rPr>
        <w:t>, Basingstoke: Palgrave Macmillan, pp. 15-30.</w:t>
      </w:r>
    </w:p>
    <w:p w14:paraId="765482F9" w14:textId="4E7E62C8" w:rsidR="003F3A3F" w:rsidRPr="001066E7" w:rsidRDefault="00611781" w:rsidP="009E77D8">
      <w:pPr>
        <w:rPr>
          <w:rFonts w:ascii="Times New Roman" w:hAnsi="Times New Roman" w:cs="Times New Roman"/>
          <w:sz w:val="24"/>
          <w:szCs w:val="24"/>
        </w:rPr>
      </w:pPr>
      <w:r w:rsidRPr="001066E7">
        <w:rPr>
          <w:rFonts w:ascii="Times New Roman" w:hAnsi="Times New Roman" w:cs="Times New Roman"/>
          <w:sz w:val="24"/>
          <w:szCs w:val="24"/>
        </w:rPr>
        <w:t>H</w:t>
      </w:r>
      <w:r w:rsidR="003F3A3F" w:rsidRPr="001066E7">
        <w:rPr>
          <w:rFonts w:ascii="Times New Roman" w:hAnsi="Times New Roman" w:cs="Times New Roman"/>
          <w:sz w:val="24"/>
          <w:szCs w:val="24"/>
        </w:rPr>
        <w:t xml:space="preserve">arte, S. (2010) </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Activities in youth work</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 xml:space="preserve">, in Jeffs, T. </w:t>
      </w:r>
      <w:r w:rsidR="001066E7" w:rsidRPr="001066E7">
        <w:rPr>
          <w:rFonts w:ascii="Times New Roman" w:hAnsi="Times New Roman" w:cs="Times New Roman"/>
          <w:sz w:val="24"/>
          <w:szCs w:val="24"/>
        </w:rPr>
        <w:t>and</w:t>
      </w:r>
      <w:r w:rsidR="003F3A3F" w:rsidRPr="001066E7">
        <w:rPr>
          <w:rFonts w:ascii="Times New Roman" w:hAnsi="Times New Roman" w:cs="Times New Roman"/>
          <w:sz w:val="24"/>
          <w:szCs w:val="24"/>
        </w:rPr>
        <w:t xml:space="preserve"> Smith, M. (eds</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w:t>
      </w:r>
      <w:r w:rsidR="001066E7" w:rsidRPr="001066E7">
        <w:rPr>
          <w:rFonts w:ascii="Times New Roman" w:hAnsi="Times New Roman" w:cs="Times New Roman"/>
          <w:sz w:val="24"/>
          <w:szCs w:val="24"/>
        </w:rPr>
        <w:t xml:space="preserve"> </w:t>
      </w:r>
      <w:r w:rsidR="003F3A3F" w:rsidRPr="001066E7">
        <w:rPr>
          <w:rFonts w:ascii="Times New Roman" w:hAnsi="Times New Roman" w:cs="Times New Roman"/>
          <w:i/>
          <w:iCs/>
          <w:sz w:val="24"/>
          <w:szCs w:val="24"/>
        </w:rPr>
        <w:t>Youth work Practice</w:t>
      </w:r>
      <w:r w:rsidR="003F3A3F" w:rsidRPr="001066E7">
        <w:rPr>
          <w:rFonts w:ascii="Times New Roman" w:hAnsi="Times New Roman" w:cs="Times New Roman"/>
          <w:sz w:val="24"/>
          <w:szCs w:val="24"/>
        </w:rPr>
        <w:t xml:space="preserve">, Basingstoke: Palgrave Macmillan, pp. 85-100. </w:t>
      </w:r>
    </w:p>
    <w:p w14:paraId="5681F09E" w14:textId="4C7F3B97" w:rsidR="001630AA" w:rsidRPr="001066E7" w:rsidRDefault="00611781" w:rsidP="009E77D8">
      <w:pPr>
        <w:rPr>
          <w:rFonts w:ascii="Times New Roman" w:hAnsi="Times New Roman" w:cs="Times New Roman"/>
          <w:sz w:val="24"/>
          <w:szCs w:val="24"/>
        </w:rPr>
      </w:pPr>
      <w:r w:rsidRPr="001066E7">
        <w:rPr>
          <w:rFonts w:ascii="Times New Roman" w:hAnsi="Times New Roman" w:cs="Times New Roman"/>
          <w:sz w:val="24"/>
          <w:szCs w:val="24"/>
        </w:rPr>
        <w:t>J</w:t>
      </w:r>
      <w:r w:rsidR="003F3A3F" w:rsidRPr="001066E7">
        <w:rPr>
          <w:rFonts w:ascii="Times New Roman" w:hAnsi="Times New Roman" w:cs="Times New Roman"/>
          <w:sz w:val="24"/>
          <w:szCs w:val="24"/>
        </w:rPr>
        <w:t>olly</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 xml:space="preserve"> </w:t>
      </w:r>
      <w:r w:rsidR="001066E7" w:rsidRPr="001066E7">
        <w:rPr>
          <w:rFonts w:ascii="Times New Roman" w:hAnsi="Times New Roman" w:cs="Times New Roman"/>
          <w:sz w:val="24"/>
          <w:szCs w:val="24"/>
        </w:rPr>
        <w:t>J</w:t>
      </w:r>
      <w:r w:rsidR="003F3A3F" w:rsidRPr="001066E7">
        <w:rPr>
          <w:rFonts w:ascii="Times New Roman" w:hAnsi="Times New Roman" w:cs="Times New Roman"/>
          <w:sz w:val="24"/>
          <w:szCs w:val="24"/>
        </w:rPr>
        <w:t xml:space="preserve">. </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2010</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 xml:space="preserve"> </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Local Youth Work</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 xml:space="preserve">, in Rogers, A. </w:t>
      </w:r>
      <w:r w:rsidR="001066E7" w:rsidRPr="001066E7">
        <w:rPr>
          <w:rFonts w:ascii="Times New Roman" w:hAnsi="Times New Roman" w:cs="Times New Roman"/>
          <w:sz w:val="24"/>
          <w:szCs w:val="24"/>
        </w:rPr>
        <w:t>and</w:t>
      </w:r>
      <w:r w:rsidR="003F3A3F" w:rsidRPr="001066E7">
        <w:rPr>
          <w:rFonts w:ascii="Times New Roman" w:hAnsi="Times New Roman" w:cs="Times New Roman"/>
          <w:sz w:val="24"/>
          <w:szCs w:val="24"/>
        </w:rPr>
        <w:t xml:space="preserve"> Smith, M. (eds</w:t>
      </w:r>
      <w:r w:rsidR="001066E7" w:rsidRPr="001066E7">
        <w:rPr>
          <w:rFonts w:ascii="Times New Roman" w:hAnsi="Times New Roman" w:cs="Times New Roman"/>
          <w:sz w:val="24"/>
          <w:szCs w:val="24"/>
        </w:rPr>
        <w:t>.</w:t>
      </w:r>
      <w:r w:rsidR="003F3A3F" w:rsidRPr="001066E7">
        <w:rPr>
          <w:rFonts w:ascii="Times New Roman" w:hAnsi="Times New Roman" w:cs="Times New Roman"/>
          <w:sz w:val="24"/>
          <w:szCs w:val="24"/>
        </w:rPr>
        <w:t xml:space="preserve">) </w:t>
      </w:r>
      <w:r w:rsidR="003F3A3F" w:rsidRPr="001066E7">
        <w:rPr>
          <w:rFonts w:ascii="Times New Roman" w:hAnsi="Times New Roman" w:cs="Times New Roman"/>
          <w:i/>
          <w:iCs/>
          <w:sz w:val="24"/>
          <w:szCs w:val="24"/>
        </w:rPr>
        <w:t>Journeying Together</w:t>
      </w:r>
      <w:r w:rsidR="003F3A3F" w:rsidRPr="001066E7">
        <w:rPr>
          <w:rFonts w:ascii="Times New Roman" w:hAnsi="Times New Roman" w:cs="Times New Roman"/>
          <w:sz w:val="24"/>
          <w:szCs w:val="24"/>
        </w:rPr>
        <w:t>, Dorset: Russell House Publishing, pp. 1-12</w:t>
      </w:r>
      <w:r w:rsidR="001066E7" w:rsidRPr="001066E7">
        <w:rPr>
          <w:rFonts w:ascii="Times New Roman" w:hAnsi="Times New Roman" w:cs="Times New Roman"/>
          <w:sz w:val="24"/>
          <w:szCs w:val="24"/>
        </w:rPr>
        <w:t>.</w:t>
      </w:r>
    </w:p>
    <w:p w14:paraId="2552E544" w14:textId="77777777" w:rsidR="003F3A3F" w:rsidRDefault="003F3A3F" w:rsidP="00AC6267">
      <w:pPr>
        <w:jc w:val="both"/>
      </w:pPr>
    </w:p>
    <w:p w14:paraId="37B01563" w14:textId="77777777" w:rsidR="003F3A3F" w:rsidRDefault="003F3A3F" w:rsidP="00AC6267">
      <w:pPr>
        <w:jc w:val="both"/>
      </w:pPr>
    </w:p>
    <w:p w14:paraId="38D91AF4" w14:textId="77777777" w:rsidR="00611781" w:rsidRDefault="00611781" w:rsidP="00AC6267">
      <w:pPr>
        <w:jc w:val="both"/>
        <w:rPr>
          <w:rFonts w:ascii="Times New Roman" w:hAnsi="Times New Roman" w:cs="Times New Roman"/>
          <w:sz w:val="24"/>
          <w:szCs w:val="24"/>
        </w:rPr>
      </w:pPr>
    </w:p>
    <w:p w14:paraId="22596DA7" w14:textId="77777777" w:rsidR="00611781" w:rsidRDefault="00611781" w:rsidP="00AC6267">
      <w:pPr>
        <w:jc w:val="both"/>
        <w:rPr>
          <w:rFonts w:ascii="Times New Roman" w:hAnsi="Times New Roman" w:cs="Times New Roman"/>
          <w:sz w:val="24"/>
          <w:szCs w:val="24"/>
        </w:rPr>
      </w:pPr>
    </w:p>
    <w:p w14:paraId="66413918" w14:textId="77777777" w:rsidR="00CD58ED" w:rsidRDefault="00CD58ED" w:rsidP="00AC6267">
      <w:pPr>
        <w:jc w:val="both"/>
        <w:rPr>
          <w:rFonts w:ascii="Times New Roman" w:hAnsi="Times New Roman" w:cs="Times New Roman"/>
          <w:sz w:val="24"/>
          <w:szCs w:val="24"/>
        </w:rPr>
      </w:pPr>
    </w:p>
    <w:p w14:paraId="5880688D" w14:textId="77777777" w:rsidR="00CD58ED" w:rsidRDefault="00CD58ED" w:rsidP="00AC6267">
      <w:pPr>
        <w:jc w:val="both"/>
        <w:rPr>
          <w:rFonts w:ascii="Times New Roman" w:hAnsi="Times New Roman" w:cs="Times New Roman"/>
          <w:sz w:val="24"/>
          <w:szCs w:val="24"/>
        </w:rPr>
      </w:pPr>
    </w:p>
    <w:p w14:paraId="64D57C60" w14:textId="77777777" w:rsidR="00CD58ED" w:rsidRDefault="00CD58ED" w:rsidP="00AC6267">
      <w:pPr>
        <w:jc w:val="both"/>
        <w:rPr>
          <w:rFonts w:ascii="Times New Roman" w:hAnsi="Times New Roman" w:cs="Times New Roman"/>
          <w:sz w:val="24"/>
          <w:szCs w:val="24"/>
        </w:rPr>
      </w:pPr>
    </w:p>
    <w:p w14:paraId="5094674D" w14:textId="77777777" w:rsidR="00CD58ED" w:rsidRDefault="00CD58ED" w:rsidP="00AC6267">
      <w:pPr>
        <w:jc w:val="both"/>
        <w:rPr>
          <w:rFonts w:ascii="Times New Roman" w:hAnsi="Times New Roman" w:cs="Times New Roman"/>
          <w:sz w:val="24"/>
          <w:szCs w:val="24"/>
        </w:rPr>
      </w:pPr>
    </w:p>
    <w:p w14:paraId="3E07E1B8" w14:textId="77777777" w:rsidR="00CD58ED" w:rsidRDefault="00CD58ED" w:rsidP="00AC6267">
      <w:pPr>
        <w:jc w:val="both"/>
        <w:rPr>
          <w:rFonts w:ascii="Times New Roman" w:hAnsi="Times New Roman" w:cs="Times New Roman"/>
          <w:sz w:val="24"/>
          <w:szCs w:val="24"/>
        </w:rPr>
      </w:pPr>
    </w:p>
    <w:p w14:paraId="5D47AEF4" w14:textId="77777777" w:rsidR="00CD58ED" w:rsidRDefault="00CD58ED" w:rsidP="00AC6267">
      <w:pPr>
        <w:jc w:val="both"/>
        <w:rPr>
          <w:rFonts w:ascii="Times New Roman" w:hAnsi="Times New Roman" w:cs="Times New Roman"/>
          <w:sz w:val="24"/>
          <w:szCs w:val="24"/>
        </w:rPr>
      </w:pPr>
    </w:p>
    <w:p w14:paraId="3D4232DB" w14:textId="77777777" w:rsidR="001066E7" w:rsidRDefault="001066E7" w:rsidP="00AC6267">
      <w:pPr>
        <w:jc w:val="both"/>
        <w:rPr>
          <w:rFonts w:ascii="Times New Roman" w:hAnsi="Times New Roman" w:cs="Times New Roman"/>
          <w:sz w:val="24"/>
          <w:szCs w:val="24"/>
        </w:rPr>
      </w:pPr>
    </w:p>
    <w:p w14:paraId="73A54420" w14:textId="481DE0B4" w:rsidR="003F3A3F" w:rsidRDefault="003F3A3F" w:rsidP="00AC6267">
      <w:pPr>
        <w:jc w:val="both"/>
        <w:rPr>
          <w:rFonts w:ascii="Times New Roman" w:hAnsi="Times New Roman" w:cs="Times New Roman"/>
          <w:sz w:val="24"/>
          <w:szCs w:val="24"/>
        </w:rPr>
      </w:pPr>
      <w:r w:rsidRPr="003F3A3F">
        <w:rPr>
          <w:rFonts w:ascii="Times New Roman" w:hAnsi="Times New Roman" w:cs="Times New Roman"/>
          <w:sz w:val="24"/>
          <w:szCs w:val="24"/>
        </w:rPr>
        <w:lastRenderedPageBreak/>
        <w:t xml:space="preserve">Part 2b </w:t>
      </w:r>
    </w:p>
    <w:p w14:paraId="7F00D847" w14:textId="38164F34" w:rsidR="00D826EA" w:rsidRDefault="00C51F29" w:rsidP="00AC6267">
      <w:pPr>
        <w:jc w:val="both"/>
        <w:rPr>
          <w:rFonts w:ascii="Times New Roman" w:hAnsi="Times New Roman" w:cs="Times New Roman"/>
          <w:sz w:val="24"/>
          <w:szCs w:val="24"/>
        </w:rPr>
      </w:pPr>
      <w:r w:rsidRPr="00275A50">
        <w:rPr>
          <w:rFonts w:ascii="Times New Roman" w:hAnsi="Times New Roman" w:cs="Times New Roman"/>
          <w:sz w:val="24"/>
          <w:szCs w:val="24"/>
        </w:rPr>
        <w:t>The University of Wales Trinity Saint David</w:t>
      </w:r>
      <w:r w:rsidR="003B7F03" w:rsidRPr="00275A50">
        <w:rPr>
          <w:rFonts w:ascii="Times New Roman" w:hAnsi="Times New Roman" w:cs="Times New Roman"/>
          <w:sz w:val="24"/>
          <w:szCs w:val="24"/>
        </w:rPr>
        <w:t xml:space="preserve">’s </w:t>
      </w:r>
      <w:r w:rsidR="001066E7">
        <w:rPr>
          <w:rFonts w:ascii="Times New Roman" w:hAnsi="Times New Roman" w:cs="Times New Roman"/>
          <w:sz w:val="24"/>
          <w:szCs w:val="24"/>
        </w:rPr>
        <w:t xml:space="preserve">(2020, p.2) </w:t>
      </w:r>
      <w:r w:rsidR="003B7F03" w:rsidRPr="001066E7">
        <w:rPr>
          <w:rFonts w:ascii="Times New Roman" w:hAnsi="Times New Roman" w:cs="Times New Roman"/>
          <w:i/>
          <w:iCs/>
          <w:sz w:val="24"/>
          <w:szCs w:val="24"/>
        </w:rPr>
        <w:t>A</w:t>
      </w:r>
      <w:r w:rsidRPr="001066E7">
        <w:rPr>
          <w:rFonts w:ascii="Times New Roman" w:hAnsi="Times New Roman" w:cs="Times New Roman"/>
          <w:i/>
          <w:iCs/>
          <w:sz w:val="24"/>
          <w:szCs w:val="24"/>
        </w:rPr>
        <w:t>cademic Misconduct Policy</w:t>
      </w:r>
      <w:r w:rsidR="00CD12CA" w:rsidRPr="00275A50">
        <w:rPr>
          <w:rFonts w:ascii="Times New Roman" w:hAnsi="Times New Roman" w:cs="Times New Roman"/>
          <w:sz w:val="24"/>
          <w:szCs w:val="24"/>
        </w:rPr>
        <w:t xml:space="preserve"> </w:t>
      </w:r>
      <w:r w:rsidRPr="00275A50">
        <w:rPr>
          <w:rFonts w:ascii="Times New Roman" w:hAnsi="Times New Roman" w:cs="Times New Roman"/>
          <w:sz w:val="24"/>
          <w:szCs w:val="24"/>
        </w:rPr>
        <w:t>states that i</w:t>
      </w:r>
      <w:r w:rsidR="00611781" w:rsidRPr="00275A50">
        <w:rPr>
          <w:rFonts w:ascii="Times New Roman" w:hAnsi="Times New Roman" w:cs="Times New Roman"/>
          <w:sz w:val="24"/>
          <w:szCs w:val="24"/>
        </w:rPr>
        <w:t xml:space="preserve">f </w:t>
      </w:r>
      <w:r w:rsidRPr="00275A50">
        <w:rPr>
          <w:rFonts w:ascii="Times New Roman" w:hAnsi="Times New Roman" w:cs="Times New Roman"/>
          <w:sz w:val="24"/>
          <w:szCs w:val="24"/>
        </w:rPr>
        <w:t xml:space="preserve">a student </w:t>
      </w:r>
      <w:r w:rsidR="00611781" w:rsidRPr="00275A50">
        <w:rPr>
          <w:rFonts w:ascii="Times New Roman" w:hAnsi="Times New Roman" w:cs="Times New Roman"/>
          <w:sz w:val="24"/>
          <w:szCs w:val="24"/>
        </w:rPr>
        <w:t>fail</w:t>
      </w:r>
      <w:r w:rsidRPr="00275A50">
        <w:rPr>
          <w:rFonts w:ascii="Times New Roman" w:hAnsi="Times New Roman" w:cs="Times New Roman"/>
          <w:sz w:val="24"/>
          <w:szCs w:val="24"/>
        </w:rPr>
        <w:t>s</w:t>
      </w:r>
      <w:r w:rsidR="00611781" w:rsidRPr="00275A50">
        <w:rPr>
          <w:rFonts w:ascii="Times New Roman" w:hAnsi="Times New Roman" w:cs="Times New Roman"/>
          <w:sz w:val="24"/>
          <w:szCs w:val="24"/>
        </w:rPr>
        <w:t xml:space="preserve"> to acknowledge the source of information in academic writing, </w:t>
      </w:r>
      <w:r w:rsidRPr="00275A50">
        <w:rPr>
          <w:rFonts w:ascii="Times New Roman" w:hAnsi="Times New Roman" w:cs="Times New Roman"/>
          <w:sz w:val="24"/>
          <w:szCs w:val="24"/>
        </w:rPr>
        <w:t>they</w:t>
      </w:r>
      <w:r w:rsidR="00611781" w:rsidRPr="00275A50">
        <w:rPr>
          <w:rFonts w:ascii="Times New Roman" w:hAnsi="Times New Roman" w:cs="Times New Roman"/>
          <w:sz w:val="24"/>
          <w:szCs w:val="24"/>
        </w:rPr>
        <w:t xml:space="preserve"> could be accused of </w:t>
      </w:r>
      <w:r w:rsidR="001066E7">
        <w:rPr>
          <w:rFonts w:ascii="Times New Roman" w:hAnsi="Times New Roman" w:cs="Times New Roman"/>
          <w:sz w:val="24"/>
          <w:szCs w:val="24"/>
        </w:rPr>
        <w:t>a</w:t>
      </w:r>
      <w:r w:rsidRPr="00275A50">
        <w:rPr>
          <w:rFonts w:ascii="Times New Roman" w:hAnsi="Times New Roman" w:cs="Times New Roman"/>
          <w:sz w:val="24"/>
          <w:szCs w:val="24"/>
        </w:rPr>
        <w:t xml:space="preserve">cademic </w:t>
      </w:r>
      <w:r w:rsidR="001066E7">
        <w:rPr>
          <w:rFonts w:ascii="Times New Roman" w:hAnsi="Times New Roman" w:cs="Times New Roman"/>
          <w:sz w:val="24"/>
          <w:szCs w:val="24"/>
        </w:rPr>
        <w:t>m</w:t>
      </w:r>
      <w:r w:rsidRPr="00275A50">
        <w:rPr>
          <w:rFonts w:ascii="Times New Roman" w:hAnsi="Times New Roman" w:cs="Times New Roman"/>
          <w:sz w:val="24"/>
          <w:szCs w:val="24"/>
        </w:rPr>
        <w:t>isconduct</w:t>
      </w:r>
      <w:r w:rsidR="001066E7">
        <w:rPr>
          <w:rFonts w:ascii="Times New Roman" w:hAnsi="Times New Roman" w:cs="Times New Roman"/>
          <w:sz w:val="24"/>
          <w:szCs w:val="24"/>
        </w:rPr>
        <w:t>:</w:t>
      </w:r>
    </w:p>
    <w:p w14:paraId="3B510434" w14:textId="10B614CD" w:rsidR="00D826EA" w:rsidRDefault="007F6B43" w:rsidP="001066E7">
      <w:pPr>
        <w:spacing w:line="240" w:lineRule="auto"/>
        <w:ind w:left="851" w:right="851"/>
        <w:jc w:val="both"/>
        <w:rPr>
          <w:rFonts w:ascii="Times New Roman" w:hAnsi="Times New Roman" w:cs="Times New Roman"/>
          <w:sz w:val="24"/>
          <w:szCs w:val="24"/>
        </w:rPr>
      </w:pPr>
      <w:r w:rsidRPr="00275A50">
        <w:rPr>
          <w:rFonts w:ascii="Times New Roman" w:hAnsi="Times New Roman" w:cs="Times New Roman"/>
          <w:sz w:val="24"/>
          <w:szCs w:val="24"/>
        </w:rPr>
        <w:t xml:space="preserve">Academic </w:t>
      </w:r>
      <w:r w:rsidR="00376F5B">
        <w:rPr>
          <w:rFonts w:ascii="Times New Roman" w:hAnsi="Times New Roman" w:cs="Times New Roman"/>
          <w:sz w:val="24"/>
          <w:szCs w:val="24"/>
        </w:rPr>
        <w:t>m</w:t>
      </w:r>
      <w:r w:rsidRPr="00275A50">
        <w:rPr>
          <w:rFonts w:ascii="Times New Roman" w:hAnsi="Times New Roman" w:cs="Times New Roman"/>
          <w:sz w:val="24"/>
          <w:szCs w:val="24"/>
        </w:rPr>
        <w:t>isconduct</w:t>
      </w:r>
      <w:r w:rsidR="00D826EA">
        <w:rPr>
          <w:rFonts w:ascii="Times New Roman" w:hAnsi="Times New Roman" w:cs="Times New Roman"/>
          <w:sz w:val="24"/>
          <w:szCs w:val="24"/>
        </w:rPr>
        <w:t xml:space="preserve"> </w:t>
      </w:r>
      <w:r w:rsidRPr="00275A50">
        <w:rPr>
          <w:rFonts w:ascii="Times New Roman" w:hAnsi="Times New Roman" w:cs="Times New Roman"/>
          <w:sz w:val="24"/>
          <w:szCs w:val="24"/>
        </w:rPr>
        <w:t xml:space="preserve">can be defined as </w:t>
      </w:r>
      <w:r w:rsidR="004831B4" w:rsidRPr="00275A50">
        <w:rPr>
          <w:rFonts w:ascii="Times New Roman" w:hAnsi="Times New Roman" w:cs="Times New Roman"/>
          <w:sz w:val="24"/>
          <w:szCs w:val="24"/>
        </w:rPr>
        <w:t>a</w:t>
      </w:r>
      <w:r w:rsidRPr="00275A50">
        <w:rPr>
          <w:rFonts w:ascii="Times New Roman" w:hAnsi="Times New Roman" w:cs="Times New Roman"/>
          <w:sz w:val="24"/>
          <w:szCs w:val="24"/>
        </w:rPr>
        <w:t xml:space="preserve">ny action by a student which gives or has the potential to give an unfair advantage in an examination or </w:t>
      </w:r>
      <w:r w:rsidR="004831B4" w:rsidRPr="00275A50">
        <w:rPr>
          <w:rFonts w:ascii="Times New Roman" w:hAnsi="Times New Roman" w:cs="Times New Roman"/>
          <w:sz w:val="24"/>
          <w:szCs w:val="24"/>
        </w:rPr>
        <w:t>assessment or</w:t>
      </w:r>
      <w:r w:rsidRPr="00275A50">
        <w:rPr>
          <w:rFonts w:ascii="Times New Roman" w:hAnsi="Times New Roman" w:cs="Times New Roman"/>
          <w:sz w:val="24"/>
          <w:szCs w:val="24"/>
        </w:rPr>
        <w:t xml:space="preserve"> might assist someone else to gain an unfair advantage, or any activity likely to undermine the integrity essential to scholarship and research</w:t>
      </w:r>
      <w:r w:rsidR="00D826EA">
        <w:rPr>
          <w:rFonts w:ascii="Times New Roman" w:hAnsi="Times New Roman" w:cs="Times New Roman"/>
          <w:sz w:val="24"/>
          <w:szCs w:val="24"/>
        </w:rPr>
        <w:t xml:space="preserve">. </w:t>
      </w:r>
    </w:p>
    <w:p w14:paraId="48D46B6F" w14:textId="16FBD679" w:rsidR="00D826EA" w:rsidRDefault="00D826EA" w:rsidP="001066E7">
      <w:pPr>
        <w:jc w:val="right"/>
        <w:rPr>
          <w:rFonts w:ascii="Times New Roman" w:hAnsi="Times New Roman" w:cs="Times New Roman"/>
          <w:sz w:val="24"/>
          <w:szCs w:val="24"/>
        </w:rPr>
      </w:pPr>
      <w:r>
        <w:rPr>
          <w:rFonts w:ascii="Times New Roman" w:hAnsi="Times New Roman" w:cs="Times New Roman"/>
          <w:sz w:val="24"/>
          <w:szCs w:val="24"/>
        </w:rPr>
        <w:t>(</w:t>
      </w:r>
      <w:r w:rsidR="001066E7" w:rsidRPr="002255CA">
        <w:rPr>
          <w:rFonts w:ascii="Times New Roman" w:hAnsi="Times New Roman" w:cs="Times New Roman"/>
          <w:sz w:val="24"/>
          <w:szCs w:val="24"/>
        </w:rPr>
        <w:t>University of Wales, Trinity Saint Davi</w:t>
      </w:r>
      <w:r w:rsidR="001066E7">
        <w:rPr>
          <w:rFonts w:ascii="Times New Roman" w:hAnsi="Times New Roman" w:cs="Times New Roman"/>
          <w:sz w:val="24"/>
          <w:szCs w:val="24"/>
        </w:rPr>
        <w:t xml:space="preserve">d, </w:t>
      </w:r>
      <w:r w:rsidR="001066E7" w:rsidRPr="002255CA">
        <w:rPr>
          <w:rFonts w:ascii="Times New Roman" w:hAnsi="Times New Roman" w:cs="Times New Roman"/>
          <w:sz w:val="24"/>
          <w:szCs w:val="24"/>
        </w:rPr>
        <w:t>2020</w:t>
      </w:r>
      <w:r>
        <w:rPr>
          <w:rFonts w:ascii="Times New Roman" w:hAnsi="Times New Roman" w:cs="Times New Roman"/>
          <w:sz w:val="24"/>
          <w:szCs w:val="24"/>
        </w:rPr>
        <w:t xml:space="preserve">, p. 2) </w:t>
      </w:r>
    </w:p>
    <w:p w14:paraId="626E7FF9" w14:textId="4AE96225" w:rsidR="00611781" w:rsidRDefault="004831B4" w:rsidP="00AC6267">
      <w:pPr>
        <w:jc w:val="both"/>
        <w:rPr>
          <w:rFonts w:ascii="Times New Roman" w:hAnsi="Times New Roman" w:cs="Times New Roman"/>
          <w:sz w:val="24"/>
          <w:szCs w:val="24"/>
        </w:rPr>
      </w:pPr>
      <w:r w:rsidRPr="00275A50">
        <w:rPr>
          <w:rFonts w:ascii="Times New Roman" w:hAnsi="Times New Roman" w:cs="Times New Roman"/>
          <w:sz w:val="24"/>
          <w:szCs w:val="24"/>
        </w:rPr>
        <w:t>Examples of academic misconduct include ‘</w:t>
      </w:r>
      <w:r w:rsidR="00D826EA">
        <w:rPr>
          <w:rFonts w:ascii="Times New Roman" w:hAnsi="Times New Roman" w:cs="Times New Roman"/>
          <w:sz w:val="24"/>
          <w:szCs w:val="24"/>
        </w:rPr>
        <w:t>p</w:t>
      </w:r>
      <w:r w:rsidRPr="00275A50">
        <w:rPr>
          <w:rFonts w:ascii="Times New Roman" w:hAnsi="Times New Roman" w:cs="Times New Roman"/>
          <w:sz w:val="24"/>
          <w:szCs w:val="24"/>
        </w:rPr>
        <w:t>lagiarism’</w:t>
      </w:r>
      <w:r w:rsidR="00275A50" w:rsidRPr="00275A50">
        <w:rPr>
          <w:rFonts w:ascii="Times New Roman" w:hAnsi="Times New Roman" w:cs="Times New Roman"/>
          <w:sz w:val="24"/>
          <w:szCs w:val="24"/>
        </w:rPr>
        <w:t xml:space="preserve">, which is </w:t>
      </w:r>
      <w:r w:rsidRPr="00275A50">
        <w:rPr>
          <w:rFonts w:ascii="Times New Roman" w:hAnsi="Times New Roman" w:cs="Times New Roman"/>
          <w:sz w:val="24"/>
          <w:szCs w:val="24"/>
        </w:rPr>
        <w:t>when a student copies another person’s work</w:t>
      </w:r>
      <w:r w:rsidR="00892F21" w:rsidRPr="00275A50">
        <w:rPr>
          <w:rFonts w:ascii="Times New Roman" w:hAnsi="Times New Roman" w:cs="Times New Roman"/>
          <w:sz w:val="24"/>
          <w:szCs w:val="24"/>
        </w:rPr>
        <w:t>. Another example of ‘academic misconduct’ includes ‘</w:t>
      </w:r>
      <w:r w:rsidR="00D826EA">
        <w:rPr>
          <w:rFonts w:ascii="Times New Roman" w:hAnsi="Times New Roman" w:cs="Times New Roman"/>
          <w:sz w:val="24"/>
          <w:szCs w:val="24"/>
        </w:rPr>
        <w:t>s</w:t>
      </w:r>
      <w:r w:rsidR="00892F21" w:rsidRPr="00275A50">
        <w:rPr>
          <w:rFonts w:ascii="Times New Roman" w:hAnsi="Times New Roman" w:cs="Times New Roman"/>
          <w:sz w:val="24"/>
          <w:szCs w:val="24"/>
        </w:rPr>
        <w:t>elf-</w:t>
      </w:r>
      <w:r w:rsidR="00D826EA">
        <w:rPr>
          <w:rFonts w:ascii="Times New Roman" w:hAnsi="Times New Roman" w:cs="Times New Roman"/>
          <w:sz w:val="24"/>
          <w:szCs w:val="24"/>
        </w:rPr>
        <w:t>p</w:t>
      </w:r>
      <w:r w:rsidR="00892F21" w:rsidRPr="00275A50">
        <w:rPr>
          <w:rFonts w:ascii="Times New Roman" w:hAnsi="Times New Roman" w:cs="Times New Roman"/>
          <w:sz w:val="24"/>
          <w:szCs w:val="24"/>
        </w:rPr>
        <w:t xml:space="preserve">lagiarism’. This is when an individual presents their own work from a previous assignment. </w:t>
      </w:r>
      <w:r w:rsidR="00923DC4" w:rsidRPr="00275A50">
        <w:rPr>
          <w:rFonts w:ascii="Times New Roman" w:hAnsi="Times New Roman" w:cs="Times New Roman"/>
          <w:sz w:val="24"/>
          <w:szCs w:val="24"/>
        </w:rPr>
        <w:t>A third example of misconduct is ‘</w:t>
      </w:r>
      <w:r w:rsidR="00D826EA">
        <w:rPr>
          <w:rFonts w:ascii="Times New Roman" w:hAnsi="Times New Roman" w:cs="Times New Roman"/>
          <w:sz w:val="24"/>
          <w:szCs w:val="24"/>
        </w:rPr>
        <w:t>c</w:t>
      </w:r>
      <w:r w:rsidR="00923DC4" w:rsidRPr="00275A50">
        <w:rPr>
          <w:rFonts w:ascii="Times New Roman" w:hAnsi="Times New Roman" w:cs="Times New Roman"/>
          <w:sz w:val="24"/>
          <w:szCs w:val="24"/>
        </w:rPr>
        <w:t xml:space="preserve">ollusion’. This is </w:t>
      </w:r>
      <w:r w:rsidR="00892F21" w:rsidRPr="00275A50">
        <w:rPr>
          <w:rFonts w:ascii="Times New Roman" w:hAnsi="Times New Roman" w:cs="Times New Roman"/>
          <w:sz w:val="24"/>
          <w:szCs w:val="24"/>
        </w:rPr>
        <w:t xml:space="preserve">when a student works with another individual for </w:t>
      </w:r>
      <w:r w:rsidR="00E432B0" w:rsidRPr="00275A50">
        <w:rPr>
          <w:rFonts w:ascii="Times New Roman" w:hAnsi="Times New Roman" w:cs="Times New Roman"/>
          <w:sz w:val="24"/>
          <w:szCs w:val="24"/>
        </w:rPr>
        <w:t xml:space="preserve">the completion of </w:t>
      </w:r>
      <w:r w:rsidR="00CD12CA" w:rsidRPr="00275A50">
        <w:rPr>
          <w:rFonts w:ascii="Times New Roman" w:hAnsi="Times New Roman" w:cs="Times New Roman"/>
          <w:sz w:val="24"/>
          <w:szCs w:val="24"/>
        </w:rPr>
        <w:t>their own</w:t>
      </w:r>
      <w:r w:rsidR="00E432B0" w:rsidRPr="00275A50">
        <w:rPr>
          <w:rFonts w:ascii="Times New Roman" w:hAnsi="Times New Roman" w:cs="Times New Roman"/>
          <w:sz w:val="24"/>
          <w:szCs w:val="24"/>
        </w:rPr>
        <w:t xml:space="preserve"> </w:t>
      </w:r>
      <w:r w:rsidR="00892F21" w:rsidRPr="00275A50">
        <w:rPr>
          <w:rFonts w:ascii="Times New Roman" w:hAnsi="Times New Roman" w:cs="Times New Roman"/>
          <w:sz w:val="24"/>
          <w:szCs w:val="24"/>
        </w:rPr>
        <w:t xml:space="preserve">assignment. </w:t>
      </w:r>
      <w:r w:rsidR="003B7F03" w:rsidRPr="00275A50">
        <w:rPr>
          <w:rFonts w:ascii="Times New Roman" w:hAnsi="Times New Roman" w:cs="Times New Roman"/>
          <w:sz w:val="24"/>
          <w:szCs w:val="24"/>
        </w:rPr>
        <w:t>A student who does not follow these policies</w:t>
      </w:r>
      <w:r w:rsidR="00CD12CA" w:rsidRPr="00275A50">
        <w:rPr>
          <w:rFonts w:ascii="Times New Roman" w:hAnsi="Times New Roman" w:cs="Times New Roman"/>
          <w:sz w:val="24"/>
          <w:szCs w:val="24"/>
        </w:rPr>
        <w:t>,</w:t>
      </w:r>
      <w:r w:rsidR="003B7F03" w:rsidRPr="00275A50">
        <w:rPr>
          <w:rFonts w:ascii="Times New Roman" w:hAnsi="Times New Roman" w:cs="Times New Roman"/>
          <w:sz w:val="24"/>
          <w:szCs w:val="24"/>
        </w:rPr>
        <w:t xml:space="preserve"> jeopardise</w:t>
      </w:r>
      <w:r w:rsidR="00CD12CA" w:rsidRPr="00275A50">
        <w:rPr>
          <w:rFonts w:ascii="Times New Roman" w:hAnsi="Times New Roman" w:cs="Times New Roman"/>
          <w:sz w:val="24"/>
          <w:szCs w:val="24"/>
        </w:rPr>
        <w:t>s</w:t>
      </w:r>
      <w:r w:rsidR="003B7F03" w:rsidRPr="00275A50">
        <w:rPr>
          <w:rFonts w:ascii="Times New Roman" w:hAnsi="Times New Roman" w:cs="Times New Roman"/>
          <w:sz w:val="24"/>
          <w:szCs w:val="24"/>
        </w:rPr>
        <w:t xml:space="preserve"> their </w:t>
      </w:r>
      <w:r w:rsidR="00CD12CA" w:rsidRPr="00275A50">
        <w:rPr>
          <w:rFonts w:ascii="Times New Roman" w:hAnsi="Times New Roman" w:cs="Times New Roman"/>
          <w:sz w:val="24"/>
          <w:szCs w:val="24"/>
        </w:rPr>
        <w:t>chance</w:t>
      </w:r>
      <w:r w:rsidR="003B7F03" w:rsidRPr="00275A50">
        <w:rPr>
          <w:rFonts w:ascii="Times New Roman" w:hAnsi="Times New Roman" w:cs="Times New Roman"/>
          <w:sz w:val="24"/>
          <w:szCs w:val="24"/>
        </w:rPr>
        <w:t xml:space="preserve"> </w:t>
      </w:r>
      <w:r w:rsidR="00D826EA">
        <w:rPr>
          <w:rFonts w:ascii="Times New Roman" w:hAnsi="Times New Roman" w:cs="Times New Roman"/>
          <w:sz w:val="24"/>
          <w:szCs w:val="24"/>
        </w:rPr>
        <w:t>of</w:t>
      </w:r>
      <w:r w:rsidR="003B7F03" w:rsidRPr="00275A50">
        <w:rPr>
          <w:rFonts w:ascii="Times New Roman" w:hAnsi="Times New Roman" w:cs="Times New Roman"/>
          <w:sz w:val="24"/>
          <w:szCs w:val="24"/>
        </w:rPr>
        <w:t xml:space="preserve"> a</w:t>
      </w:r>
      <w:r w:rsidR="00CD12CA" w:rsidRPr="00275A50">
        <w:rPr>
          <w:rFonts w:ascii="Times New Roman" w:hAnsi="Times New Roman" w:cs="Times New Roman"/>
          <w:sz w:val="24"/>
          <w:szCs w:val="24"/>
        </w:rPr>
        <w:t>chieving their</w:t>
      </w:r>
      <w:r w:rsidR="003B7F03" w:rsidRPr="00275A50">
        <w:rPr>
          <w:rFonts w:ascii="Times New Roman" w:hAnsi="Times New Roman" w:cs="Times New Roman"/>
          <w:sz w:val="24"/>
          <w:szCs w:val="24"/>
        </w:rPr>
        <w:t xml:space="preserve"> degree (</w:t>
      </w:r>
      <w:r w:rsidR="001066E7" w:rsidRPr="002255CA">
        <w:rPr>
          <w:rFonts w:ascii="Times New Roman" w:hAnsi="Times New Roman" w:cs="Times New Roman"/>
          <w:sz w:val="24"/>
          <w:szCs w:val="24"/>
        </w:rPr>
        <w:t>University of Wales, Trinity Saint David</w:t>
      </w:r>
      <w:r w:rsidR="001066E7">
        <w:rPr>
          <w:rFonts w:ascii="Times New Roman" w:hAnsi="Times New Roman" w:cs="Times New Roman"/>
          <w:sz w:val="24"/>
          <w:szCs w:val="24"/>
        </w:rPr>
        <w:t xml:space="preserve">, </w:t>
      </w:r>
      <w:r w:rsidR="001066E7" w:rsidRPr="002255CA">
        <w:rPr>
          <w:rFonts w:ascii="Times New Roman" w:hAnsi="Times New Roman" w:cs="Times New Roman"/>
          <w:sz w:val="24"/>
          <w:szCs w:val="24"/>
        </w:rPr>
        <w:t>2020</w:t>
      </w:r>
      <w:r w:rsidR="003B7F03" w:rsidRPr="00275A50">
        <w:rPr>
          <w:rFonts w:ascii="Times New Roman" w:hAnsi="Times New Roman" w:cs="Times New Roman"/>
          <w:sz w:val="24"/>
          <w:szCs w:val="24"/>
        </w:rPr>
        <w:t xml:space="preserve">, p. 2). </w:t>
      </w:r>
      <w:r w:rsidR="00275A50" w:rsidRPr="00275A50">
        <w:rPr>
          <w:rFonts w:ascii="Times New Roman" w:hAnsi="Times New Roman" w:cs="Times New Roman"/>
          <w:sz w:val="24"/>
          <w:szCs w:val="24"/>
        </w:rPr>
        <w:t>An individual can plagiarise accidentally or on purpose, therefore it is important to develop their ability to reference correctly, to prevent plagiarism from happening in the first place (</w:t>
      </w:r>
      <w:r w:rsidR="001066E7" w:rsidRPr="002255CA">
        <w:rPr>
          <w:rFonts w:ascii="Times New Roman" w:hAnsi="Times New Roman" w:cs="Times New Roman"/>
          <w:sz w:val="24"/>
          <w:szCs w:val="24"/>
        </w:rPr>
        <w:t>University of Wales Trinity Saint David</w:t>
      </w:r>
      <w:r w:rsidR="001066E7">
        <w:rPr>
          <w:rFonts w:ascii="Times New Roman" w:hAnsi="Times New Roman" w:cs="Times New Roman"/>
          <w:sz w:val="24"/>
          <w:szCs w:val="24"/>
        </w:rPr>
        <w:t xml:space="preserve">, </w:t>
      </w:r>
      <w:r w:rsidR="001066E7" w:rsidRPr="002255CA">
        <w:rPr>
          <w:rFonts w:ascii="Times New Roman" w:hAnsi="Times New Roman" w:cs="Times New Roman"/>
          <w:sz w:val="24"/>
          <w:szCs w:val="24"/>
        </w:rPr>
        <w:t>no date</w:t>
      </w:r>
      <w:r w:rsidR="00275A50" w:rsidRPr="00275A50">
        <w:rPr>
          <w:rFonts w:ascii="Times New Roman" w:hAnsi="Times New Roman" w:cs="Times New Roman"/>
          <w:sz w:val="24"/>
          <w:szCs w:val="24"/>
        </w:rPr>
        <w:t xml:space="preserve">). </w:t>
      </w:r>
    </w:p>
    <w:p w14:paraId="2B2D67E3" w14:textId="04AAD7E1" w:rsidR="00275A50" w:rsidRDefault="007940F6" w:rsidP="00AC6267">
      <w:pPr>
        <w:jc w:val="both"/>
        <w:rPr>
          <w:rFonts w:ascii="Times New Roman" w:hAnsi="Times New Roman" w:cs="Times New Roman"/>
          <w:sz w:val="24"/>
          <w:szCs w:val="24"/>
        </w:rPr>
      </w:pPr>
      <w:r>
        <w:rPr>
          <w:rFonts w:ascii="Times New Roman" w:hAnsi="Times New Roman" w:cs="Times New Roman"/>
          <w:sz w:val="24"/>
          <w:szCs w:val="24"/>
        </w:rPr>
        <w:t xml:space="preserve">A student is required to reference all academic work that is taken from somebody else’s idea or research, and this includes quotations. Academic work is not considered reliable if it does not contain references (University of Birmingham, 2022). </w:t>
      </w:r>
    </w:p>
    <w:p w14:paraId="67363A2E" w14:textId="77777777" w:rsidR="00481186" w:rsidRDefault="002F54D2" w:rsidP="00AC6267">
      <w:pPr>
        <w:jc w:val="both"/>
        <w:rPr>
          <w:rFonts w:ascii="Times New Roman" w:hAnsi="Times New Roman" w:cs="Times New Roman"/>
          <w:sz w:val="24"/>
          <w:szCs w:val="24"/>
        </w:rPr>
      </w:pPr>
      <w:r>
        <w:rPr>
          <w:rFonts w:ascii="Times New Roman" w:hAnsi="Times New Roman" w:cs="Times New Roman"/>
          <w:sz w:val="24"/>
          <w:szCs w:val="24"/>
        </w:rPr>
        <w:t xml:space="preserve">Wikipedia could be a good starting base for information on a certain topic. However, information from Wikipedia is not reliable and should not be used in any academic work. </w:t>
      </w:r>
    </w:p>
    <w:p w14:paraId="0789821A" w14:textId="60D85B5F" w:rsidR="00D826EA" w:rsidRDefault="00D826EA" w:rsidP="00AC626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Pr="001066E7">
        <w:rPr>
          <w:rFonts w:ascii="Times New Roman" w:hAnsi="Times New Roman" w:cs="Times New Roman"/>
          <w:i/>
          <w:iCs/>
          <w:sz w:val="24"/>
          <w:szCs w:val="24"/>
        </w:rPr>
        <w:t>Harvard Referencing Handbook</w:t>
      </w:r>
      <w:r>
        <w:rPr>
          <w:rFonts w:ascii="Times New Roman" w:hAnsi="Times New Roman" w:cs="Times New Roman"/>
          <w:sz w:val="24"/>
          <w:szCs w:val="24"/>
        </w:rPr>
        <w:t xml:space="preserve"> </w:t>
      </w:r>
      <w:r w:rsidR="001066E7">
        <w:rPr>
          <w:rFonts w:ascii="Times New Roman" w:hAnsi="Times New Roman" w:cs="Times New Roman"/>
          <w:sz w:val="24"/>
          <w:szCs w:val="24"/>
        </w:rPr>
        <w:t>(</w:t>
      </w:r>
      <w:r w:rsidR="001066E7" w:rsidRPr="001066E7">
        <w:rPr>
          <w:rFonts w:ascii="Times New Roman" w:hAnsi="Times New Roman" w:cs="Times New Roman"/>
          <w:sz w:val="24"/>
          <w:szCs w:val="24"/>
        </w:rPr>
        <w:t>University of Wales Trinity Saint David</w:t>
      </w:r>
      <w:r w:rsidR="001066E7">
        <w:rPr>
          <w:rFonts w:ascii="Times New Roman" w:hAnsi="Times New Roman" w:cs="Times New Roman"/>
          <w:sz w:val="24"/>
          <w:szCs w:val="24"/>
        </w:rPr>
        <w:t xml:space="preserve">, </w:t>
      </w:r>
      <w:r w:rsidR="001066E7" w:rsidRPr="001066E7">
        <w:rPr>
          <w:rFonts w:ascii="Times New Roman" w:hAnsi="Times New Roman" w:cs="Times New Roman"/>
          <w:sz w:val="24"/>
          <w:szCs w:val="24"/>
        </w:rPr>
        <w:t>no date)</w:t>
      </w:r>
      <w:r w:rsidR="001066E7">
        <w:rPr>
          <w:rFonts w:ascii="Times New Roman" w:hAnsi="Times New Roman" w:cs="Times New Roman"/>
          <w:sz w:val="24"/>
          <w:szCs w:val="24"/>
        </w:rPr>
        <w:t xml:space="preserve"> </w:t>
      </w:r>
      <w:r>
        <w:rPr>
          <w:rFonts w:ascii="Times New Roman" w:hAnsi="Times New Roman" w:cs="Times New Roman"/>
          <w:sz w:val="24"/>
          <w:szCs w:val="24"/>
        </w:rPr>
        <w:t>states that a</w:t>
      </w:r>
      <w:r w:rsidR="002F54D2">
        <w:rPr>
          <w:rFonts w:ascii="Times New Roman" w:hAnsi="Times New Roman" w:cs="Times New Roman"/>
          <w:sz w:val="24"/>
          <w:szCs w:val="24"/>
        </w:rPr>
        <w:t xml:space="preserve"> long quotation can be described as a quote which includes </w:t>
      </w:r>
      <w:r>
        <w:rPr>
          <w:rFonts w:ascii="Times New Roman" w:hAnsi="Times New Roman" w:cs="Times New Roman"/>
          <w:sz w:val="24"/>
          <w:szCs w:val="24"/>
        </w:rPr>
        <w:t>‘</w:t>
      </w:r>
      <w:r w:rsidR="002F54D2">
        <w:rPr>
          <w:rFonts w:ascii="Times New Roman" w:hAnsi="Times New Roman" w:cs="Times New Roman"/>
          <w:sz w:val="24"/>
          <w:szCs w:val="24"/>
        </w:rPr>
        <w:t xml:space="preserve">more than thirty </w:t>
      </w:r>
      <w:r>
        <w:rPr>
          <w:rFonts w:ascii="Times New Roman" w:hAnsi="Times New Roman" w:cs="Times New Roman"/>
          <w:sz w:val="24"/>
          <w:szCs w:val="24"/>
        </w:rPr>
        <w:t>words</w:t>
      </w:r>
      <w:r w:rsidR="00CD260E">
        <w:rPr>
          <w:rFonts w:ascii="Times New Roman" w:hAnsi="Times New Roman" w:cs="Times New Roman"/>
          <w:sz w:val="24"/>
          <w:szCs w:val="24"/>
        </w:rPr>
        <w:t>.’</w:t>
      </w:r>
    </w:p>
    <w:p w14:paraId="6EDA4E6D" w14:textId="6DE4749D" w:rsidR="007940F6" w:rsidRDefault="002F54D2" w:rsidP="00AC6267">
      <w:pPr>
        <w:jc w:val="both"/>
        <w:rPr>
          <w:rFonts w:ascii="Times New Roman" w:hAnsi="Times New Roman" w:cs="Times New Roman"/>
          <w:sz w:val="24"/>
          <w:szCs w:val="24"/>
        </w:rPr>
      </w:pPr>
      <w:r>
        <w:rPr>
          <w:rFonts w:ascii="Times New Roman" w:hAnsi="Times New Roman" w:cs="Times New Roman"/>
          <w:sz w:val="24"/>
          <w:szCs w:val="24"/>
        </w:rPr>
        <w:t xml:space="preserve">The Handbook provides a set of instructions which explains how to present a long quotation. The </w:t>
      </w:r>
      <w:r w:rsidR="00CD260E">
        <w:rPr>
          <w:rFonts w:ascii="Times New Roman" w:hAnsi="Times New Roman" w:cs="Times New Roman"/>
          <w:sz w:val="24"/>
          <w:szCs w:val="24"/>
        </w:rPr>
        <w:t>instructions</w:t>
      </w:r>
      <w:r>
        <w:rPr>
          <w:rFonts w:ascii="Times New Roman" w:hAnsi="Times New Roman" w:cs="Times New Roman"/>
          <w:sz w:val="24"/>
          <w:szCs w:val="24"/>
        </w:rPr>
        <w:t xml:space="preserve"> include: </w:t>
      </w:r>
    </w:p>
    <w:p w14:paraId="36F0340E" w14:textId="2662DB6B" w:rsidR="00D826EA" w:rsidRDefault="00CD260E" w:rsidP="00AC62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t>
      </w:r>
      <w:r w:rsidR="00D826EA">
        <w:rPr>
          <w:rFonts w:ascii="Times New Roman" w:hAnsi="Times New Roman" w:cs="Times New Roman"/>
          <w:sz w:val="24"/>
          <w:szCs w:val="24"/>
        </w:rPr>
        <w:t>Entering the quotation as a separate paragraph</w:t>
      </w:r>
    </w:p>
    <w:p w14:paraId="575EDAE2" w14:textId="3D775EBA" w:rsidR="00D826EA" w:rsidRDefault="00D826EA" w:rsidP="00AC62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Indenting the paragraph</w:t>
      </w:r>
    </w:p>
    <w:p w14:paraId="5BBFCC0A" w14:textId="0A234952" w:rsidR="00D826EA" w:rsidRDefault="00D826EA" w:rsidP="00AC62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Quotation marks are not necessary</w:t>
      </w:r>
    </w:p>
    <w:p w14:paraId="034A003C" w14:textId="06C078FA" w:rsidR="00D826EA" w:rsidRDefault="00D826EA" w:rsidP="00AC62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Author’s surname, year or publication and page number / URL enclosed (in round brackets)</w:t>
      </w:r>
      <w:r w:rsidR="00CD260E">
        <w:rPr>
          <w:rFonts w:ascii="Times New Roman" w:hAnsi="Times New Roman" w:cs="Times New Roman"/>
          <w:sz w:val="24"/>
          <w:szCs w:val="24"/>
        </w:rPr>
        <w:t>’</w:t>
      </w:r>
    </w:p>
    <w:p w14:paraId="4ECB6A38" w14:textId="610F7F1F" w:rsidR="00D826EA" w:rsidRDefault="00CD260E" w:rsidP="00AC6267">
      <w:pPr>
        <w:jc w:val="both"/>
        <w:rPr>
          <w:rFonts w:ascii="Times New Roman" w:hAnsi="Times New Roman" w:cs="Times New Roman"/>
          <w:sz w:val="24"/>
          <w:szCs w:val="24"/>
        </w:rPr>
      </w:pPr>
      <w:r>
        <w:rPr>
          <w:rFonts w:ascii="Times New Roman" w:hAnsi="Times New Roman" w:cs="Times New Roman"/>
          <w:sz w:val="24"/>
          <w:szCs w:val="24"/>
        </w:rPr>
        <w:t xml:space="preserve">There are a variety of different ways to conduct research for an academic assignment. Five sources which would be acceptable for academic study include: </w:t>
      </w:r>
    </w:p>
    <w:p w14:paraId="2A8CBAC1" w14:textId="66B58BB9" w:rsidR="00CD260E" w:rsidRDefault="00CD260E" w:rsidP="00AC6267">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University library resources</w:t>
      </w:r>
    </w:p>
    <w:p w14:paraId="5DBE2214" w14:textId="6333E9EF" w:rsidR="00CD260E" w:rsidRDefault="00CD260E" w:rsidP="00AC6267">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Moodle</w:t>
      </w:r>
    </w:p>
    <w:p w14:paraId="59A256B5" w14:textId="3C24C22B" w:rsidR="00CD260E" w:rsidRDefault="00CD260E" w:rsidP="00AC6267">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Google Scholar</w:t>
      </w:r>
    </w:p>
    <w:p w14:paraId="6939D1E6" w14:textId="1DEC35A2" w:rsidR="00CD260E" w:rsidRDefault="00CD260E" w:rsidP="00AC6267">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Books and e-books</w:t>
      </w:r>
    </w:p>
    <w:p w14:paraId="36A96634" w14:textId="222E231B" w:rsidR="00CD260E" w:rsidRPr="00CD260E" w:rsidRDefault="00CD260E" w:rsidP="00AC6267">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Academic Journals</w:t>
      </w:r>
    </w:p>
    <w:p w14:paraId="46270882" w14:textId="77777777" w:rsidR="00CD260E" w:rsidRDefault="00CD260E" w:rsidP="00AC6267">
      <w:pPr>
        <w:jc w:val="both"/>
        <w:rPr>
          <w:rFonts w:ascii="Times New Roman" w:hAnsi="Times New Roman" w:cs="Times New Roman"/>
          <w:sz w:val="24"/>
          <w:szCs w:val="24"/>
        </w:rPr>
      </w:pPr>
    </w:p>
    <w:p w14:paraId="218914E0" w14:textId="77777777" w:rsidR="00CD260E" w:rsidRDefault="00CD260E" w:rsidP="00AC6267">
      <w:pPr>
        <w:jc w:val="both"/>
        <w:rPr>
          <w:rFonts w:ascii="Times New Roman" w:hAnsi="Times New Roman" w:cs="Times New Roman"/>
          <w:sz w:val="24"/>
          <w:szCs w:val="24"/>
        </w:rPr>
      </w:pPr>
    </w:p>
    <w:p w14:paraId="4DCC411E" w14:textId="77777777" w:rsidR="00CD260E" w:rsidRDefault="00CD260E" w:rsidP="00AC6267">
      <w:pPr>
        <w:jc w:val="both"/>
        <w:rPr>
          <w:rFonts w:ascii="Times New Roman" w:hAnsi="Times New Roman" w:cs="Times New Roman"/>
          <w:sz w:val="24"/>
          <w:szCs w:val="24"/>
        </w:rPr>
      </w:pPr>
    </w:p>
    <w:p w14:paraId="63274DBD" w14:textId="77777777" w:rsidR="00CD260E" w:rsidRDefault="00CD260E" w:rsidP="00AC6267">
      <w:pPr>
        <w:jc w:val="both"/>
        <w:rPr>
          <w:rFonts w:ascii="Times New Roman" w:hAnsi="Times New Roman" w:cs="Times New Roman"/>
          <w:sz w:val="24"/>
          <w:szCs w:val="24"/>
        </w:rPr>
      </w:pPr>
    </w:p>
    <w:p w14:paraId="6626531C" w14:textId="77777777" w:rsidR="00CD260E" w:rsidRDefault="00CD260E" w:rsidP="00AC6267">
      <w:pPr>
        <w:jc w:val="both"/>
        <w:rPr>
          <w:rFonts w:ascii="Times New Roman" w:hAnsi="Times New Roman" w:cs="Times New Roman"/>
          <w:sz w:val="24"/>
          <w:szCs w:val="24"/>
        </w:rPr>
      </w:pPr>
    </w:p>
    <w:p w14:paraId="3DC8B851" w14:textId="77777777" w:rsidR="00CD58ED" w:rsidRDefault="00CD58ED" w:rsidP="00AC6267">
      <w:pPr>
        <w:jc w:val="both"/>
        <w:rPr>
          <w:rFonts w:ascii="Times New Roman" w:hAnsi="Times New Roman" w:cs="Times New Roman"/>
          <w:sz w:val="24"/>
          <w:szCs w:val="24"/>
        </w:rPr>
      </w:pPr>
    </w:p>
    <w:p w14:paraId="6BB086FA" w14:textId="3BFF7708" w:rsidR="004B3A2C" w:rsidRDefault="004B3A2C" w:rsidP="00AC6267">
      <w:pPr>
        <w:jc w:val="both"/>
        <w:rPr>
          <w:rFonts w:ascii="Times New Roman" w:hAnsi="Times New Roman" w:cs="Times New Roman"/>
          <w:sz w:val="24"/>
          <w:szCs w:val="24"/>
        </w:rPr>
      </w:pPr>
      <w:r w:rsidRPr="002255CA">
        <w:rPr>
          <w:rFonts w:ascii="Times New Roman" w:hAnsi="Times New Roman" w:cs="Times New Roman"/>
          <w:sz w:val="24"/>
          <w:szCs w:val="24"/>
        </w:rPr>
        <w:lastRenderedPageBreak/>
        <w:t>References</w:t>
      </w:r>
    </w:p>
    <w:p w14:paraId="52862F8B" w14:textId="63E44A27" w:rsidR="002255CA" w:rsidRPr="002255CA" w:rsidRDefault="002255CA" w:rsidP="00AC6267">
      <w:pPr>
        <w:rPr>
          <w:rFonts w:ascii="Times New Roman" w:hAnsi="Times New Roman" w:cs="Times New Roman"/>
          <w:sz w:val="24"/>
          <w:szCs w:val="24"/>
        </w:rPr>
      </w:pPr>
      <w:r>
        <w:rPr>
          <w:rFonts w:ascii="Times New Roman" w:hAnsi="Times New Roman" w:cs="Times New Roman"/>
          <w:sz w:val="24"/>
          <w:szCs w:val="24"/>
        </w:rPr>
        <w:t xml:space="preserve">University of Birmingham (2022) </w:t>
      </w:r>
      <w:r w:rsidRPr="002255CA">
        <w:rPr>
          <w:rFonts w:ascii="Times New Roman" w:hAnsi="Times New Roman" w:cs="Times New Roman"/>
          <w:i/>
          <w:iCs/>
          <w:sz w:val="24"/>
          <w:szCs w:val="24"/>
        </w:rPr>
        <w:t>Why reference?</w:t>
      </w:r>
      <w:r>
        <w:rPr>
          <w:rFonts w:ascii="Times New Roman" w:hAnsi="Times New Roman" w:cs="Times New Roman"/>
          <w:sz w:val="24"/>
          <w:szCs w:val="24"/>
        </w:rPr>
        <w:t xml:space="preserve"> Available at: </w:t>
      </w:r>
      <w:hyperlink r:id="rId7" w:anchor=":~:text=Why%20reference%3F%201%20To%20allow%20a%20reader%20of,using%20outdated%20and%20inaccurate%20books%2C%20articles%2C%20or%20websites" w:history="1">
        <w:r w:rsidRPr="002255CA">
          <w:rPr>
            <w:rStyle w:val="Hyperlink"/>
            <w:rFonts w:ascii="Times New Roman" w:hAnsi="Times New Roman" w:cs="Times New Roman"/>
            <w:color w:val="auto"/>
            <w:sz w:val="24"/>
            <w:szCs w:val="24"/>
            <w:u w:val="none"/>
          </w:rPr>
          <w:t>https://intranet.birmingham.ac.uk/as/libraryservices/library/referencing/icite/why-reference.aspx#:~:text=Why%20reference%3F%201%20To%20allow%20a%20reader%20of,using%20outdated%20and%20inaccurate%20books%2C%20articles%2C%20or%20websites</w:t>
        </w:r>
      </w:hyperlink>
      <w:r w:rsidRPr="002255CA">
        <w:rPr>
          <w:rFonts w:ascii="Times New Roman" w:hAnsi="Times New Roman" w:cs="Times New Roman"/>
          <w:sz w:val="24"/>
          <w:szCs w:val="24"/>
        </w:rPr>
        <w:t xml:space="preserve">. </w:t>
      </w:r>
      <w:r>
        <w:rPr>
          <w:rFonts w:ascii="Times New Roman" w:hAnsi="Times New Roman" w:cs="Times New Roman"/>
          <w:sz w:val="24"/>
          <w:szCs w:val="24"/>
        </w:rPr>
        <w:t xml:space="preserve">(Accessed: 10 December 2022). </w:t>
      </w:r>
    </w:p>
    <w:p w14:paraId="424B5042" w14:textId="20EDCC6A" w:rsidR="00EF14E2" w:rsidRPr="002255CA" w:rsidRDefault="00EF14E2" w:rsidP="00AC6267">
      <w:pPr>
        <w:rPr>
          <w:rFonts w:ascii="Times New Roman" w:hAnsi="Times New Roman" w:cs="Times New Roman"/>
          <w:sz w:val="24"/>
          <w:szCs w:val="24"/>
        </w:rPr>
      </w:pPr>
      <w:r w:rsidRPr="002255CA">
        <w:rPr>
          <w:rFonts w:ascii="Times New Roman" w:hAnsi="Times New Roman" w:cs="Times New Roman"/>
          <w:sz w:val="24"/>
          <w:szCs w:val="24"/>
        </w:rPr>
        <w:t xml:space="preserve">University of Wales Trinity Saint David (2020) </w:t>
      </w:r>
      <w:r w:rsidRPr="002255CA">
        <w:rPr>
          <w:rFonts w:ascii="Times New Roman" w:hAnsi="Times New Roman" w:cs="Times New Roman"/>
          <w:i/>
          <w:iCs/>
          <w:sz w:val="24"/>
          <w:szCs w:val="24"/>
        </w:rPr>
        <w:t>Academic Misconduct Policy</w:t>
      </w:r>
      <w:r w:rsidRPr="002255CA">
        <w:rPr>
          <w:rFonts w:ascii="Times New Roman" w:hAnsi="Times New Roman" w:cs="Times New Roman"/>
          <w:sz w:val="24"/>
          <w:szCs w:val="24"/>
        </w:rPr>
        <w:t xml:space="preserve">. Available at: https://www.uwtsd.ac.uk/media/uwtsd-website/content-assets/documents/academic-office/aqh-chapters/chapters---en/Academic-Misconduct-Policy-02-2020.pdf (Accessed: 10 December 2022). </w:t>
      </w:r>
    </w:p>
    <w:p w14:paraId="28194ED6" w14:textId="27BB1E75" w:rsidR="00EF14E2" w:rsidRPr="002255CA" w:rsidRDefault="000F1FD8" w:rsidP="00AC6267">
      <w:pPr>
        <w:rPr>
          <w:rFonts w:ascii="Times New Roman" w:hAnsi="Times New Roman" w:cs="Times New Roman"/>
          <w:sz w:val="24"/>
          <w:szCs w:val="24"/>
        </w:rPr>
      </w:pPr>
      <w:r w:rsidRPr="002255CA">
        <w:rPr>
          <w:rFonts w:ascii="Times New Roman" w:hAnsi="Times New Roman" w:cs="Times New Roman"/>
          <w:sz w:val="24"/>
          <w:szCs w:val="24"/>
        </w:rPr>
        <w:t xml:space="preserve">University of Wales Trinity Saint David (no date) </w:t>
      </w:r>
      <w:r w:rsidRPr="002255CA">
        <w:rPr>
          <w:rFonts w:ascii="Times New Roman" w:hAnsi="Times New Roman" w:cs="Times New Roman"/>
          <w:i/>
          <w:iCs/>
          <w:sz w:val="24"/>
          <w:szCs w:val="24"/>
        </w:rPr>
        <w:t>Harvard Referencing Handbook</w:t>
      </w:r>
      <w:r w:rsidRPr="002255CA">
        <w:rPr>
          <w:rFonts w:ascii="Times New Roman" w:hAnsi="Times New Roman" w:cs="Times New Roman"/>
          <w:sz w:val="24"/>
          <w:szCs w:val="24"/>
        </w:rPr>
        <w:t xml:space="preserve">. Available at: </w:t>
      </w:r>
      <w:hyperlink r:id="rId8" w:history="1">
        <w:r w:rsidRPr="002255CA">
          <w:rPr>
            <w:rStyle w:val="Hyperlink"/>
            <w:rFonts w:ascii="Times New Roman" w:hAnsi="Times New Roman" w:cs="Times New Roman"/>
            <w:color w:val="auto"/>
            <w:sz w:val="24"/>
            <w:szCs w:val="24"/>
            <w:u w:val="none"/>
          </w:rPr>
          <w:t>https://www.uwtsd.ac.uk/library/student-essentials/referencing-handbooks/harvard-referencing-guide/</w:t>
        </w:r>
      </w:hyperlink>
      <w:r w:rsidRPr="002255CA">
        <w:rPr>
          <w:rFonts w:ascii="Times New Roman" w:hAnsi="Times New Roman" w:cs="Times New Roman"/>
          <w:sz w:val="24"/>
          <w:szCs w:val="24"/>
        </w:rPr>
        <w:t xml:space="preserve"> (Accessed</w:t>
      </w:r>
      <w:r w:rsidR="001066E7">
        <w:rPr>
          <w:rFonts w:ascii="Times New Roman" w:hAnsi="Times New Roman" w:cs="Times New Roman"/>
          <w:sz w:val="24"/>
          <w:szCs w:val="24"/>
        </w:rPr>
        <w:t>:</w:t>
      </w:r>
      <w:r w:rsidRPr="002255CA">
        <w:rPr>
          <w:rFonts w:ascii="Times New Roman" w:hAnsi="Times New Roman" w:cs="Times New Roman"/>
          <w:sz w:val="24"/>
          <w:szCs w:val="24"/>
        </w:rPr>
        <w:t xml:space="preserve"> 11 October 2022).  </w:t>
      </w:r>
    </w:p>
    <w:p w14:paraId="03162C36" w14:textId="77777777" w:rsidR="007940F6" w:rsidRDefault="007940F6" w:rsidP="00AC6267">
      <w:pPr>
        <w:jc w:val="both"/>
        <w:rPr>
          <w:rFonts w:ascii="Times New Roman" w:hAnsi="Times New Roman" w:cs="Times New Roman"/>
          <w:sz w:val="24"/>
          <w:szCs w:val="24"/>
        </w:rPr>
      </w:pPr>
    </w:p>
    <w:p w14:paraId="2EDC8040" w14:textId="7B73CF2A" w:rsidR="003F3A3F" w:rsidRDefault="003F3A3F" w:rsidP="00AC6267">
      <w:pPr>
        <w:jc w:val="both"/>
        <w:rPr>
          <w:rFonts w:ascii="Times New Roman" w:hAnsi="Times New Roman" w:cs="Times New Roman"/>
          <w:sz w:val="24"/>
          <w:szCs w:val="24"/>
        </w:rPr>
      </w:pPr>
    </w:p>
    <w:p w14:paraId="24DF6968" w14:textId="29DB8B08" w:rsidR="00D65EF7" w:rsidRDefault="00D65EF7" w:rsidP="00AC6267">
      <w:pPr>
        <w:jc w:val="both"/>
        <w:rPr>
          <w:rFonts w:ascii="Times New Roman" w:hAnsi="Times New Roman" w:cs="Times New Roman"/>
          <w:sz w:val="24"/>
          <w:szCs w:val="24"/>
        </w:rPr>
      </w:pPr>
    </w:p>
    <w:p w14:paraId="667179FC" w14:textId="2A61AEB6" w:rsidR="00D65EF7" w:rsidRDefault="00D65EF7" w:rsidP="00AC6267">
      <w:pPr>
        <w:jc w:val="both"/>
        <w:rPr>
          <w:rFonts w:ascii="Times New Roman" w:hAnsi="Times New Roman" w:cs="Times New Roman"/>
          <w:sz w:val="24"/>
          <w:szCs w:val="24"/>
        </w:rPr>
      </w:pPr>
    </w:p>
    <w:p w14:paraId="007840C1" w14:textId="2058EE47" w:rsidR="00D65EF7" w:rsidRDefault="00D65EF7" w:rsidP="00AC6267">
      <w:pPr>
        <w:jc w:val="both"/>
        <w:rPr>
          <w:rFonts w:ascii="Times New Roman" w:hAnsi="Times New Roman" w:cs="Times New Roman"/>
          <w:sz w:val="24"/>
          <w:szCs w:val="24"/>
        </w:rPr>
      </w:pPr>
    </w:p>
    <w:p w14:paraId="0EB9DC2F" w14:textId="0B40B382" w:rsidR="00D65EF7" w:rsidRDefault="00D65EF7" w:rsidP="00AC6267">
      <w:pPr>
        <w:jc w:val="both"/>
        <w:rPr>
          <w:rFonts w:ascii="Times New Roman" w:hAnsi="Times New Roman" w:cs="Times New Roman"/>
          <w:sz w:val="24"/>
          <w:szCs w:val="24"/>
        </w:rPr>
      </w:pPr>
    </w:p>
    <w:p w14:paraId="4C333571" w14:textId="6395FC83" w:rsidR="00D65EF7" w:rsidRDefault="00D65EF7" w:rsidP="00AC6267">
      <w:pPr>
        <w:jc w:val="both"/>
        <w:rPr>
          <w:rFonts w:ascii="Times New Roman" w:hAnsi="Times New Roman" w:cs="Times New Roman"/>
          <w:sz w:val="24"/>
          <w:szCs w:val="24"/>
        </w:rPr>
      </w:pPr>
    </w:p>
    <w:p w14:paraId="52CA0DC9" w14:textId="77777777" w:rsidR="00481186" w:rsidRDefault="00481186" w:rsidP="00AC6267">
      <w:pPr>
        <w:jc w:val="both"/>
        <w:rPr>
          <w:rFonts w:ascii="Times New Roman" w:hAnsi="Times New Roman" w:cs="Times New Roman"/>
          <w:sz w:val="24"/>
          <w:szCs w:val="24"/>
        </w:rPr>
      </w:pPr>
    </w:p>
    <w:p w14:paraId="055B8CAD" w14:textId="5DC7BDD2" w:rsidR="00D65EF7" w:rsidRDefault="00D65EF7" w:rsidP="00AC6267">
      <w:pPr>
        <w:jc w:val="both"/>
        <w:rPr>
          <w:rFonts w:ascii="Times New Roman" w:hAnsi="Times New Roman" w:cs="Times New Roman"/>
          <w:bCs/>
          <w:sz w:val="24"/>
          <w:szCs w:val="24"/>
        </w:rPr>
      </w:pPr>
      <w:r>
        <w:rPr>
          <w:rFonts w:ascii="Times New Roman" w:hAnsi="Times New Roman" w:cs="Times New Roman"/>
          <w:bCs/>
          <w:sz w:val="24"/>
          <w:szCs w:val="24"/>
        </w:rPr>
        <w:lastRenderedPageBreak/>
        <w:t>Part 3</w:t>
      </w:r>
    </w:p>
    <w:p w14:paraId="5676C11C" w14:textId="797ABD47" w:rsidR="00D65EF7" w:rsidRPr="00E8023D" w:rsidRDefault="00D65EF7" w:rsidP="00AC6267">
      <w:pPr>
        <w:jc w:val="both"/>
        <w:rPr>
          <w:rFonts w:ascii="Times New Roman" w:hAnsi="Times New Roman" w:cs="Times New Roman"/>
          <w:bCs/>
          <w:sz w:val="24"/>
          <w:szCs w:val="24"/>
        </w:rPr>
      </w:pPr>
      <w:r w:rsidRPr="00E8023D">
        <w:rPr>
          <w:rFonts w:ascii="Times New Roman" w:hAnsi="Times New Roman" w:cs="Times New Roman"/>
          <w:bCs/>
          <w:sz w:val="24"/>
          <w:szCs w:val="24"/>
        </w:rPr>
        <w:t xml:space="preserve">This article has been written by Patricia W. </w:t>
      </w:r>
      <w:proofErr w:type="spellStart"/>
      <w:r w:rsidRPr="00E8023D">
        <w:rPr>
          <w:rFonts w:ascii="Times New Roman" w:hAnsi="Times New Roman" w:cs="Times New Roman"/>
          <w:bCs/>
          <w:sz w:val="24"/>
          <w:szCs w:val="24"/>
        </w:rPr>
        <w:t>Agatston</w:t>
      </w:r>
      <w:proofErr w:type="spellEnd"/>
      <w:r w:rsidRPr="00E8023D">
        <w:rPr>
          <w:rFonts w:ascii="Times New Roman" w:hAnsi="Times New Roman" w:cs="Times New Roman"/>
          <w:bCs/>
          <w:sz w:val="24"/>
          <w:szCs w:val="24"/>
        </w:rPr>
        <w:t>, PhD, Robin Kowalski, PhD, and Susan Limber, PhD</w:t>
      </w:r>
      <w:r w:rsidR="00706949">
        <w:rPr>
          <w:rFonts w:ascii="Times New Roman" w:hAnsi="Times New Roman" w:cs="Times New Roman"/>
          <w:bCs/>
          <w:sz w:val="24"/>
          <w:szCs w:val="24"/>
        </w:rPr>
        <w:t xml:space="preserve"> (2007)</w:t>
      </w:r>
      <w:r w:rsidRPr="00E8023D">
        <w:rPr>
          <w:rFonts w:ascii="Times New Roman" w:hAnsi="Times New Roman" w:cs="Times New Roman"/>
          <w:bCs/>
          <w:sz w:val="24"/>
          <w:szCs w:val="24"/>
        </w:rPr>
        <w:t>. The article is entitled ‘Students’ Perspectives on Cyber Bullying’. The authors are identifying how cyber-bullying is affecting students’ lives and the students’ perspectives on cyber-bullying’. The aim of the article is to examine the student’s perspective</w:t>
      </w:r>
      <w:r w:rsidR="004B07C8">
        <w:rPr>
          <w:rFonts w:ascii="Times New Roman" w:hAnsi="Times New Roman" w:cs="Times New Roman"/>
          <w:bCs/>
          <w:sz w:val="24"/>
          <w:szCs w:val="24"/>
        </w:rPr>
        <w:t xml:space="preserve">s </w:t>
      </w:r>
      <w:r w:rsidRPr="00E8023D">
        <w:rPr>
          <w:rFonts w:ascii="Times New Roman" w:hAnsi="Times New Roman" w:cs="Times New Roman"/>
          <w:bCs/>
          <w:sz w:val="24"/>
          <w:szCs w:val="24"/>
        </w:rPr>
        <w:t xml:space="preserve">and develop solutions and preventative measures to the possible problem. </w:t>
      </w:r>
    </w:p>
    <w:p w14:paraId="24DB3C7F" w14:textId="7544B78D" w:rsidR="00D65EF7" w:rsidRPr="00E8023D" w:rsidRDefault="00D65EF7" w:rsidP="00AC6267">
      <w:pPr>
        <w:jc w:val="both"/>
        <w:rPr>
          <w:rFonts w:ascii="Times New Roman" w:hAnsi="Times New Roman" w:cs="Times New Roman"/>
          <w:bCs/>
          <w:sz w:val="24"/>
          <w:szCs w:val="24"/>
        </w:rPr>
      </w:pPr>
      <w:r w:rsidRPr="00E8023D">
        <w:rPr>
          <w:rFonts w:ascii="Times New Roman" w:hAnsi="Times New Roman" w:cs="Times New Roman"/>
          <w:bCs/>
          <w:sz w:val="24"/>
          <w:szCs w:val="24"/>
        </w:rPr>
        <w:t>There are several findings from this article. Firstly, the authors identified that female students found cyber-bullying an issue, whereas their male counterparts were less inclined to agree. In addition, most of the cyber-bullying instances occurred ‘outside of the school day, with the exception of cyber-bullying via text message’. Further</w:t>
      </w:r>
      <w:r w:rsidR="00706949">
        <w:rPr>
          <w:rFonts w:ascii="Times New Roman" w:hAnsi="Times New Roman" w:cs="Times New Roman"/>
          <w:bCs/>
          <w:sz w:val="24"/>
          <w:szCs w:val="24"/>
        </w:rPr>
        <w:t>more</w:t>
      </w:r>
      <w:r w:rsidRPr="00E8023D">
        <w:rPr>
          <w:rFonts w:ascii="Times New Roman" w:hAnsi="Times New Roman" w:cs="Times New Roman"/>
          <w:bCs/>
          <w:sz w:val="24"/>
          <w:szCs w:val="24"/>
        </w:rPr>
        <w:t xml:space="preserve">, cyber-bullying also took place in school via mobile phones, but students were unlikely to report this to staff members because mobile phone use is not permitted in school.  Students were unlikely to report cyber-bullying to staff at the school, but were more likely to report to parents, unless parents would restrict their use out of concern for their child’s safety. Students were aware of ways to get around the technological obstacles set by the school, particularly those in high school. Finally, students were able to recommend some strategies to overcome cyber-bullying, but this would not be able to eradicate it completely. The authors intentions within this article are to take on board the perspectives of the students and find possible solutions to overcome these issues. </w:t>
      </w:r>
    </w:p>
    <w:p w14:paraId="45642F7C" w14:textId="74BC43B4" w:rsidR="00376F5B" w:rsidRDefault="00D65EF7" w:rsidP="00AC6267">
      <w:pPr>
        <w:jc w:val="both"/>
        <w:rPr>
          <w:rFonts w:ascii="Times New Roman" w:hAnsi="Times New Roman" w:cs="Times New Roman"/>
          <w:bCs/>
          <w:sz w:val="24"/>
          <w:szCs w:val="24"/>
        </w:rPr>
      </w:pPr>
      <w:r w:rsidRPr="00E8023D">
        <w:rPr>
          <w:rFonts w:ascii="Times New Roman" w:hAnsi="Times New Roman" w:cs="Times New Roman"/>
          <w:bCs/>
          <w:sz w:val="24"/>
          <w:szCs w:val="24"/>
        </w:rPr>
        <w:t xml:space="preserve">After examining the structure of the article, several issues have been identified. These issues include the overall layout of the article. In particular, the paragraphs are very long and repetitive throughout. There are no linking words between paragraphs and subheadings have not been utilised effectively to make reading easier. </w:t>
      </w:r>
      <w:r w:rsidR="00376F5B">
        <w:rPr>
          <w:rFonts w:ascii="Times New Roman" w:hAnsi="Times New Roman" w:cs="Times New Roman"/>
          <w:bCs/>
          <w:sz w:val="24"/>
          <w:szCs w:val="24"/>
        </w:rPr>
        <w:t xml:space="preserve">The use of statistics is not effectively displayed as they are presented in running text. </w:t>
      </w:r>
      <w:r w:rsidRPr="00E8023D">
        <w:rPr>
          <w:rFonts w:ascii="Times New Roman" w:hAnsi="Times New Roman" w:cs="Times New Roman"/>
          <w:bCs/>
          <w:sz w:val="24"/>
          <w:szCs w:val="24"/>
        </w:rPr>
        <w:t>They have not used appendices which is important for examining their sources</w:t>
      </w:r>
      <w:r w:rsidR="004B07C8">
        <w:rPr>
          <w:rFonts w:ascii="Times New Roman" w:hAnsi="Times New Roman" w:cs="Times New Roman"/>
          <w:bCs/>
          <w:sz w:val="24"/>
          <w:szCs w:val="24"/>
        </w:rPr>
        <w:t>,</w:t>
      </w:r>
      <w:r w:rsidRPr="00E8023D">
        <w:rPr>
          <w:rFonts w:ascii="Times New Roman" w:hAnsi="Times New Roman" w:cs="Times New Roman"/>
          <w:bCs/>
          <w:sz w:val="24"/>
          <w:szCs w:val="24"/>
        </w:rPr>
        <w:t xml:space="preserve"> for instance</w:t>
      </w:r>
      <w:r w:rsidR="00481186">
        <w:rPr>
          <w:rFonts w:ascii="Times New Roman" w:hAnsi="Times New Roman" w:cs="Times New Roman"/>
          <w:bCs/>
          <w:sz w:val="24"/>
          <w:szCs w:val="24"/>
        </w:rPr>
        <w:t xml:space="preserve">, </w:t>
      </w:r>
      <w:r w:rsidRPr="00E8023D">
        <w:rPr>
          <w:rFonts w:ascii="Times New Roman" w:hAnsi="Times New Roman" w:cs="Times New Roman"/>
          <w:bCs/>
          <w:sz w:val="24"/>
          <w:szCs w:val="24"/>
        </w:rPr>
        <w:t>questions asked at the focus groups</w:t>
      </w:r>
      <w:r w:rsidR="00481186">
        <w:rPr>
          <w:rFonts w:ascii="Times New Roman" w:hAnsi="Times New Roman" w:cs="Times New Roman"/>
          <w:bCs/>
          <w:sz w:val="24"/>
          <w:szCs w:val="24"/>
        </w:rPr>
        <w:t>, or</w:t>
      </w:r>
      <w:r w:rsidRPr="00E8023D">
        <w:rPr>
          <w:rFonts w:ascii="Times New Roman" w:hAnsi="Times New Roman" w:cs="Times New Roman"/>
          <w:bCs/>
          <w:sz w:val="24"/>
          <w:szCs w:val="24"/>
        </w:rPr>
        <w:t xml:space="preserve"> discussion notes</w:t>
      </w:r>
      <w:r w:rsidR="00481186">
        <w:rPr>
          <w:rFonts w:ascii="Times New Roman" w:hAnsi="Times New Roman" w:cs="Times New Roman"/>
          <w:bCs/>
          <w:sz w:val="24"/>
          <w:szCs w:val="24"/>
        </w:rPr>
        <w:t>.</w:t>
      </w:r>
    </w:p>
    <w:p w14:paraId="3AEF82CD" w14:textId="15DC743E" w:rsidR="00D65EF7" w:rsidRPr="00376F5B" w:rsidRDefault="00D65EF7" w:rsidP="00AC6267">
      <w:pPr>
        <w:jc w:val="both"/>
        <w:rPr>
          <w:rFonts w:ascii="Times New Roman" w:hAnsi="Times New Roman" w:cs="Times New Roman"/>
          <w:bCs/>
          <w:sz w:val="24"/>
          <w:szCs w:val="24"/>
        </w:rPr>
      </w:pPr>
      <w:r w:rsidRPr="00E8023D">
        <w:rPr>
          <w:rFonts w:ascii="Times New Roman" w:hAnsi="Times New Roman" w:cs="Times New Roman"/>
          <w:bCs/>
          <w:sz w:val="24"/>
          <w:szCs w:val="24"/>
        </w:rPr>
        <w:lastRenderedPageBreak/>
        <w:t xml:space="preserve">The intended audience for this article is undetermined, yet the result of the study would create policies for the prevention of cyber-bullying aimed at parents, students, and educators within the Cobb County school district of Marietta, Georgia.  The article </w:t>
      </w:r>
      <w:r w:rsidRPr="00E8023D">
        <w:rPr>
          <w:rFonts w:ascii="Times New Roman" w:hAnsi="Times New Roman" w:cs="Times New Roman"/>
          <w:bCs/>
          <w:color w:val="000000" w:themeColor="text1"/>
          <w:sz w:val="24"/>
          <w:szCs w:val="24"/>
        </w:rPr>
        <w:t xml:space="preserve">is written formally in a language that is easy to understand and persuades the reader to agree with their perspective. However, this means that </w:t>
      </w:r>
      <w:r w:rsidR="00481186">
        <w:rPr>
          <w:rFonts w:ascii="Times New Roman" w:hAnsi="Times New Roman" w:cs="Times New Roman"/>
          <w:bCs/>
          <w:color w:val="000000" w:themeColor="text1"/>
          <w:sz w:val="24"/>
          <w:szCs w:val="24"/>
        </w:rPr>
        <w:t>they may</w:t>
      </w:r>
      <w:r w:rsidRPr="00E8023D">
        <w:rPr>
          <w:rFonts w:ascii="Times New Roman" w:hAnsi="Times New Roman" w:cs="Times New Roman"/>
          <w:bCs/>
          <w:color w:val="000000" w:themeColor="text1"/>
          <w:sz w:val="24"/>
          <w:szCs w:val="24"/>
        </w:rPr>
        <w:t xml:space="preserve"> not </w:t>
      </w:r>
      <w:r w:rsidR="00481186">
        <w:rPr>
          <w:rFonts w:ascii="Times New Roman" w:hAnsi="Times New Roman" w:cs="Times New Roman"/>
          <w:bCs/>
          <w:color w:val="000000" w:themeColor="text1"/>
          <w:sz w:val="24"/>
          <w:szCs w:val="24"/>
        </w:rPr>
        <w:t xml:space="preserve">be </w:t>
      </w:r>
      <w:r w:rsidRPr="00E8023D">
        <w:rPr>
          <w:rFonts w:ascii="Times New Roman" w:hAnsi="Times New Roman" w:cs="Times New Roman"/>
          <w:bCs/>
          <w:color w:val="000000" w:themeColor="text1"/>
          <w:sz w:val="24"/>
          <w:szCs w:val="24"/>
        </w:rPr>
        <w:t xml:space="preserve">objective in their language and many of the terms used can be interpretated as bias. The authors quite frequently use the term ‘youth’ which is very subjective and is not specific enough to the age group they studied. The article is easy to read, however the information is very difficult to follow in some areas and the reader would have to read the whole article again to find certain information and to fully understand significant points. </w:t>
      </w:r>
    </w:p>
    <w:p w14:paraId="1179D562" w14:textId="0742825C" w:rsidR="00D65EF7" w:rsidRPr="00E8023D"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t>Through examining the article, it is clear what the authors intended to achieve in the study. It is the belief that the authors set out to examine the cyber-bullying impact on students in the school, and to use their answers as guidance for change. The authors claimed that cyber-bullying is a bigger problem outside the school than inside, and it is more likely to affect girls, than boys. Some of their findings were vague</w:t>
      </w:r>
      <w:r w:rsidR="00481186">
        <w:rPr>
          <w:rFonts w:ascii="Times New Roman" w:hAnsi="Times New Roman" w:cs="Times New Roman"/>
          <w:bCs/>
          <w:color w:val="000000" w:themeColor="text1"/>
          <w:sz w:val="24"/>
          <w:szCs w:val="24"/>
        </w:rPr>
        <w:t xml:space="preserve">, </w:t>
      </w:r>
      <w:r w:rsidR="00481186" w:rsidRPr="009F714F">
        <w:rPr>
          <w:rFonts w:ascii="Times New Roman" w:hAnsi="Times New Roman" w:cs="Times New Roman"/>
          <w:bCs/>
          <w:color w:val="000000" w:themeColor="text1"/>
          <w:sz w:val="24"/>
          <w:szCs w:val="24"/>
        </w:rPr>
        <w:t>for example</w:t>
      </w:r>
      <w:r w:rsidR="009F714F">
        <w:rPr>
          <w:rFonts w:ascii="Times New Roman" w:hAnsi="Times New Roman" w:cs="Times New Roman"/>
          <w:bCs/>
          <w:color w:val="000000" w:themeColor="text1"/>
          <w:sz w:val="24"/>
          <w:szCs w:val="24"/>
        </w:rPr>
        <w:t xml:space="preserve">, it was found that seven percent of students in the study were ‘bully/ victims’ (Kowalski and Limber, 2007). This result </w:t>
      </w:r>
      <w:r w:rsidR="00B1091D">
        <w:rPr>
          <w:rFonts w:ascii="Times New Roman" w:hAnsi="Times New Roman" w:cs="Times New Roman"/>
          <w:bCs/>
          <w:color w:val="000000" w:themeColor="text1"/>
          <w:sz w:val="24"/>
          <w:szCs w:val="24"/>
        </w:rPr>
        <w:t xml:space="preserve">is not clear and </w:t>
      </w:r>
      <w:r w:rsidR="009F714F">
        <w:rPr>
          <w:rFonts w:ascii="Times New Roman" w:hAnsi="Times New Roman" w:cs="Times New Roman"/>
          <w:bCs/>
          <w:color w:val="000000" w:themeColor="text1"/>
          <w:sz w:val="24"/>
          <w:szCs w:val="24"/>
        </w:rPr>
        <w:t xml:space="preserve">could be interpreted </w:t>
      </w:r>
      <w:r w:rsidR="00B1091D">
        <w:rPr>
          <w:rFonts w:ascii="Times New Roman" w:hAnsi="Times New Roman" w:cs="Times New Roman"/>
          <w:bCs/>
          <w:color w:val="000000" w:themeColor="text1"/>
          <w:sz w:val="24"/>
          <w:szCs w:val="24"/>
        </w:rPr>
        <w:t xml:space="preserve">differently </w:t>
      </w:r>
      <w:r w:rsidR="009F714F">
        <w:rPr>
          <w:rFonts w:ascii="Times New Roman" w:hAnsi="Times New Roman" w:cs="Times New Roman"/>
          <w:bCs/>
          <w:color w:val="000000" w:themeColor="text1"/>
          <w:sz w:val="24"/>
          <w:szCs w:val="24"/>
        </w:rPr>
        <w:t xml:space="preserve">by </w:t>
      </w:r>
      <w:r w:rsidR="00B1091D">
        <w:rPr>
          <w:rFonts w:ascii="Times New Roman" w:hAnsi="Times New Roman" w:cs="Times New Roman"/>
          <w:bCs/>
          <w:color w:val="000000" w:themeColor="text1"/>
          <w:sz w:val="24"/>
          <w:szCs w:val="24"/>
        </w:rPr>
        <w:t>various</w:t>
      </w:r>
      <w:r w:rsidR="009F714F">
        <w:rPr>
          <w:rFonts w:ascii="Times New Roman" w:hAnsi="Times New Roman" w:cs="Times New Roman"/>
          <w:bCs/>
          <w:color w:val="000000" w:themeColor="text1"/>
          <w:sz w:val="24"/>
          <w:szCs w:val="24"/>
        </w:rPr>
        <w:t xml:space="preserve"> readers.  </w:t>
      </w:r>
    </w:p>
    <w:p w14:paraId="09FBBB17" w14:textId="10E2DA22" w:rsidR="00D65EF7" w:rsidRPr="00E8023D"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t xml:space="preserve">There is no clear identification of conclusions within the article and therefore </w:t>
      </w:r>
      <w:r w:rsidR="00481186">
        <w:rPr>
          <w:rFonts w:ascii="Times New Roman" w:hAnsi="Times New Roman" w:cs="Times New Roman"/>
          <w:bCs/>
          <w:color w:val="000000" w:themeColor="text1"/>
          <w:sz w:val="24"/>
          <w:szCs w:val="24"/>
        </w:rPr>
        <w:t>the reader</w:t>
      </w:r>
      <w:r w:rsidRPr="00E8023D">
        <w:rPr>
          <w:rFonts w:ascii="Times New Roman" w:hAnsi="Times New Roman" w:cs="Times New Roman"/>
          <w:bCs/>
          <w:color w:val="000000" w:themeColor="text1"/>
          <w:sz w:val="24"/>
          <w:szCs w:val="24"/>
        </w:rPr>
        <w:t xml:space="preserve"> m</w:t>
      </w:r>
      <w:r w:rsidR="00F36A04">
        <w:rPr>
          <w:rFonts w:ascii="Times New Roman" w:hAnsi="Times New Roman" w:cs="Times New Roman"/>
          <w:bCs/>
          <w:color w:val="000000" w:themeColor="text1"/>
          <w:sz w:val="24"/>
          <w:szCs w:val="24"/>
        </w:rPr>
        <w:t xml:space="preserve">ust </w:t>
      </w:r>
      <w:r w:rsidR="00481186">
        <w:rPr>
          <w:rFonts w:ascii="Times New Roman" w:hAnsi="Times New Roman" w:cs="Times New Roman"/>
          <w:bCs/>
          <w:color w:val="000000" w:themeColor="text1"/>
          <w:sz w:val="24"/>
          <w:szCs w:val="24"/>
        </w:rPr>
        <w:t>examine the article</w:t>
      </w:r>
      <w:r w:rsidRPr="00E8023D">
        <w:rPr>
          <w:rFonts w:ascii="Times New Roman" w:hAnsi="Times New Roman" w:cs="Times New Roman"/>
          <w:bCs/>
          <w:color w:val="000000" w:themeColor="text1"/>
          <w:sz w:val="24"/>
          <w:szCs w:val="24"/>
        </w:rPr>
        <w:t xml:space="preserve"> deeply to find out what the authors </w:t>
      </w:r>
      <w:r w:rsidR="00481186">
        <w:rPr>
          <w:rFonts w:ascii="Times New Roman" w:hAnsi="Times New Roman" w:cs="Times New Roman"/>
          <w:bCs/>
          <w:color w:val="000000" w:themeColor="text1"/>
          <w:sz w:val="24"/>
          <w:szCs w:val="24"/>
        </w:rPr>
        <w:t>concluded</w:t>
      </w:r>
      <w:r w:rsidRPr="00E8023D">
        <w:rPr>
          <w:rFonts w:ascii="Times New Roman" w:hAnsi="Times New Roman" w:cs="Times New Roman"/>
          <w:bCs/>
          <w:color w:val="000000" w:themeColor="text1"/>
          <w:sz w:val="24"/>
          <w:szCs w:val="24"/>
        </w:rPr>
        <w:t xml:space="preserve">. Consequently, it is not easy to find out whether the conclusions they made are justified. There is quite a lot of detailed </w:t>
      </w:r>
      <w:r w:rsidR="00EA6B5B" w:rsidRPr="00E8023D">
        <w:rPr>
          <w:rFonts w:ascii="Times New Roman" w:hAnsi="Times New Roman" w:cs="Times New Roman"/>
          <w:bCs/>
          <w:color w:val="000000" w:themeColor="text1"/>
          <w:sz w:val="24"/>
          <w:szCs w:val="24"/>
        </w:rPr>
        <w:t xml:space="preserve">evidence </w:t>
      </w:r>
      <w:r w:rsidR="00EA6B5B">
        <w:rPr>
          <w:rFonts w:ascii="Times New Roman" w:hAnsi="Times New Roman" w:cs="Times New Roman"/>
          <w:bCs/>
          <w:color w:val="000000" w:themeColor="text1"/>
          <w:sz w:val="24"/>
          <w:szCs w:val="24"/>
        </w:rPr>
        <w:t xml:space="preserve">in the </w:t>
      </w:r>
      <w:r w:rsidRPr="00E8023D">
        <w:rPr>
          <w:rFonts w:ascii="Times New Roman" w:hAnsi="Times New Roman" w:cs="Times New Roman"/>
          <w:bCs/>
          <w:color w:val="000000" w:themeColor="text1"/>
          <w:sz w:val="24"/>
          <w:szCs w:val="24"/>
        </w:rPr>
        <w:t>analysis</w:t>
      </w:r>
      <w:r w:rsidR="00EA6B5B">
        <w:rPr>
          <w:rFonts w:ascii="Times New Roman" w:hAnsi="Times New Roman" w:cs="Times New Roman"/>
          <w:bCs/>
          <w:color w:val="000000" w:themeColor="text1"/>
          <w:sz w:val="24"/>
          <w:szCs w:val="24"/>
        </w:rPr>
        <w:t>,</w:t>
      </w:r>
      <w:r w:rsidRPr="00E8023D">
        <w:rPr>
          <w:rFonts w:ascii="Times New Roman" w:hAnsi="Times New Roman" w:cs="Times New Roman"/>
          <w:bCs/>
          <w:color w:val="000000" w:themeColor="text1"/>
          <w:sz w:val="24"/>
          <w:szCs w:val="24"/>
        </w:rPr>
        <w:t xml:space="preserve"> but </w:t>
      </w:r>
      <w:r w:rsidR="00EA6B5B">
        <w:rPr>
          <w:rFonts w:ascii="Times New Roman" w:hAnsi="Times New Roman" w:cs="Times New Roman"/>
          <w:bCs/>
          <w:color w:val="000000" w:themeColor="text1"/>
          <w:sz w:val="24"/>
          <w:szCs w:val="24"/>
        </w:rPr>
        <w:t>conclusions are vague</w:t>
      </w:r>
      <w:r w:rsidRPr="00E8023D">
        <w:rPr>
          <w:rFonts w:ascii="Times New Roman" w:hAnsi="Times New Roman" w:cs="Times New Roman"/>
          <w:bCs/>
          <w:color w:val="000000" w:themeColor="text1"/>
          <w:sz w:val="24"/>
          <w:szCs w:val="24"/>
        </w:rPr>
        <w:t xml:space="preserve">. The main conclusion identified was that incidents of cyber-bullying are likely to increase within the school day as there are increased advancements in mobile phone technology that will allow mobile phone use in schools to increase dramatically. </w:t>
      </w:r>
    </w:p>
    <w:p w14:paraId="19451476" w14:textId="1DE3C3CF" w:rsidR="00D65EF7" w:rsidRPr="00E8023D"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lastRenderedPageBreak/>
        <w:t xml:space="preserve">The overall opinion of the article suggests a poor layout of text with overly long paragraphs and a lack of titles and sub-titles. The use of statistics is not effectively displayed and there are no appendices included. </w:t>
      </w:r>
      <w:r w:rsidR="00011BE3">
        <w:rPr>
          <w:rFonts w:ascii="Times New Roman" w:hAnsi="Times New Roman" w:cs="Times New Roman"/>
          <w:bCs/>
          <w:color w:val="000000" w:themeColor="text1"/>
          <w:sz w:val="24"/>
          <w:szCs w:val="24"/>
        </w:rPr>
        <w:t>Furthermore, i</w:t>
      </w:r>
      <w:r w:rsidRPr="00E8023D">
        <w:rPr>
          <w:rFonts w:ascii="Times New Roman" w:hAnsi="Times New Roman" w:cs="Times New Roman"/>
          <w:bCs/>
          <w:color w:val="000000" w:themeColor="text1"/>
          <w:sz w:val="24"/>
          <w:szCs w:val="24"/>
        </w:rPr>
        <w:t>t is difficult to establish the target audience that the article is aimed at. The article relies too heavily on focus groups and interviews and there is an obvious lack of conclusions. There are a variety of disadvantages of focus groups and interviews. One of the main disadvantages of focus groups is that of ‘observer dependency’</w:t>
      </w:r>
      <w:r w:rsidR="00706949">
        <w:rPr>
          <w:rFonts w:ascii="Times New Roman" w:hAnsi="Times New Roman" w:cs="Times New Roman"/>
          <w:bCs/>
          <w:color w:val="000000" w:themeColor="text1"/>
          <w:sz w:val="24"/>
          <w:szCs w:val="24"/>
        </w:rPr>
        <w:t xml:space="preserve"> (</w:t>
      </w:r>
      <w:proofErr w:type="spellStart"/>
      <w:r w:rsidR="00706949">
        <w:rPr>
          <w:rFonts w:ascii="Times New Roman" w:hAnsi="Times New Roman" w:cs="Times New Roman"/>
          <w:bCs/>
          <w:color w:val="000000" w:themeColor="text1"/>
          <w:sz w:val="24"/>
          <w:szCs w:val="24"/>
        </w:rPr>
        <w:t>Gaille</w:t>
      </w:r>
      <w:proofErr w:type="spellEnd"/>
      <w:r w:rsidR="00706949">
        <w:rPr>
          <w:rFonts w:ascii="Times New Roman" w:hAnsi="Times New Roman" w:cs="Times New Roman"/>
          <w:bCs/>
          <w:color w:val="000000" w:themeColor="text1"/>
          <w:sz w:val="24"/>
          <w:szCs w:val="24"/>
        </w:rPr>
        <w:t>, 2020)</w:t>
      </w:r>
      <w:r w:rsidRPr="00E8023D">
        <w:rPr>
          <w:rFonts w:ascii="Times New Roman" w:hAnsi="Times New Roman" w:cs="Times New Roman"/>
          <w:bCs/>
          <w:color w:val="000000" w:themeColor="text1"/>
          <w:sz w:val="24"/>
          <w:szCs w:val="24"/>
        </w:rPr>
        <w:t xml:space="preserve">.  </w:t>
      </w:r>
      <w:proofErr w:type="spellStart"/>
      <w:r w:rsidR="00706949">
        <w:rPr>
          <w:rFonts w:ascii="Times New Roman" w:hAnsi="Times New Roman" w:cs="Times New Roman"/>
          <w:bCs/>
          <w:color w:val="000000" w:themeColor="text1"/>
          <w:sz w:val="24"/>
          <w:szCs w:val="24"/>
        </w:rPr>
        <w:t>Gaille</w:t>
      </w:r>
      <w:proofErr w:type="spellEnd"/>
      <w:r w:rsidR="00706949">
        <w:rPr>
          <w:rFonts w:ascii="Times New Roman" w:hAnsi="Times New Roman" w:cs="Times New Roman"/>
          <w:bCs/>
          <w:color w:val="000000" w:themeColor="text1"/>
          <w:sz w:val="24"/>
          <w:szCs w:val="24"/>
        </w:rPr>
        <w:t xml:space="preserve"> (2020) suggests that </w:t>
      </w:r>
      <w:r w:rsidRPr="00E8023D">
        <w:rPr>
          <w:rFonts w:ascii="Times New Roman" w:hAnsi="Times New Roman" w:cs="Times New Roman"/>
          <w:bCs/>
          <w:color w:val="000000" w:themeColor="text1"/>
          <w:sz w:val="24"/>
          <w:szCs w:val="24"/>
        </w:rPr>
        <w:t xml:space="preserve">the results </w:t>
      </w:r>
      <w:r w:rsidR="00706949">
        <w:rPr>
          <w:rFonts w:ascii="Times New Roman" w:hAnsi="Times New Roman" w:cs="Times New Roman"/>
          <w:bCs/>
          <w:color w:val="000000" w:themeColor="text1"/>
          <w:sz w:val="24"/>
          <w:szCs w:val="24"/>
        </w:rPr>
        <w:t>could be</w:t>
      </w:r>
      <w:r w:rsidRPr="00E8023D">
        <w:rPr>
          <w:rFonts w:ascii="Times New Roman" w:hAnsi="Times New Roman" w:cs="Times New Roman"/>
          <w:bCs/>
          <w:color w:val="000000" w:themeColor="text1"/>
          <w:sz w:val="24"/>
          <w:szCs w:val="24"/>
        </w:rPr>
        <w:t xml:space="preserve"> flawed due to the ‘bias’ that the authors and assessor bring to the study. Furthermore, there are many statements outlined in the article, which are not backed up by any research or references. The authors have not identified any references outside of their own parameters</w:t>
      </w:r>
      <w:r w:rsidR="001608BB">
        <w:rPr>
          <w:rFonts w:ascii="Times New Roman" w:hAnsi="Times New Roman" w:cs="Times New Roman"/>
          <w:bCs/>
          <w:color w:val="000000" w:themeColor="text1"/>
          <w:sz w:val="24"/>
          <w:szCs w:val="24"/>
        </w:rPr>
        <w:t xml:space="preserve">, which could be considered as </w:t>
      </w:r>
      <w:r w:rsidR="00B1091D">
        <w:rPr>
          <w:rFonts w:ascii="Times New Roman" w:hAnsi="Times New Roman" w:cs="Times New Roman"/>
          <w:bCs/>
          <w:color w:val="000000" w:themeColor="text1"/>
          <w:sz w:val="24"/>
          <w:szCs w:val="24"/>
        </w:rPr>
        <w:t xml:space="preserve">a presentation of </w:t>
      </w:r>
      <w:r w:rsidR="001608BB">
        <w:rPr>
          <w:rFonts w:ascii="Times New Roman" w:hAnsi="Times New Roman" w:cs="Times New Roman"/>
          <w:bCs/>
          <w:color w:val="000000" w:themeColor="text1"/>
          <w:sz w:val="24"/>
          <w:szCs w:val="24"/>
        </w:rPr>
        <w:t>‘vanity, egotism or an attempt to self-advertise’ (Shema, 2012)</w:t>
      </w:r>
      <w:r w:rsidR="00B1091D">
        <w:rPr>
          <w:rFonts w:ascii="Times New Roman" w:hAnsi="Times New Roman" w:cs="Times New Roman"/>
          <w:bCs/>
          <w:color w:val="000000" w:themeColor="text1"/>
          <w:sz w:val="24"/>
          <w:szCs w:val="24"/>
        </w:rPr>
        <w:t xml:space="preserve">. </w:t>
      </w:r>
    </w:p>
    <w:p w14:paraId="12699F2F" w14:textId="7E03BF19" w:rsidR="00EA6B5B"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t>To improve this article</w:t>
      </w:r>
      <w:r w:rsidR="0039747D">
        <w:rPr>
          <w:rFonts w:ascii="Times New Roman" w:hAnsi="Times New Roman" w:cs="Times New Roman"/>
          <w:bCs/>
          <w:color w:val="000000" w:themeColor="text1"/>
          <w:sz w:val="24"/>
          <w:szCs w:val="24"/>
        </w:rPr>
        <w:t>,</w:t>
      </w:r>
      <w:r w:rsidRPr="00E8023D">
        <w:rPr>
          <w:rFonts w:ascii="Times New Roman" w:hAnsi="Times New Roman" w:cs="Times New Roman"/>
          <w:bCs/>
          <w:color w:val="000000" w:themeColor="text1"/>
          <w:sz w:val="24"/>
          <w:szCs w:val="24"/>
        </w:rPr>
        <w:t xml:space="preserve"> </w:t>
      </w:r>
      <w:r w:rsidR="0039747D">
        <w:rPr>
          <w:rFonts w:ascii="Times New Roman" w:hAnsi="Times New Roman" w:cs="Times New Roman"/>
          <w:bCs/>
          <w:color w:val="000000" w:themeColor="text1"/>
          <w:sz w:val="24"/>
          <w:szCs w:val="24"/>
        </w:rPr>
        <w:t>it could be suggested that the authors</w:t>
      </w:r>
      <w:r w:rsidRPr="00E8023D">
        <w:rPr>
          <w:rFonts w:ascii="Times New Roman" w:hAnsi="Times New Roman" w:cs="Times New Roman"/>
          <w:bCs/>
          <w:color w:val="000000" w:themeColor="text1"/>
          <w:sz w:val="24"/>
          <w:szCs w:val="24"/>
        </w:rPr>
        <w:t xml:space="preserve"> provide a clear structure throughout</w:t>
      </w:r>
      <w:r w:rsidR="0039747D">
        <w:rPr>
          <w:rFonts w:ascii="Times New Roman" w:hAnsi="Times New Roman" w:cs="Times New Roman"/>
          <w:bCs/>
          <w:color w:val="000000" w:themeColor="text1"/>
          <w:sz w:val="24"/>
          <w:szCs w:val="24"/>
        </w:rPr>
        <w:t xml:space="preserve"> by</w:t>
      </w:r>
      <w:r w:rsidRPr="00E8023D">
        <w:rPr>
          <w:rFonts w:ascii="Times New Roman" w:hAnsi="Times New Roman" w:cs="Times New Roman"/>
          <w:bCs/>
          <w:color w:val="000000" w:themeColor="text1"/>
          <w:sz w:val="24"/>
          <w:szCs w:val="24"/>
        </w:rPr>
        <w:t xml:space="preserve"> </w:t>
      </w:r>
      <w:r w:rsidR="00EA6B5B">
        <w:rPr>
          <w:rFonts w:ascii="Times New Roman" w:hAnsi="Times New Roman" w:cs="Times New Roman"/>
          <w:bCs/>
          <w:color w:val="000000" w:themeColor="text1"/>
          <w:sz w:val="24"/>
          <w:szCs w:val="24"/>
        </w:rPr>
        <w:t>i</w:t>
      </w:r>
      <w:r w:rsidRPr="00E8023D">
        <w:rPr>
          <w:rFonts w:ascii="Times New Roman" w:hAnsi="Times New Roman" w:cs="Times New Roman"/>
          <w:bCs/>
          <w:color w:val="000000" w:themeColor="text1"/>
          <w:sz w:val="24"/>
          <w:szCs w:val="24"/>
        </w:rPr>
        <w:t xml:space="preserve">ncorporating titles and subheadings. They </w:t>
      </w:r>
      <w:r w:rsidR="00EA6B5B">
        <w:rPr>
          <w:rFonts w:ascii="Times New Roman" w:hAnsi="Times New Roman" w:cs="Times New Roman"/>
          <w:bCs/>
          <w:color w:val="000000" w:themeColor="text1"/>
          <w:sz w:val="24"/>
          <w:szCs w:val="24"/>
        </w:rPr>
        <w:t>could</w:t>
      </w:r>
      <w:r w:rsidRPr="00E8023D">
        <w:rPr>
          <w:rFonts w:ascii="Times New Roman" w:hAnsi="Times New Roman" w:cs="Times New Roman"/>
          <w:bCs/>
          <w:color w:val="000000" w:themeColor="text1"/>
          <w:sz w:val="24"/>
          <w:szCs w:val="24"/>
        </w:rPr>
        <w:t xml:space="preserve"> identify who the target audience of this article is and ensure that the language of the article suits that target audience. They </w:t>
      </w:r>
      <w:r w:rsidR="00EA6B5B">
        <w:rPr>
          <w:rFonts w:ascii="Times New Roman" w:hAnsi="Times New Roman" w:cs="Times New Roman"/>
          <w:bCs/>
          <w:color w:val="000000" w:themeColor="text1"/>
          <w:sz w:val="24"/>
          <w:szCs w:val="24"/>
        </w:rPr>
        <w:t>might</w:t>
      </w:r>
      <w:r w:rsidRPr="00E8023D">
        <w:rPr>
          <w:rFonts w:ascii="Times New Roman" w:hAnsi="Times New Roman" w:cs="Times New Roman"/>
          <w:bCs/>
          <w:color w:val="000000" w:themeColor="text1"/>
          <w:sz w:val="24"/>
          <w:szCs w:val="24"/>
        </w:rPr>
        <w:t xml:space="preserve"> avoid the use of subjective language and displaying their own personal bias. The results </w:t>
      </w:r>
      <w:r w:rsidR="0039747D">
        <w:rPr>
          <w:rFonts w:ascii="Times New Roman" w:hAnsi="Times New Roman" w:cs="Times New Roman"/>
          <w:bCs/>
          <w:color w:val="000000" w:themeColor="text1"/>
          <w:sz w:val="24"/>
          <w:szCs w:val="24"/>
        </w:rPr>
        <w:t>could</w:t>
      </w:r>
      <w:r w:rsidRPr="00E8023D">
        <w:rPr>
          <w:rFonts w:ascii="Times New Roman" w:hAnsi="Times New Roman" w:cs="Times New Roman"/>
          <w:bCs/>
          <w:color w:val="000000" w:themeColor="text1"/>
          <w:sz w:val="24"/>
          <w:szCs w:val="24"/>
        </w:rPr>
        <w:t xml:space="preserve"> be displayed in a more accessible format and could include the use of graphs, tables, infographics, </w:t>
      </w:r>
      <w:r w:rsidR="00EA6B5B">
        <w:rPr>
          <w:rFonts w:ascii="Times New Roman" w:hAnsi="Times New Roman" w:cs="Times New Roman"/>
          <w:bCs/>
          <w:color w:val="000000" w:themeColor="text1"/>
          <w:sz w:val="24"/>
          <w:szCs w:val="24"/>
        </w:rPr>
        <w:t xml:space="preserve">and </w:t>
      </w:r>
      <w:r w:rsidRPr="00E8023D">
        <w:rPr>
          <w:rFonts w:ascii="Times New Roman" w:hAnsi="Times New Roman" w:cs="Times New Roman"/>
          <w:bCs/>
          <w:color w:val="000000" w:themeColor="text1"/>
          <w:sz w:val="24"/>
          <w:szCs w:val="24"/>
        </w:rPr>
        <w:t>pictograms</w:t>
      </w:r>
      <w:r w:rsidR="00EA6B5B">
        <w:rPr>
          <w:rFonts w:ascii="Times New Roman" w:hAnsi="Times New Roman" w:cs="Times New Roman"/>
          <w:bCs/>
          <w:color w:val="000000" w:themeColor="text1"/>
          <w:sz w:val="24"/>
          <w:szCs w:val="24"/>
        </w:rPr>
        <w:t xml:space="preserve">. </w:t>
      </w:r>
      <w:r w:rsidRPr="00E8023D">
        <w:rPr>
          <w:rFonts w:ascii="Times New Roman" w:hAnsi="Times New Roman" w:cs="Times New Roman"/>
          <w:bCs/>
          <w:color w:val="000000" w:themeColor="text1"/>
          <w:sz w:val="24"/>
          <w:szCs w:val="24"/>
        </w:rPr>
        <w:t xml:space="preserve">They </w:t>
      </w:r>
      <w:r w:rsidR="00B1091D">
        <w:rPr>
          <w:rFonts w:ascii="Times New Roman" w:hAnsi="Times New Roman" w:cs="Times New Roman"/>
          <w:bCs/>
          <w:color w:val="000000" w:themeColor="text1"/>
          <w:sz w:val="24"/>
          <w:szCs w:val="24"/>
        </w:rPr>
        <w:t>could have used</w:t>
      </w:r>
      <w:r w:rsidRPr="00E8023D">
        <w:rPr>
          <w:rFonts w:ascii="Times New Roman" w:hAnsi="Times New Roman" w:cs="Times New Roman"/>
          <w:bCs/>
          <w:color w:val="000000" w:themeColor="text1"/>
          <w:sz w:val="24"/>
          <w:szCs w:val="24"/>
        </w:rPr>
        <w:t xml:space="preserve"> a greater variety of data capture methods to gain more insight into the problems of cyber-bulling. </w:t>
      </w:r>
      <w:r w:rsidRPr="00B1091D">
        <w:rPr>
          <w:rFonts w:ascii="Times New Roman" w:hAnsi="Times New Roman" w:cs="Times New Roman"/>
          <w:bCs/>
          <w:color w:val="000000" w:themeColor="text1"/>
          <w:sz w:val="24"/>
          <w:szCs w:val="24"/>
        </w:rPr>
        <w:t xml:space="preserve">The authors could have stated a clear hypothesis which </w:t>
      </w:r>
      <w:r w:rsidR="00EA6B5B" w:rsidRPr="00B1091D">
        <w:rPr>
          <w:rFonts w:ascii="Times New Roman" w:hAnsi="Times New Roman" w:cs="Times New Roman"/>
          <w:bCs/>
          <w:color w:val="000000" w:themeColor="text1"/>
          <w:sz w:val="24"/>
          <w:szCs w:val="24"/>
        </w:rPr>
        <w:t>might</w:t>
      </w:r>
      <w:r w:rsidRPr="00B1091D">
        <w:rPr>
          <w:rFonts w:ascii="Times New Roman" w:hAnsi="Times New Roman" w:cs="Times New Roman"/>
          <w:bCs/>
          <w:color w:val="000000" w:themeColor="text1"/>
          <w:sz w:val="24"/>
          <w:szCs w:val="24"/>
        </w:rPr>
        <w:t xml:space="preserve"> </w:t>
      </w:r>
      <w:r w:rsidR="00EA6B5B" w:rsidRPr="00B1091D">
        <w:rPr>
          <w:rFonts w:ascii="Times New Roman" w:hAnsi="Times New Roman" w:cs="Times New Roman"/>
          <w:bCs/>
          <w:color w:val="000000" w:themeColor="text1"/>
          <w:sz w:val="24"/>
          <w:szCs w:val="24"/>
        </w:rPr>
        <w:t xml:space="preserve">have </w:t>
      </w:r>
      <w:r w:rsidR="00B1091D" w:rsidRPr="00B1091D">
        <w:rPr>
          <w:rFonts w:ascii="Times New Roman" w:hAnsi="Times New Roman" w:cs="Times New Roman"/>
          <w:bCs/>
          <w:color w:val="000000" w:themeColor="text1"/>
          <w:sz w:val="24"/>
          <w:szCs w:val="24"/>
        </w:rPr>
        <w:t>s</w:t>
      </w:r>
      <w:r w:rsidR="00EA6B5B" w:rsidRPr="00B1091D">
        <w:rPr>
          <w:rFonts w:ascii="Times New Roman" w:hAnsi="Times New Roman" w:cs="Times New Roman"/>
          <w:bCs/>
          <w:color w:val="000000" w:themeColor="text1"/>
          <w:sz w:val="24"/>
          <w:szCs w:val="24"/>
        </w:rPr>
        <w:t xml:space="preserve">uggested </w:t>
      </w:r>
      <w:r w:rsidR="00B1091D" w:rsidRPr="00B1091D">
        <w:rPr>
          <w:rFonts w:ascii="Times New Roman" w:hAnsi="Times New Roman" w:cs="Times New Roman"/>
          <w:bCs/>
          <w:color w:val="000000" w:themeColor="text1"/>
          <w:sz w:val="24"/>
          <w:szCs w:val="24"/>
        </w:rPr>
        <w:t xml:space="preserve">an </w:t>
      </w:r>
      <w:r w:rsidR="00EA6B5B" w:rsidRPr="00B1091D">
        <w:rPr>
          <w:rFonts w:ascii="Times New Roman" w:hAnsi="Times New Roman" w:cs="Times New Roman"/>
          <w:bCs/>
          <w:color w:val="000000" w:themeColor="text1"/>
          <w:sz w:val="24"/>
          <w:szCs w:val="24"/>
        </w:rPr>
        <w:t xml:space="preserve">explanation for </w:t>
      </w:r>
      <w:r w:rsidRPr="00B1091D">
        <w:rPr>
          <w:rFonts w:ascii="Times New Roman" w:hAnsi="Times New Roman" w:cs="Times New Roman"/>
          <w:bCs/>
          <w:color w:val="000000" w:themeColor="text1"/>
          <w:sz w:val="24"/>
          <w:szCs w:val="24"/>
        </w:rPr>
        <w:t xml:space="preserve">their research instead </w:t>
      </w:r>
      <w:r w:rsidR="00B1091D" w:rsidRPr="00B1091D">
        <w:rPr>
          <w:rFonts w:ascii="Times New Roman" w:hAnsi="Times New Roman" w:cs="Times New Roman"/>
          <w:bCs/>
          <w:color w:val="000000" w:themeColor="text1"/>
          <w:sz w:val="24"/>
          <w:szCs w:val="24"/>
        </w:rPr>
        <w:t xml:space="preserve">of simple </w:t>
      </w:r>
      <w:r w:rsidRPr="00B1091D">
        <w:rPr>
          <w:rFonts w:ascii="Times New Roman" w:hAnsi="Times New Roman" w:cs="Times New Roman"/>
          <w:bCs/>
          <w:color w:val="000000" w:themeColor="text1"/>
          <w:sz w:val="24"/>
          <w:szCs w:val="24"/>
        </w:rPr>
        <w:t>statement</w:t>
      </w:r>
      <w:r w:rsidR="00B1091D" w:rsidRPr="00B1091D">
        <w:rPr>
          <w:rFonts w:ascii="Times New Roman" w:hAnsi="Times New Roman" w:cs="Times New Roman"/>
          <w:bCs/>
          <w:color w:val="000000" w:themeColor="text1"/>
          <w:sz w:val="24"/>
          <w:szCs w:val="24"/>
        </w:rPr>
        <w:t>s</w:t>
      </w:r>
      <w:r w:rsidRPr="00B1091D">
        <w:rPr>
          <w:rFonts w:ascii="Times New Roman" w:hAnsi="Times New Roman" w:cs="Times New Roman"/>
          <w:bCs/>
          <w:color w:val="000000" w:themeColor="text1"/>
          <w:sz w:val="24"/>
          <w:szCs w:val="24"/>
        </w:rPr>
        <w:t>.</w:t>
      </w:r>
      <w:r w:rsidRPr="00E8023D">
        <w:rPr>
          <w:rFonts w:ascii="Times New Roman" w:hAnsi="Times New Roman" w:cs="Times New Roman"/>
          <w:bCs/>
          <w:color w:val="000000" w:themeColor="text1"/>
          <w:sz w:val="24"/>
          <w:szCs w:val="24"/>
        </w:rPr>
        <w:t xml:space="preserve">  </w:t>
      </w:r>
    </w:p>
    <w:p w14:paraId="69EF8E69" w14:textId="1460E6CA" w:rsidR="00D65EF7"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t>The</w:t>
      </w:r>
      <w:r w:rsidR="00B1091D">
        <w:rPr>
          <w:rFonts w:ascii="Times New Roman" w:hAnsi="Times New Roman" w:cs="Times New Roman"/>
          <w:bCs/>
          <w:color w:val="000000" w:themeColor="text1"/>
          <w:sz w:val="24"/>
          <w:szCs w:val="24"/>
        </w:rPr>
        <w:t xml:space="preserve"> authors could have</w:t>
      </w:r>
      <w:r w:rsidRPr="00E8023D">
        <w:rPr>
          <w:rFonts w:ascii="Times New Roman" w:hAnsi="Times New Roman" w:cs="Times New Roman"/>
          <w:bCs/>
          <w:color w:val="000000" w:themeColor="text1"/>
          <w:sz w:val="24"/>
          <w:szCs w:val="24"/>
        </w:rPr>
        <w:t xml:space="preserve"> clearly identif</w:t>
      </w:r>
      <w:r w:rsidR="00B1091D">
        <w:rPr>
          <w:rFonts w:ascii="Times New Roman" w:hAnsi="Times New Roman" w:cs="Times New Roman"/>
          <w:bCs/>
          <w:color w:val="000000" w:themeColor="text1"/>
          <w:sz w:val="24"/>
          <w:szCs w:val="24"/>
        </w:rPr>
        <w:t>ied</w:t>
      </w:r>
      <w:r w:rsidRPr="00E8023D">
        <w:rPr>
          <w:rFonts w:ascii="Times New Roman" w:hAnsi="Times New Roman" w:cs="Times New Roman"/>
          <w:bCs/>
          <w:color w:val="000000" w:themeColor="text1"/>
          <w:sz w:val="24"/>
          <w:szCs w:val="24"/>
        </w:rPr>
        <w:t xml:space="preserve"> their conclusion</w:t>
      </w:r>
      <w:r w:rsidR="00B1091D">
        <w:rPr>
          <w:rFonts w:ascii="Times New Roman" w:hAnsi="Times New Roman" w:cs="Times New Roman"/>
          <w:bCs/>
          <w:color w:val="000000" w:themeColor="text1"/>
          <w:sz w:val="24"/>
          <w:szCs w:val="24"/>
        </w:rPr>
        <w:t>s</w:t>
      </w:r>
      <w:r w:rsidRPr="00E8023D">
        <w:rPr>
          <w:rFonts w:ascii="Times New Roman" w:hAnsi="Times New Roman" w:cs="Times New Roman"/>
          <w:bCs/>
          <w:color w:val="000000" w:themeColor="text1"/>
          <w:sz w:val="24"/>
          <w:szCs w:val="24"/>
        </w:rPr>
        <w:t xml:space="preserve"> and put their recommendations under </w:t>
      </w:r>
      <w:r w:rsidR="00EA6B5B">
        <w:rPr>
          <w:rFonts w:ascii="Times New Roman" w:hAnsi="Times New Roman" w:cs="Times New Roman"/>
          <w:bCs/>
          <w:color w:val="000000" w:themeColor="text1"/>
          <w:sz w:val="24"/>
          <w:szCs w:val="24"/>
        </w:rPr>
        <w:t>a</w:t>
      </w:r>
      <w:r w:rsidR="00B1091D">
        <w:rPr>
          <w:rFonts w:ascii="Times New Roman" w:hAnsi="Times New Roman" w:cs="Times New Roman"/>
          <w:bCs/>
          <w:color w:val="000000" w:themeColor="text1"/>
          <w:sz w:val="24"/>
          <w:szCs w:val="24"/>
        </w:rPr>
        <w:t xml:space="preserve"> </w:t>
      </w:r>
      <w:r w:rsidR="00B1091D" w:rsidRPr="00E8023D">
        <w:rPr>
          <w:rFonts w:ascii="Times New Roman" w:hAnsi="Times New Roman" w:cs="Times New Roman"/>
          <w:bCs/>
          <w:color w:val="000000" w:themeColor="text1"/>
          <w:sz w:val="24"/>
          <w:szCs w:val="24"/>
        </w:rPr>
        <w:t>heading</w:t>
      </w:r>
      <w:r w:rsidRPr="00E8023D">
        <w:rPr>
          <w:rFonts w:ascii="Times New Roman" w:hAnsi="Times New Roman" w:cs="Times New Roman"/>
          <w:bCs/>
          <w:color w:val="000000" w:themeColor="text1"/>
          <w:sz w:val="24"/>
          <w:szCs w:val="24"/>
        </w:rPr>
        <w:t xml:space="preserve"> so </w:t>
      </w:r>
      <w:r w:rsidR="008D6CD3">
        <w:rPr>
          <w:rFonts w:ascii="Times New Roman" w:hAnsi="Times New Roman" w:cs="Times New Roman"/>
          <w:bCs/>
          <w:color w:val="000000" w:themeColor="text1"/>
          <w:sz w:val="24"/>
          <w:szCs w:val="24"/>
        </w:rPr>
        <w:t xml:space="preserve">that </w:t>
      </w:r>
      <w:r w:rsidRPr="00E8023D">
        <w:rPr>
          <w:rFonts w:ascii="Times New Roman" w:hAnsi="Times New Roman" w:cs="Times New Roman"/>
          <w:bCs/>
          <w:color w:val="000000" w:themeColor="text1"/>
          <w:sz w:val="24"/>
          <w:szCs w:val="24"/>
        </w:rPr>
        <w:t>the reader can identify them</w:t>
      </w:r>
      <w:r w:rsidR="008D6CD3">
        <w:rPr>
          <w:rFonts w:ascii="Times New Roman" w:hAnsi="Times New Roman" w:cs="Times New Roman"/>
          <w:bCs/>
          <w:color w:val="000000" w:themeColor="text1"/>
          <w:sz w:val="24"/>
          <w:szCs w:val="24"/>
        </w:rPr>
        <w:t xml:space="preserve"> easily</w:t>
      </w:r>
      <w:r w:rsidRPr="00E8023D">
        <w:rPr>
          <w:rFonts w:ascii="Times New Roman" w:hAnsi="Times New Roman" w:cs="Times New Roman"/>
          <w:bCs/>
          <w:color w:val="000000" w:themeColor="text1"/>
          <w:sz w:val="24"/>
          <w:szCs w:val="24"/>
        </w:rPr>
        <w:t xml:space="preserve">. Examples of the questions </w:t>
      </w:r>
      <w:r w:rsidR="00C52A03">
        <w:rPr>
          <w:rFonts w:ascii="Times New Roman" w:hAnsi="Times New Roman" w:cs="Times New Roman"/>
          <w:bCs/>
          <w:color w:val="000000" w:themeColor="text1"/>
          <w:sz w:val="24"/>
          <w:szCs w:val="24"/>
        </w:rPr>
        <w:t xml:space="preserve">asked in the focus groups </w:t>
      </w:r>
      <w:r w:rsidRPr="00E8023D">
        <w:rPr>
          <w:rFonts w:ascii="Times New Roman" w:hAnsi="Times New Roman" w:cs="Times New Roman"/>
          <w:bCs/>
          <w:color w:val="000000" w:themeColor="text1"/>
          <w:sz w:val="24"/>
          <w:szCs w:val="24"/>
        </w:rPr>
        <w:t>could be included in an appendix</w:t>
      </w:r>
      <w:r w:rsidR="00C52A03">
        <w:rPr>
          <w:rFonts w:ascii="Times New Roman" w:hAnsi="Times New Roman" w:cs="Times New Roman"/>
          <w:bCs/>
          <w:color w:val="000000" w:themeColor="text1"/>
          <w:sz w:val="24"/>
          <w:szCs w:val="24"/>
        </w:rPr>
        <w:t>,</w:t>
      </w:r>
      <w:r w:rsidR="00D16E9B">
        <w:rPr>
          <w:rFonts w:ascii="Times New Roman" w:hAnsi="Times New Roman" w:cs="Times New Roman"/>
          <w:bCs/>
          <w:color w:val="000000" w:themeColor="text1"/>
          <w:sz w:val="24"/>
          <w:szCs w:val="24"/>
        </w:rPr>
        <w:t xml:space="preserve"> to</w:t>
      </w:r>
      <w:r w:rsidR="00C52A03">
        <w:rPr>
          <w:rFonts w:ascii="Times New Roman" w:hAnsi="Times New Roman" w:cs="Times New Roman"/>
          <w:bCs/>
          <w:color w:val="000000" w:themeColor="text1"/>
          <w:sz w:val="24"/>
          <w:szCs w:val="24"/>
        </w:rPr>
        <w:t xml:space="preserve"> help the reader ‘understand what questions were asked and the sequence in which they were asked’ </w:t>
      </w:r>
      <w:r w:rsidR="008D6CD3">
        <w:rPr>
          <w:rFonts w:ascii="Times New Roman" w:hAnsi="Times New Roman" w:cs="Times New Roman"/>
          <w:bCs/>
          <w:color w:val="000000" w:themeColor="text1"/>
          <w:sz w:val="24"/>
          <w:szCs w:val="24"/>
        </w:rPr>
        <w:t xml:space="preserve">(University of Southern </w:t>
      </w:r>
      <w:r w:rsidR="008D6CD3">
        <w:rPr>
          <w:rFonts w:ascii="Times New Roman" w:hAnsi="Times New Roman" w:cs="Times New Roman"/>
          <w:bCs/>
          <w:color w:val="000000" w:themeColor="text1"/>
          <w:sz w:val="24"/>
          <w:szCs w:val="24"/>
        </w:rPr>
        <w:lastRenderedPageBreak/>
        <w:t xml:space="preserve">California, 2022). </w:t>
      </w:r>
      <w:r w:rsidRPr="00E8023D">
        <w:rPr>
          <w:rFonts w:ascii="Times New Roman" w:hAnsi="Times New Roman" w:cs="Times New Roman"/>
          <w:bCs/>
          <w:color w:val="000000" w:themeColor="text1"/>
          <w:sz w:val="24"/>
          <w:szCs w:val="24"/>
        </w:rPr>
        <w:t xml:space="preserve">They </w:t>
      </w:r>
      <w:r w:rsidR="00D16E9B">
        <w:rPr>
          <w:rFonts w:ascii="Times New Roman" w:hAnsi="Times New Roman" w:cs="Times New Roman"/>
          <w:bCs/>
          <w:color w:val="000000" w:themeColor="text1"/>
          <w:sz w:val="24"/>
          <w:szCs w:val="24"/>
        </w:rPr>
        <w:t>might</w:t>
      </w:r>
      <w:r w:rsidR="00B40700">
        <w:rPr>
          <w:rFonts w:ascii="Times New Roman" w:hAnsi="Times New Roman" w:cs="Times New Roman"/>
          <w:bCs/>
          <w:color w:val="000000" w:themeColor="text1"/>
          <w:sz w:val="24"/>
          <w:szCs w:val="24"/>
        </w:rPr>
        <w:t xml:space="preserve"> have</w:t>
      </w:r>
      <w:r w:rsidRPr="00E8023D">
        <w:rPr>
          <w:rFonts w:ascii="Times New Roman" w:hAnsi="Times New Roman" w:cs="Times New Roman"/>
          <w:bCs/>
          <w:color w:val="000000" w:themeColor="text1"/>
          <w:sz w:val="24"/>
          <w:szCs w:val="24"/>
        </w:rPr>
        <w:t xml:space="preserve"> include</w:t>
      </w:r>
      <w:r w:rsidR="00B40700">
        <w:rPr>
          <w:rFonts w:ascii="Times New Roman" w:hAnsi="Times New Roman" w:cs="Times New Roman"/>
          <w:bCs/>
          <w:color w:val="000000" w:themeColor="text1"/>
          <w:sz w:val="24"/>
          <w:szCs w:val="24"/>
        </w:rPr>
        <w:t>d</w:t>
      </w:r>
      <w:r w:rsidRPr="00E8023D">
        <w:rPr>
          <w:rFonts w:ascii="Times New Roman" w:hAnsi="Times New Roman" w:cs="Times New Roman"/>
          <w:bCs/>
          <w:color w:val="000000" w:themeColor="text1"/>
          <w:sz w:val="24"/>
          <w:szCs w:val="24"/>
        </w:rPr>
        <w:t xml:space="preserve"> a bibliography identifying all sources used within their research, aside from just their own. An appropriate academic article needs to have a clear focus, a structure, a</w:t>
      </w:r>
      <w:r w:rsidR="00D16E9B">
        <w:rPr>
          <w:rFonts w:ascii="Times New Roman" w:hAnsi="Times New Roman" w:cs="Times New Roman"/>
          <w:bCs/>
          <w:color w:val="000000" w:themeColor="text1"/>
          <w:sz w:val="24"/>
          <w:szCs w:val="24"/>
        </w:rPr>
        <w:t xml:space="preserve">n </w:t>
      </w:r>
      <w:r w:rsidRPr="00E8023D">
        <w:rPr>
          <w:rFonts w:ascii="Times New Roman" w:hAnsi="Times New Roman" w:cs="Times New Roman"/>
          <w:bCs/>
          <w:color w:val="000000" w:themeColor="text1"/>
          <w:sz w:val="24"/>
          <w:szCs w:val="24"/>
        </w:rPr>
        <w:t>analysis, conclusion</w:t>
      </w:r>
      <w:r w:rsidR="00D16E9B">
        <w:rPr>
          <w:rFonts w:ascii="Times New Roman" w:hAnsi="Times New Roman" w:cs="Times New Roman"/>
          <w:bCs/>
          <w:color w:val="000000" w:themeColor="text1"/>
          <w:sz w:val="24"/>
          <w:szCs w:val="24"/>
        </w:rPr>
        <w:t xml:space="preserve">, </w:t>
      </w:r>
      <w:r w:rsidRPr="00E8023D">
        <w:rPr>
          <w:rFonts w:ascii="Times New Roman" w:hAnsi="Times New Roman" w:cs="Times New Roman"/>
          <w:bCs/>
          <w:color w:val="000000" w:themeColor="text1"/>
          <w:sz w:val="24"/>
          <w:szCs w:val="24"/>
        </w:rPr>
        <w:t>recommendations</w:t>
      </w:r>
      <w:r w:rsidR="00D16E9B">
        <w:rPr>
          <w:rFonts w:ascii="Times New Roman" w:hAnsi="Times New Roman" w:cs="Times New Roman"/>
          <w:bCs/>
          <w:color w:val="000000" w:themeColor="text1"/>
          <w:sz w:val="24"/>
          <w:szCs w:val="24"/>
        </w:rPr>
        <w:t xml:space="preserve"> and could include an </w:t>
      </w:r>
      <w:r w:rsidR="004B07C8">
        <w:rPr>
          <w:rFonts w:ascii="Times New Roman" w:hAnsi="Times New Roman" w:cs="Times New Roman"/>
          <w:bCs/>
          <w:color w:val="000000" w:themeColor="text1"/>
          <w:sz w:val="24"/>
          <w:szCs w:val="24"/>
        </w:rPr>
        <w:t>appendix (University of Portsmouth, 2022)</w:t>
      </w:r>
      <w:r w:rsidR="00D16E9B">
        <w:rPr>
          <w:rFonts w:ascii="Times New Roman" w:hAnsi="Times New Roman" w:cs="Times New Roman"/>
          <w:bCs/>
          <w:color w:val="000000" w:themeColor="text1"/>
          <w:sz w:val="24"/>
          <w:szCs w:val="24"/>
        </w:rPr>
        <w:t>. Aside from the appendices, which is not necessary in an article</w:t>
      </w:r>
      <w:r w:rsidR="004B07C8">
        <w:rPr>
          <w:rFonts w:ascii="Times New Roman" w:hAnsi="Times New Roman" w:cs="Times New Roman"/>
          <w:bCs/>
          <w:color w:val="000000" w:themeColor="text1"/>
          <w:sz w:val="24"/>
          <w:szCs w:val="24"/>
        </w:rPr>
        <w:t xml:space="preserve">, the authors have met the criteria for an appropriate academic article. However, it could be argued that the </w:t>
      </w:r>
      <w:r w:rsidR="0039747D">
        <w:rPr>
          <w:rFonts w:ascii="Times New Roman" w:hAnsi="Times New Roman" w:cs="Times New Roman"/>
          <w:bCs/>
          <w:color w:val="000000" w:themeColor="text1"/>
          <w:sz w:val="24"/>
          <w:szCs w:val="24"/>
        </w:rPr>
        <w:t xml:space="preserve">article </w:t>
      </w:r>
      <w:r w:rsidR="0039747D" w:rsidRPr="00E8023D">
        <w:rPr>
          <w:rFonts w:ascii="Times New Roman" w:hAnsi="Times New Roman" w:cs="Times New Roman"/>
          <w:bCs/>
          <w:color w:val="000000" w:themeColor="text1"/>
          <w:sz w:val="24"/>
          <w:szCs w:val="24"/>
        </w:rPr>
        <w:t>lacks</w:t>
      </w:r>
      <w:r w:rsidRPr="00E8023D">
        <w:rPr>
          <w:rFonts w:ascii="Times New Roman" w:hAnsi="Times New Roman" w:cs="Times New Roman"/>
          <w:bCs/>
          <w:color w:val="000000" w:themeColor="text1"/>
          <w:sz w:val="24"/>
          <w:szCs w:val="24"/>
        </w:rPr>
        <w:t xml:space="preserve"> several features that </w:t>
      </w:r>
      <w:r w:rsidR="004B07C8">
        <w:rPr>
          <w:rFonts w:ascii="Times New Roman" w:hAnsi="Times New Roman" w:cs="Times New Roman"/>
          <w:bCs/>
          <w:color w:val="000000" w:themeColor="text1"/>
          <w:sz w:val="24"/>
          <w:szCs w:val="24"/>
        </w:rPr>
        <w:t>could</w:t>
      </w:r>
      <w:r w:rsidRPr="00E8023D">
        <w:rPr>
          <w:rFonts w:ascii="Times New Roman" w:hAnsi="Times New Roman" w:cs="Times New Roman"/>
          <w:bCs/>
          <w:color w:val="000000" w:themeColor="text1"/>
          <w:sz w:val="24"/>
          <w:szCs w:val="24"/>
        </w:rPr>
        <w:t xml:space="preserve"> enhance its validity. </w:t>
      </w:r>
    </w:p>
    <w:p w14:paraId="2D027531" w14:textId="77777777" w:rsidR="00D671D6" w:rsidRDefault="00D671D6" w:rsidP="00AC6267">
      <w:pPr>
        <w:jc w:val="both"/>
        <w:rPr>
          <w:rFonts w:ascii="Times New Roman" w:hAnsi="Times New Roman" w:cs="Times New Roman"/>
          <w:bCs/>
          <w:color w:val="000000" w:themeColor="text1"/>
          <w:sz w:val="24"/>
          <w:szCs w:val="24"/>
        </w:rPr>
      </w:pPr>
    </w:p>
    <w:p w14:paraId="61FC1BAA" w14:textId="77777777" w:rsidR="00D671D6" w:rsidRDefault="00D671D6" w:rsidP="00AC6267">
      <w:pPr>
        <w:jc w:val="both"/>
        <w:rPr>
          <w:rFonts w:ascii="Times New Roman" w:hAnsi="Times New Roman" w:cs="Times New Roman"/>
          <w:bCs/>
          <w:color w:val="000000" w:themeColor="text1"/>
          <w:sz w:val="24"/>
          <w:szCs w:val="24"/>
        </w:rPr>
      </w:pPr>
    </w:p>
    <w:p w14:paraId="5DFCC556" w14:textId="77777777" w:rsidR="00D671D6" w:rsidRDefault="00D671D6" w:rsidP="00AC6267">
      <w:pPr>
        <w:jc w:val="both"/>
        <w:rPr>
          <w:rFonts w:ascii="Times New Roman" w:hAnsi="Times New Roman" w:cs="Times New Roman"/>
          <w:bCs/>
          <w:color w:val="000000" w:themeColor="text1"/>
          <w:sz w:val="24"/>
          <w:szCs w:val="24"/>
        </w:rPr>
      </w:pPr>
    </w:p>
    <w:p w14:paraId="2BEEAFD1" w14:textId="77777777" w:rsidR="00D671D6" w:rsidRDefault="00D671D6" w:rsidP="00AC6267">
      <w:pPr>
        <w:jc w:val="both"/>
        <w:rPr>
          <w:rFonts w:ascii="Times New Roman" w:hAnsi="Times New Roman" w:cs="Times New Roman"/>
          <w:bCs/>
          <w:color w:val="000000" w:themeColor="text1"/>
          <w:sz w:val="24"/>
          <w:szCs w:val="24"/>
        </w:rPr>
      </w:pPr>
    </w:p>
    <w:p w14:paraId="4C4C983E" w14:textId="77777777" w:rsidR="00D671D6" w:rsidRDefault="00D671D6" w:rsidP="00AC6267">
      <w:pPr>
        <w:jc w:val="both"/>
        <w:rPr>
          <w:rFonts w:ascii="Times New Roman" w:hAnsi="Times New Roman" w:cs="Times New Roman"/>
          <w:bCs/>
          <w:color w:val="000000" w:themeColor="text1"/>
          <w:sz w:val="24"/>
          <w:szCs w:val="24"/>
        </w:rPr>
      </w:pPr>
    </w:p>
    <w:p w14:paraId="1624411E" w14:textId="77777777" w:rsidR="00D671D6" w:rsidRDefault="00D671D6" w:rsidP="00AC6267">
      <w:pPr>
        <w:jc w:val="both"/>
        <w:rPr>
          <w:rFonts w:ascii="Times New Roman" w:hAnsi="Times New Roman" w:cs="Times New Roman"/>
          <w:bCs/>
          <w:color w:val="000000" w:themeColor="text1"/>
          <w:sz w:val="24"/>
          <w:szCs w:val="24"/>
        </w:rPr>
      </w:pPr>
    </w:p>
    <w:p w14:paraId="250C1299" w14:textId="77777777" w:rsidR="00D671D6" w:rsidRDefault="00D671D6" w:rsidP="00AC6267">
      <w:pPr>
        <w:jc w:val="both"/>
        <w:rPr>
          <w:rFonts w:ascii="Times New Roman" w:hAnsi="Times New Roman" w:cs="Times New Roman"/>
          <w:bCs/>
          <w:color w:val="000000" w:themeColor="text1"/>
          <w:sz w:val="24"/>
          <w:szCs w:val="24"/>
        </w:rPr>
      </w:pPr>
    </w:p>
    <w:p w14:paraId="32090953" w14:textId="77777777" w:rsidR="00D671D6" w:rsidRDefault="00D671D6" w:rsidP="00AC6267">
      <w:pPr>
        <w:jc w:val="both"/>
        <w:rPr>
          <w:rFonts w:ascii="Times New Roman" w:hAnsi="Times New Roman" w:cs="Times New Roman"/>
          <w:bCs/>
          <w:color w:val="000000" w:themeColor="text1"/>
          <w:sz w:val="24"/>
          <w:szCs w:val="24"/>
        </w:rPr>
      </w:pPr>
    </w:p>
    <w:p w14:paraId="5E96C7B9" w14:textId="77777777" w:rsidR="00D671D6" w:rsidRDefault="00D671D6" w:rsidP="00AC6267">
      <w:pPr>
        <w:jc w:val="both"/>
        <w:rPr>
          <w:rFonts w:ascii="Times New Roman" w:hAnsi="Times New Roman" w:cs="Times New Roman"/>
          <w:bCs/>
          <w:color w:val="000000" w:themeColor="text1"/>
          <w:sz w:val="24"/>
          <w:szCs w:val="24"/>
        </w:rPr>
      </w:pPr>
    </w:p>
    <w:p w14:paraId="0D753DD4" w14:textId="77777777" w:rsidR="00D671D6" w:rsidRDefault="00D671D6" w:rsidP="00AC6267">
      <w:pPr>
        <w:jc w:val="both"/>
        <w:rPr>
          <w:rFonts w:ascii="Times New Roman" w:hAnsi="Times New Roman" w:cs="Times New Roman"/>
          <w:bCs/>
          <w:color w:val="000000" w:themeColor="text1"/>
          <w:sz w:val="24"/>
          <w:szCs w:val="24"/>
        </w:rPr>
      </w:pPr>
    </w:p>
    <w:p w14:paraId="3535FB91" w14:textId="77777777" w:rsidR="00D671D6" w:rsidRDefault="00D671D6" w:rsidP="00AC6267">
      <w:pPr>
        <w:jc w:val="both"/>
        <w:rPr>
          <w:rFonts w:ascii="Times New Roman" w:hAnsi="Times New Roman" w:cs="Times New Roman"/>
          <w:bCs/>
          <w:color w:val="000000" w:themeColor="text1"/>
          <w:sz w:val="24"/>
          <w:szCs w:val="24"/>
        </w:rPr>
      </w:pPr>
    </w:p>
    <w:p w14:paraId="00A6E1A1" w14:textId="77777777" w:rsidR="00D671D6" w:rsidRDefault="00D671D6" w:rsidP="00AC6267">
      <w:pPr>
        <w:jc w:val="both"/>
        <w:rPr>
          <w:rFonts w:ascii="Times New Roman" w:hAnsi="Times New Roman" w:cs="Times New Roman"/>
          <w:bCs/>
          <w:color w:val="000000" w:themeColor="text1"/>
          <w:sz w:val="24"/>
          <w:szCs w:val="24"/>
        </w:rPr>
      </w:pPr>
    </w:p>
    <w:p w14:paraId="0A37D5F1" w14:textId="77777777" w:rsidR="00674B3C" w:rsidRDefault="00674B3C" w:rsidP="00AC6267">
      <w:pPr>
        <w:jc w:val="both"/>
        <w:rPr>
          <w:rFonts w:ascii="Times New Roman" w:hAnsi="Times New Roman" w:cs="Times New Roman"/>
          <w:bCs/>
          <w:color w:val="000000" w:themeColor="text1"/>
          <w:sz w:val="24"/>
          <w:szCs w:val="24"/>
        </w:rPr>
      </w:pPr>
    </w:p>
    <w:p w14:paraId="7FC1B861" w14:textId="77777777" w:rsidR="00D5462F" w:rsidRDefault="00D5462F" w:rsidP="00AC6267">
      <w:pPr>
        <w:jc w:val="both"/>
        <w:rPr>
          <w:rFonts w:ascii="Times New Roman" w:hAnsi="Times New Roman" w:cs="Times New Roman"/>
          <w:bCs/>
          <w:color w:val="000000" w:themeColor="text1"/>
          <w:sz w:val="24"/>
          <w:szCs w:val="24"/>
        </w:rPr>
      </w:pPr>
    </w:p>
    <w:p w14:paraId="038A43F8" w14:textId="2B4E8E9C" w:rsidR="00D65EF7" w:rsidRDefault="00D65EF7" w:rsidP="00AC6267">
      <w:pPr>
        <w:jc w:val="both"/>
        <w:rPr>
          <w:rFonts w:ascii="Times New Roman" w:hAnsi="Times New Roman" w:cs="Times New Roman"/>
          <w:bCs/>
          <w:color w:val="000000" w:themeColor="text1"/>
          <w:sz w:val="24"/>
          <w:szCs w:val="24"/>
        </w:rPr>
      </w:pPr>
      <w:r w:rsidRPr="00E8023D">
        <w:rPr>
          <w:rFonts w:ascii="Times New Roman" w:hAnsi="Times New Roman" w:cs="Times New Roman"/>
          <w:bCs/>
          <w:color w:val="000000" w:themeColor="text1"/>
          <w:sz w:val="24"/>
          <w:szCs w:val="24"/>
        </w:rPr>
        <w:lastRenderedPageBreak/>
        <w:t>References</w:t>
      </w:r>
    </w:p>
    <w:p w14:paraId="6A5E33AB" w14:textId="77777777" w:rsidR="00D65EF7" w:rsidRPr="00E93215" w:rsidRDefault="00D65EF7" w:rsidP="00AC6267">
      <w:pPr>
        <w:rPr>
          <w:rFonts w:ascii="Times New Roman" w:hAnsi="Times New Roman" w:cs="Times New Roman"/>
          <w:bCs/>
          <w:sz w:val="24"/>
          <w:szCs w:val="24"/>
        </w:rPr>
      </w:pPr>
      <w:proofErr w:type="spellStart"/>
      <w:r>
        <w:rPr>
          <w:rFonts w:ascii="Times New Roman" w:hAnsi="Times New Roman" w:cs="Times New Roman"/>
          <w:bCs/>
          <w:sz w:val="24"/>
          <w:szCs w:val="24"/>
        </w:rPr>
        <w:t>Agatston</w:t>
      </w:r>
      <w:proofErr w:type="spellEnd"/>
      <w:r>
        <w:rPr>
          <w:rFonts w:ascii="Times New Roman" w:hAnsi="Times New Roman" w:cs="Times New Roman"/>
          <w:bCs/>
          <w:sz w:val="24"/>
          <w:szCs w:val="24"/>
        </w:rPr>
        <w:t xml:space="preserve">, P.W., Kowalski, R. and Limber, S. (2007) ‘Students’ Perspectives on Cyber Bullying’, </w:t>
      </w:r>
      <w:r w:rsidRPr="000A4533">
        <w:rPr>
          <w:rFonts w:ascii="Times New Roman" w:hAnsi="Times New Roman" w:cs="Times New Roman"/>
          <w:bCs/>
          <w:i/>
          <w:iCs/>
          <w:sz w:val="24"/>
          <w:szCs w:val="24"/>
        </w:rPr>
        <w:t>Journal of Adolescent Health</w:t>
      </w:r>
      <w:r>
        <w:rPr>
          <w:rFonts w:ascii="Times New Roman" w:hAnsi="Times New Roman" w:cs="Times New Roman"/>
          <w:bCs/>
          <w:i/>
          <w:iCs/>
          <w:sz w:val="24"/>
          <w:szCs w:val="24"/>
        </w:rPr>
        <w:t xml:space="preserve">, </w:t>
      </w:r>
      <w:r w:rsidRPr="00E93215">
        <w:rPr>
          <w:rFonts w:ascii="Times New Roman" w:hAnsi="Times New Roman" w:cs="Times New Roman"/>
          <w:bCs/>
          <w:sz w:val="24"/>
          <w:szCs w:val="24"/>
        </w:rPr>
        <w:t>41(6), pp.59-60.</w:t>
      </w:r>
    </w:p>
    <w:p w14:paraId="3AF11843" w14:textId="3D5428DF" w:rsidR="00D65EF7" w:rsidRDefault="00D65EF7" w:rsidP="00AC6267">
      <w:pPr>
        <w:rPr>
          <w:rFonts w:ascii="Times New Roman" w:hAnsi="Times New Roman" w:cs="Times New Roman"/>
          <w:bCs/>
          <w:sz w:val="24"/>
          <w:szCs w:val="24"/>
        </w:rPr>
      </w:pPr>
      <w:proofErr w:type="spellStart"/>
      <w:r w:rsidRPr="00E8023D">
        <w:rPr>
          <w:rFonts w:ascii="Times New Roman" w:hAnsi="Times New Roman" w:cs="Times New Roman"/>
          <w:bCs/>
          <w:color w:val="000000" w:themeColor="text1"/>
          <w:sz w:val="24"/>
          <w:szCs w:val="24"/>
        </w:rPr>
        <w:t>Gaille</w:t>
      </w:r>
      <w:proofErr w:type="spellEnd"/>
      <w:r w:rsidRPr="00E8023D">
        <w:rPr>
          <w:rFonts w:ascii="Times New Roman" w:hAnsi="Times New Roman" w:cs="Times New Roman"/>
          <w:bCs/>
          <w:color w:val="000000" w:themeColor="text1"/>
          <w:sz w:val="24"/>
          <w:szCs w:val="24"/>
        </w:rPr>
        <w:t xml:space="preserve">, L (2020) 17 Big Advantages and disadvantages of focus groups. Available at: </w:t>
      </w:r>
      <w:r w:rsidRPr="00E8023D">
        <w:rPr>
          <w:rFonts w:ascii="Times New Roman" w:hAnsi="Times New Roman" w:cs="Times New Roman"/>
          <w:bCs/>
          <w:i/>
          <w:iCs/>
          <w:color w:val="000000" w:themeColor="text1"/>
          <w:sz w:val="24"/>
          <w:szCs w:val="24"/>
        </w:rPr>
        <w:t>17 Big Advantages and Disadvantages of Focus Groups – Vittana.org</w:t>
      </w:r>
      <w:r w:rsidRPr="00E8023D">
        <w:rPr>
          <w:rFonts w:ascii="Times New Roman" w:hAnsi="Times New Roman" w:cs="Times New Roman"/>
          <w:bCs/>
          <w:sz w:val="24"/>
          <w:szCs w:val="24"/>
        </w:rPr>
        <w:t xml:space="preserve"> (Accessed: December 10, 2022).</w:t>
      </w:r>
    </w:p>
    <w:p w14:paraId="63A20B51" w14:textId="1469E33C" w:rsidR="00674B3C" w:rsidRDefault="00674B3C" w:rsidP="00AC6267">
      <w:pPr>
        <w:rPr>
          <w:rFonts w:ascii="Times New Roman" w:hAnsi="Times New Roman" w:cs="Times New Roman"/>
          <w:bCs/>
          <w:sz w:val="24"/>
          <w:szCs w:val="24"/>
        </w:rPr>
      </w:pPr>
      <w:r>
        <w:rPr>
          <w:rFonts w:ascii="Times New Roman" w:hAnsi="Times New Roman" w:cs="Times New Roman"/>
          <w:bCs/>
          <w:sz w:val="24"/>
          <w:szCs w:val="24"/>
        </w:rPr>
        <w:t>Limber, S. and Kowalski, R. (2007) ‘Cyber bullying among middle school students’, in</w:t>
      </w:r>
      <w:r w:rsidR="00132325">
        <w:rPr>
          <w:rFonts w:ascii="Times New Roman" w:hAnsi="Times New Roman" w:cs="Times New Roman"/>
          <w:bCs/>
          <w:sz w:val="24"/>
          <w:szCs w:val="24"/>
        </w:rPr>
        <w:t xml:space="preserve"> </w:t>
      </w:r>
      <w:proofErr w:type="spellStart"/>
      <w:r w:rsidR="00132325">
        <w:rPr>
          <w:rFonts w:ascii="Times New Roman" w:hAnsi="Times New Roman" w:cs="Times New Roman"/>
          <w:bCs/>
          <w:sz w:val="24"/>
          <w:szCs w:val="24"/>
        </w:rPr>
        <w:t>Agatston</w:t>
      </w:r>
      <w:proofErr w:type="spellEnd"/>
      <w:r w:rsidR="00132325">
        <w:rPr>
          <w:rFonts w:ascii="Times New Roman" w:hAnsi="Times New Roman" w:cs="Times New Roman"/>
          <w:bCs/>
          <w:sz w:val="24"/>
          <w:szCs w:val="24"/>
        </w:rPr>
        <w:t xml:space="preserve">, P.W., Kowalski, R. and Limber, S. (2007) ‘Students’ Perspectives on Cyber Bullying’, </w:t>
      </w:r>
      <w:r w:rsidR="00132325" w:rsidRPr="000A4533">
        <w:rPr>
          <w:rFonts w:ascii="Times New Roman" w:hAnsi="Times New Roman" w:cs="Times New Roman"/>
          <w:bCs/>
          <w:i/>
          <w:iCs/>
          <w:sz w:val="24"/>
          <w:szCs w:val="24"/>
        </w:rPr>
        <w:t>Journal of Adolescent Health</w:t>
      </w:r>
      <w:r w:rsidR="00132325">
        <w:rPr>
          <w:rFonts w:ascii="Times New Roman" w:hAnsi="Times New Roman" w:cs="Times New Roman"/>
          <w:bCs/>
          <w:i/>
          <w:iCs/>
          <w:sz w:val="24"/>
          <w:szCs w:val="24"/>
        </w:rPr>
        <w:t xml:space="preserve">, </w:t>
      </w:r>
      <w:r w:rsidR="00132325" w:rsidRPr="00E93215">
        <w:rPr>
          <w:rFonts w:ascii="Times New Roman" w:hAnsi="Times New Roman" w:cs="Times New Roman"/>
          <w:bCs/>
          <w:sz w:val="24"/>
          <w:szCs w:val="24"/>
        </w:rPr>
        <w:t>41(6), pp.59-60.</w:t>
      </w:r>
    </w:p>
    <w:p w14:paraId="4E3CA6D1" w14:textId="765620A7" w:rsidR="00D65EF7" w:rsidRDefault="00132325" w:rsidP="00132325">
      <w:pPr>
        <w:rPr>
          <w:rFonts w:ascii="Times New Roman" w:hAnsi="Times New Roman" w:cs="Times New Roman"/>
          <w:bCs/>
          <w:sz w:val="24"/>
          <w:szCs w:val="24"/>
        </w:rPr>
      </w:pPr>
      <w:r w:rsidRPr="00132325">
        <w:rPr>
          <w:rFonts w:ascii="Times New Roman" w:hAnsi="Times New Roman" w:cs="Times New Roman"/>
          <w:bCs/>
          <w:sz w:val="24"/>
          <w:szCs w:val="24"/>
        </w:rPr>
        <w:t xml:space="preserve">Shema, H. (2012) ‘On Self-Citation’, </w:t>
      </w:r>
      <w:r w:rsidRPr="00132325">
        <w:rPr>
          <w:rFonts w:ascii="Times New Roman" w:hAnsi="Times New Roman" w:cs="Times New Roman"/>
          <w:bCs/>
          <w:i/>
          <w:iCs/>
          <w:sz w:val="24"/>
          <w:szCs w:val="24"/>
        </w:rPr>
        <w:t>Information culture</w:t>
      </w:r>
      <w:r w:rsidRPr="00132325">
        <w:rPr>
          <w:rFonts w:ascii="Times New Roman" w:hAnsi="Times New Roman" w:cs="Times New Roman"/>
          <w:bCs/>
          <w:sz w:val="24"/>
          <w:szCs w:val="24"/>
        </w:rPr>
        <w:t xml:space="preserve"> [blog]. 24 July. Available at: https://blogs.scientificamerican.com/information-culture/on-self-citation/#:~:text=Fowler%20and%20Aksnes%20concluded%20that,her%20colleague%20who%20didn't</w:t>
      </w:r>
      <w:r>
        <w:rPr>
          <w:rFonts w:ascii="Times New Roman" w:hAnsi="Times New Roman" w:cs="Times New Roman"/>
          <w:bCs/>
          <w:sz w:val="24"/>
          <w:szCs w:val="24"/>
        </w:rPr>
        <w:t xml:space="preserve"> (Accessed: 9 December 2022).</w:t>
      </w:r>
    </w:p>
    <w:p w14:paraId="6939E4E2" w14:textId="06D0BD0E" w:rsidR="00B1091D" w:rsidRDefault="00175390" w:rsidP="00175390">
      <w:pPr>
        <w:rPr>
          <w:rFonts w:ascii="Times New Roman" w:hAnsi="Times New Roman" w:cs="Times New Roman"/>
          <w:bCs/>
          <w:sz w:val="24"/>
          <w:szCs w:val="24"/>
        </w:rPr>
      </w:pPr>
      <w:r>
        <w:rPr>
          <w:rFonts w:ascii="Times New Roman" w:hAnsi="Times New Roman" w:cs="Times New Roman"/>
          <w:bCs/>
          <w:sz w:val="24"/>
          <w:szCs w:val="24"/>
        </w:rPr>
        <w:t xml:space="preserve">University of </w:t>
      </w:r>
      <w:proofErr w:type="spellStart"/>
      <w:r>
        <w:rPr>
          <w:rFonts w:ascii="Times New Roman" w:hAnsi="Times New Roman" w:cs="Times New Roman"/>
          <w:bCs/>
          <w:sz w:val="24"/>
          <w:szCs w:val="24"/>
        </w:rPr>
        <w:t>Portmouth</w:t>
      </w:r>
      <w:proofErr w:type="spellEnd"/>
      <w:r>
        <w:rPr>
          <w:rFonts w:ascii="Times New Roman" w:hAnsi="Times New Roman" w:cs="Times New Roman"/>
          <w:bCs/>
          <w:sz w:val="24"/>
          <w:szCs w:val="24"/>
        </w:rPr>
        <w:t xml:space="preserve"> (2022) </w:t>
      </w:r>
      <w:r w:rsidRPr="00175390">
        <w:rPr>
          <w:rFonts w:ascii="Times New Roman" w:hAnsi="Times New Roman" w:cs="Times New Roman"/>
          <w:bCs/>
          <w:i/>
          <w:iCs/>
          <w:sz w:val="24"/>
          <w:szCs w:val="24"/>
        </w:rPr>
        <w:t>Reports and essays: key differences</w:t>
      </w:r>
      <w:r>
        <w:rPr>
          <w:rFonts w:ascii="Times New Roman" w:hAnsi="Times New Roman" w:cs="Times New Roman"/>
          <w:bCs/>
          <w:sz w:val="24"/>
          <w:szCs w:val="24"/>
        </w:rPr>
        <w:t xml:space="preserve">. Available at: </w:t>
      </w:r>
      <w:r w:rsidRPr="00175390">
        <w:rPr>
          <w:rFonts w:ascii="Times New Roman" w:hAnsi="Times New Roman" w:cs="Times New Roman"/>
          <w:bCs/>
          <w:sz w:val="24"/>
          <w:szCs w:val="24"/>
        </w:rPr>
        <w:t>https://www.port.ac.uk/student-life/help-and-advice/study-skills/written-assignments/reports-and-essays-key-differences</w:t>
      </w:r>
      <w:r>
        <w:rPr>
          <w:rFonts w:ascii="Times New Roman" w:hAnsi="Times New Roman" w:cs="Times New Roman"/>
          <w:bCs/>
          <w:sz w:val="24"/>
          <w:szCs w:val="24"/>
        </w:rPr>
        <w:t xml:space="preserve"> (Accessed: 9 December 2022). </w:t>
      </w:r>
    </w:p>
    <w:p w14:paraId="10F17F15" w14:textId="397243C3" w:rsidR="00175390" w:rsidRDefault="00827AB3" w:rsidP="00175390">
      <w:pPr>
        <w:rPr>
          <w:rFonts w:ascii="Times New Roman" w:hAnsi="Times New Roman" w:cs="Times New Roman"/>
          <w:bCs/>
          <w:sz w:val="24"/>
          <w:szCs w:val="24"/>
        </w:rPr>
      </w:pPr>
      <w:r>
        <w:rPr>
          <w:rFonts w:ascii="Times New Roman" w:hAnsi="Times New Roman" w:cs="Times New Roman"/>
          <w:bCs/>
          <w:sz w:val="24"/>
          <w:szCs w:val="24"/>
        </w:rPr>
        <w:t xml:space="preserve">University of Southern California (2022) </w:t>
      </w:r>
      <w:r w:rsidRPr="00827AB3">
        <w:rPr>
          <w:rFonts w:ascii="Times New Roman" w:hAnsi="Times New Roman" w:cs="Times New Roman"/>
          <w:bCs/>
          <w:i/>
          <w:iCs/>
          <w:sz w:val="24"/>
          <w:szCs w:val="24"/>
        </w:rPr>
        <w:t>Organizing your social sciences and research paper</w:t>
      </w:r>
      <w:r>
        <w:rPr>
          <w:rFonts w:ascii="Times New Roman" w:hAnsi="Times New Roman" w:cs="Times New Roman"/>
          <w:bCs/>
          <w:sz w:val="24"/>
          <w:szCs w:val="24"/>
        </w:rPr>
        <w:t xml:space="preserve">. Available at: </w:t>
      </w:r>
      <w:r w:rsidRPr="00827AB3">
        <w:rPr>
          <w:rFonts w:ascii="Times New Roman" w:hAnsi="Times New Roman" w:cs="Times New Roman"/>
          <w:bCs/>
          <w:sz w:val="24"/>
          <w:szCs w:val="24"/>
        </w:rPr>
        <w:t>https://libguides.usc.edu/writingguide/appendices</w:t>
      </w:r>
      <w:r>
        <w:rPr>
          <w:rFonts w:ascii="Times New Roman" w:hAnsi="Times New Roman" w:cs="Times New Roman"/>
          <w:bCs/>
          <w:sz w:val="24"/>
          <w:szCs w:val="24"/>
        </w:rPr>
        <w:t xml:space="preserve"> (Accessed: 9 December 2022). </w:t>
      </w:r>
    </w:p>
    <w:p w14:paraId="12CE1B28" w14:textId="77777777" w:rsidR="00674B3C" w:rsidRPr="00E8023D" w:rsidRDefault="00674B3C" w:rsidP="00AC6267">
      <w:pPr>
        <w:jc w:val="both"/>
        <w:rPr>
          <w:rFonts w:ascii="Times New Roman" w:hAnsi="Times New Roman" w:cs="Times New Roman"/>
          <w:bCs/>
          <w:sz w:val="24"/>
          <w:szCs w:val="24"/>
        </w:rPr>
      </w:pPr>
    </w:p>
    <w:p w14:paraId="4766E816" w14:textId="77777777" w:rsidR="00D65EF7" w:rsidRPr="003F3A3F" w:rsidRDefault="00D65EF7" w:rsidP="00AC6267">
      <w:pPr>
        <w:jc w:val="both"/>
        <w:rPr>
          <w:rFonts w:ascii="Times New Roman" w:hAnsi="Times New Roman" w:cs="Times New Roman"/>
          <w:sz w:val="24"/>
          <w:szCs w:val="24"/>
        </w:rPr>
      </w:pPr>
    </w:p>
    <w:sectPr w:rsidR="00D65EF7" w:rsidRPr="003F3A3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596B6" w14:textId="77777777" w:rsidR="00951764" w:rsidRDefault="00951764" w:rsidP="00AC6267">
      <w:pPr>
        <w:spacing w:after="0" w:line="240" w:lineRule="auto"/>
      </w:pPr>
      <w:r>
        <w:separator/>
      </w:r>
    </w:p>
  </w:endnote>
  <w:endnote w:type="continuationSeparator" w:id="0">
    <w:p w14:paraId="1011E05E" w14:textId="77777777" w:rsidR="00951764" w:rsidRDefault="00951764" w:rsidP="00AC6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96245187"/>
      <w:docPartObj>
        <w:docPartGallery w:val="Page Numbers (Bottom of Page)"/>
        <w:docPartUnique/>
      </w:docPartObj>
    </w:sdtPr>
    <w:sdtEndPr>
      <w:rPr>
        <w:noProof/>
      </w:rPr>
    </w:sdtEndPr>
    <w:sdtContent>
      <w:p w14:paraId="11A758DD" w14:textId="21046AED" w:rsidR="00AC6267" w:rsidRPr="00AC6267" w:rsidRDefault="00AC6267">
        <w:pPr>
          <w:pStyle w:val="Footer"/>
          <w:jc w:val="center"/>
          <w:rPr>
            <w:rFonts w:ascii="Times New Roman" w:hAnsi="Times New Roman" w:cs="Times New Roman"/>
            <w:sz w:val="24"/>
            <w:szCs w:val="24"/>
          </w:rPr>
        </w:pPr>
        <w:r w:rsidRPr="00AC6267">
          <w:rPr>
            <w:rFonts w:ascii="Times New Roman" w:hAnsi="Times New Roman" w:cs="Times New Roman"/>
            <w:sz w:val="24"/>
            <w:szCs w:val="24"/>
          </w:rPr>
          <w:fldChar w:fldCharType="begin"/>
        </w:r>
        <w:r w:rsidRPr="00AC6267">
          <w:rPr>
            <w:rFonts w:ascii="Times New Roman" w:hAnsi="Times New Roman" w:cs="Times New Roman"/>
            <w:sz w:val="24"/>
            <w:szCs w:val="24"/>
          </w:rPr>
          <w:instrText xml:space="preserve"> PAGE   \* MERGEFORMAT </w:instrText>
        </w:r>
        <w:r w:rsidRPr="00AC6267">
          <w:rPr>
            <w:rFonts w:ascii="Times New Roman" w:hAnsi="Times New Roman" w:cs="Times New Roman"/>
            <w:sz w:val="24"/>
            <w:szCs w:val="24"/>
          </w:rPr>
          <w:fldChar w:fldCharType="separate"/>
        </w:r>
        <w:r w:rsidRPr="00AC6267">
          <w:rPr>
            <w:rFonts w:ascii="Times New Roman" w:hAnsi="Times New Roman" w:cs="Times New Roman"/>
            <w:noProof/>
            <w:sz w:val="24"/>
            <w:szCs w:val="24"/>
          </w:rPr>
          <w:t>2</w:t>
        </w:r>
        <w:r w:rsidRPr="00AC6267">
          <w:rPr>
            <w:rFonts w:ascii="Times New Roman" w:hAnsi="Times New Roman" w:cs="Times New Roman"/>
            <w:noProof/>
            <w:sz w:val="24"/>
            <w:szCs w:val="24"/>
          </w:rPr>
          <w:fldChar w:fldCharType="end"/>
        </w:r>
      </w:p>
    </w:sdtContent>
  </w:sdt>
  <w:p w14:paraId="5C0DD0D1" w14:textId="77777777" w:rsidR="00AC6267" w:rsidRDefault="00AC6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797AB" w14:textId="77777777" w:rsidR="00951764" w:rsidRDefault="00951764" w:rsidP="00AC6267">
      <w:pPr>
        <w:spacing w:after="0" w:line="240" w:lineRule="auto"/>
      </w:pPr>
      <w:r>
        <w:separator/>
      </w:r>
    </w:p>
  </w:footnote>
  <w:footnote w:type="continuationSeparator" w:id="0">
    <w:p w14:paraId="367F1901" w14:textId="77777777" w:rsidR="00951764" w:rsidRDefault="00951764" w:rsidP="00AC6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A7CD" w14:textId="57BC41FE" w:rsidR="00AC6267" w:rsidRPr="00AC6267" w:rsidRDefault="00AC6267" w:rsidP="00AC6267">
    <w:pPr>
      <w:jc w:val="both"/>
      <w:rPr>
        <w:rFonts w:ascii="Times New Roman" w:hAnsi="Times New Roman" w:cs="Times New Roman"/>
        <w:bCs/>
        <w:sz w:val="24"/>
        <w:szCs w:val="24"/>
      </w:rPr>
    </w:pPr>
    <w:r w:rsidRPr="00E8023D">
      <w:rPr>
        <w:rFonts w:ascii="Times New Roman" w:hAnsi="Times New Roman" w:cs="Times New Roman"/>
        <w:bCs/>
        <w:sz w:val="24"/>
        <w:szCs w:val="24"/>
      </w:rPr>
      <w:t>ECGE4003Q</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AC6267">
      <w:rPr>
        <w:rFonts w:ascii="Times New Roman" w:hAnsi="Times New Roman" w:cs="Times New Roman"/>
        <w:bCs/>
        <w:sz w:val="24"/>
        <w:szCs w:val="24"/>
      </w:rPr>
      <w:t>2218436</w:t>
    </w:r>
  </w:p>
  <w:p w14:paraId="7C48D46C" w14:textId="77777777" w:rsidR="00AC6267" w:rsidRDefault="00AC6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D7EC1"/>
    <w:multiLevelType w:val="hybridMultilevel"/>
    <w:tmpl w:val="0C50D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639A8"/>
    <w:multiLevelType w:val="hybridMultilevel"/>
    <w:tmpl w:val="55D4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8152B"/>
    <w:multiLevelType w:val="hybridMultilevel"/>
    <w:tmpl w:val="AF2E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91AC2"/>
    <w:multiLevelType w:val="hybridMultilevel"/>
    <w:tmpl w:val="879CE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6544129">
    <w:abstractNumId w:val="0"/>
  </w:num>
  <w:num w:numId="2" w16cid:durableId="402029543">
    <w:abstractNumId w:val="1"/>
  </w:num>
  <w:num w:numId="3" w16cid:durableId="954553864">
    <w:abstractNumId w:val="2"/>
  </w:num>
  <w:num w:numId="4" w16cid:durableId="2028288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437"/>
    <w:rsid w:val="00011BE3"/>
    <w:rsid w:val="00026241"/>
    <w:rsid w:val="000544DB"/>
    <w:rsid w:val="000D00B2"/>
    <w:rsid w:val="000D319D"/>
    <w:rsid w:val="000D47A8"/>
    <w:rsid w:val="000F053A"/>
    <w:rsid w:val="000F1FD8"/>
    <w:rsid w:val="001066E7"/>
    <w:rsid w:val="00132325"/>
    <w:rsid w:val="00137CEA"/>
    <w:rsid w:val="001608BB"/>
    <w:rsid w:val="001630AA"/>
    <w:rsid w:val="00173127"/>
    <w:rsid w:val="00175390"/>
    <w:rsid w:val="001847E0"/>
    <w:rsid w:val="002205F4"/>
    <w:rsid w:val="002255CA"/>
    <w:rsid w:val="00271B86"/>
    <w:rsid w:val="00275A50"/>
    <w:rsid w:val="002F54D2"/>
    <w:rsid w:val="00305316"/>
    <w:rsid w:val="00313AC1"/>
    <w:rsid w:val="00336EF2"/>
    <w:rsid w:val="00376F5B"/>
    <w:rsid w:val="003937FA"/>
    <w:rsid w:val="0039747D"/>
    <w:rsid w:val="003A50DF"/>
    <w:rsid w:val="003A7393"/>
    <w:rsid w:val="003B7F03"/>
    <w:rsid w:val="003D4437"/>
    <w:rsid w:val="003E5CCD"/>
    <w:rsid w:val="003F3A3F"/>
    <w:rsid w:val="003F46F0"/>
    <w:rsid w:val="00403B20"/>
    <w:rsid w:val="0042019C"/>
    <w:rsid w:val="0046473E"/>
    <w:rsid w:val="00481186"/>
    <w:rsid w:val="004831B4"/>
    <w:rsid w:val="004B07C8"/>
    <w:rsid w:val="004B3A2C"/>
    <w:rsid w:val="004E3EA6"/>
    <w:rsid w:val="004F60F0"/>
    <w:rsid w:val="00560A6C"/>
    <w:rsid w:val="005A57DB"/>
    <w:rsid w:val="00611781"/>
    <w:rsid w:val="00662734"/>
    <w:rsid w:val="00674B3C"/>
    <w:rsid w:val="006B783F"/>
    <w:rsid w:val="00706949"/>
    <w:rsid w:val="007635B1"/>
    <w:rsid w:val="00771BEC"/>
    <w:rsid w:val="007940F6"/>
    <w:rsid w:val="007F6B43"/>
    <w:rsid w:val="00827AB3"/>
    <w:rsid w:val="00830E02"/>
    <w:rsid w:val="008413DA"/>
    <w:rsid w:val="008459FF"/>
    <w:rsid w:val="00876024"/>
    <w:rsid w:val="00892F21"/>
    <w:rsid w:val="008A7CFF"/>
    <w:rsid w:val="008D6CD3"/>
    <w:rsid w:val="00923DC4"/>
    <w:rsid w:val="00951764"/>
    <w:rsid w:val="009C191B"/>
    <w:rsid w:val="009E77D8"/>
    <w:rsid w:val="009F714F"/>
    <w:rsid w:val="00AC6267"/>
    <w:rsid w:val="00AD1516"/>
    <w:rsid w:val="00B1091D"/>
    <w:rsid w:val="00B40421"/>
    <w:rsid w:val="00B40700"/>
    <w:rsid w:val="00C27577"/>
    <w:rsid w:val="00C51F29"/>
    <w:rsid w:val="00C52A03"/>
    <w:rsid w:val="00C6437C"/>
    <w:rsid w:val="00C951CB"/>
    <w:rsid w:val="00CD12CA"/>
    <w:rsid w:val="00CD260E"/>
    <w:rsid w:val="00CD58ED"/>
    <w:rsid w:val="00CF4ED0"/>
    <w:rsid w:val="00D16E9B"/>
    <w:rsid w:val="00D5462F"/>
    <w:rsid w:val="00D65EF7"/>
    <w:rsid w:val="00D671D6"/>
    <w:rsid w:val="00D826EA"/>
    <w:rsid w:val="00D94292"/>
    <w:rsid w:val="00DA6919"/>
    <w:rsid w:val="00E432B0"/>
    <w:rsid w:val="00EA6B5B"/>
    <w:rsid w:val="00EF14E2"/>
    <w:rsid w:val="00EF3905"/>
    <w:rsid w:val="00EF53FE"/>
    <w:rsid w:val="00F36A04"/>
    <w:rsid w:val="00F84FC5"/>
    <w:rsid w:val="00F92126"/>
    <w:rsid w:val="00FA5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E0BF"/>
  <w15:chartTrackingRefBased/>
  <w15:docId w15:val="{0F317850-949C-45F9-A612-F27BBE7AD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30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F3A3F"/>
    <w:pPr>
      <w:ind w:left="720"/>
      <w:contextualSpacing/>
    </w:pPr>
  </w:style>
  <w:style w:type="character" w:styleId="Hyperlink">
    <w:name w:val="Hyperlink"/>
    <w:basedOn w:val="DefaultParagraphFont"/>
    <w:uiPriority w:val="99"/>
    <w:unhideWhenUsed/>
    <w:rsid w:val="004B3A2C"/>
    <w:rPr>
      <w:color w:val="0000FF"/>
      <w:u w:val="single"/>
    </w:rPr>
  </w:style>
  <w:style w:type="character" w:styleId="FollowedHyperlink">
    <w:name w:val="FollowedHyperlink"/>
    <w:basedOn w:val="DefaultParagraphFont"/>
    <w:uiPriority w:val="99"/>
    <w:semiHidden/>
    <w:unhideWhenUsed/>
    <w:rsid w:val="00CD58ED"/>
    <w:rPr>
      <w:color w:val="954F72" w:themeColor="followedHyperlink"/>
      <w:u w:val="single"/>
    </w:rPr>
  </w:style>
  <w:style w:type="character" w:styleId="UnresolvedMention">
    <w:name w:val="Unresolved Mention"/>
    <w:basedOn w:val="DefaultParagraphFont"/>
    <w:uiPriority w:val="99"/>
    <w:semiHidden/>
    <w:unhideWhenUsed/>
    <w:rsid w:val="00EF14E2"/>
    <w:rPr>
      <w:color w:val="605E5C"/>
      <w:shd w:val="clear" w:color="auto" w:fill="E1DFDD"/>
    </w:rPr>
  </w:style>
  <w:style w:type="paragraph" w:styleId="Header">
    <w:name w:val="header"/>
    <w:basedOn w:val="Normal"/>
    <w:link w:val="HeaderChar"/>
    <w:uiPriority w:val="99"/>
    <w:unhideWhenUsed/>
    <w:rsid w:val="00AC6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267"/>
  </w:style>
  <w:style w:type="paragraph" w:styleId="Footer">
    <w:name w:val="footer"/>
    <w:basedOn w:val="Normal"/>
    <w:link w:val="FooterChar"/>
    <w:uiPriority w:val="99"/>
    <w:unhideWhenUsed/>
    <w:rsid w:val="00AC6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27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library/student-essentials/referencing-handbooks/harvard-referencing-guide/" TargetMode="External"/><Relationship Id="rId3" Type="http://schemas.openxmlformats.org/officeDocument/2006/relationships/settings" Target="settings.xml"/><Relationship Id="rId7" Type="http://schemas.openxmlformats.org/officeDocument/2006/relationships/hyperlink" Target="https://intranet.birmingham.ac.uk/as/libraryservices/library/referencing/icite/why-reference.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12</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Cowdery (2218436)</dc:creator>
  <cp:keywords/>
  <dc:description/>
  <cp:lastModifiedBy>Kayleigh Cowdery (2218436)</cp:lastModifiedBy>
  <cp:revision>14</cp:revision>
  <dcterms:created xsi:type="dcterms:W3CDTF">2022-12-12T22:52:00Z</dcterms:created>
  <dcterms:modified xsi:type="dcterms:W3CDTF">2022-12-14T22:08:00Z</dcterms:modified>
</cp:coreProperties>
</file>