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inline distT="0" distB="0" distL="0" distR="0">
            <wp:extent cx="2619375" cy="116586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2619375" cy="1165860"/>
                    </a:xfrm>
                    <a:prstGeom prst="rect">
                      <a:avLst/>
                    </a:prstGeom>
                  </pic:spPr>
                </pic:pic>
              </a:graphicData>
            </a:graphic>
          </wp:inline>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jc w:val="both"/>
        <w:rPr/>
      </w:pPr>
      <w:r>
        <w:rPr>
          <w:rFonts w:ascii="Arial" w:hAnsi="Arial" w:asciiTheme="minorBidi" w:hAnsiTheme="minorBidi"/>
          <w:sz w:val="28"/>
          <w:szCs w:val="28"/>
        </w:rPr>
        <w:t xml:space="preserve">Name: </w:t>
      </w:r>
      <w:r>
        <w:rPr>
          <w:rFonts w:ascii="Arial" w:hAnsi="Arial" w:asciiTheme="minorBidi" w:hAnsiTheme="minorBidi"/>
          <w:sz w:val="28"/>
          <w:szCs w:val="28"/>
        </w:rPr>
        <w:t>Eugenia Anibaba</w:t>
      </w:r>
    </w:p>
    <w:p>
      <w:pPr>
        <w:pStyle w:val="Normal"/>
        <w:jc w:val="both"/>
        <w:rPr/>
      </w:pPr>
      <w:r>
        <w:rPr>
          <w:rFonts w:ascii="Arial" w:hAnsi="Arial" w:asciiTheme="minorBidi" w:hAnsiTheme="minorBidi"/>
          <w:sz w:val="28"/>
          <w:szCs w:val="28"/>
        </w:rPr>
        <w:t>Student ID:</w:t>
      </w:r>
      <w:r>
        <w:rPr>
          <w:rFonts w:ascii="Arial" w:hAnsi="Arial" w:asciiTheme="minorBidi" w:hAnsiTheme="minorBidi"/>
          <w:sz w:val="28"/>
          <w:szCs w:val="28"/>
        </w:rPr>
        <w:t>2511272</w:t>
      </w:r>
    </w:p>
    <w:p>
      <w:pPr>
        <w:pStyle w:val="Normal"/>
        <w:jc w:val="both"/>
        <w:rPr/>
      </w:pPr>
      <w:r>
        <w:rPr>
          <w:rFonts w:ascii="Arial" w:hAnsi="Arial" w:asciiTheme="minorBidi" w:hAnsiTheme="minorBidi"/>
          <w:sz w:val="28"/>
          <w:szCs w:val="28"/>
        </w:rPr>
        <w:t xml:space="preserve">Module Code: </w:t>
      </w:r>
      <w:r>
        <w:rPr>
          <w:rFonts w:ascii="Arial" w:hAnsi="Arial" w:asciiTheme="minorBidi" w:hAnsiTheme="minorBidi"/>
          <w:sz w:val="28"/>
          <w:szCs w:val="28"/>
        </w:rPr>
        <w:t xml:space="preserve">Academic and </w:t>
      </w:r>
      <w:r>
        <w:rPr>
          <w:rFonts w:ascii="Arial" w:hAnsi="Arial" w:asciiTheme="minorBidi" w:hAnsiTheme="minorBidi"/>
          <w:sz w:val="28"/>
          <w:szCs w:val="28"/>
        </w:rPr>
        <w:t xml:space="preserve">Employability skills </w:t>
      </w:r>
    </w:p>
    <w:p>
      <w:pPr>
        <w:pStyle w:val="Normal"/>
        <w:jc w:val="both"/>
        <w:rPr/>
      </w:pPr>
      <w:r>
        <w:rPr>
          <w:rFonts w:ascii="Arial" w:hAnsi="Arial" w:asciiTheme="minorBidi" w:hAnsiTheme="minorBidi"/>
          <w:sz w:val="28"/>
          <w:szCs w:val="28"/>
        </w:rPr>
        <w:t xml:space="preserve">Module: </w:t>
      </w:r>
      <w:r>
        <w:rPr>
          <w:rFonts w:ascii="Arial" w:hAnsi="Arial" w:asciiTheme="minorBidi" w:hAnsiTheme="minorBidi"/>
          <w:sz w:val="28"/>
          <w:szCs w:val="28"/>
        </w:rPr>
        <w:t>LCHS4001</w:t>
      </w:r>
    </w:p>
    <w:p>
      <w:pPr>
        <w:pStyle w:val="Normal"/>
        <w:jc w:val="both"/>
        <w:rPr/>
      </w:pPr>
      <w:r>
        <w:rPr>
          <w:rFonts w:ascii="Arial" w:hAnsi="Arial" w:asciiTheme="minorBidi" w:hAnsiTheme="minorBidi"/>
          <w:sz w:val="28"/>
          <w:szCs w:val="28"/>
        </w:rPr>
        <w:t xml:space="preserve">Lecturer: </w:t>
      </w:r>
      <w:r>
        <w:rPr>
          <w:rFonts w:ascii="Arial" w:hAnsi="Arial" w:asciiTheme="minorBidi" w:hAnsiTheme="minorBidi"/>
          <w:sz w:val="28"/>
          <w:szCs w:val="28"/>
        </w:rPr>
        <w:t>Charissa Brain</w:t>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Arial" w:hAnsi="Arial" w:asciiTheme="minorBidi" w:hAnsiTheme="minorBidi"/>
          <w:sz w:val="28"/>
          <w:szCs w:val="28"/>
        </w:rPr>
        <w:tab/>
        <w:tab/>
        <w:tab/>
        <w:tab/>
        <w:t xml:space="preserve">Submitted on:    </w:t>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p>
      <w:pPr>
        <w:pStyle w:val="Normal"/>
        <w:jc w:val="both"/>
        <w:rPr>
          <w:rFonts w:ascii="Arial" w:hAnsi="Arial" w:asciiTheme="minorBidi" w:hAnsiTheme="minorBidi"/>
          <w:sz w:val="28"/>
          <w:szCs w:val="28"/>
        </w:rPr>
      </w:pPr>
      <w:r>
        <w:rPr>
          <w:rFonts w:asciiTheme="minorBidi" w:hAnsiTheme="minorBidi" w:ascii="Arial" w:hAnsi="Arial"/>
          <w:sz w:val="28"/>
          <w:szCs w:val="28"/>
        </w:rPr>
      </w:r>
    </w:p>
    <w:sdt>
      <w:sdtPr>
        <w:docPartObj>
          <w:docPartGallery w:val="Table of Contents"/>
          <w:docPartUnique w:val="true"/>
        </w:docPartObj>
      </w:sdtPr>
      <w:sdtContent>
        <w:p>
          <w:pPr>
            <w:pStyle w:val="TOCHeading"/>
            <w:rPr>
              <w:color w:val="4472C4" w:themeColor="accent1"/>
            </w:rPr>
          </w:pPr>
          <w:r>
            <w:rPr>
              <w:color w:val="4472C4" w:themeColor="accent1"/>
            </w:rPr>
            <w:t>Table of Contents</w:t>
          </w:r>
        </w:p>
        <w:p>
          <w:pPr>
            <w:pStyle w:val="Contents1"/>
            <w:tabs>
              <w:tab w:val="clear" w:pos="720"/>
              <w:tab w:val="right" w:pos="9016" w:leader="dot"/>
            </w:tabs>
            <w:rPr>
              <w:rFonts w:ascii="Calibri" w:hAnsi="Calibri" w:cs="Arial" w:asciiTheme="minorHAnsi" w:cstheme="minorBidi" w:hAnsiTheme="minorHAnsi"/>
              <w:b w:val="false"/>
              <w:b w:val="false"/>
              <w:bCs w:val="false"/>
              <w:i w:val="false"/>
              <w:i w:val="false"/>
              <w:iCs w:val="false"/>
            </w:rPr>
          </w:pPr>
          <w:r>
            <w:fldChar w:fldCharType="begin"/>
          </w:r>
          <w:r>
            <w:rPr>
              <w:webHidden/>
              <w:rStyle w:val="IndexLink"/>
            </w:rPr>
            <w:instrText> TOC \z \o "1-3" \u \h</w:instrText>
          </w:r>
          <w:r>
            <w:rPr>
              <w:webHidden/>
              <w:rStyle w:val="IndexLink"/>
            </w:rPr>
            <w:fldChar w:fldCharType="separate"/>
          </w:r>
          <w:hyperlink w:anchor="_Toc210644593">
            <w:r>
              <w:rPr>
                <w:webHidden/>
                <w:rStyle w:val="IndexLink"/>
              </w:rPr>
              <w:t>1: Written Report</w:t>
            </w:r>
            <w:r>
              <w:rPr>
                <w:webHidden/>
              </w:rPr>
              <w:fldChar w:fldCharType="begin"/>
            </w:r>
            <w:r>
              <w:rPr>
                <w:webHidden/>
              </w:rPr>
              <w:instrText>PAGEREF _Toc210644593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rFonts w:ascii="Calibri" w:hAnsi="Calibri" w:cs="Arial" w:asciiTheme="minorHAnsi" w:cstheme="minorBidi" w:hAnsiTheme="minorHAnsi"/>
              <w:b w:val="false"/>
              <w:b w:val="false"/>
              <w:bCs w:val="false"/>
              <w:sz w:val="24"/>
              <w:szCs w:val="24"/>
            </w:rPr>
          </w:pPr>
          <w:hyperlink w:anchor="_Toc210644594">
            <w:r>
              <w:rPr>
                <w:webHidden/>
                <w:rStyle w:val="IndexLink"/>
              </w:rPr>
              <w:t>1.1 Introduction</w:t>
            </w:r>
            <w:r>
              <w:rPr>
                <w:webHidden/>
              </w:rPr>
              <w:fldChar w:fldCharType="begin"/>
            </w:r>
            <w:r>
              <w:rPr>
                <w:webHidden/>
              </w:rPr>
              <w:instrText>PAGEREF _Toc210644594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rFonts w:ascii="Calibri" w:hAnsi="Calibri" w:cs="Arial" w:asciiTheme="minorHAnsi" w:cstheme="minorBidi" w:hAnsiTheme="minorHAnsi"/>
              <w:b w:val="false"/>
              <w:b w:val="false"/>
              <w:bCs w:val="false"/>
              <w:sz w:val="24"/>
              <w:szCs w:val="24"/>
            </w:rPr>
          </w:pPr>
          <w:hyperlink w:anchor="_Toc210644595">
            <w:r>
              <w:rPr>
                <w:webHidden/>
                <w:rStyle w:val="IndexLink"/>
              </w:rPr>
              <w:t>1.2 Description of, and background to, [Your Role] in Healthcare</w:t>
            </w:r>
            <w:r>
              <w:rPr>
                <w:webHidden/>
              </w:rPr>
              <w:fldChar w:fldCharType="begin"/>
            </w:r>
            <w:r>
              <w:rPr>
                <w:webHidden/>
              </w:rPr>
              <w:instrText>PAGEREF _Toc210644595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rFonts w:ascii="Calibri" w:hAnsi="Calibri" w:cs="Arial" w:asciiTheme="minorHAnsi" w:cstheme="minorBidi" w:hAnsiTheme="minorHAnsi"/>
              <w:b w:val="false"/>
              <w:b w:val="false"/>
              <w:bCs w:val="false"/>
              <w:sz w:val="24"/>
              <w:szCs w:val="24"/>
            </w:rPr>
          </w:pPr>
          <w:hyperlink w:anchor="_Toc210644596">
            <w:r>
              <w:rPr>
                <w:webHidden/>
                <w:rStyle w:val="IndexLink"/>
              </w:rPr>
              <w:t>1.4 Tools and Techniques for [Your Role]</w:t>
            </w:r>
            <w:r>
              <w:rPr>
                <w:webHidden/>
              </w:rPr>
              <w:fldChar w:fldCharType="begin"/>
            </w:r>
            <w:r>
              <w:rPr>
                <w:webHidden/>
              </w:rPr>
              <w:instrText>PAGEREF _Toc210644596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rFonts w:ascii="Calibri" w:hAnsi="Calibri" w:cs="Arial" w:asciiTheme="minorHAnsi" w:cstheme="minorBidi" w:hAnsiTheme="minorHAnsi"/>
              <w:b w:val="false"/>
              <w:b w:val="false"/>
              <w:bCs w:val="false"/>
              <w:sz w:val="24"/>
              <w:szCs w:val="24"/>
            </w:rPr>
          </w:pPr>
          <w:hyperlink w:anchor="_Toc210644597">
            <w:r>
              <w:rPr>
                <w:webHidden/>
                <w:rStyle w:val="IndexLink"/>
              </w:rPr>
              <w:t>1.4 Conclusion</w:t>
            </w:r>
            <w:r>
              <w:rPr>
                <w:webHidden/>
              </w:rPr>
              <w:fldChar w:fldCharType="begin"/>
            </w:r>
            <w:r>
              <w:rPr>
                <w:webHidden/>
              </w:rPr>
              <w:instrText>PAGEREF _Toc210644597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pPr>
          <w:hyperlink w:anchor="_Toc210644598">
            <w:r>
              <w:rPr>
                <w:webHidden/>
                <w:rStyle w:val="IndexLink"/>
              </w:rPr>
              <w:t>1.5 Reference List</w:t>
            </w:r>
            <w:r>
              <w:rPr>
                <w:webHidden/>
              </w:rPr>
              <w:fldChar w:fldCharType="begin"/>
            </w:r>
            <w:r>
              <w:rPr>
                <w:webHidden/>
              </w:rPr>
              <w:instrText>PAGEREF _Toc210644598 \h</w:instrText>
            </w:r>
            <w:r>
              <w:rPr>
                <w:webHidden/>
              </w:rPr>
              <w:fldChar w:fldCharType="separate"/>
            </w:r>
            <w:r>
              <w:rPr>
                <w:rStyle w:val="IndexLink"/>
                <w:vanish w:val="false"/>
              </w:rPr>
              <w:tab/>
              <w:t>4</w:t>
            </w:r>
            <w:r>
              <w:rPr>
                <w:webHidden/>
              </w:rPr>
              <w:fldChar w:fldCharType="end"/>
            </w:r>
          </w:hyperlink>
          <w:r>
            <w:rPr>
              <w:rStyle w:val="IndexLink"/>
              <w:vanish w:val="false"/>
            </w:rPr>
            <w:fldChar w:fldCharType="end"/>
          </w:r>
        </w:p>
      </w:sdtContent>
    </w:sdt>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jc w:val="both"/>
        <w:rPr>
          <w:rFonts w:ascii="Arial" w:hAnsi="Arial" w:asciiTheme="minorBidi" w:hAnsiTheme="minorBidi"/>
          <w:b/>
          <w:b/>
          <w:bCs/>
          <w:sz w:val="28"/>
          <w:szCs w:val="28"/>
        </w:rPr>
      </w:pPr>
      <w:r>
        <w:rPr>
          <w:rFonts w:asciiTheme="minorBidi" w:hAnsiTheme="minorBidi" w:ascii="Arial" w:hAnsi="Arial"/>
          <w:b/>
          <w:bCs/>
          <w:sz w:val="28"/>
          <w:szCs w:val="28"/>
        </w:rPr>
      </w:r>
    </w:p>
    <w:p>
      <w:pPr>
        <w:pStyle w:val="Normal"/>
        <w:rPr/>
      </w:pPr>
      <w:r>
        <w:rPr/>
      </w:r>
    </w:p>
    <w:p>
      <w:pPr>
        <w:pStyle w:val="Normal"/>
        <w:rPr>
          <w:b/>
          <w:b/>
          <w:bCs/>
          <w:sz w:val="21"/>
          <w:szCs w:val="21"/>
        </w:rPr>
      </w:pPr>
      <w:r>
        <w:rPr>
          <w:b/>
          <w:bCs/>
          <w:sz w:val="21"/>
          <w:szCs w:val="21"/>
        </w:rPr>
      </w:r>
      <w:r>
        <w:br w:type="page"/>
      </w:r>
    </w:p>
    <w:p>
      <w:pPr>
        <w:pStyle w:val="Normal"/>
        <w:rPr>
          <w:b/>
          <w:b/>
          <w:bCs/>
          <w:sz w:val="21"/>
          <w:szCs w:val="21"/>
        </w:rPr>
      </w:pPr>
      <w:r>
        <w:rPr/>
      </w:r>
    </w:p>
    <w:p>
      <w:pPr>
        <w:pStyle w:val="Heading1"/>
        <w:spacing w:lineRule="auto" w:line="360"/>
        <w:rPr>
          <w:color w:val="4472C4" w:themeColor="accent1"/>
        </w:rPr>
      </w:pPr>
      <w:bookmarkStart w:id="0" w:name="_Toc210644593"/>
      <w:r>
        <w:rPr>
          <w:color w:val="4472C4" w:themeColor="accent1"/>
        </w:rPr>
        <w:t>1: Written Report</w:t>
      </w:r>
      <w:bookmarkEnd w:id="0"/>
    </w:p>
    <w:p>
      <w:pPr>
        <w:pStyle w:val="Normal"/>
        <w:spacing w:lineRule="auto" w:line="360"/>
        <w:jc w:val="both"/>
        <w:rPr>
          <w:sz w:val="21"/>
          <w:szCs w:val="21"/>
        </w:rPr>
      </w:pPr>
      <w:r>
        <w:rPr/>
      </w:r>
    </w:p>
    <w:p>
      <w:pPr>
        <w:pStyle w:val="Heading2"/>
        <w:spacing w:lineRule="auto" w:line="360"/>
        <w:rPr/>
      </w:pPr>
      <w:bookmarkStart w:id="1" w:name="_Toc210644594"/>
      <w:r>
        <w:rPr>
          <w:color w:val="4472C4" w:themeColor="accent1"/>
        </w:rPr>
        <w:t>1.1 Introduction</w:t>
      </w:r>
      <w:bookmarkEnd w:id="1"/>
    </w:p>
    <w:p>
      <w:pPr>
        <w:pStyle w:val="Heading2"/>
        <w:spacing w:lineRule="auto" w:line="360"/>
        <w:rPr>
          <w:rFonts w:ascii="Arial" w:hAnsi="Arial"/>
          <w:sz w:val="21"/>
          <w:szCs w:val="21"/>
        </w:rPr>
      </w:pPr>
      <w:r>
        <w:rPr>
          <w:rFonts w:ascii="Arial" w:hAnsi="Arial"/>
          <w:color w:val="000000"/>
          <w:sz w:val="21"/>
          <w:szCs w:val="21"/>
        </w:rPr>
        <w:t xml:space="preserve">The chosen job role in this written report </w:t>
      </w:r>
      <w:r>
        <w:rPr>
          <w:rFonts w:ascii="Arial" w:hAnsi="Arial"/>
          <w:color w:val="000000"/>
          <w:sz w:val="21"/>
          <w:szCs w:val="21"/>
        </w:rPr>
        <w:t>is a social worker which has been chosen, as i</w:t>
      </w:r>
      <w:r>
        <w:rPr>
          <w:rFonts w:ascii="Arial" w:hAnsi="Arial"/>
          <w:color w:val="000000"/>
          <w:sz w:val="21"/>
          <w:szCs w:val="21"/>
        </w:rPr>
        <w:t xml:space="preserve">nvestigations  have been made to show that </w:t>
      </w:r>
      <w:r>
        <w:rPr>
          <w:rFonts w:ascii="Arial" w:hAnsi="Arial"/>
          <w:color w:val="000000"/>
          <w:sz w:val="21"/>
          <w:szCs w:val="21"/>
        </w:rPr>
        <w:t xml:space="preserve">social workers “protect human rights” </w:t>
      </w:r>
      <w:r>
        <w:rPr>
          <w:rFonts w:ascii="Arial" w:hAnsi="Arial"/>
          <w:caps w:val="false"/>
          <w:smallCaps w:val="false"/>
          <w:color w:val="000000"/>
          <w:spacing w:val="0"/>
          <w:sz w:val="21"/>
          <w:szCs w:val="21"/>
        </w:rPr>
        <w:t>(</w:t>
      </w:r>
      <w:r>
        <w:rPr>
          <w:rFonts w:ascii="Arial" w:hAnsi="Arial"/>
          <w:b w:val="false"/>
          <w:i w:val="false"/>
          <w:caps w:val="false"/>
          <w:smallCaps w:val="false"/>
          <w:color w:val="000000"/>
          <w:spacing w:val="0"/>
          <w:sz w:val="21"/>
          <w:szCs w:val="21"/>
        </w:rPr>
        <w:t>Bradford College, n.d.).</w:t>
      </w:r>
      <w:r>
        <w:rPr>
          <w:rFonts w:ascii="Arial" w:hAnsi="Arial"/>
          <w:b w:val="false"/>
          <w:i w:val="false"/>
          <w:caps w:val="false"/>
          <w:smallCaps w:val="false"/>
          <w:color w:val="000000"/>
          <w:spacing w:val="0"/>
          <w:sz w:val="21"/>
          <w:szCs w:val="21"/>
        </w:rPr>
        <w:t>This reflects that socials workers are  supportiv</w:t>
      </w:r>
      <w:r>
        <w:rPr>
          <w:rFonts w:ascii="Arial" w:hAnsi="Arial"/>
          <w:b w:val="false"/>
          <w:i w:val="false"/>
          <w:caps w:val="false"/>
          <w:smallCaps w:val="false"/>
          <w:color w:val="000000"/>
          <w:spacing w:val="0"/>
          <w:sz w:val="21"/>
          <w:szCs w:val="21"/>
        </w:rPr>
        <w:t xml:space="preserve">e </w:t>
      </w:r>
      <w:r>
        <w:rPr>
          <w:rFonts w:ascii="Arial" w:hAnsi="Arial"/>
          <w:b w:val="false"/>
          <w:i w:val="false"/>
          <w:caps w:val="false"/>
          <w:smallCaps w:val="false"/>
          <w:color w:val="000000"/>
          <w:spacing w:val="0"/>
          <w:sz w:val="21"/>
          <w:szCs w:val="21"/>
        </w:rPr>
        <w:t xml:space="preserve">social work is an important role as it has been put in place to safeguard vulnerable individuals for example young children and </w:t>
      </w:r>
      <w:r>
        <w:rPr>
          <w:rFonts w:ascii="Arial" w:hAnsi="Arial"/>
          <w:b w:val="false"/>
          <w:i w:val="false"/>
          <w:caps w:val="false"/>
          <w:smallCaps w:val="false"/>
          <w:color w:val="000000"/>
          <w:spacing w:val="0"/>
          <w:sz w:val="21"/>
          <w:szCs w:val="21"/>
        </w:rPr>
        <w:t>the</w:t>
      </w:r>
      <w:r>
        <w:rPr>
          <w:rFonts w:ascii="Arial" w:hAnsi="Arial"/>
          <w:b w:val="false"/>
          <w:i w:val="false"/>
          <w:caps w:val="false"/>
          <w:smallCaps w:val="false"/>
          <w:color w:val="000000"/>
          <w:spacing w:val="0"/>
          <w:sz w:val="21"/>
          <w:szCs w:val="21"/>
        </w:rPr>
        <w:t xml:space="preserve"> elderly. </w:t>
      </w:r>
      <w:r>
        <w:rPr>
          <w:rFonts w:ascii="Arial" w:hAnsi="Arial"/>
          <w:b w:val="false"/>
          <w:i w:val="false"/>
          <w:caps w:val="false"/>
          <w:smallCaps w:val="false"/>
          <w:color w:val="000000"/>
          <w:spacing w:val="0"/>
          <w:sz w:val="21"/>
          <w:szCs w:val="21"/>
        </w:rPr>
        <w:t xml:space="preserve">This report will include the duty of care that social workers provide </w:t>
      </w:r>
      <w:r>
        <w:rPr>
          <w:rFonts w:ascii="Arial" w:hAnsi="Arial"/>
          <w:b w:val="false"/>
          <w:i w:val="false"/>
          <w:caps w:val="false"/>
          <w:smallCaps w:val="false"/>
          <w:color w:val="000000"/>
          <w:spacing w:val="0"/>
          <w:sz w:val="21"/>
          <w:szCs w:val="21"/>
        </w:rPr>
        <w:t xml:space="preserve"> </w:t>
      </w:r>
      <w:r>
        <w:rPr>
          <w:rFonts w:ascii="Arial" w:hAnsi="Arial"/>
          <w:b w:val="false"/>
          <w:i w:val="false"/>
          <w:caps w:val="false"/>
          <w:smallCaps w:val="false"/>
          <w:color w:val="000000"/>
          <w:spacing w:val="0"/>
          <w:sz w:val="21"/>
          <w:szCs w:val="21"/>
        </w:rPr>
        <w:t xml:space="preserve">and will also cover the most essential duty of care,as well as the duty </w:t>
      </w:r>
      <w:r>
        <w:rPr>
          <w:rFonts w:ascii="Arial" w:hAnsi="Arial"/>
          <w:b w:val="false"/>
          <w:i w:val="false"/>
          <w:caps w:val="false"/>
          <w:smallCaps w:val="false"/>
          <w:color w:val="000000"/>
          <w:spacing w:val="0"/>
          <w:sz w:val="21"/>
          <w:szCs w:val="21"/>
        </w:rPr>
        <w:t xml:space="preserve">of care </w:t>
      </w:r>
      <w:r>
        <w:rPr>
          <w:rFonts w:ascii="Arial" w:hAnsi="Arial"/>
          <w:b w:val="false"/>
          <w:i w:val="false"/>
          <w:caps w:val="false"/>
          <w:smallCaps w:val="false"/>
          <w:color w:val="000000"/>
          <w:spacing w:val="0"/>
          <w:sz w:val="21"/>
          <w:szCs w:val="21"/>
        </w:rPr>
        <w:t>the skills required to fulfil the role will be discussed .</w:t>
      </w:r>
      <w:r>
        <w:rPr>
          <w:rFonts w:ascii="Arial" w:hAnsi="Arial"/>
          <w:b w:val="false"/>
          <w:i w:val="false"/>
          <w:caps w:val="false"/>
          <w:smallCaps w:val="false"/>
          <w:color w:val="000000"/>
          <w:spacing w:val="0"/>
          <w:sz w:val="21"/>
          <w:szCs w:val="21"/>
        </w:rPr>
        <w:t xml:space="preserve">The three main skills that are most important will be expressed more into detail </w:t>
      </w:r>
      <w:r>
        <w:rPr>
          <w:rFonts w:ascii="Arial" w:hAnsi="Arial"/>
          <w:b w:val="false"/>
          <w:i w:val="false"/>
          <w:caps w:val="false"/>
          <w:smallCaps w:val="false"/>
          <w:color w:val="000000"/>
          <w:spacing w:val="0"/>
          <w:sz w:val="21"/>
          <w:szCs w:val="21"/>
        </w:rPr>
        <w:t>and also how useful the skills are and the negative impacts that could occur if not followed and lastly,how strategies help preform the skills well.</w:t>
      </w:r>
    </w:p>
    <w:p>
      <w:pPr>
        <w:pStyle w:val="Normal"/>
        <w:spacing w:lineRule="auto" w:line="360"/>
        <w:rPr>
          <w:b w:val="false"/>
          <w:i w:val="false"/>
          <w:caps w:val="false"/>
          <w:smallCaps w:val="false"/>
          <w:color w:val="000000"/>
          <w:spacing w:val="0"/>
        </w:rPr>
      </w:pPr>
      <w:r>
        <w:rPr>
          <w:rFonts w:ascii="Arial" w:hAnsi="Arial"/>
          <w:sz w:val="21"/>
          <w:szCs w:val="21"/>
        </w:rPr>
      </w:r>
    </w:p>
    <w:p>
      <w:pPr>
        <w:pStyle w:val="Normal"/>
        <w:spacing w:lineRule="auto" w:line="360" w:before="0" w:after="0"/>
        <w:jc w:val="both"/>
        <w:rPr>
          <w:b/>
          <w:b/>
          <w:bCs/>
        </w:rPr>
      </w:pPr>
      <w:r>
        <w:rPr>
          <w:sz w:val="21"/>
          <w:szCs w:val="21"/>
        </w:rPr>
      </w:r>
    </w:p>
    <w:p>
      <w:pPr>
        <w:pStyle w:val="Normal"/>
        <w:spacing w:lineRule="auto" w:line="360" w:before="0" w:after="0"/>
        <w:jc w:val="both"/>
        <w:rPr>
          <w:sz w:val="21"/>
          <w:szCs w:val="21"/>
        </w:rPr>
      </w:pPr>
      <w:r>
        <w:rPr>
          <w:sz w:val="21"/>
          <w:szCs w:val="21"/>
        </w:rPr>
      </w:r>
    </w:p>
    <w:p>
      <w:pPr>
        <w:pStyle w:val="Heading2"/>
        <w:spacing w:lineRule="auto" w:line="360"/>
        <w:rPr>
          <w:sz w:val="21"/>
          <w:szCs w:val="21"/>
        </w:rPr>
      </w:pPr>
      <w:bookmarkStart w:id="2" w:name="_Toc210644595"/>
      <w:r>
        <w:rPr>
          <w:color w:val="4472C4" w:themeColor="accent1"/>
          <w:sz w:val="21"/>
          <w:szCs w:val="21"/>
        </w:rPr>
        <w:t>1.2 Description of, and background to, [</w:t>
      </w:r>
      <w:r>
        <w:rPr>
          <w:color w:val="4472C4" w:themeColor="accent1"/>
          <w:sz w:val="21"/>
          <w:szCs w:val="21"/>
        </w:rPr>
        <w:t>social work</w:t>
      </w:r>
      <w:r>
        <w:rPr>
          <w:color w:val="4472C4" w:themeColor="accent1"/>
          <w:sz w:val="21"/>
          <w:szCs w:val="21"/>
        </w:rPr>
        <w:t>] in Healthcare</w:t>
      </w:r>
      <w:bookmarkEnd w:id="2"/>
      <w:r>
        <w:rPr>
          <w:color w:val="4472C4" w:themeColor="accent1"/>
          <w:sz w:val="21"/>
          <w:szCs w:val="21"/>
        </w:rPr>
        <w:t xml:space="preserve"> </w:t>
      </w:r>
    </w:p>
    <w:p>
      <w:pPr>
        <w:pStyle w:val="Normal"/>
        <w:spacing w:lineRule="auto" w:line="360"/>
        <w:rPr>
          <w:sz w:val="21"/>
          <w:szCs w:val="21"/>
        </w:rPr>
      </w:pPr>
      <w:r>
        <w:rPr>
          <w:rFonts w:ascii="Arial" w:hAnsi="Arial"/>
          <w:color w:val="000000"/>
          <w:sz w:val="21"/>
          <w:szCs w:val="21"/>
        </w:rPr>
        <w:t xml:space="preserve">Firstly,duty of care </w:t>
      </w:r>
      <w:r>
        <w:rPr>
          <w:rFonts w:ascii="Arial" w:hAnsi="Arial"/>
          <w:color w:val="000000"/>
          <w:sz w:val="21"/>
          <w:szCs w:val="21"/>
        </w:rPr>
        <w:t xml:space="preserve">is a “legal and moral obligation” </w:t>
      </w:r>
      <w:r>
        <w:rPr>
          <w:rFonts w:ascii="Arial" w:hAnsi="Arial"/>
          <w:b w:val="false"/>
          <w:i w:val="false"/>
          <w:caps w:val="false"/>
          <w:smallCaps w:val="false"/>
          <w:color w:val="2C3E50"/>
          <w:spacing w:val="0"/>
          <w:sz w:val="21"/>
          <w:szCs w:val="21"/>
        </w:rPr>
        <w:t xml:space="preserve">(Care Learning, 2024).This is </w:t>
      </w:r>
      <w:r>
        <w:rPr>
          <w:rFonts w:ascii="Arial" w:hAnsi="Arial"/>
          <w:color w:themeColor="accent1"/>
          <w:sz w:val="21"/>
          <w:szCs w:val="21"/>
        </w:rPr>
        <w:t xml:space="preserve"> </w:t>
      </w:r>
      <w:r>
        <w:rPr>
          <w:rFonts w:ascii="Arial" w:hAnsi="Arial"/>
          <w:color w:val="000000"/>
          <w:sz w:val="21"/>
          <w:szCs w:val="21"/>
        </w:rPr>
        <w:t>to make sure that individuals are safeguarded from any harm such as abuse,</w:t>
      </w:r>
      <w:r>
        <w:rPr>
          <w:rFonts w:ascii="Arial" w:hAnsi="Arial"/>
          <w:color w:val="000000"/>
          <w:sz w:val="21"/>
          <w:szCs w:val="21"/>
        </w:rPr>
        <w:t>social workers work with many individuals which is viewed as a “caseload”</w:t>
      </w:r>
      <w:r>
        <w:rPr>
          <w:rFonts w:ascii="Arial" w:hAnsi="Arial"/>
          <w:b w:val="false"/>
          <w:i w:val="false"/>
          <w:caps w:val="false"/>
          <w:smallCaps w:val="false"/>
          <w:color w:val="2C3E50"/>
          <w:spacing w:val="0"/>
          <w:sz w:val="21"/>
          <w:szCs w:val="21"/>
        </w:rPr>
        <w:t>(BASW, 2</w:t>
      </w:r>
      <w:r>
        <w:rPr>
          <w:rFonts w:ascii="Arial" w:hAnsi="Arial"/>
          <w:b w:val="false"/>
          <w:i w:val="false"/>
          <w:caps w:val="false"/>
          <w:smallCaps w:val="false"/>
          <w:color w:val="000000"/>
          <w:spacing w:val="0"/>
          <w:sz w:val="21"/>
          <w:szCs w:val="21"/>
        </w:rPr>
        <w:t>023).</w:t>
      </w:r>
      <w:r>
        <w:rPr>
          <w:rFonts w:ascii="Arial" w:hAnsi="Arial"/>
          <w:b w:val="false"/>
          <w:i w:val="false"/>
          <w:caps w:val="false"/>
          <w:smallCaps w:val="false"/>
          <w:color w:val="000000"/>
          <w:spacing w:val="0"/>
          <w:sz w:val="21"/>
          <w:szCs w:val="21"/>
        </w:rPr>
        <w:t xml:space="preserve">One duty  of  a social worker is  assessing individuals to meet their requirements which can also help them to create a solution to a safeguarding concern </w:t>
      </w:r>
      <w:r>
        <w:rPr>
          <w:rFonts w:ascii="Arial" w:hAnsi="Arial"/>
          <w:color w:val="000000"/>
          <w:sz w:val="21"/>
          <w:szCs w:val="21"/>
        </w:rPr>
        <w:t xml:space="preserve"> </w:t>
      </w:r>
      <w:r>
        <w:rPr>
          <w:rFonts w:ascii="Arial" w:hAnsi="Arial"/>
          <w:color w:val="000000"/>
          <w:sz w:val="21"/>
          <w:szCs w:val="21"/>
        </w:rPr>
        <w:t>they are facing which could be making “referrals”(</w:t>
      </w:r>
      <w:r>
        <w:rPr>
          <w:rFonts w:ascii="Arial" w:hAnsi="Arial"/>
          <w:b w:val="false"/>
          <w:i w:val="false"/>
          <w:caps w:val="false"/>
          <w:smallCaps w:val="false"/>
          <w:color w:val="000000"/>
          <w:spacing w:val="0"/>
          <w:sz w:val="21"/>
          <w:szCs w:val="21"/>
        </w:rPr>
        <w:t>BASW, 2023).</w:t>
      </w:r>
      <w:r>
        <w:rPr>
          <w:rFonts w:ascii="Arial" w:hAnsi="Arial"/>
          <w:b w:val="false"/>
          <w:i w:val="false"/>
          <w:caps w:val="false"/>
          <w:smallCaps w:val="false"/>
          <w:color w:val="000000"/>
          <w:spacing w:val="0"/>
          <w:sz w:val="21"/>
          <w:szCs w:val="21"/>
        </w:rPr>
        <w:t xml:space="preserve">Social workers duties are also to work in a team </w:t>
      </w:r>
      <w:r>
        <w:rPr>
          <w:rFonts w:ascii="Arial" w:hAnsi="Arial"/>
          <w:b w:val="false"/>
          <w:i w:val="false"/>
          <w:caps w:val="false"/>
          <w:smallCaps w:val="false"/>
          <w:color w:val="000000"/>
          <w:spacing w:val="0"/>
          <w:sz w:val="21"/>
          <w:szCs w:val="21"/>
        </w:rPr>
        <w:t>to ensure safety of individuals,however when it comes to interacting with vulnerable individuals “</w:t>
      </w:r>
      <w:r>
        <w:rPr>
          <w:rFonts w:ascii="Arial" w:hAnsi="Arial"/>
          <w:b w:val="false"/>
          <w:i w:val="false"/>
          <w:caps w:val="false"/>
          <w:smallCaps w:val="false"/>
          <w:color w:val="000000"/>
          <w:spacing w:val="0"/>
          <w:sz w:val="21"/>
          <w:szCs w:val="21"/>
        </w:rPr>
        <w:t>professi</w:t>
      </w:r>
      <w:r>
        <w:rPr>
          <w:rFonts w:ascii="Arial" w:hAnsi="Arial"/>
          <w:b w:val="false"/>
          <w:i w:val="false"/>
          <w:caps w:val="false"/>
          <w:smallCaps w:val="false"/>
          <w:color w:val="2C3E50"/>
          <w:spacing w:val="0"/>
          <w:sz w:val="21"/>
          <w:szCs w:val="21"/>
        </w:rPr>
        <w:t xml:space="preserve">onal relationships” have to be maintained </w:t>
      </w:r>
      <w:r>
        <w:rPr>
          <w:rFonts w:ascii="Arial" w:hAnsi="Arial"/>
          <w:b w:val="false"/>
          <w:i w:val="false"/>
          <w:caps w:val="false"/>
          <w:smallCaps w:val="false"/>
          <w:color w:val="2C3E50"/>
          <w:spacing w:val="0"/>
          <w:sz w:val="21"/>
          <w:szCs w:val="21"/>
        </w:rPr>
        <w:t>and also when safeguarding concerned have been raised information should be written down exactly how it has been said for professional purposes.</w:t>
      </w:r>
      <w:r>
        <w:rPr>
          <w:rFonts w:ascii="Arial" w:hAnsi="Arial"/>
          <w:b w:val="false"/>
          <w:i w:val="false"/>
          <w:caps w:val="false"/>
          <w:smallCaps w:val="false"/>
          <w:color w:val="2C3E50"/>
          <w:spacing w:val="0"/>
          <w:sz w:val="21"/>
          <w:szCs w:val="21"/>
        </w:rPr>
        <w:t xml:space="preserve">The duty of care that stands out the most for a social worker is making sure individuals are being </w:t>
      </w:r>
      <w:r>
        <w:rPr>
          <w:rFonts w:ascii="Arial" w:hAnsi="Arial"/>
          <w:b w:val="false"/>
          <w:i w:val="false"/>
          <w:caps w:val="false"/>
          <w:smallCaps w:val="false"/>
          <w:color w:val="2C3E50"/>
          <w:spacing w:val="0"/>
          <w:sz w:val="21"/>
          <w:szCs w:val="21"/>
        </w:rPr>
        <w:t>assessed because it helps social workers be aware of any  abuse an individuals are going through,which can be noticed through their behaviour changes for example “</w:t>
      </w:r>
      <w:r>
        <w:rPr>
          <w:rFonts w:ascii="Arial" w:hAnsi="Arial"/>
          <w:b w:val="false"/>
          <w:i w:val="false"/>
          <w:caps w:val="false"/>
          <w:smallCaps w:val="false"/>
          <w:color w:val="2C3E50"/>
          <w:spacing w:val="0"/>
          <w:sz w:val="21"/>
          <w:szCs w:val="21"/>
        </w:rPr>
        <w:t>lack of social skills”(NSPCC, 2025).</w:t>
      </w:r>
      <w:r>
        <w:rPr>
          <w:rFonts w:ascii="Arial" w:hAnsi="Arial"/>
          <w:b w:val="false"/>
          <w:i w:val="false"/>
          <w:caps w:val="false"/>
          <w:smallCaps w:val="false"/>
          <w:color w:val="2C3E50"/>
          <w:spacing w:val="0"/>
          <w:sz w:val="21"/>
          <w:szCs w:val="21"/>
        </w:rPr>
        <w:t xml:space="preserve">However,social work requires certain skills for the role for example communication is a key skill for the “ability to communicate clearly” </w:t>
      </w:r>
      <w:r>
        <w:rPr>
          <w:rFonts w:ascii="Roboto;sans-serif" w:hAnsi="Roboto;sans-serif"/>
          <w:b w:val="false"/>
          <w:i w:val="false"/>
          <w:caps w:val="false"/>
          <w:smallCaps w:val="false"/>
          <w:color w:val="2C3E50"/>
          <w:spacing w:val="0"/>
          <w:sz w:val="21"/>
          <w:szCs w:val="21"/>
        </w:rPr>
        <w:t>(University at Buffalo, 2022).</w:t>
      </w:r>
      <w:r>
        <w:rPr>
          <w:rFonts w:ascii="Roboto;sans-serif" w:hAnsi="Roboto;sans-serif"/>
          <w:b w:val="false"/>
          <w:i w:val="false"/>
          <w:caps w:val="false"/>
          <w:smallCaps w:val="false"/>
          <w:color w:val="2C3E50"/>
          <w:spacing w:val="0"/>
          <w:sz w:val="21"/>
          <w:szCs w:val="21"/>
        </w:rPr>
        <w:t xml:space="preserve">Another key skill is active listening as it helps Individuals receive the support that they need,patience is also another required skill </w:t>
      </w:r>
      <w:r>
        <w:rPr>
          <w:rFonts w:ascii="Arial" w:hAnsi="Arial"/>
          <w:b w:val="false"/>
          <w:i w:val="false"/>
          <w:caps w:val="false"/>
          <w:smallCaps w:val="false"/>
          <w:color w:val="2C3E50"/>
          <w:spacing w:val="0"/>
          <w:sz w:val="21"/>
          <w:szCs w:val="21"/>
        </w:rPr>
        <w:t xml:space="preserve"> </w:t>
      </w:r>
      <w:r>
        <w:rPr>
          <w:rFonts w:ascii="Arial" w:hAnsi="Arial"/>
          <w:b w:val="false"/>
          <w:i w:val="false"/>
          <w:caps w:val="false"/>
          <w:smallCaps w:val="false"/>
          <w:color w:val="2C3E50"/>
          <w:spacing w:val="0"/>
          <w:sz w:val="21"/>
          <w:szCs w:val="21"/>
        </w:rPr>
        <w:t xml:space="preserve"> </w:t>
      </w:r>
      <w:r>
        <w:rPr>
          <w:rFonts w:ascii="Arial" w:hAnsi="Arial"/>
          <w:b w:val="false"/>
          <w:i w:val="false"/>
          <w:caps w:val="false"/>
          <w:smallCaps w:val="false"/>
          <w:color w:val="2C3E50"/>
          <w:spacing w:val="0"/>
          <w:sz w:val="21"/>
          <w:szCs w:val="21"/>
        </w:rPr>
        <w:t xml:space="preserve">which will benefit the individual and social worker to make sure the right decision is made </w:t>
      </w:r>
      <w:r>
        <w:rPr>
          <w:rFonts w:ascii="Arial" w:hAnsi="Arial"/>
          <w:b w:val="false"/>
          <w:i w:val="false"/>
          <w:caps w:val="false"/>
          <w:smallCaps w:val="false"/>
          <w:color w:val="2C3E50"/>
          <w:spacing w:val="0"/>
          <w:sz w:val="21"/>
          <w:szCs w:val="21"/>
        </w:rPr>
        <w:t xml:space="preserve">and also critical thinking  to be able to assess a situation accurately. </w:t>
      </w:r>
    </w:p>
    <w:p>
      <w:pPr>
        <w:pStyle w:val="Normal"/>
        <w:spacing w:lineRule="auto" w:line="360"/>
        <w:rPr>
          <w:color w:val="4472C4" w:themeColor="accent1"/>
        </w:rPr>
      </w:pPr>
      <w:r>
        <w:rPr>
          <w:sz w:val="21"/>
          <w:szCs w:val="21"/>
        </w:rPr>
      </w:r>
    </w:p>
    <w:p>
      <w:pPr>
        <w:pStyle w:val="Normal"/>
        <w:spacing w:lineRule="auto" w:line="360" w:before="0" w:after="0"/>
        <w:jc w:val="both"/>
        <w:rPr>
          <w:rFonts w:ascii="Times New Roman" w:hAnsi="Times New Roman"/>
        </w:rPr>
      </w:pPr>
      <w:r>
        <w:rPr>
          <w:sz w:val="21"/>
          <w:szCs w:val="21"/>
        </w:rPr>
      </w:r>
    </w:p>
    <w:p>
      <w:pPr>
        <w:pStyle w:val="Normal"/>
        <w:spacing w:lineRule="auto" w:line="360" w:before="0" w:after="0"/>
        <w:jc w:val="both"/>
        <w:rPr>
          <w:sz w:val="21"/>
          <w:szCs w:val="21"/>
        </w:rPr>
      </w:pPr>
      <w:r>
        <w:rPr>
          <w:sz w:val="21"/>
          <w:szCs w:val="21"/>
        </w:rPr>
      </w:r>
    </w:p>
    <w:p>
      <w:pPr>
        <w:pStyle w:val="Normal"/>
        <w:spacing w:lineRule="auto" w:line="360" w:before="0" w:after="0"/>
        <w:jc w:val="both"/>
        <w:rPr>
          <w:sz w:val="21"/>
          <w:szCs w:val="21"/>
        </w:rPr>
      </w:pPr>
      <w:r>
        <w:rPr>
          <w:color w:val="4472C4" w:themeColor="accent1"/>
          <w:sz w:val="21"/>
          <w:szCs w:val="21"/>
        </w:rPr>
        <w:t>1.3 Evaluation of the skills needed for [</w:t>
      </w:r>
      <w:r>
        <w:rPr>
          <w:color w:val="4472C4" w:themeColor="accent1"/>
          <w:sz w:val="21"/>
          <w:szCs w:val="21"/>
        </w:rPr>
        <w:t>social work</w:t>
      </w:r>
      <w:r>
        <w:rPr>
          <w:color w:val="4472C4" w:themeColor="accent1"/>
          <w:sz w:val="21"/>
          <w:szCs w:val="21"/>
        </w:rPr>
        <w:t>] in Healthcare</w:t>
      </w:r>
    </w:p>
    <w:p>
      <w:pPr>
        <w:pStyle w:val="Normal"/>
        <w:spacing w:lineRule="auto" w:line="360" w:before="0" w:after="0"/>
        <w:jc w:val="both"/>
        <w:rPr>
          <w:sz w:val="21"/>
          <w:szCs w:val="21"/>
        </w:rPr>
      </w:pPr>
      <w:r>
        <w:rPr>
          <w:rFonts w:ascii="Arial" w:hAnsi="Arial"/>
          <w:color w:val="000000"/>
          <w:sz w:val="21"/>
          <w:szCs w:val="21"/>
        </w:rPr>
        <w:t xml:space="preserve">The 3 main skills that is essential is communication,critical thinking,and patience because communication is a form of expressing feelings but also some individuals are “non-verbal” which means that social workers how to practice a way of communication for non-verbal individuals as well as verbal individuals </w:t>
      </w:r>
      <w:r>
        <w:rPr>
          <w:rFonts w:ascii="Arial" w:hAnsi="Arial"/>
          <w:color w:val="000000"/>
          <w:sz w:val="21"/>
          <w:szCs w:val="21"/>
        </w:rPr>
        <w:t>but also it helps protect individuals by making certain information confidential. when it comes to patience it is important especially for looking at individuals cases to make sure that it has been observed in the correct manner to ensure no key information has been missed out as it can lead the individual to a more bigger risk but also it helps social workers understand the situation better and clearer.Lastly, crit</w:t>
      </w:r>
      <w:r>
        <w:rPr>
          <w:rFonts w:ascii="Arial" w:hAnsi="Arial"/>
          <w:color w:val="000000"/>
          <w:sz w:val="21"/>
          <w:szCs w:val="21"/>
        </w:rPr>
        <w:t>ical</w:t>
      </w:r>
      <w:r>
        <w:rPr>
          <w:rFonts w:ascii="Arial" w:hAnsi="Arial"/>
          <w:color w:val="000000"/>
          <w:sz w:val="21"/>
          <w:szCs w:val="21"/>
        </w:rPr>
        <w:t xml:space="preserve"> thinking is important  </w:t>
      </w:r>
      <w:r>
        <w:rPr>
          <w:rFonts w:ascii="Arial" w:hAnsi="Arial"/>
          <w:color w:val="000000"/>
          <w:sz w:val="21"/>
          <w:szCs w:val="21"/>
        </w:rPr>
        <w:t xml:space="preserve">because it allows social workers to “evaluate each case” which means they have to justify their decision carefully </w:t>
      </w:r>
      <w:r>
        <w:rPr>
          <w:rFonts w:ascii="Arial" w:hAnsi="Arial"/>
          <w:color w:val="000000"/>
          <w:sz w:val="21"/>
          <w:szCs w:val="21"/>
        </w:rPr>
        <w:t xml:space="preserve"> </w:t>
      </w:r>
      <w:r>
        <w:rPr>
          <w:rFonts w:ascii="Arial" w:hAnsi="Arial"/>
          <w:color w:val="000000"/>
          <w:sz w:val="21"/>
          <w:szCs w:val="21"/>
        </w:rPr>
        <w:t>by the information that has already  been given and this to ensure they provided the best solution towards individuals.</w:t>
      </w:r>
      <w:r>
        <w:rPr>
          <w:rFonts w:ascii="Arial" w:hAnsi="Arial"/>
          <w:color w:val="000000"/>
          <w:sz w:val="21"/>
          <w:szCs w:val="21"/>
        </w:rPr>
        <w:t>Communication is a helpful skill because it helps them build a bond with vulnerable individuals and also helps the social worker to be trusted by the individuals and for them to understand how the individual wants their needs to be met.</w:t>
      </w:r>
      <w:r>
        <w:rPr>
          <w:rFonts w:ascii="Arial" w:hAnsi="Arial"/>
          <w:color w:val="000000"/>
          <w:sz w:val="21"/>
          <w:szCs w:val="21"/>
        </w:rPr>
        <w:t xml:space="preserve">Patience is helpful to staff to make sure they are not under pressure to create a calm setting which is also beneficial for the individual to make them feel safe and comfortable,when it talks about critical thinking  </w:t>
      </w:r>
      <w:r>
        <w:rPr>
          <w:rFonts w:ascii="Arial" w:hAnsi="Arial"/>
          <w:color w:val="000000"/>
          <w:sz w:val="21"/>
          <w:szCs w:val="21"/>
        </w:rPr>
        <w:t xml:space="preserve"> </w:t>
      </w:r>
      <w:r>
        <w:rPr>
          <w:rFonts w:ascii="Arial" w:hAnsi="Arial"/>
          <w:color w:val="000000"/>
          <w:sz w:val="21"/>
          <w:szCs w:val="21"/>
        </w:rPr>
        <w:t xml:space="preserve">it is helpful for social workers so that they take time to reflect </w:t>
      </w:r>
      <w:r>
        <w:rPr>
          <w:rFonts w:ascii="Arial" w:hAnsi="Arial"/>
          <w:color w:val="000000"/>
          <w:sz w:val="21"/>
          <w:szCs w:val="21"/>
        </w:rPr>
        <w:t>so that they do not “quickly jump to conclusion”</w:t>
      </w:r>
      <w:r>
        <w:rPr>
          <w:rFonts w:ascii="Arial" w:hAnsi="Arial"/>
          <w:b w:val="false"/>
          <w:i w:val="false"/>
          <w:caps w:val="false"/>
          <w:smallCaps w:val="false"/>
          <w:color w:val="2C3E50"/>
          <w:spacing w:val="0"/>
          <w:sz w:val="21"/>
          <w:szCs w:val="21"/>
        </w:rPr>
        <w:t>(Anon, 2023).</w:t>
      </w:r>
      <w:r>
        <w:rPr>
          <w:rFonts w:ascii="Arial" w:hAnsi="Arial"/>
          <w:b w:val="false"/>
          <w:i w:val="false"/>
          <w:caps w:val="false"/>
          <w:smallCaps w:val="false"/>
          <w:color w:val="2C3E50"/>
          <w:spacing w:val="0"/>
          <w:sz w:val="21"/>
          <w:szCs w:val="21"/>
        </w:rPr>
        <w:t>However if these skills are not followed it can demonstrate unsafe practice for example for communication if it is not demonstrated well the wrong information can be shared with the wrong person for example in a school setting if there is a concern about a child it needs to be reported to safeguarding team or someone in a higher position to make sure the child is in safe hands.</w:t>
      </w:r>
      <w:r>
        <w:rPr>
          <w:rFonts w:ascii="Arial" w:hAnsi="Arial"/>
          <w:b w:val="false"/>
          <w:i w:val="false"/>
          <w:caps w:val="false"/>
          <w:smallCaps w:val="false"/>
          <w:color w:val="2C3E50"/>
          <w:spacing w:val="0"/>
          <w:sz w:val="21"/>
          <w:szCs w:val="21"/>
        </w:rPr>
        <w:t xml:space="preserve">If patience is not demonstrated it can lead to a bigger issue for example if a social worker is not patience with a child when the child is explaining they have been abused </w:t>
      </w:r>
      <w:r>
        <w:rPr>
          <w:rFonts w:ascii="Arial" w:hAnsi="Arial"/>
          <w:b w:val="false"/>
          <w:i w:val="false"/>
          <w:caps w:val="false"/>
          <w:smallCaps w:val="false"/>
          <w:color w:val="2C3E50"/>
          <w:spacing w:val="0"/>
          <w:sz w:val="21"/>
          <w:szCs w:val="21"/>
        </w:rPr>
        <w:t xml:space="preserve"> </w:t>
      </w:r>
      <w:r>
        <w:rPr>
          <w:rFonts w:ascii="Arial" w:hAnsi="Arial"/>
          <w:b w:val="false"/>
          <w:i w:val="false"/>
          <w:caps w:val="false"/>
          <w:smallCaps w:val="false"/>
          <w:color w:val="2C3E50"/>
          <w:spacing w:val="0"/>
          <w:sz w:val="21"/>
          <w:szCs w:val="21"/>
        </w:rPr>
        <w:t xml:space="preserve">the child might not end up not telling them how it happened which puts them in higher risk so it is best if they are more relaxed with no pressure.lastly,if critical thinking is not demonstrated </w:t>
      </w:r>
      <w:r>
        <w:rPr>
          <w:rFonts w:ascii="Arial" w:hAnsi="Arial"/>
          <w:b w:val="false"/>
          <w:i w:val="false"/>
          <w:caps w:val="false"/>
          <w:smallCaps w:val="false"/>
          <w:color w:val="2C3E50"/>
          <w:spacing w:val="0"/>
          <w:sz w:val="21"/>
          <w:szCs w:val="21"/>
        </w:rPr>
        <w:t>it can put the social worker at risk of loosing their job because if a child is not safeguarded due to the wrong decision being made by a social worker it would create a bigger case between the social worker and child.</w:t>
      </w:r>
    </w:p>
    <w:p>
      <w:pPr>
        <w:pStyle w:val="Normal"/>
        <w:spacing w:lineRule="auto" w:line="360" w:before="0" w:after="0"/>
        <w:jc w:val="both"/>
        <w:rPr>
          <w:sz w:val="21"/>
          <w:szCs w:val="21"/>
        </w:rPr>
      </w:pPr>
      <w:r>
        <w:rPr>
          <w:rFonts w:ascii="Arial" w:hAnsi="Arial"/>
          <w:color w:themeColor="accent1"/>
          <w:sz w:val="21"/>
          <w:szCs w:val="21"/>
        </w:rPr>
        <w:t xml:space="preserve"> </w:t>
      </w:r>
    </w:p>
    <w:p>
      <w:pPr>
        <w:pStyle w:val="Normal"/>
        <w:spacing w:lineRule="auto" w:line="360" w:before="0" w:after="0"/>
        <w:jc w:val="both"/>
        <w:rPr>
          <w:color w:val="4472C4" w:themeColor="accent1"/>
        </w:rPr>
      </w:pPr>
      <w:r>
        <w:rPr>
          <w:sz w:val="21"/>
          <w:szCs w:val="21"/>
        </w:rPr>
      </w:r>
    </w:p>
    <w:p>
      <w:pPr>
        <w:pStyle w:val="Normal"/>
        <w:spacing w:lineRule="auto" w:line="360" w:before="0" w:after="0"/>
        <w:jc w:val="both"/>
        <w:rPr>
          <w:color w:themeColor="accent1"/>
        </w:rPr>
      </w:pPr>
      <w:r>
        <w:rPr>
          <w:color w:val="000000"/>
          <w:sz w:val="21"/>
          <w:szCs w:val="21"/>
        </w:rPr>
      </w:r>
    </w:p>
    <w:p>
      <w:pPr>
        <w:pStyle w:val="Normal"/>
        <w:spacing w:lineRule="auto" w:line="360" w:before="0" w:after="0"/>
        <w:jc w:val="both"/>
        <w:rPr>
          <w:color w:val="4472C4" w:themeColor="accent1"/>
        </w:rPr>
      </w:pPr>
      <w:r>
        <w:rPr>
          <w:sz w:val="21"/>
          <w:szCs w:val="21"/>
        </w:rPr>
      </w:r>
    </w:p>
    <w:p>
      <w:pPr>
        <w:pStyle w:val="Normal"/>
        <w:spacing w:lineRule="auto" w:line="360" w:before="0" w:after="0"/>
        <w:jc w:val="both"/>
        <w:rPr>
          <w:rFonts w:ascii="Times New Roman" w:hAnsi="Times New Roman"/>
        </w:rPr>
      </w:pPr>
      <w:r>
        <w:rPr>
          <w:sz w:val="21"/>
          <w:szCs w:val="21"/>
        </w:rPr>
      </w:r>
    </w:p>
    <w:p>
      <w:pPr>
        <w:pStyle w:val="Normal"/>
        <w:spacing w:lineRule="auto" w:line="360" w:before="0" w:after="0"/>
        <w:jc w:val="both"/>
        <w:rPr>
          <w:sz w:val="21"/>
          <w:szCs w:val="21"/>
        </w:rPr>
      </w:pPr>
      <w:r>
        <w:rPr>
          <w:sz w:val="21"/>
          <w:szCs w:val="21"/>
        </w:rPr>
      </w:r>
    </w:p>
    <w:p>
      <w:pPr>
        <w:pStyle w:val="Heading2"/>
        <w:spacing w:lineRule="auto" w:line="360"/>
        <w:rPr>
          <w:sz w:val="21"/>
          <w:szCs w:val="21"/>
        </w:rPr>
      </w:pPr>
      <w:bookmarkStart w:id="3" w:name="_Toc210644596"/>
      <w:r>
        <w:rPr>
          <w:color w:val="4472C4" w:themeColor="accent1"/>
          <w:sz w:val="21"/>
          <w:szCs w:val="21"/>
        </w:rPr>
        <w:t>1.4 Tools and Techniques for [</w:t>
      </w:r>
      <w:r>
        <w:rPr>
          <w:color w:val="4472C4" w:themeColor="accent1"/>
          <w:sz w:val="21"/>
          <w:szCs w:val="21"/>
        </w:rPr>
        <w:t>social work</w:t>
      </w:r>
      <w:r>
        <w:rPr>
          <w:color w:val="4472C4" w:themeColor="accent1"/>
          <w:sz w:val="21"/>
          <w:szCs w:val="21"/>
        </w:rPr>
        <w:t>]</w:t>
      </w:r>
      <w:bookmarkEnd w:id="3"/>
    </w:p>
    <w:p>
      <w:pPr>
        <w:pStyle w:val="Normal"/>
        <w:spacing w:lineRule="auto" w:line="360"/>
        <w:rPr>
          <w:sz w:val="21"/>
          <w:szCs w:val="21"/>
        </w:rPr>
      </w:pPr>
      <w:r>
        <w:rPr>
          <w:color w:val="000000"/>
          <w:sz w:val="21"/>
          <w:szCs w:val="21"/>
        </w:rPr>
        <w:t xml:space="preserve">A useful technique for improving communication </w:t>
      </w:r>
      <w:r>
        <w:rPr>
          <w:color w:val="000000"/>
          <w:sz w:val="21"/>
          <w:szCs w:val="21"/>
        </w:rPr>
        <w:t xml:space="preserve">is also using body language to show expressions of what is being said </w:t>
      </w:r>
      <w:r>
        <w:rPr>
          <w:color w:val="000000"/>
          <w:sz w:val="21"/>
          <w:szCs w:val="21"/>
        </w:rPr>
        <w:t xml:space="preserve">and also when communicating with young children it is best to communicate with them like the way they would speak by using simple words and terms so that they understand the communication that has been passed through,make sure you speak in a steady tone of voice </w:t>
      </w:r>
      <w:r>
        <w:rPr>
          <w:color w:val="000000"/>
          <w:sz w:val="21"/>
          <w:szCs w:val="21"/>
        </w:rPr>
        <w:t xml:space="preserve">and it is very important to maintain eye contact so that the other person is fully aware they have the full attention on them </w:t>
      </w:r>
      <w:r>
        <w:rPr>
          <w:color w:val="000000"/>
          <w:sz w:val="21"/>
          <w:szCs w:val="21"/>
        </w:rPr>
        <w:t xml:space="preserve">and also these techniques were chosen because </w:t>
      </w:r>
      <w:r>
        <w:rPr>
          <w:color w:val="000000"/>
          <w:sz w:val="21"/>
          <w:szCs w:val="21"/>
        </w:rPr>
        <w:t>they are seen as techniques  that can be practice on a daily basis</w:t>
      </w:r>
      <w:r>
        <w:rPr>
          <w:color w:val="000000"/>
          <w:sz w:val="21"/>
          <w:szCs w:val="21"/>
        </w:rPr>
        <w:t xml:space="preserve">.However when it comes to emotions showing empathy can show good communication so that an individual will feel the supportive communication more,another important technique for communication is active listening </w:t>
      </w:r>
      <w:r>
        <w:rPr>
          <w:color w:val="000000"/>
          <w:sz w:val="21"/>
          <w:szCs w:val="21"/>
        </w:rPr>
        <w:t>because it reflects “listening through non-verbal communication”</w:t>
      </w:r>
      <w:r>
        <w:rPr>
          <w:rFonts w:ascii="Roboto;sans-serif" w:hAnsi="Roboto;sans-serif"/>
          <w:b w:val="false"/>
          <w:i w:val="false"/>
          <w:caps w:val="false"/>
          <w:smallCaps w:val="false"/>
          <w:color w:val="2C3E50"/>
          <w:spacing w:val="0"/>
          <w:sz w:val="21"/>
          <w:szCs w:val="21"/>
        </w:rPr>
        <w:t>(Staff, 2025).</w:t>
      </w:r>
      <w:r>
        <w:rPr>
          <w:rFonts w:ascii="Roboto;sans-serif" w:hAnsi="Roboto;sans-serif"/>
          <w:b w:val="false"/>
          <w:i w:val="false"/>
          <w:caps w:val="false"/>
          <w:smallCaps w:val="false"/>
          <w:color w:val="2C3E50"/>
          <w:spacing w:val="0"/>
          <w:sz w:val="21"/>
          <w:szCs w:val="21"/>
        </w:rPr>
        <w:t xml:space="preserve">To improve patience </w:t>
      </w:r>
      <w:r>
        <w:rPr>
          <w:color w:themeColor="accent1"/>
          <w:sz w:val="21"/>
          <w:szCs w:val="21"/>
        </w:rPr>
        <w:t xml:space="preserve"> </w:t>
      </w:r>
      <w:r>
        <w:rPr>
          <w:color w:themeColor="accent1"/>
          <w:sz w:val="21"/>
          <w:szCs w:val="21"/>
        </w:rPr>
        <w:t>empathy can also be shown to indicate supportive behaviour because it proves to the individual that their feelings have been valued to the extent of having full focus from the social worker,</w:t>
      </w:r>
      <w:r>
        <w:rPr>
          <w:color w:themeColor="accent1"/>
          <w:sz w:val="21"/>
          <w:szCs w:val="21"/>
        </w:rPr>
        <w:t xml:space="preserve">being “mindful” which means not judging </w:t>
      </w:r>
      <w:r>
        <w:rPr>
          <w:color w:themeColor="accent1"/>
          <w:sz w:val="21"/>
          <w:szCs w:val="21"/>
        </w:rPr>
        <w:t xml:space="preserve">based on what is being said to maintain good patience practice </w:t>
      </w:r>
      <w:r>
        <w:rPr>
          <w:color w:themeColor="accent1"/>
          <w:sz w:val="21"/>
          <w:szCs w:val="21"/>
        </w:rPr>
        <w:t>and this has been chosen as a technique because it is an essential attitude that goes towards the role of a social worker to gain trust and keep the safety of vulnerable individuals</w:t>
      </w:r>
      <w:r>
        <w:rPr>
          <w:color w:themeColor="accent1"/>
          <w:sz w:val="21"/>
          <w:szCs w:val="21"/>
        </w:rPr>
        <w:t>.To Improve critical thinking it is important to look at new information carefully,</w:t>
      </w:r>
      <w:r>
        <w:rPr>
          <w:color w:themeColor="accent1"/>
          <w:sz w:val="21"/>
          <w:szCs w:val="21"/>
        </w:rPr>
        <w:t>this technique has been chosen because it is a really important step to be able to demonstrate good practice in a working environment.</w:t>
      </w:r>
    </w:p>
    <w:p>
      <w:pPr>
        <w:pStyle w:val="Normal"/>
        <w:spacing w:lineRule="auto" w:line="360"/>
        <w:rPr>
          <w:color w:val="4472C4" w:themeColor="accent1"/>
        </w:rPr>
      </w:pPr>
      <w:r>
        <w:rPr>
          <w:sz w:val="21"/>
          <w:szCs w:val="21"/>
        </w:rPr>
      </w:r>
    </w:p>
    <w:p>
      <w:pPr>
        <w:pStyle w:val="Normal"/>
        <w:spacing w:lineRule="auto" w:line="360" w:before="0" w:after="0"/>
        <w:rPr>
          <w:sz w:val="21"/>
          <w:szCs w:val="21"/>
        </w:rPr>
      </w:pPr>
      <w:r>
        <w:rPr>
          <w:sz w:val="21"/>
          <w:szCs w:val="21"/>
        </w:rPr>
      </w:r>
    </w:p>
    <w:p>
      <w:pPr>
        <w:pStyle w:val="Normal"/>
        <w:spacing w:lineRule="auto" w:line="360" w:before="0" w:after="0"/>
        <w:rPr>
          <w:sz w:val="21"/>
          <w:szCs w:val="21"/>
        </w:rPr>
      </w:pPr>
      <w:r>
        <w:rPr>
          <w:sz w:val="21"/>
          <w:szCs w:val="21"/>
        </w:rPr>
      </w:r>
    </w:p>
    <w:p>
      <w:pPr>
        <w:pStyle w:val="Heading2"/>
        <w:spacing w:lineRule="auto" w:line="360"/>
        <w:rPr>
          <w:sz w:val="21"/>
          <w:szCs w:val="21"/>
        </w:rPr>
      </w:pPr>
      <w:bookmarkStart w:id="4" w:name="_Toc210644597"/>
      <w:r>
        <w:rPr>
          <w:color w:val="4472C4" w:themeColor="accent1"/>
          <w:sz w:val="21"/>
          <w:szCs w:val="21"/>
        </w:rPr>
        <w:t>1.4 Conclusion</w:t>
      </w:r>
      <w:bookmarkEnd w:id="4"/>
    </w:p>
    <w:p>
      <w:pPr>
        <w:pStyle w:val="Normal"/>
        <w:spacing w:lineRule="auto" w:line="360"/>
        <w:rPr>
          <w:color w:val="000000"/>
          <w:sz w:val="21"/>
          <w:szCs w:val="21"/>
        </w:rPr>
      </w:pPr>
      <w:r>
        <w:rPr>
          <w:color w:val="000000"/>
          <w:sz w:val="21"/>
          <w:szCs w:val="21"/>
        </w:rPr>
        <w:t xml:space="preserve">Overall,this report </w:t>
      </w:r>
      <w:r>
        <w:rPr>
          <w:color w:val="000000"/>
          <w:sz w:val="21"/>
          <w:szCs w:val="21"/>
        </w:rPr>
        <w:t>suggest duty of care is a legal requirement to ensure safety of vulnerable individuals.</w:t>
      </w:r>
      <w:r>
        <w:rPr>
          <w:color w:val="000000"/>
          <w:sz w:val="21"/>
          <w:szCs w:val="21"/>
        </w:rPr>
        <w:t>D</w:t>
      </w:r>
      <w:r>
        <w:rPr>
          <w:color w:val="000000"/>
          <w:sz w:val="21"/>
          <w:szCs w:val="21"/>
        </w:rPr>
        <w:t xml:space="preserve">uty of care as a social worker involves assess individuals to meet their needs </w:t>
      </w:r>
      <w:r>
        <w:rPr>
          <w:color w:val="000000"/>
          <w:sz w:val="21"/>
          <w:szCs w:val="21"/>
        </w:rPr>
        <w:t>and they also work in a team but however they always have to keep professional relationships. While information is being received it should be taken exactly how it is being said,there are key skills of social work which is active listening,</w:t>
      </w:r>
      <w:r>
        <w:rPr>
          <w:color w:val="000000"/>
          <w:sz w:val="21"/>
          <w:szCs w:val="21"/>
        </w:rPr>
        <w:t>communication,patience,critical thinking, but the 3 main chosen ones are communication,patience and critical thinking because they stand out as they all help support vulnerable individuals to make them to feel comfortable but also if not practised it can affect individuals reaching out for help and lastly,improving on these key skills it allows social workers to be more advanced and experienced in their career.</w:t>
      </w:r>
    </w:p>
    <w:p>
      <w:pPr>
        <w:pStyle w:val="Normal"/>
        <w:spacing w:lineRule="auto" w:line="360" w:before="0" w:after="0"/>
        <w:rPr>
          <w:sz w:val="21"/>
          <w:szCs w:val="21"/>
        </w:rPr>
      </w:pPr>
      <w:r>
        <w:rPr>
          <w:sz w:val="21"/>
          <w:szCs w:val="21"/>
        </w:rPr>
      </w:r>
    </w:p>
    <w:p>
      <w:pPr>
        <w:pStyle w:val="Normal"/>
        <w:spacing w:lineRule="auto" w:line="360" w:before="0" w:after="0"/>
        <w:rPr>
          <w:b/>
          <w:b/>
          <w:bCs/>
        </w:rPr>
      </w:pPr>
      <w:r>
        <w:rPr>
          <w:sz w:val="21"/>
          <w:szCs w:val="21"/>
        </w:rPr>
      </w:r>
    </w:p>
    <w:p>
      <w:pPr>
        <w:pStyle w:val="Heading2"/>
        <w:spacing w:lineRule="auto" w:line="360"/>
        <w:rPr>
          <w:color w:val="4472C4" w:themeColor="accent1"/>
          <w:szCs w:val="24"/>
        </w:rPr>
      </w:pPr>
      <w:bookmarkStart w:id="5" w:name="_Toc210644598"/>
      <w:r>
        <w:rPr>
          <w:color w:val="4472C4" w:themeColor="accent1"/>
          <w:sz w:val="21"/>
          <w:szCs w:val="21"/>
        </w:rPr>
        <w:t>1.5 Reference List</w:t>
      </w:r>
      <w:bookmarkEnd w:id="5"/>
    </w:p>
    <w:p>
      <w:pPr>
        <w:pStyle w:val="Normal"/>
        <w:widowControl/>
        <w:spacing w:lineRule="auto" w:line="360"/>
        <w:ind w:left="0" w:right="0" w:hanging="0"/>
        <w:rPr/>
      </w:pPr>
      <w:r>
        <w:rPr>
          <w:rFonts w:ascii="Calibri" w:hAnsi="Calibri"/>
          <w:b w:val="false"/>
          <w:i w:val="false"/>
          <w:caps w:val="false"/>
          <w:smallCaps w:val="false"/>
          <w:color w:val="000000"/>
          <w:spacing w:val="0"/>
          <w:sz w:val="21"/>
          <w:szCs w:val="21"/>
        </w:rPr>
        <w:t>BASW (2023).</w:t>
      </w:r>
      <w:r>
        <w:rPr>
          <w:rFonts w:ascii="Calibri" w:hAnsi="Calibri"/>
          <w:b w:val="false"/>
          <w:i/>
          <w:caps w:val="false"/>
          <w:smallCaps w:val="false"/>
          <w:color w:val="000000"/>
          <w:spacing w:val="0"/>
          <w:sz w:val="21"/>
          <w:szCs w:val="21"/>
        </w:rPr>
        <w:t>What social workers do</w:t>
      </w:r>
      <w:r>
        <w:rPr>
          <w:rFonts w:ascii="Calibri" w:hAnsi="Calibri"/>
          <w:b w:val="false"/>
          <w:i w:val="false"/>
          <w:caps w:val="false"/>
          <w:smallCaps w:val="false"/>
          <w:color w:val="000000"/>
          <w:spacing w:val="0"/>
          <w:sz w:val="21"/>
          <w:szCs w:val="21"/>
        </w:rPr>
        <w:t xml:space="preserve">. [online] Basw.co.uk. Available at: </w:t>
      </w:r>
      <w:hyperlink r:id="rId3">
        <w:r>
          <w:rPr>
            <w:rStyle w:val="InternetLink"/>
            <w:rFonts w:ascii="Calibri" w:hAnsi="Calibri"/>
            <w:b w:val="false"/>
            <w:i w:val="false"/>
            <w:caps w:val="false"/>
            <w:smallCaps w:val="false"/>
            <w:color w:val="000000"/>
            <w:spacing w:val="0"/>
            <w:sz w:val="21"/>
            <w:szCs w:val="21"/>
          </w:rPr>
          <w:t>https://basw.co.uk/about-social-work/what-social-work/what-social-workers-do</w:t>
        </w:r>
      </w:hyperlink>
      <w:r>
        <w:rPr>
          <w:rFonts w:ascii="Calibri" w:hAnsi="Calibri"/>
          <w:b w:val="false"/>
          <w:i w:val="false"/>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rPr>
      </w:pPr>
      <w:r>
        <w:rPr>
          <w:rFonts w:ascii="Calibri" w:hAnsi="Calibri"/>
          <w:b w:val="false"/>
          <w:i w:val="false"/>
          <w:caps w:val="false"/>
          <w:smallCaps w:val="false"/>
          <w:color w:val="000000"/>
          <w:spacing w:val="0"/>
          <w:sz w:val="21"/>
          <w:szCs w:val="21"/>
        </w:rPr>
        <w:t>Bradford College. (n.d.).</w:t>
      </w:r>
      <w:r>
        <w:rPr>
          <w:rFonts w:ascii="Calibri" w:hAnsi="Calibri"/>
          <w:b w:val="false"/>
          <w:i/>
          <w:caps w:val="false"/>
          <w:smallCaps w:val="false"/>
          <w:color w:val="000000"/>
          <w:spacing w:val="0"/>
          <w:sz w:val="21"/>
          <w:szCs w:val="21"/>
        </w:rPr>
        <w:t>8 reasons why you should choose social work as your career</w:t>
      </w:r>
      <w:r>
        <w:rPr>
          <w:rFonts w:ascii="Calibri" w:hAnsi="Calibri"/>
          <w:b w:val="false"/>
          <w:i w:val="false"/>
          <w:caps w:val="false"/>
          <w:smallCaps w:val="false"/>
          <w:color w:val="000000"/>
          <w:spacing w:val="0"/>
          <w:sz w:val="21"/>
          <w:szCs w:val="21"/>
        </w:rPr>
        <w:t xml:space="preserve">. [online] Available at: </w:t>
      </w:r>
      <w:hyperlink r:id="rId4">
        <w:r>
          <w:rPr>
            <w:rStyle w:val="InternetLink"/>
            <w:rFonts w:ascii="Calibri" w:hAnsi="Calibri"/>
            <w:b w:val="false"/>
            <w:i w:val="false"/>
            <w:caps w:val="false"/>
            <w:smallCaps w:val="false"/>
            <w:color w:val="000000"/>
            <w:spacing w:val="0"/>
            <w:sz w:val="21"/>
            <w:szCs w:val="21"/>
          </w:rPr>
          <w:t>https://www.bradfordcollege.ac.uk/blog/10-reasons-why-you-should-choose-social-work-as-your-career/</w:t>
        </w:r>
      </w:hyperlink>
      <w:hyperlink r:id="rId5">
        <w:r>
          <w:rPr>
            <w:rFonts w:ascii="Calibri" w:hAnsi="Calibri"/>
            <w:b w:val="false"/>
            <w:i w:val="false"/>
            <w:caps w:val="false"/>
            <w:smallCaps w:val="false"/>
            <w:color w:val="000000"/>
            <w:spacing w:val="0"/>
            <w:sz w:val="21"/>
            <w:szCs w:val="21"/>
          </w:rPr>
          <w:t>.</w:t>
        </w:r>
      </w:hyperlink>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Normal"/>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rPr>
      </w:pPr>
      <w:r>
        <w:rPr>
          <w:rFonts w:ascii="Calibri" w:hAnsi="Calibri"/>
          <w:b w:val="false"/>
          <w:i w:val="false"/>
          <w:caps w:val="false"/>
          <w:smallCaps w:val="false"/>
          <w:color w:val="000000"/>
          <w:spacing w:val="0"/>
          <w:sz w:val="21"/>
          <w:szCs w:val="21"/>
        </w:rPr>
        <w:t>Care Learning (2024).</w:t>
      </w:r>
      <w:r>
        <w:rPr>
          <w:rFonts w:ascii="Calibri" w:hAnsi="Calibri"/>
          <w:b w:val="false"/>
          <w:i/>
          <w:caps w:val="false"/>
          <w:smallCaps w:val="false"/>
          <w:color w:val="000000"/>
          <w:spacing w:val="0"/>
          <w:sz w:val="21"/>
          <w:szCs w:val="21"/>
        </w:rPr>
        <w:t>Care Learning</w:t>
      </w:r>
      <w:r>
        <w:rPr>
          <w:rFonts w:ascii="Calibri" w:hAnsi="Calibri"/>
          <w:b w:val="false"/>
          <w:i w:val="false"/>
          <w:caps w:val="false"/>
          <w:smallCaps w:val="false"/>
          <w:color w:val="000000"/>
          <w:spacing w:val="0"/>
          <w:sz w:val="21"/>
          <w:szCs w:val="21"/>
        </w:rPr>
        <w:t xml:space="preserve">. [online] Care-learning.com. Available at: </w:t>
      </w:r>
      <w:hyperlink r:id="rId6">
        <w:r>
          <w:rPr>
            <w:rStyle w:val="InternetLink"/>
            <w:rFonts w:ascii="Calibri" w:hAnsi="Calibri"/>
            <w:b w:val="false"/>
            <w:i w:val="false"/>
            <w:caps w:val="false"/>
            <w:smallCaps w:val="false"/>
            <w:color w:val="000000"/>
            <w:spacing w:val="0"/>
            <w:sz w:val="21"/>
            <w:szCs w:val="21"/>
          </w:rPr>
          <w:t>https://www.care-learning.com/duty-of-care-</w:t>
        </w:r>
      </w:hyperlink>
    </w:p>
    <w:p>
      <w:pPr>
        <w:pStyle w:val="TextBody"/>
        <w:widowControl/>
        <w:spacing w:lineRule="auto" w:line="360"/>
        <w:ind w:left="0" w:right="0" w:hanging="0"/>
        <w:rPr>
          <w:caps w:val="false"/>
          <w:smallCaps w:val="false"/>
          <w:color w:val="000000"/>
          <w:spacing w:val="0"/>
        </w:rPr>
      </w:pPr>
      <w:hyperlink r:id="rId7">
        <w:r>
          <w:rPr>
            <w:rStyle w:val="InternetLink"/>
            <w:rFonts w:ascii="Calibri" w:hAnsi="Calibri"/>
            <w:b w:val="false"/>
            <w:i w:val="false"/>
            <w:caps w:val="false"/>
            <w:smallCaps w:val="false"/>
            <w:color w:val="000000"/>
            <w:spacing w:val="0"/>
            <w:sz w:val="21"/>
            <w:szCs w:val="21"/>
          </w:rPr>
          <w:t>what-it-means-and-why-it-matters</w:t>
        </w:r>
      </w:hyperlink>
      <w:r>
        <w:rPr>
          <w:rFonts w:ascii="Calibri" w:hAnsi="Calibri"/>
          <w:b w:val="false"/>
          <w:i w:val="false"/>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rFonts w:ascii="Calibri" w:hAnsi="Calibri"/>
          <w:b w:val="false"/>
          <w:i w:val="false"/>
          <w:caps w:val="false"/>
          <w:smallCaps w:val="false"/>
          <w:color w:val="000000"/>
          <w:spacing w:val="0"/>
          <w:sz w:val="21"/>
          <w:szCs w:val="21"/>
        </w:rPr>
        <w:t xml:space="preserve"> </w:t>
      </w:r>
      <w:r>
        <w:rPr>
          <w:rFonts w:ascii="Calibri" w:hAnsi="Calibri"/>
          <w:b w:val="false"/>
          <w:i w:val="false"/>
          <w:caps w:val="false"/>
          <w:smallCaps w:val="false"/>
          <w:color w:val="000000"/>
          <w:spacing w:val="0"/>
          <w:sz w:val="21"/>
          <w:szCs w:val="21"/>
        </w:rPr>
        <w:t>Clinic, C. (2024). </w:t>
      </w:r>
      <w:r>
        <w:rPr>
          <w:rFonts w:ascii="Calibri" w:hAnsi="Calibri"/>
          <w:b w:val="false"/>
          <w:i/>
          <w:caps w:val="false"/>
          <w:smallCaps w:val="false"/>
          <w:color w:val="000000"/>
          <w:spacing w:val="0"/>
          <w:sz w:val="21"/>
          <w:szCs w:val="21"/>
        </w:rPr>
        <w:t>How To Be Patient: 6 Strategies To Help You Keep Your Cool</w:t>
      </w:r>
      <w:r>
        <w:rPr>
          <w:rFonts w:ascii="Calibri" w:hAnsi="Calibri"/>
          <w:b w:val="false"/>
          <w:i w:val="false"/>
          <w:caps w:val="false"/>
          <w:smallCaps w:val="false"/>
          <w:color w:val="000000"/>
          <w:spacing w:val="0"/>
          <w:sz w:val="21"/>
          <w:szCs w:val="21"/>
        </w:rPr>
        <w:t>. [online] Cleveland Clinic. Available at: https://health.clevelandclinic.org/how-to-be-patient.</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t>Dimitrijevic, B. (2024).</w:t>
      </w:r>
      <w:r>
        <w:rPr>
          <w:rFonts w:ascii="Calibri" w:hAnsi="Calibri"/>
          <w:b w:val="false"/>
          <w:i/>
          <w:caps w:val="false"/>
          <w:smallCaps w:val="false"/>
          <w:color w:val="000000"/>
          <w:spacing w:val="0"/>
          <w:sz w:val="21"/>
          <w:szCs w:val="21"/>
        </w:rPr>
        <w:t>The Role of Patience in Quality Healthcare Workers - LD Network</w:t>
      </w:r>
      <w:r>
        <w:rPr>
          <w:rFonts w:ascii="Calibri" w:hAnsi="Calibri"/>
          <w:b w:val="false"/>
          <w:i w:val="false"/>
          <w:caps w:val="false"/>
          <w:smallCaps w:val="false"/>
          <w:color w:val="000000"/>
          <w:spacing w:val="0"/>
          <w:sz w:val="21"/>
          <w:szCs w:val="21"/>
        </w:rPr>
        <w:t>. [online] ldnetwork.org. Available at: https://ldnetwork.org/blog/the-role-of-patience-in-quality-healthcare-workers/.</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Normal"/>
        <w:widowControl/>
        <w:spacing w:lineRule="auto" w:line="360"/>
        <w:ind w:left="0" w:right="0" w:hanging="0"/>
        <w:rPr>
          <w:caps w:val="false"/>
          <w:smallCaps w:val="false"/>
          <w:color w:val="000000"/>
          <w:spacing w:val="0"/>
        </w:rPr>
      </w:pPr>
      <w:r>
        <w:rPr>
          <w:rFonts w:ascii="Calibri" w:hAnsi="Calibri"/>
          <w:b w:val="false"/>
          <w:i w:val="false"/>
          <w:caps w:val="false"/>
          <w:smallCaps w:val="false"/>
          <w:color w:val="000000"/>
          <w:spacing w:val="0"/>
          <w:sz w:val="21"/>
          <w:szCs w:val="21"/>
        </w:rPr>
        <w:t>NSPCC (2025).</w:t>
      </w:r>
      <w:r>
        <w:rPr>
          <w:rFonts w:ascii="Calibri" w:hAnsi="Calibri"/>
          <w:b w:val="false"/>
          <w:i/>
          <w:caps w:val="false"/>
          <w:smallCaps w:val="false"/>
          <w:color w:val="000000"/>
          <w:spacing w:val="0"/>
          <w:sz w:val="21"/>
          <w:szCs w:val="21"/>
        </w:rPr>
        <w:t>Spotting the signs of child abuse</w:t>
      </w:r>
      <w:r>
        <w:rPr>
          <w:rFonts w:ascii="Calibri" w:hAnsi="Calibri"/>
          <w:b w:val="false"/>
          <w:i w:val="false"/>
          <w:caps w:val="false"/>
          <w:smallCaps w:val="false"/>
          <w:color w:val="000000"/>
          <w:spacing w:val="0"/>
          <w:sz w:val="21"/>
          <w:szCs w:val="21"/>
        </w:rPr>
        <w:t xml:space="preserve">. [online] NSPCC. Available at: </w:t>
      </w:r>
      <w:hyperlink r:id="rId8">
        <w:r>
          <w:rPr>
            <w:rStyle w:val="InternetLink"/>
            <w:rFonts w:ascii="Calibri" w:hAnsi="Calibri"/>
            <w:b w:val="false"/>
            <w:i w:val="false"/>
            <w:caps w:val="false"/>
            <w:smallCaps w:val="false"/>
            <w:color w:val="000000"/>
            <w:spacing w:val="0"/>
            <w:sz w:val="21"/>
            <w:szCs w:val="21"/>
          </w:rPr>
          <w:t>https://www.nspcc.org.uk/keeping-children-safe/spotting-signs-child-abuse/</w:t>
        </w:r>
      </w:hyperlink>
      <w:r>
        <w:rPr>
          <w:rFonts w:ascii="Calibri" w:hAnsi="Calibri"/>
          <w:b w:val="false"/>
          <w:i w:val="false"/>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t>Marr, B. (2022). </w:t>
      </w:r>
      <w:r>
        <w:rPr>
          <w:rFonts w:ascii="Calibri" w:hAnsi="Calibri"/>
          <w:b w:val="false"/>
          <w:i/>
          <w:caps w:val="false"/>
          <w:smallCaps w:val="false"/>
          <w:color w:val="000000"/>
          <w:spacing w:val="0"/>
          <w:sz w:val="21"/>
          <w:szCs w:val="21"/>
        </w:rPr>
        <w:t>13 Easy Steps to Improve Your Critical Thinking Skills</w:t>
      </w:r>
      <w:r>
        <w:rPr>
          <w:rFonts w:ascii="Calibri" w:hAnsi="Calibri"/>
          <w:b w:val="false"/>
          <w:i w:val="false"/>
          <w:caps w:val="false"/>
          <w:smallCaps w:val="false"/>
          <w:color w:val="000000"/>
          <w:spacing w:val="0"/>
          <w:sz w:val="21"/>
          <w:szCs w:val="21"/>
        </w:rPr>
        <w:t>. [online] Forbes. Available at: https://www.forbes.com/sites/bernardmarr/2022/08/05/13-easy-steps-to-improve-your-critical-thinking-skills/.</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rPr>
      </w:pPr>
      <w:r>
        <w:rPr>
          <w:caps w:val="false"/>
          <w:smallCaps w:val="false"/>
          <w:color w:val="000000"/>
          <w:spacing w:val="0"/>
          <w:sz w:val="21"/>
          <w:szCs w:val="21"/>
        </w:rPr>
        <w:t>‌</w:t>
      </w:r>
      <w:r>
        <w:rPr>
          <w:rFonts w:ascii="Calibri" w:hAnsi="Calibri"/>
          <w:b w:val="false"/>
          <w:i w:val="false"/>
          <w:caps w:val="false"/>
          <w:smallCaps w:val="false"/>
          <w:color w:val="000000"/>
          <w:spacing w:val="0"/>
          <w:sz w:val="21"/>
          <w:szCs w:val="21"/>
        </w:rPr>
        <w:t>Social Work England (2019). </w:t>
      </w:r>
      <w:r>
        <w:rPr>
          <w:rFonts w:ascii="Calibri" w:hAnsi="Calibri"/>
          <w:b w:val="false"/>
          <w:i/>
          <w:caps w:val="false"/>
          <w:smallCaps w:val="false"/>
          <w:color w:val="000000"/>
          <w:spacing w:val="0"/>
          <w:sz w:val="21"/>
          <w:szCs w:val="21"/>
        </w:rPr>
        <w:t>Professional Standards</w:t>
      </w:r>
      <w:r>
        <w:rPr>
          <w:rFonts w:ascii="Calibri" w:hAnsi="Calibri"/>
          <w:b w:val="false"/>
          <w:i w:val="false"/>
          <w:caps w:val="false"/>
          <w:smallCaps w:val="false"/>
          <w:color w:val="000000"/>
          <w:spacing w:val="0"/>
          <w:sz w:val="21"/>
          <w:szCs w:val="21"/>
        </w:rPr>
        <w:t xml:space="preserve">. [online] Social Work England. Available at: </w:t>
      </w:r>
      <w:hyperlink r:id="rId9">
        <w:r>
          <w:rPr>
            <w:rStyle w:val="InternetLink"/>
            <w:rFonts w:ascii="Calibri" w:hAnsi="Calibri"/>
            <w:b w:val="false"/>
            <w:i w:val="false"/>
            <w:caps w:val="false"/>
            <w:smallCaps w:val="false"/>
            <w:color w:val="000000"/>
            <w:spacing w:val="0"/>
            <w:sz w:val="21"/>
            <w:szCs w:val="21"/>
          </w:rPr>
          <w:t>https://www.socialworkengland.org.uk/standards/professional-standards/</w:t>
        </w:r>
      </w:hyperlink>
      <w:hyperlink r:id="rId10">
        <w:r>
          <w:rPr>
            <w:rFonts w:ascii="Calibri" w:hAnsi="Calibri"/>
            <w:b w:val="false"/>
            <w:i w:val="false"/>
            <w:caps w:val="false"/>
            <w:smallCaps w:val="false"/>
            <w:color w:val="000000"/>
            <w:spacing w:val="0"/>
            <w:sz w:val="21"/>
            <w:szCs w:val="21"/>
          </w:rPr>
          <w:t>.</w:t>
        </w:r>
      </w:hyperlink>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t>Staff, C. (2025). </w:t>
      </w:r>
      <w:r>
        <w:rPr>
          <w:rFonts w:ascii="Calibri" w:hAnsi="Calibri"/>
          <w:b w:val="false"/>
          <w:i/>
          <w:caps w:val="false"/>
          <w:smallCaps w:val="false"/>
          <w:color w:val="000000"/>
          <w:spacing w:val="0"/>
          <w:sz w:val="21"/>
          <w:szCs w:val="21"/>
        </w:rPr>
        <w:t>Strategies in Communication: Your Guide to Better Connections</w:t>
      </w:r>
      <w:r>
        <w:rPr>
          <w:rFonts w:ascii="Calibri" w:hAnsi="Calibri"/>
          <w:b w:val="false"/>
          <w:i w:val="false"/>
          <w:caps w:val="false"/>
          <w:smallCaps w:val="false"/>
          <w:color w:val="000000"/>
          <w:spacing w:val="0"/>
          <w:sz w:val="21"/>
          <w:szCs w:val="21"/>
        </w:rPr>
        <w:t>. [online] Coursera. Available at: https://www.coursera.org/articles/strategies-in-communication?msockid=25c9d0f7ae9d66e121ddc680af61670b&amp;isNewUser=true [Accessed 20 Nov. 2025].</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rPr>
      </w:pPr>
      <w:r>
        <w:rPr>
          <w:rFonts w:ascii="Calibri" w:hAnsi="Calibri"/>
          <w:b w:val="false"/>
          <w:i w:val="false"/>
          <w:caps w:val="false"/>
          <w:smallCaps w:val="false"/>
          <w:color w:val="000000"/>
          <w:spacing w:val="0"/>
          <w:sz w:val="21"/>
          <w:szCs w:val="21"/>
        </w:rPr>
        <w:t>University at Buffalo (2022). </w:t>
      </w:r>
      <w:r>
        <w:rPr>
          <w:rFonts w:ascii="Calibri" w:hAnsi="Calibri"/>
          <w:b w:val="false"/>
          <w:i/>
          <w:caps w:val="false"/>
          <w:smallCaps w:val="false"/>
          <w:color w:val="000000"/>
          <w:spacing w:val="0"/>
          <w:sz w:val="21"/>
          <w:szCs w:val="21"/>
        </w:rPr>
        <w:t>List of Essential Skills and Traits for Social Workers</w:t>
      </w:r>
      <w:r>
        <w:rPr>
          <w:rFonts w:ascii="Calibri" w:hAnsi="Calibri"/>
          <w:b w:val="false"/>
          <w:i w:val="false"/>
          <w:caps w:val="false"/>
          <w:smallCaps w:val="false"/>
          <w:color w:val="000000"/>
          <w:spacing w:val="0"/>
          <w:sz w:val="21"/>
          <w:szCs w:val="21"/>
        </w:rPr>
        <w:t xml:space="preserve">. [online] socialwork.buffalo.edu. Available at: </w:t>
      </w:r>
      <w:hyperlink r:id="rId11">
        <w:r>
          <w:rPr>
            <w:rStyle w:val="InternetLink"/>
            <w:rFonts w:ascii="Calibri" w:hAnsi="Calibri"/>
            <w:b w:val="false"/>
            <w:i w:val="false"/>
            <w:caps w:val="false"/>
            <w:smallCaps w:val="false"/>
            <w:color w:val="000000"/>
            <w:spacing w:val="0"/>
            <w:sz w:val="21"/>
            <w:szCs w:val="21"/>
          </w:rPr>
          <w:t>https://socialwork.buffalo.edu/admissions/is-social-work-right-career-for-me/list-of-essential-skills-in-social-work.html</w:t>
        </w:r>
      </w:hyperlink>
      <w:hyperlink r:id="rId12">
        <w:r>
          <w:rPr>
            <w:rFonts w:ascii="Calibri" w:hAnsi="Calibri"/>
            <w:b w:val="false"/>
            <w:i w:val="false"/>
            <w:caps w:val="false"/>
            <w:smallCaps w:val="false"/>
            <w:color w:val="000000"/>
            <w:spacing w:val="0"/>
            <w:sz w:val="21"/>
            <w:szCs w:val="21"/>
          </w:rPr>
          <w:t>.</w:t>
        </w:r>
      </w:hyperlink>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t>Anon, (2023) . </w:t>
      </w:r>
      <w:r>
        <w:rPr>
          <w:rFonts w:ascii="Calibri" w:hAnsi="Calibri"/>
          <w:b w:val="false"/>
          <w:i/>
          <w:caps w:val="false"/>
          <w:smallCaps w:val="false"/>
          <w:color w:val="000000"/>
          <w:spacing w:val="0"/>
          <w:sz w:val="21"/>
          <w:szCs w:val="21"/>
        </w:rPr>
        <w:t>Why Critical Thinking Is Important In Social Work And How It Is Used - Health Engagement</w:t>
      </w:r>
      <w:r>
        <w:rPr>
          <w:rFonts w:ascii="Calibri" w:hAnsi="Calibri"/>
          <w:b w:val="false"/>
          <w:i w:val="false"/>
          <w:caps w:val="false"/>
          <w:smallCaps w:val="false"/>
          <w:color w:val="000000"/>
          <w:spacing w:val="0"/>
          <w:sz w:val="21"/>
          <w:szCs w:val="21"/>
        </w:rPr>
        <w:t>. [online] Available at: https://healthengagement.org/why-critical-thinking-is-important-in-social-work-and-how-it-is-used/.</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rFonts w:ascii="Calibri" w:hAnsi="Calibri"/>
          <w:b w:val="false"/>
          <w:i w:val="false"/>
          <w:caps w:val="false"/>
          <w:smallCaps w:val="false"/>
          <w:color w:val="000000"/>
          <w:spacing w:val="0"/>
          <w:sz w:val="21"/>
          <w:szCs w:val="21"/>
        </w:rPr>
      </w:pPr>
      <w:r>
        <w:rPr>
          <w:rFonts w:ascii="Calibri" w:hAnsi="Calibri"/>
          <w:b w:val="false"/>
          <w:i w:val="false"/>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rFonts w:ascii="Calibri" w:hAnsi="Calibri"/>
          <w:b w:val="false"/>
          <w:i w:val="false"/>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t>‌</w:t>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r>
    </w:p>
    <w:p>
      <w:pPr>
        <w:pStyle w:val="TextBody"/>
        <w:widowControl/>
        <w:spacing w:lineRule="auto" w:line="360"/>
        <w:ind w:left="0" w:right="0" w:hanging="0"/>
        <w:rPr>
          <w:caps w:val="false"/>
          <w:smallCaps w:val="false"/>
          <w:color w:val="000000"/>
          <w:spacing w:val="0"/>
          <w:sz w:val="21"/>
          <w:szCs w:val="21"/>
        </w:rPr>
      </w:pPr>
      <w:r>
        <w:rPr>
          <w:caps w:val="false"/>
          <w:smallCaps w:val="false"/>
          <w:color w:val="000000"/>
          <w:spacing w:val="0"/>
          <w:sz w:val="21"/>
          <w:szCs w:val="21"/>
        </w:rPr>
      </w:r>
    </w:p>
    <w:p>
      <w:pPr>
        <w:pStyle w:val="Normal"/>
        <w:spacing w:lineRule="auto" w:line="360" w:before="0" w:after="160"/>
        <w:rPr>
          <w:sz w:val="21"/>
          <w:szCs w:val="21"/>
        </w:rPr>
      </w:pPr>
      <w:r>
        <w:rPr>
          <w:sz w:val="21"/>
          <w:szCs w:val="21"/>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Segoe UI">
    <w:charset w:val="00"/>
    <w:family w:val="roman"/>
    <w:pitch w:val="variable"/>
  </w:font>
  <w:font w:name="Calibri Light">
    <w:charset w:val="00"/>
    <w:family w:val="roman"/>
    <w:pitch w:val="variable"/>
  </w:font>
  <w:font w:name="Arial">
    <w:charset w:val="00"/>
    <w:family w:val="roman"/>
    <w:pitch w:val="variable"/>
  </w:font>
  <w:font w:name="Arial">
    <w:charset w:val="01"/>
    <w:family w:val="swiss"/>
    <w:pitch w:val="variable"/>
  </w:font>
  <w:font w:name="Roboto">
    <w:altName w:val="sans-serif"/>
    <w:charset w:val="00"/>
    <w:family w:val="auto"/>
    <w:pitch w:val="default"/>
  </w:font>
  <w:font w:name="Calibri">
    <w:charset w:val="00"/>
    <w:family w:val="auto"/>
    <w:pitch w:val="default"/>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asciiTheme="minorHAnsi" w:cstheme="minorBidi" w:eastAsiaTheme="minorEastAsia" w:hAnsiTheme="minorHAnsi"/>
        <w:kern w:val="2"/>
        <w:szCs w:val="22"/>
        <w:lang w:val="en-GB" w:eastAsia="zh-CN"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pPr>
      <w:widowControl/>
      <w:bidi w:val="0"/>
      <w:spacing w:lineRule="auto" w:line="259" w:before="0" w:after="160"/>
      <w:jc w:val="left"/>
    </w:pPr>
    <w:rPr>
      <w:rFonts w:ascii="Segoe UI" w:hAnsi="Segoe UI" w:eastAsia="等线" w:cs="Arial" w:cstheme="minorBidi" w:eastAsiaTheme="minorEastAsia"/>
      <w:color w:val="auto"/>
      <w:kern w:val="2"/>
      <w:sz w:val="20"/>
      <w:szCs w:val="22"/>
      <w:lang w:val="en-GB" w:eastAsia="zh-CN" w:bidi="ar-SA"/>
      <w14:ligatures w14:val="standardContextual"/>
    </w:rPr>
  </w:style>
  <w:style w:type="paragraph" w:styleId="Heading1">
    <w:name w:val="Heading 1"/>
    <w:basedOn w:val="Normal"/>
    <w:next w:val="Normal"/>
    <w:link w:val="Heading1Char"/>
    <w:uiPriority w:val="9"/>
    <w:qFormat/>
    <w:rsid w:val="00500295"/>
    <w:pPr>
      <w:keepNext w:val="true"/>
      <w:keepLines/>
      <w:spacing w:before="240" w:after="0"/>
      <w:outlineLvl w:val="0"/>
    </w:pPr>
    <w:rPr>
      <w:rFonts w:eastAsia="等线 Light" w:cs="Times New Roman" w:cstheme="majorBidi" w:eastAsiaTheme="majorEastAsia"/>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val="true"/>
      <w:keepLines/>
      <w:spacing w:before="40" w:after="0"/>
      <w:outlineLvl w:val="1"/>
    </w:pPr>
    <w:rPr>
      <w:rFonts w:eastAsia="等线 Light" w:cs="Times New Roman" w:cstheme="majorBidi" w:eastAsiaTheme="majorEastAsia"/>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val="true"/>
      <w:keepLines/>
      <w:spacing w:before="40" w:after="0"/>
      <w:outlineLvl w:val="2"/>
    </w:pPr>
    <w:rPr>
      <w:rFonts w:ascii="Calibri Light" w:hAnsi="Calibri Light" w:eastAsia="等线 Light" w:cs="Times New Roman" w:asciiTheme="majorHAnsi" w:cstheme="majorBidi" w:eastAsiaTheme="majorEastAsia" w:hAnsiTheme="majorHAnsi"/>
      <w:color w:val="1F3763" w:themeColor="accent1" w:themeShade="7f"/>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00295"/>
    <w:rPr>
      <w:rFonts w:ascii="Segoe UI" w:hAnsi="Segoe UI" w:eastAsia="等线 Light" w:cs="Times New Roman" w:cstheme="majorBidi" w:eastAsiaTheme="majorEastAsia"/>
      <w:b/>
      <w:color w:val="2F5496" w:themeColor="accent1" w:themeShade="bf"/>
      <w:sz w:val="32"/>
      <w:szCs w:val="32"/>
    </w:rPr>
  </w:style>
  <w:style w:type="character" w:styleId="InternetLink">
    <w:name w:val="Internet 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qFormat/>
    <w:rsid w:val="00f36adc"/>
    <w:rPr>
      <w:rFonts w:ascii="Segoe UI" w:hAnsi="Segoe UI" w:eastAsia="等线 Light" w:cs="Times New Roman" w:cstheme="majorBidi" w:eastAsiaTheme="majorEastAsia"/>
      <w:color w:val="2F5496" w:themeColor="accent1" w:themeShade="bf"/>
      <w:sz w:val="28"/>
      <w:szCs w:val="26"/>
    </w:rPr>
  </w:style>
  <w:style w:type="character" w:styleId="Heading3Char" w:customStyle="1">
    <w:name w:val="Heading 3 Char"/>
    <w:basedOn w:val="DefaultParagraphFont"/>
    <w:link w:val="Heading3"/>
    <w:uiPriority w:val="9"/>
    <w:semiHidden/>
    <w:qFormat/>
    <w:rsid w:val="008b0b22"/>
    <w:rPr>
      <w:rFonts w:ascii="Calibri Light" w:hAnsi="Calibri Light" w:eastAsia="等线 Light" w:cs="Times New Roman" w:asciiTheme="majorHAnsi" w:cstheme="majorBidi" w:eastAsiaTheme="majorEastAsia" w:hAnsiTheme="majorHAnsi"/>
      <w:color w:val="1F3763" w:themeColor="accent1" w:themeShade="7f"/>
      <w:sz w:val="24"/>
      <w:szCs w:val="24"/>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HeaderChar" w:customStyle="1">
    <w:name w:val="Header Char"/>
    <w:basedOn w:val="DefaultParagraphFont"/>
    <w:link w:val="Header"/>
    <w:uiPriority w:val="99"/>
    <w:qFormat/>
    <w:rsid w:val="003c7c97"/>
    <w:rPr>
      <w:rFonts w:ascii="Segoe UI" w:hAnsi="Segoe UI"/>
      <w:sz w:val="20"/>
    </w:rPr>
  </w:style>
  <w:style w:type="character" w:styleId="FooterChar" w:customStyle="1">
    <w:name w:val="Footer Char"/>
    <w:basedOn w:val="DefaultParagraphFont"/>
    <w:link w:val="Footer"/>
    <w:uiPriority w:val="99"/>
    <w:qFormat/>
    <w:rsid w:val="003c7c97"/>
    <w:rPr>
      <w:rFonts w:ascii="Segoe UI" w:hAnsi="Segoe UI"/>
      <w:sz w:val="20"/>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eastAsia="等线" w:cs="Arial"/>
      <w:sz w:val="21"/>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b w:val="false"/>
      <w:bCs/>
      <w:sz w:val="21"/>
    </w:rPr>
  </w:style>
  <w:style w:type="character" w:styleId="ListLabel27">
    <w:name w:val="ListLabel 27"/>
    <w:qFormat/>
    <w:rPr>
      <w:b w:val="false"/>
      <w:bCs/>
      <w:sz w:val="21"/>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ed5964"/>
    <w:pPr>
      <w:spacing w:before="0" w:after="160"/>
      <w:ind w:left="720" w:hanging="0"/>
      <w:contextualSpacing/>
    </w:pPr>
    <w:rPr/>
  </w:style>
  <w:style w:type="paragraph" w:styleId="TOCHeading">
    <w:name w:val="TOC Heading"/>
    <w:basedOn w:val="Heading1"/>
    <w:next w:val="Normal"/>
    <w:uiPriority w:val="39"/>
    <w:unhideWhenUsed/>
    <w:qFormat/>
    <w:rsid w:val="00184a9a"/>
    <w:pPr>
      <w:spacing w:lineRule="auto" w:line="276" w:before="480" w:after="0"/>
    </w:pPr>
    <w:rPr>
      <w:b w:val="false"/>
      <w:bCs/>
      <w:kern w:val="0"/>
      <w:sz w:val="28"/>
      <w:szCs w:val="28"/>
      <w:lang w:val="en-US" w:eastAsia="en-US"/>
      <w14:ligatures w14:val="none"/>
    </w:rPr>
  </w:style>
  <w:style w:type="paragraph" w:styleId="Contents1">
    <w:name w:val="TOC 1"/>
    <w:basedOn w:val="Normal"/>
    <w:next w:val="Normal"/>
    <w:autoRedefine/>
    <w:uiPriority w:val="39"/>
    <w:unhideWhenUsed/>
    <w:rsid w:val="00184a9a"/>
    <w:pPr>
      <w:spacing w:before="120" w:after="0"/>
    </w:pPr>
    <w:rPr>
      <w:rFonts w:cs="Calibri" w:cstheme="minorHAnsi"/>
      <w:b/>
      <w:bCs/>
      <w:i/>
      <w:iCs/>
      <w:sz w:val="24"/>
      <w:szCs w:val="24"/>
    </w:rPr>
  </w:style>
  <w:style w:type="paragraph" w:styleId="Contents2">
    <w:name w:val="TOC 2"/>
    <w:basedOn w:val="Normal"/>
    <w:next w:val="Normal"/>
    <w:autoRedefine/>
    <w:uiPriority w:val="39"/>
    <w:unhideWhenUsed/>
    <w:rsid w:val="00184a9a"/>
    <w:pPr>
      <w:spacing w:before="120" w:after="0"/>
      <w:ind w:left="220" w:hanging="0"/>
    </w:pPr>
    <w:rPr>
      <w:rFonts w:cs="Calibri" w:cstheme="minorHAnsi"/>
      <w:b/>
      <w:bCs/>
    </w:rPr>
  </w:style>
  <w:style w:type="paragraph" w:styleId="Contents3">
    <w:name w:val="TOC 3"/>
    <w:basedOn w:val="Normal"/>
    <w:next w:val="Normal"/>
    <w:autoRedefine/>
    <w:uiPriority w:val="39"/>
    <w:semiHidden/>
    <w:unhideWhenUsed/>
    <w:rsid w:val="00184a9a"/>
    <w:pPr>
      <w:spacing w:before="0" w:after="0"/>
      <w:ind w:left="440" w:hanging="0"/>
    </w:pPr>
    <w:rPr>
      <w:rFonts w:cs="Calibri" w:cstheme="minorHAnsi"/>
      <w:szCs w:val="20"/>
    </w:rPr>
  </w:style>
  <w:style w:type="paragraph" w:styleId="Contents4">
    <w:name w:val="TOC 4"/>
    <w:basedOn w:val="Normal"/>
    <w:next w:val="Normal"/>
    <w:autoRedefine/>
    <w:uiPriority w:val="39"/>
    <w:semiHidden/>
    <w:unhideWhenUsed/>
    <w:rsid w:val="00184a9a"/>
    <w:pPr>
      <w:spacing w:before="0" w:after="0"/>
      <w:ind w:left="660" w:hanging="0"/>
    </w:pPr>
    <w:rPr>
      <w:rFonts w:cs="Calibri" w:cstheme="minorHAnsi"/>
      <w:szCs w:val="20"/>
    </w:rPr>
  </w:style>
  <w:style w:type="paragraph" w:styleId="Contents5">
    <w:name w:val="TOC 5"/>
    <w:basedOn w:val="Normal"/>
    <w:next w:val="Normal"/>
    <w:autoRedefine/>
    <w:uiPriority w:val="39"/>
    <w:semiHidden/>
    <w:unhideWhenUsed/>
    <w:rsid w:val="00184a9a"/>
    <w:pPr>
      <w:spacing w:before="0" w:after="0"/>
      <w:ind w:left="880" w:hanging="0"/>
    </w:pPr>
    <w:rPr>
      <w:rFonts w:cs="Calibri" w:cstheme="minorHAnsi"/>
      <w:szCs w:val="20"/>
    </w:rPr>
  </w:style>
  <w:style w:type="paragraph" w:styleId="Contents6">
    <w:name w:val="TOC 6"/>
    <w:basedOn w:val="Normal"/>
    <w:next w:val="Normal"/>
    <w:autoRedefine/>
    <w:uiPriority w:val="39"/>
    <w:semiHidden/>
    <w:unhideWhenUsed/>
    <w:rsid w:val="00184a9a"/>
    <w:pPr>
      <w:spacing w:before="0" w:after="0"/>
      <w:ind w:left="1100" w:hanging="0"/>
    </w:pPr>
    <w:rPr>
      <w:rFonts w:cs="Calibri" w:cstheme="minorHAnsi"/>
      <w:szCs w:val="20"/>
    </w:rPr>
  </w:style>
  <w:style w:type="paragraph" w:styleId="Contents7">
    <w:name w:val="TOC 7"/>
    <w:basedOn w:val="Normal"/>
    <w:next w:val="Normal"/>
    <w:autoRedefine/>
    <w:uiPriority w:val="39"/>
    <w:semiHidden/>
    <w:unhideWhenUsed/>
    <w:rsid w:val="00184a9a"/>
    <w:pPr>
      <w:spacing w:before="0" w:after="0"/>
      <w:ind w:left="1320" w:hanging="0"/>
    </w:pPr>
    <w:rPr>
      <w:rFonts w:cs="Calibri" w:cstheme="minorHAnsi"/>
      <w:szCs w:val="20"/>
    </w:rPr>
  </w:style>
  <w:style w:type="paragraph" w:styleId="Contents8">
    <w:name w:val="TOC 8"/>
    <w:basedOn w:val="Normal"/>
    <w:next w:val="Normal"/>
    <w:autoRedefine/>
    <w:uiPriority w:val="39"/>
    <w:semiHidden/>
    <w:unhideWhenUsed/>
    <w:rsid w:val="00184a9a"/>
    <w:pPr>
      <w:spacing w:before="0" w:after="0"/>
      <w:ind w:left="1540" w:hanging="0"/>
    </w:pPr>
    <w:rPr>
      <w:rFonts w:cs="Calibri" w:cstheme="minorHAnsi"/>
      <w:szCs w:val="20"/>
    </w:rPr>
  </w:style>
  <w:style w:type="paragraph" w:styleId="Contents9">
    <w:name w:val="TOC 9"/>
    <w:basedOn w:val="Normal"/>
    <w:next w:val="Normal"/>
    <w:autoRedefine/>
    <w:uiPriority w:val="39"/>
    <w:semiHidden/>
    <w:unhideWhenUsed/>
    <w:rsid w:val="00184a9a"/>
    <w:pPr>
      <w:spacing w:before="0" w:after="0"/>
      <w:ind w:left="1760" w:hanging="0"/>
    </w:pPr>
    <w:rPr>
      <w:rFonts w:cs="Calibri" w:cstheme="minorHAnsi"/>
      <w:szCs w:val="20"/>
    </w:rPr>
  </w:style>
  <w:style w:type="paragraph" w:styleId="NormalWeb">
    <w:name w:val="Normal (Web)"/>
    <w:basedOn w:val="Normal"/>
    <w:uiPriority w:val="99"/>
    <w:semiHidden/>
    <w:unhideWhenUsed/>
    <w:qFormat/>
    <w:rsid w:val="008b0b22"/>
    <w:pPr>
      <w:spacing w:lineRule="auto" w:line="240" w:beforeAutospacing="1" w:afterAutospacing="1"/>
    </w:pPr>
    <w:rPr>
      <w:rFonts w:ascii="Times New Roman" w:hAnsi="Times New Roman" w:eastAsia="Times New Roman" w:cs="Times New Roman"/>
      <w:kern w:val="0"/>
      <w:sz w:val="24"/>
      <w:szCs w:val="24"/>
      <w:lang w:eastAsia="en-GB"/>
      <w14:ligatures w14:val="none"/>
    </w:rPr>
  </w:style>
  <w:style w:type="paragraph" w:styleId="Header">
    <w:name w:val="Header"/>
    <w:basedOn w:val="Normal"/>
    <w:link w:val="HeaderChar"/>
    <w:uiPriority w:val="99"/>
    <w:unhideWhenUsed/>
    <w:rsid w:val="003c7c9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3c7c97"/>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basw.co.uk/about-social-work/what-social-work/what-social-workers-do" TargetMode="External"/><Relationship Id="rId4" Type="http://schemas.openxmlformats.org/officeDocument/2006/relationships/hyperlink" Target="https://www.bradfordcollege.ac.uk/blog/10-reasons-why-you-should-choose-social-work-as-your-career/" TargetMode="External"/><Relationship Id="rId5" Type="http://schemas.openxmlformats.org/officeDocument/2006/relationships/hyperlink" Target="" TargetMode="External"/><Relationship Id="rId6" Type="http://schemas.openxmlformats.org/officeDocument/2006/relationships/hyperlink" Target="https://www.care-learning.com/duty-of-care-" TargetMode="External"/><Relationship Id="rId7" Type="http://schemas.openxmlformats.org/officeDocument/2006/relationships/hyperlink" Target="https://www.care-learning.com/duty-of-care-what-it-means-and-why-it-matters" TargetMode="External"/><Relationship Id="rId8" Type="http://schemas.openxmlformats.org/officeDocument/2006/relationships/hyperlink" Target="https://www.nspcc.org.uk/keeping-children-safe/spotting-signs-child-abuse/" TargetMode="External"/><Relationship Id="rId9" Type="http://schemas.openxmlformats.org/officeDocument/2006/relationships/hyperlink" Target="https://www.socialworkengland.org.uk/standards/professional-standards/" TargetMode="External"/><Relationship Id="rId10" Type="http://schemas.openxmlformats.org/officeDocument/2006/relationships/hyperlink" Target="" TargetMode="External"/><Relationship Id="rId11" Type="http://schemas.openxmlformats.org/officeDocument/2006/relationships/hyperlink" Target="https://socialwork.buffalo.edu/admissions/is-social-work-right-career-for-me/list-of-essential-skills-in-social-work.html" TargetMode="External"/><Relationship Id="rId12" Type="http://schemas.openxmlformats.org/officeDocument/2006/relationships/hyperlink" Target="" TargetMode="Externa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Application>Neat_Office/6.2.8.2$Windows_x86 LibreOffice_project/</Application>
  <Pages>8</Pages>
  <Words>1485</Words>
  <Characters>8686</Characters>
  <CharactersWithSpaces>10158</CharactersWithSpaces>
  <Paragraphs>47</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dc:description/>
  <dc:language>en-GB</dc:language>
  <cp:lastModifiedBy/>
  <dcterms:modified xsi:type="dcterms:W3CDTF">2025-11-20T20:17:47Z</dcterms:modified>
  <cp:revision>132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MSIP_Label_9762d7e7-4474-4a67-9ef6-3d4dc52b0ea7_Enabled">
    <vt:lpwstr>true</vt:lpwstr>
  </property>
  <property fmtid="{D5CDD505-2E9C-101B-9397-08002B2CF9AE}" pid="10" name="MSIP_Label_9762d7e7-4474-4a67-9ef6-3d4dc52b0ea7_Method">
    <vt:lpwstr>Privileged</vt:lpwstr>
  </property>
  <property fmtid="{D5CDD505-2E9C-101B-9397-08002B2CF9AE}" pid="11" name="MSIP_Label_9762d7e7-4474-4a67-9ef6-3d4dc52b0ea7_Name">
    <vt:lpwstr>Internal</vt:lpwstr>
  </property>
  <property fmtid="{D5CDD505-2E9C-101B-9397-08002B2CF9AE}" pid="12" name="MSIP_Label_9762d7e7-4474-4a67-9ef6-3d4dc52b0ea7_SetDate">
    <vt:lpwstr>2024-05-24T12:27:59Z</vt:lpwstr>
  </property>
  <property fmtid="{D5CDD505-2E9C-101B-9397-08002B2CF9AE}" pid="13" name="MSIP_Label_9762d7e7-4474-4a67-9ef6-3d4dc52b0ea7_SiteId">
    <vt:lpwstr>057daf85-b1d5-44cd-ab7b-0a4ce1b29eae</vt:lpwstr>
  </property>
  <property fmtid="{D5CDD505-2E9C-101B-9397-08002B2CF9AE}" pid="14" name="ScaleCrop">
    <vt:bool>0</vt:bool>
  </property>
  <property fmtid="{D5CDD505-2E9C-101B-9397-08002B2CF9AE}" pid="15" name="ShareDoc">
    <vt:bool>0</vt:bool>
  </property>
</Properties>
</file>