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29741F" w14:textId="6323ADA7" w:rsidR="00F17199" w:rsidRPr="00F94A40" w:rsidRDefault="00A677A5" w:rsidP="009C36FD">
      <w:pPr>
        <w:jc w:val="both"/>
        <w:rPr>
          <w:color w:val="0070C0"/>
        </w:rPr>
      </w:pPr>
      <w:bookmarkStart w:id="0" w:name="_GoBack"/>
      <w:bookmarkEnd w:id="0"/>
      <w:r w:rsidRPr="00F94A40">
        <w:rPr>
          <w:color w:val="0070C0"/>
        </w:rPr>
        <w:t xml:space="preserve">Student name:     </w:t>
      </w:r>
      <w:r w:rsidRPr="00F94A40">
        <w:rPr>
          <w:color w:val="0070C0"/>
        </w:rPr>
        <w:tab/>
      </w:r>
      <w:r w:rsidR="00F17199" w:rsidRPr="00F94A40">
        <w:rPr>
          <w:color w:val="0070C0"/>
        </w:rPr>
        <w:t>Helen Perry</w:t>
      </w:r>
    </w:p>
    <w:p w14:paraId="53074F15" w14:textId="3DDD055E" w:rsidR="00F17199" w:rsidRPr="00F94A40" w:rsidRDefault="00A677A5" w:rsidP="009C36FD">
      <w:pPr>
        <w:jc w:val="both"/>
        <w:rPr>
          <w:color w:val="0070C0"/>
        </w:rPr>
      </w:pPr>
      <w:r w:rsidRPr="00F94A40">
        <w:rPr>
          <w:color w:val="0070C0"/>
        </w:rPr>
        <w:t>Student number:</w:t>
      </w:r>
      <w:r w:rsidRPr="00F94A40">
        <w:rPr>
          <w:color w:val="0070C0"/>
        </w:rPr>
        <w:tab/>
      </w:r>
      <w:r w:rsidR="001162B8" w:rsidRPr="00F94A40">
        <w:rPr>
          <w:color w:val="0070C0"/>
        </w:rPr>
        <w:t>0515834</w:t>
      </w:r>
    </w:p>
    <w:p w14:paraId="6D57BCCC" w14:textId="7F1EABE1" w:rsidR="00A677A5" w:rsidRPr="00F94A40" w:rsidRDefault="00A677A5" w:rsidP="009C36FD">
      <w:pPr>
        <w:jc w:val="both"/>
        <w:rPr>
          <w:color w:val="0070C0"/>
        </w:rPr>
      </w:pPr>
      <w:r w:rsidRPr="00F94A40">
        <w:rPr>
          <w:color w:val="0070C0"/>
        </w:rPr>
        <w:t>Submission date:</w:t>
      </w:r>
      <w:r w:rsidRPr="00F94A40">
        <w:rPr>
          <w:color w:val="0070C0"/>
        </w:rPr>
        <w:tab/>
        <w:t>10/12/2020</w:t>
      </w:r>
    </w:p>
    <w:p w14:paraId="11B6C01B" w14:textId="53403476" w:rsidR="002B6875" w:rsidRPr="00F94A40" w:rsidRDefault="00F17199" w:rsidP="009C36FD">
      <w:pPr>
        <w:jc w:val="both"/>
        <w:rPr>
          <w:b/>
          <w:bCs/>
          <w:color w:val="0070C0"/>
        </w:rPr>
      </w:pPr>
      <w:r w:rsidRPr="00F94A40">
        <w:rPr>
          <w:b/>
          <w:bCs/>
          <w:color w:val="0070C0"/>
        </w:rPr>
        <w:t>Assignment 2</w:t>
      </w:r>
    </w:p>
    <w:p w14:paraId="53A26D2C" w14:textId="21ECBA60" w:rsidR="002D664C" w:rsidRPr="00F94A40" w:rsidRDefault="002B6875" w:rsidP="009C36FD">
      <w:pPr>
        <w:jc w:val="both"/>
        <w:rPr>
          <w:color w:val="0070C0"/>
        </w:rPr>
      </w:pPr>
      <w:r w:rsidRPr="00F94A40">
        <w:rPr>
          <w:color w:val="0070C0"/>
        </w:rPr>
        <w:t xml:space="preserve">Critically evaluate and systematically apply one of the following models of reflective practice to a learning, assessment or practice/employment issue. This should include accompanying evidence of the reflective process undertaken. a) Argyris (1972) ‘Ladder of Inference’ b) Gibbs (1988) ‘Reflective Model’ c) Kolb’s (1984) ‘Experiential Learning Cycle’ d) </w:t>
      </w:r>
      <w:proofErr w:type="spellStart"/>
      <w:r w:rsidRPr="00F94A40">
        <w:rPr>
          <w:color w:val="0070C0"/>
        </w:rPr>
        <w:t>Wareing</w:t>
      </w:r>
      <w:proofErr w:type="spellEnd"/>
      <w:r w:rsidRPr="00F94A40">
        <w:rPr>
          <w:color w:val="0070C0"/>
        </w:rPr>
        <w:t xml:space="preserve"> (2016) ‘Me, my, more must’ model of reflection</w:t>
      </w:r>
    </w:p>
    <w:p w14:paraId="5BAFA625" w14:textId="77777777" w:rsidR="002D664C" w:rsidRDefault="002D664C" w:rsidP="009C36FD">
      <w:pPr>
        <w:jc w:val="both"/>
      </w:pPr>
    </w:p>
    <w:p w14:paraId="5B580D3F" w14:textId="3ADA16F6" w:rsidR="009C36FD" w:rsidRDefault="009C36FD" w:rsidP="00FA0AC2">
      <w:pPr>
        <w:spacing w:line="480" w:lineRule="auto"/>
        <w:jc w:val="both"/>
      </w:pPr>
      <w:r>
        <w:t xml:space="preserve">The relationship between Reflective Practice (Schon, 1983) and the use of it to assist with the personal and professional development of individuals in a wide range of fields is well recognised and documented (Wright, 2018; </w:t>
      </w:r>
      <w:proofErr w:type="spellStart"/>
      <w:r>
        <w:t>Bager-Charleson</w:t>
      </w:r>
      <w:proofErr w:type="spellEnd"/>
      <w:r>
        <w:t>, 2020).</w:t>
      </w:r>
      <w:r w:rsidR="00400547">
        <w:t xml:space="preserve"> This is particularly relevant </w:t>
      </w:r>
      <w:r w:rsidR="00AC2D3F">
        <w:t>for</w:t>
      </w:r>
      <w:r w:rsidR="00400547">
        <w:t xml:space="preserve"> those professions which involve working with others.</w:t>
      </w:r>
    </w:p>
    <w:p w14:paraId="608E5736" w14:textId="1CBB4EC8" w:rsidR="002B5BB8" w:rsidRDefault="0030135B" w:rsidP="00FA0AC2">
      <w:pPr>
        <w:spacing w:line="480" w:lineRule="auto"/>
        <w:jc w:val="both"/>
      </w:pPr>
      <w:r>
        <w:t xml:space="preserve">The use of models to assist with the implementation of Reflective Practice came to the fore </w:t>
      </w:r>
      <w:r w:rsidR="00AD5BD9">
        <w:t>towards the latter end of the 20</w:t>
      </w:r>
      <w:r w:rsidR="00AD5BD9" w:rsidRPr="00AD5BD9">
        <w:rPr>
          <w:vertAlign w:val="superscript"/>
        </w:rPr>
        <w:t>th</w:t>
      </w:r>
      <w:r w:rsidR="00AD5BD9">
        <w:t xml:space="preserve"> century.  This essay seeks to focus on how one of these models was selected and applied to determine its usefulness</w:t>
      </w:r>
      <w:r w:rsidR="00C36635">
        <w:t xml:space="preserve"> in a professional situation which was encountered whilst working in Namibia (South West Africa)</w:t>
      </w:r>
      <w:r w:rsidR="005D2ED5">
        <w:t>.</w:t>
      </w:r>
    </w:p>
    <w:p w14:paraId="58CA1B3B" w14:textId="7761D1BB" w:rsidR="005D2ED5" w:rsidRDefault="005D2ED5" w:rsidP="00FA0AC2">
      <w:pPr>
        <w:spacing w:line="480" w:lineRule="auto"/>
        <w:jc w:val="both"/>
      </w:pPr>
      <w:r>
        <w:t>A variety of recognised models were considered</w:t>
      </w:r>
      <w:r w:rsidR="008F63B0">
        <w:t>,</w:t>
      </w:r>
      <w:r>
        <w:t xml:space="preserve"> and Gibbs Re</w:t>
      </w:r>
      <w:r w:rsidR="00A75110">
        <w:t>f</w:t>
      </w:r>
      <w:r>
        <w:t>lective Cy</w:t>
      </w:r>
      <w:r w:rsidR="00A75110">
        <w:t>cle was chosen</w:t>
      </w:r>
      <w:r w:rsidR="008F63B0">
        <w:t>.  The reason for this selection was that it was</w:t>
      </w:r>
      <w:r w:rsidR="00A8168E">
        <w:t xml:space="preserve"> felt to be</w:t>
      </w:r>
      <w:r w:rsidR="008F63B0">
        <w:t xml:space="preserve"> appropriate</w:t>
      </w:r>
      <w:r w:rsidR="00062C33">
        <w:t xml:space="preserve"> to allow a deep focus, in a structured way on the situation from some years ago.  </w:t>
      </w:r>
      <w:r w:rsidR="00806959">
        <w:t xml:space="preserve">It enabled an examination of </w:t>
      </w:r>
      <w:r w:rsidR="00BA32F3">
        <w:t>feelings to the situation whilst reliving it.</w:t>
      </w:r>
    </w:p>
    <w:p w14:paraId="05DEBDA2" w14:textId="6B739097" w:rsidR="00AE473D" w:rsidRDefault="00AE473D" w:rsidP="00FA0AC2">
      <w:pPr>
        <w:spacing w:line="480" w:lineRule="auto"/>
        <w:jc w:val="both"/>
      </w:pPr>
      <w:r>
        <w:t>The literature that follows explore</w:t>
      </w:r>
      <w:r w:rsidR="00D54BE7">
        <w:t>s</w:t>
      </w:r>
      <w:r>
        <w:t xml:space="preserve"> the use of Gibbs as a tool in different settings – teaching, nursing and medical students</w:t>
      </w:r>
      <w:r w:rsidR="00AA71B7">
        <w:t xml:space="preserve"> in Finland, China and Thailand respectively, </w:t>
      </w:r>
      <w:r w:rsidR="009455D0">
        <w:t>which</w:t>
      </w:r>
      <w:r w:rsidR="00DA6FFB">
        <w:t xml:space="preserve"> enable</w:t>
      </w:r>
      <w:r w:rsidR="009455D0">
        <w:t>s</w:t>
      </w:r>
      <w:r w:rsidR="00DA6FFB">
        <w:t xml:space="preserve"> the aspect of</w:t>
      </w:r>
      <w:r w:rsidR="009455D0">
        <w:t xml:space="preserve"> different </w:t>
      </w:r>
      <w:r w:rsidR="00DA6FFB">
        <w:t>culture</w:t>
      </w:r>
      <w:r w:rsidR="009455D0">
        <w:t>s</w:t>
      </w:r>
      <w:r w:rsidR="00DA6FFB">
        <w:t xml:space="preserve"> to be included</w:t>
      </w:r>
      <w:r w:rsidR="00C20BDB">
        <w:t>.</w:t>
      </w:r>
      <w:r w:rsidR="00CD2AEC">
        <w:t xml:space="preserve"> </w:t>
      </w:r>
      <w:r w:rsidR="008265A2">
        <w:t xml:space="preserve">Additionally, the inclusion of different professions assisted in evaluating the </w:t>
      </w:r>
      <w:r w:rsidR="003E25A5">
        <w:t>usefulness of this chosen model for each</w:t>
      </w:r>
      <w:r w:rsidR="00D54BE7">
        <w:t xml:space="preserve"> very different</w:t>
      </w:r>
      <w:r w:rsidR="003C2AB8">
        <w:t xml:space="preserve"> scenario.</w:t>
      </w:r>
    </w:p>
    <w:p w14:paraId="48D015F7" w14:textId="47A8AC76" w:rsidR="004B5E0C" w:rsidRDefault="00AB1C14" w:rsidP="00FA0AC2">
      <w:pPr>
        <w:spacing w:line="480" w:lineRule="auto"/>
        <w:jc w:val="both"/>
      </w:pPr>
      <w:r>
        <w:lastRenderedPageBreak/>
        <w:t>Evaluation of Gibbs for th</w:t>
      </w:r>
      <w:r w:rsidR="00C20BDB">
        <w:t>e chosen Namibian</w:t>
      </w:r>
      <w:r>
        <w:t xml:space="preserve"> scenario demonstrated that it was a good choice</w:t>
      </w:r>
      <w:r w:rsidR="00501DCA">
        <w:t xml:space="preserve">.  The breaking down into manageable sections was helpful to explore and consider specific aspects under separate </w:t>
      </w:r>
      <w:r w:rsidR="00E367CF">
        <w:t>headings.</w:t>
      </w:r>
    </w:p>
    <w:p w14:paraId="3428D345" w14:textId="55E8AC7C" w:rsidR="002546A7" w:rsidRDefault="009259ED" w:rsidP="00FA0AC2">
      <w:pPr>
        <w:spacing w:line="480" w:lineRule="auto"/>
        <w:jc w:val="both"/>
      </w:pPr>
      <w:proofErr w:type="spellStart"/>
      <w:r>
        <w:t>Bager-Charleson</w:t>
      </w:r>
      <w:proofErr w:type="spellEnd"/>
      <w:r w:rsidR="00CA112B">
        <w:t xml:space="preserve">, </w:t>
      </w:r>
      <w:r w:rsidR="00D84D10">
        <w:t>(</w:t>
      </w:r>
      <w:r>
        <w:t>2020</w:t>
      </w:r>
      <w:r w:rsidR="00D84D10">
        <w:t>, p.2</w:t>
      </w:r>
      <w:r>
        <w:t xml:space="preserve">) recognises that reflective practice </w:t>
      </w:r>
      <w:r w:rsidR="00606191">
        <w:t>“rests on critical appreciation of theory, self and the socio-cultural context for our practice</w:t>
      </w:r>
      <w:r w:rsidR="00787DA7">
        <w:t>” and this enables us to appreciate that it is not a simple thing to achieve but requires a certain skill, awareness and regular practice; all of which takes effort.</w:t>
      </w:r>
    </w:p>
    <w:p w14:paraId="080B85C5" w14:textId="0D9E2DB6" w:rsidR="00346504" w:rsidRDefault="004E49FF" w:rsidP="00FA0AC2">
      <w:pPr>
        <w:spacing w:line="480" w:lineRule="auto"/>
        <w:jc w:val="both"/>
      </w:pPr>
      <w:r>
        <w:t xml:space="preserve">To assist with this, several models have been put forward and </w:t>
      </w:r>
      <w:r w:rsidR="002315F9">
        <w:t xml:space="preserve">recognised to be useful in a variety of professional and personal settings, </w:t>
      </w:r>
      <w:r w:rsidR="00D72B8F">
        <w:t>four</w:t>
      </w:r>
      <w:r w:rsidR="002315F9">
        <w:t xml:space="preserve"> of which are</w:t>
      </w:r>
      <w:r w:rsidR="00204752">
        <w:t xml:space="preserve">; </w:t>
      </w:r>
      <w:r w:rsidR="00F9581A">
        <w:t xml:space="preserve">Experience, Reflection, Action Cycle – </w:t>
      </w:r>
      <w:r w:rsidR="00F9581A" w:rsidRPr="00424102">
        <w:t>Jasper (2013)</w:t>
      </w:r>
      <w:r w:rsidR="00204752" w:rsidRPr="00424102">
        <w:t>,</w:t>
      </w:r>
      <w:r w:rsidR="00FC5B7E">
        <w:t xml:space="preserve"> </w:t>
      </w:r>
      <w:r w:rsidR="00F34FE0">
        <w:t xml:space="preserve">Reflective </w:t>
      </w:r>
      <w:r w:rsidR="00AA54DA">
        <w:t>Cycle</w:t>
      </w:r>
      <w:r w:rsidR="00F34FE0">
        <w:t xml:space="preserve"> </w:t>
      </w:r>
      <w:r w:rsidR="00523D2A">
        <w:t>–</w:t>
      </w:r>
      <w:r w:rsidR="00F34FE0">
        <w:t xml:space="preserve"> </w:t>
      </w:r>
      <w:r w:rsidR="00523D2A">
        <w:t>Gibbs (1988)</w:t>
      </w:r>
      <w:r w:rsidR="00FC5B7E">
        <w:t xml:space="preserve">, </w:t>
      </w:r>
      <w:r w:rsidR="00523D2A">
        <w:t xml:space="preserve">Experiential Learning Cycle </w:t>
      </w:r>
      <w:r w:rsidR="00346504">
        <w:t>–</w:t>
      </w:r>
      <w:r w:rsidR="00523D2A">
        <w:t xml:space="preserve"> </w:t>
      </w:r>
      <w:r w:rsidR="00346504">
        <w:t>Kolb (1984)</w:t>
      </w:r>
      <w:r w:rsidR="0077195E">
        <w:t>.</w:t>
      </w:r>
    </w:p>
    <w:p w14:paraId="2200A97B" w14:textId="77777777" w:rsidR="009C4BD9" w:rsidRDefault="00AE5D4F" w:rsidP="00FA0AC2">
      <w:pPr>
        <w:spacing w:line="480" w:lineRule="auto"/>
        <w:jc w:val="both"/>
      </w:pPr>
      <w:r>
        <w:t>The diversity of models reflect</w:t>
      </w:r>
      <w:r w:rsidR="00DC03D2">
        <w:t>s</w:t>
      </w:r>
      <w:r>
        <w:t xml:space="preserve"> the complexity of the su</w:t>
      </w:r>
      <w:r w:rsidR="00BE7A54">
        <w:t>bject of reflective practice</w:t>
      </w:r>
      <w:r w:rsidR="00162C7E">
        <w:t>; there is certainly not a one size fits all.  Schon’s ‘swampy lowlands</w:t>
      </w:r>
      <w:r w:rsidR="009E7663">
        <w:t>’ (1987) describes eloquently the multitude of variables; living with and within ourselves</w:t>
      </w:r>
      <w:r w:rsidR="004001BD">
        <w:t xml:space="preserve"> – how we have become who we are</w:t>
      </w:r>
      <w:r w:rsidR="005F3511">
        <w:t xml:space="preserve"> (reflexive)</w:t>
      </w:r>
      <w:r w:rsidR="00507445">
        <w:t>. Coupled with this</w:t>
      </w:r>
      <w:r w:rsidR="008F10D0">
        <w:t>, our relationships – both personal and professional, with a who</w:t>
      </w:r>
      <w:r w:rsidR="00796751">
        <w:t xml:space="preserve">le host of individuals with equally diverse backgrounds and in </w:t>
      </w:r>
      <w:r w:rsidR="00267A05">
        <w:t xml:space="preserve">a variety of different work and environmental settings.  </w:t>
      </w:r>
    </w:p>
    <w:p w14:paraId="46FECE52" w14:textId="44049661" w:rsidR="000C2D44" w:rsidRDefault="00267A05" w:rsidP="00FA0AC2">
      <w:pPr>
        <w:spacing w:line="480" w:lineRule="auto"/>
        <w:jc w:val="both"/>
      </w:pPr>
      <w:r>
        <w:t xml:space="preserve">Unsurprisingly, with this </w:t>
      </w:r>
      <w:r w:rsidR="00A66FA6">
        <w:t>mass of variable</w:t>
      </w:r>
      <w:r w:rsidR="002835E9">
        <w:t>s he clearly suggests that it is inevitable that situations in life will be a mixture of successes and failures</w:t>
      </w:r>
      <w:r w:rsidR="00412196">
        <w:t xml:space="preserve">.  He offers his ideas </w:t>
      </w:r>
      <w:r w:rsidR="00A60609">
        <w:t xml:space="preserve">that finding our best potential routes and signposts by reflecting on </w:t>
      </w:r>
      <w:r w:rsidR="005137AB">
        <w:t xml:space="preserve">learned experiences to enable our passage through the swamp </w:t>
      </w:r>
      <w:r w:rsidR="00F84F35">
        <w:t>to be as smooth as it possibly can be.  His analogy offers hope but with caution that in order to continue to grow</w:t>
      </w:r>
      <w:r w:rsidR="00E86F09">
        <w:t>, an individual should make reflective practice a lifelong commitment.</w:t>
      </w:r>
      <w:r w:rsidR="00107935">
        <w:t xml:space="preserve"> </w:t>
      </w:r>
    </w:p>
    <w:p w14:paraId="768B85B5" w14:textId="77777777" w:rsidR="00F55F28" w:rsidRDefault="00F55F28" w:rsidP="00FA0AC2">
      <w:pPr>
        <w:spacing w:line="480" w:lineRule="auto"/>
        <w:jc w:val="both"/>
      </w:pPr>
      <w:r>
        <w:t xml:space="preserve">Prior to the preparation of this piece of work, much thought was given to the most appropriate model to apply to the situation chosen to reflect on. Firstly, considered was Jasper (2013), it was apparent that ‘action’ to the chosen situation would be necessary; in contrast to </w:t>
      </w:r>
      <w:r w:rsidRPr="00424102">
        <w:t>Driscoll (1990)</w:t>
      </w:r>
      <w:r>
        <w:t xml:space="preserve"> where the option to continue as one has, IF on reflection you believe that everything possible has been tried in </w:t>
      </w:r>
      <w:r>
        <w:lastRenderedPageBreak/>
        <w:t xml:space="preserve">the experience and no further change is required. Neither of these models were selected as the situation chosen was deemed too complex for these simplest of models. </w:t>
      </w:r>
    </w:p>
    <w:p w14:paraId="61955F7F" w14:textId="5E878AD8" w:rsidR="00F55F28" w:rsidRDefault="00F55F28" w:rsidP="00FA0AC2">
      <w:pPr>
        <w:spacing w:line="480" w:lineRule="auto"/>
        <w:jc w:val="both"/>
      </w:pPr>
      <w:proofErr w:type="spellStart"/>
      <w:r>
        <w:t>Bager-Charleson</w:t>
      </w:r>
      <w:proofErr w:type="spellEnd"/>
      <w:r>
        <w:t xml:space="preserve"> (2020) recognises how Kolb’s cyclical model examines learning through 4 stages</w:t>
      </w:r>
      <w:r w:rsidR="00764A46">
        <w:t xml:space="preserve">: </w:t>
      </w:r>
      <w:r>
        <w:t>the experience itself, reflecting on the experience, attempting to make sense of the experience and then putting into action new solutions to the experience. Certain elements of this process would most certainly be useful in the situation selected; but what appealed more was Gibb’s Cycle on the basis that included in this</w:t>
      </w:r>
      <w:r w:rsidR="00125C76">
        <w:t xml:space="preserve"> model</w:t>
      </w:r>
      <w:r>
        <w:t xml:space="preserve"> is the element of feelings about the situation, both during (‘in action’) and after the event (‘on action</w:t>
      </w:r>
      <w:r w:rsidR="00CC71DF">
        <w:t>’</w:t>
      </w:r>
      <w:r>
        <w:t>) Schon (1983).</w:t>
      </w:r>
    </w:p>
    <w:p w14:paraId="10E675F6" w14:textId="7A4C56C6" w:rsidR="00AF0C6A" w:rsidRDefault="00471665" w:rsidP="00FA0AC2">
      <w:pPr>
        <w:spacing w:line="480" w:lineRule="auto"/>
        <w:jc w:val="both"/>
      </w:pPr>
      <w:r>
        <w:t xml:space="preserve">For nurses in clinical practice it has been argued that </w:t>
      </w:r>
      <w:r w:rsidR="009E5D6F">
        <w:t>‘the notion that undertaking reflection-on</w:t>
      </w:r>
      <w:r w:rsidR="000118DA">
        <w:t>-</w:t>
      </w:r>
      <w:r w:rsidR="009E5D6F">
        <w:t xml:space="preserve"> action</w:t>
      </w:r>
      <w:r w:rsidR="007F2865">
        <w:t xml:space="preserve"> assignments develops the reflection-in-action needed for clinical practice is not demonstrated in the literature</w:t>
      </w:r>
      <w:r w:rsidR="00222B17">
        <w:t>’ (Edward</w:t>
      </w:r>
      <w:r w:rsidR="00F86671">
        <w:t>, 2017</w:t>
      </w:r>
      <w:r w:rsidR="00053C92">
        <w:t xml:space="preserve"> p.</w:t>
      </w:r>
      <w:r w:rsidR="00415459">
        <w:t>1</w:t>
      </w:r>
      <w:r w:rsidR="00F86671">
        <w:t xml:space="preserve">) and she </w:t>
      </w:r>
      <w:r w:rsidR="001E7948">
        <w:t xml:space="preserve">proposes that a broader </w:t>
      </w:r>
      <w:r w:rsidR="006F01A0">
        <w:t>approach</w:t>
      </w:r>
      <w:r w:rsidR="001E7948">
        <w:t xml:space="preserve"> </w:t>
      </w:r>
      <w:r w:rsidR="001F474E">
        <w:t>to include additional elements of reflection-before-action and reflection-beyond-action</w:t>
      </w:r>
      <w:r w:rsidR="009409EE">
        <w:t xml:space="preserve"> to assist in this field</w:t>
      </w:r>
      <w:r w:rsidR="001F474E">
        <w:t xml:space="preserve">. This is one example of </w:t>
      </w:r>
      <w:r w:rsidR="00122088">
        <w:t>how</w:t>
      </w:r>
      <w:r w:rsidR="0041073A">
        <w:t xml:space="preserve"> </w:t>
      </w:r>
      <w:r w:rsidR="00D44EF6">
        <w:t xml:space="preserve">the relevance of </w:t>
      </w:r>
      <w:r w:rsidR="006F453C">
        <w:t xml:space="preserve">conducting reflective </w:t>
      </w:r>
      <w:r w:rsidR="001B4358">
        <w:t>practice is</w:t>
      </w:r>
      <w:r w:rsidR="00415459">
        <w:t xml:space="preserve"> being</w:t>
      </w:r>
      <w:r w:rsidR="001B4358">
        <w:t xml:space="preserve"> challenged in </w:t>
      </w:r>
      <w:r w:rsidR="000118DA">
        <w:t xml:space="preserve">changing times and settings. </w:t>
      </w:r>
      <w:r w:rsidR="00415459">
        <w:t>However</w:t>
      </w:r>
      <w:r w:rsidR="00086580">
        <w:t>, the fact that Gibbs and other ‘dated’ methods are still</w:t>
      </w:r>
      <w:r w:rsidR="00123AAA">
        <w:t xml:space="preserve"> extensively</w:t>
      </w:r>
      <w:r w:rsidR="00D060C1">
        <w:t xml:space="preserve"> used and referred to</w:t>
      </w:r>
      <w:r w:rsidR="00130CE1">
        <w:t xml:space="preserve"> </w:t>
      </w:r>
      <w:r w:rsidR="005C38FB">
        <w:t>(</w:t>
      </w:r>
      <w:r w:rsidR="00130CE1">
        <w:t>as shown later in the essay</w:t>
      </w:r>
      <w:r w:rsidR="005C38FB">
        <w:t>)</w:t>
      </w:r>
      <w:r w:rsidR="00130CE1">
        <w:t>,</w:t>
      </w:r>
      <w:r w:rsidR="00123AAA">
        <w:t xml:space="preserve"> demonstrates that</w:t>
      </w:r>
      <w:r w:rsidR="00130CE1">
        <w:t xml:space="preserve"> they still have significant value in a wide number of professional settings. </w:t>
      </w:r>
      <w:r w:rsidR="00F01066">
        <w:t xml:space="preserve">It was felt that it was </w:t>
      </w:r>
      <w:r w:rsidR="0030661C">
        <w:t>appropriate for the following experience.</w:t>
      </w:r>
      <w:r w:rsidR="00123AAA">
        <w:t xml:space="preserve"> </w:t>
      </w:r>
    </w:p>
    <w:p w14:paraId="062AC1BC" w14:textId="40DE7BBC" w:rsidR="00D75534" w:rsidRDefault="00865E23" w:rsidP="00FA0AC2">
      <w:pPr>
        <w:spacing w:line="480" w:lineRule="auto"/>
        <w:jc w:val="both"/>
      </w:pPr>
      <w:r>
        <w:t xml:space="preserve">The </w:t>
      </w:r>
      <w:r w:rsidR="00167FF1">
        <w:t>Experience:</w:t>
      </w:r>
    </w:p>
    <w:p w14:paraId="05AD496E" w14:textId="73AED8F6" w:rsidR="00A32AD1" w:rsidRDefault="00704F88" w:rsidP="00FA0AC2">
      <w:pPr>
        <w:spacing w:line="480" w:lineRule="auto"/>
        <w:jc w:val="both"/>
      </w:pPr>
      <w:r>
        <w:t xml:space="preserve">Namibia is a geographically large country </w:t>
      </w:r>
      <w:r w:rsidR="0064444F">
        <w:t xml:space="preserve">in South West Africa. </w:t>
      </w:r>
      <w:r w:rsidR="005E27C7">
        <w:t>It gained Independence from South Africa in 1990</w:t>
      </w:r>
      <w:r w:rsidR="00D14CEA">
        <w:t>.</w:t>
      </w:r>
      <w:r w:rsidR="005E27C7">
        <w:t xml:space="preserve"> </w:t>
      </w:r>
      <w:r w:rsidR="0064444F">
        <w:t>I had the opportunity to work there for 2 years</w:t>
      </w:r>
      <w:r w:rsidR="00050773">
        <w:t xml:space="preserve"> between 1997-99</w:t>
      </w:r>
      <w:r w:rsidR="00DF639A">
        <w:t xml:space="preserve"> with Voluntary Services Overseas. My role was as an Environmental Health Officer</w:t>
      </w:r>
      <w:r w:rsidR="0083515A">
        <w:t xml:space="preserve"> based at a state hospital in </w:t>
      </w:r>
      <w:proofErr w:type="spellStart"/>
      <w:r w:rsidR="0083515A">
        <w:t>Otjiwarongo</w:t>
      </w:r>
      <w:proofErr w:type="spellEnd"/>
      <w:r w:rsidR="0083515A">
        <w:t xml:space="preserve">, a town </w:t>
      </w:r>
      <w:r w:rsidR="005759EC">
        <w:t xml:space="preserve">where the surrounding areas had been the ‘best’ farming land and had largely been </w:t>
      </w:r>
      <w:r w:rsidR="008B02D4">
        <w:t>allocated to white farmers</w:t>
      </w:r>
      <w:r w:rsidR="00E43114">
        <w:t xml:space="preserve"> in years previous</w:t>
      </w:r>
      <w:r w:rsidR="008B02D4">
        <w:t xml:space="preserve">. It was also a stopping off point </w:t>
      </w:r>
      <w:r w:rsidR="005576D3">
        <w:t xml:space="preserve">between the north of the country and the capital city Windhoek. </w:t>
      </w:r>
      <w:r w:rsidR="00251718">
        <w:t xml:space="preserve">One of the many observations made in my </w:t>
      </w:r>
      <w:r w:rsidR="006F683B">
        <w:t>foreigner</w:t>
      </w:r>
      <w:r w:rsidR="00251718">
        <w:t xml:space="preserve"> position</w:t>
      </w:r>
      <w:r w:rsidR="00167D29">
        <w:t xml:space="preserve"> was </w:t>
      </w:r>
      <w:r w:rsidR="006F683B">
        <w:t>a real ‘divide’</w:t>
      </w:r>
      <w:r w:rsidR="00167D29">
        <w:t xml:space="preserve"> between blacks and whites</w:t>
      </w:r>
      <w:r w:rsidR="006F683B">
        <w:t xml:space="preserve"> </w:t>
      </w:r>
      <w:r w:rsidR="00993F45">
        <w:t>despite the end of apartheid</w:t>
      </w:r>
      <w:r w:rsidR="00682471">
        <w:t>.</w:t>
      </w:r>
      <w:r w:rsidR="00E5405E">
        <w:t xml:space="preserve"> </w:t>
      </w:r>
      <w:r w:rsidR="00682471">
        <w:t>A</w:t>
      </w:r>
      <w:r w:rsidR="00E5405E">
        <w:t xml:space="preserve">n example being </w:t>
      </w:r>
      <w:r w:rsidR="00993F45">
        <w:t xml:space="preserve">in </w:t>
      </w:r>
      <w:r w:rsidR="00E5405E">
        <w:t>a</w:t>
      </w:r>
      <w:r w:rsidR="00993F45">
        <w:t xml:space="preserve"> popular café </w:t>
      </w:r>
      <w:r w:rsidR="0072217B">
        <w:t xml:space="preserve">divided into </w:t>
      </w:r>
      <w:r w:rsidR="00BE6143">
        <w:t xml:space="preserve">two distinctive areas – one area a comfortable </w:t>
      </w:r>
      <w:r w:rsidR="00401A44">
        <w:t xml:space="preserve">place to sit </w:t>
      </w:r>
      <w:r w:rsidR="00993F45">
        <w:t>and a</w:t>
      </w:r>
      <w:r w:rsidR="00C145F4">
        <w:t xml:space="preserve"> separate</w:t>
      </w:r>
      <w:r w:rsidR="000A302B">
        <w:t xml:space="preserve"> </w:t>
      </w:r>
      <w:r w:rsidR="000A302B">
        <w:lastRenderedPageBreak/>
        <w:t>basic</w:t>
      </w:r>
      <w:r w:rsidR="00993F45">
        <w:t xml:space="preserve"> ‘bar’; the vast majority of those who sat in the café were white and many black</w:t>
      </w:r>
      <w:r w:rsidR="00AB6A07">
        <w:t xml:space="preserve"> people frequented the ‘bar’. Something that I felt deeply uncomfortable with.</w:t>
      </w:r>
    </w:p>
    <w:p w14:paraId="71673F63" w14:textId="17B18752" w:rsidR="00AB6A07" w:rsidRDefault="00FB1E74" w:rsidP="00FA0AC2">
      <w:pPr>
        <w:spacing w:line="480" w:lineRule="auto"/>
        <w:jc w:val="both"/>
      </w:pPr>
      <w:r>
        <w:t xml:space="preserve">I worked with Andre a white Environmental Assistant who </w:t>
      </w:r>
      <w:r w:rsidR="00362E56">
        <w:t xml:space="preserve">had always lived </w:t>
      </w:r>
      <w:r w:rsidR="00FA2EF7">
        <w:t>here</w:t>
      </w:r>
      <w:r w:rsidR="00362E56">
        <w:t xml:space="preserve"> and had extensive local knowledge and appeared to have a good relationship with all fellow workers, black and white alike. Erastus</w:t>
      </w:r>
      <w:r w:rsidR="004F2191">
        <w:t xml:space="preserve"> who is black</w:t>
      </w:r>
      <w:r w:rsidR="00111C28">
        <w:t>,</w:t>
      </w:r>
      <w:r w:rsidR="00362E56">
        <w:t xml:space="preserve"> was</w:t>
      </w:r>
      <w:r w:rsidR="00A80111">
        <w:t xml:space="preserve"> local to the area</w:t>
      </w:r>
      <w:r w:rsidR="00FA2EF7">
        <w:t xml:space="preserve"> too</w:t>
      </w:r>
      <w:r w:rsidR="00A80111">
        <w:t xml:space="preserve"> and was</w:t>
      </w:r>
      <w:r w:rsidR="00362E56">
        <w:t xml:space="preserve"> employed as a driver</w:t>
      </w:r>
      <w:r w:rsidR="001774C7">
        <w:t>. D</w:t>
      </w:r>
      <w:r w:rsidR="002056F7">
        <w:t>ue to extensive distances</w:t>
      </w:r>
      <w:r w:rsidR="0014665B">
        <w:t xml:space="preserve"> needed to travel </w:t>
      </w:r>
      <w:r w:rsidR="002056F7">
        <w:t>to carry out our duties</w:t>
      </w:r>
      <w:r w:rsidR="00FA5611">
        <w:t>,</w:t>
      </w:r>
      <w:r w:rsidR="002056F7">
        <w:t xml:space="preserve"> it was </w:t>
      </w:r>
      <w:r w:rsidR="00806268">
        <w:t>a common practice to be driven.</w:t>
      </w:r>
    </w:p>
    <w:p w14:paraId="3DAB635D" w14:textId="47B65778" w:rsidR="00767B34" w:rsidRDefault="00806268" w:rsidP="00FA0AC2">
      <w:pPr>
        <w:spacing w:line="480" w:lineRule="auto"/>
        <w:jc w:val="both"/>
      </w:pPr>
      <w:r>
        <w:t>On this occasion</w:t>
      </w:r>
      <w:r w:rsidR="00656C0B">
        <w:t xml:space="preserve">, </w:t>
      </w:r>
      <w:r w:rsidR="00A85861">
        <w:t xml:space="preserve">the three of us </w:t>
      </w:r>
      <w:r w:rsidR="00546B67">
        <w:t xml:space="preserve">visited a town around an hour drive from </w:t>
      </w:r>
      <w:proofErr w:type="spellStart"/>
      <w:r w:rsidR="00546B67">
        <w:t>Otjiwarongo</w:t>
      </w:r>
      <w:proofErr w:type="spellEnd"/>
      <w:r w:rsidR="00546B67">
        <w:t xml:space="preserve"> to carry out inspections of food premises</w:t>
      </w:r>
      <w:r w:rsidR="00656C0B">
        <w:t>; owned an</w:t>
      </w:r>
      <w:r w:rsidR="00FA5611">
        <w:t>d</w:t>
      </w:r>
      <w:r w:rsidR="00656C0B">
        <w:t xml:space="preserve"> managed by a mixture of blacks and whites. </w:t>
      </w:r>
      <w:r w:rsidR="00DC116A">
        <w:t>The journey was spent chatting about what needed to be done</w:t>
      </w:r>
      <w:r w:rsidR="000D21E3">
        <w:t xml:space="preserve"> and was a three</w:t>
      </w:r>
      <w:r w:rsidR="00FA5611">
        <w:t>-</w:t>
      </w:r>
      <w:r w:rsidR="000D21E3">
        <w:t>way conversation. On arrival</w:t>
      </w:r>
      <w:r w:rsidR="005427B8">
        <w:t xml:space="preserve"> myself and Andre</w:t>
      </w:r>
      <w:r w:rsidR="000D21E3">
        <w:t xml:space="preserve"> visited several businesses</w:t>
      </w:r>
      <w:r w:rsidR="00DC1B62">
        <w:t xml:space="preserve">. </w:t>
      </w:r>
      <w:r w:rsidR="000D21E3">
        <w:t xml:space="preserve">One business owner he obviously knew reasonably well invited </w:t>
      </w:r>
      <w:r w:rsidR="00EB1FCC">
        <w:t xml:space="preserve">‘us’ </w:t>
      </w:r>
      <w:r w:rsidR="000D21E3">
        <w:t xml:space="preserve">to lunch. As they had spoken in Afrikaans throughout, I was </w:t>
      </w:r>
      <w:r w:rsidR="00000685">
        <w:t xml:space="preserve">unaware of this until we left the premises and Andre explained to me in English. </w:t>
      </w:r>
      <w:r w:rsidR="00371244">
        <w:t xml:space="preserve">Lunch time came and Erastus drove us to the </w:t>
      </w:r>
      <w:r w:rsidR="000F0CCC">
        <w:t xml:space="preserve">person’s home. I had assumed that it would be an invitation for all 3 of us, but </w:t>
      </w:r>
      <w:r w:rsidR="00332B43">
        <w:t xml:space="preserve">by the time I was in the house, I realised that Erastus was not there. I asked Andre where </w:t>
      </w:r>
      <w:r w:rsidR="00622175">
        <w:t>Erastus</w:t>
      </w:r>
      <w:r w:rsidR="00C5363A">
        <w:t xml:space="preserve"> was,</w:t>
      </w:r>
      <w:r w:rsidR="00332B43">
        <w:t xml:space="preserve"> and he said that he had</w:t>
      </w:r>
      <w:r w:rsidR="003C20D5">
        <w:t xml:space="preserve"> not</w:t>
      </w:r>
      <w:r w:rsidR="00332B43">
        <w:t xml:space="preserve"> been invited. </w:t>
      </w:r>
      <w:r w:rsidR="00655688">
        <w:t xml:space="preserve">I was </w:t>
      </w:r>
      <w:r w:rsidR="00BC644F">
        <w:t xml:space="preserve">surprised </w:t>
      </w:r>
      <w:r w:rsidR="00655688">
        <w:t>but did not act</w:t>
      </w:r>
      <w:r w:rsidR="00DD67C3">
        <w:t>. The lunch passed, conversation was totally in Afrikaans all the time and hence I was not included at any point</w:t>
      </w:r>
      <w:r w:rsidR="00BA1AC6">
        <w:t>. When we came out and met up with Erastus</w:t>
      </w:r>
      <w:r w:rsidR="00716D71">
        <w:t>,</w:t>
      </w:r>
      <w:r w:rsidR="00BA1AC6">
        <w:t xml:space="preserve"> he was very angry and there was an exchange between Andre and him, again in Afrikaans</w:t>
      </w:r>
      <w:r w:rsidR="0000319D">
        <w:t xml:space="preserve">. We drove back in silence other than for me </w:t>
      </w:r>
      <w:r w:rsidR="00BA5832">
        <w:t>apologising to Erastus for leaving him in the vehicle trying to explain I had been unaware of the situation until I was inside the house</w:t>
      </w:r>
      <w:r w:rsidR="004F2131">
        <w:t xml:space="preserve">. </w:t>
      </w:r>
      <w:r w:rsidR="00E153C0">
        <w:t>I felt extremely confused</w:t>
      </w:r>
      <w:r w:rsidR="00954127">
        <w:t>, overwhelmed</w:t>
      </w:r>
      <w:r w:rsidR="00E153C0">
        <w:t xml:space="preserve"> and deeply upset by the event</w:t>
      </w:r>
      <w:r w:rsidR="00212FA8">
        <w:t xml:space="preserve"> at the time</w:t>
      </w:r>
      <w:r w:rsidR="00E153C0">
        <w:t>.</w:t>
      </w:r>
      <w:r w:rsidR="00212FA8">
        <w:t xml:space="preserve"> Re</w:t>
      </w:r>
      <w:r w:rsidR="005166F6">
        <w:t>f</w:t>
      </w:r>
      <w:r w:rsidR="00212FA8">
        <w:t>lecting several years on</w:t>
      </w:r>
      <w:r w:rsidR="007F445D">
        <w:t xml:space="preserve">, I still feel upset </w:t>
      </w:r>
      <w:r w:rsidR="00767B34">
        <w:t>by the event and hence have chosen it as an example to apply Gibbs Reflective Cycle to.</w:t>
      </w:r>
    </w:p>
    <w:p w14:paraId="32DD261D" w14:textId="736F4CFA" w:rsidR="00536813" w:rsidRDefault="00971D2E" w:rsidP="00FA0AC2">
      <w:pPr>
        <w:spacing w:line="480" w:lineRule="auto"/>
        <w:jc w:val="both"/>
      </w:pPr>
      <w:r>
        <w:t xml:space="preserve">Evaluation – I spoke with </w:t>
      </w:r>
      <w:r w:rsidR="0064289E">
        <w:t>my friend (British but who had been in the country for longer than me)</w:t>
      </w:r>
      <w:r w:rsidR="00557436">
        <w:t xml:space="preserve"> later that day</w:t>
      </w:r>
      <w:r w:rsidR="0064289E">
        <w:t xml:space="preserve"> about it</w:t>
      </w:r>
      <w:r w:rsidR="006C55AA">
        <w:t xml:space="preserve">. </w:t>
      </w:r>
      <w:r w:rsidR="00D67762">
        <w:t>Our consensus was that</w:t>
      </w:r>
      <w:r w:rsidR="00C2142B">
        <w:t xml:space="preserve"> the most likely reason was that the </w:t>
      </w:r>
      <w:r w:rsidR="001331A8">
        <w:t xml:space="preserve">business </w:t>
      </w:r>
      <w:r w:rsidR="008506C5">
        <w:t>operator</w:t>
      </w:r>
      <w:r w:rsidR="001331A8">
        <w:t xml:space="preserve"> was racist, but that in Andre’s mind it was acceptable not to include Erastus. </w:t>
      </w:r>
      <w:r w:rsidR="006F7683">
        <w:t>Erastus’s response demonstrated that he believed this to be totally unacceptable</w:t>
      </w:r>
      <w:r w:rsidR="00781814">
        <w:t xml:space="preserve">. I spoke separately </w:t>
      </w:r>
      <w:r w:rsidR="00D55272">
        <w:t xml:space="preserve">to Erastus and Andre </w:t>
      </w:r>
      <w:r w:rsidR="007C1EF0">
        <w:lastRenderedPageBreak/>
        <w:t>the following morning</w:t>
      </w:r>
      <w:r w:rsidR="00D55272">
        <w:t xml:space="preserve">. </w:t>
      </w:r>
      <w:r w:rsidR="00A370DE">
        <w:t xml:space="preserve">Erastus appeared to accept my apology and our relationship </w:t>
      </w:r>
      <w:r w:rsidR="003B09F2">
        <w:t>during my time there did not change, he continued to</w:t>
      </w:r>
      <w:r w:rsidR="00C87C81">
        <w:t xml:space="preserve"> work,</w:t>
      </w:r>
      <w:r w:rsidR="003B09F2">
        <w:t xml:space="preserve"> chat and </w:t>
      </w:r>
      <w:r w:rsidR="00054EDB">
        <w:t xml:space="preserve">laugh with me so it appeared that he understood my ‘foreigner’ </w:t>
      </w:r>
      <w:r w:rsidR="00A37D2C">
        <w:t xml:space="preserve">status and that I wasn’t a racist. </w:t>
      </w:r>
      <w:r w:rsidR="00D40ACF">
        <w:t xml:space="preserve">A similar conversation with Andre is more difficult to recollect, but I </w:t>
      </w:r>
      <w:r w:rsidR="004E5375">
        <w:t>believe</w:t>
      </w:r>
      <w:r w:rsidR="00D40ACF">
        <w:t xml:space="preserve"> it was along the lines of ‘that is how it is here</w:t>
      </w:r>
      <w:r w:rsidR="00131562">
        <w:t xml:space="preserve"> with some people’; he did seem a little uncomfortable about what had happened</w:t>
      </w:r>
      <w:r w:rsidR="000C5E9E">
        <w:t>, but I didn’t pursue it in any depth with him.</w:t>
      </w:r>
      <w:r w:rsidR="004D2264">
        <w:t xml:space="preserve"> </w:t>
      </w:r>
      <w:r w:rsidR="004C4483">
        <w:t>Feelings of anger</w:t>
      </w:r>
      <w:r w:rsidR="00DD2D05">
        <w:t xml:space="preserve"> towards Andre and the lunch provider</w:t>
      </w:r>
      <w:r w:rsidR="004B3716">
        <w:t>,</w:t>
      </w:r>
      <w:r w:rsidR="00751F08">
        <w:t xml:space="preserve"> empathy with Erastus,</w:t>
      </w:r>
      <w:r w:rsidR="004B3716">
        <w:t xml:space="preserve"> injustice</w:t>
      </w:r>
      <w:r w:rsidR="004C4483">
        <w:t xml:space="preserve">, powerlessness, </w:t>
      </w:r>
      <w:r w:rsidR="008D488A">
        <w:t xml:space="preserve">being out of my depth, needing to understand why, </w:t>
      </w:r>
      <w:r w:rsidR="004B3716">
        <w:t>wanting to resolve the situation, but unsure how were the main feelings experienced</w:t>
      </w:r>
      <w:r w:rsidR="00751F08">
        <w:t>.</w:t>
      </w:r>
    </w:p>
    <w:p w14:paraId="59DBD512" w14:textId="304B4A40" w:rsidR="006F730D" w:rsidRDefault="00536813" w:rsidP="00FA0AC2">
      <w:pPr>
        <w:spacing w:line="480" w:lineRule="auto"/>
        <w:jc w:val="both"/>
      </w:pPr>
      <w:r>
        <w:t xml:space="preserve">Analysis </w:t>
      </w:r>
      <w:r w:rsidR="00616482">
        <w:t>–</w:t>
      </w:r>
      <w:r>
        <w:t xml:space="preserve"> </w:t>
      </w:r>
      <w:r w:rsidR="003E771E">
        <w:t>I had made assumptions about the situation</w:t>
      </w:r>
      <w:r w:rsidR="00B36BEA">
        <w:t xml:space="preserve">; but discussion with a </w:t>
      </w:r>
      <w:r w:rsidR="001C5C53">
        <w:t xml:space="preserve">trusted and more knowledgeable </w:t>
      </w:r>
      <w:r w:rsidR="00B36BEA">
        <w:t>friend</w:t>
      </w:r>
      <w:r w:rsidR="00794A4D">
        <w:t xml:space="preserve"> where</w:t>
      </w:r>
      <w:r w:rsidR="00B36BEA">
        <w:t xml:space="preserve"> alternative reasons were </w:t>
      </w:r>
      <w:r w:rsidR="00064EFA">
        <w:t>put forward</w:t>
      </w:r>
      <w:r w:rsidR="00794A4D">
        <w:t xml:space="preserve"> resulted in a situation where</w:t>
      </w:r>
      <w:r w:rsidR="00064EFA">
        <w:t xml:space="preserve"> we believed our assumptions were valid. </w:t>
      </w:r>
      <w:r w:rsidR="00616482">
        <w:t>With hindsight I have</w:t>
      </w:r>
      <w:r w:rsidR="001C0FD2">
        <w:t xml:space="preserve"> reflected on other aspects of my work there and</w:t>
      </w:r>
      <w:r w:rsidR="00616482">
        <w:t xml:space="preserve"> seen a bigger picture of extensively entrenched </w:t>
      </w:r>
      <w:r w:rsidR="00EB2F64">
        <w:t>views</w:t>
      </w:r>
      <w:r w:rsidR="008C28AA">
        <w:t xml:space="preserve"> -</w:t>
      </w:r>
      <w:r w:rsidR="00BC0153">
        <w:t xml:space="preserve"> the legacy </w:t>
      </w:r>
      <w:r w:rsidR="00EB2F64">
        <w:t xml:space="preserve">of </w:t>
      </w:r>
      <w:r w:rsidR="00425E81">
        <w:t>a</w:t>
      </w:r>
      <w:r w:rsidR="00EB2F64">
        <w:t>partheid</w:t>
      </w:r>
      <w:r w:rsidR="00425E81">
        <w:t>,</w:t>
      </w:r>
      <w:r w:rsidR="0006625B">
        <w:t xml:space="preserve"> which had only been lifted 7 years before my arrival in the country</w:t>
      </w:r>
      <w:r w:rsidR="004F1CF5">
        <w:t xml:space="preserve">. </w:t>
      </w:r>
    </w:p>
    <w:p w14:paraId="3603101B" w14:textId="4B5FF364" w:rsidR="00591565" w:rsidRDefault="002C1623" w:rsidP="00FA0AC2">
      <w:pPr>
        <w:spacing w:line="480" w:lineRule="auto"/>
        <w:jc w:val="both"/>
      </w:pPr>
      <w:r>
        <w:t>S</w:t>
      </w:r>
      <w:r w:rsidR="00D1317E">
        <w:t>ubsequent examples became apparent e.g. under the</w:t>
      </w:r>
      <w:r w:rsidR="0006625B">
        <w:t xml:space="preserve"> system blacks had not been allowed to study maths</w:t>
      </w:r>
      <w:r w:rsidR="00E87A5D">
        <w:t xml:space="preserve">; the impact being that in the hospital no one in the Administration office had </w:t>
      </w:r>
      <w:r w:rsidR="00E80A5F">
        <w:t>knowledge</w:t>
      </w:r>
      <w:r w:rsidR="00B77349">
        <w:t xml:space="preserve"> about the ordering and stock control of cleaning materials</w:t>
      </w:r>
      <w:r w:rsidR="006B24CD">
        <w:t>, with the result that</w:t>
      </w:r>
      <w:r w:rsidR="00EB0FCD">
        <w:t xml:space="preserve"> there were issues with cleaning material shortages</w:t>
      </w:r>
      <w:r w:rsidR="00593249">
        <w:t xml:space="preserve"> for the hospital</w:t>
      </w:r>
      <w:r w:rsidR="00C46EAA">
        <w:t>, resulting in cockroach issues etc</w:t>
      </w:r>
      <w:r w:rsidR="00593249">
        <w:t>. W</w:t>
      </w:r>
      <w:r w:rsidR="006B24CD">
        <w:t>hen I understood this (from building a trusting relationship with staff</w:t>
      </w:r>
      <w:r w:rsidR="00035122">
        <w:t xml:space="preserve">) I </w:t>
      </w:r>
      <w:r w:rsidR="00593249">
        <w:t>introduced some training with relevant staff</w:t>
      </w:r>
      <w:r w:rsidR="0002360D">
        <w:t xml:space="preserve"> about how to </w:t>
      </w:r>
      <w:r w:rsidR="00EE72D7">
        <w:t xml:space="preserve">order and </w:t>
      </w:r>
      <w:r w:rsidR="008A2104">
        <w:t xml:space="preserve">control cleaning supply stocks. </w:t>
      </w:r>
      <w:r w:rsidR="00BD6445">
        <w:t>Th</w:t>
      </w:r>
      <w:r w:rsidR="00823044">
        <w:t>ese example</w:t>
      </w:r>
      <w:r w:rsidR="0085542B">
        <w:t>s</w:t>
      </w:r>
      <w:r w:rsidR="008A2104">
        <w:t xml:space="preserve"> made me aware that the fingers of</w:t>
      </w:r>
      <w:r w:rsidR="00E37E9F">
        <w:t xml:space="preserve"> a</w:t>
      </w:r>
      <w:r w:rsidR="008A2104">
        <w:t xml:space="preserve"> </w:t>
      </w:r>
      <w:r w:rsidR="00E37E9F">
        <w:t>post-apartheid hold were long and extensive and would take a long time to overcome.</w:t>
      </w:r>
      <w:r w:rsidR="00EB7ACD">
        <w:t xml:space="preserve"> </w:t>
      </w:r>
    </w:p>
    <w:p w14:paraId="03C325A2" w14:textId="7334314B" w:rsidR="005C2233" w:rsidRDefault="00433FDB" w:rsidP="00FA0AC2">
      <w:pPr>
        <w:spacing w:line="480" w:lineRule="auto"/>
        <w:jc w:val="both"/>
      </w:pPr>
      <w:r>
        <w:t xml:space="preserve">Andre </w:t>
      </w:r>
      <w:r w:rsidR="00EE524F">
        <w:t>had not in any</w:t>
      </w:r>
      <w:r w:rsidR="00591565">
        <w:t xml:space="preserve"> of our</w:t>
      </w:r>
      <w:r w:rsidR="00EE524F">
        <w:t xml:space="preserve"> conversations</w:t>
      </w:r>
      <w:r w:rsidR="00C879D1">
        <w:t xml:space="preserve"> expressed or</w:t>
      </w:r>
      <w:r w:rsidR="00EE524F">
        <w:t xml:space="preserve"> intimated any raci</w:t>
      </w:r>
      <w:r w:rsidR="00686CCC">
        <w:t>st</w:t>
      </w:r>
      <w:r w:rsidR="00EE524F">
        <w:t xml:space="preserve"> </w:t>
      </w:r>
      <w:r w:rsidR="00CC7AD6">
        <w:t>attitudes and appeared to have</w:t>
      </w:r>
      <w:r w:rsidR="00B35E3F">
        <w:t xml:space="preserve"> equally</w:t>
      </w:r>
      <w:r w:rsidR="00CC7AD6">
        <w:t xml:space="preserve"> good relationships with all his black</w:t>
      </w:r>
      <w:r w:rsidR="00B35E3F">
        <w:t xml:space="preserve"> and white</w:t>
      </w:r>
      <w:r w:rsidR="00CC7AD6">
        <w:t xml:space="preserve"> colleagues</w:t>
      </w:r>
      <w:r w:rsidR="00C879D1">
        <w:t>.</w:t>
      </w:r>
      <w:r w:rsidR="0085542B">
        <w:t xml:space="preserve"> However, engaging in </w:t>
      </w:r>
      <w:r w:rsidR="00A61793">
        <w:t>further conversation with him on his person</w:t>
      </w:r>
      <w:r w:rsidR="00251046">
        <w:t>al</w:t>
      </w:r>
      <w:r w:rsidR="00A61793">
        <w:t xml:space="preserve"> views and his interpretations of </w:t>
      </w:r>
      <w:r w:rsidR="006368E2">
        <w:t>others</w:t>
      </w:r>
      <w:r w:rsidR="008B52E6">
        <w:t>’</w:t>
      </w:r>
      <w:r w:rsidR="006368E2">
        <w:t xml:space="preserve"> views would have been helpful. Maturity and reflection have </w:t>
      </w:r>
      <w:r w:rsidR="008B52E6">
        <w:t>subsequently made me realise this.</w:t>
      </w:r>
      <w:r w:rsidR="00C879D1">
        <w:t xml:space="preserve"> </w:t>
      </w:r>
      <w:r w:rsidR="00C34A14">
        <w:t>Erastus was without e</w:t>
      </w:r>
      <w:r w:rsidR="005347EA">
        <w:t>xception a cheerful and willing member of the team</w:t>
      </w:r>
      <w:r w:rsidR="00C04B96">
        <w:t xml:space="preserve"> and equally never commented to me </w:t>
      </w:r>
      <w:r w:rsidR="00C04B96">
        <w:lastRenderedPageBreak/>
        <w:t xml:space="preserve">about </w:t>
      </w:r>
      <w:r w:rsidR="00843AE6">
        <w:t>the years of apartheid</w:t>
      </w:r>
      <w:r w:rsidR="00E248A1">
        <w:t xml:space="preserve">; hindsight </w:t>
      </w:r>
      <w:r w:rsidR="00F96B86">
        <w:t>of further discussion with him would have been helpful</w:t>
      </w:r>
      <w:r w:rsidR="00843AE6">
        <w:t xml:space="preserve">. </w:t>
      </w:r>
      <w:r w:rsidR="00A51FDD">
        <w:t>It was a lesson to me that as a ‘new’ country</w:t>
      </w:r>
      <w:r w:rsidR="00464294">
        <w:t>,</w:t>
      </w:r>
      <w:r w:rsidR="00A51FDD">
        <w:t xml:space="preserve"> time for acceptance, tolerance and moving forward was key, but I was too </w:t>
      </w:r>
      <w:r w:rsidR="00954E85">
        <w:t xml:space="preserve">naive </w:t>
      </w:r>
      <w:r w:rsidR="00B13051">
        <w:t>prior to this event to appreciate that.</w:t>
      </w:r>
      <w:r w:rsidR="00985DAC">
        <w:t xml:space="preserve"> </w:t>
      </w:r>
      <w:r w:rsidR="002B7734">
        <w:t>R</w:t>
      </w:r>
      <w:r w:rsidR="00985DAC">
        <w:t>egard</w:t>
      </w:r>
      <w:r w:rsidR="002B7734">
        <w:t xml:space="preserve">ing </w:t>
      </w:r>
      <w:r w:rsidR="00985DAC">
        <w:t xml:space="preserve">the lunch providers, </w:t>
      </w:r>
      <w:r w:rsidR="002B7734">
        <w:t xml:space="preserve">they </w:t>
      </w:r>
      <w:r w:rsidR="00464294">
        <w:t>evidently</w:t>
      </w:r>
      <w:r w:rsidR="00BD4935">
        <w:t xml:space="preserve"> fell</w:t>
      </w:r>
      <w:r w:rsidR="007504FE">
        <w:t xml:space="preserve"> in</w:t>
      </w:r>
      <w:r w:rsidR="00BD4935">
        <w:t>to</w:t>
      </w:r>
      <w:r w:rsidR="007504FE">
        <w:t xml:space="preserve"> the group of </w:t>
      </w:r>
      <w:r w:rsidR="00DE3531">
        <w:t xml:space="preserve">people who were </w:t>
      </w:r>
      <w:r w:rsidR="00FD3123">
        <w:t>n</w:t>
      </w:r>
      <w:r w:rsidR="00B168BB">
        <w:t>o</w:t>
      </w:r>
      <w:r w:rsidR="00FD3123">
        <w:t>t accept</w:t>
      </w:r>
      <w:r w:rsidR="00DF4860">
        <w:t>ing</w:t>
      </w:r>
      <w:r w:rsidR="00B234FB">
        <w:t xml:space="preserve"> of change.</w:t>
      </w:r>
      <w:r w:rsidR="00FD3123">
        <w:t xml:space="preserve"> </w:t>
      </w:r>
      <w:r w:rsidR="007E1280">
        <w:t>For my part, more re</w:t>
      </w:r>
      <w:r w:rsidR="00C07314">
        <w:t>search</w:t>
      </w:r>
      <w:r w:rsidR="007E1280">
        <w:t xml:space="preserve"> prior to arrival in country would possibly </w:t>
      </w:r>
      <w:r w:rsidR="00DF4860">
        <w:t xml:space="preserve">have </w:t>
      </w:r>
      <w:r w:rsidR="007E1280">
        <w:t xml:space="preserve">helped me to really understand </w:t>
      </w:r>
      <w:r w:rsidR="006E00FD">
        <w:t xml:space="preserve">the situation better. My ignorance, immaturity and </w:t>
      </w:r>
      <w:r w:rsidR="005432F4">
        <w:t xml:space="preserve">knowledge gap here, whilst not </w:t>
      </w:r>
      <w:r w:rsidR="00625D91">
        <w:t xml:space="preserve">creating the situation </w:t>
      </w:r>
      <w:r w:rsidR="00877F9A">
        <w:t>le</w:t>
      </w:r>
      <w:r w:rsidR="00430457">
        <w:t xml:space="preserve">ad me to believe further research before my arrival </w:t>
      </w:r>
      <w:r w:rsidR="00DF4860">
        <w:t xml:space="preserve">would have helped. </w:t>
      </w:r>
      <w:r w:rsidR="00625D91">
        <w:t>I should not have just blindly assumed that Erastus had been invited</w:t>
      </w:r>
      <w:r w:rsidR="005C2233">
        <w:t xml:space="preserve"> to the lunch, I should have asked more questions first</w:t>
      </w:r>
      <w:r w:rsidR="00C07314">
        <w:t>.</w:t>
      </w:r>
    </w:p>
    <w:p w14:paraId="796682BE" w14:textId="2C6C9DF3" w:rsidR="00806268" w:rsidRDefault="00F9415A" w:rsidP="00FA0AC2">
      <w:pPr>
        <w:spacing w:line="480" w:lineRule="auto"/>
        <w:jc w:val="both"/>
      </w:pPr>
      <w:r>
        <w:t xml:space="preserve">A massive hindrance </w:t>
      </w:r>
      <w:r w:rsidR="006C2850">
        <w:t>to me was the language issue. From 1990 the national language has been English, so many spoke it to some degree</w:t>
      </w:r>
      <w:r w:rsidR="00291AF4">
        <w:t>. However</w:t>
      </w:r>
      <w:r w:rsidR="00B51D1A">
        <w:t>,</w:t>
      </w:r>
      <w:r w:rsidR="00291AF4">
        <w:t xml:space="preserve"> the majority spoke Afrikaans and many </w:t>
      </w:r>
      <w:r w:rsidR="00D52559">
        <w:t xml:space="preserve">people’s first language was either </w:t>
      </w:r>
      <w:proofErr w:type="spellStart"/>
      <w:r w:rsidR="00D52559">
        <w:t>Oshiovambo</w:t>
      </w:r>
      <w:proofErr w:type="spellEnd"/>
      <w:r w:rsidR="00D52559">
        <w:t xml:space="preserve">, </w:t>
      </w:r>
      <w:proofErr w:type="spellStart"/>
      <w:r w:rsidR="00D52559">
        <w:t>Oshiherero</w:t>
      </w:r>
      <w:proofErr w:type="spellEnd"/>
      <w:r w:rsidR="00D52559">
        <w:t xml:space="preserve"> and Dama</w:t>
      </w:r>
      <w:r w:rsidR="0087222D">
        <w:t xml:space="preserve">ra plus several other local dialects. </w:t>
      </w:r>
      <w:r w:rsidR="00BA7E34">
        <w:t>Unable to communicate in anything other than English was a massive disadvantage as there was much going on around me</w:t>
      </w:r>
      <w:r w:rsidR="00671A8A">
        <w:t xml:space="preserve"> that I was unable to understand. It appeared to me that the black people were more willing to embrace learning English</w:t>
      </w:r>
      <w:r w:rsidR="000D58D9">
        <w:t xml:space="preserve"> and continue to chat in local dialects, but the whites were very much more given to retaining Afrikaans</w:t>
      </w:r>
      <w:r w:rsidR="00F336F5">
        <w:t xml:space="preserve">; </w:t>
      </w:r>
      <w:r w:rsidR="00C140AC">
        <w:t>possibly</w:t>
      </w:r>
      <w:r w:rsidR="00F336F5">
        <w:t xml:space="preserve"> another way to </w:t>
      </w:r>
      <w:r w:rsidR="00925434">
        <w:t>maintain some ‘control’ as Afrikaans had been the national language in the days of apartheid.</w:t>
      </w:r>
      <w:r w:rsidR="00C07314">
        <w:t xml:space="preserve"> </w:t>
      </w:r>
    </w:p>
    <w:p w14:paraId="1432785C" w14:textId="4664BA25" w:rsidR="00FC3359" w:rsidRDefault="00FC3359" w:rsidP="00FA0AC2">
      <w:pPr>
        <w:spacing w:line="480" w:lineRule="auto"/>
        <w:jc w:val="both"/>
      </w:pPr>
      <w:r>
        <w:t xml:space="preserve">Conclusion </w:t>
      </w:r>
      <w:r w:rsidR="000F14BA">
        <w:t>–</w:t>
      </w:r>
      <w:r>
        <w:t xml:space="preserve"> </w:t>
      </w:r>
      <w:r w:rsidR="000F14BA">
        <w:t xml:space="preserve">This incident made me much more mindful and aware of the situation </w:t>
      </w:r>
      <w:r w:rsidR="00F30B1C">
        <w:t>I was in; I learnt an awful lot from it. I discussed with other</w:t>
      </w:r>
      <w:r w:rsidR="00EE0788">
        <w:t xml:space="preserve"> colleagues,</w:t>
      </w:r>
      <w:r w:rsidR="00F30B1C">
        <w:t xml:space="preserve"> </w:t>
      </w:r>
      <w:r w:rsidR="003C413E">
        <w:t>foreigners and other volunteers and it appeared that our location was where the most problems were</w:t>
      </w:r>
      <w:r w:rsidR="00C26588">
        <w:t xml:space="preserve"> most</w:t>
      </w:r>
      <w:r w:rsidR="003C413E">
        <w:t xml:space="preserve"> evident. In areas further north, </w:t>
      </w:r>
      <w:r w:rsidR="009A2C95">
        <w:t>where whites generally had not settled; there appeared to be much less of a problem</w:t>
      </w:r>
      <w:r w:rsidR="00465761">
        <w:t>. Also</w:t>
      </w:r>
      <w:r w:rsidR="0087335C">
        <w:t>,</w:t>
      </w:r>
      <w:r w:rsidR="00465761">
        <w:t xml:space="preserve"> in the more cosmopolitan city south</w:t>
      </w:r>
      <w:r w:rsidR="0087335C">
        <w:t>,</w:t>
      </w:r>
      <w:r w:rsidR="00465761">
        <w:t xml:space="preserve"> the issue was not so apparent.</w:t>
      </w:r>
      <w:r w:rsidR="00EE0788">
        <w:t xml:space="preserve"> </w:t>
      </w:r>
      <w:r w:rsidR="00176023">
        <w:t>From my own experience to</w:t>
      </w:r>
      <w:r w:rsidR="001A1A5B">
        <w:t>o</w:t>
      </w:r>
      <w:r w:rsidR="00176023">
        <w:t xml:space="preserve"> I learned that many of the white </w:t>
      </w:r>
      <w:r w:rsidR="00E16085">
        <w:t xml:space="preserve">residents had issues with any ‘outsiders’ too and </w:t>
      </w:r>
      <w:r w:rsidR="00562F34">
        <w:t xml:space="preserve">on entering a bar in the town – the one and only time – all eyes were on us and they didn’t feel welcoming ones! </w:t>
      </w:r>
    </w:p>
    <w:p w14:paraId="089B7A3E" w14:textId="67F284FB" w:rsidR="00001B2C" w:rsidRDefault="008F1A63" w:rsidP="00FA0AC2">
      <w:pPr>
        <w:spacing w:line="480" w:lineRule="auto"/>
        <w:jc w:val="both"/>
      </w:pPr>
      <w:r>
        <w:t xml:space="preserve">Regular visits to a </w:t>
      </w:r>
      <w:r w:rsidR="007236FF">
        <w:t xml:space="preserve">remote </w:t>
      </w:r>
      <w:r>
        <w:t xml:space="preserve">refugee camp </w:t>
      </w:r>
      <w:r w:rsidR="00164168">
        <w:t>were also a part of my role and I often travelled with my</w:t>
      </w:r>
      <w:r w:rsidR="006F0861">
        <w:t xml:space="preserve"> two</w:t>
      </w:r>
      <w:r w:rsidR="00164168">
        <w:t xml:space="preserve"> </w:t>
      </w:r>
      <w:r w:rsidR="006F0861">
        <w:t>colleagues, who were employed as labourers</w:t>
      </w:r>
      <w:r w:rsidR="002B200B">
        <w:t xml:space="preserve"> – </w:t>
      </w:r>
      <w:proofErr w:type="spellStart"/>
      <w:r w:rsidR="002B200B">
        <w:t>Chwaki</w:t>
      </w:r>
      <w:proofErr w:type="spellEnd"/>
      <w:r w:rsidR="002B200B">
        <w:t xml:space="preserve"> and Reinhold, both local black men. The </w:t>
      </w:r>
      <w:r w:rsidR="002B200B">
        <w:lastRenderedPageBreak/>
        <w:t xml:space="preserve">journey was 3 hours each direction and so we often stayed there for a week carrying out our work. </w:t>
      </w:r>
      <w:r w:rsidR="00062092">
        <w:t xml:space="preserve">The drive was mostly on sand roads and in the middle of </w:t>
      </w:r>
      <w:r w:rsidR="00961701">
        <w:t xml:space="preserve">nowhere for most of it; you maybe saw a handful of cars throughout the journey. </w:t>
      </w:r>
      <w:r w:rsidR="000E05B0">
        <w:t>On one</w:t>
      </w:r>
      <w:r w:rsidR="00E4592D">
        <w:t xml:space="preserve"> </w:t>
      </w:r>
      <w:r w:rsidR="000E05B0">
        <w:t>drive home, exhausted after a long week</w:t>
      </w:r>
      <w:r w:rsidR="00E4592D">
        <w:t>,</w:t>
      </w:r>
      <w:r w:rsidR="000E05B0">
        <w:t xml:space="preserve"> the vehicle broke down. The 3 of us </w:t>
      </w:r>
      <w:r w:rsidR="000B2B5C">
        <w:t>waited (before the days of mobile phones) at the side of the road for around 2 hours before anyone passed. Then a car appeared</w:t>
      </w:r>
      <w:r w:rsidR="008D233E">
        <w:t>,</w:t>
      </w:r>
      <w:r w:rsidR="000B2B5C">
        <w:t xml:space="preserve"> and an elderly white lady driven by a young black man stopped and </w:t>
      </w:r>
      <w:r w:rsidR="008D57C0">
        <w:t>asked if</w:t>
      </w:r>
      <w:r w:rsidR="000A73E3">
        <w:t xml:space="preserve"> they could help and</w:t>
      </w:r>
      <w:r w:rsidR="00B8001F">
        <w:t xml:space="preserve"> </w:t>
      </w:r>
      <w:r w:rsidR="008D57C0">
        <w:t>would</w:t>
      </w:r>
      <w:r w:rsidR="000A73E3">
        <w:t xml:space="preserve"> I</w:t>
      </w:r>
      <w:r w:rsidR="008D57C0">
        <w:t xml:space="preserve"> like to </w:t>
      </w:r>
      <w:r w:rsidR="00877DB0">
        <w:t>go back to her house to phone and wait to be assisted</w:t>
      </w:r>
      <w:r w:rsidR="00D42EF4">
        <w:t>?</w:t>
      </w:r>
      <w:r w:rsidR="00877DB0">
        <w:t xml:space="preserve"> I thanked her very much and </w:t>
      </w:r>
      <w:r w:rsidR="00B8001F">
        <w:t xml:space="preserve">clarified who had been invited. Her response was that ‘the boys’ i.e. </w:t>
      </w:r>
      <w:proofErr w:type="spellStart"/>
      <w:r w:rsidR="00B8001F">
        <w:t>Chwaki</w:t>
      </w:r>
      <w:proofErr w:type="spellEnd"/>
      <w:r w:rsidR="00B8001F">
        <w:t xml:space="preserve"> and Reinhold could stay with the vehicle</w:t>
      </w:r>
      <w:r w:rsidR="003411FB">
        <w:t xml:space="preserve">. At this point I </w:t>
      </w:r>
      <w:r w:rsidR="003E52F8">
        <w:t xml:space="preserve">politely </w:t>
      </w:r>
      <w:r w:rsidR="003411FB">
        <w:t xml:space="preserve">made it clear to her that I had no intentions of leaving my colleagues and </w:t>
      </w:r>
      <w:r w:rsidR="003E52F8">
        <w:t xml:space="preserve">I </w:t>
      </w:r>
      <w:r w:rsidR="003411FB">
        <w:t xml:space="preserve">would </w:t>
      </w:r>
      <w:r w:rsidR="00CA42B1">
        <w:t>prefer it if s</w:t>
      </w:r>
      <w:r w:rsidR="003411FB">
        <w:t xml:space="preserve">he </w:t>
      </w:r>
      <w:r w:rsidR="00CA42B1">
        <w:t>could</w:t>
      </w:r>
      <w:r w:rsidR="003411FB">
        <w:t xml:space="preserve"> telephone </w:t>
      </w:r>
      <w:r w:rsidR="00CA42B1">
        <w:t xml:space="preserve">from her home </w:t>
      </w:r>
      <w:r w:rsidR="003411FB">
        <w:t xml:space="preserve">to pass on a message </w:t>
      </w:r>
      <w:r w:rsidR="005005A1">
        <w:t>that we had broken down</w:t>
      </w:r>
      <w:r w:rsidR="006F2984">
        <w:t>, this she did and they drove off</w:t>
      </w:r>
      <w:r w:rsidR="005005A1">
        <w:t>.  I had learnt how things were and I did not want to be a part of it!</w:t>
      </w:r>
    </w:p>
    <w:p w14:paraId="52EB737A" w14:textId="548B2930" w:rsidR="00BB00D3" w:rsidRDefault="003E5B54" w:rsidP="00FA0AC2">
      <w:pPr>
        <w:spacing w:line="480" w:lineRule="auto"/>
        <w:jc w:val="both"/>
      </w:pPr>
      <w:r>
        <w:t xml:space="preserve">Action plan </w:t>
      </w:r>
      <w:r w:rsidR="003B1B92">
        <w:t>–</w:t>
      </w:r>
      <w:r>
        <w:t xml:space="preserve"> </w:t>
      </w:r>
      <w:r w:rsidR="003B1B92">
        <w:t xml:space="preserve">I have had the opportunity to work in two other African countries and travelled </w:t>
      </w:r>
      <w:r w:rsidR="00522A6C">
        <w:t xml:space="preserve">widely throughout. This painful incident has </w:t>
      </w:r>
      <w:r w:rsidR="00D03D21">
        <w:t xml:space="preserve">massively increased my awareness of </w:t>
      </w:r>
      <w:r w:rsidR="006F1E0D">
        <w:t xml:space="preserve">not only the </w:t>
      </w:r>
      <w:r w:rsidR="00D03D21">
        <w:t xml:space="preserve">post-apartheid </w:t>
      </w:r>
      <w:r w:rsidR="006F1E0D">
        <w:t>legacy</w:t>
      </w:r>
      <w:r w:rsidR="008B4C83">
        <w:t>, but also how I as a person</w:t>
      </w:r>
      <w:r w:rsidR="00D915EF">
        <w:t xml:space="preserve"> may be</w:t>
      </w:r>
      <w:r w:rsidR="008B4C83">
        <w:t xml:space="preserve"> viewed</w:t>
      </w:r>
      <w:r w:rsidR="00D915EF">
        <w:t xml:space="preserve"> just by the colour of my skin and coming from Europe</w:t>
      </w:r>
      <w:r w:rsidR="00E95AE2">
        <w:t>. Prior to arrival I try to do some research on the country’s history</w:t>
      </w:r>
      <w:r w:rsidR="00457553">
        <w:t xml:space="preserve"> but also</w:t>
      </w:r>
      <w:r w:rsidR="003D35D3">
        <w:t>, on arriving</w:t>
      </w:r>
      <w:r w:rsidR="00457553">
        <w:t xml:space="preserve"> speak with as many people as possible to try to ascertain</w:t>
      </w:r>
      <w:r w:rsidR="00AD7F45">
        <w:t>, through open, friendly conversation,</w:t>
      </w:r>
      <w:r w:rsidR="003D35D3">
        <w:t xml:space="preserve"> </w:t>
      </w:r>
      <w:r w:rsidR="005C6ED6">
        <w:t xml:space="preserve">their feelings and views to gain a better understanding. I am always on guard to </w:t>
      </w:r>
      <w:r w:rsidR="008268FE">
        <w:t>try to not assume things and to remember that politics, viewpoints</w:t>
      </w:r>
      <w:r w:rsidR="001C433E">
        <w:t>, situations etc. are all subjective</w:t>
      </w:r>
      <w:r w:rsidR="00783EE4">
        <w:t xml:space="preserve"> and</w:t>
      </w:r>
      <w:r w:rsidR="001C433E">
        <w:t xml:space="preserve"> not always to </w:t>
      </w:r>
      <w:r w:rsidR="0086079A">
        <w:t>my preference or agreement</w:t>
      </w:r>
      <w:r w:rsidR="00783EE4">
        <w:t>. In so doing, I feel this unfortunate situation and reflecting on it</w:t>
      </w:r>
      <w:r w:rsidR="00DD0EE5">
        <w:t>, rather than just accepting it has allowed me to significantly grow.</w:t>
      </w:r>
      <w:r w:rsidR="00964AAA">
        <w:t xml:space="preserve"> </w:t>
      </w:r>
      <w:r w:rsidR="00BB00D3">
        <w:t>Furthermore,</w:t>
      </w:r>
      <w:r w:rsidR="00BB00D3" w:rsidRPr="00BB00D3">
        <w:t xml:space="preserve"> </w:t>
      </w:r>
      <w:r w:rsidR="00BB00D3">
        <w:t xml:space="preserve">this incident has provided me with a greater insight and awareness into the current ‘Black Lives Matter’ movement which is helping to raise the plight of so many where tacit and inherent racism has quietly and insidiously continued to blight lives, opportunities and human rights. </w:t>
      </w:r>
    </w:p>
    <w:p w14:paraId="585BA60A" w14:textId="0E165F86" w:rsidR="009D4D10" w:rsidRDefault="002A148D" w:rsidP="00FA0AC2">
      <w:pPr>
        <w:spacing w:line="480" w:lineRule="auto"/>
        <w:jc w:val="both"/>
      </w:pPr>
      <w:r>
        <w:t xml:space="preserve">Regarding the </w:t>
      </w:r>
      <w:r w:rsidR="002E28C0">
        <w:t>selection</w:t>
      </w:r>
      <w:r>
        <w:t xml:space="preserve"> of Gibbs</w:t>
      </w:r>
      <w:r w:rsidR="00317600">
        <w:t xml:space="preserve"> as the model, it was </w:t>
      </w:r>
      <w:r w:rsidR="00831D95">
        <w:t>a positive experience</w:t>
      </w:r>
      <w:r w:rsidR="008E7BD2">
        <w:t xml:space="preserve"> and the correct choice</w:t>
      </w:r>
      <w:r w:rsidR="00831D95">
        <w:t>.</w:t>
      </w:r>
      <w:r w:rsidR="009D4D10">
        <w:t xml:space="preserve"> </w:t>
      </w:r>
      <w:proofErr w:type="spellStart"/>
      <w:r w:rsidR="00064773">
        <w:t>Yan</w:t>
      </w:r>
      <w:r w:rsidR="0074711A">
        <w:t>feir</w:t>
      </w:r>
      <w:proofErr w:type="spellEnd"/>
      <w:r w:rsidR="0074711A">
        <w:t xml:space="preserve"> et al (2020)</w:t>
      </w:r>
      <w:r w:rsidR="00410191">
        <w:t xml:space="preserve"> suggest that </w:t>
      </w:r>
      <w:r w:rsidR="00B955A0">
        <w:t xml:space="preserve">this model is of particular use to those in the early stages of their </w:t>
      </w:r>
      <w:r w:rsidR="00B955A0">
        <w:lastRenderedPageBreak/>
        <w:t>career an</w:t>
      </w:r>
      <w:r w:rsidR="00F103BF">
        <w:t>d/or with low seniority</w:t>
      </w:r>
      <w:r w:rsidR="000A53E9">
        <w:t>; a position the author was in at the time</w:t>
      </w:r>
      <w:r w:rsidR="00857CE1">
        <w:t>.</w:t>
      </w:r>
      <w:r w:rsidR="00096BD5">
        <w:t xml:space="preserve"> </w:t>
      </w:r>
      <w:r w:rsidR="007C34E7">
        <w:t>In addition</w:t>
      </w:r>
      <w:r w:rsidR="00C7606C">
        <w:t>, their research highlighted</w:t>
      </w:r>
      <w:r w:rsidR="007C34E7">
        <w:t xml:space="preserve"> it is th</w:t>
      </w:r>
      <w:r w:rsidR="00094613">
        <w:t xml:space="preserve">ose who lack </w:t>
      </w:r>
      <w:r w:rsidR="00A55D5B">
        <w:t xml:space="preserve">experience and </w:t>
      </w:r>
      <w:r w:rsidR="00094613">
        <w:t>confidence</w:t>
      </w:r>
      <w:r w:rsidR="00A55D5B">
        <w:t xml:space="preserve"> </w:t>
      </w:r>
      <w:r w:rsidR="007C34E7">
        <w:t xml:space="preserve">who are likely to </w:t>
      </w:r>
      <w:r w:rsidR="006371EB">
        <w:t xml:space="preserve">feel overwhelmed, afraid and have </w:t>
      </w:r>
      <w:r w:rsidR="00205B60">
        <w:t>feelings of guilt coupled with concerns about the</w:t>
      </w:r>
      <w:r w:rsidR="00CF17D6">
        <w:t>ir</w:t>
      </w:r>
      <w:r w:rsidR="00205B60">
        <w:t xml:space="preserve"> role</w:t>
      </w:r>
      <w:r w:rsidR="00396970">
        <w:t xml:space="preserve"> and their ability to </w:t>
      </w:r>
      <w:r w:rsidR="00C7606C">
        <w:t>carry out their duties professionally</w:t>
      </w:r>
      <w:r w:rsidR="00CA7BB3">
        <w:t>; similar emotions to those experienced</w:t>
      </w:r>
      <w:r w:rsidR="001E76B2">
        <w:t xml:space="preserve"> in the above</w:t>
      </w:r>
      <w:r w:rsidR="00045EB5">
        <w:t xml:space="preserve"> example</w:t>
      </w:r>
      <w:r w:rsidR="00C7606C">
        <w:t>.</w:t>
      </w:r>
    </w:p>
    <w:p w14:paraId="4812130B" w14:textId="76D365D8" w:rsidR="00996A27" w:rsidRDefault="00A630CD" w:rsidP="00FA0AC2">
      <w:pPr>
        <w:spacing w:line="480" w:lineRule="auto"/>
        <w:jc w:val="both"/>
      </w:pPr>
      <w:r>
        <w:t>One</w:t>
      </w:r>
      <w:r w:rsidR="00D53956">
        <w:t xml:space="preserve"> c</w:t>
      </w:r>
      <w:r w:rsidR="00C75C63">
        <w:t xml:space="preserve">riticism of </w:t>
      </w:r>
      <w:r w:rsidR="00D36B3E">
        <w:t>the use of</w:t>
      </w:r>
      <w:r w:rsidR="00D311E4">
        <w:t xml:space="preserve"> Gibbs and</w:t>
      </w:r>
      <w:r w:rsidR="00D36B3E">
        <w:t xml:space="preserve"> all reflective practice models is that </w:t>
      </w:r>
      <w:r w:rsidR="0025774E">
        <w:t>in real lif</w:t>
      </w:r>
      <w:r w:rsidR="00D311E4">
        <w:t xml:space="preserve">e situations there is no </w:t>
      </w:r>
      <w:r w:rsidR="00DA1B3E">
        <w:t xml:space="preserve">true ‘beginning’ </w:t>
      </w:r>
      <w:r w:rsidR="006E229A">
        <w:t xml:space="preserve">given that </w:t>
      </w:r>
      <w:r w:rsidR="0014230F">
        <w:t xml:space="preserve">adults will </w:t>
      </w:r>
      <w:r w:rsidR="003539CD">
        <w:t>carry with them experiences and assumptions gathered from their life experiences up to the point that they reflect</w:t>
      </w:r>
      <w:r w:rsidR="00ED2EF4">
        <w:t xml:space="preserve"> (University of Cambridge, </w:t>
      </w:r>
      <w:r w:rsidR="001B0755">
        <w:t>2020)</w:t>
      </w:r>
      <w:r w:rsidR="003539CD">
        <w:t xml:space="preserve">. </w:t>
      </w:r>
      <w:r w:rsidR="002D6712">
        <w:t>T</w:t>
      </w:r>
      <w:r w:rsidR="002B7DAF">
        <w:t xml:space="preserve">he user of </w:t>
      </w:r>
      <w:r w:rsidR="002D6712">
        <w:t>any</w:t>
      </w:r>
      <w:r w:rsidR="002B7DAF">
        <w:t xml:space="preserve"> model</w:t>
      </w:r>
      <w:r w:rsidR="002D6712">
        <w:t xml:space="preserve"> needs to be</w:t>
      </w:r>
      <w:r w:rsidR="00E3071D">
        <w:t xml:space="preserve"> mindful of this</w:t>
      </w:r>
      <w:r w:rsidR="00312277">
        <w:t xml:space="preserve">, </w:t>
      </w:r>
      <w:r w:rsidR="00FB6757">
        <w:t xml:space="preserve">but </w:t>
      </w:r>
      <w:r w:rsidR="00312277">
        <w:t>it can be countered by awareness and the need to focus on a specific example</w:t>
      </w:r>
      <w:r w:rsidR="00B747D1">
        <w:t xml:space="preserve"> or situation being considered</w:t>
      </w:r>
      <w:r w:rsidR="00CD00DA">
        <w:t xml:space="preserve">.  </w:t>
      </w:r>
      <w:r w:rsidR="008263CA">
        <w:t xml:space="preserve">Many argue that </w:t>
      </w:r>
      <w:r w:rsidR="000F5683">
        <w:t>models</w:t>
      </w:r>
      <w:r w:rsidR="00F00C1A">
        <w:t xml:space="preserve"> </w:t>
      </w:r>
      <w:r w:rsidR="009D14A5">
        <w:t xml:space="preserve">provide </w:t>
      </w:r>
      <w:r w:rsidR="00F00C1A">
        <w:t xml:space="preserve">the user a framework </w:t>
      </w:r>
      <w:r w:rsidR="00187BCE">
        <w:t xml:space="preserve">to break down the reflection into meaningful </w:t>
      </w:r>
      <w:r w:rsidR="0017185F">
        <w:t>areas to allow further examination</w:t>
      </w:r>
      <w:r w:rsidR="008E7BD2">
        <w:t xml:space="preserve"> of each</w:t>
      </w:r>
      <w:bookmarkStart w:id="1" w:name="_Hlk58221445"/>
      <w:r w:rsidR="008263CA">
        <w:t xml:space="preserve">, however </w:t>
      </w:r>
      <w:r w:rsidR="002330E0">
        <w:t xml:space="preserve">opposing views are held. </w:t>
      </w:r>
      <w:r w:rsidR="00D471C2" w:rsidRPr="00735F6E">
        <w:t xml:space="preserve">Coward, </w:t>
      </w:r>
      <w:r w:rsidR="002330E0" w:rsidRPr="00735F6E">
        <w:t>(</w:t>
      </w:r>
      <w:r w:rsidR="00D471C2" w:rsidRPr="00735F6E">
        <w:t>201</w:t>
      </w:r>
      <w:r w:rsidR="00EA1870" w:rsidRPr="00735F6E">
        <w:t>1</w:t>
      </w:r>
      <w:r w:rsidR="00D471C2" w:rsidRPr="00735F6E">
        <w:t>)</w:t>
      </w:r>
      <w:r w:rsidR="00CD20AE">
        <w:t xml:space="preserve"> criticise</w:t>
      </w:r>
      <w:r w:rsidR="002330E0">
        <w:t>s</w:t>
      </w:r>
      <w:r w:rsidR="00CD20AE">
        <w:t xml:space="preserve"> the use of mode</w:t>
      </w:r>
      <w:r w:rsidR="009D14A5">
        <w:t>ls</w:t>
      </w:r>
      <w:r w:rsidR="00EA1870">
        <w:t xml:space="preserve"> in nursing practice</w:t>
      </w:r>
      <w:r w:rsidR="00996DBD">
        <w:t xml:space="preserve"> </w:t>
      </w:r>
      <w:r w:rsidR="000C1E42">
        <w:t>claiming they have “come to symbolise</w:t>
      </w:r>
      <w:r w:rsidR="005A1024">
        <w:t xml:space="preserve"> a rigid, interrogatory structure on which the student will be ju</w:t>
      </w:r>
      <w:r w:rsidR="002330E0">
        <w:t>d</w:t>
      </w:r>
      <w:r w:rsidR="005A1024">
        <w:t>ged</w:t>
      </w:r>
      <w:r w:rsidR="00D471C2">
        <w:t>”</w:t>
      </w:r>
      <w:r w:rsidR="002330E0">
        <w:t xml:space="preserve"> </w:t>
      </w:r>
      <w:r w:rsidR="00315764" w:rsidRPr="007B679B">
        <w:t>(</w:t>
      </w:r>
      <w:r w:rsidR="00F12C6A" w:rsidRPr="007B679B">
        <w:t>Rees</w:t>
      </w:r>
      <w:r w:rsidR="007B679B" w:rsidRPr="007B679B">
        <w:t xml:space="preserve">, 2017 </w:t>
      </w:r>
      <w:r w:rsidR="00851835" w:rsidRPr="007B679B">
        <w:t>p.</w:t>
      </w:r>
      <w:r w:rsidR="007B679B" w:rsidRPr="007B679B">
        <w:t>10)</w:t>
      </w:r>
      <w:r w:rsidR="001C31DE" w:rsidRPr="007B679B">
        <w:t>.</w:t>
      </w:r>
      <w:r w:rsidR="001C31DE">
        <w:t xml:space="preserve"> Research with </w:t>
      </w:r>
      <w:r w:rsidR="00967169">
        <w:t xml:space="preserve">medical students in Thailand </w:t>
      </w:r>
      <w:bookmarkEnd w:id="1"/>
      <w:r w:rsidR="00996A27">
        <w:t>found the</w:t>
      </w:r>
      <w:r w:rsidR="004B7883">
        <w:t xml:space="preserve"> </w:t>
      </w:r>
      <w:r w:rsidR="00A85C63">
        <w:t xml:space="preserve">Gibbs </w:t>
      </w:r>
      <w:r w:rsidR="000C1057">
        <w:t xml:space="preserve">prescriptive </w:t>
      </w:r>
      <w:r w:rsidR="00A85C63">
        <w:t xml:space="preserve">style of breaking each section into </w:t>
      </w:r>
      <w:r w:rsidR="004941DA">
        <w:t xml:space="preserve">practical questions was helpful in guiding participants </w:t>
      </w:r>
      <w:r w:rsidR="00370D8A">
        <w:t>descriptions of their reflections</w:t>
      </w:r>
      <w:r w:rsidR="00DF05C1">
        <w:t xml:space="preserve"> (</w:t>
      </w:r>
      <w:proofErr w:type="spellStart"/>
      <w:r w:rsidR="00DF05C1">
        <w:t>Tawanwongsri</w:t>
      </w:r>
      <w:proofErr w:type="spellEnd"/>
      <w:r w:rsidR="00DF05C1">
        <w:t xml:space="preserve"> and </w:t>
      </w:r>
      <w:proofErr w:type="spellStart"/>
      <w:r w:rsidR="00DF05C1">
        <w:t>Phenwan</w:t>
      </w:r>
      <w:proofErr w:type="spellEnd"/>
      <w:r w:rsidR="00DF05C1">
        <w:t>, 2019)</w:t>
      </w:r>
      <w:r w:rsidR="00512E2C">
        <w:t xml:space="preserve">. This view is </w:t>
      </w:r>
      <w:r w:rsidR="005A5EF1">
        <w:t>supported by</w:t>
      </w:r>
      <w:r w:rsidR="00512E2C">
        <w:t xml:space="preserve"> research into </w:t>
      </w:r>
      <w:r w:rsidR="002E7F00">
        <w:t>reflections of literary analysis where Gibbs</w:t>
      </w:r>
      <w:r w:rsidR="00C2020C">
        <w:t xml:space="preserve"> was selected because of the nature of the defined sections of the </w:t>
      </w:r>
      <w:r w:rsidR="006B3F89">
        <w:t>cycle</w:t>
      </w:r>
      <w:r w:rsidR="005A5EF1">
        <w:t xml:space="preserve"> </w:t>
      </w:r>
      <w:r w:rsidR="006B3F89">
        <w:t>(</w:t>
      </w:r>
      <w:proofErr w:type="spellStart"/>
      <w:r w:rsidR="001401F0" w:rsidRPr="00A643A3">
        <w:t>Adeani</w:t>
      </w:r>
      <w:proofErr w:type="spellEnd"/>
      <w:r w:rsidR="00A643A3" w:rsidRPr="00A643A3">
        <w:t xml:space="preserve">, </w:t>
      </w:r>
      <w:proofErr w:type="spellStart"/>
      <w:r w:rsidR="00A643A3" w:rsidRPr="00A643A3">
        <w:t>Febriani</w:t>
      </w:r>
      <w:proofErr w:type="spellEnd"/>
      <w:r w:rsidR="00A643A3" w:rsidRPr="00A643A3">
        <w:t xml:space="preserve"> and </w:t>
      </w:r>
      <w:proofErr w:type="spellStart"/>
      <w:r w:rsidR="00A643A3" w:rsidRPr="00A643A3">
        <w:t>Syafryadin</w:t>
      </w:r>
      <w:proofErr w:type="spellEnd"/>
      <w:r w:rsidR="006B3F89">
        <w:t xml:space="preserve">, </w:t>
      </w:r>
      <w:r w:rsidR="00A643A3" w:rsidRPr="00A643A3">
        <w:t>2020)</w:t>
      </w:r>
      <w:r w:rsidR="006B3F89">
        <w:t>.</w:t>
      </w:r>
      <w:r w:rsidR="00DF4CE8">
        <w:t xml:space="preserve"> </w:t>
      </w:r>
    </w:p>
    <w:p w14:paraId="030970A6" w14:textId="743809D1" w:rsidR="00BA5479" w:rsidRDefault="00341AA4" w:rsidP="00FA0AC2">
      <w:pPr>
        <w:spacing w:line="480" w:lineRule="auto"/>
        <w:jc w:val="both"/>
      </w:pPr>
      <w:r>
        <w:t xml:space="preserve">An aspect of reflective practice often raised is the </w:t>
      </w:r>
      <w:r w:rsidR="005F1916">
        <w:t>impact</w:t>
      </w:r>
      <w:r>
        <w:t xml:space="preserve"> of time that it takes</w:t>
      </w:r>
      <w:r w:rsidR="003F7E4A">
        <w:t xml:space="preserve">. </w:t>
      </w:r>
      <w:r w:rsidR="007F0EC2">
        <w:t xml:space="preserve">Some believe that it is essential to find the time “reflection and </w:t>
      </w:r>
      <w:r w:rsidR="001A0B63">
        <w:t>reflexivity are essential for responsible and ethical practice</w:t>
      </w:r>
      <w:r w:rsidR="00FC4D20">
        <w:t>”</w:t>
      </w:r>
      <w:r w:rsidR="001A0B63">
        <w:t xml:space="preserve"> (</w:t>
      </w:r>
      <w:r w:rsidR="001243D3">
        <w:t xml:space="preserve">Bolton and </w:t>
      </w:r>
      <w:proofErr w:type="spellStart"/>
      <w:r w:rsidR="001243D3">
        <w:t>Delderfield</w:t>
      </w:r>
      <w:proofErr w:type="spellEnd"/>
      <w:r w:rsidR="001243D3">
        <w:t xml:space="preserve">, </w:t>
      </w:r>
      <w:r w:rsidR="009E29F1">
        <w:t>2018, p.20)</w:t>
      </w:r>
      <w:r w:rsidR="005F1916">
        <w:t xml:space="preserve"> </w:t>
      </w:r>
      <w:r w:rsidR="00A90D52">
        <w:t xml:space="preserve">Making the time </w:t>
      </w:r>
      <w:r w:rsidR="00BD4F03">
        <w:t xml:space="preserve">for full recollection </w:t>
      </w:r>
      <w:r w:rsidR="00BD0756">
        <w:t>of the event</w:t>
      </w:r>
      <w:r w:rsidR="00EC0F9B">
        <w:t xml:space="preserve"> can provide value</w:t>
      </w:r>
      <w:r w:rsidR="00845658">
        <w:t xml:space="preserve"> in that it </w:t>
      </w:r>
      <w:r w:rsidR="00EC0F9B">
        <w:t>allows</w:t>
      </w:r>
      <w:r w:rsidR="00845658">
        <w:t xml:space="preserve"> the significance of the experience to be given </w:t>
      </w:r>
      <w:r w:rsidR="00CE1F8A">
        <w:t xml:space="preserve">full focus allowing different perspectives to be </w:t>
      </w:r>
      <w:r w:rsidR="00434D5C">
        <w:t>highlighted</w:t>
      </w:r>
      <w:r w:rsidR="004F24E7">
        <w:t xml:space="preserve">, with lessons to be learned from it to allow </w:t>
      </w:r>
      <w:r w:rsidR="005B717A">
        <w:t xml:space="preserve">professional development </w:t>
      </w:r>
      <w:r w:rsidR="004030BC">
        <w:t>(Markkanen et al, 2020)</w:t>
      </w:r>
      <w:r w:rsidR="005B717A">
        <w:t xml:space="preserve"> </w:t>
      </w:r>
      <w:r w:rsidR="00A230B0">
        <w:t xml:space="preserve">Counter to this </w:t>
      </w:r>
      <w:r w:rsidR="004F7829">
        <w:t>is that</w:t>
      </w:r>
      <w:r w:rsidR="00526A40">
        <w:t xml:space="preserve"> the process is time</w:t>
      </w:r>
      <w:r w:rsidR="00DA7CA9">
        <w:t xml:space="preserve"> consuming</w:t>
      </w:r>
      <w:r w:rsidR="00526A40">
        <w:t xml:space="preserve"> and </w:t>
      </w:r>
      <w:r w:rsidR="00647AE4">
        <w:t>human resource</w:t>
      </w:r>
      <w:r w:rsidR="002E1787">
        <w:t xml:space="preserve"> heavy</w:t>
      </w:r>
      <w:r w:rsidR="00392F14">
        <w:t xml:space="preserve"> </w:t>
      </w:r>
      <w:r w:rsidR="001A523C">
        <w:t>(</w:t>
      </w:r>
      <w:proofErr w:type="spellStart"/>
      <w:r w:rsidR="00392F14">
        <w:t>Tawanwongsri</w:t>
      </w:r>
      <w:proofErr w:type="spellEnd"/>
      <w:r w:rsidR="00392F14">
        <w:t xml:space="preserve"> and </w:t>
      </w:r>
      <w:proofErr w:type="spellStart"/>
      <w:r w:rsidR="00392F14">
        <w:t>Phenwan</w:t>
      </w:r>
      <w:proofErr w:type="spellEnd"/>
      <w:r w:rsidR="00392F14">
        <w:t>, 2019)</w:t>
      </w:r>
      <w:r w:rsidR="00492D0E">
        <w:t xml:space="preserve">. </w:t>
      </w:r>
      <w:r w:rsidR="003678D1">
        <w:t>Whilst it cannot be denied that this is the case</w:t>
      </w:r>
      <w:r w:rsidR="00283FBA">
        <w:t xml:space="preserve">, where conducted well, it can be argued that the </w:t>
      </w:r>
      <w:r w:rsidR="0040063A">
        <w:t xml:space="preserve">pros of growth of the individual are outweighed by the </w:t>
      </w:r>
      <w:r w:rsidR="0040063A">
        <w:lastRenderedPageBreak/>
        <w:t>negatives</w:t>
      </w:r>
      <w:r w:rsidR="009551CC">
        <w:t xml:space="preserve">, and when practiced regularly the person develops methods and experience </w:t>
      </w:r>
      <w:r w:rsidR="00266FB6">
        <w:t>to reduce the amount of time it takes</w:t>
      </w:r>
      <w:r w:rsidR="008245F6">
        <w:t xml:space="preserve"> to gain benefit from reflective practice</w:t>
      </w:r>
      <w:r w:rsidR="005B111F">
        <w:t xml:space="preserve">. </w:t>
      </w:r>
      <w:r w:rsidR="008A02D3">
        <w:t xml:space="preserve">This view and </w:t>
      </w:r>
      <w:r w:rsidR="0053267D">
        <w:t xml:space="preserve">good management </w:t>
      </w:r>
      <w:r w:rsidR="00B67E6F">
        <w:t>are</w:t>
      </w:r>
      <w:r w:rsidR="0053267D">
        <w:t xml:space="preserve"> echoed </w:t>
      </w:r>
      <w:r w:rsidR="00840301">
        <w:t>(</w:t>
      </w:r>
      <w:r w:rsidR="0053267D" w:rsidRPr="000148F6">
        <w:t>Dhaliwal</w:t>
      </w:r>
      <w:r w:rsidR="00F927F6" w:rsidRPr="000148F6">
        <w:t>, Singh and Singh</w:t>
      </w:r>
      <w:r w:rsidR="0053267D" w:rsidRPr="000148F6">
        <w:t xml:space="preserve"> U, p.5</w:t>
      </w:r>
      <w:r w:rsidR="00840301">
        <w:t>)</w:t>
      </w:r>
      <w:r w:rsidR="0053267D">
        <w:t xml:space="preserve"> </w:t>
      </w:r>
      <w:r w:rsidR="00A34FCB">
        <w:t>“</w:t>
      </w:r>
      <w:r w:rsidR="001C2045">
        <w:t>despite their tight academic schedules and other constraint</w:t>
      </w:r>
      <w:r w:rsidR="00746BD3">
        <w:t>s</w:t>
      </w:r>
      <w:r w:rsidR="00A34FCB">
        <w:t>, the participating medical students could be trained to critically analyse an interaction with a patient.” Further</w:t>
      </w:r>
      <w:r w:rsidR="005172FF">
        <w:t>, the format of</w:t>
      </w:r>
      <w:r w:rsidR="00B000A4">
        <w:t xml:space="preserve"> some of</w:t>
      </w:r>
      <w:r w:rsidR="005172FF">
        <w:t xml:space="preserve"> the exercise was designed to be done online so that students were able to </w:t>
      </w:r>
      <w:r w:rsidR="0085404F">
        <w:t>complete aspects at their own convenience.</w:t>
      </w:r>
    </w:p>
    <w:p w14:paraId="667B5A99" w14:textId="75A91927" w:rsidR="00CF17D6" w:rsidRDefault="00BA5479" w:rsidP="00FA0AC2">
      <w:pPr>
        <w:spacing w:line="480" w:lineRule="auto"/>
        <w:jc w:val="both"/>
      </w:pPr>
      <w:r>
        <w:t>The method by which</w:t>
      </w:r>
      <w:r w:rsidR="00A33989">
        <w:t xml:space="preserve"> </w:t>
      </w:r>
      <w:r w:rsidR="0026255F">
        <w:t xml:space="preserve">reflective practice is conducted </w:t>
      </w:r>
      <w:r w:rsidR="00953753">
        <w:t>is of interest. This may be individually, with peers or by</w:t>
      </w:r>
      <w:r w:rsidR="00607CBE">
        <w:t xml:space="preserve"> experienced supervisors.</w:t>
      </w:r>
      <w:r w:rsidR="0028131D">
        <w:t xml:space="preserve"> Additionally</w:t>
      </w:r>
      <w:r w:rsidR="00874E91">
        <w:t>,</w:t>
      </w:r>
      <w:r w:rsidR="0028131D">
        <w:t xml:space="preserve"> it may be </w:t>
      </w:r>
      <w:r w:rsidR="00CA109D">
        <w:t>done as an individual</w:t>
      </w:r>
      <w:r w:rsidR="004A243B">
        <w:t xml:space="preserve"> or group</w:t>
      </w:r>
      <w:r w:rsidR="00CA109D">
        <w:t xml:space="preserve"> exercise</w:t>
      </w:r>
      <w:r w:rsidR="00767FD3">
        <w:t xml:space="preserve">. </w:t>
      </w:r>
      <w:r w:rsidR="00607CBE">
        <w:t xml:space="preserve"> </w:t>
      </w:r>
      <w:r w:rsidR="00981B4E">
        <w:t xml:space="preserve">Adequate knowledge of the process is required for </w:t>
      </w:r>
      <w:r w:rsidR="00874E91">
        <w:t>all scenarios.</w:t>
      </w:r>
      <w:r w:rsidR="00EF2CFF">
        <w:t xml:space="preserve"> </w:t>
      </w:r>
      <w:r w:rsidR="00515D0E">
        <w:t>R</w:t>
      </w:r>
      <w:r w:rsidR="0020396A">
        <w:t>esearch with</w:t>
      </w:r>
      <w:r w:rsidR="00245985">
        <w:t xml:space="preserve"> Chinese</w:t>
      </w:r>
      <w:r w:rsidR="0020396A">
        <w:t xml:space="preserve"> nurses</w:t>
      </w:r>
      <w:r w:rsidR="00095456">
        <w:t xml:space="preserve"> and their experience of </w:t>
      </w:r>
      <w:r w:rsidR="00245985">
        <w:t xml:space="preserve">adverse events </w:t>
      </w:r>
      <w:r w:rsidR="00FE3188">
        <w:t xml:space="preserve">recognised a concern with participants that </w:t>
      </w:r>
      <w:r w:rsidR="000C1450">
        <w:t>recording negative experiences could impact upon their future careers</w:t>
      </w:r>
      <w:r w:rsidR="00515D0E">
        <w:t xml:space="preserve"> (</w:t>
      </w:r>
      <w:proofErr w:type="spellStart"/>
      <w:r w:rsidR="00515D0E">
        <w:t>Yanfeir</w:t>
      </w:r>
      <w:proofErr w:type="spellEnd"/>
      <w:r w:rsidR="00515D0E">
        <w:t xml:space="preserve"> et al, 2020</w:t>
      </w:r>
      <w:r w:rsidR="00EE3CBD">
        <w:t>)</w:t>
      </w:r>
      <w:r w:rsidR="000C1450">
        <w:t>. Similarly</w:t>
      </w:r>
      <w:r w:rsidR="005D18B0">
        <w:t xml:space="preserve">, cultural observations in medical students in Thailand demonstrated </w:t>
      </w:r>
      <w:r w:rsidR="006014D9">
        <w:t xml:space="preserve">a reluctance in the sharing of views and </w:t>
      </w:r>
      <w:r w:rsidR="00E40EBB">
        <w:t xml:space="preserve">opinions through fear of </w:t>
      </w:r>
      <w:r w:rsidR="00B11C31">
        <w:t>embarrassment and sh</w:t>
      </w:r>
      <w:r w:rsidR="00BC07D7">
        <w:t>yness</w:t>
      </w:r>
      <w:r w:rsidR="00B11C31">
        <w:t xml:space="preserve"> along with potential jeopardization of their </w:t>
      </w:r>
      <w:r w:rsidR="001720AD">
        <w:t>junior/senior relationship with teacher</w:t>
      </w:r>
      <w:r w:rsidR="004D7AC6">
        <w:t xml:space="preserve"> were barriers</w:t>
      </w:r>
      <w:r w:rsidR="003045F2">
        <w:t xml:space="preserve"> (</w:t>
      </w:r>
      <w:proofErr w:type="spellStart"/>
      <w:r w:rsidR="003045F2">
        <w:t>Tawanwongsri</w:t>
      </w:r>
      <w:proofErr w:type="spellEnd"/>
      <w:r w:rsidR="003045F2">
        <w:t xml:space="preserve"> and </w:t>
      </w:r>
      <w:proofErr w:type="spellStart"/>
      <w:r w:rsidR="003045F2">
        <w:t>Phenwan</w:t>
      </w:r>
      <w:proofErr w:type="spellEnd"/>
      <w:r w:rsidR="003045F2">
        <w:t>, 2019)</w:t>
      </w:r>
      <w:r w:rsidR="004D7AC6">
        <w:t>.</w:t>
      </w:r>
      <w:r w:rsidR="003B2AD6">
        <w:t xml:space="preserve"> </w:t>
      </w:r>
      <w:r w:rsidR="00AD732E">
        <w:t xml:space="preserve">It could be argued that the method of </w:t>
      </w:r>
      <w:r w:rsidR="002A7F99">
        <w:t>insensitivity</w:t>
      </w:r>
      <w:r w:rsidR="00077CC4">
        <w:t xml:space="preserve">, </w:t>
      </w:r>
      <w:r w:rsidR="002A7F99">
        <w:t>inexperience</w:t>
      </w:r>
      <w:r w:rsidR="00077CC4">
        <w:t xml:space="preserve"> or lack of knowledge</w:t>
      </w:r>
      <w:r w:rsidR="002A7F99">
        <w:t xml:space="preserve"> </w:t>
      </w:r>
      <w:r w:rsidR="00362F82">
        <w:t>of</w:t>
      </w:r>
      <w:r w:rsidR="002A7F99">
        <w:t xml:space="preserve"> the ins</w:t>
      </w:r>
      <w:r w:rsidR="00077CC4">
        <w:t>tructors in th</w:t>
      </w:r>
      <w:r w:rsidR="00D75DE2">
        <w:t>e</w:t>
      </w:r>
      <w:r w:rsidR="00077CC4">
        <w:t xml:space="preserve"> </w:t>
      </w:r>
      <w:r w:rsidR="00BD5EB6">
        <w:t xml:space="preserve">latter </w:t>
      </w:r>
      <w:r w:rsidR="00077CC4">
        <w:t xml:space="preserve">case being the </w:t>
      </w:r>
      <w:r w:rsidR="00362F82">
        <w:t xml:space="preserve">main reason for </w:t>
      </w:r>
      <w:r w:rsidR="00895D18">
        <w:t>these observations rather than the failing of the model used.</w:t>
      </w:r>
    </w:p>
    <w:p w14:paraId="76F43D43" w14:textId="29DEC45F" w:rsidR="009D4D10" w:rsidRDefault="00080F57" w:rsidP="00FA0AC2">
      <w:pPr>
        <w:spacing w:line="480" w:lineRule="auto"/>
        <w:jc w:val="both"/>
      </w:pPr>
      <w:r>
        <w:t xml:space="preserve">The evidence of the benefits </w:t>
      </w:r>
      <w:r w:rsidR="00C71B10">
        <w:t xml:space="preserve">of reflective practice </w:t>
      </w:r>
      <w:r w:rsidR="00AA5C86">
        <w:t>being useful in both professional and personal development</w:t>
      </w:r>
      <w:r w:rsidR="00C00D15">
        <w:t xml:space="preserve"> are extensively documented.  </w:t>
      </w:r>
      <w:r w:rsidR="0012747A">
        <w:t xml:space="preserve">It is the </w:t>
      </w:r>
      <w:r w:rsidR="001A6202">
        <w:t xml:space="preserve">means by which this is conducted and implemented that is subject to discussion.  </w:t>
      </w:r>
      <w:r w:rsidR="005D1E5C">
        <w:t>The choice of model; whether to do individually</w:t>
      </w:r>
      <w:r w:rsidR="00C06299">
        <w:t xml:space="preserve">, as a group, with a tutor/supervisor; the time </w:t>
      </w:r>
      <w:r w:rsidR="002B5160">
        <w:t xml:space="preserve">taken to carry it out; getting </w:t>
      </w:r>
      <w:r w:rsidR="0070420B">
        <w:t>the ‘buy in’ from the individual are all issues</w:t>
      </w:r>
      <w:r w:rsidR="00C06292">
        <w:t xml:space="preserve"> that have been highlighted in this essay.</w:t>
      </w:r>
    </w:p>
    <w:p w14:paraId="6220445B" w14:textId="45C4E352" w:rsidR="000D1BA4" w:rsidRDefault="0056463F" w:rsidP="00FA0AC2">
      <w:pPr>
        <w:spacing w:line="480" w:lineRule="auto"/>
        <w:jc w:val="both"/>
      </w:pPr>
      <w:r>
        <w:t xml:space="preserve">In the </w:t>
      </w:r>
      <w:r w:rsidR="00CE6BF5">
        <w:t>experience described in this essay, where Gibbs was systematically applied</w:t>
      </w:r>
      <w:r w:rsidR="004666D4">
        <w:t>;</w:t>
      </w:r>
      <w:r w:rsidR="0046431E">
        <w:t xml:space="preserve"> it was shown to be successful</w:t>
      </w:r>
      <w:r w:rsidR="007E2CC3">
        <w:t xml:space="preserve"> as it enabled </w:t>
      </w:r>
      <w:r w:rsidR="00194BC4">
        <w:t>a focus on individual aspects including most importantly feelings at the time and after the event</w:t>
      </w:r>
      <w:r w:rsidR="0046431E">
        <w:t xml:space="preserve">. </w:t>
      </w:r>
      <w:r w:rsidR="00AD00E6">
        <w:t>From this</w:t>
      </w:r>
      <w:r w:rsidR="00EA54E3">
        <w:t>,</w:t>
      </w:r>
      <w:r w:rsidR="00AD00E6">
        <w:t xml:space="preserve"> learning took place which resulted in actions</w:t>
      </w:r>
      <w:r w:rsidR="005D17EE">
        <w:t xml:space="preserve"> changing behaviour and awareness.</w:t>
      </w:r>
      <w:r w:rsidR="003256F0">
        <w:t xml:space="preserve"> Additionally</w:t>
      </w:r>
      <w:r w:rsidR="000C0990">
        <w:t>,</w:t>
      </w:r>
      <w:r w:rsidR="003256F0">
        <w:t xml:space="preserve"> a firm knowledge of these different </w:t>
      </w:r>
      <w:r w:rsidR="007B4190">
        <w:t xml:space="preserve">steps meant that the value was </w:t>
      </w:r>
      <w:r w:rsidR="007B4190">
        <w:lastRenderedPageBreak/>
        <w:t>understood</w:t>
      </w:r>
      <w:r w:rsidR="00924271">
        <w:t xml:space="preserve">, the ability </w:t>
      </w:r>
      <w:r w:rsidR="001E2B82">
        <w:t>to be able to do this alone</w:t>
      </w:r>
      <w:r w:rsidR="007B4190">
        <w:t xml:space="preserve"> and the desire to use it were present</w:t>
      </w:r>
      <w:r w:rsidR="002308EA">
        <w:t>.</w:t>
      </w:r>
      <w:r w:rsidR="004D4537">
        <w:t xml:space="preserve"> </w:t>
      </w:r>
      <w:r w:rsidR="000C0990">
        <w:t>Gibbs was found to be appropriate</w:t>
      </w:r>
      <w:r w:rsidR="00E133C3">
        <w:t>. The experience described</w:t>
      </w:r>
      <w:r w:rsidR="00436279">
        <w:t xml:space="preserve"> did</w:t>
      </w:r>
      <w:r w:rsidR="003D58D9">
        <w:t xml:space="preserve"> </w:t>
      </w:r>
      <w:r w:rsidR="00436279">
        <w:t>n</w:t>
      </w:r>
      <w:r w:rsidR="003D58D9">
        <w:t>o</w:t>
      </w:r>
      <w:r w:rsidR="00436279">
        <w:t>t involve clinical practice and neither was it too simple a model to apply.</w:t>
      </w:r>
    </w:p>
    <w:p w14:paraId="7928E1D3" w14:textId="67BC60AD" w:rsidR="007A6CD5" w:rsidRDefault="000F6BFB" w:rsidP="00FA0AC2">
      <w:pPr>
        <w:spacing w:line="480" w:lineRule="auto"/>
        <w:jc w:val="both"/>
      </w:pPr>
      <w:r>
        <w:t>Reflective Practice at its best is a lifelong commitment</w:t>
      </w:r>
      <w:r w:rsidR="00456E97">
        <w:t xml:space="preserve">, whether it be to conduct as an individual or to guide and instruct other on how to do it. </w:t>
      </w:r>
      <w:r w:rsidR="00AF0B6D">
        <w:t>Regular practice, knowledge of different metho</w:t>
      </w:r>
      <w:r w:rsidR="008001F1">
        <w:t xml:space="preserve">ds for inspiration are key to this.  </w:t>
      </w:r>
      <w:r w:rsidR="003D58D9">
        <w:t>As time</w:t>
      </w:r>
      <w:r w:rsidR="00383C2C">
        <w:t>, technology</w:t>
      </w:r>
      <w:r w:rsidR="003D58D9">
        <w:t xml:space="preserve"> and attitudes evolve</w:t>
      </w:r>
      <w:r w:rsidR="00DB2A8C">
        <w:t xml:space="preserve">, academics will </w:t>
      </w:r>
      <w:r w:rsidR="00383C2C">
        <w:t xml:space="preserve">hopefully </w:t>
      </w:r>
      <w:r w:rsidR="00DB2A8C">
        <w:t xml:space="preserve">continue to review and research </w:t>
      </w:r>
      <w:r w:rsidR="00982C2E">
        <w:t xml:space="preserve">the </w:t>
      </w:r>
      <w:r w:rsidR="000B3DFD">
        <w:t>appropriateness</w:t>
      </w:r>
      <w:r w:rsidR="00982C2E">
        <w:t xml:space="preserve"> of</w:t>
      </w:r>
      <w:r w:rsidR="000F25A1">
        <w:t xml:space="preserve"> recognised</w:t>
      </w:r>
      <w:r w:rsidR="00982C2E">
        <w:t xml:space="preserve"> model</w:t>
      </w:r>
      <w:r w:rsidR="00383C2C">
        <w:t xml:space="preserve">s. </w:t>
      </w:r>
      <w:r w:rsidR="00CA01A9">
        <w:t xml:space="preserve">However, I believe that </w:t>
      </w:r>
      <w:r w:rsidR="007B2730">
        <w:t>in whatever</w:t>
      </w:r>
      <w:r w:rsidR="00A42AF8">
        <w:t xml:space="preserve"> way</w:t>
      </w:r>
      <w:r w:rsidR="007B2730">
        <w:t xml:space="preserve"> changes occur, </w:t>
      </w:r>
      <w:r w:rsidR="000F25A1">
        <w:t xml:space="preserve">and in whichever way they are modified; </w:t>
      </w:r>
      <w:r w:rsidR="003E4D20">
        <w:t>there will always be a role for the</w:t>
      </w:r>
      <w:r w:rsidR="007A6CD5">
        <w:t xml:space="preserve"> use of models in reflective practice</w:t>
      </w:r>
      <w:r w:rsidR="005C5DBF">
        <w:t xml:space="preserve"> in situation</w:t>
      </w:r>
      <w:r w:rsidR="00346EAD">
        <w:t>s</w:t>
      </w:r>
      <w:r w:rsidR="00112E97">
        <w:t xml:space="preserve"> for professionals whose work involves working with people where theory has practice as its </w:t>
      </w:r>
      <w:r w:rsidR="00E133C3">
        <w:t>endgame.</w:t>
      </w:r>
    </w:p>
    <w:p w14:paraId="50086C73" w14:textId="3AA9FA68" w:rsidR="00AE7F39" w:rsidRDefault="00AE7F39" w:rsidP="002672A2">
      <w:pPr>
        <w:jc w:val="both"/>
      </w:pPr>
    </w:p>
    <w:p w14:paraId="7BEF8591" w14:textId="2B516CB0" w:rsidR="000C6357" w:rsidRDefault="00EE5E85" w:rsidP="00EE5E85">
      <w:pPr>
        <w:jc w:val="center"/>
      </w:pPr>
      <w:r>
        <w:t>REFERENCES</w:t>
      </w:r>
      <w:r w:rsidR="00831D95">
        <w:t xml:space="preserve"> </w:t>
      </w:r>
      <w:r w:rsidR="000C6357">
        <w:t xml:space="preserve"> </w:t>
      </w:r>
    </w:p>
    <w:p w14:paraId="7D395A05" w14:textId="485462CD" w:rsidR="005E48F8" w:rsidRPr="00392BD0" w:rsidRDefault="00434C98" w:rsidP="005E48F8">
      <w:pPr>
        <w:autoSpaceDE w:val="0"/>
        <w:autoSpaceDN w:val="0"/>
        <w:adjustRightInd w:val="0"/>
        <w:spacing w:after="0" w:line="240" w:lineRule="auto"/>
        <w:rPr>
          <w:rFonts w:cstheme="minorHAnsi"/>
          <w:sz w:val="24"/>
          <w:szCs w:val="24"/>
        </w:rPr>
      </w:pPr>
      <w:proofErr w:type="spellStart"/>
      <w:r w:rsidRPr="00392BD0">
        <w:rPr>
          <w:rFonts w:cstheme="minorHAnsi"/>
          <w:sz w:val="24"/>
          <w:szCs w:val="24"/>
        </w:rPr>
        <w:t>Adeani</w:t>
      </w:r>
      <w:proofErr w:type="spellEnd"/>
      <w:r w:rsidRPr="00392BD0">
        <w:rPr>
          <w:rFonts w:cstheme="minorHAnsi"/>
          <w:sz w:val="24"/>
          <w:szCs w:val="24"/>
        </w:rPr>
        <w:t xml:space="preserve">, I. S., </w:t>
      </w:r>
      <w:proofErr w:type="spellStart"/>
      <w:r w:rsidRPr="00392BD0">
        <w:rPr>
          <w:rFonts w:cstheme="minorHAnsi"/>
          <w:sz w:val="24"/>
          <w:szCs w:val="24"/>
        </w:rPr>
        <w:t>Febriani</w:t>
      </w:r>
      <w:proofErr w:type="spellEnd"/>
      <w:r w:rsidRPr="00392BD0">
        <w:rPr>
          <w:rFonts w:cstheme="minorHAnsi"/>
          <w:sz w:val="24"/>
          <w:szCs w:val="24"/>
        </w:rPr>
        <w:t xml:space="preserve">, R. B., &amp; </w:t>
      </w:r>
      <w:proofErr w:type="spellStart"/>
      <w:r w:rsidRPr="00392BD0">
        <w:rPr>
          <w:rFonts w:cstheme="minorHAnsi"/>
          <w:sz w:val="24"/>
          <w:szCs w:val="24"/>
        </w:rPr>
        <w:t>Syafryadin</w:t>
      </w:r>
      <w:proofErr w:type="spellEnd"/>
      <w:r w:rsidRPr="00392BD0">
        <w:rPr>
          <w:rFonts w:cstheme="minorHAnsi"/>
          <w:sz w:val="24"/>
          <w:szCs w:val="24"/>
        </w:rPr>
        <w:t xml:space="preserve">. (2020). </w:t>
      </w:r>
      <w:r w:rsidRPr="00392BD0">
        <w:rPr>
          <w:rFonts w:cstheme="minorHAnsi"/>
          <w:i/>
          <w:iCs/>
          <w:sz w:val="24"/>
          <w:szCs w:val="24"/>
        </w:rPr>
        <w:t xml:space="preserve">Using GIBBS’ reflective cycle in making reflections of literary analysis. </w:t>
      </w:r>
      <w:r w:rsidRPr="00392BD0">
        <w:rPr>
          <w:rFonts w:cstheme="minorHAnsi"/>
          <w:sz w:val="24"/>
          <w:szCs w:val="24"/>
        </w:rPr>
        <w:t xml:space="preserve">Indonesian EFL Journal, 6(2), 139-148. </w:t>
      </w:r>
      <w:proofErr w:type="spellStart"/>
      <w:proofErr w:type="gramStart"/>
      <w:r w:rsidRPr="00392BD0">
        <w:rPr>
          <w:rFonts w:cstheme="minorHAnsi"/>
          <w:sz w:val="24"/>
          <w:szCs w:val="24"/>
        </w:rPr>
        <w:t>doi</w:t>
      </w:r>
      <w:proofErr w:type="spellEnd"/>
      <w:proofErr w:type="gramEnd"/>
      <w:r w:rsidRPr="00392BD0">
        <w:rPr>
          <w:rFonts w:cstheme="minorHAnsi"/>
          <w:sz w:val="24"/>
          <w:szCs w:val="24"/>
        </w:rPr>
        <w:t>: 10.25134/ieflj.v6i2.3382.</w:t>
      </w:r>
    </w:p>
    <w:p w14:paraId="685F3899" w14:textId="280B3587" w:rsidR="005C5029" w:rsidRPr="00392BD0" w:rsidRDefault="005C5029" w:rsidP="005E48F8">
      <w:pPr>
        <w:autoSpaceDE w:val="0"/>
        <w:autoSpaceDN w:val="0"/>
        <w:adjustRightInd w:val="0"/>
        <w:spacing w:after="0" w:line="240" w:lineRule="auto"/>
        <w:rPr>
          <w:rFonts w:cstheme="minorHAnsi"/>
          <w:sz w:val="24"/>
          <w:szCs w:val="24"/>
        </w:rPr>
      </w:pPr>
    </w:p>
    <w:p w14:paraId="51113DC1" w14:textId="032D49B3" w:rsidR="005C5029" w:rsidRPr="00392BD0" w:rsidRDefault="001F14E1" w:rsidP="005E48F8">
      <w:pPr>
        <w:autoSpaceDE w:val="0"/>
        <w:autoSpaceDN w:val="0"/>
        <w:adjustRightInd w:val="0"/>
        <w:spacing w:after="0" w:line="240" w:lineRule="auto"/>
        <w:rPr>
          <w:rFonts w:cstheme="minorHAnsi"/>
          <w:sz w:val="24"/>
          <w:szCs w:val="24"/>
        </w:rPr>
      </w:pPr>
      <w:proofErr w:type="spellStart"/>
      <w:r w:rsidRPr="00392BD0">
        <w:rPr>
          <w:rFonts w:cstheme="minorHAnsi"/>
          <w:sz w:val="24"/>
          <w:szCs w:val="24"/>
        </w:rPr>
        <w:t>Bager-Charleson</w:t>
      </w:r>
      <w:proofErr w:type="spellEnd"/>
      <w:r w:rsidRPr="00392BD0">
        <w:rPr>
          <w:rFonts w:cstheme="minorHAnsi"/>
          <w:sz w:val="24"/>
          <w:szCs w:val="24"/>
        </w:rPr>
        <w:t xml:space="preserve">, S. (2020) </w:t>
      </w:r>
      <w:r w:rsidR="00B41414" w:rsidRPr="00392BD0">
        <w:rPr>
          <w:rFonts w:cstheme="minorHAnsi"/>
          <w:i/>
          <w:iCs/>
          <w:sz w:val="24"/>
          <w:szCs w:val="24"/>
        </w:rPr>
        <w:t>Reflective Practice and Personal Development in Counselling and Psychotherapy</w:t>
      </w:r>
      <w:r w:rsidR="00877408" w:rsidRPr="00392BD0">
        <w:rPr>
          <w:rFonts w:cstheme="minorHAnsi"/>
          <w:i/>
          <w:iCs/>
          <w:sz w:val="24"/>
          <w:szCs w:val="24"/>
        </w:rPr>
        <w:t>.</w:t>
      </w:r>
      <w:r w:rsidR="00877408" w:rsidRPr="00392BD0">
        <w:rPr>
          <w:rFonts w:cstheme="minorHAnsi"/>
          <w:sz w:val="24"/>
          <w:szCs w:val="24"/>
        </w:rPr>
        <w:t xml:space="preserve"> 2</w:t>
      </w:r>
      <w:r w:rsidR="00877408" w:rsidRPr="00392BD0">
        <w:rPr>
          <w:rFonts w:cstheme="minorHAnsi"/>
          <w:sz w:val="24"/>
          <w:szCs w:val="24"/>
          <w:vertAlign w:val="superscript"/>
        </w:rPr>
        <w:t>nd</w:t>
      </w:r>
      <w:r w:rsidR="00877408" w:rsidRPr="00392BD0">
        <w:rPr>
          <w:rFonts w:cstheme="minorHAnsi"/>
          <w:sz w:val="24"/>
          <w:szCs w:val="24"/>
        </w:rPr>
        <w:t xml:space="preserve"> edition. London: SAGE</w:t>
      </w:r>
    </w:p>
    <w:p w14:paraId="5E4E5793" w14:textId="7E8283BB" w:rsidR="009635EF" w:rsidRPr="00392BD0" w:rsidRDefault="009635EF" w:rsidP="005E48F8">
      <w:pPr>
        <w:autoSpaceDE w:val="0"/>
        <w:autoSpaceDN w:val="0"/>
        <w:adjustRightInd w:val="0"/>
        <w:spacing w:after="0" w:line="240" w:lineRule="auto"/>
        <w:rPr>
          <w:rFonts w:cstheme="minorHAnsi"/>
          <w:sz w:val="24"/>
          <w:szCs w:val="24"/>
        </w:rPr>
      </w:pPr>
    </w:p>
    <w:p w14:paraId="70049B43" w14:textId="025D13C7" w:rsidR="009635EF" w:rsidRPr="00392BD0" w:rsidRDefault="00FB3C5E" w:rsidP="005E48F8">
      <w:pPr>
        <w:autoSpaceDE w:val="0"/>
        <w:autoSpaceDN w:val="0"/>
        <w:adjustRightInd w:val="0"/>
        <w:spacing w:after="0" w:line="240" w:lineRule="auto"/>
        <w:rPr>
          <w:rFonts w:cstheme="minorHAnsi"/>
          <w:sz w:val="24"/>
          <w:szCs w:val="24"/>
        </w:rPr>
      </w:pPr>
      <w:r w:rsidRPr="00392BD0">
        <w:rPr>
          <w:rFonts w:cstheme="minorHAnsi"/>
          <w:sz w:val="24"/>
          <w:szCs w:val="24"/>
        </w:rPr>
        <w:t xml:space="preserve">Bolton, G. and </w:t>
      </w:r>
      <w:proofErr w:type="spellStart"/>
      <w:r w:rsidRPr="00392BD0">
        <w:rPr>
          <w:rFonts w:cstheme="minorHAnsi"/>
          <w:sz w:val="24"/>
          <w:szCs w:val="24"/>
        </w:rPr>
        <w:t>Delderfield</w:t>
      </w:r>
      <w:proofErr w:type="spellEnd"/>
      <w:r w:rsidRPr="00392BD0">
        <w:rPr>
          <w:rFonts w:cstheme="minorHAnsi"/>
          <w:sz w:val="24"/>
          <w:szCs w:val="24"/>
        </w:rPr>
        <w:t xml:space="preserve">, R. </w:t>
      </w:r>
      <w:r w:rsidR="00C05A3E" w:rsidRPr="00392BD0">
        <w:rPr>
          <w:rFonts w:cstheme="minorHAnsi"/>
          <w:sz w:val="24"/>
          <w:szCs w:val="24"/>
        </w:rPr>
        <w:t>(</w:t>
      </w:r>
      <w:r w:rsidRPr="00392BD0">
        <w:rPr>
          <w:rFonts w:cstheme="minorHAnsi"/>
          <w:sz w:val="24"/>
          <w:szCs w:val="24"/>
        </w:rPr>
        <w:t>2018</w:t>
      </w:r>
      <w:r w:rsidR="00F94288" w:rsidRPr="00392BD0">
        <w:rPr>
          <w:rFonts w:cstheme="minorHAnsi"/>
          <w:sz w:val="24"/>
          <w:szCs w:val="24"/>
        </w:rPr>
        <w:t>)</w:t>
      </w:r>
      <w:r w:rsidRPr="00392BD0">
        <w:rPr>
          <w:rFonts w:cstheme="minorHAnsi"/>
          <w:sz w:val="24"/>
          <w:szCs w:val="24"/>
        </w:rPr>
        <w:t xml:space="preserve"> </w:t>
      </w:r>
      <w:r w:rsidRPr="00392BD0">
        <w:rPr>
          <w:rFonts w:cstheme="minorHAnsi"/>
          <w:i/>
          <w:iCs/>
          <w:sz w:val="24"/>
          <w:szCs w:val="24"/>
        </w:rPr>
        <w:t>Ref</w:t>
      </w:r>
      <w:r w:rsidR="00D116D8" w:rsidRPr="00392BD0">
        <w:rPr>
          <w:rFonts w:cstheme="minorHAnsi"/>
          <w:i/>
          <w:iCs/>
          <w:sz w:val="24"/>
          <w:szCs w:val="24"/>
        </w:rPr>
        <w:t>lective Practice – Writing and Professional Development</w:t>
      </w:r>
      <w:r w:rsidR="00877408" w:rsidRPr="00392BD0">
        <w:rPr>
          <w:rFonts w:cstheme="minorHAnsi"/>
          <w:i/>
          <w:iCs/>
          <w:sz w:val="24"/>
          <w:szCs w:val="24"/>
        </w:rPr>
        <w:t xml:space="preserve">. </w:t>
      </w:r>
      <w:r w:rsidR="00C05A3E" w:rsidRPr="00392BD0">
        <w:rPr>
          <w:rFonts w:cstheme="minorHAnsi"/>
          <w:i/>
          <w:iCs/>
          <w:sz w:val="24"/>
          <w:szCs w:val="24"/>
        </w:rPr>
        <w:t xml:space="preserve"> </w:t>
      </w:r>
      <w:r w:rsidR="0096439B" w:rsidRPr="00392BD0">
        <w:rPr>
          <w:rFonts w:cstheme="minorHAnsi"/>
          <w:sz w:val="24"/>
          <w:szCs w:val="24"/>
        </w:rPr>
        <w:t>4</w:t>
      </w:r>
      <w:r w:rsidR="0096439B" w:rsidRPr="00392BD0">
        <w:rPr>
          <w:rFonts w:cstheme="minorHAnsi"/>
          <w:sz w:val="24"/>
          <w:szCs w:val="24"/>
          <w:vertAlign w:val="superscript"/>
        </w:rPr>
        <w:t>th</w:t>
      </w:r>
      <w:r w:rsidR="0096439B" w:rsidRPr="00392BD0">
        <w:rPr>
          <w:rFonts w:cstheme="minorHAnsi"/>
          <w:sz w:val="24"/>
          <w:szCs w:val="24"/>
        </w:rPr>
        <w:t xml:space="preserve"> edition</w:t>
      </w:r>
      <w:r w:rsidR="00475CC0" w:rsidRPr="00392BD0">
        <w:rPr>
          <w:rFonts w:cstheme="minorHAnsi"/>
          <w:sz w:val="24"/>
          <w:szCs w:val="24"/>
        </w:rPr>
        <w:t>. London:</w:t>
      </w:r>
      <w:r w:rsidR="00877408" w:rsidRPr="00392BD0">
        <w:rPr>
          <w:rFonts w:cstheme="minorHAnsi"/>
          <w:sz w:val="24"/>
          <w:szCs w:val="24"/>
        </w:rPr>
        <w:t xml:space="preserve"> </w:t>
      </w:r>
      <w:r w:rsidR="00475CC0" w:rsidRPr="00392BD0">
        <w:rPr>
          <w:rFonts w:cstheme="minorHAnsi"/>
          <w:sz w:val="24"/>
          <w:szCs w:val="24"/>
        </w:rPr>
        <w:t>SAGE.</w:t>
      </w:r>
    </w:p>
    <w:p w14:paraId="5A5FFA3D" w14:textId="27B5C0F1" w:rsidR="009D46FA" w:rsidRPr="00392BD0" w:rsidRDefault="009D46FA" w:rsidP="005E48F8">
      <w:pPr>
        <w:autoSpaceDE w:val="0"/>
        <w:autoSpaceDN w:val="0"/>
        <w:adjustRightInd w:val="0"/>
        <w:spacing w:after="0" w:line="240" w:lineRule="auto"/>
        <w:rPr>
          <w:rFonts w:cstheme="minorHAnsi"/>
          <w:sz w:val="24"/>
          <w:szCs w:val="24"/>
        </w:rPr>
      </w:pPr>
    </w:p>
    <w:p w14:paraId="02B792E7" w14:textId="58528B9A" w:rsidR="009D46FA" w:rsidRPr="00392BD0" w:rsidRDefault="009D46FA" w:rsidP="005E48F8">
      <w:pPr>
        <w:autoSpaceDE w:val="0"/>
        <w:autoSpaceDN w:val="0"/>
        <w:adjustRightInd w:val="0"/>
        <w:spacing w:after="0" w:line="240" w:lineRule="auto"/>
        <w:rPr>
          <w:rFonts w:cstheme="minorHAnsi"/>
          <w:color w:val="000000"/>
          <w:sz w:val="24"/>
          <w:szCs w:val="24"/>
        </w:rPr>
      </w:pPr>
      <w:r w:rsidRPr="00392BD0">
        <w:rPr>
          <w:rFonts w:cstheme="minorHAnsi"/>
          <w:sz w:val="24"/>
          <w:szCs w:val="24"/>
        </w:rPr>
        <w:t xml:space="preserve">Coward, M. (2011). </w:t>
      </w:r>
      <w:r w:rsidRPr="00A408E7">
        <w:rPr>
          <w:rFonts w:cstheme="minorHAnsi"/>
          <w:i/>
          <w:iCs/>
          <w:sz w:val="24"/>
          <w:szCs w:val="24"/>
        </w:rPr>
        <w:t>Does the use of reflective models restrict critical thinking and therefore learning in nurse education? What have we done?</w:t>
      </w:r>
      <w:r w:rsidRPr="00392BD0">
        <w:rPr>
          <w:rFonts w:cstheme="minorHAnsi"/>
          <w:sz w:val="24"/>
          <w:szCs w:val="24"/>
        </w:rPr>
        <w:t xml:space="preserve"> Nurse Education Today, 31(8), pp.883- 886.</w:t>
      </w:r>
    </w:p>
    <w:p w14:paraId="480BE6BD" w14:textId="77777777" w:rsidR="005E48F8" w:rsidRPr="00392BD0" w:rsidRDefault="005E48F8" w:rsidP="005E48F8">
      <w:pPr>
        <w:autoSpaceDE w:val="0"/>
        <w:autoSpaceDN w:val="0"/>
        <w:adjustRightInd w:val="0"/>
        <w:spacing w:after="0" w:line="240" w:lineRule="auto"/>
        <w:rPr>
          <w:rFonts w:cstheme="minorHAnsi"/>
          <w:color w:val="000000"/>
          <w:sz w:val="24"/>
          <w:szCs w:val="24"/>
        </w:rPr>
      </w:pPr>
    </w:p>
    <w:p w14:paraId="543DC2CD" w14:textId="4B13302D" w:rsidR="00D046AF" w:rsidRPr="00A408E7" w:rsidRDefault="00D046AF" w:rsidP="00D046AF">
      <w:pPr>
        <w:autoSpaceDE w:val="0"/>
        <w:autoSpaceDN w:val="0"/>
        <w:adjustRightInd w:val="0"/>
        <w:spacing w:after="0" w:line="240" w:lineRule="auto"/>
        <w:rPr>
          <w:rFonts w:cstheme="minorHAnsi"/>
          <w:i/>
          <w:iCs/>
          <w:sz w:val="24"/>
          <w:szCs w:val="24"/>
        </w:rPr>
      </w:pPr>
      <w:bookmarkStart w:id="2" w:name="_Hlk58083242"/>
      <w:r w:rsidRPr="00392BD0">
        <w:rPr>
          <w:rFonts w:cstheme="minorHAnsi"/>
          <w:sz w:val="24"/>
          <w:szCs w:val="24"/>
        </w:rPr>
        <w:t>Dhaliwal U</w:t>
      </w:r>
      <w:bookmarkEnd w:id="2"/>
      <w:r w:rsidRPr="00392BD0">
        <w:rPr>
          <w:rFonts w:cstheme="minorHAnsi"/>
          <w:sz w:val="24"/>
          <w:szCs w:val="24"/>
        </w:rPr>
        <w:t>, Singh S, Singh N</w:t>
      </w:r>
      <w:proofErr w:type="gramStart"/>
      <w:r w:rsidRPr="00392BD0">
        <w:rPr>
          <w:rFonts w:cstheme="minorHAnsi"/>
          <w:sz w:val="24"/>
          <w:szCs w:val="24"/>
        </w:rPr>
        <w:t>.</w:t>
      </w:r>
      <w:r w:rsidR="00E500F5">
        <w:rPr>
          <w:rFonts w:cstheme="minorHAnsi"/>
          <w:sz w:val="24"/>
          <w:szCs w:val="24"/>
        </w:rPr>
        <w:t>(</w:t>
      </w:r>
      <w:proofErr w:type="gramEnd"/>
      <w:r w:rsidR="00E500F5">
        <w:rPr>
          <w:rFonts w:cstheme="minorHAnsi"/>
          <w:sz w:val="24"/>
          <w:szCs w:val="24"/>
        </w:rPr>
        <w:t>2017)</w:t>
      </w:r>
      <w:r w:rsidRPr="00392BD0">
        <w:rPr>
          <w:rFonts w:cstheme="minorHAnsi"/>
          <w:sz w:val="24"/>
          <w:szCs w:val="24"/>
        </w:rPr>
        <w:t xml:space="preserve"> </w:t>
      </w:r>
      <w:r w:rsidRPr="00A408E7">
        <w:rPr>
          <w:rFonts w:cstheme="minorHAnsi"/>
          <w:i/>
          <w:iCs/>
          <w:sz w:val="24"/>
          <w:szCs w:val="24"/>
        </w:rPr>
        <w:t>Reflective student narratives:</w:t>
      </w:r>
    </w:p>
    <w:p w14:paraId="0BAE1C10" w14:textId="0C020CFA" w:rsidR="005E48F8" w:rsidRPr="00392BD0" w:rsidRDefault="00D046AF" w:rsidP="00D046AF">
      <w:pPr>
        <w:autoSpaceDE w:val="0"/>
        <w:autoSpaceDN w:val="0"/>
        <w:adjustRightInd w:val="0"/>
        <w:spacing w:after="0" w:line="240" w:lineRule="auto"/>
        <w:rPr>
          <w:rFonts w:cstheme="minorHAnsi"/>
          <w:color w:val="000000"/>
          <w:sz w:val="24"/>
          <w:szCs w:val="24"/>
        </w:rPr>
      </w:pPr>
      <w:r w:rsidRPr="00A408E7">
        <w:rPr>
          <w:rFonts w:cstheme="minorHAnsi"/>
          <w:i/>
          <w:iCs/>
          <w:sz w:val="24"/>
          <w:szCs w:val="24"/>
        </w:rPr>
        <w:t>honing professionalism and empathy</w:t>
      </w:r>
      <w:r w:rsidRPr="00392BD0">
        <w:rPr>
          <w:rFonts w:cstheme="minorHAnsi"/>
          <w:sz w:val="24"/>
          <w:szCs w:val="24"/>
        </w:rPr>
        <w:t xml:space="preserve">. </w:t>
      </w:r>
      <w:r w:rsidRPr="00A408E7">
        <w:rPr>
          <w:rFonts w:cstheme="minorHAnsi"/>
          <w:sz w:val="24"/>
          <w:szCs w:val="24"/>
        </w:rPr>
        <w:t>Indian J Med Ethics</w:t>
      </w:r>
      <w:r w:rsidRPr="00392BD0">
        <w:rPr>
          <w:rFonts w:cstheme="minorHAnsi"/>
          <w:i/>
          <w:iCs/>
          <w:sz w:val="24"/>
          <w:szCs w:val="24"/>
        </w:rPr>
        <w:t xml:space="preserve">. </w:t>
      </w:r>
      <w:r w:rsidRPr="00392BD0">
        <w:rPr>
          <w:rFonts w:cstheme="minorHAnsi"/>
          <w:sz w:val="24"/>
          <w:szCs w:val="24"/>
        </w:rPr>
        <w:t xml:space="preserve">DOI: 10.20529/IJME.2017.069 </w:t>
      </w:r>
    </w:p>
    <w:p w14:paraId="47D5E093" w14:textId="362173D5" w:rsidR="00161384" w:rsidRPr="00392BD0" w:rsidRDefault="00161384" w:rsidP="005E48F8">
      <w:pPr>
        <w:autoSpaceDE w:val="0"/>
        <w:autoSpaceDN w:val="0"/>
        <w:adjustRightInd w:val="0"/>
        <w:spacing w:after="0" w:line="240" w:lineRule="auto"/>
        <w:rPr>
          <w:rFonts w:cstheme="minorHAnsi"/>
          <w:color w:val="000000"/>
          <w:sz w:val="24"/>
          <w:szCs w:val="24"/>
        </w:rPr>
      </w:pPr>
    </w:p>
    <w:p w14:paraId="3C6587B9" w14:textId="1AD61B5D" w:rsidR="00407C21" w:rsidRPr="00392BD0" w:rsidRDefault="00DD3812" w:rsidP="005E48F8">
      <w:pPr>
        <w:autoSpaceDE w:val="0"/>
        <w:autoSpaceDN w:val="0"/>
        <w:adjustRightInd w:val="0"/>
        <w:spacing w:after="0" w:line="240" w:lineRule="auto"/>
        <w:rPr>
          <w:rFonts w:cstheme="minorHAnsi"/>
          <w:color w:val="333333"/>
          <w:sz w:val="24"/>
          <w:szCs w:val="24"/>
          <w:shd w:val="clear" w:color="auto" w:fill="FFFFFF"/>
        </w:rPr>
      </w:pPr>
      <w:r w:rsidRPr="00392BD0">
        <w:rPr>
          <w:rFonts w:cstheme="minorHAnsi"/>
          <w:color w:val="333333"/>
          <w:sz w:val="24"/>
          <w:szCs w:val="24"/>
          <w:shd w:val="clear" w:color="auto" w:fill="FFFFFF"/>
        </w:rPr>
        <w:t>Driscoll, J. (</w:t>
      </w:r>
      <w:r w:rsidR="00210549" w:rsidRPr="00392BD0">
        <w:rPr>
          <w:rFonts w:cstheme="minorHAnsi"/>
          <w:color w:val="333333"/>
          <w:sz w:val="24"/>
          <w:szCs w:val="24"/>
          <w:shd w:val="clear" w:color="auto" w:fill="FFFFFF"/>
        </w:rPr>
        <w:t>1990</w:t>
      </w:r>
      <w:r w:rsidRPr="00392BD0">
        <w:rPr>
          <w:rFonts w:cstheme="minorHAnsi"/>
          <w:color w:val="333333"/>
          <w:sz w:val="24"/>
          <w:szCs w:val="24"/>
          <w:shd w:val="clear" w:color="auto" w:fill="FFFFFF"/>
        </w:rPr>
        <w:t xml:space="preserve">) </w:t>
      </w:r>
      <w:r w:rsidRPr="0080788E">
        <w:rPr>
          <w:rFonts w:cstheme="minorHAnsi"/>
          <w:i/>
          <w:iCs/>
          <w:color w:val="333333"/>
          <w:sz w:val="24"/>
          <w:szCs w:val="24"/>
          <w:shd w:val="clear" w:color="auto" w:fill="FFFFFF"/>
        </w:rPr>
        <w:t>Practicing Clinical Supervision: A Reflective Approach for Healthcare Professionals</w:t>
      </w:r>
      <w:r w:rsidRPr="00392BD0">
        <w:rPr>
          <w:rFonts w:cstheme="minorHAnsi"/>
          <w:color w:val="333333"/>
          <w:sz w:val="24"/>
          <w:szCs w:val="24"/>
          <w:shd w:val="clear" w:color="auto" w:fill="FFFFFF"/>
        </w:rPr>
        <w:t>. Edinburgh: Elsevier.</w:t>
      </w:r>
    </w:p>
    <w:p w14:paraId="20B3C1CE" w14:textId="3D68CEB3" w:rsidR="00386E39" w:rsidRPr="00392BD0" w:rsidRDefault="00386E39" w:rsidP="00386E39">
      <w:pPr>
        <w:autoSpaceDE w:val="0"/>
        <w:autoSpaceDN w:val="0"/>
        <w:adjustRightInd w:val="0"/>
        <w:spacing w:after="0" w:line="240" w:lineRule="auto"/>
        <w:rPr>
          <w:rFonts w:cstheme="minorHAnsi"/>
          <w:color w:val="000000"/>
          <w:sz w:val="24"/>
          <w:szCs w:val="24"/>
        </w:rPr>
      </w:pPr>
    </w:p>
    <w:p w14:paraId="2B1EB678" w14:textId="1A9886CC" w:rsidR="00386E39" w:rsidRPr="00392BD0" w:rsidRDefault="00386E39" w:rsidP="00386E39">
      <w:pPr>
        <w:autoSpaceDE w:val="0"/>
        <w:autoSpaceDN w:val="0"/>
        <w:adjustRightInd w:val="0"/>
        <w:spacing w:after="0" w:line="240" w:lineRule="auto"/>
        <w:rPr>
          <w:rFonts w:cstheme="minorHAnsi"/>
          <w:color w:val="000000"/>
          <w:sz w:val="24"/>
          <w:szCs w:val="24"/>
        </w:rPr>
      </w:pPr>
      <w:r w:rsidRPr="00392BD0">
        <w:rPr>
          <w:rFonts w:cstheme="minorHAnsi"/>
          <w:color w:val="000000"/>
          <w:sz w:val="24"/>
          <w:szCs w:val="24"/>
        </w:rPr>
        <w:t>Edwards</w:t>
      </w:r>
      <w:r w:rsidR="00DD0F04" w:rsidRPr="00392BD0">
        <w:rPr>
          <w:rFonts w:cstheme="minorHAnsi"/>
          <w:color w:val="000000"/>
          <w:sz w:val="24"/>
          <w:szCs w:val="24"/>
        </w:rPr>
        <w:t>, S.</w:t>
      </w:r>
      <w:r w:rsidR="004B5638" w:rsidRPr="00392BD0">
        <w:rPr>
          <w:rFonts w:cstheme="minorHAnsi"/>
          <w:color w:val="000000"/>
          <w:sz w:val="24"/>
          <w:szCs w:val="24"/>
        </w:rPr>
        <w:t xml:space="preserve"> (2017) </w:t>
      </w:r>
      <w:r w:rsidR="004B5638" w:rsidRPr="00392BD0">
        <w:rPr>
          <w:rFonts w:cstheme="minorHAnsi"/>
          <w:i/>
          <w:iCs/>
          <w:color w:val="000000"/>
          <w:sz w:val="24"/>
          <w:szCs w:val="24"/>
        </w:rPr>
        <w:t>Reflecting differently. New dimensions: reflection-before-action and reflection-beyond-action</w:t>
      </w:r>
    </w:p>
    <w:p w14:paraId="584EC33E" w14:textId="4C13E352" w:rsidR="00386E39" w:rsidRPr="00392BD0" w:rsidRDefault="00D614BC" w:rsidP="00386E39">
      <w:pPr>
        <w:autoSpaceDE w:val="0"/>
        <w:autoSpaceDN w:val="0"/>
        <w:adjustRightInd w:val="0"/>
        <w:spacing w:after="0" w:line="240" w:lineRule="auto"/>
        <w:rPr>
          <w:rFonts w:cstheme="minorHAnsi"/>
          <w:color w:val="000000"/>
          <w:sz w:val="24"/>
          <w:szCs w:val="24"/>
        </w:rPr>
      </w:pPr>
      <w:r w:rsidRPr="00392BD0">
        <w:rPr>
          <w:rFonts w:cstheme="minorHAnsi"/>
          <w:color w:val="000000"/>
          <w:sz w:val="24"/>
          <w:szCs w:val="24"/>
        </w:rPr>
        <w:t>Internationa</w:t>
      </w:r>
      <w:r w:rsidR="00CA419A" w:rsidRPr="00392BD0">
        <w:rPr>
          <w:rFonts w:cstheme="minorHAnsi"/>
          <w:color w:val="000000"/>
          <w:sz w:val="24"/>
          <w:szCs w:val="24"/>
        </w:rPr>
        <w:t xml:space="preserve">l Practice Development Journal, </w:t>
      </w:r>
      <w:r w:rsidR="00386E39" w:rsidRPr="00392BD0">
        <w:rPr>
          <w:rFonts w:cstheme="minorHAnsi"/>
          <w:color w:val="000000"/>
          <w:sz w:val="24"/>
          <w:szCs w:val="24"/>
        </w:rPr>
        <w:t>Volume 7, Issue 1, Article 2</w:t>
      </w:r>
      <w:r w:rsidR="007D4B21" w:rsidRPr="00392BD0">
        <w:rPr>
          <w:rFonts w:cstheme="minorHAnsi"/>
          <w:color w:val="000000"/>
          <w:sz w:val="24"/>
          <w:szCs w:val="24"/>
        </w:rPr>
        <w:t xml:space="preserve"> (</w:t>
      </w:r>
      <w:r w:rsidR="00386E39" w:rsidRPr="00392BD0">
        <w:rPr>
          <w:rFonts w:cstheme="minorHAnsi"/>
          <w:color w:val="000000"/>
          <w:sz w:val="24"/>
          <w:szCs w:val="24"/>
        </w:rPr>
        <w:t>May 2017</w:t>
      </w:r>
      <w:r w:rsidR="007D4B21" w:rsidRPr="00392BD0">
        <w:rPr>
          <w:rFonts w:cstheme="minorHAnsi"/>
          <w:color w:val="000000"/>
          <w:sz w:val="24"/>
          <w:szCs w:val="24"/>
        </w:rPr>
        <w:t>)</w:t>
      </w:r>
    </w:p>
    <w:p w14:paraId="1520D5F1" w14:textId="747653D6" w:rsidR="00386E39" w:rsidRPr="00392BD0" w:rsidRDefault="007A74A3" w:rsidP="00386E39">
      <w:pPr>
        <w:autoSpaceDE w:val="0"/>
        <w:autoSpaceDN w:val="0"/>
        <w:adjustRightInd w:val="0"/>
        <w:spacing w:after="0" w:line="240" w:lineRule="auto"/>
        <w:rPr>
          <w:rFonts w:cstheme="minorHAnsi"/>
          <w:color w:val="000000"/>
          <w:sz w:val="24"/>
          <w:szCs w:val="24"/>
        </w:rPr>
      </w:pPr>
      <w:hyperlink r:id="rId8" w:history="1">
        <w:r w:rsidR="007D4B21" w:rsidRPr="00392BD0">
          <w:rPr>
            <w:rStyle w:val="Hyperlink"/>
            <w:rFonts w:cstheme="minorHAnsi"/>
            <w:sz w:val="24"/>
            <w:szCs w:val="24"/>
          </w:rPr>
          <w:t>https://doi.org/10.19043/ipdj.71.002</w:t>
        </w:r>
      </w:hyperlink>
      <w:r w:rsidR="007D4B21" w:rsidRPr="00392BD0">
        <w:rPr>
          <w:rFonts w:cstheme="minorHAnsi"/>
          <w:color w:val="000000"/>
          <w:sz w:val="24"/>
          <w:szCs w:val="24"/>
        </w:rPr>
        <w:t xml:space="preserve"> (</w:t>
      </w:r>
      <w:r w:rsidR="00C853BC" w:rsidRPr="00392BD0">
        <w:rPr>
          <w:rFonts w:cstheme="minorHAnsi"/>
          <w:color w:val="000000"/>
          <w:sz w:val="24"/>
          <w:szCs w:val="24"/>
        </w:rPr>
        <w:t>accessed 2nd December 2020)</w:t>
      </w:r>
    </w:p>
    <w:p w14:paraId="02E94C1D" w14:textId="77777777" w:rsidR="007D4B21" w:rsidRPr="00392BD0" w:rsidRDefault="007D4B21" w:rsidP="00386E39">
      <w:pPr>
        <w:autoSpaceDE w:val="0"/>
        <w:autoSpaceDN w:val="0"/>
        <w:adjustRightInd w:val="0"/>
        <w:spacing w:after="0" w:line="240" w:lineRule="auto"/>
        <w:rPr>
          <w:rFonts w:cstheme="minorHAnsi"/>
          <w:color w:val="000000"/>
          <w:sz w:val="24"/>
          <w:szCs w:val="24"/>
        </w:rPr>
      </w:pPr>
    </w:p>
    <w:p w14:paraId="77919E65" w14:textId="48AE4E16" w:rsidR="005E48F8" w:rsidRDefault="005E48F8" w:rsidP="00E910E2">
      <w:pPr>
        <w:autoSpaceDE w:val="0"/>
        <w:autoSpaceDN w:val="0"/>
        <w:adjustRightInd w:val="0"/>
        <w:spacing w:after="0" w:line="240" w:lineRule="auto"/>
        <w:rPr>
          <w:rFonts w:cstheme="minorHAnsi"/>
          <w:color w:val="000080"/>
          <w:sz w:val="24"/>
          <w:szCs w:val="24"/>
        </w:rPr>
      </w:pPr>
      <w:r w:rsidRPr="00392BD0">
        <w:rPr>
          <w:rFonts w:cstheme="minorHAnsi"/>
          <w:color w:val="000000"/>
          <w:sz w:val="24"/>
          <w:szCs w:val="24"/>
        </w:rPr>
        <w:lastRenderedPageBreak/>
        <w:t>Gibbs, G</w:t>
      </w:r>
      <w:r w:rsidRPr="0080788E">
        <w:rPr>
          <w:rFonts w:cstheme="minorHAnsi"/>
          <w:sz w:val="24"/>
          <w:szCs w:val="24"/>
        </w:rPr>
        <w:t xml:space="preserve">. </w:t>
      </w:r>
      <w:r w:rsidR="0080788E" w:rsidRPr="0080788E">
        <w:rPr>
          <w:rFonts w:cstheme="minorHAnsi"/>
          <w:sz w:val="24"/>
          <w:szCs w:val="24"/>
        </w:rPr>
        <w:t>(</w:t>
      </w:r>
      <w:r w:rsidRPr="0080788E">
        <w:rPr>
          <w:rFonts w:cstheme="minorHAnsi"/>
          <w:sz w:val="24"/>
          <w:szCs w:val="24"/>
        </w:rPr>
        <w:t>1988</w:t>
      </w:r>
      <w:r w:rsidR="0080788E" w:rsidRPr="0080788E">
        <w:rPr>
          <w:rFonts w:cstheme="minorHAnsi"/>
          <w:sz w:val="24"/>
          <w:szCs w:val="24"/>
        </w:rPr>
        <w:t>)</w:t>
      </w:r>
      <w:r w:rsidRPr="0080788E">
        <w:rPr>
          <w:rFonts w:cstheme="minorHAnsi"/>
          <w:sz w:val="24"/>
          <w:szCs w:val="24"/>
        </w:rPr>
        <w:t xml:space="preserve">. </w:t>
      </w:r>
      <w:r w:rsidRPr="0080788E">
        <w:rPr>
          <w:rFonts w:cstheme="minorHAnsi"/>
          <w:i/>
          <w:iCs/>
          <w:color w:val="000000"/>
          <w:sz w:val="24"/>
          <w:szCs w:val="24"/>
        </w:rPr>
        <w:t xml:space="preserve">Learning by Doing. A Guide to Teaching and Learning Methods. </w:t>
      </w:r>
      <w:r w:rsidRPr="00E910E2">
        <w:rPr>
          <w:rFonts w:cstheme="minorHAnsi"/>
          <w:color w:val="000000"/>
          <w:sz w:val="24"/>
          <w:szCs w:val="24"/>
        </w:rPr>
        <w:t>Oxford Centre for Staff</w:t>
      </w:r>
      <w:r w:rsidR="00E910E2">
        <w:rPr>
          <w:rFonts w:cstheme="minorHAnsi"/>
          <w:color w:val="000000"/>
          <w:sz w:val="24"/>
          <w:szCs w:val="24"/>
        </w:rPr>
        <w:t xml:space="preserve"> </w:t>
      </w:r>
      <w:r w:rsidRPr="00392BD0">
        <w:rPr>
          <w:rFonts w:cstheme="minorHAnsi"/>
          <w:color w:val="000000"/>
          <w:sz w:val="24"/>
          <w:szCs w:val="24"/>
        </w:rPr>
        <w:t xml:space="preserve">and Learning Development. 2013. Oxford Brooks </w:t>
      </w:r>
      <w:proofErr w:type="spellStart"/>
      <w:r w:rsidRPr="00392BD0">
        <w:rPr>
          <w:rFonts w:cstheme="minorHAnsi"/>
          <w:color w:val="000000"/>
          <w:sz w:val="24"/>
          <w:szCs w:val="24"/>
        </w:rPr>
        <w:t>University.Oxford</w:t>
      </w:r>
      <w:proofErr w:type="spellEnd"/>
      <w:r w:rsidRPr="00392BD0">
        <w:rPr>
          <w:rFonts w:cstheme="minorHAnsi"/>
          <w:color w:val="000000"/>
          <w:sz w:val="24"/>
          <w:szCs w:val="24"/>
        </w:rPr>
        <w:t xml:space="preserve">. UK. </w:t>
      </w:r>
      <w:proofErr w:type="spellStart"/>
      <w:r w:rsidRPr="00392BD0">
        <w:rPr>
          <w:rFonts w:cstheme="minorHAnsi"/>
          <w:color w:val="000000"/>
          <w:sz w:val="24"/>
          <w:szCs w:val="24"/>
        </w:rPr>
        <w:t>ePub</w:t>
      </w:r>
      <w:proofErr w:type="spellEnd"/>
      <w:r w:rsidR="003606EE">
        <w:rPr>
          <w:rFonts w:cstheme="minorHAnsi"/>
          <w:color w:val="000000"/>
          <w:sz w:val="24"/>
          <w:szCs w:val="24"/>
        </w:rPr>
        <w:t xml:space="preserve"> </w:t>
      </w:r>
      <w:r w:rsidRPr="00392BD0">
        <w:rPr>
          <w:rFonts w:cstheme="minorHAnsi"/>
          <w:color w:val="000000"/>
          <w:sz w:val="24"/>
          <w:szCs w:val="24"/>
        </w:rPr>
        <w:t>Version.</w:t>
      </w:r>
      <w:r w:rsidR="003606EE">
        <w:rPr>
          <w:rFonts w:cstheme="minorHAnsi"/>
          <w:color w:val="000000"/>
          <w:sz w:val="24"/>
          <w:szCs w:val="24"/>
        </w:rPr>
        <w:t xml:space="preserve"> </w:t>
      </w:r>
      <w:hyperlink r:id="rId9" w:history="1">
        <w:r w:rsidR="003606EE" w:rsidRPr="00453E8A">
          <w:rPr>
            <w:rStyle w:val="Hyperlink"/>
            <w:rFonts w:cstheme="minorHAnsi"/>
            <w:sz w:val="24"/>
            <w:szCs w:val="24"/>
          </w:rPr>
          <w:t>https://thoughtsmostlyaboutlearning.files.wordpress.com/2015/12/learning-by-doing-graham-gibbs.pdf</w:t>
        </w:r>
      </w:hyperlink>
    </w:p>
    <w:p w14:paraId="60DC6D93" w14:textId="77777777" w:rsidR="00E910E2" w:rsidRPr="00392BD0" w:rsidRDefault="00E910E2" w:rsidP="00E910E2">
      <w:pPr>
        <w:autoSpaceDE w:val="0"/>
        <w:autoSpaceDN w:val="0"/>
        <w:adjustRightInd w:val="0"/>
        <w:spacing w:after="0" w:line="240" w:lineRule="auto"/>
        <w:rPr>
          <w:rFonts w:cstheme="minorHAnsi"/>
          <w:color w:val="333333"/>
          <w:sz w:val="24"/>
          <w:szCs w:val="24"/>
          <w:shd w:val="clear" w:color="auto" w:fill="FCFCFC"/>
        </w:rPr>
      </w:pPr>
    </w:p>
    <w:p w14:paraId="41CD7695" w14:textId="7D878E4B" w:rsidR="00DC6433" w:rsidRPr="00392BD0" w:rsidRDefault="000A489B">
      <w:pPr>
        <w:rPr>
          <w:rFonts w:cstheme="minorHAnsi"/>
          <w:sz w:val="24"/>
          <w:szCs w:val="24"/>
        </w:rPr>
      </w:pPr>
      <w:r w:rsidRPr="00392BD0">
        <w:rPr>
          <w:rFonts w:cstheme="minorHAnsi"/>
          <w:color w:val="333333"/>
          <w:sz w:val="24"/>
          <w:szCs w:val="24"/>
          <w:shd w:val="clear" w:color="auto" w:fill="FFFFFF"/>
        </w:rPr>
        <w:t xml:space="preserve">Jasper, M. (2013). </w:t>
      </w:r>
      <w:r w:rsidRPr="0029610A">
        <w:rPr>
          <w:rFonts w:cstheme="minorHAnsi"/>
          <w:i/>
          <w:iCs/>
          <w:color w:val="333333"/>
          <w:sz w:val="24"/>
          <w:szCs w:val="24"/>
          <w:shd w:val="clear" w:color="auto" w:fill="FFFFFF"/>
        </w:rPr>
        <w:t>Beginning Reflective Practice</w:t>
      </w:r>
      <w:r w:rsidRPr="00392BD0">
        <w:rPr>
          <w:rFonts w:cstheme="minorHAnsi"/>
          <w:color w:val="333333"/>
          <w:sz w:val="24"/>
          <w:szCs w:val="24"/>
          <w:shd w:val="clear" w:color="auto" w:fill="FFFFFF"/>
        </w:rPr>
        <w:t>. Andover: Cengage Learning.</w:t>
      </w:r>
    </w:p>
    <w:p w14:paraId="01A1F5EA" w14:textId="34F1F840" w:rsidR="005E48F8" w:rsidRPr="00392BD0" w:rsidRDefault="00E536D6">
      <w:pPr>
        <w:rPr>
          <w:rFonts w:cstheme="minorHAnsi"/>
          <w:sz w:val="24"/>
          <w:szCs w:val="24"/>
        </w:rPr>
      </w:pPr>
      <w:r w:rsidRPr="00392BD0">
        <w:rPr>
          <w:rFonts w:cstheme="minorHAnsi"/>
          <w:sz w:val="24"/>
          <w:szCs w:val="24"/>
        </w:rPr>
        <w:t>Kolb</w:t>
      </w:r>
      <w:r w:rsidR="00A17613" w:rsidRPr="00392BD0">
        <w:rPr>
          <w:rFonts w:cstheme="minorHAnsi"/>
          <w:sz w:val="24"/>
          <w:szCs w:val="24"/>
        </w:rPr>
        <w:t xml:space="preserve">, D.A. (1984) </w:t>
      </w:r>
      <w:r w:rsidR="00A17613" w:rsidRPr="0029610A">
        <w:rPr>
          <w:rFonts w:cstheme="minorHAnsi"/>
          <w:i/>
          <w:iCs/>
          <w:sz w:val="24"/>
          <w:szCs w:val="24"/>
        </w:rPr>
        <w:t xml:space="preserve">Experiential </w:t>
      </w:r>
      <w:proofErr w:type="spellStart"/>
      <w:r w:rsidR="00A17613" w:rsidRPr="0029610A">
        <w:rPr>
          <w:rFonts w:cstheme="minorHAnsi"/>
          <w:i/>
          <w:iCs/>
          <w:sz w:val="24"/>
          <w:szCs w:val="24"/>
        </w:rPr>
        <w:t>Learning</w:t>
      </w:r>
      <w:proofErr w:type="gramStart"/>
      <w:r w:rsidR="00A17613" w:rsidRPr="0029610A">
        <w:rPr>
          <w:rFonts w:cstheme="minorHAnsi"/>
          <w:i/>
          <w:iCs/>
          <w:sz w:val="24"/>
          <w:szCs w:val="24"/>
        </w:rPr>
        <w:t>:</w:t>
      </w:r>
      <w:r w:rsidR="008906BB" w:rsidRPr="0029610A">
        <w:rPr>
          <w:rFonts w:cstheme="minorHAnsi"/>
          <w:i/>
          <w:iCs/>
          <w:sz w:val="24"/>
          <w:szCs w:val="24"/>
        </w:rPr>
        <w:t>Experience</w:t>
      </w:r>
      <w:proofErr w:type="spellEnd"/>
      <w:proofErr w:type="gramEnd"/>
      <w:r w:rsidR="008906BB" w:rsidRPr="0029610A">
        <w:rPr>
          <w:rFonts w:cstheme="minorHAnsi"/>
          <w:i/>
          <w:iCs/>
          <w:sz w:val="24"/>
          <w:szCs w:val="24"/>
        </w:rPr>
        <w:t xml:space="preserve"> as a Source of Learning and Development</w:t>
      </w:r>
      <w:r w:rsidR="00244784" w:rsidRPr="0029610A">
        <w:rPr>
          <w:rFonts w:cstheme="minorHAnsi"/>
          <w:i/>
          <w:iCs/>
          <w:sz w:val="24"/>
          <w:szCs w:val="24"/>
        </w:rPr>
        <w:t>.</w:t>
      </w:r>
      <w:r w:rsidR="00244784" w:rsidRPr="00392BD0">
        <w:rPr>
          <w:rFonts w:cstheme="minorHAnsi"/>
          <w:sz w:val="24"/>
          <w:szCs w:val="24"/>
        </w:rPr>
        <w:t xml:space="preserve"> Upper Saddle River, NJ: Prentice Hall.</w:t>
      </w:r>
    </w:p>
    <w:p w14:paraId="1BAA2D02" w14:textId="77777777" w:rsidR="005E48F8" w:rsidRPr="00311519" w:rsidRDefault="005E48F8" w:rsidP="005E48F8">
      <w:pPr>
        <w:autoSpaceDE w:val="0"/>
        <w:autoSpaceDN w:val="0"/>
        <w:adjustRightInd w:val="0"/>
        <w:spacing w:after="0" w:line="240" w:lineRule="auto"/>
        <w:rPr>
          <w:rFonts w:cstheme="minorHAnsi"/>
          <w:i/>
          <w:iCs/>
          <w:sz w:val="24"/>
          <w:szCs w:val="24"/>
        </w:rPr>
      </w:pPr>
      <w:proofErr w:type="spellStart"/>
      <w:r w:rsidRPr="00392BD0">
        <w:rPr>
          <w:rFonts w:cstheme="minorHAnsi"/>
          <w:sz w:val="24"/>
          <w:szCs w:val="24"/>
        </w:rPr>
        <w:t>Pihla</w:t>
      </w:r>
      <w:proofErr w:type="spellEnd"/>
      <w:r w:rsidRPr="00392BD0">
        <w:rPr>
          <w:rFonts w:cstheme="minorHAnsi"/>
          <w:sz w:val="24"/>
          <w:szCs w:val="24"/>
        </w:rPr>
        <w:t xml:space="preserve"> </w:t>
      </w:r>
      <w:proofErr w:type="spellStart"/>
      <w:r w:rsidRPr="00392BD0">
        <w:rPr>
          <w:rFonts w:cstheme="minorHAnsi"/>
          <w:sz w:val="24"/>
          <w:szCs w:val="24"/>
        </w:rPr>
        <w:t>Markkanen</w:t>
      </w:r>
      <w:proofErr w:type="spellEnd"/>
      <w:r w:rsidRPr="00392BD0">
        <w:rPr>
          <w:rFonts w:cstheme="minorHAnsi"/>
          <w:sz w:val="24"/>
          <w:szCs w:val="24"/>
        </w:rPr>
        <w:t xml:space="preserve">, </w:t>
      </w:r>
      <w:proofErr w:type="spellStart"/>
      <w:r w:rsidRPr="00392BD0">
        <w:rPr>
          <w:rFonts w:cstheme="minorHAnsi"/>
          <w:sz w:val="24"/>
          <w:szCs w:val="24"/>
        </w:rPr>
        <w:t>Maritta</w:t>
      </w:r>
      <w:proofErr w:type="spellEnd"/>
      <w:r w:rsidRPr="00392BD0">
        <w:rPr>
          <w:rFonts w:cstheme="minorHAnsi"/>
          <w:sz w:val="24"/>
          <w:szCs w:val="24"/>
        </w:rPr>
        <w:t xml:space="preserve"> </w:t>
      </w:r>
      <w:proofErr w:type="spellStart"/>
      <w:r w:rsidRPr="00392BD0">
        <w:rPr>
          <w:rFonts w:cstheme="minorHAnsi"/>
          <w:sz w:val="24"/>
          <w:szCs w:val="24"/>
        </w:rPr>
        <w:t>Välimäki</w:t>
      </w:r>
      <w:proofErr w:type="spellEnd"/>
      <w:r w:rsidRPr="00392BD0">
        <w:rPr>
          <w:rFonts w:cstheme="minorHAnsi"/>
          <w:sz w:val="24"/>
          <w:szCs w:val="24"/>
        </w:rPr>
        <w:t xml:space="preserve">, </w:t>
      </w:r>
      <w:proofErr w:type="spellStart"/>
      <w:r w:rsidRPr="00392BD0">
        <w:rPr>
          <w:rFonts w:cstheme="minorHAnsi"/>
          <w:sz w:val="24"/>
          <w:szCs w:val="24"/>
        </w:rPr>
        <w:t>Minna</w:t>
      </w:r>
      <w:proofErr w:type="spellEnd"/>
      <w:r w:rsidRPr="00392BD0">
        <w:rPr>
          <w:rFonts w:cstheme="minorHAnsi"/>
          <w:sz w:val="24"/>
          <w:szCs w:val="24"/>
        </w:rPr>
        <w:t xml:space="preserve"> </w:t>
      </w:r>
      <w:proofErr w:type="spellStart"/>
      <w:r w:rsidRPr="00392BD0">
        <w:rPr>
          <w:rFonts w:cstheme="minorHAnsi"/>
          <w:sz w:val="24"/>
          <w:szCs w:val="24"/>
        </w:rPr>
        <w:t>Anttila</w:t>
      </w:r>
      <w:proofErr w:type="spellEnd"/>
      <w:r w:rsidRPr="00392BD0">
        <w:rPr>
          <w:rFonts w:cstheme="minorHAnsi"/>
          <w:sz w:val="24"/>
          <w:szCs w:val="24"/>
        </w:rPr>
        <w:t xml:space="preserve"> &amp; Marko </w:t>
      </w:r>
      <w:proofErr w:type="spellStart"/>
      <w:r w:rsidRPr="00392BD0">
        <w:rPr>
          <w:rFonts w:cstheme="minorHAnsi"/>
          <w:sz w:val="24"/>
          <w:szCs w:val="24"/>
        </w:rPr>
        <w:t>Kuuskorpi</w:t>
      </w:r>
      <w:proofErr w:type="spellEnd"/>
      <w:r w:rsidRPr="00392BD0">
        <w:rPr>
          <w:rFonts w:cstheme="minorHAnsi"/>
          <w:sz w:val="24"/>
          <w:szCs w:val="24"/>
        </w:rPr>
        <w:t xml:space="preserve"> (2020) </w:t>
      </w:r>
      <w:r w:rsidRPr="00311519">
        <w:rPr>
          <w:rFonts w:cstheme="minorHAnsi"/>
          <w:i/>
          <w:iCs/>
          <w:sz w:val="24"/>
          <w:szCs w:val="24"/>
        </w:rPr>
        <w:t>A</w:t>
      </w:r>
    </w:p>
    <w:p w14:paraId="4CF7224D" w14:textId="19918EB8" w:rsidR="005E48F8" w:rsidRPr="00392BD0" w:rsidRDefault="005E48F8" w:rsidP="005E48F8">
      <w:pPr>
        <w:autoSpaceDE w:val="0"/>
        <w:autoSpaceDN w:val="0"/>
        <w:adjustRightInd w:val="0"/>
        <w:spacing w:after="0" w:line="240" w:lineRule="auto"/>
        <w:rPr>
          <w:rFonts w:cstheme="minorHAnsi"/>
          <w:sz w:val="24"/>
          <w:szCs w:val="24"/>
        </w:rPr>
      </w:pPr>
      <w:r w:rsidRPr="00311519">
        <w:rPr>
          <w:rFonts w:cstheme="minorHAnsi"/>
          <w:i/>
          <w:iCs/>
          <w:sz w:val="24"/>
          <w:szCs w:val="24"/>
        </w:rPr>
        <w:t>reflective cycle: Understanding challenging situations in a school setting</w:t>
      </w:r>
      <w:r w:rsidR="00311519" w:rsidRPr="00311519">
        <w:rPr>
          <w:rFonts w:cstheme="minorHAnsi"/>
          <w:i/>
          <w:iCs/>
          <w:sz w:val="24"/>
          <w:szCs w:val="24"/>
        </w:rPr>
        <w:t>.</w:t>
      </w:r>
      <w:r w:rsidRPr="00392BD0">
        <w:rPr>
          <w:rFonts w:cstheme="minorHAnsi"/>
          <w:sz w:val="24"/>
          <w:szCs w:val="24"/>
        </w:rPr>
        <w:t xml:space="preserve"> Educational Research,62:1, 46-62, DOI: 10.1080/00131881.2020.1711790</w:t>
      </w:r>
    </w:p>
    <w:p w14:paraId="3FEBC9CD" w14:textId="34798B6A" w:rsidR="005E48F8" w:rsidRPr="00392BD0" w:rsidRDefault="007A74A3" w:rsidP="005E48F8">
      <w:pPr>
        <w:rPr>
          <w:rFonts w:cstheme="minorHAnsi"/>
          <w:sz w:val="24"/>
          <w:szCs w:val="24"/>
        </w:rPr>
      </w:pPr>
      <w:hyperlink r:id="rId10" w:history="1">
        <w:r w:rsidR="005E48F8" w:rsidRPr="00392BD0">
          <w:rPr>
            <w:rStyle w:val="Hyperlink"/>
            <w:rFonts w:cstheme="minorHAnsi"/>
            <w:sz w:val="24"/>
            <w:szCs w:val="24"/>
          </w:rPr>
          <w:t>https://doi.org/10.1080/00131881.2020.1711790</w:t>
        </w:r>
      </w:hyperlink>
    </w:p>
    <w:p w14:paraId="1D30DCC2" w14:textId="05A0A2AD" w:rsidR="00C45C72" w:rsidRPr="00392BD0" w:rsidRDefault="0021687B" w:rsidP="00030061">
      <w:pPr>
        <w:pStyle w:val="NoSpacing"/>
        <w:rPr>
          <w:rFonts w:cstheme="minorHAnsi"/>
          <w:sz w:val="24"/>
          <w:szCs w:val="24"/>
        </w:rPr>
      </w:pPr>
      <w:r w:rsidRPr="00392BD0">
        <w:rPr>
          <w:rFonts w:cstheme="minorHAnsi"/>
          <w:sz w:val="24"/>
          <w:szCs w:val="24"/>
        </w:rPr>
        <w:t xml:space="preserve">Rees, </w:t>
      </w:r>
      <w:r w:rsidR="007059EA" w:rsidRPr="00392BD0">
        <w:rPr>
          <w:rFonts w:cstheme="minorHAnsi"/>
          <w:sz w:val="24"/>
          <w:szCs w:val="24"/>
        </w:rPr>
        <w:t xml:space="preserve">E </w:t>
      </w:r>
      <w:r w:rsidR="00030061" w:rsidRPr="00392BD0">
        <w:rPr>
          <w:rFonts w:cstheme="minorHAnsi"/>
          <w:sz w:val="24"/>
          <w:szCs w:val="24"/>
        </w:rPr>
        <w:t xml:space="preserve">(2017) </w:t>
      </w:r>
      <w:r w:rsidR="00030061" w:rsidRPr="00392BD0">
        <w:rPr>
          <w:rFonts w:cstheme="minorHAnsi"/>
          <w:i/>
          <w:iCs/>
          <w:sz w:val="24"/>
          <w:szCs w:val="24"/>
        </w:rPr>
        <w:t>Understanding reflective practice: encouraging better student engagement. First person action inquiry.</w:t>
      </w:r>
      <w:r w:rsidR="00D56CFB" w:rsidRPr="00392BD0">
        <w:rPr>
          <w:rFonts w:cstheme="minorHAnsi"/>
          <w:sz w:val="24"/>
          <w:szCs w:val="24"/>
        </w:rPr>
        <w:t xml:space="preserve"> </w:t>
      </w:r>
      <w:r w:rsidR="009C66A5" w:rsidRPr="00392BD0">
        <w:rPr>
          <w:rFonts w:cstheme="minorHAnsi"/>
          <w:sz w:val="24"/>
          <w:szCs w:val="24"/>
        </w:rPr>
        <w:t>Middlesex University. Available at</w:t>
      </w:r>
      <w:r w:rsidR="00C475D9" w:rsidRPr="00392BD0">
        <w:rPr>
          <w:rFonts w:cstheme="minorHAnsi"/>
          <w:sz w:val="24"/>
          <w:szCs w:val="24"/>
        </w:rPr>
        <w:t xml:space="preserve"> </w:t>
      </w:r>
      <w:hyperlink r:id="rId11" w:history="1">
        <w:r w:rsidR="00C475D9" w:rsidRPr="00392BD0">
          <w:rPr>
            <w:rStyle w:val="Hyperlink"/>
            <w:rFonts w:cstheme="minorHAnsi"/>
            <w:sz w:val="24"/>
            <w:szCs w:val="24"/>
          </w:rPr>
          <w:t>https://eprints.mdx.ac.uk/28734/</w:t>
        </w:r>
      </w:hyperlink>
      <w:r w:rsidR="00C475D9" w:rsidRPr="00392BD0">
        <w:rPr>
          <w:rFonts w:cstheme="minorHAnsi"/>
          <w:sz w:val="24"/>
          <w:szCs w:val="24"/>
        </w:rPr>
        <w:t xml:space="preserve"> (accessed: 30</w:t>
      </w:r>
      <w:r w:rsidR="00C475D9" w:rsidRPr="00392BD0">
        <w:rPr>
          <w:rFonts w:cstheme="minorHAnsi"/>
          <w:sz w:val="24"/>
          <w:szCs w:val="24"/>
          <w:vertAlign w:val="superscript"/>
        </w:rPr>
        <w:t>th</w:t>
      </w:r>
      <w:r w:rsidR="00C475D9" w:rsidRPr="00392BD0">
        <w:rPr>
          <w:rFonts w:cstheme="minorHAnsi"/>
          <w:sz w:val="24"/>
          <w:szCs w:val="24"/>
        </w:rPr>
        <w:t xml:space="preserve"> November 2020)</w:t>
      </w:r>
    </w:p>
    <w:p w14:paraId="59FBCD7B" w14:textId="77777777" w:rsidR="001B58DD" w:rsidRDefault="001B58DD">
      <w:pPr>
        <w:rPr>
          <w:rFonts w:cstheme="minorHAnsi"/>
          <w:sz w:val="24"/>
          <w:szCs w:val="24"/>
        </w:rPr>
      </w:pPr>
    </w:p>
    <w:p w14:paraId="5FC51B1B" w14:textId="1C8CA0A6" w:rsidR="005E48F8" w:rsidRPr="00392BD0" w:rsidRDefault="00B50253">
      <w:pPr>
        <w:rPr>
          <w:rFonts w:cstheme="minorHAnsi"/>
          <w:sz w:val="24"/>
          <w:szCs w:val="24"/>
        </w:rPr>
      </w:pPr>
      <w:r w:rsidRPr="00392BD0">
        <w:rPr>
          <w:rFonts w:cstheme="minorHAnsi"/>
          <w:sz w:val="24"/>
          <w:szCs w:val="24"/>
        </w:rPr>
        <w:t>S</w:t>
      </w:r>
      <w:r w:rsidR="00D651EC" w:rsidRPr="00392BD0">
        <w:rPr>
          <w:rFonts w:cstheme="minorHAnsi"/>
          <w:sz w:val="24"/>
          <w:szCs w:val="24"/>
        </w:rPr>
        <w:t xml:space="preserve">chon, D.A. (1983) </w:t>
      </w:r>
      <w:r w:rsidR="00D651EC" w:rsidRPr="00392BD0">
        <w:rPr>
          <w:rFonts w:cstheme="minorHAnsi"/>
          <w:i/>
          <w:iCs/>
          <w:sz w:val="24"/>
          <w:szCs w:val="24"/>
        </w:rPr>
        <w:t xml:space="preserve">The Reflective </w:t>
      </w:r>
      <w:r w:rsidR="00A46C81" w:rsidRPr="00392BD0">
        <w:rPr>
          <w:rFonts w:cstheme="minorHAnsi"/>
          <w:i/>
          <w:iCs/>
          <w:sz w:val="24"/>
          <w:szCs w:val="24"/>
        </w:rPr>
        <w:t>Practitioner: How Professionals Think in Action</w:t>
      </w:r>
      <w:r w:rsidR="00551DC4" w:rsidRPr="00392BD0">
        <w:rPr>
          <w:rFonts w:cstheme="minorHAnsi"/>
          <w:sz w:val="24"/>
          <w:szCs w:val="24"/>
        </w:rPr>
        <w:t>. New York: Basic Books.</w:t>
      </w:r>
    </w:p>
    <w:p w14:paraId="13B18600" w14:textId="0CCD0D56" w:rsidR="00464EA2" w:rsidRPr="00392BD0" w:rsidRDefault="00311FB9">
      <w:pPr>
        <w:rPr>
          <w:rFonts w:cstheme="minorHAnsi"/>
          <w:color w:val="333333"/>
          <w:sz w:val="24"/>
          <w:szCs w:val="24"/>
          <w:shd w:val="clear" w:color="auto" w:fill="FCFCFC"/>
        </w:rPr>
      </w:pPr>
      <w:proofErr w:type="spellStart"/>
      <w:r w:rsidRPr="00392BD0">
        <w:rPr>
          <w:rFonts w:cstheme="minorHAnsi"/>
          <w:color w:val="333333"/>
          <w:sz w:val="24"/>
          <w:szCs w:val="24"/>
          <w:shd w:val="clear" w:color="auto" w:fill="FCFCFC"/>
        </w:rPr>
        <w:t>Tawanwongsri</w:t>
      </w:r>
      <w:proofErr w:type="spellEnd"/>
      <w:r w:rsidRPr="00392BD0">
        <w:rPr>
          <w:rFonts w:cstheme="minorHAnsi"/>
          <w:color w:val="333333"/>
          <w:sz w:val="24"/>
          <w:szCs w:val="24"/>
          <w:shd w:val="clear" w:color="auto" w:fill="FCFCFC"/>
        </w:rPr>
        <w:t xml:space="preserve">, W., </w:t>
      </w:r>
      <w:proofErr w:type="spellStart"/>
      <w:r w:rsidRPr="00392BD0">
        <w:rPr>
          <w:rFonts w:cstheme="minorHAnsi"/>
          <w:color w:val="333333"/>
          <w:sz w:val="24"/>
          <w:szCs w:val="24"/>
          <w:shd w:val="clear" w:color="auto" w:fill="FCFCFC"/>
        </w:rPr>
        <w:t>Phenwan</w:t>
      </w:r>
      <w:proofErr w:type="spellEnd"/>
      <w:r w:rsidRPr="00392BD0">
        <w:rPr>
          <w:rFonts w:cstheme="minorHAnsi"/>
          <w:color w:val="333333"/>
          <w:sz w:val="24"/>
          <w:szCs w:val="24"/>
          <w:shd w:val="clear" w:color="auto" w:fill="FCFCFC"/>
        </w:rPr>
        <w:t>, T</w:t>
      </w:r>
      <w:proofErr w:type="gramStart"/>
      <w:r w:rsidRPr="00392BD0">
        <w:rPr>
          <w:rFonts w:cstheme="minorHAnsi"/>
          <w:color w:val="333333"/>
          <w:sz w:val="24"/>
          <w:szCs w:val="24"/>
          <w:shd w:val="clear" w:color="auto" w:fill="FCFCFC"/>
        </w:rPr>
        <w:t>.</w:t>
      </w:r>
      <w:r w:rsidR="00DA6D12">
        <w:rPr>
          <w:rFonts w:cstheme="minorHAnsi"/>
          <w:color w:val="333333"/>
          <w:sz w:val="24"/>
          <w:szCs w:val="24"/>
          <w:shd w:val="clear" w:color="auto" w:fill="FCFCFC"/>
        </w:rPr>
        <w:t>(</w:t>
      </w:r>
      <w:proofErr w:type="gramEnd"/>
      <w:r w:rsidR="00DA6D12">
        <w:rPr>
          <w:rFonts w:cstheme="minorHAnsi"/>
          <w:color w:val="333333"/>
          <w:sz w:val="24"/>
          <w:szCs w:val="24"/>
          <w:shd w:val="clear" w:color="auto" w:fill="FCFCFC"/>
        </w:rPr>
        <w:t>2019)</w:t>
      </w:r>
      <w:r w:rsidRPr="00392BD0">
        <w:rPr>
          <w:rFonts w:cstheme="minorHAnsi"/>
          <w:color w:val="333333"/>
          <w:sz w:val="24"/>
          <w:szCs w:val="24"/>
          <w:shd w:val="clear" w:color="auto" w:fill="FCFCFC"/>
        </w:rPr>
        <w:t xml:space="preserve"> </w:t>
      </w:r>
      <w:r w:rsidRPr="00392BD0">
        <w:rPr>
          <w:rFonts w:cstheme="minorHAnsi"/>
          <w:i/>
          <w:iCs/>
          <w:color w:val="333333"/>
          <w:sz w:val="24"/>
          <w:szCs w:val="24"/>
          <w:shd w:val="clear" w:color="auto" w:fill="FCFCFC"/>
        </w:rPr>
        <w:t>Reflective and feedback performances on Thai medical students’ patient history-taking skills.</w:t>
      </w:r>
      <w:r w:rsidRPr="00392BD0">
        <w:rPr>
          <w:rFonts w:cstheme="minorHAnsi"/>
          <w:color w:val="333333"/>
          <w:sz w:val="24"/>
          <w:szCs w:val="24"/>
          <w:shd w:val="clear" w:color="auto" w:fill="FCFCFC"/>
        </w:rPr>
        <w:t> </w:t>
      </w:r>
      <w:r w:rsidRPr="00392BD0">
        <w:rPr>
          <w:rFonts w:cstheme="minorHAnsi"/>
          <w:i/>
          <w:iCs/>
          <w:color w:val="333333"/>
          <w:sz w:val="24"/>
          <w:szCs w:val="24"/>
          <w:shd w:val="clear" w:color="auto" w:fill="FCFCFC"/>
        </w:rPr>
        <w:t xml:space="preserve">BMC Med </w:t>
      </w:r>
      <w:proofErr w:type="spellStart"/>
      <w:r w:rsidRPr="00392BD0">
        <w:rPr>
          <w:rFonts w:cstheme="minorHAnsi"/>
          <w:i/>
          <w:iCs/>
          <w:color w:val="333333"/>
          <w:sz w:val="24"/>
          <w:szCs w:val="24"/>
          <w:shd w:val="clear" w:color="auto" w:fill="FCFCFC"/>
        </w:rPr>
        <w:t>Educ</w:t>
      </w:r>
      <w:proofErr w:type="spellEnd"/>
      <w:r w:rsidRPr="00392BD0">
        <w:rPr>
          <w:rFonts w:cstheme="minorHAnsi"/>
          <w:color w:val="333333"/>
          <w:sz w:val="24"/>
          <w:szCs w:val="24"/>
          <w:shd w:val="clear" w:color="auto" w:fill="FCFCFC"/>
        </w:rPr>
        <w:t> </w:t>
      </w:r>
      <w:r w:rsidRPr="00392BD0">
        <w:rPr>
          <w:rFonts w:cstheme="minorHAnsi"/>
          <w:b/>
          <w:bCs/>
          <w:color w:val="333333"/>
          <w:sz w:val="24"/>
          <w:szCs w:val="24"/>
          <w:shd w:val="clear" w:color="auto" w:fill="FCFCFC"/>
        </w:rPr>
        <w:t>19, </w:t>
      </w:r>
      <w:r w:rsidRPr="00392BD0">
        <w:rPr>
          <w:rFonts w:cstheme="minorHAnsi"/>
          <w:color w:val="333333"/>
          <w:sz w:val="24"/>
          <w:szCs w:val="24"/>
          <w:shd w:val="clear" w:color="auto" w:fill="FCFCFC"/>
        </w:rPr>
        <w:t xml:space="preserve">141. </w:t>
      </w:r>
      <w:hyperlink r:id="rId12" w:history="1">
        <w:r w:rsidR="008459BD" w:rsidRPr="00392BD0">
          <w:rPr>
            <w:rStyle w:val="Hyperlink"/>
            <w:rFonts w:cstheme="minorHAnsi"/>
            <w:sz w:val="24"/>
            <w:szCs w:val="24"/>
            <w:shd w:val="clear" w:color="auto" w:fill="FCFCFC"/>
          </w:rPr>
          <w:t>https://doi.org/10.1186/s12909-019-1585-z</w:t>
        </w:r>
      </w:hyperlink>
    </w:p>
    <w:p w14:paraId="7149F9C6" w14:textId="77777777" w:rsidR="00457DE5" w:rsidRDefault="00457DE5" w:rsidP="00386E39">
      <w:pPr>
        <w:autoSpaceDE w:val="0"/>
        <w:autoSpaceDN w:val="0"/>
        <w:adjustRightInd w:val="0"/>
        <w:spacing w:after="0" w:line="240" w:lineRule="auto"/>
        <w:rPr>
          <w:rFonts w:cstheme="minorHAnsi"/>
          <w:sz w:val="24"/>
          <w:szCs w:val="24"/>
        </w:rPr>
      </w:pPr>
    </w:p>
    <w:p w14:paraId="02579883" w14:textId="7B07B224" w:rsidR="00386E39" w:rsidRPr="00392BD0" w:rsidRDefault="00386E39" w:rsidP="00386E39">
      <w:pPr>
        <w:autoSpaceDE w:val="0"/>
        <w:autoSpaceDN w:val="0"/>
        <w:adjustRightInd w:val="0"/>
        <w:spacing w:after="0" w:line="240" w:lineRule="auto"/>
        <w:rPr>
          <w:rFonts w:cstheme="minorHAnsi"/>
          <w:sz w:val="24"/>
          <w:szCs w:val="24"/>
        </w:rPr>
      </w:pPr>
      <w:r w:rsidRPr="00392BD0">
        <w:rPr>
          <w:rFonts w:cstheme="minorHAnsi"/>
          <w:sz w:val="24"/>
          <w:szCs w:val="24"/>
        </w:rPr>
        <w:t xml:space="preserve">University of Cambridge (2020) </w:t>
      </w:r>
      <w:r w:rsidRPr="00392BD0">
        <w:rPr>
          <w:rFonts w:cstheme="minorHAnsi"/>
          <w:i/>
          <w:iCs/>
          <w:sz w:val="24"/>
          <w:szCs w:val="24"/>
        </w:rPr>
        <w:t>Reflective Practice Toolkit</w:t>
      </w:r>
      <w:r w:rsidRPr="00392BD0">
        <w:rPr>
          <w:rFonts w:cstheme="minorHAnsi"/>
          <w:sz w:val="24"/>
          <w:szCs w:val="24"/>
        </w:rPr>
        <w:t xml:space="preserve">. </w:t>
      </w:r>
    </w:p>
    <w:p w14:paraId="75828545" w14:textId="0209B512" w:rsidR="00386E39" w:rsidRPr="00392BD0" w:rsidRDefault="00386E39" w:rsidP="00386E39">
      <w:pPr>
        <w:autoSpaceDE w:val="0"/>
        <w:autoSpaceDN w:val="0"/>
        <w:adjustRightInd w:val="0"/>
        <w:spacing w:after="0" w:line="240" w:lineRule="auto"/>
        <w:rPr>
          <w:rFonts w:cstheme="minorHAnsi"/>
          <w:sz w:val="24"/>
          <w:szCs w:val="24"/>
        </w:rPr>
      </w:pPr>
      <w:r w:rsidRPr="00392BD0">
        <w:rPr>
          <w:rFonts w:cstheme="minorHAnsi"/>
          <w:sz w:val="24"/>
          <w:szCs w:val="24"/>
        </w:rPr>
        <w:t xml:space="preserve"> </w:t>
      </w:r>
      <w:hyperlink r:id="rId13" w:history="1">
        <w:r w:rsidRPr="00392BD0">
          <w:rPr>
            <w:rStyle w:val="Hyperlink"/>
            <w:rFonts w:cstheme="minorHAnsi"/>
            <w:sz w:val="24"/>
            <w:szCs w:val="24"/>
          </w:rPr>
          <w:t>https://libguides.cam.ac.uk/reflectivepracticetoolkit</w:t>
        </w:r>
      </w:hyperlink>
      <w:r w:rsidRPr="00392BD0">
        <w:rPr>
          <w:rFonts w:cstheme="minorHAnsi"/>
          <w:sz w:val="24"/>
          <w:szCs w:val="24"/>
        </w:rPr>
        <w:t>. (Accessed 8/12/2020)</w:t>
      </w:r>
    </w:p>
    <w:p w14:paraId="26DC213D" w14:textId="77777777" w:rsidR="00457DE5" w:rsidRDefault="00457DE5">
      <w:pPr>
        <w:rPr>
          <w:rFonts w:cstheme="minorHAnsi"/>
          <w:sz w:val="24"/>
          <w:szCs w:val="24"/>
        </w:rPr>
      </w:pPr>
    </w:p>
    <w:p w14:paraId="5302E410" w14:textId="0BDE69F6" w:rsidR="00A60615" w:rsidRDefault="00A60615">
      <w:pPr>
        <w:rPr>
          <w:rFonts w:cstheme="minorHAnsi"/>
          <w:sz w:val="24"/>
          <w:szCs w:val="24"/>
        </w:rPr>
      </w:pPr>
      <w:proofErr w:type="spellStart"/>
      <w:r w:rsidRPr="00392BD0">
        <w:rPr>
          <w:rFonts w:cstheme="minorHAnsi"/>
          <w:sz w:val="24"/>
          <w:szCs w:val="24"/>
        </w:rPr>
        <w:t>Yanfei</w:t>
      </w:r>
      <w:proofErr w:type="spellEnd"/>
      <w:r w:rsidRPr="00392BD0">
        <w:rPr>
          <w:rFonts w:cstheme="minorHAnsi"/>
          <w:sz w:val="24"/>
          <w:szCs w:val="24"/>
        </w:rPr>
        <w:t xml:space="preserve"> Li, </w:t>
      </w:r>
      <w:proofErr w:type="spellStart"/>
      <w:r w:rsidRPr="00392BD0">
        <w:rPr>
          <w:rFonts w:cstheme="minorHAnsi"/>
          <w:sz w:val="24"/>
          <w:szCs w:val="24"/>
        </w:rPr>
        <w:t>Weiju</w:t>
      </w:r>
      <w:proofErr w:type="spellEnd"/>
      <w:r w:rsidRPr="00392BD0">
        <w:rPr>
          <w:rFonts w:cstheme="minorHAnsi"/>
          <w:sz w:val="24"/>
          <w:szCs w:val="24"/>
        </w:rPr>
        <w:t xml:space="preserve"> Chen, </w:t>
      </w:r>
      <w:proofErr w:type="spellStart"/>
      <w:r w:rsidRPr="00392BD0">
        <w:rPr>
          <w:rFonts w:cstheme="minorHAnsi"/>
          <w:sz w:val="24"/>
          <w:szCs w:val="24"/>
        </w:rPr>
        <w:t>Cuiqing</w:t>
      </w:r>
      <w:proofErr w:type="spellEnd"/>
      <w:r w:rsidRPr="00392BD0">
        <w:rPr>
          <w:rFonts w:cstheme="minorHAnsi"/>
          <w:sz w:val="24"/>
          <w:szCs w:val="24"/>
        </w:rPr>
        <w:t xml:space="preserve"> Liu, </w:t>
      </w:r>
      <w:proofErr w:type="spellStart"/>
      <w:r w:rsidRPr="00392BD0">
        <w:rPr>
          <w:rFonts w:cstheme="minorHAnsi"/>
          <w:sz w:val="24"/>
          <w:szCs w:val="24"/>
        </w:rPr>
        <w:t>Minping</w:t>
      </w:r>
      <w:proofErr w:type="spellEnd"/>
      <w:r w:rsidRPr="00392BD0">
        <w:rPr>
          <w:rFonts w:cstheme="minorHAnsi"/>
          <w:sz w:val="24"/>
          <w:szCs w:val="24"/>
        </w:rPr>
        <w:t xml:space="preserve"> Deng.</w:t>
      </w:r>
      <w:r w:rsidR="00042FC1">
        <w:rPr>
          <w:rFonts w:cstheme="minorHAnsi"/>
          <w:sz w:val="24"/>
          <w:szCs w:val="24"/>
        </w:rPr>
        <w:t>(2020</w:t>
      </w:r>
      <w:r w:rsidR="00DE5F35">
        <w:rPr>
          <w:rFonts w:cstheme="minorHAnsi"/>
          <w:sz w:val="24"/>
          <w:szCs w:val="24"/>
        </w:rPr>
        <w:t>)</w:t>
      </w:r>
      <w:r w:rsidRPr="00392BD0">
        <w:rPr>
          <w:rFonts w:cstheme="minorHAnsi"/>
          <w:sz w:val="24"/>
          <w:szCs w:val="24"/>
        </w:rPr>
        <w:t xml:space="preserve"> </w:t>
      </w:r>
      <w:r w:rsidRPr="00DE5F35">
        <w:rPr>
          <w:rFonts w:cstheme="minorHAnsi"/>
          <w:i/>
          <w:iCs/>
          <w:sz w:val="24"/>
          <w:szCs w:val="24"/>
        </w:rPr>
        <w:t>Nurses’ Psychological Feelings About the Application of Gibbs Reflective Cycle of Adverse Events</w:t>
      </w:r>
      <w:r w:rsidRPr="00392BD0">
        <w:rPr>
          <w:rFonts w:cstheme="minorHAnsi"/>
          <w:sz w:val="24"/>
          <w:szCs w:val="24"/>
        </w:rPr>
        <w:t xml:space="preserve">. American Journal of Nursing Science. Vol. 9, No. 2, 2020, pp. 74-78. </w:t>
      </w:r>
      <w:proofErr w:type="spellStart"/>
      <w:r w:rsidRPr="00392BD0">
        <w:rPr>
          <w:rFonts w:cstheme="minorHAnsi"/>
          <w:sz w:val="24"/>
          <w:szCs w:val="24"/>
        </w:rPr>
        <w:t>doi</w:t>
      </w:r>
      <w:proofErr w:type="spellEnd"/>
      <w:r w:rsidRPr="00392BD0">
        <w:rPr>
          <w:rFonts w:cstheme="minorHAnsi"/>
          <w:sz w:val="24"/>
          <w:szCs w:val="24"/>
        </w:rPr>
        <w:t>: 10.11648/j.ajns.20200902.17</w:t>
      </w:r>
    </w:p>
    <w:p w14:paraId="6E93C547" w14:textId="77777777" w:rsidR="00DE5F35" w:rsidRPr="00392BD0" w:rsidRDefault="00DE5F35">
      <w:pPr>
        <w:rPr>
          <w:rFonts w:cstheme="minorHAnsi"/>
          <w:sz w:val="24"/>
          <w:szCs w:val="24"/>
        </w:rPr>
      </w:pPr>
    </w:p>
    <w:p w14:paraId="351EC691" w14:textId="2FA2F28A" w:rsidR="008459BD" w:rsidRPr="00392BD0" w:rsidRDefault="008459BD">
      <w:pPr>
        <w:rPr>
          <w:rFonts w:cstheme="minorHAnsi"/>
          <w:color w:val="333333"/>
          <w:sz w:val="24"/>
          <w:szCs w:val="24"/>
          <w:shd w:val="clear" w:color="auto" w:fill="FCFCFC"/>
        </w:rPr>
      </w:pPr>
    </w:p>
    <w:p w14:paraId="193F52F4" w14:textId="77777777" w:rsidR="008459BD" w:rsidRPr="00392BD0" w:rsidRDefault="008459BD">
      <w:pPr>
        <w:rPr>
          <w:rFonts w:cstheme="minorHAnsi"/>
          <w:sz w:val="24"/>
          <w:szCs w:val="24"/>
        </w:rPr>
      </w:pPr>
    </w:p>
    <w:sectPr w:rsidR="008459BD" w:rsidRPr="00392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B7F47"/>
    <w:multiLevelType w:val="hybridMultilevel"/>
    <w:tmpl w:val="2FBEFA38"/>
    <w:lvl w:ilvl="0" w:tplc="A84A88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39C"/>
    <w:rsid w:val="00000685"/>
    <w:rsid w:val="000014C7"/>
    <w:rsid w:val="00001B2C"/>
    <w:rsid w:val="000029D8"/>
    <w:rsid w:val="00002AD9"/>
    <w:rsid w:val="0000319D"/>
    <w:rsid w:val="0000565E"/>
    <w:rsid w:val="000118DA"/>
    <w:rsid w:val="00011D7A"/>
    <w:rsid w:val="000148F6"/>
    <w:rsid w:val="00021811"/>
    <w:rsid w:val="0002360D"/>
    <w:rsid w:val="00030061"/>
    <w:rsid w:val="00034635"/>
    <w:rsid w:val="00035122"/>
    <w:rsid w:val="00042FC1"/>
    <w:rsid w:val="00045EB5"/>
    <w:rsid w:val="00050773"/>
    <w:rsid w:val="00053C92"/>
    <w:rsid w:val="00054EDB"/>
    <w:rsid w:val="00062092"/>
    <w:rsid w:val="00062C33"/>
    <w:rsid w:val="00064773"/>
    <w:rsid w:val="00064EFA"/>
    <w:rsid w:val="0006625B"/>
    <w:rsid w:val="00075294"/>
    <w:rsid w:val="00076B99"/>
    <w:rsid w:val="00077CC4"/>
    <w:rsid w:val="00080F57"/>
    <w:rsid w:val="00086580"/>
    <w:rsid w:val="00094613"/>
    <w:rsid w:val="00095456"/>
    <w:rsid w:val="00096BD5"/>
    <w:rsid w:val="000A302B"/>
    <w:rsid w:val="000A489B"/>
    <w:rsid w:val="000A53E9"/>
    <w:rsid w:val="000A73E3"/>
    <w:rsid w:val="000B2B5C"/>
    <w:rsid w:val="000B3DFD"/>
    <w:rsid w:val="000C0990"/>
    <w:rsid w:val="000C1057"/>
    <w:rsid w:val="000C1450"/>
    <w:rsid w:val="000C1E42"/>
    <w:rsid w:val="000C2D44"/>
    <w:rsid w:val="000C4A0D"/>
    <w:rsid w:val="000C5E9E"/>
    <w:rsid w:val="000C6357"/>
    <w:rsid w:val="000D1BA4"/>
    <w:rsid w:val="000D21E3"/>
    <w:rsid w:val="000D58D9"/>
    <w:rsid w:val="000E05B0"/>
    <w:rsid w:val="000E6653"/>
    <w:rsid w:val="000F0CCC"/>
    <w:rsid w:val="000F14BA"/>
    <w:rsid w:val="000F25A1"/>
    <w:rsid w:val="000F5683"/>
    <w:rsid w:val="000F6BFB"/>
    <w:rsid w:val="00105DE7"/>
    <w:rsid w:val="00107741"/>
    <w:rsid w:val="00107935"/>
    <w:rsid w:val="00111C28"/>
    <w:rsid w:val="00112E97"/>
    <w:rsid w:val="001162B8"/>
    <w:rsid w:val="00121B14"/>
    <w:rsid w:val="00121BAE"/>
    <w:rsid w:val="00122088"/>
    <w:rsid w:val="00123AAA"/>
    <w:rsid w:val="001243D3"/>
    <w:rsid w:val="00125C76"/>
    <w:rsid w:val="0012747A"/>
    <w:rsid w:val="00130CE1"/>
    <w:rsid w:val="00131562"/>
    <w:rsid w:val="001331A8"/>
    <w:rsid w:val="001401F0"/>
    <w:rsid w:val="0014230F"/>
    <w:rsid w:val="0014665B"/>
    <w:rsid w:val="00161384"/>
    <w:rsid w:val="00162C7E"/>
    <w:rsid w:val="00164168"/>
    <w:rsid w:val="00166CA9"/>
    <w:rsid w:val="00167D29"/>
    <w:rsid w:val="00167FF1"/>
    <w:rsid w:val="0017185F"/>
    <w:rsid w:val="001720AD"/>
    <w:rsid w:val="00176023"/>
    <w:rsid w:val="001774C7"/>
    <w:rsid w:val="0018058A"/>
    <w:rsid w:val="00187BCE"/>
    <w:rsid w:val="00194BC4"/>
    <w:rsid w:val="001A0B63"/>
    <w:rsid w:val="001A1A5B"/>
    <w:rsid w:val="001A523C"/>
    <w:rsid w:val="001A6202"/>
    <w:rsid w:val="001B0755"/>
    <w:rsid w:val="001B4358"/>
    <w:rsid w:val="001B58DD"/>
    <w:rsid w:val="001C0FD2"/>
    <w:rsid w:val="001C2045"/>
    <w:rsid w:val="001C31DE"/>
    <w:rsid w:val="001C3F8F"/>
    <w:rsid w:val="001C433E"/>
    <w:rsid w:val="001C5C53"/>
    <w:rsid w:val="001E2B82"/>
    <w:rsid w:val="001E76B2"/>
    <w:rsid w:val="001E7948"/>
    <w:rsid w:val="001F14E1"/>
    <w:rsid w:val="001F474E"/>
    <w:rsid w:val="0020396A"/>
    <w:rsid w:val="00204752"/>
    <w:rsid w:val="002056F7"/>
    <w:rsid w:val="00205B60"/>
    <w:rsid w:val="00210549"/>
    <w:rsid w:val="00212FA8"/>
    <w:rsid w:val="0021687B"/>
    <w:rsid w:val="00222B17"/>
    <w:rsid w:val="002308EA"/>
    <w:rsid w:val="002315F9"/>
    <w:rsid w:val="002330E0"/>
    <w:rsid w:val="00244784"/>
    <w:rsid w:val="00245985"/>
    <w:rsid w:val="00251046"/>
    <w:rsid w:val="00251718"/>
    <w:rsid w:val="002546A7"/>
    <w:rsid w:val="002557C7"/>
    <w:rsid w:val="0025774E"/>
    <w:rsid w:val="0026255F"/>
    <w:rsid w:val="00263632"/>
    <w:rsid w:val="00266FB6"/>
    <w:rsid w:val="002672A2"/>
    <w:rsid w:val="00267A05"/>
    <w:rsid w:val="0028131D"/>
    <w:rsid w:val="002835E9"/>
    <w:rsid w:val="00283FBA"/>
    <w:rsid w:val="0029066E"/>
    <w:rsid w:val="00291AF4"/>
    <w:rsid w:val="00293A8D"/>
    <w:rsid w:val="0029610A"/>
    <w:rsid w:val="002A148D"/>
    <w:rsid w:val="002A1BD2"/>
    <w:rsid w:val="002A7F99"/>
    <w:rsid w:val="002B07B5"/>
    <w:rsid w:val="002B200B"/>
    <w:rsid w:val="002B2502"/>
    <w:rsid w:val="002B3589"/>
    <w:rsid w:val="002B5160"/>
    <w:rsid w:val="002B5BB8"/>
    <w:rsid w:val="002B6875"/>
    <w:rsid w:val="002B7734"/>
    <w:rsid w:val="002B7DAF"/>
    <w:rsid w:val="002C1623"/>
    <w:rsid w:val="002C1999"/>
    <w:rsid w:val="002C7A10"/>
    <w:rsid w:val="002D073D"/>
    <w:rsid w:val="002D5B5C"/>
    <w:rsid w:val="002D664C"/>
    <w:rsid w:val="002D6712"/>
    <w:rsid w:val="002E1787"/>
    <w:rsid w:val="002E28C0"/>
    <w:rsid w:val="002E7F00"/>
    <w:rsid w:val="002F5050"/>
    <w:rsid w:val="002F7ADB"/>
    <w:rsid w:val="00300E3E"/>
    <w:rsid w:val="0030135B"/>
    <w:rsid w:val="003045F2"/>
    <w:rsid w:val="0030661C"/>
    <w:rsid w:val="00311519"/>
    <w:rsid w:val="00311FB9"/>
    <w:rsid w:val="00312277"/>
    <w:rsid w:val="00315764"/>
    <w:rsid w:val="00317600"/>
    <w:rsid w:val="003256F0"/>
    <w:rsid w:val="00325D81"/>
    <w:rsid w:val="0033139C"/>
    <w:rsid w:val="00332B43"/>
    <w:rsid w:val="003411FB"/>
    <w:rsid w:val="00341AA4"/>
    <w:rsid w:val="00343243"/>
    <w:rsid w:val="00345D87"/>
    <w:rsid w:val="00346504"/>
    <w:rsid w:val="00346EAD"/>
    <w:rsid w:val="00353253"/>
    <w:rsid w:val="003539CD"/>
    <w:rsid w:val="003606EE"/>
    <w:rsid w:val="00362E56"/>
    <w:rsid w:val="00362F82"/>
    <w:rsid w:val="003678D1"/>
    <w:rsid w:val="00367A21"/>
    <w:rsid w:val="00370D8A"/>
    <w:rsid w:val="00371244"/>
    <w:rsid w:val="00383C2C"/>
    <w:rsid w:val="00386E39"/>
    <w:rsid w:val="00392BD0"/>
    <w:rsid w:val="00392F14"/>
    <w:rsid w:val="00396863"/>
    <w:rsid w:val="00396970"/>
    <w:rsid w:val="003A65E2"/>
    <w:rsid w:val="003B09F2"/>
    <w:rsid w:val="003B1B92"/>
    <w:rsid w:val="003B2AD6"/>
    <w:rsid w:val="003C20D5"/>
    <w:rsid w:val="003C2AB8"/>
    <w:rsid w:val="003C413E"/>
    <w:rsid w:val="003D35D3"/>
    <w:rsid w:val="003D58D9"/>
    <w:rsid w:val="003E25A5"/>
    <w:rsid w:val="003E4D20"/>
    <w:rsid w:val="003E52F8"/>
    <w:rsid w:val="003E5B54"/>
    <w:rsid w:val="003E771E"/>
    <w:rsid w:val="003F7E4A"/>
    <w:rsid w:val="004001BD"/>
    <w:rsid w:val="00400547"/>
    <w:rsid w:val="0040063A"/>
    <w:rsid w:val="00401A44"/>
    <w:rsid w:val="00402871"/>
    <w:rsid w:val="004030BC"/>
    <w:rsid w:val="00407C21"/>
    <w:rsid w:val="00410191"/>
    <w:rsid w:val="0041073A"/>
    <w:rsid w:val="00412196"/>
    <w:rsid w:val="00415459"/>
    <w:rsid w:val="0042062F"/>
    <w:rsid w:val="00424102"/>
    <w:rsid w:val="00425252"/>
    <w:rsid w:val="00425E81"/>
    <w:rsid w:val="00430457"/>
    <w:rsid w:val="00432632"/>
    <w:rsid w:val="00433FDB"/>
    <w:rsid w:val="00434C98"/>
    <w:rsid w:val="00434D5C"/>
    <w:rsid w:val="00436279"/>
    <w:rsid w:val="00453AA5"/>
    <w:rsid w:val="00456E97"/>
    <w:rsid w:val="00457553"/>
    <w:rsid w:val="00457DE5"/>
    <w:rsid w:val="00464294"/>
    <w:rsid w:val="0046431E"/>
    <w:rsid w:val="00464EA2"/>
    <w:rsid w:val="00465761"/>
    <w:rsid w:val="004666D4"/>
    <w:rsid w:val="00471665"/>
    <w:rsid w:val="00474B15"/>
    <w:rsid w:val="00475CC0"/>
    <w:rsid w:val="0047769C"/>
    <w:rsid w:val="00492D0E"/>
    <w:rsid w:val="004941DA"/>
    <w:rsid w:val="00495CEB"/>
    <w:rsid w:val="004965AC"/>
    <w:rsid w:val="004A2127"/>
    <w:rsid w:val="004A243B"/>
    <w:rsid w:val="004A4282"/>
    <w:rsid w:val="004A4526"/>
    <w:rsid w:val="004B06DB"/>
    <w:rsid w:val="004B3716"/>
    <w:rsid w:val="004B5638"/>
    <w:rsid w:val="004B5E0C"/>
    <w:rsid w:val="004B7883"/>
    <w:rsid w:val="004C4483"/>
    <w:rsid w:val="004C530F"/>
    <w:rsid w:val="004D2264"/>
    <w:rsid w:val="004D4537"/>
    <w:rsid w:val="004D5BF6"/>
    <w:rsid w:val="004D7AC6"/>
    <w:rsid w:val="004D7CB6"/>
    <w:rsid w:val="004E49FF"/>
    <w:rsid w:val="004E5375"/>
    <w:rsid w:val="004F1CF5"/>
    <w:rsid w:val="004F2131"/>
    <w:rsid w:val="004F2191"/>
    <w:rsid w:val="004F24E7"/>
    <w:rsid w:val="004F7829"/>
    <w:rsid w:val="005005A1"/>
    <w:rsid w:val="00501DCA"/>
    <w:rsid w:val="00507445"/>
    <w:rsid w:val="00512E2C"/>
    <w:rsid w:val="005137AB"/>
    <w:rsid w:val="0051480F"/>
    <w:rsid w:val="00515D0E"/>
    <w:rsid w:val="005166F6"/>
    <w:rsid w:val="005172FF"/>
    <w:rsid w:val="00522A6C"/>
    <w:rsid w:val="00523893"/>
    <w:rsid w:val="00523D2A"/>
    <w:rsid w:val="00526A40"/>
    <w:rsid w:val="0053267D"/>
    <w:rsid w:val="00534150"/>
    <w:rsid w:val="005347EA"/>
    <w:rsid w:val="00536813"/>
    <w:rsid w:val="00540024"/>
    <w:rsid w:val="005427B8"/>
    <w:rsid w:val="005432F4"/>
    <w:rsid w:val="00546B67"/>
    <w:rsid w:val="0054743F"/>
    <w:rsid w:val="00551083"/>
    <w:rsid w:val="00551DC4"/>
    <w:rsid w:val="00557436"/>
    <w:rsid w:val="00557539"/>
    <w:rsid w:val="005576D3"/>
    <w:rsid w:val="00562F34"/>
    <w:rsid w:val="0056463F"/>
    <w:rsid w:val="005660DE"/>
    <w:rsid w:val="005713E4"/>
    <w:rsid w:val="005759EC"/>
    <w:rsid w:val="00591471"/>
    <w:rsid w:val="00591565"/>
    <w:rsid w:val="00591952"/>
    <w:rsid w:val="00593249"/>
    <w:rsid w:val="005A1024"/>
    <w:rsid w:val="005A2253"/>
    <w:rsid w:val="005A5EF1"/>
    <w:rsid w:val="005B111F"/>
    <w:rsid w:val="005B717A"/>
    <w:rsid w:val="005C2233"/>
    <w:rsid w:val="005C38FB"/>
    <w:rsid w:val="005C5029"/>
    <w:rsid w:val="005C5DBF"/>
    <w:rsid w:val="005C6ED6"/>
    <w:rsid w:val="005D17EE"/>
    <w:rsid w:val="005D18B0"/>
    <w:rsid w:val="005D1E5C"/>
    <w:rsid w:val="005D2ED5"/>
    <w:rsid w:val="005D7B1B"/>
    <w:rsid w:val="005E27C7"/>
    <w:rsid w:val="005E281C"/>
    <w:rsid w:val="005E3CEE"/>
    <w:rsid w:val="005E48F8"/>
    <w:rsid w:val="005F0A6D"/>
    <w:rsid w:val="005F1916"/>
    <w:rsid w:val="005F3511"/>
    <w:rsid w:val="006014D9"/>
    <w:rsid w:val="00606191"/>
    <w:rsid w:val="00607CBE"/>
    <w:rsid w:val="00616482"/>
    <w:rsid w:val="00622175"/>
    <w:rsid w:val="00625D91"/>
    <w:rsid w:val="0063014A"/>
    <w:rsid w:val="00630A77"/>
    <w:rsid w:val="00633814"/>
    <w:rsid w:val="006368E2"/>
    <w:rsid w:val="006371EB"/>
    <w:rsid w:val="0064289E"/>
    <w:rsid w:val="0064444F"/>
    <w:rsid w:val="00647AE4"/>
    <w:rsid w:val="00655688"/>
    <w:rsid w:val="00656C0B"/>
    <w:rsid w:val="00663455"/>
    <w:rsid w:val="00664C78"/>
    <w:rsid w:val="00671A8A"/>
    <w:rsid w:val="00673D52"/>
    <w:rsid w:val="006778D7"/>
    <w:rsid w:val="00680184"/>
    <w:rsid w:val="00680960"/>
    <w:rsid w:val="00682471"/>
    <w:rsid w:val="00686CCC"/>
    <w:rsid w:val="0069712B"/>
    <w:rsid w:val="006B24CD"/>
    <w:rsid w:val="006B3F89"/>
    <w:rsid w:val="006C2850"/>
    <w:rsid w:val="006C32B2"/>
    <w:rsid w:val="006C55AA"/>
    <w:rsid w:val="006E00FD"/>
    <w:rsid w:val="006E15DA"/>
    <w:rsid w:val="006E229A"/>
    <w:rsid w:val="006E55B5"/>
    <w:rsid w:val="006E7882"/>
    <w:rsid w:val="006E7C9D"/>
    <w:rsid w:val="006E7E05"/>
    <w:rsid w:val="006F01A0"/>
    <w:rsid w:val="006F0861"/>
    <w:rsid w:val="006F1E0D"/>
    <w:rsid w:val="006F2984"/>
    <w:rsid w:val="006F453C"/>
    <w:rsid w:val="006F683B"/>
    <w:rsid w:val="006F730D"/>
    <w:rsid w:val="006F7683"/>
    <w:rsid w:val="0070420B"/>
    <w:rsid w:val="00704F88"/>
    <w:rsid w:val="007059EA"/>
    <w:rsid w:val="00707949"/>
    <w:rsid w:val="00716D71"/>
    <w:rsid w:val="00720C87"/>
    <w:rsid w:val="0072217B"/>
    <w:rsid w:val="007236FF"/>
    <w:rsid w:val="00735F6E"/>
    <w:rsid w:val="00735FF6"/>
    <w:rsid w:val="00744BC1"/>
    <w:rsid w:val="007462CC"/>
    <w:rsid w:val="00746BD3"/>
    <w:rsid w:val="0074711A"/>
    <w:rsid w:val="007504FE"/>
    <w:rsid w:val="00751F08"/>
    <w:rsid w:val="007522E8"/>
    <w:rsid w:val="00764A46"/>
    <w:rsid w:val="00767B34"/>
    <w:rsid w:val="00767FD3"/>
    <w:rsid w:val="0077195E"/>
    <w:rsid w:val="007729C4"/>
    <w:rsid w:val="00781814"/>
    <w:rsid w:val="00783EE4"/>
    <w:rsid w:val="00787DA7"/>
    <w:rsid w:val="00791A1E"/>
    <w:rsid w:val="00794A4D"/>
    <w:rsid w:val="00796751"/>
    <w:rsid w:val="007A6CD5"/>
    <w:rsid w:val="007A74A3"/>
    <w:rsid w:val="007B2730"/>
    <w:rsid w:val="007B4190"/>
    <w:rsid w:val="007B5725"/>
    <w:rsid w:val="007B679B"/>
    <w:rsid w:val="007C1EF0"/>
    <w:rsid w:val="007C237E"/>
    <w:rsid w:val="007C34E7"/>
    <w:rsid w:val="007D2C1A"/>
    <w:rsid w:val="007D4B21"/>
    <w:rsid w:val="007E1280"/>
    <w:rsid w:val="007E1A17"/>
    <w:rsid w:val="007E2179"/>
    <w:rsid w:val="007E2CC3"/>
    <w:rsid w:val="007F0EC2"/>
    <w:rsid w:val="007F2865"/>
    <w:rsid w:val="007F445D"/>
    <w:rsid w:val="008001F1"/>
    <w:rsid w:val="00806268"/>
    <w:rsid w:val="00806959"/>
    <w:rsid w:val="0080788E"/>
    <w:rsid w:val="00823044"/>
    <w:rsid w:val="008245F6"/>
    <w:rsid w:val="008263CA"/>
    <w:rsid w:val="008265A2"/>
    <w:rsid w:val="008268FE"/>
    <w:rsid w:val="00831D95"/>
    <w:rsid w:val="0083515A"/>
    <w:rsid w:val="00840301"/>
    <w:rsid w:val="00843AE6"/>
    <w:rsid w:val="00845658"/>
    <w:rsid w:val="008459BD"/>
    <w:rsid w:val="008506C5"/>
    <w:rsid w:val="00851835"/>
    <w:rsid w:val="008539FC"/>
    <w:rsid w:val="0085404F"/>
    <w:rsid w:val="0085542B"/>
    <w:rsid w:val="00856FFB"/>
    <w:rsid w:val="00857CE1"/>
    <w:rsid w:val="0086079A"/>
    <w:rsid w:val="00865E23"/>
    <w:rsid w:val="0087222D"/>
    <w:rsid w:val="008729F3"/>
    <w:rsid w:val="0087335C"/>
    <w:rsid w:val="00874E91"/>
    <w:rsid w:val="00876592"/>
    <w:rsid w:val="00877408"/>
    <w:rsid w:val="00877DB0"/>
    <w:rsid w:val="00877F9A"/>
    <w:rsid w:val="00885161"/>
    <w:rsid w:val="008906BB"/>
    <w:rsid w:val="00895D18"/>
    <w:rsid w:val="00896F90"/>
    <w:rsid w:val="008A02D3"/>
    <w:rsid w:val="008A2104"/>
    <w:rsid w:val="008A5533"/>
    <w:rsid w:val="008A68A7"/>
    <w:rsid w:val="008B02D4"/>
    <w:rsid w:val="008B4C83"/>
    <w:rsid w:val="008B52E6"/>
    <w:rsid w:val="008C28AA"/>
    <w:rsid w:val="008D233E"/>
    <w:rsid w:val="008D488A"/>
    <w:rsid w:val="008D57C0"/>
    <w:rsid w:val="008E7BD2"/>
    <w:rsid w:val="008F10D0"/>
    <w:rsid w:val="008F1A63"/>
    <w:rsid w:val="008F2D94"/>
    <w:rsid w:val="008F63B0"/>
    <w:rsid w:val="00907453"/>
    <w:rsid w:val="009106A3"/>
    <w:rsid w:val="00916EBD"/>
    <w:rsid w:val="00924271"/>
    <w:rsid w:val="00925434"/>
    <w:rsid w:val="009257F2"/>
    <w:rsid w:val="009259ED"/>
    <w:rsid w:val="00931096"/>
    <w:rsid w:val="0093439D"/>
    <w:rsid w:val="009409EE"/>
    <w:rsid w:val="009455D0"/>
    <w:rsid w:val="00946F7B"/>
    <w:rsid w:val="0095352B"/>
    <w:rsid w:val="00953753"/>
    <w:rsid w:val="00954127"/>
    <w:rsid w:val="00954E85"/>
    <w:rsid w:val="009551CC"/>
    <w:rsid w:val="009551D1"/>
    <w:rsid w:val="00961701"/>
    <w:rsid w:val="009635EF"/>
    <w:rsid w:val="0096439B"/>
    <w:rsid w:val="00964AAA"/>
    <w:rsid w:val="00967169"/>
    <w:rsid w:val="00971D2E"/>
    <w:rsid w:val="00980D00"/>
    <w:rsid w:val="00981B4E"/>
    <w:rsid w:val="00982C2E"/>
    <w:rsid w:val="00984CF8"/>
    <w:rsid w:val="00985DAC"/>
    <w:rsid w:val="00993F45"/>
    <w:rsid w:val="00994063"/>
    <w:rsid w:val="00996A27"/>
    <w:rsid w:val="00996DBD"/>
    <w:rsid w:val="009A0480"/>
    <w:rsid w:val="009A2C95"/>
    <w:rsid w:val="009A38FA"/>
    <w:rsid w:val="009C222D"/>
    <w:rsid w:val="009C36FD"/>
    <w:rsid w:val="009C4BD9"/>
    <w:rsid w:val="009C66A5"/>
    <w:rsid w:val="009D0149"/>
    <w:rsid w:val="009D14A5"/>
    <w:rsid w:val="009D15BA"/>
    <w:rsid w:val="009D46FA"/>
    <w:rsid w:val="009D4D10"/>
    <w:rsid w:val="009D5D63"/>
    <w:rsid w:val="009E29F1"/>
    <w:rsid w:val="009E5D6F"/>
    <w:rsid w:val="009E7663"/>
    <w:rsid w:val="009F2E9F"/>
    <w:rsid w:val="00A00D3A"/>
    <w:rsid w:val="00A04EFE"/>
    <w:rsid w:val="00A17613"/>
    <w:rsid w:val="00A230B0"/>
    <w:rsid w:val="00A32AD1"/>
    <w:rsid w:val="00A33989"/>
    <w:rsid w:val="00A34FCB"/>
    <w:rsid w:val="00A35854"/>
    <w:rsid w:val="00A370DE"/>
    <w:rsid w:val="00A37D2C"/>
    <w:rsid w:val="00A408E7"/>
    <w:rsid w:val="00A42AF8"/>
    <w:rsid w:val="00A4544A"/>
    <w:rsid w:val="00A46C81"/>
    <w:rsid w:val="00A51FDD"/>
    <w:rsid w:val="00A55065"/>
    <w:rsid w:val="00A55D5B"/>
    <w:rsid w:val="00A60609"/>
    <w:rsid w:val="00A60615"/>
    <w:rsid w:val="00A61793"/>
    <w:rsid w:val="00A630CD"/>
    <w:rsid w:val="00A643A3"/>
    <w:rsid w:val="00A66FA6"/>
    <w:rsid w:val="00A677A5"/>
    <w:rsid w:val="00A75110"/>
    <w:rsid w:val="00A80111"/>
    <w:rsid w:val="00A8168E"/>
    <w:rsid w:val="00A85861"/>
    <w:rsid w:val="00A85C63"/>
    <w:rsid w:val="00A90D52"/>
    <w:rsid w:val="00AA54DA"/>
    <w:rsid w:val="00AA5C86"/>
    <w:rsid w:val="00AA71B7"/>
    <w:rsid w:val="00AB1BE1"/>
    <w:rsid w:val="00AB1C14"/>
    <w:rsid w:val="00AB6A07"/>
    <w:rsid w:val="00AC2D3F"/>
    <w:rsid w:val="00AD00E6"/>
    <w:rsid w:val="00AD2A36"/>
    <w:rsid w:val="00AD3129"/>
    <w:rsid w:val="00AD5BD9"/>
    <w:rsid w:val="00AD66E6"/>
    <w:rsid w:val="00AD732E"/>
    <w:rsid w:val="00AD7F45"/>
    <w:rsid w:val="00AE3B64"/>
    <w:rsid w:val="00AE473D"/>
    <w:rsid w:val="00AE5D4F"/>
    <w:rsid w:val="00AE7F39"/>
    <w:rsid w:val="00AF0B6D"/>
    <w:rsid w:val="00AF0C6A"/>
    <w:rsid w:val="00AF1DF9"/>
    <w:rsid w:val="00AF70DC"/>
    <w:rsid w:val="00B000A4"/>
    <w:rsid w:val="00B01715"/>
    <w:rsid w:val="00B03BF8"/>
    <w:rsid w:val="00B07160"/>
    <w:rsid w:val="00B11C31"/>
    <w:rsid w:val="00B13051"/>
    <w:rsid w:val="00B168BB"/>
    <w:rsid w:val="00B1717E"/>
    <w:rsid w:val="00B234FB"/>
    <w:rsid w:val="00B33D9D"/>
    <w:rsid w:val="00B35E3F"/>
    <w:rsid w:val="00B36BEA"/>
    <w:rsid w:val="00B36F9C"/>
    <w:rsid w:val="00B41414"/>
    <w:rsid w:val="00B50253"/>
    <w:rsid w:val="00B51D1A"/>
    <w:rsid w:val="00B67E6F"/>
    <w:rsid w:val="00B747D1"/>
    <w:rsid w:val="00B77349"/>
    <w:rsid w:val="00B8001F"/>
    <w:rsid w:val="00B82A0E"/>
    <w:rsid w:val="00B955A0"/>
    <w:rsid w:val="00BA1AC6"/>
    <w:rsid w:val="00BA32F3"/>
    <w:rsid w:val="00BA5479"/>
    <w:rsid w:val="00BA5756"/>
    <w:rsid w:val="00BA5832"/>
    <w:rsid w:val="00BA7E34"/>
    <w:rsid w:val="00BB00D3"/>
    <w:rsid w:val="00BC0153"/>
    <w:rsid w:val="00BC07D7"/>
    <w:rsid w:val="00BC644F"/>
    <w:rsid w:val="00BD0694"/>
    <w:rsid w:val="00BD0756"/>
    <w:rsid w:val="00BD4935"/>
    <w:rsid w:val="00BD4F03"/>
    <w:rsid w:val="00BD5EB6"/>
    <w:rsid w:val="00BD6445"/>
    <w:rsid w:val="00BD768F"/>
    <w:rsid w:val="00BE1123"/>
    <w:rsid w:val="00BE436E"/>
    <w:rsid w:val="00BE6143"/>
    <w:rsid w:val="00BE7A54"/>
    <w:rsid w:val="00C00D15"/>
    <w:rsid w:val="00C04B96"/>
    <w:rsid w:val="00C05A3E"/>
    <w:rsid w:val="00C06292"/>
    <w:rsid w:val="00C06299"/>
    <w:rsid w:val="00C07314"/>
    <w:rsid w:val="00C13E36"/>
    <w:rsid w:val="00C140AC"/>
    <w:rsid w:val="00C145F4"/>
    <w:rsid w:val="00C2020C"/>
    <w:rsid w:val="00C20BDB"/>
    <w:rsid w:val="00C2142B"/>
    <w:rsid w:val="00C2157E"/>
    <w:rsid w:val="00C233F1"/>
    <w:rsid w:val="00C26588"/>
    <w:rsid w:val="00C27FE9"/>
    <w:rsid w:val="00C31D06"/>
    <w:rsid w:val="00C34A14"/>
    <w:rsid w:val="00C36635"/>
    <w:rsid w:val="00C45C72"/>
    <w:rsid w:val="00C46EAA"/>
    <w:rsid w:val="00C475D9"/>
    <w:rsid w:val="00C50AA2"/>
    <w:rsid w:val="00C5272E"/>
    <w:rsid w:val="00C5363A"/>
    <w:rsid w:val="00C56DB0"/>
    <w:rsid w:val="00C66A23"/>
    <w:rsid w:val="00C71B10"/>
    <w:rsid w:val="00C75C63"/>
    <w:rsid w:val="00C7606C"/>
    <w:rsid w:val="00C853BC"/>
    <w:rsid w:val="00C8715D"/>
    <w:rsid w:val="00C879D1"/>
    <w:rsid w:val="00C87C81"/>
    <w:rsid w:val="00CA01A9"/>
    <w:rsid w:val="00CA109D"/>
    <w:rsid w:val="00CA112B"/>
    <w:rsid w:val="00CA419A"/>
    <w:rsid w:val="00CA42B1"/>
    <w:rsid w:val="00CA7BB3"/>
    <w:rsid w:val="00CB4DBF"/>
    <w:rsid w:val="00CC4605"/>
    <w:rsid w:val="00CC4622"/>
    <w:rsid w:val="00CC71DF"/>
    <w:rsid w:val="00CC7AD6"/>
    <w:rsid w:val="00CD00DA"/>
    <w:rsid w:val="00CD20AE"/>
    <w:rsid w:val="00CD2AEC"/>
    <w:rsid w:val="00CE1F8A"/>
    <w:rsid w:val="00CE68A0"/>
    <w:rsid w:val="00CE6BF5"/>
    <w:rsid w:val="00CF171A"/>
    <w:rsid w:val="00CF17D6"/>
    <w:rsid w:val="00D03D21"/>
    <w:rsid w:val="00D046AF"/>
    <w:rsid w:val="00D060C1"/>
    <w:rsid w:val="00D116D8"/>
    <w:rsid w:val="00D1317E"/>
    <w:rsid w:val="00D14CEA"/>
    <w:rsid w:val="00D311E4"/>
    <w:rsid w:val="00D36B3E"/>
    <w:rsid w:val="00D40ACF"/>
    <w:rsid w:val="00D42EF4"/>
    <w:rsid w:val="00D44EF6"/>
    <w:rsid w:val="00D471C2"/>
    <w:rsid w:val="00D52559"/>
    <w:rsid w:val="00D53956"/>
    <w:rsid w:val="00D54BE7"/>
    <w:rsid w:val="00D5502E"/>
    <w:rsid w:val="00D55272"/>
    <w:rsid w:val="00D56C25"/>
    <w:rsid w:val="00D56CFB"/>
    <w:rsid w:val="00D6123D"/>
    <w:rsid w:val="00D614BC"/>
    <w:rsid w:val="00D651EC"/>
    <w:rsid w:val="00D67762"/>
    <w:rsid w:val="00D72B8F"/>
    <w:rsid w:val="00D738FA"/>
    <w:rsid w:val="00D75534"/>
    <w:rsid w:val="00D75DE2"/>
    <w:rsid w:val="00D81EEE"/>
    <w:rsid w:val="00D84D10"/>
    <w:rsid w:val="00D915EF"/>
    <w:rsid w:val="00DA1B3E"/>
    <w:rsid w:val="00DA6D12"/>
    <w:rsid w:val="00DA6FFB"/>
    <w:rsid w:val="00DA7CA9"/>
    <w:rsid w:val="00DB2A8C"/>
    <w:rsid w:val="00DB2B41"/>
    <w:rsid w:val="00DC03D2"/>
    <w:rsid w:val="00DC116A"/>
    <w:rsid w:val="00DC1B62"/>
    <w:rsid w:val="00DC6433"/>
    <w:rsid w:val="00DC6F53"/>
    <w:rsid w:val="00DD0EE5"/>
    <w:rsid w:val="00DD0F04"/>
    <w:rsid w:val="00DD2D05"/>
    <w:rsid w:val="00DD3812"/>
    <w:rsid w:val="00DD52C0"/>
    <w:rsid w:val="00DD67C3"/>
    <w:rsid w:val="00DE3531"/>
    <w:rsid w:val="00DE3663"/>
    <w:rsid w:val="00DE5F35"/>
    <w:rsid w:val="00DF05C1"/>
    <w:rsid w:val="00DF0B81"/>
    <w:rsid w:val="00DF4860"/>
    <w:rsid w:val="00DF4CE8"/>
    <w:rsid w:val="00DF5730"/>
    <w:rsid w:val="00DF639A"/>
    <w:rsid w:val="00E01C51"/>
    <w:rsid w:val="00E133C3"/>
    <w:rsid w:val="00E153C0"/>
    <w:rsid w:val="00E16085"/>
    <w:rsid w:val="00E24896"/>
    <w:rsid w:val="00E248A1"/>
    <w:rsid w:val="00E25A73"/>
    <w:rsid w:val="00E3071D"/>
    <w:rsid w:val="00E31481"/>
    <w:rsid w:val="00E34238"/>
    <w:rsid w:val="00E367CF"/>
    <w:rsid w:val="00E37E9F"/>
    <w:rsid w:val="00E40EBB"/>
    <w:rsid w:val="00E43114"/>
    <w:rsid w:val="00E4592D"/>
    <w:rsid w:val="00E500F5"/>
    <w:rsid w:val="00E51ABF"/>
    <w:rsid w:val="00E5239C"/>
    <w:rsid w:val="00E536D6"/>
    <w:rsid w:val="00E5405E"/>
    <w:rsid w:val="00E5669D"/>
    <w:rsid w:val="00E80A5F"/>
    <w:rsid w:val="00E86F09"/>
    <w:rsid w:val="00E87A5D"/>
    <w:rsid w:val="00E910E2"/>
    <w:rsid w:val="00E9539C"/>
    <w:rsid w:val="00E95AE2"/>
    <w:rsid w:val="00EA1870"/>
    <w:rsid w:val="00EA54E3"/>
    <w:rsid w:val="00EB0FCD"/>
    <w:rsid w:val="00EB1FCC"/>
    <w:rsid w:val="00EB2F64"/>
    <w:rsid w:val="00EB6E19"/>
    <w:rsid w:val="00EB7ACD"/>
    <w:rsid w:val="00EC0F9B"/>
    <w:rsid w:val="00EC1472"/>
    <w:rsid w:val="00EC5A99"/>
    <w:rsid w:val="00EC72C4"/>
    <w:rsid w:val="00ED2EF4"/>
    <w:rsid w:val="00EE0788"/>
    <w:rsid w:val="00EE2059"/>
    <w:rsid w:val="00EE3CBD"/>
    <w:rsid w:val="00EE524F"/>
    <w:rsid w:val="00EE532F"/>
    <w:rsid w:val="00EE5E85"/>
    <w:rsid w:val="00EE72D7"/>
    <w:rsid w:val="00EF2CFF"/>
    <w:rsid w:val="00EF3C3A"/>
    <w:rsid w:val="00EF6E10"/>
    <w:rsid w:val="00F00C1A"/>
    <w:rsid w:val="00F01066"/>
    <w:rsid w:val="00F103BF"/>
    <w:rsid w:val="00F12C6A"/>
    <w:rsid w:val="00F13161"/>
    <w:rsid w:val="00F17199"/>
    <w:rsid w:val="00F17AED"/>
    <w:rsid w:val="00F22869"/>
    <w:rsid w:val="00F30B1C"/>
    <w:rsid w:val="00F336F5"/>
    <w:rsid w:val="00F34FE0"/>
    <w:rsid w:val="00F35CA4"/>
    <w:rsid w:val="00F41DCE"/>
    <w:rsid w:val="00F44B8B"/>
    <w:rsid w:val="00F44BDA"/>
    <w:rsid w:val="00F4762C"/>
    <w:rsid w:val="00F51A97"/>
    <w:rsid w:val="00F55F28"/>
    <w:rsid w:val="00F6648F"/>
    <w:rsid w:val="00F74499"/>
    <w:rsid w:val="00F7766C"/>
    <w:rsid w:val="00F84F35"/>
    <w:rsid w:val="00F86671"/>
    <w:rsid w:val="00F91FF3"/>
    <w:rsid w:val="00F927F6"/>
    <w:rsid w:val="00F9415A"/>
    <w:rsid w:val="00F94288"/>
    <w:rsid w:val="00F94A40"/>
    <w:rsid w:val="00F9581A"/>
    <w:rsid w:val="00F96B86"/>
    <w:rsid w:val="00FA0AC2"/>
    <w:rsid w:val="00FA2EF7"/>
    <w:rsid w:val="00FA5611"/>
    <w:rsid w:val="00FB1E74"/>
    <w:rsid w:val="00FB3C5E"/>
    <w:rsid w:val="00FB6757"/>
    <w:rsid w:val="00FC3359"/>
    <w:rsid w:val="00FC4D20"/>
    <w:rsid w:val="00FC5B7E"/>
    <w:rsid w:val="00FD3123"/>
    <w:rsid w:val="00FE3188"/>
    <w:rsid w:val="00FE329A"/>
    <w:rsid w:val="00FF6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94830"/>
  <w15:chartTrackingRefBased/>
  <w15:docId w15:val="{D4C1BC68-4FAD-4576-9FFB-95F82D8C5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0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5F9"/>
    <w:pPr>
      <w:ind w:left="720"/>
      <w:contextualSpacing/>
    </w:pPr>
  </w:style>
  <w:style w:type="character" w:styleId="Hyperlink">
    <w:name w:val="Hyperlink"/>
    <w:basedOn w:val="DefaultParagraphFont"/>
    <w:uiPriority w:val="99"/>
    <w:unhideWhenUsed/>
    <w:rsid w:val="003A65E2"/>
    <w:rPr>
      <w:color w:val="0563C1" w:themeColor="hyperlink"/>
      <w:u w:val="single"/>
    </w:rPr>
  </w:style>
  <w:style w:type="character" w:customStyle="1" w:styleId="UnresolvedMention">
    <w:name w:val="Unresolved Mention"/>
    <w:basedOn w:val="DefaultParagraphFont"/>
    <w:uiPriority w:val="99"/>
    <w:semiHidden/>
    <w:unhideWhenUsed/>
    <w:rsid w:val="003A65E2"/>
    <w:rPr>
      <w:color w:val="605E5C"/>
      <w:shd w:val="clear" w:color="auto" w:fill="E1DFDD"/>
    </w:rPr>
  </w:style>
  <w:style w:type="character" w:styleId="FollowedHyperlink">
    <w:name w:val="FollowedHyperlink"/>
    <w:basedOn w:val="DefaultParagraphFont"/>
    <w:uiPriority w:val="99"/>
    <w:semiHidden/>
    <w:unhideWhenUsed/>
    <w:rsid w:val="00DF5730"/>
    <w:rPr>
      <w:color w:val="954F72" w:themeColor="followedHyperlink"/>
      <w:u w:val="single"/>
    </w:rPr>
  </w:style>
  <w:style w:type="character" w:customStyle="1" w:styleId="Heading1Char">
    <w:name w:val="Heading 1 Char"/>
    <w:basedOn w:val="DefaultParagraphFont"/>
    <w:link w:val="Heading1"/>
    <w:uiPriority w:val="9"/>
    <w:rsid w:val="002B07B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B07B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084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9043/ipdj.71.002" TargetMode="External"/><Relationship Id="rId13" Type="http://schemas.openxmlformats.org/officeDocument/2006/relationships/hyperlink" Target="https://libguides.cam.ac.uk/reflectivepracticetoolki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86/s12909-019-1585-z"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prints.mdx.ac.uk/28734/"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080/00131881.2020.1711790" TargetMode="External"/><Relationship Id="rId4" Type="http://schemas.openxmlformats.org/officeDocument/2006/relationships/numbering" Target="numbering.xml"/><Relationship Id="rId9" Type="http://schemas.openxmlformats.org/officeDocument/2006/relationships/hyperlink" Target="https://thoughtsmostlyaboutlearning.files.wordpress.com/2015/12/learning-by-doing-graham-gibb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79BD78-5D65-46E2-86F0-D129D2D5AF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58C47A-5943-443E-B2BA-9EB52510DC87}">
  <ds:schemaRefs>
    <ds:schemaRef ds:uri="http://schemas.microsoft.com/sharepoint/v3/contenttype/forms"/>
  </ds:schemaRefs>
</ds:datastoreItem>
</file>

<file path=customXml/itemProps3.xml><?xml version="1.0" encoding="utf-8"?>
<ds:datastoreItem xmlns:ds="http://schemas.openxmlformats.org/officeDocument/2006/customXml" ds:itemID="{A75FCCA7-E44B-4CC2-B434-367C169AD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3741</Words>
  <Characters>21328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Perry (0151834)</dc:creator>
  <cp:keywords/>
  <dc:description/>
  <cp:lastModifiedBy>Catherine Slade</cp:lastModifiedBy>
  <cp:revision>2</cp:revision>
  <dcterms:created xsi:type="dcterms:W3CDTF">2020-12-10T13:50:00Z</dcterms:created>
  <dcterms:modified xsi:type="dcterms:W3CDTF">2020-12-10T13:50:00Z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