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0659B" w14:textId="77777777" w:rsidR="00C87C9A" w:rsidRDefault="00C87C9A"/>
    <w:p w14:paraId="73710D2D" w14:textId="77777777" w:rsidR="00C87C9A" w:rsidRDefault="00C87C9A"/>
    <w:p w14:paraId="6A4D49D5" w14:textId="77777777" w:rsidR="00C87C9A" w:rsidRDefault="00C87C9A">
      <w:pPr>
        <w:rPr>
          <w:rFonts w:asciiTheme="majorHAnsi" w:hAnsiTheme="majorHAnsi" w:cstheme="majorHAnsi"/>
        </w:rPr>
      </w:pPr>
    </w:p>
    <w:p w14:paraId="6E802C37" w14:textId="56EE59B6" w:rsidR="000665B3" w:rsidRPr="00C87C9A" w:rsidRDefault="002925D1" w:rsidP="00F95E98">
      <w:pPr>
        <w:jc w:val="center"/>
        <w:rPr>
          <w:rFonts w:asciiTheme="majorHAnsi" w:hAnsiTheme="majorHAnsi" w:cstheme="majorHAnsi"/>
          <w:sz w:val="28"/>
          <w:szCs w:val="28"/>
        </w:rPr>
      </w:pPr>
      <w:r>
        <w:rPr>
          <w:noProof/>
        </w:rPr>
        <mc:AlternateContent>
          <mc:Choice Requires="wpi">
            <w:drawing>
              <wp:anchor distT="0" distB="0" distL="114300" distR="114300" simplePos="0" relativeHeight="251822080" behindDoc="0" locked="0" layoutInCell="1" allowOverlap="1" wp14:anchorId="74F84EC9" wp14:editId="783DE612">
                <wp:simplePos x="0" y="0"/>
                <wp:positionH relativeFrom="column">
                  <wp:posOffset>2038410</wp:posOffset>
                </wp:positionH>
                <wp:positionV relativeFrom="paragraph">
                  <wp:posOffset>343445</wp:posOffset>
                </wp:positionV>
                <wp:extent cx="360" cy="360"/>
                <wp:effectExtent l="38100" t="38100" r="38100" b="38100"/>
                <wp:wrapNone/>
                <wp:docPr id="92" name="Ink 9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4A1F848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2" o:spid="_x0000_s1026" type="#_x0000_t75" style="position:absolute;margin-left:160.15pt;margin-top:26.7pt;width:.75pt;height:.7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">
                <v:imagedata r:id="rId12" o:title=""/>
              </v:shape>
            </w:pict>
          </mc:Fallback>
        </mc:AlternateContent>
      </w:r>
      <w:r>
        <w:rPr>
          <w:noProof/>
        </w:rPr>
        <mc:AlternateContent>
          <mc:Choice Requires="wpi">
            <w:drawing>
              <wp:anchor distT="0" distB="0" distL="114300" distR="114300" simplePos="0" relativeHeight="251821056" behindDoc="0" locked="0" layoutInCell="1" allowOverlap="1" wp14:anchorId="642F36E8" wp14:editId="28588360">
                <wp:simplePos x="0" y="0"/>
                <wp:positionH relativeFrom="column">
                  <wp:posOffset>2038410</wp:posOffset>
                </wp:positionH>
                <wp:positionV relativeFrom="paragraph">
                  <wp:posOffset>333725</wp:posOffset>
                </wp:positionV>
                <wp:extent cx="360" cy="360"/>
                <wp:effectExtent l="38100" t="38100" r="38100" b="38100"/>
                <wp:wrapNone/>
                <wp:docPr id="90" name="Ink 90"/>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60181785" id="Ink 90" o:spid="_x0000_s1026" type="#_x0000_t75" style="position:absolute;margin-left:160.15pt;margin-top:25.95pt;width:.75pt;height:.7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">
                <v:imagedata r:id="rId12" o:title=""/>
              </v:shape>
            </w:pict>
          </mc:Fallback>
        </mc:AlternateContent>
      </w:r>
      <w:r w:rsidR="00C87C9A" w:rsidRPr="00C87C9A">
        <w:rPr>
          <w:noProof/>
        </w:rPr>
        <w:drawing>
          <wp:anchor distT="0" distB="0" distL="114300" distR="114300" simplePos="0" relativeHeight="251604480" behindDoc="0" locked="0" layoutInCell="1" allowOverlap="1" wp14:anchorId="49545A7A" wp14:editId="6513EFC2">
            <wp:simplePos x="0" y="0"/>
            <wp:positionH relativeFrom="column">
              <wp:posOffset>-95250</wp:posOffset>
            </wp:positionH>
            <wp:positionV relativeFrom="page">
              <wp:posOffset>714375</wp:posOffset>
            </wp:positionV>
            <wp:extent cx="5715000" cy="1895475"/>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anchor>
        </w:drawing>
      </w:r>
      <w:r w:rsidR="00C87C9A" w:rsidRPr="00C87C9A">
        <w:rPr>
          <w:rFonts w:asciiTheme="majorHAnsi" w:hAnsiTheme="majorHAnsi" w:cstheme="majorHAnsi"/>
          <w:sz w:val="28"/>
          <w:szCs w:val="28"/>
        </w:rPr>
        <w:t xml:space="preserve">Dissertation Title: “Analysing the relationship between domestic terrorism and religious extremism </w:t>
      </w:r>
      <w:r w:rsidR="00BB3DE3">
        <w:rPr>
          <w:rFonts w:asciiTheme="majorHAnsi" w:hAnsiTheme="majorHAnsi" w:cstheme="majorHAnsi"/>
          <w:sz w:val="28"/>
          <w:szCs w:val="28"/>
        </w:rPr>
        <w:t>within</w:t>
      </w:r>
      <w:r w:rsidR="00C87C9A" w:rsidRPr="00C87C9A">
        <w:rPr>
          <w:rFonts w:asciiTheme="majorHAnsi" w:hAnsiTheme="majorHAnsi" w:cstheme="majorHAnsi"/>
          <w:sz w:val="28"/>
          <w:szCs w:val="28"/>
        </w:rPr>
        <w:t xml:space="preserve"> England and Wales during the 21st Century”</w:t>
      </w:r>
    </w:p>
    <w:p w14:paraId="5C1AB23E" w14:textId="0734DE2D" w:rsidR="00C87C9A" w:rsidRDefault="00C87C9A">
      <w:pPr>
        <w:rPr>
          <w:rFonts w:asciiTheme="majorHAnsi" w:hAnsiTheme="majorHAnsi" w:cstheme="majorHAnsi"/>
          <w:b/>
          <w:bCs/>
          <w:sz w:val="28"/>
          <w:szCs w:val="28"/>
        </w:rPr>
      </w:pPr>
    </w:p>
    <w:p w14:paraId="123C1C2C" w14:textId="220590E6" w:rsidR="00C87C9A" w:rsidRDefault="00C87C9A" w:rsidP="00C87C9A">
      <w:pPr>
        <w:jc w:val="center"/>
        <w:rPr>
          <w:rFonts w:asciiTheme="majorHAnsi" w:hAnsiTheme="majorHAnsi" w:cstheme="majorHAnsi"/>
          <w:sz w:val="28"/>
          <w:szCs w:val="28"/>
        </w:rPr>
      </w:pPr>
      <w:r w:rsidRPr="00C87C9A">
        <w:rPr>
          <w:rFonts w:asciiTheme="majorHAnsi" w:hAnsiTheme="majorHAnsi" w:cstheme="majorHAnsi"/>
          <w:sz w:val="28"/>
          <w:szCs w:val="28"/>
        </w:rPr>
        <w:t xml:space="preserve">Student Name: </w:t>
      </w:r>
    </w:p>
    <w:p w14:paraId="487B654E" w14:textId="4A948479"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 xml:space="preserve">Student Number: </w:t>
      </w:r>
    </w:p>
    <w:p w14:paraId="5DD83404" w14:textId="110BDB83"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Degree Title: MA Criminal Justice and Policing</w:t>
      </w:r>
    </w:p>
    <w:p w14:paraId="0EF0DE26" w14:textId="593F127B" w:rsidR="00C87C9A" w:rsidRDefault="00C87C9A" w:rsidP="00C87C9A">
      <w:pPr>
        <w:jc w:val="center"/>
        <w:rPr>
          <w:rFonts w:asciiTheme="majorHAnsi" w:hAnsiTheme="majorHAnsi" w:cstheme="majorHAnsi"/>
          <w:sz w:val="28"/>
          <w:szCs w:val="28"/>
        </w:rPr>
      </w:pPr>
      <w:r>
        <w:rPr>
          <w:rFonts w:asciiTheme="majorHAnsi" w:hAnsiTheme="majorHAnsi" w:cstheme="majorHAnsi"/>
          <w:sz w:val="28"/>
          <w:szCs w:val="28"/>
        </w:rPr>
        <w:t>Module: BMCJ7004</w:t>
      </w:r>
    </w:p>
    <w:p w14:paraId="65D07F86" w14:textId="2D560C54" w:rsidR="00C87C9A" w:rsidRDefault="00C87C9A" w:rsidP="00C87C9A"/>
    <w:p w14:paraId="5923B187" w14:textId="495E7F07" w:rsidR="00C87C9A" w:rsidRDefault="00C87C9A" w:rsidP="00C87C9A"/>
    <w:p w14:paraId="49B993E4" w14:textId="6F6B68BE" w:rsidR="00C87C9A" w:rsidRDefault="00C87C9A" w:rsidP="00C87C9A"/>
    <w:p w14:paraId="47C458DB" w14:textId="3EAAE349" w:rsidR="00F95E98" w:rsidRDefault="00F95E98" w:rsidP="00C87C9A">
      <w:pPr>
        <w:spacing w:line="360" w:lineRule="auto"/>
        <w:jc w:val="center"/>
      </w:pPr>
    </w:p>
    <w:p w14:paraId="3CDE2C61" w14:textId="32595C4E" w:rsidR="00366891" w:rsidRDefault="00366891" w:rsidP="00C87C9A">
      <w:pPr>
        <w:spacing w:line="360" w:lineRule="auto"/>
        <w:jc w:val="center"/>
      </w:pPr>
    </w:p>
    <w:p w14:paraId="2936F8B9" w14:textId="3CF0A99F" w:rsidR="00366891" w:rsidRDefault="00366891" w:rsidP="00C87C9A">
      <w:pPr>
        <w:spacing w:line="360" w:lineRule="auto"/>
        <w:jc w:val="center"/>
      </w:pPr>
    </w:p>
    <w:p w14:paraId="77A81F7C" w14:textId="07CCD960" w:rsidR="00366891" w:rsidRDefault="00366891" w:rsidP="00C87C9A">
      <w:pPr>
        <w:spacing w:line="360" w:lineRule="auto"/>
        <w:jc w:val="center"/>
      </w:pPr>
    </w:p>
    <w:p w14:paraId="58BBFF21" w14:textId="3F378B3A" w:rsidR="00366891" w:rsidRDefault="00366891" w:rsidP="00C87C9A">
      <w:pPr>
        <w:spacing w:line="360" w:lineRule="auto"/>
        <w:jc w:val="center"/>
      </w:pPr>
    </w:p>
    <w:p w14:paraId="50E4FBAC" w14:textId="7B97D9E3" w:rsidR="00366891" w:rsidRDefault="00366891" w:rsidP="00C87C9A">
      <w:pPr>
        <w:spacing w:line="360" w:lineRule="auto"/>
        <w:jc w:val="center"/>
      </w:pPr>
    </w:p>
    <w:p w14:paraId="0B8EC298" w14:textId="7ECBEEB2" w:rsidR="00366891" w:rsidRDefault="00366891" w:rsidP="00C87C9A">
      <w:pPr>
        <w:spacing w:line="360" w:lineRule="auto"/>
        <w:jc w:val="center"/>
      </w:pPr>
    </w:p>
    <w:p w14:paraId="70912CAE" w14:textId="77777777" w:rsidR="00366891" w:rsidRDefault="00366891" w:rsidP="00C87C9A">
      <w:pPr>
        <w:spacing w:line="360" w:lineRule="auto"/>
        <w:jc w:val="center"/>
      </w:pPr>
    </w:p>
    <w:p w14:paraId="3A5B5907" w14:textId="5D732713" w:rsidR="00F95E98" w:rsidRDefault="00F95E98" w:rsidP="00C87C9A">
      <w:pPr>
        <w:spacing w:line="360" w:lineRule="auto"/>
        <w:jc w:val="center"/>
      </w:pPr>
    </w:p>
    <w:p w14:paraId="25AEF353" w14:textId="0C0F55F5" w:rsidR="00F95E98" w:rsidRPr="00FF5F25" w:rsidRDefault="00F95E98" w:rsidP="00FF5F25">
      <w:pPr>
        <w:pStyle w:val="Heading1"/>
        <w:jc w:val="center"/>
        <w:rPr>
          <w:b w:val="0"/>
          <w:bCs/>
        </w:rPr>
      </w:pPr>
      <w:bookmarkStart w:id="0" w:name="_Toc89379255"/>
      <w:r w:rsidRPr="00FF5F25">
        <w:rPr>
          <w:b w:val="0"/>
          <w:bCs/>
        </w:rPr>
        <w:lastRenderedPageBreak/>
        <w:t>Acknowledgements</w:t>
      </w:r>
      <w:bookmarkEnd w:id="0"/>
    </w:p>
    <w:p w14:paraId="436155D2" w14:textId="55C58C77" w:rsidR="00F95E98" w:rsidRDefault="00F95E98" w:rsidP="00C87C9A">
      <w:pPr>
        <w:spacing w:line="360" w:lineRule="auto"/>
        <w:jc w:val="center"/>
        <w:rPr>
          <w:rFonts w:asciiTheme="majorHAnsi" w:hAnsiTheme="majorHAnsi" w:cstheme="majorHAnsi"/>
          <w:b/>
          <w:bCs/>
          <w:sz w:val="28"/>
          <w:szCs w:val="28"/>
          <w:u w:val="single"/>
        </w:rPr>
      </w:pPr>
    </w:p>
    <w:p w14:paraId="03F8EE01" w14:textId="77777777" w:rsidR="00736614" w:rsidRDefault="00736614" w:rsidP="0085226A">
      <w:pPr>
        <w:spacing w:line="360" w:lineRule="auto"/>
        <w:jc w:val="center"/>
        <w:rPr>
          <w:rFonts w:asciiTheme="majorHAnsi" w:hAnsiTheme="majorHAnsi" w:cstheme="majorHAnsi"/>
          <w:b/>
          <w:bCs/>
          <w:sz w:val="28"/>
          <w:szCs w:val="28"/>
          <w:u w:val="single"/>
        </w:rPr>
      </w:pPr>
    </w:p>
    <w:p w14:paraId="61C0CC71" w14:textId="664B8FA6" w:rsidR="00F95E98" w:rsidRDefault="00C8438D" w:rsidP="0085226A">
      <w:pPr>
        <w:spacing w:line="360" w:lineRule="auto"/>
        <w:jc w:val="center"/>
        <w:rPr>
          <w:rFonts w:cstheme="minorHAnsi"/>
          <w:sz w:val="24"/>
          <w:szCs w:val="24"/>
        </w:rPr>
      </w:pPr>
      <w:r>
        <w:rPr>
          <w:rFonts w:cstheme="minorHAnsi"/>
          <w:sz w:val="24"/>
          <w:szCs w:val="24"/>
        </w:rPr>
        <w:t xml:space="preserve">I </w:t>
      </w:r>
      <w:r w:rsidR="00F57414">
        <w:rPr>
          <w:rFonts w:cstheme="minorHAnsi"/>
          <w:sz w:val="24"/>
          <w:szCs w:val="24"/>
        </w:rPr>
        <w:t>would like to acknowledge</w:t>
      </w:r>
      <w:r w:rsidR="00736614">
        <w:rPr>
          <w:rFonts w:cstheme="minorHAnsi"/>
          <w:sz w:val="24"/>
          <w:szCs w:val="24"/>
        </w:rPr>
        <w:t xml:space="preserve"> and thank</w:t>
      </w:r>
      <w:r w:rsidR="00F57414">
        <w:rPr>
          <w:rFonts w:cstheme="minorHAnsi"/>
          <w:sz w:val="24"/>
          <w:szCs w:val="24"/>
        </w:rPr>
        <w:t xml:space="preserve"> my friends</w:t>
      </w:r>
      <w:r w:rsidR="00900D91">
        <w:rPr>
          <w:rFonts w:cstheme="minorHAnsi"/>
          <w:sz w:val="24"/>
          <w:szCs w:val="24"/>
        </w:rPr>
        <w:t>,</w:t>
      </w:r>
      <w:r w:rsidR="00F57414">
        <w:rPr>
          <w:rFonts w:cstheme="minorHAnsi"/>
          <w:sz w:val="24"/>
          <w:szCs w:val="24"/>
        </w:rPr>
        <w:t xml:space="preserve"> family</w:t>
      </w:r>
      <w:r w:rsidR="00900D91">
        <w:rPr>
          <w:rFonts w:cstheme="minorHAnsi"/>
          <w:sz w:val="24"/>
          <w:szCs w:val="24"/>
        </w:rPr>
        <w:t xml:space="preserve"> and the members of staff belonging to the </w:t>
      </w:r>
      <w:r w:rsidR="00187514">
        <w:rPr>
          <w:rFonts w:cstheme="minorHAnsi"/>
          <w:sz w:val="24"/>
          <w:szCs w:val="24"/>
        </w:rPr>
        <w:t>MA course</w:t>
      </w:r>
      <w:r w:rsidR="00F57414">
        <w:rPr>
          <w:rFonts w:cstheme="minorHAnsi"/>
          <w:sz w:val="24"/>
          <w:szCs w:val="24"/>
        </w:rPr>
        <w:t xml:space="preserve"> which have encouraged and supported me through the process of writing </w:t>
      </w:r>
      <w:r w:rsidR="007A2BB8">
        <w:rPr>
          <w:rFonts w:cstheme="minorHAnsi"/>
          <w:sz w:val="24"/>
          <w:szCs w:val="24"/>
        </w:rPr>
        <w:t>this dissertation.</w:t>
      </w:r>
    </w:p>
    <w:p w14:paraId="1FF6E694" w14:textId="1AC557FF" w:rsidR="00DC15E1" w:rsidRDefault="00DC15E1" w:rsidP="0085226A">
      <w:pPr>
        <w:spacing w:line="360" w:lineRule="auto"/>
        <w:jc w:val="center"/>
        <w:rPr>
          <w:rFonts w:cstheme="minorHAnsi"/>
          <w:sz w:val="24"/>
          <w:szCs w:val="24"/>
        </w:rPr>
      </w:pPr>
      <w:r>
        <w:rPr>
          <w:rFonts w:cstheme="minorHAnsi"/>
          <w:sz w:val="24"/>
          <w:szCs w:val="24"/>
        </w:rPr>
        <w:t>I would also like to give special thanks to</w:t>
      </w:r>
      <w:r w:rsidR="00366891">
        <w:rPr>
          <w:rFonts w:cstheme="minorHAnsi"/>
          <w:sz w:val="24"/>
          <w:szCs w:val="24"/>
        </w:rPr>
        <w:t>…….</w:t>
      </w:r>
      <w:r>
        <w:rPr>
          <w:rFonts w:cstheme="minorHAnsi"/>
          <w:sz w:val="24"/>
          <w:szCs w:val="24"/>
        </w:rPr>
        <w:t>.</w:t>
      </w:r>
    </w:p>
    <w:p w14:paraId="7465F67F" w14:textId="002631A6" w:rsidR="00DC15E1" w:rsidRDefault="00DC15E1" w:rsidP="0085226A">
      <w:pPr>
        <w:spacing w:line="360" w:lineRule="auto"/>
        <w:jc w:val="center"/>
        <w:rPr>
          <w:rFonts w:cstheme="minorHAnsi"/>
          <w:sz w:val="24"/>
          <w:szCs w:val="24"/>
        </w:rPr>
      </w:pPr>
      <w:proofErr w:type="gramStart"/>
      <w:r>
        <w:rPr>
          <w:rFonts w:cstheme="minorHAnsi"/>
          <w:sz w:val="24"/>
          <w:szCs w:val="24"/>
        </w:rPr>
        <w:t>I’d</w:t>
      </w:r>
      <w:proofErr w:type="gramEnd"/>
      <w:r>
        <w:rPr>
          <w:rFonts w:cstheme="minorHAnsi"/>
          <w:sz w:val="24"/>
          <w:szCs w:val="24"/>
        </w:rPr>
        <w:t xml:space="preserve"> like to thank the members of staff </w:t>
      </w:r>
      <w:r w:rsidR="00366891">
        <w:rPr>
          <w:rFonts w:cstheme="minorHAnsi"/>
          <w:sz w:val="24"/>
          <w:szCs w:val="24"/>
        </w:rPr>
        <w:t>………</w:t>
      </w:r>
    </w:p>
    <w:p w14:paraId="122F8234" w14:textId="6C7E874A" w:rsidR="00DC15E1" w:rsidRDefault="00BE3D74" w:rsidP="00C8438D">
      <w:pPr>
        <w:spacing w:line="360" w:lineRule="auto"/>
        <w:jc w:val="center"/>
        <w:rPr>
          <w:rFonts w:cstheme="minorHAnsi"/>
          <w:sz w:val="24"/>
          <w:szCs w:val="24"/>
        </w:rPr>
      </w:pPr>
      <w:r w:rsidRPr="00BE3D74">
        <w:rPr>
          <w:rFonts w:cstheme="minorHAnsi"/>
          <w:sz w:val="24"/>
          <w:szCs w:val="24"/>
        </w:rPr>
        <w:t xml:space="preserve">Finally, I would like to thank my </w:t>
      </w:r>
      <w:r w:rsidR="00366891">
        <w:rPr>
          <w:rFonts w:cstheme="minorHAnsi"/>
          <w:sz w:val="24"/>
          <w:szCs w:val="24"/>
        </w:rPr>
        <w:t>………</w:t>
      </w:r>
    </w:p>
    <w:p w14:paraId="7DCB84B4" w14:textId="50051738" w:rsidR="00F95E98" w:rsidRPr="004C6754" w:rsidRDefault="00F95E98" w:rsidP="00F95E98">
      <w:pPr>
        <w:rPr>
          <w:b/>
          <w:bCs/>
          <w:sz w:val="24"/>
          <w:szCs w:val="24"/>
          <w:u w:val="single"/>
        </w:rPr>
      </w:pPr>
      <w:r w:rsidRPr="004C6754">
        <w:rPr>
          <w:b/>
          <w:bCs/>
          <w:sz w:val="24"/>
          <w:szCs w:val="24"/>
          <w:u w:val="single"/>
        </w:rPr>
        <w:t>Declaration</w:t>
      </w:r>
    </w:p>
    <w:p w14:paraId="3060BAD3" w14:textId="4D1923CF" w:rsidR="00F95E98" w:rsidRDefault="00F95E98" w:rsidP="00F95E98">
      <w:pPr>
        <w:rPr>
          <w:sz w:val="24"/>
          <w:szCs w:val="24"/>
        </w:rPr>
      </w:pPr>
    </w:p>
    <w:p w14:paraId="6DFB2237" w14:textId="46021984" w:rsidR="00F95E98" w:rsidRPr="00FF5F25" w:rsidRDefault="00F95E98" w:rsidP="00366891">
      <w:pPr>
        <w:pStyle w:val="Heading1"/>
        <w:jc w:val="center"/>
        <w:rPr>
          <w:b w:val="0"/>
          <w:bCs/>
        </w:rPr>
      </w:pPr>
      <w:bookmarkStart w:id="1" w:name="_Toc89379256"/>
      <w:r w:rsidRPr="00FF5F25">
        <w:rPr>
          <w:b w:val="0"/>
          <w:bCs/>
        </w:rPr>
        <w:t>Abstract</w:t>
      </w:r>
      <w:bookmarkEnd w:id="1"/>
    </w:p>
    <w:p w14:paraId="5999B165" w14:textId="5E09FCA3" w:rsidR="00F95E98" w:rsidRDefault="00F95E98" w:rsidP="000757E3">
      <w:pPr>
        <w:spacing w:line="360" w:lineRule="auto"/>
        <w:rPr>
          <w:rFonts w:asciiTheme="majorHAnsi" w:hAnsiTheme="majorHAnsi" w:cstheme="majorHAnsi"/>
          <w:b/>
          <w:bCs/>
          <w:sz w:val="28"/>
          <w:szCs w:val="28"/>
          <w:u w:val="single"/>
        </w:rPr>
      </w:pPr>
    </w:p>
    <w:p w14:paraId="30E61EE3" w14:textId="77777777" w:rsidR="00F00D60" w:rsidRDefault="00DF6DB2" w:rsidP="008D3238">
      <w:pPr>
        <w:spacing w:line="360" w:lineRule="auto"/>
        <w:ind w:firstLine="720"/>
        <w:rPr>
          <w:rFonts w:cstheme="minorHAnsi"/>
          <w:sz w:val="24"/>
          <w:szCs w:val="24"/>
        </w:rPr>
      </w:pPr>
      <w:r w:rsidRPr="008D3238">
        <w:rPr>
          <w:rFonts w:cstheme="minorHAnsi"/>
          <w:sz w:val="24"/>
          <w:szCs w:val="24"/>
        </w:rPr>
        <w:t xml:space="preserve">The aim of this dissertation </w:t>
      </w:r>
      <w:r w:rsidR="00115ABB" w:rsidRPr="008D3238">
        <w:rPr>
          <w:rFonts w:cstheme="minorHAnsi"/>
          <w:sz w:val="24"/>
          <w:szCs w:val="24"/>
        </w:rPr>
        <w:t xml:space="preserve">is to analyse the relationship between </w:t>
      </w:r>
      <w:r w:rsidR="00340ECD" w:rsidRPr="008D3238">
        <w:rPr>
          <w:rFonts w:cstheme="minorHAnsi"/>
          <w:sz w:val="24"/>
          <w:szCs w:val="24"/>
        </w:rPr>
        <w:t>religious extremism and domestic terrorism within England and Wales during the 21</w:t>
      </w:r>
      <w:r w:rsidR="00340ECD" w:rsidRPr="008D3238">
        <w:rPr>
          <w:rFonts w:cstheme="minorHAnsi"/>
          <w:sz w:val="24"/>
          <w:szCs w:val="24"/>
          <w:vertAlign w:val="superscript"/>
        </w:rPr>
        <w:t>st</w:t>
      </w:r>
      <w:r w:rsidR="00340ECD" w:rsidRPr="008D3238">
        <w:rPr>
          <w:rFonts w:cstheme="minorHAnsi"/>
          <w:sz w:val="24"/>
          <w:szCs w:val="24"/>
        </w:rPr>
        <w:t xml:space="preserve"> century.</w:t>
      </w:r>
      <w:r w:rsidR="007E01F9" w:rsidRPr="008D3238">
        <w:rPr>
          <w:rFonts w:cstheme="minorHAnsi"/>
          <w:sz w:val="24"/>
          <w:szCs w:val="24"/>
        </w:rPr>
        <w:t xml:space="preserve"> </w:t>
      </w:r>
      <w:r w:rsidR="00A75887" w:rsidRPr="008D3238">
        <w:rPr>
          <w:rFonts w:cstheme="minorHAnsi"/>
          <w:sz w:val="24"/>
          <w:szCs w:val="24"/>
        </w:rPr>
        <w:t xml:space="preserve">The </w:t>
      </w:r>
      <w:r w:rsidR="003A59C7" w:rsidRPr="008D3238">
        <w:rPr>
          <w:rFonts w:cstheme="minorHAnsi"/>
          <w:sz w:val="24"/>
          <w:szCs w:val="24"/>
        </w:rPr>
        <w:t>dissertation</w:t>
      </w:r>
      <w:r w:rsidR="00A75887" w:rsidRPr="008D3238">
        <w:rPr>
          <w:rFonts w:cstheme="minorHAnsi"/>
          <w:sz w:val="24"/>
          <w:szCs w:val="24"/>
        </w:rPr>
        <w:t xml:space="preserve"> will explore </w:t>
      </w:r>
      <w:r w:rsidR="003B082D" w:rsidRPr="008D3238">
        <w:rPr>
          <w:rFonts w:cstheme="minorHAnsi"/>
          <w:sz w:val="24"/>
          <w:szCs w:val="24"/>
        </w:rPr>
        <w:t xml:space="preserve">and discuss important topics within this field of </w:t>
      </w:r>
      <w:r w:rsidR="003A59C7" w:rsidRPr="008D3238">
        <w:rPr>
          <w:rFonts w:cstheme="minorHAnsi"/>
          <w:sz w:val="24"/>
          <w:szCs w:val="24"/>
        </w:rPr>
        <w:t xml:space="preserve">study. These </w:t>
      </w:r>
      <w:r w:rsidR="006631AB" w:rsidRPr="008D3238">
        <w:rPr>
          <w:rFonts w:cstheme="minorHAnsi"/>
          <w:sz w:val="24"/>
          <w:szCs w:val="24"/>
        </w:rPr>
        <w:t xml:space="preserve">topics will </w:t>
      </w:r>
      <w:r w:rsidR="003A59C7" w:rsidRPr="008D3238">
        <w:rPr>
          <w:rFonts w:cstheme="minorHAnsi"/>
          <w:sz w:val="24"/>
          <w:szCs w:val="24"/>
        </w:rPr>
        <w:t>include the lack of universally agreed definitions</w:t>
      </w:r>
      <w:r w:rsidR="006631AB" w:rsidRPr="008D3238">
        <w:rPr>
          <w:rFonts w:cstheme="minorHAnsi"/>
          <w:sz w:val="24"/>
          <w:szCs w:val="24"/>
        </w:rPr>
        <w:t xml:space="preserve"> for extremism and terrorism, terrorist attacks which have taken place </w:t>
      </w:r>
      <w:r w:rsidR="00221353" w:rsidRPr="008D3238">
        <w:rPr>
          <w:rFonts w:cstheme="minorHAnsi"/>
          <w:sz w:val="24"/>
          <w:szCs w:val="24"/>
        </w:rPr>
        <w:t>in the UK throughout the 21</w:t>
      </w:r>
      <w:r w:rsidR="00221353" w:rsidRPr="008D3238">
        <w:rPr>
          <w:rFonts w:cstheme="minorHAnsi"/>
          <w:sz w:val="24"/>
          <w:szCs w:val="24"/>
          <w:vertAlign w:val="superscript"/>
        </w:rPr>
        <w:t>st</w:t>
      </w:r>
      <w:r w:rsidR="00221353" w:rsidRPr="008D3238">
        <w:rPr>
          <w:rFonts w:cstheme="minorHAnsi"/>
          <w:sz w:val="24"/>
          <w:szCs w:val="24"/>
        </w:rPr>
        <w:t xml:space="preserve"> century,</w:t>
      </w:r>
      <w:r w:rsidR="00B53496" w:rsidRPr="008D3238">
        <w:rPr>
          <w:rFonts w:cstheme="minorHAnsi"/>
          <w:sz w:val="24"/>
          <w:szCs w:val="24"/>
        </w:rPr>
        <w:t xml:space="preserve"> reasons why these individuals have committed acts of terror and </w:t>
      </w:r>
      <w:r w:rsidR="00001AEC" w:rsidRPr="008D3238">
        <w:rPr>
          <w:rFonts w:cstheme="minorHAnsi"/>
          <w:sz w:val="24"/>
          <w:szCs w:val="24"/>
        </w:rPr>
        <w:t xml:space="preserve">how </w:t>
      </w:r>
      <w:r w:rsidR="007C30CC" w:rsidRPr="008D3238">
        <w:rPr>
          <w:rFonts w:cstheme="minorHAnsi"/>
          <w:sz w:val="24"/>
          <w:szCs w:val="24"/>
        </w:rPr>
        <w:t>the reader</w:t>
      </w:r>
      <w:r w:rsidR="00001AEC" w:rsidRPr="008D3238">
        <w:rPr>
          <w:rFonts w:cstheme="minorHAnsi"/>
          <w:sz w:val="24"/>
          <w:szCs w:val="24"/>
        </w:rPr>
        <w:t xml:space="preserve"> can identify and report signs of religious extremism. </w:t>
      </w:r>
    </w:p>
    <w:p w14:paraId="7AAA52FE" w14:textId="587F94D7" w:rsidR="00F95E98" w:rsidRPr="00366891" w:rsidRDefault="007C30CC" w:rsidP="00366891">
      <w:pPr>
        <w:spacing w:line="360" w:lineRule="auto"/>
        <w:ind w:firstLine="720"/>
        <w:rPr>
          <w:rFonts w:cstheme="minorHAnsi"/>
          <w:sz w:val="24"/>
          <w:szCs w:val="24"/>
        </w:rPr>
      </w:pPr>
      <w:r w:rsidRPr="008D3238">
        <w:rPr>
          <w:rFonts w:cstheme="minorHAnsi"/>
          <w:sz w:val="24"/>
          <w:szCs w:val="24"/>
        </w:rPr>
        <w:t xml:space="preserve">To </w:t>
      </w:r>
      <w:r w:rsidR="00CF5520" w:rsidRPr="008D3238">
        <w:rPr>
          <w:rFonts w:cstheme="minorHAnsi"/>
          <w:sz w:val="24"/>
          <w:szCs w:val="24"/>
        </w:rPr>
        <w:t>explore these important topics, the research which has been collected</w:t>
      </w:r>
      <w:r w:rsidR="00437F03" w:rsidRPr="008D3238">
        <w:rPr>
          <w:rFonts w:cstheme="minorHAnsi"/>
          <w:sz w:val="24"/>
          <w:szCs w:val="24"/>
        </w:rPr>
        <w:t xml:space="preserve"> in this study</w:t>
      </w:r>
      <w:r w:rsidR="00CF5520" w:rsidRPr="008D3238">
        <w:rPr>
          <w:rFonts w:cstheme="minorHAnsi"/>
          <w:sz w:val="24"/>
          <w:szCs w:val="24"/>
        </w:rPr>
        <w:t xml:space="preserve"> has come from </w:t>
      </w:r>
      <w:r w:rsidR="008001B8" w:rsidRPr="008D3238">
        <w:rPr>
          <w:rFonts w:cstheme="minorHAnsi"/>
          <w:sz w:val="24"/>
          <w:szCs w:val="24"/>
        </w:rPr>
        <w:t xml:space="preserve">several different sources. </w:t>
      </w:r>
      <w:r w:rsidR="00437F03" w:rsidRPr="008D3238">
        <w:rPr>
          <w:rFonts w:cstheme="minorHAnsi"/>
          <w:sz w:val="24"/>
          <w:szCs w:val="24"/>
        </w:rPr>
        <w:t xml:space="preserve">These sources have included academic </w:t>
      </w:r>
      <w:r w:rsidR="00273471" w:rsidRPr="008D3238">
        <w:rPr>
          <w:rFonts w:cstheme="minorHAnsi"/>
          <w:sz w:val="24"/>
          <w:szCs w:val="24"/>
        </w:rPr>
        <w:t xml:space="preserve">literature accessed from the </w:t>
      </w:r>
      <w:r w:rsidR="008B025D">
        <w:rPr>
          <w:rFonts w:cstheme="minorHAnsi"/>
          <w:sz w:val="24"/>
          <w:szCs w:val="24"/>
        </w:rPr>
        <w:t xml:space="preserve">UWTSD </w:t>
      </w:r>
      <w:r w:rsidR="00273471" w:rsidRPr="008D3238">
        <w:rPr>
          <w:rFonts w:cstheme="minorHAnsi"/>
          <w:sz w:val="24"/>
          <w:szCs w:val="24"/>
        </w:rPr>
        <w:t xml:space="preserve">online library, documents released by the UK government </w:t>
      </w:r>
      <w:r w:rsidR="0083658F" w:rsidRPr="008D3238">
        <w:rPr>
          <w:rFonts w:cstheme="minorHAnsi"/>
          <w:sz w:val="24"/>
          <w:szCs w:val="24"/>
        </w:rPr>
        <w:t xml:space="preserve">and news articles released by </w:t>
      </w:r>
      <w:r w:rsidR="00750F7D">
        <w:rPr>
          <w:rFonts w:cstheme="minorHAnsi"/>
          <w:sz w:val="24"/>
          <w:szCs w:val="24"/>
        </w:rPr>
        <w:t>organisations such as the BBC and The Guardian.</w:t>
      </w:r>
      <w:r w:rsidR="00F00D60">
        <w:rPr>
          <w:rFonts w:cstheme="minorHAnsi"/>
          <w:sz w:val="24"/>
          <w:szCs w:val="24"/>
        </w:rPr>
        <w:t xml:space="preserve"> </w:t>
      </w:r>
      <w:r w:rsidR="00750F7D">
        <w:rPr>
          <w:rFonts w:cstheme="minorHAnsi"/>
          <w:sz w:val="24"/>
          <w:szCs w:val="24"/>
        </w:rPr>
        <w:t xml:space="preserve">By the conclusion of this dissertation, the </w:t>
      </w:r>
      <w:r w:rsidR="00CB0C7D">
        <w:rPr>
          <w:rFonts w:cstheme="minorHAnsi"/>
          <w:sz w:val="24"/>
          <w:szCs w:val="24"/>
        </w:rPr>
        <w:t xml:space="preserve">reader will have </w:t>
      </w:r>
      <w:r w:rsidR="009A6FD4">
        <w:rPr>
          <w:rFonts w:cstheme="minorHAnsi"/>
          <w:sz w:val="24"/>
          <w:szCs w:val="24"/>
        </w:rPr>
        <w:t>an understanding to</w:t>
      </w:r>
      <w:r w:rsidR="00B7108E">
        <w:rPr>
          <w:rFonts w:cstheme="minorHAnsi"/>
          <w:sz w:val="24"/>
          <w:szCs w:val="24"/>
        </w:rPr>
        <w:t xml:space="preserve"> the complex history </w:t>
      </w:r>
      <w:r w:rsidR="00DD108C">
        <w:rPr>
          <w:rFonts w:cstheme="minorHAnsi"/>
          <w:sz w:val="24"/>
          <w:szCs w:val="24"/>
        </w:rPr>
        <w:t xml:space="preserve">surrounding religious extremism and terrorism within England and Wales. </w:t>
      </w:r>
    </w:p>
    <w:p w14:paraId="4BA3FF69" w14:textId="6D8A46C5" w:rsidR="00F95E98" w:rsidRDefault="00F95E98" w:rsidP="00F95E98">
      <w:pPr>
        <w:spacing w:line="360" w:lineRule="auto"/>
        <w:jc w:val="center"/>
        <w:rPr>
          <w:rFonts w:asciiTheme="majorHAnsi" w:hAnsiTheme="majorHAnsi" w:cstheme="majorHAnsi"/>
          <w:b/>
          <w:bCs/>
          <w:sz w:val="28"/>
          <w:szCs w:val="28"/>
          <w:u w:val="single"/>
        </w:rPr>
      </w:pPr>
    </w:p>
    <w:p w14:paraId="0C154142" w14:textId="267528FD" w:rsidR="00F95E98" w:rsidRDefault="00F95E98" w:rsidP="002174C5">
      <w:pPr>
        <w:spacing w:line="360" w:lineRule="auto"/>
        <w:rPr>
          <w:rFonts w:asciiTheme="majorHAnsi" w:hAnsiTheme="majorHAnsi" w:cstheme="majorHAnsi"/>
          <w:b/>
          <w:bCs/>
          <w:sz w:val="28"/>
          <w:szCs w:val="28"/>
          <w:u w:val="single"/>
        </w:rPr>
      </w:pPr>
    </w:p>
    <w:sdt>
      <w:sdtPr>
        <w:rPr>
          <w:rFonts w:asciiTheme="minorHAnsi" w:eastAsiaTheme="minorHAnsi" w:hAnsiTheme="minorHAnsi" w:cstheme="minorBidi"/>
          <w:b w:val="0"/>
          <w:sz w:val="22"/>
          <w:szCs w:val="22"/>
          <w:u w:val="none"/>
          <w:lang w:val="en-GB"/>
        </w:rPr>
        <w:id w:val="-622692373"/>
        <w:docPartObj>
          <w:docPartGallery w:val="Table of Contents"/>
          <w:docPartUnique/>
        </w:docPartObj>
      </w:sdtPr>
      <w:sdtEndPr>
        <w:rPr>
          <w:bCs/>
          <w:noProof/>
        </w:rPr>
      </w:sdtEndPr>
      <w:sdtContent>
        <w:p w14:paraId="2B8B4D58" w14:textId="60EFE002" w:rsidR="00FF5F25" w:rsidRPr="000E6D98" w:rsidRDefault="00FF5F25" w:rsidP="00564EE6">
          <w:pPr>
            <w:pStyle w:val="TOCHeading"/>
            <w:jc w:val="center"/>
            <w:rPr>
              <w:sz w:val="40"/>
              <w:szCs w:val="40"/>
            </w:rPr>
          </w:pPr>
          <w:r w:rsidRPr="000E6D98">
            <w:rPr>
              <w:sz w:val="40"/>
              <w:szCs w:val="40"/>
            </w:rPr>
            <w:t>Contents</w:t>
          </w:r>
        </w:p>
        <w:p w14:paraId="63DBC6D9" w14:textId="44F2359C" w:rsidR="00FC66D1" w:rsidRDefault="00FF5F2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89379255" w:history="1">
            <w:r w:rsidR="00FC66D1" w:rsidRPr="00150BFE">
              <w:rPr>
                <w:rStyle w:val="Hyperlink"/>
                <w:bCs/>
                <w:noProof/>
              </w:rPr>
              <w:t>Acknowledgements</w:t>
            </w:r>
            <w:r w:rsidR="00FC66D1">
              <w:rPr>
                <w:noProof/>
                <w:webHidden/>
              </w:rPr>
              <w:tab/>
            </w:r>
            <w:r w:rsidR="00FC66D1">
              <w:rPr>
                <w:noProof/>
                <w:webHidden/>
              </w:rPr>
              <w:fldChar w:fldCharType="begin"/>
            </w:r>
            <w:r w:rsidR="00FC66D1">
              <w:rPr>
                <w:noProof/>
                <w:webHidden/>
              </w:rPr>
              <w:instrText xml:space="preserve"> PAGEREF _Toc89379255 \h </w:instrText>
            </w:r>
            <w:r w:rsidR="00FC66D1">
              <w:rPr>
                <w:noProof/>
                <w:webHidden/>
              </w:rPr>
            </w:r>
            <w:r w:rsidR="00FC66D1">
              <w:rPr>
                <w:noProof/>
                <w:webHidden/>
              </w:rPr>
              <w:fldChar w:fldCharType="separate"/>
            </w:r>
            <w:r w:rsidR="00FC66D1">
              <w:rPr>
                <w:noProof/>
                <w:webHidden/>
              </w:rPr>
              <w:t>2</w:t>
            </w:r>
            <w:r w:rsidR="00FC66D1">
              <w:rPr>
                <w:noProof/>
                <w:webHidden/>
              </w:rPr>
              <w:fldChar w:fldCharType="end"/>
            </w:r>
          </w:hyperlink>
        </w:p>
        <w:p w14:paraId="01686840" w14:textId="6F79D9A5" w:rsidR="00FC66D1" w:rsidRDefault="00366891">
          <w:pPr>
            <w:pStyle w:val="TOC1"/>
            <w:tabs>
              <w:tab w:val="right" w:leader="dot" w:pos="9016"/>
            </w:tabs>
            <w:rPr>
              <w:rFonts w:cstheme="minorBidi"/>
              <w:noProof/>
              <w:lang w:val="en-GB" w:eastAsia="en-GB"/>
            </w:rPr>
          </w:pPr>
          <w:hyperlink w:anchor="_Toc89379256" w:history="1">
            <w:r w:rsidR="00FC66D1" w:rsidRPr="00150BFE">
              <w:rPr>
                <w:rStyle w:val="Hyperlink"/>
                <w:bCs/>
                <w:noProof/>
              </w:rPr>
              <w:t>Abstract</w:t>
            </w:r>
            <w:r w:rsidR="00FC66D1">
              <w:rPr>
                <w:noProof/>
                <w:webHidden/>
              </w:rPr>
              <w:tab/>
            </w:r>
            <w:r w:rsidR="00FC66D1">
              <w:rPr>
                <w:noProof/>
                <w:webHidden/>
              </w:rPr>
              <w:fldChar w:fldCharType="begin"/>
            </w:r>
            <w:r w:rsidR="00FC66D1">
              <w:rPr>
                <w:noProof/>
                <w:webHidden/>
              </w:rPr>
              <w:instrText xml:space="preserve"> PAGEREF _Toc89379256 \h </w:instrText>
            </w:r>
            <w:r w:rsidR="00FC66D1">
              <w:rPr>
                <w:noProof/>
                <w:webHidden/>
              </w:rPr>
            </w:r>
            <w:r w:rsidR="00FC66D1">
              <w:rPr>
                <w:noProof/>
                <w:webHidden/>
              </w:rPr>
              <w:fldChar w:fldCharType="separate"/>
            </w:r>
            <w:r w:rsidR="00FC66D1">
              <w:rPr>
                <w:noProof/>
                <w:webHidden/>
              </w:rPr>
              <w:t>4</w:t>
            </w:r>
            <w:r w:rsidR="00FC66D1">
              <w:rPr>
                <w:noProof/>
                <w:webHidden/>
              </w:rPr>
              <w:fldChar w:fldCharType="end"/>
            </w:r>
          </w:hyperlink>
        </w:p>
        <w:p w14:paraId="1D740491" w14:textId="30B2CBCA" w:rsidR="00FC66D1" w:rsidRDefault="00366891">
          <w:pPr>
            <w:pStyle w:val="TOC1"/>
            <w:tabs>
              <w:tab w:val="right" w:leader="dot" w:pos="9016"/>
            </w:tabs>
            <w:rPr>
              <w:rFonts w:cstheme="minorBidi"/>
              <w:noProof/>
              <w:lang w:val="en-GB" w:eastAsia="en-GB"/>
            </w:rPr>
          </w:pPr>
          <w:hyperlink w:anchor="_Toc89379257" w:history="1">
            <w:r w:rsidR="00FC66D1" w:rsidRPr="00150BFE">
              <w:rPr>
                <w:rStyle w:val="Hyperlink"/>
                <w:noProof/>
              </w:rPr>
              <w:t>Chapter 1 – Introduction</w:t>
            </w:r>
            <w:r w:rsidR="00FC66D1">
              <w:rPr>
                <w:noProof/>
                <w:webHidden/>
              </w:rPr>
              <w:tab/>
            </w:r>
            <w:r w:rsidR="00FC66D1">
              <w:rPr>
                <w:noProof/>
                <w:webHidden/>
              </w:rPr>
              <w:fldChar w:fldCharType="begin"/>
            </w:r>
            <w:r w:rsidR="00FC66D1">
              <w:rPr>
                <w:noProof/>
                <w:webHidden/>
              </w:rPr>
              <w:instrText xml:space="preserve"> PAGEREF _Toc89379257 \h </w:instrText>
            </w:r>
            <w:r w:rsidR="00FC66D1">
              <w:rPr>
                <w:noProof/>
                <w:webHidden/>
              </w:rPr>
            </w:r>
            <w:r w:rsidR="00FC66D1">
              <w:rPr>
                <w:noProof/>
                <w:webHidden/>
              </w:rPr>
              <w:fldChar w:fldCharType="separate"/>
            </w:r>
            <w:r w:rsidR="00FC66D1">
              <w:rPr>
                <w:noProof/>
                <w:webHidden/>
              </w:rPr>
              <w:t>7</w:t>
            </w:r>
            <w:r w:rsidR="00FC66D1">
              <w:rPr>
                <w:noProof/>
                <w:webHidden/>
              </w:rPr>
              <w:fldChar w:fldCharType="end"/>
            </w:r>
          </w:hyperlink>
        </w:p>
        <w:p w14:paraId="06DFF3B1" w14:textId="2568B9B3" w:rsidR="00FC66D1" w:rsidRDefault="00366891">
          <w:pPr>
            <w:pStyle w:val="TOC2"/>
            <w:tabs>
              <w:tab w:val="right" w:leader="dot" w:pos="9016"/>
            </w:tabs>
            <w:rPr>
              <w:rFonts w:cstheme="minorBidi"/>
              <w:noProof/>
              <w:lang w:val="en-GB" w:eastAsia="en-GB"/>
            </w:rPr>
          </w:pPr>
          <w:hyperlink w:anchor="_Toc89379258" w:history="1">
            <w:r w:rsidR="00FC66D1" w:rsidRPr="00150BFE">
              <w:rPr>
                <w:rStyle w:val="Hyperlink"/>
                <w:noProof/>
              </w:rPr>
              <w:t>1.1 Introduction</w:t>
            </w:r>
            <w:r w:rsidR="00FC66D1">
              <w:rPr>
                <w:noProof/>
                <w:webHidden/>
              </w:rPr>
              <w:tab/>
            </w:r>
            <w:r w:rsidR="00FC66D1">
              <w:rPr>
                <w:noProof/>
                <w:webHidden/>
              </w:rPr>
              <w:fldChar w:fldCharType="begin"/>
            </w:r>
            <w:r w:rsidR="00FC66D1">
              <w:rPr>
                <w:noProof/>
                <w:webHidden/>
              </w:rPr>
              <w:instrText xml:space="preserve"> PAGEREF _Toc89379258 \h </w:instrText>
            </w:r>
            <w:r w:rsidR="00FC66D1">
              <w:rPr>
                <w:noProof/>
                <w:webHidden/>
              </w:rPr>
            </w:r>
            <w:r w:rsidR="00FC66D1">
              <w:rPr>
                <w:noProof/>
                <w:webHidden/>
              </w:rPr>
              <w:fldChar w:fldCharType="separate"/>
            </w:r>
            <w:r w:rsidR="00FC66D1">
              <w:rPr>
                <w:noProof/>
                <w:webHidden/>
              </w:rPr>
              <w:t>7</w:t>
            </w:r>
            <w:r w:rsidR="00FC66D1">
              <w:rPr>
                <w:noProof/>
                <w:webHidden/>
              </w:rPr>
              <w:fldChar w:fldCharType="end"/>
            </w:r>
          </w:hyperlink>
        </w:p>
        <w:p w14:paraId="58947114" w14:textId="73212DD7" w:rsidR="00FC66D1" w:rsidRDefault="00366891">
          <w:pPr>
            <w:pStyle w:val="TOC2"/>
            <w:tabs>
              <w:tab w:val="right" w:leader="dot" w:pos="9016"/>
            </w:tabs>
            <w:rPr>
              <w:rFonts w:cstheme="minorBidi"/>
              <w:noProof/>
              <w:lang w:val="en-GB" w:eastAsia="en-GB"/>
            </w:rPr>
          </w:pPr>
          <w:hyperlink w:anchor="_Toc89379259" w:history="1">
            <w:r w:rsidR="00FC66D1" w:rsidRPr="00150BFE">
              <w:rPr>
                <w:rStyle w:val="Hyperlink"/>
                <w:noProof/>
              </w:rPr>
              <w:t>1.2 Research Purpose</w:t>
            </w:r>
            <w:r w:rsidR="00FC66D1">
              <w:rPr>
                <w:noProof/>
                <w:webHidden/>
              </w:rPr>
              <w:tab/>
            </w:r>
            <w:r w:rsidR="00FC66D1">
              <w:rPr>
                <w:noProof/>
                <w:webHidden/>
              </w:rPr>
              <w:fldChar w:fldCharType="begin"/>
            </w:r>
            <w:r w:rsidR="00FC66D1">
              <w:rPr>
                <w:noProof/>
                <w:webHidden/>
              </w:rPr>
              <w:instrText xml:space="preserve"> PAGEREF _Toc89379259 \h </w:instrText>
            </w:r>
            <w:r w:rsidR="00FC66D1">
              <w:rPr>
                <w:noProof/>
                <w:webHidden/>
              </w:rPr>
            </w:r>
            <w:r w:rsidR="00FC66D1">
              <w:rPr>
                <w:noProof/>
                <w:webHidden/>
              </w:rPr>
              <w:fldChar w:fldCharType="separate"/>
            </w:r>
            <w:r w:rsidR="00FC66D1">
              <w:rPr>
                <w:noProof/>
                <w:webHidden/>
              </w:rPr>
              <w:t>7</w:t>
            </w:r>
            <w:r w:rsidR="00FC66D1">
              <w:rPr>
                <w:noProof/>
                <w:webHidden/>
              </w:rPr>
              <w:fldChar w:fldCharType="end"/>
            </w:r>
          </w:hyperlink>
        </w:p>
        <w:p w14:paraId="51C2EF0F" w14:textId="2F3B63F2" w:rsidR="00FC66D1" w:rsidRDefault="00366891">
          <w:pPr>
            <w:pStyle w:val="TOC2"/>
            <w:tabs>
              <w:tab w:val="right" w:leader="dot" w:pos="9016"/>
            </w:tabs>
            <w:rPr>
              <w:rFonts w:cstheme="minorBidi"/>
              <w:noProof/>
              <w:lang w:val="en-GB" w:eastAsia="en-GB"/>
            </w:rPr>
          </w:pPr>
          <w:hyperlink w:anchor="_Toc89379260" w:history="1">
            <w:r w:rsidR="00FC66D1" w:rsidRPr="00150BFE">
              <w:rPr>
                <w:rStyle w:val="Hyperlink"/>
                <w:noProof/>
              </w:rPr>
              <w:t>1.3 Aims and Objectives</w:t>
            </w:r>
            <w:r w:rsidR="00FC66D1">
              <w:rPr>
                <w:noProof/>
                <w:webHidden/>
              </w:rPr>
              <w:tab/>
            </w:r>
            <w:r w:rsidR="00FC66D1">
              <w:rPr>
                <w:noProof/>
                <w:webHidden/>
              </w:rPr>
              <w:fldChar w:fldCharType="begin"/>
            </w:r>
            <w:r w:rsidR="00FC66D1">
              <w:rPr>
                <w:noProof/>
                <w:webHidden/>
              </w:rPr>
              <w:instrText xml:space="preserve"> PAGEREF _Toc89379260 \h </w:instrText>
            </w:r>
            <w:r w:rsidR="00FC66D1">
              <w:rPr>
                <w:noProof/>
                <w:webHidden/>
              </w:rPr>
            </w:r>
            <w:r w:rsidR="00FC66D1">
              <w:rPr>
                <w:noProof/>
                <w:webHidden/>
              </w:rPr>
              <w:fldChar w:fldCharType="separate"/>
            </w:r>
            <w:r w:rsidR="00FC66D1">
              <w:rPr>
                <w:noProof/>
                <w:webHidden/>
              </w:rPr>
              <w:t>8</w:t>
            </w:r>
            <w:r w:rsidR="00FC66D1">
              <w:rPr>
                <w:noProof/>
                <w:webHidden/>
              </w:rPr>
              <w:fldChar w:fldCharType="end"/>
            </w:r>
          </w:hyperlink>
        </w:p>
        <w:p w14:paraId="3E59EC10" w14:textId="69A0F63B" w:rsidR="00FC66D1" w:rsidRDefault="00366891">
          <w:pPr>
            <w:pStyle w:val="TOC1"/>
            <w:tabs>
              <w:tab w:val="right" w:leader="dot" w:pos="9016"/>
            </w:tabs>
            <w:rPr>
              <w:rFonts w:cstheme="minorBidi"/>
              <w:noProof/>
              <w:lang w:val="en-GB" w:eastAsia="en-GB"/>
            </w:rPr>
          </w:pPr>
          <w:hyperlink w:anchor="_Toc89379261" w:history="1">
            <w:r w:rsidR="00FC66D1" w:rsidRPr="00150BFE">
              <w:rPr>
                <w:rStyle w:val="Hyperlink"/>
                <w:rFonts w:eastAsia="Calibri"/>
                <w:noProof/>
              </w:rPr>
              <w:t>Chapter 2 – Literature Review</w:t>
            </w:r>
            <w:r w:rsidR="00FC66D1">
              <w:rPr>
                <w:noProof/>
                <w:webHidden/>
              </w:rPr>
              <w:tab/>
            </w:r>
            <w:r w:rsidR="00FC66D1">
              <w:rPr>
                <w:noProof/>
                <w:webHidden/>
              </w:rPr>
              <w:fldChar w:fldCharType="begin"/>
            </w:r>
            <w:r w:rsidR="00FC66D1">
              <w:rPr>
                <w:noProof/>
                <w:webHidden/>
              </w:rPr>
              <w:instrText xml:space="preserve"> PAGEREF _Toc89379261 \h </w:instrText>
            </w:r>
            <w:r w:rsidR="00FC66D1">
              <w:rPr>
                <w:noProof/>
                <w:webHidden/>
              </w:rPr>
            </w:r>
            <w:r w:rsidR="00FC66D1">
              <w:rPr>
                <w:noProof/>
                <w:webHidden/>
              </w:rPr>
              <w:fldChar w:fldCharType="separate"/>
            </w:r>
            <w:r w:rsidR="00FC66D1">
              <w:rPr>
                <w:noProof/>
                <w:webHidden/>
              </w:rPr>
              <w:t>9</w:t>
            </w:r>
            <w:r w:rsidR="00FC66D1">
              <w:rPr>
                <w:noProof/>
                <w:webHidden/>
              </w:rPr>
              <w:fldChar w:fldCharType="end"/>
            </w:r>
          </w:hyperlink>
        </w:p>
        <w:p w14:paraId="1AC204F2" w14:textId="448612FB" w:rsidR="00FC66D1" w:rsidRDefault="00366891">
          <w:pPr>
            <w:pStyle w:val="TOC2"/>
            <w:tabs>
              <w:tab w:val="right" w:leader="dot" w:pos="9016"/>
            </w:tabs>
            <w:rPr>
              <w:rFonts w:cstheme="minorBidi"/>
              <w:noProof/>
              <w:lang w:val="en-GB" w:eastAsia="en-GB"/>
            </w:rPr>
          </w:pPr>
          <w:hyperlink w:anchor="_Toc89379262" w:history="1">
            <w:r w:rsidR="00FC66D1" w:rsidRPr="00150BFE">
              <w:rPr>
                <w:rStyle w:val="Hyperlink"/>
                <w:rFonts w:eastAsia="Calibri"/>
                <w:noProof/>
              </w:rPr>
              <w:t>2.1 Introduction</w:t>
            </w:r>
            <w:r w:rsidR="00FC66D1">
              <w:rPr>
                <w:noProof/>
                <w:webHidden/>
              </w:rPr>
              <w:tab/>
            </w:r>
            <w:r w:rsidR="00FC66D1">
              <w:rPr>
                <w:noProof/>
                <w:webHidden/>
              </w:rPr>
              <w:fldChar w:fldCharType="begin"/>
            </w:r>
            <w:r w:rsidR="00FC66D1">
              <w:rPr>
                <w:noProof/>
                <w:webHidden/>
              </w:rPr>
              <w:instrText xml:space="preserve"> PAGEREF _Toc89379262 \h </w:instrText>
            </w:r>
            <w:r w:rsidR="00FC66D1">
              <w:rPr>
                <w:noProof/>
                <w:webHidden/>
              </w:rPr>
            </w:r>
            <w:r w:rsidR="00FC66D1">
              <w:rPr>
                <w:noProof/>
                <w:webHidden/>
              </w:rPr>
              <w:fldChar w:fldCharType="separate"/>
            </w:r>
            <w:r w:rsidR="00FC66D1">
              <w:rPr>
                <w:noProof/>
                <w:webHidden/>
              </w:rPr>
              <w:t>9</w:t>
            </w:r>
            <w:r w:rsidR="00FC66D1">
              <w:rPr>
                <w:noProof/>
                <w:webHidden/>
              </w:rPr>
              <w:fldChar w:fldCharType="end"/>
            </w:r>
          </w:hyperlink>
        </w:p>
        <w:p w14:paraId="2044774E" w14:textId="3F50D327" w:rsidR="00FC66D1" w:rsidRDefault="00366891">
          <w:pPr>
            <w:pStyle w:val="TOC2"/>
            <w:tabs>
              <w:tab w:val="right" w:leader="dot" w:pos="9016"/>
            </w:tabs>
            <w:rPr>
              <w:rFonts w:cstheme="minorBidi"/>
              <w:noProof/>
              <w:lang w:val="en-GB" w:eastAsia="en-GB"/>
            </w:rPr>
          </w:pPr>
          <w:hyperlink w:anchor="_Toc89379263" w:history="1">
            <w:r w:rsidR="00FC66D1" w:rsidRPr="00150BFE">
              <w:rPr>
                <w:rStyle w:val="Hyperlink"/>
                <w:rFonts w:eastAsia="Calibri"/>
                <w:noProof/>
              </w:rPr>
              <w:t>2.2 Defining Terrorism</w:t>
            </w:r>
            <w:r w:rsidR="00FC66D1">
              <w:rPr>
                <w:noProof/>
                <w:webHidden/>
              </w:rPr>
              <w:tab/>
            </w:r>
            <w:r w:rsidR="00FC66D1">
              <w:rPr>
                <w:noProof/>
                <w:webHidden/>
              </w:rPr>
              <w:fldChar w:fldCharType="begin"/>
            </w:r>
            <w:r w:rsidR="00FC66D1">
              <w:rPr>
                <w:noProof/>
                <w:webHidden/>
              </w:rPr>
              <w:instrText xml:space="preserve"> PAGEREF _Toc89379263 \h </w:instrText>
            </w:r>
            <w:r w:rsidR="00FC66D1">
              <w:rPr>
                <w:noProof/>
                <w:webHidden/>
              </w:rPr>
            </w:r>
            <w:r w:rsidR="00FC66D1">
              <w:rPr>
                <w:noProof/>
                <w:webHidden/>
              </w:rPr>
              <w:fldChar w:fldCharType="separate"/>
            </w:r>
            <w:r w:rsidR="00FC66D1">
              <w:rPr>
                <w:noProof/>
                <w:webHidden/>
              </w:rPr>
              <w:t>9</w:t>
            </w:r>
            <w:r w:rsidR="00FC66D1">
              <w:rPr>
                <w:noProof/>
                <w:webHidden/>
              </w:rPr>
              <w:fldChar w:fldCharType="end"/>
            </w:r>
          </w:hyperlink>
        </w:p>
        <w:p w14:paraId="7DA1B86F" w14:textId="6D365CE6" w:rsidR="00FC66D1" w:rsidRDefault="00366891">
          <w:pPr>
            <w:pStyle w:val="TOC2"/>
            <w:tabs>
              <w:tab w:val="right" w:leader="dot" w:pos="9016"/>
            </w:tabs>
            <w:rPr>
              <w:rFonts w:cstheme="minorBidi"/>
              <w:noProof/>
              <w:lang w:val="en-GB" w:eastAsia="en-GB"/>
            </w:rPr>
          </w:pPr>
          <w:hyperlink w:anchor="_Toc89379264" w:history="1">
            <w:r w:rsidR="00FC66D1" w:rsidRPr="00150BFE">
              <w:rPr>
                <w:rStyle w:val="Hyperlink"/>
                <w:rFonts w:eastAsia="Calibri"/>
                <w:noProof/>
              </w:rPr>
              <w:t>2.3 United Kingdom’s Terrorism Definition</w:t>
            </w:r>
            <w:r w:rsidR="00FC66D1">
              <w:rPr>
                <w:noProof/>
                <w:webHidden/>
              </w:rPr>
              <w:tab/>
            </w:r>
            <w:r w:rsidR="00FC66D1">
              <w:rPr>
                <w:noProof/>
                <w:webHidden/>
              </w:rPr>
              <w:fldChar w:fldCharType="begin"/>
            </w:r>
            <w:r w:rsidR="00FC66D1">
              <w:rPr>
                <w:noProof/>
                <w:webHidden/>
              </w:rPr>
              <w:instrText xml:space="preserve"> PAGEREF _Toc89379264 \h </w:instrText>
            </w:r>
            <w:r w:rsidR="00FC66D1">
              <w:rPr>
                <w:noProof/>
                <w:webHidden/>
              </w:rPr>
            </w:r>
            <w:r w:rsidR="00FC66D1">
              <w:rPr>
                <w:noProof/>
                <w:webHidden/>
              </w:rPr>
              <w:fldChar w:fldCharType="separate"/>
            </w:r>
            <w:r w:rsidR="00FC66D1">
              <w:rPr>
                <w:noProof/>
                <w:webHidden/>
              </w:rPr>
              <w:t>10</w:t>
            </w:r>
            <w:r w:rsidR="00FC66D1">
              <w:rPr>
                <w:noProof/>
                <w:webHidden/>
              </w:rPr>
              <w:fldChar w:fldCharType="end"/>
            </w:r>
          </w:hyperlink>
        </w:p>
        <w:p w14:paraId="402D7701" w14:textId="35665840" w:rsidR="00FC66D1" w:rsidRDefault="00366891">
          <w:pPr>
            <w:pStyle w:val="TOC2"/>
            <w:tabs>
              <w:tab w:val="right" w:leader="dot" w:pos="9016"/>
            </w:tabs>
            <w:rPr>
              <w:rFonts w:cstheme="minorBidi"/>
              <w:noProof/>
              <w:lang w:val="en-GB" w:eastAsia="en-GB"/>
            </w:rPr>
          </w:pPr>
          <w:hyperlink w:anchor="_Toc89379265" w:history="1">
            <w:r w:rsidR="00FC66D1" w:rsidRPr="00150BFE">
              <w:rPr>
                <w:rStyle w:val="Hyperlink"/>
                <w:rFonts w:eastAsia="Calibri"/>
                <w:noProof/>
              </w:rPr>
              <w:t>2.4 Terrorism – Continued</w:t>
            </w:r>
            <w:r w:rsidR="00FC66D1">
              <w:rPr>
                <w:noProof/>
                <w:webHidden/>
              </w:rPr>
              <w:tab/>
            </w:r>
            <w:r w:rsidR="00FC66D1">
              <w:rPr>
                <w:noProof/>
                <w:webHidden/>
              </w:rPr>
              <w:fldChar w:fldCharType="begin"/>
            </w:r>
            <w:r w:rsidR="00FC66D1">
              <w:rPr>
                <w:noProof/>
                <w:webHidden/>
              </w:rPr>
              <w:instrText xml:space="preserve"> PAGEREF _Toc89379265 \h </w:instrText>
            </w:r>
            <w:r w:rsidR="00FC66D1">
              <w:rPr>
                <w:noProof/>
                <w:webHidden/>
              </w:rPr>
            </w:r>
            <w:r w:rsidR="00FC66D1">
              <w:rPr>
                <w:noProof/>
                <w:webHidden/>
              </w:rPr>
              <w:fldChar w:fldCharType="separate"/>
            </w:r>
            <w:r w:rsidR="00FC66D1">
              <w:rPr>
                <w:noProof/>
                <w:webHidden/>
              </w:rPr>
              <w:t>12</w:t>
            </w:r>
            <w:r w:rsidR="00FC66D1">
              <w:rPr>
                <w:noProof/>
                <w:webHidden/>
              </w:rPr>
              <w:fldChar w:fldCharType="end"/>
            </w:r>
          </w:hyperlink>
        </w:p>
        <w:p w14:paraId="2B3B44CB" w14:textId="3BBABC33" w:rsidR="00FC66D1" w:rsidRDefault="00366891">
          <w:pPr>
            <w:pStyle w:val="TOC2"/>
            <w:tabs>
              <w:tab w:val="right" w:leader="dot" w:pos="9016"/>
            </w:tabs>
            <w:rPr>
              <w:rFonts w:cstheme="minorBidi"/>
              <w:noProof/>
              <w:lang w:val="en-GB" w:eastAsia="en-GB"/>
            </w:rPr>
          </w:pPr>
          <w:hyperlink w:anchor="_Toc89379266" w:history="1">
            <w:r w:rsidR="00FC66D1" w:rsidRPr="00150BFE">
              <w:rPr>
                <w:rStyle w:val="Hyperlink"/>
                <w:rFonts w:eastAsia="Calibri"/>
                <w:noProof/>
              </w:rPr>
              <w:t>2.5 Defining Extremism</w:t>
            </w:r>
            <w:r w:rsidR="00FC66D1">
              <w:rPr>
                <w:noProof/>
                <w:webHidden/>
              </w:rPr>
              <w:tab/>
            </w:r>
            <w:r w:rsidR="00FC66D1">
              <w:rPr>
                <w:noProof/>
                <w:webHidden/>
              </w:rPr>
              <w:fldChar w:fldCharType="begin"/>
            </w:r>
            <w:r w:rsidR="00FC66D1">
              <w:rPr>
                <w:noProof/>
                <w:webHidden/>
              </w:rPr>
              <w:instrText xml:space="preserve"> PAGEREF _Toc89379266 \h </w:instrText>
            </w:r>
            <w:r w:rsidR="00FC66D1">
              <w:rPr>
                <w:noProof/>
                <w:webHidden/>
              </w:rPr>
            </w:r>
            <w:r w:rsidR="00FC66D1">
              <w:rPr>
                <w:noProof/>
                <w:webHidden/>
              </w:rPr>
              <w:fldChar w:fldCharType="separate"/>
            </w:r>
            <w:r w:rsidR="00FC66D1">
              <w:rPr>
                <w:noProof/>
                <w:webHidden/>
              </w:rPr>
              <w:t>15</w:t>
            </w:r>
            <w:r w:rsidR="00FC66D1">
              <w:rPr>
                <w:noProof/>
                <w:webHidden/>
              </w:rPr>
              <w:fldChar w:fldCharType="end"/>
            </w:r>
          </w:hyperlink>
        </w:p>
        <w:p w14:paraId="1BCAFB03" w14:textId="40D15BFF" w:rsidR="00FC66D1" w:rsidRDefault="00366891">
          <w:pPr>
            <w:pStyle w:val="TOC2"/>
            <w:tabs>
              <w:tab w:val="right" w:leader="dot" w:pos="9016"/>
            </w:tabs>
            <w:rPr>
              <w:rFonts w:cstheme="minorBidi"/>
              <w:noProof/>
              <w:lang w:val="en-GB" w:eastAsia="en-GB"/>
            </w:rPr>
          </w:pPr>
          <w:hyperlink w:anchor="_Toc89379267" w:history="1">
            <w:r w:rsidR="00FC66D1" w:rsidRPr="00150BFE">
              <w:rPr>
                <w:rStyle w:val="Hyperlink"/>
                <w:rFonts w:eastAsia="Calibri"/>
                <w:noProof/>
              </w:rPr>
              <w:t>2.6 The Complex relationship between Extremism and Terrorism</w:t>
            </w:r>
            <w:r w:rsidR="00FC66D1">
              <w:rPr>
                <w:noProof/>
                <w:webHidden/>
              </w:rPr>
              <w:tab/>
            </w:r>
            <w:r w:rsidR="00FC66D1">
              <w:rPr>
                <w:noProof/>
                <w:webHidden/>
              </w:rPr>
              <w:fldChar w:fldCharType="begin"/>
            </w:r>
            <w:r w:rsidR="00FC66D1">
              <w:rPr>
                <w:noProof/>
                <w:webHidden/>
              </w:rPr>
              <w:instrText xml:space="preserve"> PAGEREF _Toc89379267 \h </w:instrText>
            </w:r>
            <w:r w:rsidR="00FC66D1">
              <w:rPr>
                <w:noProof/>
                <w:webHidden/>
              </w:rPr>
            </w:r>
            <w:r w:rsidR="00FC66D1">
              <w:rPr>
                <w:noProof/>
                <w:webHidden/>
              </w:rPr>
              <w:fldChar w:fldCharType="separate"/>
            </w:r>
            <w:r w:rsidR="00FC66D1">
              <w:rPr>
                <w:noProof/>
                <w:webHidden/>
              </w:rPr>
              <w:t>18</w:t>
            </w:r>
            <w:r w:rsidR="00FC66D1">
              <w:rPr>
                <w:noProof/>
                <w:webHidden/>
              </w:rPr>
              <w:fldChar w:fldCharType="end"/>
            </w:r>
          </w:hyperlink>
        </w:p>
        <w:p w14:paraId="550C5EB5" w14:textId="5A01AE59" w:rsidR="00FC66D1" w:rsidRDefault="00366891">
          <w:pPr>
            <w:pStyle w:val="TOC2"/>
            <w:tabs>
              <w:tab w:val="right" w:leader="dot" w:pos="9016"/>
            </w:tabs>
            <w:rPr>
              <w:rFonts w:cstheme="minorBidi"/>
              <w:noProof/>
              <w:lang w:val="en-GB" w:eastAsia="en-GB"/>
            </w:rPr>
          </w:pPr>
          <w:hyperlink w:anchor="_Toc89379268" w:history="1">
            <w:r w:rsidR="00FC66D1" w:rsidRPr="00150BFE">
              <w:rPr>
                <w:rStyle w:val="Hyperlink"/>
                <w:rFonts w:eastAsia="Calibri"/>
                <w:noProof/>
              </w:rPr>
              <w:t>2.7 Acts of Terror taking place in England and Wales 21</w:t>
            </w:r>
            <w:r w:rsidR="00FC66D1" w:rsidRPr="00150BFE">
              <w:rPr>
                <w:rStyle w:val="Hyperlink"/>
                <w:rFonts w:eastAsia="Calibri"/>
                <w:noProof/>
                <w:vertAlign w:val="superscript"/>
              </w:rPr>
              <w:t>st</w:t>
            </w:r>
            <w:r w:rsidR="00FC66D1" w:rsidRPr="00150BFE">
              <w:rPr>
                <w:rStyle w:val="Hyperlink"/>
                <w:rFonts w:eastAsia="Calibri"/>
                <w:noProof/>
              </w:rPr>
              <w:t xml:space="preserve"> Century</w:t>
            </w:r>
            <w:r w:rsidR="00FC66D1">
              <w:rPr>
                <w:noProof/>
                <w:webHidden/>
              </w:rPr>
              <w:tab/>
            </w:r>
            <w:r w:rsidR="00FC66D1">
              <w:rPr>
                <w:noProof/>
                <w:webHidden/>
              </w:rPr>
              <w:fldChar w:fldCharType="begin"/>
            </w:r>
            <w:r w:rsidR="00FC66D1">
              <w:rPr>
                <w:noProof/>
                <w:webHidden/>
              </w:rPr>
              <w:instrText xml:space="preserve"> PAGEREF _Toc89379268 \h </w:instrText>
            </w:r>
            <w:r w:rsidR="00FC66D1">
              <w:rPr>
                <w:noProof/>
                <w:webHidden/>
              </w:rPr>
            </w:r>
            <w:r w:rsidR="00FC66D1">
              <w:rPr>
                <w:noProof/>
                <w:webHidden/>
              </w:rPr>
              <w:fldChar w:fldCharType="separate"/>
            </w:r>
            <w:r w:rsidR="00FC66D1">
              <w:rPr>
                <w:noProof/>
                <w:webHidden/>
              </w:rPr>
              <w:t>19</w:t>
            </w:r>
            <w:r w:rsidR="00FC66D1">
              <w:rPr>
                <w:noProof/>
                <w:webHidden/>
              </w:rPr>
              <w:fldChar w:fldCharType="end"/>
            </w:r>
          </w:hyperlink>
        </w:p>
        <w:p w14:paraId="569A1D92" w14:textId="62A3D3CD" w:rsidR="00FC66D1" w:rsidRDefault="00366891">
          <w:pPr>
            <w:pStyle w:val="TOC2"/>
            <w:tabs>
              <w:tab w:val="right" w:leader="dot" w:pos="9016"/>
            </w:tabs>
            <w:rPr>
              <w:rFonts w:cstheme="minorBidi"/>
              <w:noProof/>
              <w:lang w:val="en-GB" w:eastAsia="en-GB"/>
            </w:rPr>
          </w:pPr>
          <w:hyperlink w:anchor="_Toc89379269" w:history="1">
            <w:r w:rsidR="00FC66D1" w:rsidRPr="00150BFE">
              <w:rPr>
                <w:rStyle w:val="Hyperlink"/>
                <w:rFonts w:eastAsia="Calibri"/>
                <w:noProof/>
              </w:rPr>
              <w:t>2.8 The 7/7 Bombing</w:t>
            </w:r>
            <w:r w:rsidR="00FC66D1">
              <w:rPr>
                <w:noProof/>
                <w:webHidden/>
              </w:rPr>
              <w:tab/>
            </w:r>
            <w:r w:rsidR="00FC66D1">
              <w:rPr>
                <w:noProof/>
                <w:webHidden/>
              </w:rPr>
              <w:fldChar w:fldCharType="begin"/>
            </w:r>
            <w:r w:rsidR="00FC66D1">
              <w:rPr>
                <w:noProof/>
                <w:webHidden/>
              </w:rPr>
              <w:instrText xml:space="preserve"> PAGEREF _Toc89379269 \h </w:instrText>
            </w:r>
            <w:r w:rsidR="00FC66D1">
              <w:rPr>
                <w:noProof/>
                <w:webHidden/>
              </w:rPr>
            </w:r>
            <w:r w:rsidR="00FC66D1">
              <w:rPr>
                <w:noProof/>
                <w:webHidden/>
              </w:rPr>
              <w:fldChar w:fldCharType="separate"/>
            </w:r>
            <w:r w:rsidR="00FC66D1">
              <w:rPr>
                <w:noProof/>
                <w:webHidden/>
              </w:rPr>
              <w:t>19</w:t>
            </w:r>
            <w:r w:rsidR="00FC66D1">
              <w:rPr>
                <w:noProof/>
                <w:webHidden/>
              </w:rPr>
              <w:fldChar w:fldCharType="end"/>
            </w:r>
          </w:hyperlink>
        </w:p>
        <w:p w14:paraId="716D3F61" w14:textId="4AB26DA7" w:rsidR="00FC66D1" w:rsidRDefault="00366891">
          <w:pPr>
            <w:pStyle w:val="TOC2"/>
            <w:tabs>
              <w:tab w:val="right" w:leader="dot" w:pos="9016"/>
            </w:tabs>
            <w:rPr>
              <w:rFonts w:cstheme="minorBidi"/>
              <w:noProof/>
              <w:lang w:val="en-GB" w:eastAsia="en-GB"/>
            </w:rPr>
          </w:pPr>
          <w:hyperlink w:anchor="_Toc89379270" w:history="1">
            <w:r w:rsidR="00FC66D1" w:rsidRPr="00150BFE">
              <w:rPr>
                <w:rStyle w:val="Hyperlink"/>
                <w:rFonts w:eastAsia="Calibri"/>
                <w:noProof/>
              </w:rPr>
              <w:t>2.9 Roshonara Choudhry</w:t>
            </w:r>
            <w:r w:rsidR="00FC66D1">
              <w:rPr>
                <w:noProof/>
                <w:webHidden/>
              </w:rPr>
              <w:tab/>
            </w:r>
            <w:r w:rsidR="00FC66D1">
              <w:rPr>
                <w:noProof/>
                <w:webHidden/>
              </w:rPr>
              <w:fldChar w:fldCharType="begin"/>
            </w:r>
            <w:r w:rsidR="00FC66D1">
              <w:rPr>
                <w:noProof/>
                <w:webHidden/>
              </w:rPr>
              <w:instrText xml:space="preserve"> PAGEREF _Toc89379270 \h </w:instrText>
            </w:r>
            <w:r w:rsidR="00FC66D1">
              <w:rPr>
                <w:noProof/>
                <w:webHidden/>
              </w:rPr>
            </w:r>
            <w:r w:rsidR="00FC66D1">
              <w:rPr>
                <w:noProof/>
                <w:webHidden/>
              </w:rPr>
              <w:fldChar w:fldCharType="separate"/>
            </w:r>
            <w:r w:rsidR="00FC66D1">
              <w:rPr>
                <w:noProof/>
                <w:webHidden/>
              </w:rPr>
              <w:t>20</w:t>
            </w:r>
            <w:r w:rsidR="00FC66D1">
              <w:rPr>
                <w:noProof/>
                <w:webHidden/>
              </w:rPr>
              <w:fldChar w:fldCharType="end"/>
            </w:r>
          </w:hyperlink>
        </w:p>
        <w:p w14:paraId="0725682C" w14:textId="6AA3314B" w:rsidR="00FC66D1" w:rsidRDefault="00366891">
          <w:pPr>
            <w:pStyle w:val="TOC2"/>
            <w:tabs>
              <w:tab w:val="right" w:leader="dot" w:pos="9016"/>
            </w:tabs>
            <w:rPr>
              <w:rFonts w:cstheme="minorBidi"/>
              <w:noProof/>
              <w:lang w:val="en-GB" w:eastAsia="en-GB"/>
            </w:rPr>
          </w:pPr>
          <w:hyperlink w:anchor="_Toc89379271" w:history="1">
            <w:r w:rsidR="00FC66D1" w:rsidRPr="00150BFE">
              <w:rPr>
                <w:rStyle w:val="Hyperlink"/>
                <w:rFonts w:eastAsia="Calibri"/>
                <w:noProof/>
              </w:rPr>
              <w:t>2.10 Murder of Lee Rigby</w:t>
            </w:r>
            <w:r w:rsidR="00FC66D1">
              <w:rPr>
                <w:noProof/>
                <w:webHidden/>
              </w:rPr>
              <w:tab/>
            </w:r>
            <w:r w:rsidR="00FC66D1">
              <w:rPr>
                <w:noProof/>
                <w:webHidden/>
              </w:rPr>
              <w:fldChar w:fldCharType="begin"/>
            </w:r>
            <w:r w:rsidR="00FC66D1">
              <w:rPr>
                <w:noProof/>
                <w:webHidden/>
              </w:rPr>
              <w:instrText xml:space="preserve"> PAGEREF _Toc89379271 \h </w:instrText>
            </w:r>
            <w:r w:rsidR="00FC66D1">
              <w:rPr>
                <w:noProof/>
                <w:webHidden/>
              </w:rPr>
            </w:r>
            <w:r w:rsidR="00FC66D1">
              <w:rPr>
                <w:noProof/>
                <w:webHidden/>
              </w:rPr>
              <w:fldChar w:fldCharType="separate"/>
            </w:r>
            <w:r w:rsidR="00FC66D1">
              <w:rPr>
                <w:noProof/>
                <w:webHidden/>
              </w:rPr>
              <w:t>22</w:t>
            </w:r>
            <w:r w:rsidR="00FC66D1">
              <w:rPr>
                <w:noProof/>
                <w:webHidden/>
              </w:rPr>
              <w:fldChar w:fldCharType="end"/>
            </w:r>
          </w:hyperlink>
        </w:p>
        <w:p w14:paraId="411A243F" w14:textId="04C4DE06" w:rsidR="00FC66D1" w:rsidRDefault="00366891">
          <w:pPr>
            <w:pStyle w:val="TOC2"/>
            <w:tabs>
              <w:tab w:val="right" w:leader="dot" w:pos="9016"/>
            </w:tabs>
            <w:rPr>
              <w:rFonts w:cstheme="minorBidi"/>
              <w:noProof/>
              <w:lang w:val="en-GB" w:eastAsia="en-GB"/>
            </w:rPr>
          </w:pPr>
          <w:hyperlink w:anchor="_Toc89379272" w:history="1">
            <w:r w:rsidR="00FC66D1" w:rsidRPr="00150BFE">
              <w:rPr>
                <w:rStyle w:val="Hyperlink"/>
                <w:rFonts w:eastAsia="Calibri"/>
                <w:noProof/>
              </w:rPr>
              <w:t>2.11 Manchester Arena Bombing</w:t>
            </w:r>
            <w:r w:rsidR="00FC66D1">
              <w:rPr>
                <w:noProof/>
                <w:webHidden/>
              </w:rPr>
              <w:tab/>
            </w:r>
            <w:r w:rsidR="00FC66D1">
              <w:rPr>
                <w:noProof/>
                <w:webHidden/>
              </w:rPr>
              <w:fldChar w:fldCharType="begin"/>
            </w:r>
            <w:r w:rsidR="00FC66D1">
              <w:rPr>
                <w:noProof/>
                <w:webHidden/>
              </w:rPr>
              <w:instrText xml:space="preserve"> PAGEREF _Toc89379272 \h </w:instrText>
            </w:r>
            <w:r w:rsidR="00FC66D1">
              <w:rPr>
                <w:noProof/>
                <w:webHidden/>
              </w:rPr>
            </w:r>
            <w:r w:rsidR="00FC66D1">
              <w:rPr>
                <w:noProof/>
                <w:webHidden/>
              </w:rPr>
              <w:fldChar w:fldCharType="separate"/>
            </w:r>
            <w:r w:rsidR="00FC66D1">
              <w:rPr>
                <w:noProof/>
                <w:webHidden/>
              </w:rPr>
              <w:t>24</w:t>
            </w:r>
            <w:r w:rsidR="00FC66D1">
              <w:rPr>
                <w:noProof/>
                <w:webHidden/>
              </w:rPr>
              <w:fldChar w:fldCharType="end"/>
            </w:r>
          </w:hyperlink>
        </w:p>
        <w:p w14:paraId="22ED4A92" w14:textId="05231CAB" w:rsidR="00FC66D1" w:rsidRDefault="00366891">
          <w:pPr>
            <w:pStyle w:val="TOC2"/>
            <w:tabs>
              <w:tab w:val="right" w:leader="dot" w:pos="9016"/>
            </w:tabs>
            <w:rPr>
              <w:rFonts w:cstheme="minorBidi"/>
              <w:noProof/>
              <w:lang w:val="en-GB" w:eastAsia="en-GB"/>
            </w:rPr>
          </w:pPr>
          <w:hyperlink w:anchor="_Toc89379273" w:history="1">
            <w:r w:rsidR="00FC66D1" w:rsidRPr="00150BFE">
              <w:rPr>
                <w:rStyle w:val="Hyperlink"/>
                <w:rFonts w:eastAsia="Calibri"/>
                <w:noProof/>
              </w:rPr>
              <w:t>2.12 Islamic Knife Attacks</w:t>
            </w:r>
            <w:r w:rsidR="00FC66D1">
              <w:rPr>
                <w:noProof/>
                <w:webHidden/>
              </w:rPr>
              <w:tab/>
            </w:r>
            <w:r w:rsidR="00FC66D1">
              <w:rPr>
                <w:noProof/>
                <w:webHidden/>
              </w:rPr>
              <w:fldChar w:fldCharType="begin"/>
            </w:r>
            <w:r w:rsidR="00FC66D1">
              <w:rPr>
                <w:noProof/>
                <w:webHidden/>
              </w:rPr>
              <w:instrText xml:space="preserve"> PAGEREF _Toc89379273 \h </w:instrText>
            </w:r>
            <w:r w:rsidR="00FC66D1">
              <w:rPr>
                <w:noProof/>
                <w:webHidden/>
              </w:rPr>
            </w:r>
            <w:r w:rsidR="00FC66D1">
              <w:rPr>
                <w:noProof/>
                <w:webHidden/>
              </w:rPr>
              <w:fldChar w:fldCharType="separate"/>
            </w:r>
            <w:r w:rsidR="00FC66D1">
              <w:rPr>
                <w:noProof/>
                <w:webHidden/>
              </w:rPr>
              <w:t>25</w:t>
            </w:r>
            <w:r w:rsidR="00FC66D1">
              <w:rPr>
                <w:noProof/>
                <w:webHidden/>
              </w:rPr>
              <w:fldChar w:fldCharType="end"/>
            </w:r>
          </w:hyperlink>
        </w:p>
        <w:p w14:paraId="04529A09" w14:textId="07B72153" w:rsidR="00FC66D1" w:rsidRDefault="00366891">
          <w:pPr>
            <w:pStyle w:val="TOC2"/>
            <w:tabs>
              <w:tab w:val="right" w:leader="dot" w:pos="9016"/>
            </w:tabs>
            <w:rPr>
              <w:rFonts w:cstheme="minorBidi"/>
              <w:noProof/>
              <w:lang w:val="en-GB" w:eastAsia="en-GB"/>
            </w:rPr>
          </w:pPr>
          <w:hyperlink w:anchor="_Toc89379274" w:history="1">
            <w:r w:rsidR="00FC66D1" w:rsidRPr="00150BFE">
              <w:rPr>
                <w:rStyle w:val="Hyperlink"/>
                <w:rFonts w:eastAsia="Calibri"/>
                <w:noProof/>
              </w:rPr>
              <w:t>2.13 Conclusion</w:t>
            </w:r>
            <w:r w:rsidR="00FC66D1">
              <w:rPr>
                <w:noProof/>
                <w:webHidden/>
              </w:rPr>
              <w:tab/>
            </w:r>
            <w:r w:rsidR="00FC66D1">
              <w:rPr>
                <w:noProof/>
                <w:webHidden/>
              </w:rPr>
              <w:fldChar w:fldCharType="begin"/>
            </w:r>
            <w:r w:rsidR="00FC66D1">
              <w:rPr>
                <w:noProof/>
                <w:webHidden/>
              </w:rPr>
              <w:instrText xml:space="preserve"> PAGEREF _Toc89379274 \h </w:instrText>
            </w:r>
            <w:r w:rsidR="00FC66D1">
              <w:rPr>
                <w:noProof/>
                <w:webHidden/>
              </w:rPr>
            </w:r>
            <w:r w:rsidR="00FC66D1">
              <w:rPr>
                <w:noProof/>
                <w:webHidden/>
              </w:rPr>
              <w:fldChar w:fldCharType="separate"/>
            </w:r>
            <w:r w:rsidR="00FC66D1">
              <w:rPr>
                <w:noProof/>
                <w:webHidden/>
              </w:rPr>
              <w:t>27</w:t>
            </w:r>
            <w:r w:rsidR="00FC66D1">
              <w:rPr>
                <w:noProof/>
                <w:webHidden/>
              </w:rPr>
              <w:fldChar w:fldCharType="end"/>
            </w:r>
          </w:hyperlink>
        </w:p>
        <w:p w14:paraId="6FEBFA52" w14:textId="3A259D37" w:rsidR="00FC66D1" w:rsidRDefault="00366891">
          <w:pPr>
            <w:pStyle w:val="TOC1"/>
            <w:tabs>
              <w:tab w:val="right" w:leader="dot" w:pos="9016"/>
            </w:tabs>
            <w:rPr>
              <w:rFonts w:cstheme="minorBidi"/>
              <w:noProof/>
              <w:lang w:val="en-GB" w:eastAsia="en-GB"/>
            </w:rPr>
          </w:pPr>
          <w:hyperlink w:anchor="_Toc89379275" w:history="1">
            <w:r w:rsidR="00FC66D1" w:rsidRPr="00150BFE">
              <w:rPr>
                <w:rStyle w:val="Hyperlink"/>
                <w:noProof/>
              </w:rPr>
              <w:t>Chapter 3 - Methodology</w:t>
            </w:r>
            <w:r w:rsidR="00FC66D1">
              <w:rPr>
                <w:noProof/>
                <w:webHidden/>
              </w:rPr>
              <w:tab/>
            </w:r>
            <w:r w:rsidR="00FC66D1">
              <w:rPr>
                <w:noProof/>
                <w:webHidden/>
              </w:rPr>
              <w:fldChar w:fldCharType="begin"/>
            </w:r>
            <w:r w:rsidR="00FC66D1">
              <w:rPr>
                <w:noProof/>
                <w:webHidden/>
              </w:rPr>
              <w:instrText xml:space="preserve"> PAGEREF _Toc89379275 \h </w:instrText>
            </w:r>
            <w:r w:rsidR="00FC66D1">
              <w:rPr>
                <w:noProof/>
                <w:webHidden/>
              </w:rPr>
            </w:r>
            <w:r w:rsidR="00FC66D1">
              <w:rPr>
                <w:noProof/>
                <w:webHidden/>
              </w:rPr>
              <w:fldChar w:fldCharType="separate"/>
            </w:r>
            <w:r w:rsidR="00FC66D1">
              <w:rPr>
                <w:noProof/>
                <w:webHidden/>
              </w:rPr>
              <w:t>28</w:t>
            </w:r>
            <w:r w:rsidR="00FC66D1">
              <w:rPr>
                <w:noProof/>
                <w:webHidden/>
              </w:rPr>
              <w:fldChar w:fldCharType="end"/>
            </w:r>
          </w:hyperlink>
        </w:p>
        <w:p w14:paraId="4AEF1EB0" w14:textId="27D81685" w:rsidR="00FC66D1" w:rsidRDefault="00366891">
          <w:pPr>
            <w:pStyle w:val="TOC2"/>
            <w:tabs>
              <w:tab w:val="right" w:leader="dot" w:pos="9016"/>
            </w:tabs>
            <w:rPr>
              <w:rFonts w:cstheme="minorBidi"/>
              <w:noProof/>
              <w:lang w:val="en-GB" w:eastAsia="en-GB"/>
            </w:rPr>
          </w:pPr>
          <w:hyperlink w:anchor="_Toc89379276" w:history="1">
            <w:r w:rsidR="00FC66D1" w:rsidRPr="00150BFE">
              <w:rPr>
                <w:rStyle w:val="Hyperlink"/>
                <w:noProof/>
              </w:rPr>
              <w:t>3.1 Introduction</w:t>
            </w:r>
            <w:r w:rsidR="00FC66D1">
              <w:rPr>
                <w:noProof/>
                <w:webHidden/>
              </w:rPr>
              <w:tab/>
            </w:r>
            <w:r w:rsidR="00FC66D1">
              <w:rPr>
                <w:noProof/>
                <w:webHidden/>
              </w:rPr>
              <w:fldChar w:fldCharType="begin"/>
            </w:r>
            <w:r w:rsidR="00FC66D1">
              <w:rPr>
                <w:noProof/>
                <w:webHidden/>
              </w:rPr>
              <w:instrText xml:space="preserve"> PAGEREF _Toc89379276 \h </w:instrText>
            </w:r>
            <w:r w:rsidR="00FC66D1">
              <w:rPr>
                <w:noProof/>
                <w:webHidden/>
              </w:rPr>
            </w:r>
            <w:r w:rsidR="00FC66D1">
              <w:rPr>
                <w:noProof/>
                <w:webHidden/>
              </w:rPr>
              <w:fldChar w:fldCharType="separate"/>
            </w:r>
            <w:r w:rsidR="00FC66D1">
              <w:rPr>
                <w:noProof/>
                <w:webHidden/>
              </w:rPr>
              <w:t>28</w:t>
            </w:r>
            <w:r w:rsidR="00FC66D1">
              <w:rPr>
                <w:noProof/>
                <w:webHidden/>
              </w:rPr>
              <w:fldChar w:fldCharType="end"/>
            </w:r>
          </w:hyperlink>
        </w:p>
        <w:p w14:paraId="52792C5D" w14:textId="69D51CA8" w:rsidR="00FC66D1" w:rsidRDefault="00366891">
          <w:pPr>
            <w:pStyle w:val="TOC3"/>
            <w:tabs>
              <w:tab w:val="right" w:leader="dot" w:pos="9016"/>
            </w:tabs>
            <w:rPr>
              <w:rFonts w:cstheme="minorBidi"/>
              <w:noProof/>
              <w:lang w:val="en-GB" w:eastAsia="en-GB"/>
            </w:rPr>
          </w:pPr>
          <w:hyperlink w:anchor="_Toc89379277" w:history="1">
            <w:r w:rsidR="00FC66D1" w:rsidRPr="00150BFE">
              <w:rPr>
                <w:rStyle w:val="Hyperlink"/>
                <w:noProof/>
              </w:rPr>
              <w:t>3.1.2 Objectives</w:t>
            </w:r>
            <w:r w:rsidR="00FC66D1">
              <w:rPr>
                <w:noProof/>
                <w:webHidden/>
              </w:rPr>
              <w:tab/>
            </w:r>
            <w:r w:rsidR="00FC66D1">
              <w:rPr>
                <w:noProof/>
                <w:webHidden/>
              </w:rPr>
              <w:fldChar w:fldCharType="begin"/>
            </w:r>
            <w:r w:rsidR="00FC66D1">
              <w:rPr>
                <w:noProof/>
                <w:webHidden/>
              </w:rPr>
              <w:instrText xml:space="preserve"> PAGEREF _Toc89379277 \h </w:instrText>
            </w:r>
            <w:r w:rsidR="00FC66D1">
              <w:rPr>
                <w:noProof/>
                <w:webHidden/>
              </w:rPr>
            </w:r>
            <w:r w:rsidR="00FC66D1">
              <w:rPr>
                <w:noProof/>
                <w:webHidden/>
              </w:rPr>
              <w:fldChar w:fldCharType="separate"/>
            </w:r>
            <w:r w:rsidR="00FC66D1">
              <w:rPr>
                <w:noProof/>
                <w:webHidden/>
              </w:rPr>
              <w:t>28</w:t>
            </w:r>
            <w:r w:rsidR="00FC66D1">
              <w:rPr>
                <w:noProof/>
                <w:webHidden/>
              </w:rPr>
              <w:fldChar w:fldCharType="end"/>
            </w:r>
          </w:hyperlink>
        </w:p>
        <w:p w14:paraId="0DA7D13E" w14:textId="6F47BF99" w:rsidR="00FC66D1" w:rsidRDefault="00366891">
          <w:pPr>
            <w:pStyle w:val="TOC2"/>
            <w:tabs>
              <w:tab w:val="right" w:leader="dot" w:pos="9016"/>
            </w:tabs>
            <w:rPr>
              <w:rFonts w:cstheme="minorBidi"/>
              <w:noProof/>
              <w:lang w:val="en-GB" w:eastAsia="en-GB"/>
            </w:rPr>
          </w:pPr>
          <w:hyperlink w:anchor="_Toc89379278" w:history="1">
            <w:r w:rsidR="00FC66D1" w:rsidRPr="00150BFE">
              <w:rPr>
                <w:rStyle w:val="Hyperlink"/>
                <w:noProof/>
              </w:rPr>
              <w:t>3.2 Secondary Research</w:t>
            </w:r>
            <w:r w:rsidR="00FC66D1">
              <w:rPr>
                <w:noProof/>
                <w:webHidden/>
              </w:rPr>
              <w:tab/>
            </w:r>
            <w:r w:rsidR="00FC66D1">
              <w:rPr>
                <w:noProof/>
                <w:webHidden/>
              </w:rPr>
              <w:fldChar w:fldCharType="begin"/>
            </w:r>
            <w:r w:rsidR="00FC66D1">
              <w:rPr>
                <w:noProof/>
                <w:webHidden/>
              </w:rPr>
              <w:instrText xml:space="preserve"> PAGEREF _Toc89379278 \h </w:instrText>
            </w:r>
            <w:r w:rsidR="00FC66D1">
              <w:rPr>
                <w:noProof/>
                <w:webHidden/>
              </w:rPr>
            </w:r>
            <w:r w:rsidR="00FC66D1">
              <w:rPr>
                <w:noProof/>
                <w:webHidden/>
              </w:rPr>
              <w:fldChar w:fldCharType="separate"/>
            </w:r>
            <w:r w:rsidR="00FC66D1">
              <w:rPr>
                <w:noProof/>
                <w:webHidden/>
              </w:rPr>
              <w:t>29</w:t>
            </w:r>
            <w:r w:rsidR="00FC66D1">
              <w:rPr>
                <w:noProof/>
                <w:webHidden/>
              </w:rPr>
              <w:fldChar w:fldCharType="end"/>
            </w:r>
          </w:hyperlink>
        </w:p>
        <w:p w14:paraId="7A12E8C0" w14:textId="17A7A95B" w:rsidR="00FC66D1" w:rsidRDefault="00366891">
          <w:pPr>
            <w:pStyle w:val="TOC2"/>
            <w:tabs>
              <w:tab w:val="right" w:leader="dot" w:pos="9016"/>
            </w:tabs>
            <w:rPr>
              <w:rFonts w:cstheme="minorBidi"/>
              <w:noProof/>
              <w:lang w:val="en-GB" w:eastAsia="en-GB"/>
            </w:rPr>
          </w:pPr>
          <w:hyperlink w:anchor="_Toc89379279" w:history="1">
            <w:r w:rsidR="00FC66D1" w:rsidRPr="00150BFE">
              <w:rPr>
                <w:rStyle w:val="Hyperlink"/>
                <w:noProof/>
              </w:rPr>
              <w:t>3.3 Type of Research Methods used</w:t>
            </w:r>
            <w:r w:rsidR="00FC66D1">
              <w:rPr>
                <w:noProof/>
                <w:webHidden/>
              </w:rPr>
              <w:tab/>
            </w:r>
            <w:r w:rsidR="00FC66D1">
              <w:rPr>
                <w:noProof/>
                <w:webHidden/>
              </w:rPr>
              <w:fldChar w:fldCharType="begin"/>
            </w:r>
            <w:r w:rsidR="00FC66D1">
              <w:rPr>
                <w:noProof/>
                <w:webHidden/>
              </w:rPr>
              <w:instrText xml:space="preserve"> PAGEREF _Toc89379279 \h </w:instrText>
            </w:r>
            <w:r w:rsidR="00FC66D1">
              <w:rPr>
                <w:noProof/>
                <w:webHidden/>
              </w:rPr>
            </w:r>
            <w:r w:rsidR="00FC66D1">
              <w:rPr>
                <w:noProof/>
                <w:webHidden/>
              </w:rPr>
              <w:fldChar w:fldCharType="separate"/>
            </w:r>
            <w:r w:rsidR="00FC66D1">
              <w:rPr>
                <w:noProof/>
                <w:webHidden/>
              </w:rPr>
              <w:t>29</w:t>
            </w:r>
            <w:r w:rsidR="00FC66D1">
              <w:rPr>
                <w:noProof/>
                <w:webHidden/>
              </w:rPr>
              <w:fldChar w:fldCharType="end"/>
            </w:r>
          </w:hyperlink>
        </w:p>
        <w:p w14:paraId="4277F48D" w14:textId="69C1EA41" w:rsidR="00FC66D1" w:rsidRDefault="00366891">
          <w:pPr>
            <w:pStyle w:val="TOC2"/>
            <w:tabs>
              <w:tab w:val="right" w:leader="dot" w:pos="9016"/>
            </w:tabs>
            <w:rPr>
              <w:rFonts w:cstheme="minorBidi"/>
              <w:noProof/>
              <w:lang w:val="en-GB" w:eastAsia="en-GB"/>
            </w:rPr>
          </w:pPr>
          <w:hyperlink w:anchor="_Toc89379280" w:history="1">
            <w:r w:rsidR="00FC66D1" w:rsidRPr="00150BFE">
              <w:rPr>
                <w:rStyle w:val="Hyperlink"/>
                <w:noProof/>
              </w:rPr>
              <w:t>3.4 Issues with Qualitative Research</w:t>
            </w:r>
            <w:r w:rsidR="00FC66D1">
              <w:rPr>
                <w:noProof/>
                <w:webHidden/>
              </w:rPr>
              <w:tab/>
            </w:r>
            <w:r w:rsidR="00FC66D1">
              <w:rPr>
                <w:noProof/>
                <w:webHidden/>
              </w:rPr>
              <w:fldChar w:fldCharType="begin"/>
            </w:r>
            <w:r w:rsidR="00FC66D1">
              <w:rPr>
                <w:noProof/>
                <w:webHidden/>
              </w:rPr>
              <w:instrText xml:space="preserve"> PAGEREF _Toc89379280 \h </w:instrText>
            </w:r>
            <w:r w:rsidR="00FC66D1">
              <w:rPr>
                <w:noProof/>
                <w:webHidden/>
              </w:rPr>
            </w:r>
            <w:r w:rsidR="00FC66D1">
              <w:rPr>
                <w:noProof/>
                <w:webHidden/>
              </w:rPr>
              <w:fldChar w:fldCharType="separate"/>
            </w:r>
            <w:r w:rsidR="00FC66D1">
              <w:rPr>
                <w:noProof/>
                <w:webHidden/>
              </w:rPr>
              <w:t>31</w:t>
            </w:r>
            <w:r w:rsidR="00FC66D1">
              <w:rPr>
                <w:noProof/>
                <w:webHidden/>
              </w:rPr>
              <w:fldChar w:fldCharType="end"/>
            </w:r>
          </w:hyperlink>
        </w:p>
        <w:p w14:paraId="0EEDA728" w14:textId="17649565" w:rsidR="00FC66D1" w:rsidRDefault="00366891">
          <w:pPr>
            <w:pStyle w:val="TOC2"/>
            <w:tabs>
              <w:tab w:val="right" w:leader="dot" w:pos="9016"/>
            </w:tabs>
            <w:rPr>
              <w:rFonts w:cstheme="minorBidi"/>
              <w:noProof/>
              <w:lang w:val="en-GB" w:eastAsia="en-GB"/>
            </w:rPr>
          </w:pPr>
          <w:hyperlink w:anchor="_Toc89379281" w:history="1">
            <w:r w:rsidR="00FC66D1" w:rsidRPr="00150BFE">
              <w:rPr>
                <w:rStyle w:val="Hyperlink"/>
                <w:noProof/>
              </w:rPr>
              <w:t>3.5 Reliability and Validity</w:t>
            </w:r>
            <w:r w:rsidR="00FC66D1">
              <w:rPr>
                <w:noProof/>
                <w:webHidden/>
              </w:rPr>
              <w:tab/>
            </w:r>
            <w:r w:rsidR="00FC66D1">
              <w:rPr>
                <w:noProof/>
                <w:webHidden/>
              </w:rPr>
              <w:fldChar w:fldCharType="begin"/>
            </w:r>
            <w:r w:rsidR="00FC66D1">
              <w:rPr>
                <w:noProof/>
                <w:webHidden/>
              </w:rPr>
              <w:instrText xml:space="preserve"> PAGEREF _Toc89379281 \h </w:instrText>
            </w:r>
            <w:r w:rsidR="00FC66D1">
              <w:rPr>
                <w:noProof/>
                <w:webHidden/>
              </w:rPr>
            </w:r>
            <w:r w:rsidR="00FC66D1">
              <w:rPr>
                <w:noProof/>
                <w:webHidden/>
              </w:rPr>
              <w:fldChar w:fldCharType="separate"/>
            </w:r>
            <w:r w:rsidR="00FC66D1">
              <w:rPr>
                <w:noProof/>
                <w:webHidden/>
              </w:rPr>
              <w:t>32</w:t>
            </w:r>
            <w:r w:rsidR="00FC66D1">
              <w:rPr>
                <w:noProof/>
                <w:webHidden/>
              </w:rPr>
              <w:fldChar w:fldCharType="end"/>
            </w:r>
          </w:hyperlink>
        </w:p>
        <w:p w14:paraId="4E326C84" w14:textId="1EA1C706" w:rsidR="00FC66D1" w:rsidRDefault="00366891">
          <w:pPr>
            <w:pStyle w:val="TOC2"/>
            <w:tabs>
              <w:tab w:val="right" w:leader="dot" w:pos="9016"/>
            </w:tabs>
            <w:rPr>
              <w:rFonts w:cstheme="minorBidi"/>
              <w:noProof/>
              <w:lang w:val="en-GB" w:eastAsia="en-GB"/>
            </w:rPr>
          </w:pPr>
          <w:hyperlink w:anchor="_Toc89379282" w:history="1">
            <w:r w:rsidR="00FC66D1" w:rsidRPr="00150BFE">
              <w:rPr>
                <w:rStyle w:val="Hyperlink"/>
                <w:noProof/>
              </w:rPr>
              <w:t>3.6 Limitations and reflection</w:t>
            </w:r>
            <w:r w:rsidR="00FC66D1">
              <w:rPr>
                <w:noProof/>
                <w:webHidden/>
              </w:rPr>
              <w:tab/>
            </w:r>
            <w:r w:rsidR="00FC66D1">
              <w:rPr>
                <w:noProof/>
                <w:webHidden/>
              </w:rPr>
              <w:fldChar w:fldCharType="begin"/>
            </w:r>
            <w:r w:rsidR="00FC66D1">
              <w:rPr>
                <w:noProof/>
                <w:webHidden/>
              </w:rPr>
              <w:instrText xml:space="preserve"> PAGEREF _Toc89379282 \h </w:instrText>
            </w:r>
            <w:r w:rsidR="00FC66D1">
              <w:rPr>
                <w:noProof/>
                <w:webHidden/>
              </w:rPr>
            </w:r>
            <w:r w:rsidR="00FC66D1">
              <w:rPr>
                <w:noProof/>
                <w:webHidden/>
              </w:rPr>
              <w:fldChar w:fldCharType="separate"/>
            </w:r>
            <w:r w:rsidR="00FC66D1">
              <w:rPr>
                <w:noProof/>
                <w:webHidden/>
              </w:rPr>
              <w:t>33</w:t>
            </w:r>
            <w:r w:rsidR="00FC66D1">
              <w:rPr>
                <w:noProof/>
                <w:webHidden/>
              </w:rPr>
              <w:fldChar w:fldCharType="end"/>
            </w:r>
          </w:hyperlink>
        </w:p>
        <w:p w14:paraId="7F79ECA0" w14:textId="75B5FF54" w:rsidR="00FC66D1" w:rsidRDefault="00366891">
          <w:pPr>
            <w:pStyle w:val="TOC2"/>
            <w:tabs>
              <w:tab w:val="right" w:leader="dot" w:pos="9016"/>
            </w:tabs>
            <w:rPr>
              <w:rFonts w:cstheme="minorBidi"/>
              <w:noProof/>
              <w:lang w:val="en-GB" w:eastAsia="en-GB"/>
            </w:rPr>
          </w:pPr>
          <w:hyperlink w:anchor="_Toc89379283" w:history="1">
            <w:r w:rsidR="00FC66D1" w:rsidRPr="00150BFE">
              <w:rPr>
                <w:rStyle w:val="Hyperlink"/>
                <w:noProof/>
              </w:rPr>
              <w:t>3.7 Conclusion</w:t>
            </w:r>
            <w:r w:rsidR="00FC66D1">
              <w:rPr>
                <w:noProof/>
                <w:webHidden/>
              </w:rPr>
              <w:tab/>
            </w:r>
            <w:r w:rsidR="00FC66D1">
              <w:rPr>
                <w:noProof/>
                <w:webHidden/>
              </w:rPr>
              <w:fldChar w:fldCharType="begin"/>
            </w:r>
            <w:r w:rsidR="00FC66D1">
              <w:rPr>
                <w:noProof/>
                <w:webHidden/>
              </w:rPr>
              <w:instrText xml:space="preserve"> PAGEREF _Toc89379283 \h </w:instrText>
            </w:r>
            <w:r w:rsidR="00FC66D1">
              <w:rPr>
                <w:noProof/>
                <w:webHidden/>
              </w:rPr>
            </w:r>
            <w:r w:rsidR="00FC66D1">
              <w:rPr>
                <w:noProof/>
                <w:webHidden/>
              </w:rPr>
              <w:fldChar w:fldCharType="separate"/>
            </w:r>
            <w:r w:rsidR="00FC66D1">
              <w:rPr>
                <w:noProof/>
                <w:webHidden/>
              </w:rPr>
              <w:t>34</w:t>
            </w:r>
            <w:r w:rsidR="00FC66D1">
              <w:rPr>
                <w:noProof/>
                <w:webHidden/>
              </w:rPr>
              <w:fldChar w:fldCharType="end"/>
            </w:r>
          </w:hyperlink>
        </w:p>
        <w:p w14:paraId="0377ACD1" w14:textId="3238D83C" w:rsidR="00FC66D1" w:rsidRDefault="00366891">
          <w:pPr>
            <w:pStyle w:val="TOC1"/>
            <w:tabs>
              <w:tab w:val="right" w:leader="dot" w:pos="9016"/>
            </w:tabs>
            <w:rPr>
              <w:rFonts w:cstheme="minorBidi"/>
              <w:noProof/>
              <w:lang w:val="en-GB" w:eastAsia="en-GB"/>
            </w:rPr>
          </w:pPr>
          <w:hyperlink w:anchor="_Toc89379284" w:history="1">
            <w:r w:rsidR="00FC66D1" w:rsidRPr="00150BFE">
              <w:rPr>
                <w:rStyle w:val="Hyperlink"/>
                <w:noProof/>
              </w:rPr>
              <w:t>Chapter 4 – Findings and Analysis</w:t>
            </w:r>
            <w:r w:rsidR="00FC66D1">
              <w:rPr>
                <w:noProof/>
                <w:webHidden/>
              </w:rPr>
              <w:tab/>
            </w:r>
            <w:r w:rsidR="00FC66D1">
              <w:rPr>
                <w:noProof/>
                <w:webHidden/>
              </w:rPr>
              <w:fldChar w:fldCharType="begin"/>
            </w:r>
            <w:r w:rsidR="00FC66D1">
              <w:rPr>
                <w:noProof/>
                <w:webHidden/>
              </w:rPr>
              <w:instrText xml:space="preserve"> PAGEREF _Toc89379284 \h </w:instrText>
            </w:r>
            <w:r w:rsidR="00FC66D1">
              <w:rPr>
                <w:noProof/>
                <w:webHidden/>
              </w:rPr>
            </w:r>
            <w:r w:rsidR="00FC66D1">
              <w:rPr>
                <w:noProof/>
                <w:webHidden/>
              </w:rPr>
              <w:fldChar w:fldCharType="separate"/>
            </w:r>
            <w:r w:rsidR="00FC66D1">
              <w:rPr>
                <w:noProof/>
                <w:webHidden/>
              </w:rPr>
              <w:t>35</w:t>
            </w:r>
            <w:r w:rsidR="00FC66D1">
              <w:rPr>
                <w:noProof/>
                <w:webHidden/>
              </w:rPr>
              <w:fldChar w:fldCharType="end"/>
            </w:r>
          </w:hyperlink>
        </w:p>
        <w:p w14:paraId="212D769D" w14:textId="6EF13BC9" w:rsidR="00FC66D1" w:rsidRDefault="00366891">
          <w:pPr>
            <w:pStyle w:val="TOC2"/>
            <w:tabs>
              <w:tab w:val="right" w:leader="dot" w:pos="9016"/>
            </w:tabs>
            <w:rPr>
              <w:rFonts w:cstheme="minorBidi"/>
              <w:noProof/>
              <w:lang w:val="en-GB" w:eastAsia="en-GB"/>
            </w:rPr>
          </w:pPr>
          <w:hyperlink w:anchor="_Toc89379285" w:history="1">
            <w:r w:rsidR="00FC66D1" w:rsidRPr="00150BFE">
              <w:rPr>
                <w:rStyle w:val="Hyperlink"/>
                <w:noProof/>
              </w:rPr>
              <w:t>4.1 Introduction</w:t>
            </w:r>
            <w:r w:rsidR="00FC66D1">
              <w:rPr>
                <w:noProof/>
                <w:webHidden/>
              </w:rPr>
              <w:tab/>
            </w:r>
            <w:r w:rsidR="00FC66D1">
              <w:rPr>
                <w:noProof/>
                <w:webHidden/>
              </w:rPr>
              <w:fldChar w:fldCharType="begin"/>
            </w:r>
            <w:r w:rsidR="00FC66D1">
              <w:rPr>
                <w:noProof/>
                <w:webHidden/>
              </w:rPr>
              <w:instrText xml:space="preserve"> PAGEREF _Toc89379285 \h </w:instrText>
            </w:r>
            <w:r w:rsidR="00FC66D1">
              <w:rPr>
                <w:noProof/>
                <w:webHidden/>
              </w:rPr>
            </w:r>
            <w:r w:rsidR="00FC66D1">
              <w:rPr>
                <w:noProof/>
                <w:webHidden/>
              </w:rPr>
              <w:fldChar w:fldCharType="separate"/>
            </w:r>
            <w:r w:rsidR="00FC66D1">
              <w:rPr>
                <w:noProof/>
                <w:webHidden/>
              </w:rPr>
              <w:t>35</w:t>
            </w:r>
            <w:r w:rsidR="00FC66D1">
              <w:rPr>
                <w:noProof/>
                <w:webHidden/>
              </w:rPr>
              <w:fldChar w:fldCharType="end"/>
            </w:r>
          </w:hyperlink>
        </w:p>
        <w:p w14:paraId="682C30B6" w14:textId="6D873FEE" w:rsidR="00FC66D1" w:rsidRDefault="00366891">
          <w:pPr>
            <w:pStyle w:val="TOC2"/>
            <w:tabs>
              <w:tab w:val="right" w:leader="dot" w:pos="9016"/>
            </w:tabs>
            <w:rPr>
              <w:rFonts w:cstheme="minorBidi"/>
              <w:noProof/>
              <w:lang w:val="en-GB" w:eastAsia="en-GB"/>
            </w:rPr>
          </w:pPr>
          <w:hyperlink w:anchor="_Toc89379286" w:history="1">
            <w:r w:rsidR="00FC66D1" w:rsidRPr="00150BFE">
              <w:rPr>
                <w:rStyle w:val="Hyperlink"/>
                <w:noProof/>
              </w:rPr>
              <w:t>4.2 Issues with definitions</w:t>
            </w:r>
            <w:r w:rsidR="00FC66D1">
              <w:rPr>
                <w:noProof/>
                <w:webHidden/>
              </w:rPr>
              <w:tab/>
            </w:r>
            <w:r w:rsidR="00FC66D1">
              <w:rPr>
                <w:noProof/>
                <w:webHidden/>
              </w:rPr>
              <w:fldChar w:fldCharType="begin"/>
            </w:r>
            <w:r w:rsidR="00FC66D1">
              <w:rPr>
                <w:noProof/>
                <w:webHidden/>
              </w:rPr>
              <w:instrText xml:space="preserve"> PAGEREF _Toc89379286 \h </w:instrText>
            </w:r>
            <w:r w:rsidR="00FC66D1">
              <w:rPr>
                <w:noProof/>
                <w:webHidden/>
              </w:rPr>
            </w:r>
            <w:r w:rsidR="00FC66D1">
              <w:rPr>
                <w:noProof/>
                <w:webHidden/>
              </w:rPr>
              <w:fldChar w:fldCharType="separate"/>
            </w:r>
            <w:r w:rsidR="00FC66D1">
              <w:rPr>
                <w:noProof/>
                <w:webHidden/>
              </w:rPr>
              <w:t>35</w:t>
            </w:r>
            <w:r w:rsidR="00FC66D1">
              <w:rPr>
                <w:noProof/>
                <w:webHidden/>
              </w:rPr>
              <w:fldChar w:fldCharType="end"/>
            </w:r>
          </w:hyperlink>
        </w:p>
        <w:p w14:paraId="0255A17E" w14:textId="5A611258" w:rsidR="00FC66D1" w:rsidRDefault="00366891">
          <w:pPr>
            <w:pStyle w:val="TOC3"/>
            <w:tabs>
              <w:tab w:val="right" w:leader="dot" w:pos="9016"/>
            </w:tabs>
            <w:rPr>
              <w:rFonts w:cstheme="minorBidi"/>
              <w:noProof/>
              <w:lang w:val="en-GB" w:eastAsia="en-GB"/>
            </w:rPr>
          </w:pPr>
          <w:hyperlink w:anchor="_Toc89379287" w:history="1">
            <w:r w:rsidR="00FC66D1" w:rsidRPr="00150BFE">
              <w:rPr>
                <w:rStyle w:val="Hyperlink"/>
                <w:noProof/>
              </w:rPr>
              <w:t>4.2.1 Terrorism Definition</w:t>
            </w:r>
            <w:r w:rsidR="00FC66D1">
              <w:rPr>
                <w:noProof/>
                <w:webHidden/>
              </w:rPr>
              <w:tab/>
            </w:r>
            <w:r w:rsidR="00FC66D1">
              <w:rPr>
                <w:noProof/>
                <w:webHidden/>
              </w:rPr>
              <w:fldChar w:fldCharType="begin"/>
            </w:r>
            <w:r w:rsidR="00FC66D1">
              <w:rPr>
                <w:noProof/>
                <w:webHidden/>
              </w:rPr>
              <w:instrText xml:space="preserve"> PAGEREF _Toc89379287 \h </w:instrText>
            </w:r>
            <w:r w:rsidR="00FC66D1">
              <w:rPr>
                <w:noProof/>
                <w:webHidden/>
              </w:rPr>
            </w:r>
            <w:r w:rsidR="00FC66D1">
              <w:rPr>
                <w:noProof/>
                <w:webHidden/>
              </w:rPr>
              <w:fldChar w:fldCharType="separate"/>
            </w:r>
            <w:r w:rsidR="00FC66D1">
              <w:rPr>
                <w:noProof/>
                <w:webHidden/>
              </w:rPr>
              <w:t>35</w:t>
            </w:r>
            <w:r w:rsidR="00FC66D1">
              <w:rPr>
                <w:noProof/>
                <w:webHidden/>
              </w:rPr>
              <w:fldChar w:fldCharType="end"/>
            </w:r>
          </w:hyperlink>
        </w:p>
        <w:p w14:paraId="2A211D6A" w14:textId="77EFDE8F" w:rsidR="00FC66D1" w:rsidRDefault="00366891">
          <w:pPr>
            <w:pStyle w:val="TOC3"/>
            <w:tabs>
              <w:tab w:val="right" w:leader="dot" w:pos="9016"/>
            </w:tabs>
            <w:rPr>
              <w:rFonts w:cstheme="minorBidi"/>
              <w:noProof/>
              <w:lang w:val="en-GB" w:eastAsia="en-GB"/>
            </w:rPr>
          </w:pPr>
          <w:hyperlink w:anchor="_Toc89379288" w:history="1">
            <w:r w:rsidR="00FC66D1" w:rsidRPr="00150BFE">
              <w:rPr>
                <w:rStyle w:val="Hyperlink"/>
                <w:noProof/>
              </w:rPr>
              <w:t>4.2.2. Extremism</w:t>
            </w:r>
            <w:r w:rsidR="00FC66D1">
              <w:rPr>
                <w:noProof/>
                <w:webHidden/>
              </w:rPr>
              <w:tab/>
            </w:r>
            <w:r w:rsidR="00FC66D1">
              <w:rPr>
                <w:noProof/>
                <w:webHidden/>
              </w:rPr>
              <w:fldChar w:fldCharType="begin"/>
            </w:r>
            <w:r w:rsidR="00FC66D1">
              <w:rPr>
                <w:noProof/>
                <w:webHidden/>
              </w:rPr>
              <w:instrText xml:space="preserve"> PAGEREF _Toc89379288 \h </w:instrText>
            </w:r>
            <w:r w:rsidR="00FC66D1">
              <w:rPr>
                <w:noProof/>
                <w:webHidden/>
              </w:rPr>
            </w:r>
            <w:r w:rsidR="00FC66D1">
              <w:rPr>
                <w:noProof/>
                <w:webHidden/>
              </w:rPr>
              <w:fldChar w:fldCharType="separate"/>
            </w:r>
            <w:r w:rsidR="00FC66D1">
              <w:rPr>
                <w:noProof/>
                <w:webHidden/>
              </w:rPr>
              <w:t>36</w:t>
            </w:r>
            <w:r w:rsidR="00FC66D1">
              <w:rPr>
                <w:noProof/>
                <w:webHidden/>
              </w:rPr>
              <w:fldChar w:fldCharType="end"/>
            </w:r>
          </w:hyperlink>
        </w:p>
        <w:p w14:paraId="53723FA7" w14:textId="0267E584" w:rsidR="00FC66D1" w:rsidRDefault="00366891">
          <w:pPr>
            <w:pStyle w:val="TOC3"/>
            <w:tabs>
              <w:tab w:val="right" w:leader="dot" w:pos="9016"/>
            </w:tabs>
            <w:rPr>
              <w:rFonts w:cstheme="minorBidi"/>
              <w:noProof/>
              <w:lang w:val="en-GB" w:eastAsia="en-GB"/>
            </w:rPr>
          </w:pPr>
          <w:hyperlink w:anchor="_Toc89379289" w:history="1">
            <w:r w:rsidR="00FC66D1" w:rsidRPr="00150BFE">
              <w:rPr>
                <w:rStyle w:val="Hyperlink"/>
                <w:noProof/>
              </w:rPr>
              <w:t>4.2.3 Definitions of Extremism and Terrorism</w:t>
            </w:r>
            <w:r w:rsidR="00FC66D1">
              <w:rPr>
                <w:noProof/>
                <w:webHidden/>
              </w:rPr>
              <w:tab/>
            </w:r>
            <w:r w:rsidR="00FC66D1">
              <w:rPr>
                <w:noProof/>
                <w:webHidden/>
              </w:rPr>
              <w:fldChar w:fldCharType="begin"/>
            </w:r>
            <w:r w:rsidR="00FC66D1">
              <w:rPr>
                <w:noProof/>
                <w:webHidden/>
              </w:rPr>
              <w:instrText xml:space="preserve"> PAGEREF _Toc89379289 \h </w:instrText>
            </w:r>
            <w:r w:rsidR="00FC66D1">
              <w:rPr>
                <w:noProof/>
                <w:webHidden/>
              </w:rPr>
            </w:r>
            <w:r w:rsidR="00FC66D1">
              <w:rPr>
                <w:noProof/>
                <w:webHidden/>
              </w:rPr>
              <w:fldChar w:fldCharType="separate"/>
            </w:r>
            <w:r w:rsidR="00FC66D1">
              <w:rPr>
                <w:noProof/>
                <w:webHidden/>
              </w:rPr>
              <w:t>38</w:t>
            </w:r>
            <w:r w:rsidR="00FC66D1">
              <w:rPr>
                <w:noProof/>
                <w:webHidden/>
              </w:rPr>
              <w:fldChar w:fldCharType="end"/>
            </w:r>
          </w:hyperlink>
        </w:p>
        <w:p w14:paraId="6100D9D5" w14:textId="4531987A" w:rsidR="00FC66D1" w:rsidRDefault="00366891">
          <w:pPr>
            <w:pStyle w:val="TOC2"/>
            <w:tabs>
              <w:tab w:val="right" w:leader="dot" w:pos="9016"/>
            </w:tabs>
            <w:rPr>
              <w:rFonts w:cstheme="minorBidi"/>
              <w:noProof/>
              <w:lang w:val="en-GB" w:eastAsia="en-GB"/>
            </w:rPr>
          </w:pPr>
          <w:hyperlink w:anchor="_Toc89379290" w:history="1">
            <w:r w:rsidR="00FC66D1" w:rsidRPr="00150BFE">
              <w:rPr>
                <w:rStyle w:val="Hyperlink"/>
                <w:noProof/>
              </w:rPr>
              <w:t>4.3 Domestic Terror incidents in England and Wales</w:t>
            </w:r>
            <w:r w:rsidR="00FC66D1">
              <w:rPr>
                <w:noProof/>
                <w:webHidden/>
              </w:rPr>
              <w:tab/>
            </w:r>
            <w:r w:rsidR="00FC66D1">
              <w:rPr>
                <w:noProof/>
                <w:webHidden/>
              </w:rPr>
              <w:fldChar w:fldCharType="begin"/>
            </w:r>
            <w:r w:rsidR="00FC66D1">
              <w:rPr>
                <w:noProof/>
                <w:webHidden/>
              </w:rPr>
              <w:instrText xml:space="preserve"> PAGEREF _Toc89379290 \h </w:instrText>
            </w:r>
            <w:r w:rsidR="00FC66D1">
              <w:rPr>
                <w:noProof/>
                <w:webHidden/>
              </w:rPr>
            </w:r>
            <w:r w:rsidR="00FC66D1">
              <w:rPr>
                <w:noProof/>
                <w:webHidden/>
              </w:rPr>
              <w:fldChar w:fldCharType="separate"/>
            </w:r>
            <w:r w:rsidR="00FC66D1">
              <w:rPr>
                <w:noProof/>
                <w:webHidden/>
              </w:rPr>
              <w:t>39</w:t>
            </w:r>
            <w:r w:rsidR="00FC66D1">
              <w:rPr>
                <w:noProof/>
                <w:webHidden/>
              </w:rPr>
              <w:fldChar w:fldCharType="end"/>
            </w:r>
          </w:hyperlink>
        </w:p>
        <w:p w14:paraId="78B1BD5B" w14:textId="329955C0" w:rsidR="00FC66D1" w:rsidRDefault="00366891">
          <w:pPr>
            <w:pStyle w:val="TOC2"/>
            <w:tabs>
              <w:tab w:val="right" w:leader="dot" w:pos="9016"/>
            </w:tabs>
            <w:rPr>
              <w:rFonts w:cstheme="minorBidi"/>
              <w:noProof/>
              <w:lang w:val="en-GB" w:eastAsia="en-GB"/>
            </w:rPr>
          </w:pPr>
          <w:hyperlink w:anchor="_Toc89379291" w:history="1">
            <w:r w:rsidR="00FC66D1" w:rsidRPr="00150BFE">
              <w:rPr>
                <w:rStyle w:val="Hyperlink"/>
                <w:noProof/>
              </w:rPr>
              <w:t>4.4 How Religious extremism leads to terrorism</w:t>
            </w:r>
            <w:r w:rsidR="00FC66D1">
              <w:rPr>
                <w:noProof/>
                <w:webHidden/>
              </w:rPr>
              <w:tab/>
            </w:r>
            <w:r w:rsidR="00FC66D1">
              <w:rPr>
                <w:noProof/>
                <w:webHidden/>
              </w:rPr>
              <w:fldChar w:fldCharType="begin"/>
            </w:r>
            <w:r w:rsidR="00FC66D1">
              <w:rPr>
                <w:noProof/>
                <w:webHidden/>
              </w:rPr>
              <w:instrText xml:space="preserve"> PAGEREF _Toc89379291 \h </w:instrText>
            </w:r>
            <w:r w:rsidR="00FC66D1">
              <w:rPr>
                <w:noProof/>
                <w:webHidden/>
              </w:rPr>
            </w:r>
            <w:r w:rsidR="00FC66D1">
              <w:rPr>
                <w:noProof/>
                <w:webHidden/>
              </w:rPr>
              <w:fldChar w:fldCharType="separate"/>
            </w:r>
            <w:r w:rsidR="00FC66D1">
              <w:rPr>
                <w:noProof/>
                <w:webHidden/>
              </w:rPr>
              <w:t>40</w:t>
            </w:r>
            <w:r w:rsidR="00FC66D1">
              <w:rPr>
                <w:noProof/>
                <w:webHidden/>
              </w:rPr>
              <w:fldChar w:fldCharType="end"/>
            </w:r>
          </w:hyperlink>
        </w:p>
        <w:p w14:paraId="55BA4B5C" w14:textId="4D29C179" w:rsidR="00FC66D1" w:rsidRDefault="00366891">
          <w:pPr>
            <w:pStyle w:val="TOC2"/>
            <w:tabs>
              <w:tab w:val="right" w:leader="dot" w:pos="9016"/>
            </w:tabs>
            <w:rPr>
              <w:rFonts w:cstheme="minorBidi"/>
              <w:noProof/>
              <w:lang w:val="en-GB" w:eastAsia="en-GB"/>
            </w:rPr>
          </w:pPr>
          <w:hyperlink w:anchor="_Toc89379292" w:history="1">
            <w:r w:rsidR="00FC66D1" w:rsidRPr="00150BFE">
              <w:rPr>
                <w:rStyle w:val="Hyperlink"/>
                <w:noProof/>
              </w:rPr>
              <w:t>4.5 Identifying Religious Extremism</w:t>
            </w:r>
            <w:r w:rsidR="00FC66D1">
              <w:rPr>
                <w:noProof/>
                <w:webHidden/>
              </w:rPr>
              <w:tab/>
            </w:r>
            <w:r w:rsidR="00FC66D1">
              <w:rPr>
                <w:noProof/>
                <w:webHidden/>
              </w:rPr>
              <w:fldChar w:fldCharType="begin"/>
            </w:r>
            <w:r w:rsidR="00FC66D1">
              <w:rPr>
                <w:noProof/>
                <w:webHidden/>
              </w:rPr>
              <w:instrText xml:space="preserve"> PAGEREF _Toc89379292 \h </w:instrText>
            </w:r>
            <w:r w:rsidR="00FC66D1">
              <w:rPr>
                <w:noProof/>
                <w:webHidden/>
              </w:rPr>
            </w:r>
            <w:r w:rsidR="00FC66D1">
              <w:rPr>
                <w:noProof/>
                <w:webHidden/>
              </w:rPr>
              <w:fldChar w:fldCharType="separate"/>
            </w:r>
            <w:r w:rsidR="00FC66D1">
              <w:rPr>
                <w:noProof/>
                <w:webHidden/>
              </w:rPr>
              <w:t>41</w:t>
            </w:r>
            <w:r w:rsidR="00FC66D1">
              <w:rPr>
                <w:noProof/>
                <w:webHidden/>
              </w:rPr>
              <w:fldChar w:fldCharType="end"/>
            </w:r>
          </w:hyperlink>
        </w:p>
        <w:p w14:paraId="66E9F9A3" w14:textId="3E303D0E" w:rsidR="00FC66D1" w:rsidRDefault="00366891">
          <w:pPr>
            <w:pStyle w:val="TOC1"/>
            <w:tabs>
              <w:tab w:val="right" w:leader="dot" w:pos="9016"/>
            </w:tabs>
            <w:rPr>
              <w:rFonts w:cstheme="minorBidi"/>
              <w:noProof/>
              <w:lang w:val="en-GB" w:eastAsia="en-GB"/>
            </w:rPr>
          </w:pPr>
          <w:hyperlink w:anchor="_Toc89379293" w:history="1">
            <w:r w:rsidR="00FC66D1" w:rsidRPr="00150BFE">
              <w:rPr>
                <w:rStyle w:val="Hyperlink"/>
                <w:noProof/>
              </w:rPr>
              <w:t>Chapter 5 – Conclusion</w:t>
            </w:r>
            <w:r w:rsidR="00FC66D1">
              <w:rPr>
                <w:noProof/>
                <w:webHidden/>
              </w:rPr>
              <w:tab/>
            </w:r>
            <w:r w:rsidR="00FC66D1">
              <w:rPr>
                <w:noProof/>
                <w:webHidden/>
              </w:rPr>
              <w:fldChar w:fldCharType="begin"/>
            </w:r>
            <w:r w:rsidR="00FC66D1">
              <w:rPr>
                <w:noProof/>
                <w:webHidden/>
              </w:rPr>
              <w:instrText xml:space="preserve"> PAGEREF _Toc89379293 \h </w:instrText>
            </w:r>
            <w:r w:rsidR="00FC66D1">
              <w:rPr>
                <w:noProof/>
                <w:webHidden/>
              </w:rPr>
            </w:r>
            <w:r w:rsidR="00FC66D1">
              <w:rPr>
                <w:noProof/>
                <w:webHidden/>
              </w:rPr>
              <w:fldChar w:fldCharType="separate"/>
            </w:r>
            <w:r w:rsidR="00FC66D1">
              <w:rPr>
                <w:noProof/>
                <w:webHidden/>
              </w:rPr>
              <w:t>44</w:t>
            </w:r>
            <w:r w:rsidR="00FC66D1">
              <w:rPr>
                <w:noProof/>
                <w:webHidden/>
              </w:rPr>
              <w:fldChar w:fldCharType="end"/>
            </w:r>
          </w:hyperlink>
        </w:p>
        <w:p w14:paraId="391ACDAA" w14:textId="2F27FC0C" w:rsidR="00FC66D1" w:rsidRDefault="00366891">
          <w:pPr>
            <w:pStyle w:val="TOC2"/>
            <w:tabs>
              <w:tab w:val="right" w:leader="dot" w:pos="9016"/>
            </w:tabs>
            <w:rPr>
              <w:rFonts w:cstheme="minorBidi"/>
              <w:noProof/>
              <w:lang w:val="en-GB" w:eastAsia="en-GB"/>
            </w:rPr>
          </w:pPr>
          <w:hyperlink w:anchor="_Toc89379294" w:history="1">
            <w:r w:rsidR="00FC66D1" w:rsidRPr="00150BFE">
              <w:rPr>
                <w:rStyle w:val="Hyperlink"/>
                <w:noProof/>
              </w:rPr>
              <w:t>5.1 Conclusion</w:t>
            </w:r>
            <w:r w:rsidR="00FC66D1">
              <w:rPr>
                <w:noProof/>
                <w:webHidden/>
              </w:rPr>
              <w:tab/>
            </w:r>
            <w:r w:rsidR="00FC66D1">
              <w:rPr>
                <w:noProof/>
                <w:webHidden/>
              </w:rPr>
              <w:fldChar w:fldCharType="begin"/>
            </w:r>
            <w:r w:rsidR="00FC66D1">
              <w:rPr>
                <w:noProof/>
                <w:webHidden/>
              </w:rPr>
              <w:instrText xml:space="preserve"> PAGEREF _Toc89379294 \h </w:instrText>
            </w:r>
            <w:r w:rsidR="00FC66D1">
              <w:rPr>
                <w:noProof/>
                <w:webHidden/>
              </w:rPr>
            </w:r>
            <w:r w:rsidR="00FC66D1">
              <w:rPr>
                <w:noProof/>
                <w:webHidden/>
              </w:rPr>
              <w:fldChar w:fldCharType="separate"/>
            </w:r>
            <w:r w:rsidR="00FC66D1">
              <w:rPr>
                <w:noProof/>
                <w:webHidden/>
              </w:rPr>
              <w:t>44</w:t>
            </w:r>
            <w:r w:rsidR="00FC66D1">
              <w:rPr>
                <w:noProof/>
                <w:webHidden/>
              </w:rPr>
              <w:fldChar w:fldCharType="end"/>
            </w:r>
          </w:hyperlink>
        </w:p>
        <w:p w14:paraId="5450B85E" w14:textId="47C2C2E0" w:rsidR="00FC66D1" w:rsidRDefault="00366891">
          <w:pPr>
            <w:pStyle w:val="TOC2"/>
            <w:tabs>
              <w:tab w:val="right" w:leader="dot" w:pos="9016"/>
            </w:tabs>
            <w:rPr>
              <w:rFonts w:cstheme="minorBidi"/>
              <w:noProof/>
              <w:lang w:val="en-GB" w:eastAsia="en-GB"/>
            </w:rPr>
          </w:pPr>
          <w:hyperlink w:anchor="_Toc89379295" w:history="1">
            <w:r w:rsidR="00FC66D1" w:rsidRPr="00150BFE">
              <w:rPr>
                <w:rStyle w:val="Hyperlink"/>
                <w:noProof/>
              </w:rPr>
              <w:t>5.2 Recommendations</w:t>
            </w:r>
            <w:r w:rsidR="00FC66D1">
              <w:rPr>
                <w:noProof/>
                <w:webHidden/>
              </w:rPr>
              <w:tab/>
            </w:r>
            <w:r w:rsidR="00FC66D1">
              <w:rPr>
                <w:noProof/>
                <w:webHidden/>
              </w:rPr>
              <w:fldChar w:fldCharType="begin"/>
            </w:r>
            <w:r w:rsidR="00FC66D1">
              <w:rPr>
                <w:noProof/>
                <w:webHidden/>
              </w:rPr>
              <w:instrText xml:space="preserve"> PAGEREF _Toc89379295 \h </w:instrText>
            </w:r>
            <w:r w:rsidR="00FC66D1">
              <w:rPr>
                <w:noProof/>
                <w:webHidden/>
              </w:rPr>
            </w:r>
            <w:r w:rsidR="00FC66D1">
              <w:rPr>
                <w:noProof/>
                <w:webHidden/>
              </w:rPr>
              <w:fldChar w:fldCharType="separate"/>
            </w:r>
            <w:r w:rsidR="00FC66D1">
              <w:rPr>
                <w:noProof/>
                <w:webHidden/>
              </w:rPr>
              <w:t>46</w:t>
            </w:r>
            <w:r w:rsidR="00FC66D1">
              <w:rPr>
                <w:noProof/>
                <w:webHidden/>
              </w:rPr>
              <w:fldChar w:fldCharType="end"/>
            </w:r>
          </w:hyperlink>
        </w:p>
        <w:p w14:paraId="37BDBE2C" w14:textId="7DC102C5" w:rsidR="00FC66D1" w:rsidRDefault="00366891">
          <w:pPr>
            <w:pStyle w:val="TOC1"/>
            <w:tabs>
              <w:tab w:val="right" w:leader="dot" w:pos="9016"/>
            </w:tabs>
            <w:rPr>
              <w:rFonts w:cstheme="minorBidi"/>
              <w:noProof/>
              <w:lang w:val="en-GB" w:eastAsia="en-GB"/>
            </w:rPr>
          </w:pPr>
          <w:hyperlink w:anchor="_Toc89379296" w:history="1">
            <w:r w:rsidR="00FC66D1" w:rsidRPr="00150BFE">
              <w:rPr>
                <w:rStyle w:val="Hyperlink"/>
                <w:noProof/>
              </w:rPr>
              <w:t>Bibliography</w:t>
            </w:r>
            <w:r w:rsidR="00FC66D1">
              <w:rPr>
                <w:noProof/>
                <w:webHidden/>
              </w:rPr>
              <w:tab/>
            </w:r>
            <w:r w:rsidR="00FC66D1">
              <w:rPr>
                <w:noProof/>
                <w:webHidden/>
              </w:rPr>
              <w:fldChar w:fldCharType="begin"/>
            </w:r>
            <w:r w:rsidR="00FC66D1">
              <w:rPr>
                <w:noProof/>
                <w:webHidden/>
              </w:rPr>
              <w:instrText xml:space="preserve"> PAGEREF _Toc89379296 \h </w:instrText>
            </w:r>
            <w:r w:rsidR="00FC66D1">
              <w:rPr>
                <w:noProof/>
                <w:webHidden/>
              </w:rPr>
            </w:r>
            <w:r w:rsidR="00FC66D1">
              <w:rPr>
                <w:noProof/>
                <w:webHidden/>
              </w:rPr>
              <w:fldChar w:fldCharType="separate"/>
            </w:r>
            <w:r w:rsidR="00FC66D1">
              <w:rPr>
                <w:noProof/>
                <w:webHidden/>
              </w:rPr>
              <w:t>47</w:t>
            </w:r>
            <w:r w:rsidR="00FC66D1">
              <w:rPr>
                <w:noProof/>
                <w:webHidden/>
              </w:rPr>
              <w:fldChar w:fldCharType="end"/>
            </w:r>
          </w:hyperlink>
        </w:p>
        <w:p w14:paraId="1A22F40D" w14:textId="05357787" w:rsidR="00FF5F25" w:rsidRDefault="00FF5F25">
          <w:r>
            <w:rPr>
              <w:b/>
              <w:bCs/>
              <w:noProof/>
            </w:rPr>
            <w:fldChar w:fldCharType="end"/>
          </w:r>
        </w:p>
      </w:sdtContent>
    </w:sdt>
    <w:p w14:paraId="77B24B99" w14:textId="0E0B16AF" w:rsidR="00F95E98" w:rsidRPr="004F35B3" w:rsidRDefault="00F95E98" w:rsidP="004F35B3">
      <w:pPr>
        <w:spacing w:line="360" w:lineRule="auto"/>
        <w:rPr>
          <w:rFonts w:cstheme="minorHAnsi"/>
          <w:sz w:val="24"/>
          <w:szCs w:val="24"/>
        </w:rPr>
      </w:pPr>
    </w:p>
    <w:p w14:paraId="5A71F2D7" w14:textId="607E15F1" w:rsidR="00F95E98" w:rsidRDefault="00F95E98" w:rsidP="00F95E98">
      <w:pPr>
        <w:spacing w:line="360" w:lineRule="auto"/>
        <w:jc w:val="center"/>
        <w:rPr>
          <w:rFonts w:asciiTheme="majorHAnsi" w:hAnsiTheme="majorHAnsi" w:cstheme="majorHAnsi"/>
          <w:b/>
          <w:bCs/>
          <w:sz w:val="28"/>
          <w:szCs w:val="28"/>
          <w:u w:val="single"/>
        </w:rPr>
      </w:pPr>
    </w:p>
    <w:p w14:paraId="601CB7B5" w14:textId="48C08FF1" w:rsidR="00F95E98" w:rsidRDefault="00F95E98" w:rsidP="00F95E98">
      <w:pPr>
        <w:spacing w:line="360" w:lineRule="auto"/>
        <w:jc w:val="center"/>
        <w:rPr>
          <w:rFonts w:asciiTheme="majorHAnsi" w:hAnsiTheme="majorHAnsi" w:cstheme="majorHAnsi"/>
          <w:b/>
          <w:bCs/>
          <w:sz w:val="28"/>
          <w:szCs w:val="28"/>
          <w:u w:val="single"/>
        </w:rPr>
      </w:pPr>
    </w:p>
    <w:p w14:paraId="1E5EEDB0" w14:textId="3AD14A4F" w:rsidR="00F95E98" w:rsidRDefault="00F95E98" w:rsidP="00F95E98">
      <w:pPr>
        <w:spacing w:line="360" w:lineRule="auto"/>
        <w:jc w:val="center"/>
        <w:rPr>
          <w:rFonts w:asciiTheme="majorHAnsi" w:hAnsiTheme="majorHAnsi" w:cstheme="majorHAnsi"/>
          <w:b/>
          <w:bCs/>
          <w:sz w:val="28"/>
          <w:szCs w:val="28"/>
          <w:u w:val="single"/>
        </w:rPr>
      </w:pPr>
    </w:p>
    <w:p w14:paraId="0A1C9C95" w14:textId="06AFB87B" w:rsidR="00F95E98" w:rsidRDefault="00F95E98" w:rsidP="00F95E98">
      <w:pPr>
        <w:spacing w:line="360" w:lineRule="auto"/>
        <w:jc w:val="center"/>
        <w:rPr>
          <w:rFonts w:asciiTheme="majorHAnsi" w:hAnsiTheme="majorHAnsi" w:cstheme="majorHAnsi"/>
          <w:b/>
          <w:bCs/>
          <w:sz w:val="28"/>
          <w:szCs w:val="28"/>
          <w:u w:val="single"/>
        </w:rPr>
      </w:pPr>
    </w:p>
    <w:p w14:paraId="1E44EA94" w14:textId="54E7E377" w:rsidR="00F95E98" w:rsidRDefault="00F95E98" w:rsidP="00F95E98">
      <w:pPr>
        <w:spacing w:line="360" w:lineRule="auto"/>
        <w:jc w:val="center"/>
        <w:rPr>
          <w:rFonts w:asciiTheme="majorHAnsi" w:hAnsiTheme="majorHAnsi" w:cstheme="majorHAnsi"/>
          <w:b/>
          <w:bCs/>
          <w:sz w:val="28"/>
          <w:szCs w:val="28"/>
          <w:u w:val="single"/>
        </w:rPr>
      </w:pPr>
    </w:p>
    <w:p w14:paraId="5F0E32CE" w14:textId="3EBFFC3A" w:rsidR="00F95E98" w:rsidRDefault="00F95E98" w:rsidP="00F95E98">
      <w:pPr>
        <w:spacing w:line="360" w:lineRule="auto"/>
        <w:jc w:val="center"/>
        <w:rPr>
          <w:rFonts w:asciiTheme="majorHAnsi" w:hAnsiTheme="majorHAnsi" w:cstheme="majorHAnsi"/>
          <w:b/>
          <w:bCs/>
          <w:sz w:val="28"/>
          <w:szCs w:val="28"/>
          <w:u w:val="single"/>
        </w:rPr>
      </w:pPr>
    </w:p>
    <w:p w14:paraId="663C0C6B" w14:textId="28B54C6C" w:rsidR="00F95E98" w:rsidRDefault="00F95E98" w:rsidP="00F95E98">
      <w:pPr>
        <w:spacing w:line="360" w:lineRule="auto"/>
        <w:jc w:val="center"/>
        <w:rPr>
          <w:rFonts w:asciiTheme="majorHAnsi" w:hAnsiTheme="majorHAnsi" w:cstheme="majorHAnsi"/>
          <w:b/>
          <w:bCs/>
          <w:sz w:val="28"/>
          <w:szCs w:val="28"/>
          <w:u w:val="single"/>
        </w:rPr>
      </w:pPr>
    </w:p>
    <w:p w14:paraId="4E41A61F" w14:textId="478ED9C3" w:rsidR="00F95E98" w:rsidRDefault="00F95E98" w:rsidP="00F95E98">
      <w:pPr>
        <w:spacing w:line="360" w:lineRule="auto"/>
        <w:jc w:val="center"/>
        <w:rPr>
          <w:rFonts w:asciiTheme="majorHAnsi" w:hAnsiTheme="majorHAnsi" w:cstheme="majorHAnsi"/>
          <w:b/>
          <w:bCs/>
          <w:sz w:val="28"/>
          <w:szCs w:val="28"/>
          <w:u w:val="single"/>
        </w:rPr>
      </w:pPr>
    </w:p>
    <w:p w14:paraId="4E44FA43" w14:textId="4741AFCF" w:rsidR="00F95E98" w:rsidRDefault="00F95E98" w:rsidP="00F95E98">
      <w:pPr>
        <w:spacing w:line="360" w:lineRule="auto"/>
        <w:jc w:val="center"/>
        <w:rPr>
          <w:rFonts w:asciiTheme="majorHAnsi" w:hAnsiTheme="majorHAnsi" w:cstheme="majorHAnsi"/>
          <w:b/>
          <w:bCs/>
          <w:sz w:val="28"/>
          <w:szCs w:val="28"/>
          <w:u w:val="single"/>
        </w:rPr>
      </w:pPr>
    </w:p>
    <w:p w14:paraId="3E027F60" w14:textId="00DD644A" w:rsidR="00F95E98" w:rsidRDefault="00F95E98" w:rsidP="00F95E98">
      <w:pPr>
        <w:spacing w:line="360" w:lineRule="auto"/>
        <w:jc w:val="center"/>
        <w:rPr>
          <w:rFonts w:asciiTheme="majorHAnsi" w:hAnsiTheme="majorHAnsi" w:cstheme="majorHAnsi"/>
          <w:b/>
          <w:bCs/>
          <w:sz w:val="28"/>
          <w:szCs w:val="28"/>
          <w:u w:val="single"/>
        </w:rPr>
      </w:pPr>
    </w:p>
    <w:p w14:paraId="485D1943" w14:textId="369F09E4" w:rsidR="00F95E98" w:rsidRDefault="00F95E98" w:rsidP="00F95E98">
      <w:pPr>
        <w:spacing w:line="360" w:lineRule="auto"/>
        <w:jc w:val="center"/>
        <w:rPr>
          <w:rFonts w:asciiTheme="majorHAnsi" w:hAnsiTheme="majorHAnsi" w:cstheme="majorHAnsi"/>
          <w:b/>
          <w:bCs/>
          <w:sz w:val="28"/>
          <w:szCs w:val="28"/>
          <w:u w:val="single"/>
        </w:rPr>
      </w:pPr>
    </w:p>
    <w:p w14:paraId="0E4B3A03" w14:textId="570892A8" w:rsidR="00F95E98" w:rsidRDefault="00F95E98" w:rsidP="00F95E98">
      <w:pPr>
        <w:spacing w:line="360" w:lineRule="auto"/>
        <w:jc w:val="center"/>
        <w:rPr>
          <w:rFonts w:asciiTheme="majorHAnsi" w:hAnsiTheme="majorHAnsi" w:cstheme="majorHAnsi"/>
          <w:b/>
          <w:bCs/>
          <w:sz w:val="28"/>
          <w:szCs w:val="28"/>
          <w:u w:val="single"/>
        </w:rPr>
      </w:pPr>
    </w:p>
    <w:p w14:paraId="270AC024" w14:textId="1F1BFD0C" w:rsidR="006905B0" w:rsidRDefault="006905B0" w:rsidP="00EE403B">
      <w:pPr>
        <w:spacing w:line="360" w:lineRule="auto"/>
        <w:rPr>
          <w:rFonts w:asciiTheme="majorHAnsi" w:hAnsiTheme="majorHAnsi" w:cstheme="majorHAnsi"/>
          <w:b/>
          <w:bCs/>
          <w:sz w:val="28"/>
          <w:szCs w:val="28"/>
          <w:u w:val="single"/>
        </w:rPr>
      </w:pPr>
    </w:p>
    <w:p w14:paraId="0FC7871C" w14:textId="77777777" w:rsidR="000E6D98" w:rsidRDefault="000E6D98" w:rsidP="00EE403B">
      <w:pPr>
        <w:spacing w:line="360" w:lineRule="auto"/>
        <w:rPr>
          <w:rFonts w:asciiTheme="majorHAnsi" w:hAnsiTheme="majorHAnsi" w:cstheme="majorHAnsi"/>
          <w:b/>
          <w:bCs/>
          <w:sz w:val="28"/>
          <w:szCs w:val="28"/>
          <w:u w:val="single"/>
        </w:rPr>
      </w:pPr>
    </w:p>
    <w:p w14:paraId="3C7780D9" w14:textId="77777777" w:rsidR="00F95E98" w:rsidRPr="00564EE6" w:rsidRDefault="00F95E98" w:rsidP="001C23B7">
      <w:pPr>
        <w:pStyle w:val="Heading1"/>
        <w:jc w:val="center"/>
      </w:pPr>
      <w:bookmarkStart w:id="2" w:name="_Toc89379257"/>
      <w:r w:rsidRPr="00564EE6">
        <w:t>Chapter 1 – Introduction</w:t>
      </w:r>
      <w:bookmarkEnd w:id="2"/>
    </w:p>
    <w:p w14:paraId="4F96E51D" w14:textId="77777777" w:rsidR="00F95E98" w:rsidRDefault="00F95E98" w:rsidP="00F95E98">
      <w:pPr>
        <w:spacing w:line="360" w:lineRule="auto"/>
        <w:jc w:val="center"/>
        <w:rPr>
          <w:rFonts w:asciiTheme="majorHAnsi" w:hAnsiTheme="majorHAnsi" w:cstheme="majorHAnsi"/>
          <w:b/>
          <w:bCs/>
          <w:sz w:val="32"/>
          <w:szCs w:val="32"/>
          <w:u w:val="single"/>
        </w:rPr>
      </w:pPr>
    </w:p>
    <w:p w14:paraId="6AE07308" w14:textId="77777777" w:rsidR="00F95E98" w:rsidRPr="00564EE6" w:rsidRDefault="00F95E98" w:rsidP="001C23B7">
      <w:pPr>
        <w:pStyle w:val="Heading2"/>
        <w:rPr>
          <w:szCs w:val="24"/>
        </w:rPr>
      </w:pPr>
      <w:bookmarkStart w:id="3" w:name="_Toc89379258"/>
      <w:r w:rsidRPr="00564EE6">
        <w:rPr>
          <w:szCs w:val="24"/>
        </w:rPr>
        <w:t>1.1 Introduction</w:t>
      </w:r>
      <w:bookmarkEnd w:id="3"/>
    </w:p>
    <w:p w14:paraId="3FA9F085" w14:textId="77777777" w:rsidR="00F95E98" w:rsidRDefault="00F95E98" w:rsidP="00F95E98">
      <w:pPr>
        <w:spacing w:line="360" w:lineRule="auto"/>
        <w:ind w:firstLine="720"/>
        <w:rPr>
          <w:rFonts w:cstheme="minorHAnsi"/>
        </w:rPr>
      </w:pPr>
      <w:r>
        <w:rPr>
          <w:rFonts w:cstheme="minorHAnsi"/>
        </w:rPr>
        <w:t>Religious extremism and terrorism have become some of the most significant issues that our society has had to deal with over the past two decades. After the events of 9/11 and the 7/7 bombings, terrorist attacks orchestrated by religious extremists have become a common occurrence within western societies across the globe. This has ranged from large scale orchestrated attacks to smaller scale attacks caused by individuals with no affiliation to a terrorist organisation. The UK government and its security services have brought forward numerous strategies to deal with this rising problem, such as the CONTEST strategy which was brought forward in 2006 (Hardy 2015).</w:t>
      </w:r>
    </w:p>
    <w:p w14:paraId="757CE678" w14:textId="77777777" w:rsidR="00F95E98" w:rsidRDefault="00F95E98" w:rsidP="00F95E98">
      <w:pPr>
        <w:spacing w:line="360" w:lineRule="auto"/>
        <w:ind w:firstLine="720"/>
        <w:rPr>
          <w:rFonts w:cstheme="minorHAnsi"/>
        </w:rPr>
      </w:pPr>
      <w:r>
        <w:rPr>
          <w:rFonts w:cstheme="minorHAnsi"/>
        </w:rPr>
        <w:t>To make the dissertation easy to follow, it has been structured into five key chapters. The introductory chapter aims to set out the scope of the study and to provide the aims and objectives which will be completed by the end of the dissertation. The second chapter will contain a literature review consisting of academic papers, documents released by the government and published news articles. Through the methodology within chapter three, the research methods used within this study will be explored. The fourth chapter aims to analyse the research collected within the literature review and to complete the objectives which are set out within this introductory chapter. The final chapter will conclude the dissertation by summarising the research collected within the previous chapters to provide an understanding to the relationship between religious extremism and domestic terrorism.</w:t>
      </w:r>
    </w:p>
    <w:p w14:paraId="53A286B9" w14:textId="77777777" w:rsidR="00F95E98" w:rsidRPr="00564EE6" w:rsidRDefault="00F95E98" w:rsidP="001C23B7">
      <w:pPr>
        <w:pStyle w:val="Heading2"/>
        <w:rPr>
          <w:szCs w:val="24"/>
        </w:rPr>
      </w:pPr>
      <w:bookmarkStart w:id="4" w:name="_Toc89379259"/>
      <w:r w:rsidRPr="00564EE6">
        <w:rPr>
          <w:szCs w:val="24"/>
        </w:rPr>
        <w:t>1.2 Research Purpose</w:t>
      </w:r>
      <w:bookmarkEnd w:id="4"/>
    </w:p>
    <w:p w14:paraId="1D174E3C" w14:textId="77777777" w:rsidR="00F95E98" w:rsidRDefault="00F95E98" w:rsidP="00F95E98">
      <w:pPr>
        <w:spacing w:line="360" w:lineRule="auto"/>
        <w:rPr>
          <w:rFonts w:cstheme="minorHAnsi"/>
        </w:rPr>
      </w:pPr>
      <w:r>
        <w:rPr>
          <w:rFonts w:cstheme="minorHAnsi"/>
        </w:rPr>
        <w:tab/>
        <w:t xml:space="preserve">The purpose of this study is to explore the relationship between both religious extremism and domestic terrorism within England and Wales. This dissertation aims to expand upon the already written literature surrounding the important issues of religious extremism and terrorism within our society. One of the aims of this dissertation is to provide those who may be unversed within this subject matter with a good foundation to further expand their knowledge in the future. As well as providing the reader with an understanding into the relationship between both religious extremism and terrorism, it also aims to provide them with the knowledge of how to identify signs of extremism and how they can successfully report this to assist those working within counter-extremism in preventing future acts of terror taking place within the United Kingdom. </w:t>
      </w:r>
    </w:p>
    <w:p w14:paraId="22212446" w14:textId="77777777" w:rsidR="00F95E98" w:rsidRDefault="00F95E98" w:rsidP="00F95E98">
      <w:pPr>
        <w:spacing w:line="360" w:lineRule="auto"/>
        <w:rPr>
          <w:rFonts w:cstheme="minorHAnsi"/>
        </w:rPr>
      </w:pPr>
    </w:p>
    <w:p w14:paraId="6C79480D" w14:textId="77777777" w:rsidR="00F95E98" w:rsidRDefault="00F95E98" w:rsidP="00F95E98">
      <w:pPr>
        <w:spacing w:line="360" w:lineRule="auto"/>
        <w:rPr>
          <w:rFonts w:cstheme="minorHAnsi"/>
        </w:rPr>
      </w:pPr>
    </w:p>
    <w:p w14:paraId="03CE0487" w14:textId="77777777" w:rsidR="00F95E98" w:rsidRPr="00564EE6" w:rsidRDefault="00F95E98" w:rsidP="00564EE6">
      <w:pPr>
        <w:pStyle w:val="Heading2"/>
        <w:rPr>
          <w:szCs w:val="24"/>
        </w:rPr>
      </w:pPr>
      <w:bookmarkStart w:id="5" w:name="_Toc89379260"/>
      <w:r w:rsidRPr="00564EE6">
        <w:rPr>
          <w:szCs w:val="24"/>
        </w:rPr>
        <w:t>1.3 Aims and Objectives</w:t>
      </w:r>
      <w:bookmarkEnd w:id="5"/>
    </w:p>
    <w:p w14:paraId="11904E71" w14:textId="77777777" w:rsidR="00F95E98" w:rsidRPr="00483B7C" w:rsidRDefault="00F95E98" w:rsidP="00F95E98">
      <w:pPr>
        <w:spacing w:line="360" w:lineRule="auto"/>
        <w:rPr>
          <w:rFonts w:cstheme="minorHAnsi"/>
        </w:rPr>
      </w:pPr>
      <w:r>
        <w:rPr>
          <w:rFonts w:cstheme="minorHAnsi"/>
        </w:rPr>
        <w:tab/>
      </w:r>
      <w:r w:rsidRPr="00483B7C">
        <w:rPr>
          <w:rFonts w:cstheme="minorHAnsi"/>
        </w:rPr>
        <w:t>To also help conduct the study more effectively, the researcher has created four aims and objectives which will be completed by the end of this dissertation.</w:t>
      </w:r>
    </w:p>
    <w:p w14:paraId="681DFCA5" w14:textId="77777777" w:rsidR="00F95E98" w:rsidRPr="00D42B12" w:rsidRDefault="00F95E98" w:rsidP="00F95E98">
      <w:pPr>
        <w:spacing w:line="360" w:lineRule="auto"/>
        <w:ind w:firstLine="720"/>
        <w:rPr>
          <w:rFonts w:cstheme="minorHAnsi"/>
          <w:b/>
          <w:bCs/>
        </w:rPr>
      </w:pPr>
      <w:r w:rsidRPr="00D42B12">
        <w:rPr>
          <w:rFonts w:cstheme="minorHAnsi"/>
          <w:b/>
          <w:bCs/>
        </w:rPr>
        <w:t>The aims of this study are the following:</w:t>
      </w:r>
    </w:p>
    <w:p w14:paraId="61723D9A"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 xml:space="preserve">To examine the already established scholarly literature to provide the reader with a clear understanding of the definitions and differences of both extremism and terrorism. </w:t>
      </w:r>
    </w:p>
    <w:p w14:paraId="76B219DA"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To analyse the different cases of domestic terrorism which have taken place within England and Wales throughout the 21</w:t>
      </w:r>
      <w:r w:rsidRPr="00E8204B">
        <w:rPr>
          <w:rFonts w:cstheme="minorHAnsi"/>
          <w:vertAlign w:val="superscript"/>
        </w:rPr>
        <w:t>st</w:t>
      </w:r>
      <w:r>
        <w:rPr>
          <w:rFonts w:cstheme="minorHAnsi"/>
        </w:rPr>
        <w:t xml:space="preserve"> Century.</w:t>
      </w:r>
    </w:p>
    <w:p w14:paraId="2996C964"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Analyse how religious extremism can influence those to commit acts of terrorism.</w:t>
      </w:r>
    </w:p>
    <w:p w14:paraId="18B8CB49" w14:textId="77777777" w:rsidR="00F95E98" w:rsidRDefault="00F95E98" w:rsidP="00F95E98">
      <w:pPr>
        <w:pStyle w:val="ListParagraph"/>
        <w:numPr>
          <w:ilvl w:val="0"/>
          <w:numId w:val="1"/>
        </w:numPr>
        <w:spacing w:line="360" w:lineRule="auto"/>
        <w:contextualSpacing w:val="0"/>
        <w:rPr>
          <w:rFonts w:cstheme="minorHAnsi"/>
        </w:rPr>
      </w:pPr>
      <w:r>
        <w:rPr>
          <w:rFonts w:cstheme="minorHAnsi"/>
        </w:rPr>
        <w:t xml:space="preserve">To discuss how extremism can be identified and how this can prevent domestic terrorism from taking place within our society. </w:t>
      </w:r>
    </w:p>
    <w:p w14:paraId="045B6DB7" w14:textId="77777777" w:rsidR="00F95E98" w:rsidRPr="00CE520C" w:rsidRDefault="00F95E98" w:rsidP="00F95E98">
      <w:pPr>
        <w:spacing w:line="360" w:lineRule="auto"/>
        <w:ind w:left="720"/>
        <w:rPr>
          <w:rFonts w:cstheme="minorHAnsi"/>
          <w:b/>
          <w:bCs/>
        </w:rPr>
      </w:pPr>
      <w:r w:rsidRPr="00CE520C">
        <w:rPr>
          <w:rFonts w:cstheme="minorHAnsi"/>
          <w:b/>
          <w:bCs/>
        </w:rPr>
        <w:t>The Objectives of the study which will be completed by the end of this study are:</w:t>
      </w:r>
    </w:p>
    <w:p w14:paraId="428CAFD1" w14:textId="77777777" w:rsidR="00F95E98" w:rsidRDefault="00F95E98" w:rsidP="00F95E98">
      <w:pPr>
        <w:pStyle w:val="ListParagraph"/>
        <w:numPr>
          <w:ilvl w:val="0"/>
          <w:numId w:val="2"/>
        </w:numPr>
        <w:spacing w:line="360" w:lineRule="auto"/>
        <w:contextualSpacing w:val="0"/>
        <w:rPr>
          <w:rFonts w:cstheme="minorHAnsi"/>
        </w:rPr>
      </w:pPr>
      <w:r>
        <w:rPr>
          <w:rFonts w:cstheme="minorHAnsi"/>
        </w:rPr>
        <w:t>Through the research collected within the literature review, provide clear understandings of the definitions of extremism and terrorism.</w:t>
      </w:r>
    </w:p>
    <w:p w14:paraId="2A41B075" w14:textId="77777777" w:rsidR="00F95E98" w:rsidRDefault="00F95E98" w:rsidP="00F95E98">
      <w:pPr>
        <w:pStyle w:val="ListParagraph"/>
        <w:numPr>
          <w:ilvl w:val="0"/>
          <w:numId w:val="2"/>
        </w:numPr>
        <w:spacing w:line="360" w:lineRule="auto"/>
        <w:contextualSpacing w:val="0"/>
        <w:rPr>
          <w:rFonts w:cstheme="minorHAnsi"/>
        </w:rPr>
      </w:pPr>
      <w:r w:rsidRPr="00503290">
        <w:rPr>
          <w:rFonts w:cstheme="minorHAnsi"/>
        </w:rPr>
        <w:t>With scholarly literature and news articles, provide the reader with an in-depth account of acts of domestic terror which have taken place in England and Wales.</w:t>
      </w:r>
    </w:p>
    <w:p w14:paraId="351B2F94" w14:textId="77777777" w:rsidR="00F95E98" w:rsidRDefault="00F95E98" w:rsidP="00F95E98">
      <w:pPr>
        <w:pStyle w:val="ListParagraph"/>
        <w:numPr>
          <w:ilvl w:val="0"/>
          <w:numId w:val="2"/>
        </w:numPr>
        <w:spacing w:line="360" w:lineRule="auto"/>
        <w:contextualSpacing w:val="0"/>
        <w:rPr>
          <w:rFonts w:cstheme="minorHAnsi"/>
        </w:rPr>
      </w:pPr>
      <w:r>
        <w:rPr>
          <w:rFonts w:cstheme="minorHAnsi"/>
        </w:rPr>
        <w:t>Through the collected research, develop the readers understanding as to how religious extremism can push individuals into committing terrorist attacks.</w:t>
      </w:r>
    </w:p>
    <w:p w14:paraId="6EFD07A5" w14:textId="77777777" w:rsidR="00F95E98" w:rsidRPr="00CE520C" w:rsidRDefault="00F95E98" w:rsidP="00F95E98">
      <w:pPr>
        <w:pStyle w:val="ListParagraph"/>
        <w:numPr>
          <w:ilvl w:val="0"/>
          <w:numId w:val="2"/>
        </w:numPr>
        <w:spacing w:line="360" w:lineRule="auto"/>
        <w:contextualSpacing w:val="0"/>
        <w:rPr>
          <w:rFonts w:cstheme="minorHAnsi"/>
        </w:rPr>
      </w:pPr>
      <w:r w:rsidRPr="00B77AFE">
        <w:rPr>
          <w:rFonts w:cstheme="minorHAnsi"/>
        </w:rPr>
        <w:t xml:space="preserve">After analysing the </w:t>
      </w:r>
      <w:r>
        <w:rPr>
          <w:rFonts w:cstheme="minorHAnsi"/>
        </w:rPr>
        <w:t>research collected within this study</w:t>
      </w:r>
      <w:r w:rsidRPr="00B77AFE">
        <w:rPr>
          <w:rFonts w:cstheme="minorHAnsi"/>
        </w:rPr>
        <w:t>,</w:t>
      </w:r>
      <w:r>
        <w:rPr>
          <w:rFonts w:cstheme="minorHAnsi"/>
        </w:rPr>
        <w:t xml:space="preserve"> provide the reader with the ability to </w:t>
      </w:r>
      <w:r w:rsidRPr="00B77AFE">
        <w:rPr>
          <w:rFonts w:cstheme="minorHAnsi"/>
        </w:rPr>
        <w:t xml:space="preserve">identify signs of religious extremism within an individual and </w:t>
      </w:r>
      <w:r>
        <w:rPr>
          <w:rFonts w:cstheme="minorHAnsi"/>
        </w:rPr>
        <w:t>to understand where this critical information can be reported to.</w:t>
      </w:r>
    </w:p>
    <w:p w14:paraId="57300C2A" w14:textId="207815D6" w:rsidR="00F95E98" w:rsidRDefault="00F95E98" w:rsidP="00F95E98">
      <w:pPr>
        <w:spacing w:line="360" w:lineRule="auto"/>
        <w:jc w:val="center"/>
        <w:rPr>
          <w:rFonts w:asciiTheme="majorHAnsi" w:hAnsiTheme="majorHAnsi" w:cstheme="majorHAnsi"/>
          <w:b/>
          <w:bCs/>
          <w:sz w:val="28"/>
          <w:szCs w:val="28"/>
          <w:u w:val="single"/>
        </w:rPr>
      </w:pPr>
    </w:p>
    <w:p w14:paraId="39EA70DC" w14:textId="4C197790" w:rsidR="00F95E98" w:rsidRDefault="00F95E98" w:rsidP="00F95E98">
      <w:pPr>
        <w:spacing w:line="360" w:lineRule="auto"/>
        <w:jc w:val="center"/>
        <w:rPr>
          <w:rFonts w:asciiTheme="majorHAnsi" w:hAnsiTheme="majorHAnsi" w:cstheme="majorHAnsi"/>
          <w:b/>
          <w:bCs/>
          <w:sz w:val="28"/>
          <w:szCs w:val="28"/>
          <w:u w:val="single"/>
        </w:rPr>
      </w:pPr>
    </w:p>
    <w:p w14:paraId="080CA0B0" w14:textId="677D3D74" w:rsidR="00F95E98" w:rsidRDefault="00F95E98" w:rsidP="00F95E98">
      <w:pPr>
        <w:spacing w:line="360" w:lineRule="auto"/>
        <w:jc w:val="center"/>
        <w:rPr>
          <w:rFonts w:asciiTheme="majorHAnsi" w:hAnsiTheme="majorHAnsi" w:cstheme="majorHAnsi"/>
          <w:b/>
          <w:bCs/>
          <w:sz w:val="28"/>
          <w:szCs w:val="28"/>
          <w:u w:val="single"/>
        </w:rPr>
      </w:pPr>
    </w:p>
    <w:p w14:paraId="2D7B6A4A" w14:textId="77777777" w:rsidR="00564EE6" w:rsidRDefault="00564EE6" w:rsidP="00564EE6">
      <w:pPr>
        <w:spacing w:line="360" w:lineRule="auto"/>
        <w:rPr>
          <w:rFonts w:asciiTheme="majorHAnsi" w:hAnsiTheme="majorHAnsi" w:cstheme="majorHAnsi"/>
          <w:b/>
          <w:bCs/>
          <w:sz w:val="28"/>
          <w:szCs w:val="28"/>
          <w:u w:val="single"/>
        </w:rPr>
      </w:pPr>
    </w:p>
    <w:p w14:paraId="55F84487" w14:textId="7D019C1B" w:rsidR="00B114A9" w:rsidRDefault="00B114A9" w:rsidP="00564EE6">
      <w:pPr>
        <w:pStyle w:val="Heading1"/>
        <w:jc w:val="center"/>
        <w:rPr>
          <w:rFonts w:eastAsia="Calibri"/>
          <w:lang w:val="en-US"/>
        </w:rPr>
      </w:pPr>
      <w:bookmarkStart w:id="6" w:name="_Toc89379261"/>
      <w:r>
        <w:rPr>
          <w:rFonts w:eastAsia="Calibri"/>
          <w:lang w:val="en-US"/>
        </w:rPr>
        <w:t>Chapter 2 – Literature Review</w:t>
      </w:r>
      <w:bookmarkEnd w:id="6"/>
    </w:p>
    <w:p w14:paraId="7084F777" w14:textId="77777777" w:rsidR="00564EE6" w:rsidRDefault="00564EE6" w:rsidP="00157BA1">
      <w:pPr>
        <w:suppressAutoHyphens/>
        <w:autoSpaceDN w:val="0"/>
        <w:spacing w:line="360" w:lineRule="auto"/>
        <w:textAlignment w:val="baseline"/>
        <w:rPr>
          <w:rFonts w:asciiTheme="majorHAnsi" w:eastAsia="Calibri" w:hAnsiTheme="majorHAnsi" w:cstheme="majorHAnsi"/>
          <w:b/>
          <w:bCs/>
          <w:sz w:val="24"/>
          <w:szCs w:val="24"/>
          <w:u w:val="single"/>
          <w:lang w:val="en-US"/>
        </w:rPr>
      </w:pPr>
    </w:p>
    <w:p w14:paraId="1E910155" w14:textId="3B095815" w:rsidR="00157BA1" w:rsidRPr="00F95E98" w:rsidRDefault="00157BA1" w:rsidP="00BE3B65">
      <w:pPr>
        <w:pStyle w:val="Heading2"/>
        <w:rPr>
          <w:rFonts w:eastAsia="Calibri"/>
          <w:lang w:val="en-US"/>
        </w:rPr>
      </w:pPr>
      <w:bookmarkStart w:id="7" w:name="_Toc89379262"/>
      <w:r>
        <w:rPr>
          <w:rFonts w:eastAsia="Calibri"/>
          <w:lang w:val="en-US"/>
        </w:rPr>
        <w:t>2.1 Introduction</w:t>
      </w:r>
      <w:bookmarkEnd w:id="7"/>
    </w:p>
    <w:p w14:paraId="47A41D4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Light" w:eastAsia="Calibri" w:hAnsi="Calibri Light" w:cs="Calibri Light"/>
          <w:lang w:val="en-US"/>
        </w:rPr>
        <w:tab/>
      </w:r>
      <w:r w:rsidRPr="00F95E98">
        <w:rPr>
          <w:rFonts w:ascii="Calibri" w:eastAsia="Calibri" w:hAnsi="Calibri" w:cs="Calibri"/>
          <w:lang w:val="en-US"/>
        </w:rPr>
        <w:t>Within the United Kingdom both religious extremism and terrorism are an important issue which security services must face daily. According to the Home Office (2021), between the 1</w:t>
      </w:r>
      <w:r w:rsidRPr="00F95E98">
        <w:rPr>
          <w:rFonts w:ascii="Calibri" w:eastAsia="Calibri" w:hAnsi="Calibri" w:cs="Calibri"/>
          <w:vertAlign w:val="superscript"/>
          <w:lang w:val="en-US"/>
        </w:rPr>
        <w:t>st</w:t>
      </w:r>
      <w:r w:rsidRPr="00F95E98">
        <w:rPr>
          <w:rFonts w:ascii="Calibri" w:eastAsia="Calibri" w:hAnsi="Calibri" w:cs="Calibri"/>
          <w:lang w:val="en-US"/>
        </w:rPr>
        <w:t xml:space="preserve"> of April 2020 and the 31</w:t>
      </w:r>
      <w:r w:rsidRPr="00F95E98">
        <w:rPr>
          <w:rFonts w:ascii="Calibri" w:eastAsia="Calibri" w:hAnsi="Calibri" w:cs="Calibri"/>
          <w:vertAlign w:val="superscript"/>
          <w:lang w:val="en-US"/>
        </w:rPr>
        <w:t>st</w:t>
      </w:r>
      <w:r w:rsidRPr="00F95E98">
        <w:rPr>
          <w:rFonts w:ascii="Calibri" w:eastAsia="Calibri" w:hAnsi="Calibri" w:cs="Calibri"/>
          <w:lang w:val="en-US"/>
        </w:rPr>
        <w:t xml:space="preserve"> of March 2021 there were a total of 166 arrests made within the United Kingdom relating to terrorist activity. Although the number of arrests dropped by a total of 37% compared to the year prior (which could be linked to the Coronavirus pandemic which has rapidly spread worldwide), the threat level of the UK remains at ‘SUBSTANTIAL’ according to MI5, which indicates that a terrorist attack is likely to occur at any given time (MI5 2021). The aim of the literature review is to provide the reader with an understanding between the relationship of both religious extremism and terrorism. Furthermore, it also aims to educate the reader into the domestic terror attacks which have taken place in England and Wales over the past two decades by religious extremists. </w:t>
      </w:r>
    </w:p>
    <w:p w14:paraId="7E0410F8" w14:textId="0E404492" w:rsidR="00F95E98" w:rsidRPr="00F95E98" w:rsidRDefault="00157BA1" w:rsidP="00564EE6">
      <w:pPr>
        <w:pStyle w:val="Heading2"/>
        <w:rPr>
          <w:rFonts w:eastAsia="Calibri"/>
          <w:lang w:val="en-US"/>
        </w:rPr>
      </w:pPr>
      <w:bookmarkStart w:id="8" w:name="_Toc89379263"/>
      <w:r w:rsidRPr="0031032F">
        <w:rPr>
          <w:rFonts w:eastAsia="Calibri"/>
          <w:lang w:val="en-US"/>
        </w:rPr>
        <w:t xml:space="preserve">2.2 </w:t>
      </w:r>
      <w:r w:rsidR="00F95E98" w:rsidRPr="00F95E98">
        <w:rPr>
          <w:rFonts w:eastAsia="Calibri"/>
          <w:lang w:val="en-US"/>
        </w:rPr>
        <w:t>Defining Terrorism</w:t>
      </w:r>
      <w:bookmarkEnd w:id="8"/>
    </w:p>
    <w:p w14:paraId="7D0BF4AC"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Although terrorism has been a popular widely used term over the past century, scholars and organisations have found it difficult to agree on one singular definition. One of the first attempts made by a major organisation to provide a legal definition to the term terrorism was by the League of Nations during the early 20</w:t>
      </w:r>
      <w:r w:rsidRPr="00F95E98">
        <w:rPr>
          <w:rFonts w:ascii="Calibri" w:eastAsia="Calibri" w:hAnsi="Calibri" w:cs="Times New Roman"/>
          <w:vertAlign w:val="superscript"/>
        </w:rPr>
        <w:t>th</w:t>
      </w:r>
      <w:r w:rsidRPr="00F95E98">
        <w:rPr>
          <w:rFonts w:ascii="Calibri" w:eastAsia="Calibri" w:hAnsi="Calibri" w:cs="Times New Roman"/>
        </w:rPr>
        <w:t xml:space="preserve"> Century. After the events of the First World War several nations including the UK and the US came together to form a coalition to bring peace and prosperity across the globe to prevent more conflicts from escalating. The League of Nations officially came into formation on the 10</w:t>
      </w:r>
      <w:r w:rsidRPr="00F95E98">
        <w:rPr>
          <w:rFonts w:ascii="Calibri" w:eastAsia="Calibri" w:hAnsi="Calibri" w:cs="Times New Roman"/>
          <w:vertAlign w:val="superscript"/>
        </w:rPr>
        <w:t>th</w:t>
      </w:r>
      <w:r w:rsidRPr="00F95E98">
        <w:rPr>
          <w:rFonts w:ascii="Calibri" w:eastAsia="Calibri" w:hAnsi="Calibri" w:cs="Times New Roman"/>
        </w:rPr>
        <w:t xml:space="preserve"> of January 1920 (Hudson 1924, p.436), when the Covenant of the League of Nations officially came into effect after it had been signed during the Treaty of Versailles a year prior on the 28</w:t>
      </w:r>
      <w:r w:rsidRPr="00F95E98">
        <w:rPr>
          <w:rFonts w:ascii="Calibri" w:eastAsia="Calibri" w:hAnsi="Calibri" w:cs="Times New Roman"/>
          <w:vertAlign w:val="superscript"/>
        </w:rPr>
        <w:t>th</w:t>
      </w:r>
      <w:r w:rsidRPr="00F95E98">
        <w:rPr>
          <w:rFonts w:ascii="Calibri" w:eastAsia="Calibri" w:hAnsi="Calibri" w:cs="Times New Roman"/>
        </w:rPr>
        <w:t xml:space="preserve"> of June 1919 (Garner 1920, p.70).  </w:t>
      </w:r>
    </w:p>
    <w:p w14:paraId="4EB670FB" w14:textId="5111E661"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After a number of </w:t>
      </w:r>
      <w:proofErr w:type="gramStart"/>
      <w:r w:rsidRPr="00F95E98">
        <w:rPr>
          <w:rFonts w:ascii="Calibri" w:eastAsia="Calibri" w:hAnsi="Calibri" w:cs="Times New Roman"/>
        </w:rPr>
        <w:t>assassination</w:t>
      </w:r>
      <w:proofErr w:type="gramEnd"/>
      <w:r w:rsidRPr="00F95E98">
        <w:rPr>
          <w:rFonts w:ascii="Calibri" w:eastAsia="Calibri" w:hAnsi="Calibri" w:cs="Times New Roman"/>
        </w:rPr>
        <w:t xml:space="preserve"> attempts and incidents of political violence throughout Europe during the 1920’s and 1930’s, the League was pushed to release the Convention for the Prevention and Punishment of Terrorism (</w:t>
      </w:r>
      <w:proofErr w:type="spellStart"/>
      <w:r w:rsidRPr="00F95E98">
        <w:rPr>
          <w:rFonts w:ascii="Calibri" w:eastAsia="Calibri" w:hAnsi="Calibri" w:cs="Times New Roman"/>
        </w:rPr>
        <w:t>Galicki</w:t>
      </w:r>
      <w:proofErr w:type="spellEnd"/>
      <w:r w:rsidRPr="00F95E98">
        <w:rPr>
          <w:rFonts w:ascii="Calibri" w:eastAsia="Calibri" w:hAnsi="Calibri" w:cs="Times New Roman"/>
        </w:rPr>
        <w:t xml:space="preserve"> 2005, p.743). After several different drafts on how to correctly define terrorism, they concluded by stating that terrorism is “</w:t>
      </w:r>
      <w:r w:rsidRPr="00F95E98">
        <w:rPr>
          <w:rFonts w:ascii="Calibri" w:eastAsia="Calibri" w:hAnsi="Calibri" w:cs="Times New Roman"/>
          <w:i/>
          <w:iCs/>
        </w:rPr>
        <w:t xml:space="preserve">criminal acts directed against a state and intended or calculated to create a state of terror in the minds of particular persons, or a group of persons or the general public” </w:t>
      </w:r>
      <w:r w:rsidRPr="00F95E98">
        <w:rPr>
          <w:rFonts w:ascii="Calibri" w:eastAsia="Calibri" w:hAnsi="Calibri" w:cs="Times New Roman"/>
        </w:rPr>
        <w:t xml:space="preserve">(Saul 2006). </w:t>
      </w:r>
      <w:proofErr w:type="gramStart"/>
      <w:r w:rsidRPr="00F95E98">
        <w:rPr>
          <w:rFonts w:ascii="Calibri" w:eastAsia="Calibri" w:hAnsi="Calibri" w:cs="Times New Roman"/>
        </w:rPr>
        <w:t>By using this definition, it</w:t>
      </w:r>
      <w:proofErr w:type="gramEnd"/>
      <w:r w:rsidRPr="00F95E98">
        <w:rPr>
          <w:rFonts w:ascii="Calibri" w:eastAsia="Calibri" w:hAnsi="Calibri" w:cs="Times New Roman"/>
        </w:rPr>
        <w:t xml:space="preserve"> could be </w:t>
      </w:r>
      <w:r w:rsidRPr="00F95E98">
        <w:rPr>
          <w:rFonts w:ascii="Calibri" w:eastAsia="Calibri" w:hAnsi="Calibri" w:cs="Times New Roman"/>
        </w:rPr>
        <w:lastRenderedPageBreak/>
        <w:t xml:space="preserve">perceived that acts of terrorism can only be directed at the state, which would include governmental institutions or other political organisations. </w:t>
      </w:r>
    </w:p>
    <w:p w14:paraId="481928D2"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Unfortunately, the League of Nations Convention for the Prevention and Punishment of Terrorism had several issues which prevented it from being the officially adopted definition. One of the main issues was that certain nations would not ratify the definition given, one of these being the United Kingdom. They stated that they declined to ratify the convention due to “</w:t>
      </w:r>
      <w:r w:rsidRPr="00F95E98">
        <w:rPr>
          <w:rFonts w:ascii="Calibri" w:eastAsia="Calibri" w:hAnsi="Calibri" w:cs="Times New Roman"/>
          <w:i/>
          <w:iCs/>
        </w:rPr>
        <w:t>an anticipation of the difficulty of framing the relevant domestic legislation</w:t>
      </w:r>
      <w:r w:rsidRPr="00F95E98">
        <w:rPr>
          <w:rFonts w:ascii="Calibri" w:eastAsia="Calibri" w:hAnsi="Calibri" w:cs="Times New Roman"/>
        </w:rPr>
        <w:t xml:space="preserve">” (Franck &amp; Lockwood, Jr., 1974, p.70). As a result of some of the major members of the League like the UK declining to ratify the convention, the definition was not officially accepted by the League of Nations. </w:t>
      </w:r>
    </w:p>
    <w:p w14:paraId="083FDFC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 decade later following the events of the Second World War, the League of Nations transitioned from a small organisation consisting of a total of 58 member states at its peak to the United Nations which currently has 193 member states as of 2021 (United Nations 2021). The United Nations Charter was signed on the 26</w:t>
      </w:r>
      <w:r w:rsidRPr="00F95E98">
        <w:rPr>
          <w:rFonts w:ascii="Calibri" w:eastAsia="Calibri" w:hAnsi="Calibri" w:cs="Times New Roman"/>
          <w:vertAlign w:val="superscript"/>
        </w:rPr>
        <w:t>th</w:t>
      </w:r>
      <w:r w:rsidRPr="00F95E98">
        <w:rPr>
          <w:rFonts w:ascii="Calibri" w:eastAsia="Calibri" w:hAnsi="Calibri" w:cs="Times New Roman"/>
        </w:rPr>
        <w:t xml:space="preserve"> of June 1945 in San Francisco after months of drafting by the founding member states (UN Research 2021). Although the charter was signed prior to the Second World War ending, the rules and regulations included within it would not come into force until after the war had ended (Weiss 2015, p.1224). Due to the lack of support the convention on terrorism had during the period in which the League of Nations was active, the Convention on Prevention and Punishment of Terrorism was not rediscussed when the United Nations charter was signed and the work which was put into trying to provide a universal definition for Terrorism was abandoned (Schmid 2004, p.385)</w:t>
      </w:r>
    </w:p>
    <w:p w14:paraId="360725F6" w14:textId="51891A84" w:rsidR="00BE3B65"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Due to this missed opportunity by both the League of Nations and the United Nations almost a century ago, scholars within criminology and organisations across the globe have scrambled over the past few decades to try and provide a clear and concise definition for terrorism. In the case for the United Kingdom, they tried to introduce a universal definition in the Terrorism Act 2000 which could be used throughout the UK’s legal system. The act defines Terrorism as “</w:t>
      </w:r>
      <w:r w:rsidRPr="00F95E98">
        <w:rPr>
          <w:rFonts w:ascii="Calibri" w:eastAsia="Calibri" w:hAnsi="Calibri" w:cs="Times New Roman"/>
          <w:i/>
          <w:iCs/>
        </w:rPr>
        <w:t>an action or a threat which is aimed or designed to influence the government or intimidate the public and the use or threat is made for the purpose of advancing a political, religious or racial ideological cause</w:t>
      </w:r>
      <w:r w:rsidRPr="00F95E98">
        <w:rPr>
          <w:rFonts w:ascii="Calibri" w:eastAsia="Calibri" w:hAnsi="Calibri" w:cs="Times New Roman"/>
        </w:rPr>
        <w:t>” (Legislation 2000</w:t>
      </w:r>
      <w:r w:rsidR="00814259">
        <w:rPr>
          <w:rFonts w:ascii="Calibri" w:eastAsia="Calibri" w:hAnsi="Calibri" w:cs="Times New Roman"/>
        </w:rPr>
        <w:t>, p.1</w:t>
      </w:r>
      <w:r w:rsidRPr="00F95E98">
        <w:rPr>
          <w:rFonts w:ascii="Calibri" w:eastAsia="Calibri" w:hAnsi="Calibri" w:cs="Times New Roman"/>
        </w:rPr>
        <w:t xml:space="preserve">). </w:t>
      </w:r>
    </w:p>
    <w:p w14:paraId="26413396" w14:textId="0059D67B" w:rsidR="00F95E98" w:rsidRPr="00F95E98" w:rsidRDefault="00157BA1" w:rsidP="00BE3B65">
      <w:pPr>
        <w:pStyle w:val="Heading2"/>
        <w:rPr>
          <w:rFonts w:eastAsia="Calibri"/>
        </w:rPr>
      </w:pPr>
      <w:bookmarkStart w:id="9" w:name="_Toc89379264"/>
      <w:r w:rsidRPr="0031032F">
        <w:rPr>
          <w:rFonts w:eastAsia="Calibri"/>
        </w:rPr>
        <w:t xml:space="preserve">2.3 </w:t>
      </w:r>
      <w:r w:rsidR="00F95E98" w:rsidRPr="00F95E98">
        <w:rPr>
          <w:rFonts w:eastAsia="Calibri"/>
        </w:rPr>
        <w:t>United Kingdom’s Terrorism Definition</w:t>
      </w:r>
      <w:bookmarkEnd w:id="9"/>
    </w:p>
    <w:p w14:paraId="2E64C574" w14:textId="2131009E"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In 2006 the UK government under the leadership of Labour’s Tony Blair brought forward the Terrorism Act 2006. The aim of the new act was to expand and reform any legislation which would assist counter-terrorist agencies in protecting the UK from any threats of terrorism in the years to </w:t>
      </w:r>
      <w:r w:rsidRPr="00F95E98">
        <w:rPr>
          <w:rFonts w:ascii="Calibri" w:eastAsia="Calibri" w:hAnsi="Calibri" w:cs="Times New Roman"/>
        </w:rPr>
        <w:lastRenderedPageBreak/>
        <w:t>follow. The act was brought forward after the events of the infamous 7/7 bombings which took place in London on the 7</w:t>
      </w:r>
      <w:r w:rsidRPr="00F95E98">
        <w:rPr>
          <w:rFonts w:ascii="Calibri" w:eastAsia="Calibri" w:hAnsi="Calibri" w:cs="Times New Roman"/>
          <w:vertAlign w:val="superscript"/>
        </w:rPr>
        <w:t>th</w:t>
      </w:r>
      <w:r w:rsidRPr="00F95E98">
        <w:rPr>
          <w:rFonts w:ascii="Calibri" w:eastAsia="Calibri" w:hAnsi="Calibri" w:cs="Times New Roman"/>
        </w:rPr>
        <w:t xml:space="preserve"> of July 2005 (Walker 2006). One of the new legislations added into the act of 2006 was that if an individual was found to have been involved with the preparation of any terrorist act or they were caught training for a terrorist act then they could face a lifetime prison sentence (GOV.UK 2006). </w:t>
      </w:r>
    </w:p>
    <w:p w14:paraId="6AF7C35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According to Alan Greene (2017) there are several issues with the United Kingdom only having one legal definition for terrorism and using it for many different scenarios within the legal system. One of the main issues that he brings forward is that the Legislation on terrorism does not distinguish the differences between those who are terrorists and those who are freedom fighters. Due to this complication and uncertainty of what the difference is between a terrorist and a freedom fighter, one could argue that the United Kingdom has funded and supported terrorist organisations in the past rather than freedom fighter groups. </w:t>
      </w:r>
    </w:p>
    <w:p w14:paraId="3E0CBB8A" w14:textId="6B4871E1"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recent instances in which the United Kingdom has supported a group of freedom fighters was between 2012 and 2018. After the Conservative government under the leadership of David Cameron lost a critical vote in the House of Commons on the 29</w:t>
      </w:r>
      <w:r w:rsidRPr="00F95E98">
        <w:rPr>
          <w:rFonts w:ascii="Calibri" w:eastAsia="Calibri" w:hAnsi="Calibri" w:cs="Times New Roman"/>
          <w:vertAlign w:val="superscript"/>
        </w:rPr>
        <w:t>th</w:t>
      </w:r>
      <w:r w:rsidRPr="00F95E98">
        <w:rPr>
          <w:rFonts w:ascii="Calibri" w:eastAsia="Calibri" w:hAnsi="Calibri" w:cs="Times New Roman"/>
        </w:rPr>
        <w:t xml:space="preserve"> of August 2013 in which the United Kingdom would take military action against the Syrian Government led by President Bashar al-Assad for the supposed chemical weapon attacks in Ghouta, Syria (Strong 2014) Although they were defeated in the House of Commons in using UK military forces in Syria to combat Assad’s regime, instead the UK government offered financial and military aid to a number of rebel groups to combat the Syrian governments forces. During this period, the BBC and other British news sources reported on the involvement of the UK in Syria, this included news reports on how the former Foreign Secretary William Hague stated that the UK would provide Syrian rebels with armoured vehicles to combat Assad’s government (BBC 2013a). </w:t>
      </w:r>
    </w:p>
    <w:p w14:paraId="09837122" w14:textId="7FE4E11A"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One of the most recent developments within Afghanistan has caused a major issue for both the United Kingdom’s government as well as the rest of the western world. The Islamic extremist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movement known as the ‘Taliban’ have successfully taken over the majority of Kabul, the capital city of Afghanistan and are working on creating a Taliban controlled government (A</w:t>
      </w:r>
      <w:r w:rsidR="00870745">
        <w:rPr>
          <w:rFonts w:ascii="Calibri" w:eastAsia="Calibri" w:hAnsi="Calibri" w:cs="Times New Roman"/>
        </w:rPr>
        <w:t xml:space="preserve">ssociated </w:t>
      </w:r>
      <w:r w:rsidRPr="00F95E98">
        <w:rPr>
          <w:rFonts w:ascii="Calibri" w:eastAsia="Calibri" w:hAnsi="Calibri" w:cs="Times New Roman"/>
        </w:rPr>
        <w:t>P</w:t>
      </w:r>
      <w:r w:rsidR="00870745">
        <w:rPr>
          <w:rFonts w:ascii="Calibri" w:eastAsia="Calibri" w:hAnsi="Calibri" w:cs="Times New Roman"/>
        </w:rPr>
        <w:t>ress</w:t>
      </w:r>
      <w:r w:rsidRPr="00F95E98">
        <w:rPr>
          <w:rFonts w:ascii="Calibri" w:eastAsia="Calibri" w:hAnsi="Calibri" w:cs="Times New Roman"/>
        </w:rPr>
        <w:t xml:space="preserve"> News 2021). To many governments throughout the world the Taliban are identified as being a terrorist organisation, so the prospect of working alongside a future government controlled by the Taliban may be very worrying for the future security of the United Kingdom. The British Army was stationed within Afghanistan from 2001 until 2014 to combat the problem of the Taliban (Warren 2017), however a few years after they have withdrawn the Taliban are set to rule the control the country and rule the population with their violent nature.</w:t>
      </w:r>
    </w:p>
    <w:p w14:paraId="1297CA38" w14:textId="628103C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ab/>
        <w:t>Current Prime Minister of the UK Boris Johnson stated that the government would be continuously working to find a solution to the situation which is occurring within Afghanistan. After attending an emergency COBRA meeting (Civil Contingencies committee to handle national and global emergencies), Johnson confirmed that the UK government would be willing to work with the Taliban to handle the issue within Afghanistan if it was necessary (</w:t>
      </w:r>
      <w:r w:rsidR="0002249E">
        <w:rPr>
          <w:rFonts w:ascii="Calibri" w:eastAsia="Calibri" w:hAnsi="Calibri" w:cs="Times New Roman"/>
        </w:rPr>
        <w:t xml:space="preserve">The </w:t>
      </w:r>
      <w:r w:rsidRPr="00F95E98">
        <w:rPr>
          <w:rFonts w:ascii="Calibri" w:eastAsia="Calibri" w:hAnsi="Calibri" w:cs="Times New Roman"/>
        </w:rPr>
        <w:t xml:space="preserve">Independent 2021). By accepting to work alongside a terrorist organisation which has a vast history of violence and human rights violations, it may give off the message that the United Kingdom will accept the atrocities that terror organisations have done rather than being in opposition to them. </w:t>
      </w:r>
    </w:p>
    <w:p w14:paraId="643587E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By using the definitions for Terrorism provided by both the United Kingdom’s legal system and the older League of Nations definition, it could be argued that because the Syrian rebel forces were in fact a terrorist group. Due to both definitions stating that influencing the state or government through an action or some form of criminal act, then it could be perceived that the Syrian rebels are indeed terrorists for taking up violent action by combating the Syrian government during this time. From this one could also argue that although the UK government condemns terrorist organisations, they were in fact supporting one according to their own definition found in the Terrorism Act 2000. </w:t>
      </w:r>
    </w:p>
    <w:p w14:paraId="74ABA6A5" w14:textId="7B8270BE" w:rsidR="00F95E98" w:rsidRPr="00F95E98" w:rsidRDefault="00157BA1" w:rsidP="00BE3B65">
      <w:pPr>
        <w:pStyle w:val="Heading2"/>
        <w:rPr>
          <w:rFonts w:eastAsia="Calibri"/>
        </w:rPr>
      </w:pPr>
      <w:bookmarkStart w:id="10" w:name="_Toc89379265"/>
      <w:r w:rsidRPr="0031032F">
        <w:rPr>
          <w:rFonts w:eastAsia="Calibri"/>
        </w:rPr>
        <w:t xml:space="preserve">2.4 </w:t>
      </w:r>
      <w:r w:rsidR="00F95E98" w:rsidRPr="00F95E98">
        <w:rPr>
          <w:rFonts w:eastAsia="Calibri"/>
        </w:rPr>
        <w:t>Terrorism – Continued</w:t>
      </w:r>
      <w:bookmarkEnd w:id="10"/>
      <w:r w:rsidR="00F95E98" w:rsidRPr="00F95E98">
        <w:rPr>
          <w:rFonts w:eastAsia="Calibri"/>
        </w:rPr>
        <w:t xml:space="preserve"> </w:t>
      </w:r>
    </w:p>
    <w:p w14:paraId="78250033" w14:textId="70D01034"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Academic scholars over the decades have discussed on the issue whether an individual should be categorised as a freedom fighter or a terrorist for the violent actions that they are undertaking. According to Robert Kennedy (1999) the advantage that the definition for Terrorism which is used by the United States has </w:t>
      </w:r>
      <w:proofErr w:type="gramStart"/>
      <w:r w:rsidRPr="00F95E98">
        <w:rPr>
          <w:rFonts w:ascii="Calibri" w:eastAsia="Calibri" w:hAnsi="Calibri" w:cs="Times New Roman"/>
        </w:rPr>
        <w:t>is</w:t>
      </w:r>
      <w:proofErr w:type="gramEnd"/>
      <w:r w:rsidRPr="00F95E98">
        <w:rPr>
          <w:rFonts w:ascii="Calibri" w:eastAsia="Calibri" w:hAnsi="Calibri" w:cs="Times New Roman"/>
        </w:rPr>
        <w:t xml:space="preserve"> that it is quite clear as to what terrorism is. According to the US, the act of Terrorism involves politically motivated violence which is intended to cause a threat or harm to civilians or other non-combatants (F</w:t>
      </w:r>
      <w:r w:rsidR="00E701BC">
        <w:rPr>
          <w:rFonts w:ascii="Calibri" w:eastAsia="Calibri" w:hAnsi="Calibri" w:cs="Times New Roman"/>
        </w:rPr>
        <w:t xml:space="preserve">ederal </w:t>
      </w:r>
      <w:r w:rsidRPr="00F95E98">
        <w:rPr>
          <w:rFonts w:ascii="Calibri" w:eastAsia="Calibri" w:hAnsi="Calibri" w:cs="Times New Roman"/>
        </w:rPr>
        <w:t>B</w:t>
      </w:r>
      <w:r w:rsidR="00E701BC">
        <w:rPr>
          <w:rFonts w:ascii="Calibri" w:eastAsia="Calibri" w:hAnsi="Calibri" w:cs="Times New Roman"/>
        </w:rPr>
        <w:t xml:space="preserve">ureau of </w:t>
      </w:r>
      <w:r w:rsidRPr="00F95E98">
        <w:rPr>
          <w:rFonts w:ascii="Calibri" w:eastAsia="Calibri" w:hAnsi="Calibri" w:cs="Times New Roman"/>
        </w:rPr>
        <w:t>I</w:t>
      </w:r>
      <w:r w:rsidR="00E701BC">
        <w:rPr>
          <w:rFonts w:ascii="Calibri" w:eastAsia="Calibri" w:hAnsi="Calibri" w:cs="Times New Roman"/>
        </w:rPr>
        <w:t>nvestigation</w:t>
      </w:r>
      <w:r w:rsidRPr="00F95E98">
        <w:rPr>
          <w:rFonts w:ascii="Calibri" w:eastAsia="Calibri" w:hAnsi="Calibri" w:cs="Times New Roman"/>
        </w:rPr>
        <w:t xml:space="preserve"> 2021).</w:t>
      </w:r>
    </w:p>
    <w:p w14:paraId="20726098" w14:textId="789F5DFF" w:rsidR="00F95E98" w:rsidRDefault="00F95E98" w:rsidP="00157BA1">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w:t>
      </w:r>
      <w:r w:rsidR="00A14452">
        <w:rPr>
          <w:rFonts w:ascii="Calibri" w:eastAsia="Calibri" w:hAnsi="Calibri" w:cs="Times New Roman"/>
        </w:rPr>
        <w:t>L. Frederick E.</w:t>
      </w:r>
      <w:r w:rsidRPr="00F95E98">
        <w:rPr>
          <w:rFonts w:ascii="Calibri" w:eastAsia="Calibri" w:hAnsi="Calibri" w:cs="Times New Roman"/>
        </w:rPr>
        <w:t xml:space="preserve"> Goldie (1987) highlights an article titled ‘</w:t>
      </w:r>
      <w:r w:rsidRPr="00F95E98">
        <w:rPr>
          <w:rFonts w:ascii="Calibri" w:eastAsia="Calibri" w:hAnsi="Calibri" w:cs="Times New Roman"/>
          <w:i/>
          <w:iCs/>
        </w:rPr>
        <w:t>How to tell a Terrorist</w:t>
      </w:r>
      <w:proofErr w:type="gramStart"/>
      <w:r w:rsidR="001065A4" w:rsidRPr="00F95E98">
        <w:rPr>
          <w:rFonts w:ascii="Calibri" w:eastAsia="Calibri" w:hAnsi="Calibri" w:cs="Times New Roman"/>
        </w:rPr>
        <w:t>’</w:t>
      </w:r>
      <w:r w:rsidR="001065A4">
        <w:rPr>
          <w:rFonts w:ascii="Calibri" w:eastAsia="Calibri" w:hAnsi="Calibri" w:cs="Times New Roman"/>
        </w:rPr>
        <w:t xml:space="preserve"> w</w:t>
      </w:r>
      <w:r w:rsidR="001065A4" w:rsidRPr="00F95E98">
        <w:rPr>
          <w:rFonts w:ascii="Calibri" w:eastAsia="Calibri" w:hAnsi="Calibri" w:cs="Times New Roman"/>
        </w:rPr>
        <w:t>hich</w:t>
      </w:r>
      <w:proofErr w:type="gramEnd"/>
      <w:r w:rsidRPr="00F95E98">
        <w:rPr>
          <w:rFonts w:ascii="Calibri" w:eastAsia="Calibri" w:hAnsi="Calibri" w:cs="Times New Roman"/>
        </w:rPr>
        <w:t xml:space="preserve"> was published by the Economist in 1986, within this article it aims to distinguish the differences between a freedom fighter and a terrorist. The author of the article states that the primary difference between the two is the target they are aiming to attack. It indicates that freedom fighters aim is to attack military targets and who pose a threat, while terrorists primary aim is to injure or kill civilians and non- combatants. If one was to focus on the definitions of Terrorism provided by both the United States and the points raised within The Economist article highlighted by L.F.E Goldie, then one could counteract the argument in which the Syrian rebels supported by the UK were a terrorist group rather than a group of freedom fighters fighting against a corrupt regime. </w:t>
      </w:r>
    </w:p>
    <w:p w14:paraId="14E6004B" w14:textId="56A5EC13" w:rsidR="0081482F" w:rsidRDefault="0081482F" w:rsidP="00157BA1">
      <w:pPr>
        <w:suppressAutoHyphens/>
        <w:autoSpaceDN w:val="0"/>
        <w:spacing w:line="360" w:lineRule="auto"/>
        <w:ind w:firstLine="720"/>
        <w:textAlignment w:val="baseline"/>
        <w:rPr>
          <w:rFonts w:ascii="Calibri" w:eastAsia="Calibri" w:hAnsi="Calibri" w:cs="Times New Roman"/>
        </w:rPr>
      </w:pPr>
    </w:p>
    <w:p w14:paraId="365E82E6" w14:textId="77777777" w:rsidR="0081482F" w:rsidRPr="00F95E98" w:rsidRDefault="0081482F" w:rsidP="00157BA1">
      <w:pPr>
        <w:suppressAutoHyphens/>
        <w:autoSpaceDN w:val="0"/>
        <w:spacing w:line="360" w:lineRule="auto"/>
        <w:ind w:firstLine="720"/>
        <w:textAlignment w:val="baseline"/>
        <w:rPr>
          <w:rFonts w:ascii="Calibri" w:eastAsia="Calibri" w:hAnsi="Calibri" w:cs="Times New Roman"/>
        </w:rPr>
      </w:pPr>
    </w:p>
    <w:p w14:paraId="5EF064E2"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Political Scientist Paul Wilkinson (2006) explains that terrorist organisations or movements can be categorised into four different groups. By creating these categories, it allows criminologists and other scholars to easily identify different types of terrorist organisations solely based on their political beliefs and motivations. These four categories are </w:t>
      </w:r>
      <w:proofErr w:type="spellStart"/>
      <w:r w:rsidRPr="00F95E98">
        <w:rPr>
          <w:rFonts w:ascii="Calibri" w:eastAsia="Calibri" w:hAnsi="Calibri" w:cs="Times New Roman"/>
        </w:rPr>
        <w:t>Religio</w:t>
      </w:r>
      <w:proofErr w:type="spellEnd"/>
      <w:r w:rsidRPr="00F95E98">
        <w:rPr>
          <w:rFonts w:ascii="Calibri" w:eastAsia="Calibri" w:hAnsi="Calibri" w:cs="Times New Roman"/>
        </w:rPr>
        <w:t xml:space="preserve">-Political groups, Ethno-nationalistic groups, Single-Issue groups, and Ideological groups. </w:t>
      </w:r>
    </w:p>
    <w:p w14:paraId="475B1EBF" w14:textId="6622E052"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first category Wilkinson discusses are the Ethno-nationalist groups. Movements and organisations within this category perform acts of terror for political reasons or motivations related to ethnicity. Over the past decade the United Kingdom has had to deal with several terrorist organisations which would be labelled as ethno-nationalist terrorist organisations, the most infamous being the Irish Republican Army (</w:t>
      </w:r>
      <w:proofErr w:type="spellStart"/>
      <w:r w:rsidRPr="00F95E98">
        <w:rPr>
          <w:rFonts w:ascii="Calibri" w:eastAsia="Calibri" w:hAnsi="Calibri" w:cs="Times New Roman"/>
        </w:rPr>
        <w:t>Umbrasas</w:t>
      </w:r>
      <w:proofErr w:type="spellEnd"/>
      <w:r w:rsidRPr="00F95E98">
        <w:rPr>
          <w:rFonts w:ascii="Calibri" w:eastAsia="Calibri" w:hAnsi="Calibri" w:cs="Times New Roman"/>
        </w:rPr>
        <w:t xml:space="preserve"> 2017). For nationalist organisations such as the Irish Republican Army, the primary motivation is to achieve control of the state that they are based in or to gain independence away from the supposed “oppressing” authority who controls the state (Sanchez-Cuenca 2007, p.289). The IRA’s motivation for committing acts of terror throughout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was for the reunification of the North and South of Ireland, as well as the removal of the British military and State from Ireland.</w:t>
      </w:r>
      <w:r w:rsidR="00E807A8">
        <w:rPr>
          <w:rFonts w:ascii="Calibri" w:eastAsia="Calibri" w:hAnsi="Calibri" w:cs="Times New Roman"/>
        </w:rPr>
        <w:t xml:space="preserve"> Another notable organisation which would fall within this </w:t>
      </w:r>
      <w:r w:rsidR="00001434">
        <w:rPr>
          <w:rFonts w:ascii="Calibri" w:eastAsia="Calibri" w:hAnsi="Calibri" w:cs="Times New Roman"/>
        </w:rPr>
        <w:t xml:space="preserve">category would be the Euskadi Ta </w:t>
      </w:r>
      <w:proofErr w:type="spellStart"/>
      <w:r w:rsidR="00001434">
        <w:rPr>
          <w:rFonts w:ascii="Calibri" w:eastAsia="Calibri" w:hAnsi="Calibri" w:cs="Times New Roman"/>
        </w:rPr>
        <w:t>Askatasuna</w:t>
      </w:r>
      <w:proofErr w:type="spellEnd"/>
      <w:r w:rsidR="00001434">
        <w:rPr>
          <w:rFonts w:ascii="Calibri" w:eastAsia="Calibri" w:hAnsi="Calibri" w:cs="Times New Roman"/>
        </w:rPr>
        <w:t xml:space="preserve"> </w:t>
      </w:r>
      <w:r w:rsidR="00157788">
        <w:rPr>
          <w:rFonts w:ascii="Calibri" w:eastAsia="Calibri" w:hAnsi="Calibri" w:cs="Times New Roman"/>
        </w:rPr>
        <w:t>(</w:t>
      </w:r>
      <w:r w:rsidR="00BD607D">
        <w:rPr>
          <w:rFonts w:ascii="Calibri" w:eastAsia="Calibri" w:hAnsi="Calibri" w:cs="Times New Roman"/>
        </w:rPr>
        <w:t xml:space="preserve">abbreviated to ETA). This organisation </w:t>
      </w:r>
      <w:r w:rsidR="006D6A02">
        <w:rPr>
          <w:rFonts w:ascii="Calibri" w:eastAsia="Calibri" w:hAnsi="Calibri" w:cs="Times New Roman"/>
        </w:rPr>
        <w:t xml:space="preserve">aims to provide </w:t>
      </w:r>
      <w:r w:rsidR="008C6DEB">
        <w:rPr>
          <w:rFonts w:ascii="Calibri" w:eastAsia="Calibri" w:hAnsi="Calibri" w:cs="Times New Roman"/>
        </w:rPr>
        <w:t>independence for the Basque region located within Northern Spain</w:t>
      </w:r>
      <w:r w:rsidR="002E7799">
        <w:rPr>
          <w:rFonts w:ascii="Calibri" w:eastAsia="Calibri" w:hAnsi="Calibri" w:cs="Times New Roman"/>
        </w:rPr>
        <w:t xml:space="preserve"> and southern France.</w:t>
      </w:r>
      <w:r w:rsidR="00F421F2">
        <w:rPr>
          <w:rFonts w:ascii="Calibri" w:eastAsia="Calibri" w:hAnsi="Calibri" w:cs="Times New Roman"/>
        </w:rPr>
        <w:t xml:space="preserve"> Like the </w:t>
      </w:r>
      <w:r w:rsidR="00D332A1">
        <w:rPr>
          <w:rFonts w:ascii="Calibri" w:eastAsia="Calibri" w:hAnsi="Calibri" w:cs="Times New Roman"/>
        </w:rPr>
        <w:t xml:space="preserve">Irish Republican Army, the ETA </w:t>
      </w:r>
      <w:r w:rsidR="00EB22AE">
        <w:rPr>
          <w:rFonts w:ascii="Calibri" w:eastAsia="Calibri" w:hAnsi="Calibri" w:cs="Times New Roman"/>
        </w:rPr>
        <w:t xml:space="preserve">is ready to use violence as a means of achieving their goal of </w:t>
      </w:r>
      <w:proofErr w:type="spellStart"/>
      <w:r w:rsidR="00EB22AE">
        <w:rPr>
          <w:rFonts w:ascii="Calibri" w:eastAsia="Calibri" w:hAnsi="Calibri" w:cs="Times New Roman"/>
        </w:rPr>
        <w:t>indepenance</w:t>
      </w:r>
      <w:proofErr w:type="spellEnd"/>
      <w:r w:rsidR="00EB22AE">
        <w:rPr>
          <w:rFonts w:ascii="Calibri" w:eastAsia="Calibri" w:hAnsi="Calibri" w:cs="Times New Roman"/>
        </w:rPr>
        <w:t xml:space="preserve"> (</w:t>
      </w:r>
      <w:r w:rsidR="00D91FAB">
        <w:rPr>
          <w:rFonts w:ascii="Calibri" w:eastAsia="Calibri" w:hAnsi="Calibri" w:cs="Times New Roman"/>
        </w:rPr>
        <w:t xml:space="preserve">Alonso &amp; </w:t>
      </w:r>
      <w:proofErr w:type="spellStart"/>
      <w:r w:rsidR="00D91FAB">
        <w:rPr>
          <w:rFonts w:ascii="Calibri" w:eastAsia="Calibri" w:hAnsi="Calibri" w:cs="Times New Roman"/>
        </w:rPr>
        <w:t>Reinares</w:t>
      </w:r>
      <w:proofErr w:type="spellEnd"/>
      <w:r w:rsidR="00D91FAB">
        <w:rPr>
          <w:rFonts w:ascii="Calibri" w:eastAsia="Calibri" w:hAnsi="Calibri" w:cs="Times New Roman"/>
        </w:rPr>
        <w:t xml:space="preserve"> </w:t>
      </w:r>
      <w:r w:rsidR="00B24D5B">
        <w:rPr>
          <w:rFonts w:ascii="Calibri" w:eastAsia="Calibri" w:hAnsi="Calibri" w:cs="Times New Roman"/>
        </w:rPr>
        <w:t>2005).</w:t>
      </w:r>
    </w:p>
    <w:p w14:paraId="0DB76DC4"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second category of terrorist groups was those who are Ideological groups. Those groups within this category aim to promote their belief system (political or religious) by committing acts of terror against the state or its people (Martin 2014, p.82). Those who are a part of these groups believe that their ideological beliefs justify acts of violence and terror that they cause against innocents or the state. One of the most notorious groups which would fall into this category was the Red Brigades of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The Red Brigade was an Italian Communist guerrilla group which were guilty of kidnapping and executing the former Italian Prime Minister Aldo Moro in 1978 (Drake 2006, p.114). They committed acts of violence throughout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because they believed that they were representing the working class of Italian society and by defeating the Italian government, they would encourage the people to take up arms and embrace a communist revolution (</w:t>
      </w:r>
      <w:proofErr w:type="spellStart"/>
      <w:r w:rsidRPr="00F95E98">
        <w:rPr>
          <w:rFonts w:ascii="Calibri" w:eastAsia="Calibri" w:hAnsi="Calibri" w:cs="Times New Roman"/>
        </w:rPr>
        <w:t>Sundquist</w:t>
      </w:r>
      <w:proofErr w:type="spellEnd"/>
      <w:r w:rsidRPr="00F95E98">
        <w:rPr>
          <w:rFonts w:ascii="Calibri" w:eastAsia="Calibri" w:hAnsi="Calibri" w:cs="Times New Roman"/>
        </w:rPr>
        <w:t xml:space="preserve"> 2010, p.55). </w:t>
      </w:r>
    </w:p>
    <w:p w14:paraId="50FAACA7" w14:textId="35058330" w:rsidR="00F95E98"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lastRenderedPageBreak/>
        <w:t xml:space="preserve">The third category would consist of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terrorist groups. Terrorist organisations which fall within this category have become the most prominent in Britain and the western world throughout the 21</w:t>
      </w:r>
      <w:r w:rsidRPr="00F95E98">
        <w:rPr>
          <w:rFonts w:ascii="Calibri" w:eastAsia="Calibri" w:hAnsi="Calibri" w:cs="Times New Roman"/>
          <w:vertAlign w:val="superscript"/>
        </w:rPr>
        <w:t>st</w:t>
      </w:r>
      <w:r w:rsidRPr="00F95E98">
        <w:rPr>
          <w:rFonts w:ascii="Calibri" w:eastAsia="Calibri" w:hAnsi="Calibri" w:cs="Times New Roman"/>
        </w:rPr>
        <w:t xml:space="preserve"> Century. One of the most infamous organisations within this category would be the Islamic Palestinian fundamentalist group called Hamas. The primary aim of Hamas is to liberate the land of Palestine from the control of the Israeli government, once they have achieved this, the group aim to create an Islamic controlled state (Frisch 2015, p.9).</w:t>
      </w:r>
      <w:r w:rsidR="00EC5577">
        <w:rPr>
          <w:rFonts w:ascii="Calibri" w:eastAsia="Calibri" w:hAnsi="Calibri" w:cs="Times New Roman"/>
        </w:rPr>
        <w:t xml:space="preserve"> </w:t>
      </w:r>
      <w:r w:rsidR="00917D1D">
        <w:rPr>
          <w:rFonts w:ascii="Calibri" w:eastAsia="Calibri" w:hAnsi="Calibri" w:cs="Times New Roman"/>
        </w:rPr>
        <w:t>Hamas was founded in retaliation to the</w:t>
      </w:r>
      <w:r w:rsidR="00B87171">
        <w:rPr>
          <w:rFonts w:ascii="Calibri" w:eastAsia="Calibri" w:hAnsi="Calibri" w:cs="Times New Roman"/>
        </w:rPr>
        <w:t xml:space="preserve"> creation of the state of Israel </w:t>
      </w:r>
      <w:r w:rsidR="008C5D53">
        <w:rPr>
          <w:rFonts w:ascii="Calibri" w:eastAsia="Calibri" w:hAnsi="Calibri" w:cs="Times New Roman"/>
        </w:rPr>
        <w:t xml:space="preserve">in 1948 (Stein </w:t>
      </w:r>
      <w:r w:rsidR="0087188B">
        <w:rPr>
          <w:rFonts w:ascii="Calibri" w:eastAsia="Calibri" w:hAnsi="Calibri" w:cs="Times New Roman"/>
        </w:rPr>
        <w:t>20</w:t>
      </w:r>
      <w:r w:rsidR="000E4161">
        <w:rPr>
          <w:rFonts w:ascii="Calibri" w:eastAsia="Calibri" w:hAnsi="Calibri" w:cs="Times New Roman"/>
        </w:rPr>
        <w:t>09</w:t>
      </w:r>
      <w:r w:rsidR="0087188B">
        <w:rPr>
          <w:rFonts w:ascii="Calibri" w:eastAsia="Calibri" w:hAnsi="Calibri" w:cs="Times New Roman"/>
        </w:rPr>
        <w:t>).</w:t>
      </w:r>
      <w:r w:rsidR="00F869D9">
        <w:rPr>
          <w:rFonts w:ascii="Calibri" w:eastAsia="Calibri" w:hAnsi="Calibri" w:cs="Times New Roman"/>
        </w:rPr>
        <w:t xml:space="preserve"> </w:t>
      </w:r>
      <w:r w:rsidR="008A2C0E">
        <w:rPr>
          <w:rFonts w:ascii="Calibri" w:eastAsia="Calibri" w:hAnsi="Calibri" w:cs="Times New Roman"/>
        </w:rPr>
        <w:t xml:space="preserve">Members belonging to this organisation believe that Palestinian land was stolen by the Israeli government and </w:t>
      </w:r>
      <w:r w:rsidR="00495441">
        <w:rPr>
          <w:rFonts w:ascii="Calibri" w:eastAsia="Calibri" w:hAnsi="Calibri" w:cs="Times New Roman"/>
        </w:rPr>
        <w:t xml:space="preserve">the best way of dealing with this issue is through violent and dangerous </w:t>
      </w:r>
      <w:r w:rsidR="003330BA">
        <w:rPr>
          <w:rFonts w:ascii="Calibri" w:eastAsia="Calibri" w:hAnsi="Calibri" w:cs="Times New Roman"/>
        </w:rPr>
        <w:t xml:space="preserve">strategies. These strategies include </w:t>
      </w:r>
      <w:r w:rsidR="00334A86">
        <w:rPr>
          <w:rFonts w:ascii="Calibri" w:eastAsia="Calibri" w:hAnsi="Calibri" w:cs="Times New Roman"/>
        </w:rPr>
        <w:t xml:space="preserve">bombing Israeli civilians and firing rockets at </w:t>
      </w:r>
      <w:r w:rsidR="00B2375D">
        <w:rPr>
          <w:rFonts w:ascii="Calibri" w:eastAsia="Calibri" w:hAnsi="Calibri" w:cs="Times New Roman"/>
        </w:rPr>
        <w:t>the Israeli defence force situated on the border between Israel and Gaza</w:t>
      </w:r>
      <w:r w:rsidR="00DA32F1">
        <w:rPr>
          <w:rFonts w:ascii="Calibri" w:eastAsia="Calibri" w:hAnsi="Calibri" w:cs="Times New Roman"/>
        </w:rPr>
        <w:t xml:space="preserve"> (</w:t>
      </w:r>
      <w:r w:rsidR="009B53FB">
        <w:rPr>
          <w:rFonts w:ascii="Calibri" w:eastAsia="Calibri" w:hAnsi="Calibri" w:cs="Times New Roman"/>
        </w:rPr>
        <w:t>Johannsen 2011, p.</w:t>
      </w:r>
      <w:r w:rsidR="005310C8">
        <w:rPr>
          <w:rFonts w:ascii="Calibri" w:eastAsia="Calibri" w:hAnsi="Calibri" w:cs="Times New Roman"/>
        </w:rPr>
        <w:t>46).</w:t>
      </w:r>
    </w:p>
    <w:p w14:paraId="3BBE6234"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Emerson and Hartman (2006) highlight how Islamic terrorist groups commit acts of terror for </w:t>
      </w:r>
      <w:proofErr w:type="spellStart"/>
      <w:r w:rsidRPr="00F95E98">
        <w:rPr>
          <w:rFonts w:ascii="Calibri" w:eastAsia="Calibri" w:hAnsi="Calibri" w:cs="Times New Roman"/>
        </w:rPr>
        <w:t>religio-politcal</w:t>
      </w:r>
      <w:proofErr w:type="spellEnd"/>
      <w:r w:rsidRPr="00F95E98">
        <w:rPr>
          <w:rFonts w:ascii="Calibri" w:eastAsia="Calibri" w:hAnsi="Calibri" w:cs="Times New Roman"/>
        </w:rPr>
        <w:t xml:space="preserve"> reasons rather than for the religion of Islam itself. They also point out how Islamic fundamentalist groups are committing these acts of violence in countries where the state has heavily restricted its population in expressing religious freedom and expression, but instead enforce a singular religion on the masses, i.e., previously in areas of Syria where ISIS controlled. </w:t>
      </w:r>
    </w:p>
    <w:p w14:paraId="11CA2F13" w14:textId="6C435E1E"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final category in which terrorist groups can be categorised in is those who are Single-issue groups. Unlike those mentioned within the previous three categories, these terrorist groups are willing to commit acts of violence and terror in pursuit of a change in political legislation or to change the behaviour of the society that they live in (Ackerman </w:t>
      </w:r>
      <w:r w:rsidR="00497912">
        <w:rPr>
          <w:rFonts w:ascii="Calibri" w:eastAsia="Calibri" w:hAnsi="Calibri" w:cs="Times New Roman"/>
        </w:rPr>
        <w:t>&amp;</w:t>
      </w:r>
      <w:r w:rsidRPr="00F95E98">
        <w:rPr>
          <w:rFonts w:ascii="Calibri" w:eastAsia="Calibri" w:hAnsi="Calibri" w:cs="Times New Roman"/>
        </w:rPr>
        <w:t xml:space="preserve"> </w:t>
      </w:r>
      <w:proofErr w:type="spellStart"/>
      <w:r w:rsidRPr="00F95E98">
        <w:rPr>
          <w:rFonts w:ascii="Calibri" w:eastAsia="Calibri" w:hAnsi="Calibri" w:cs="Times New Roman"/>
        </w:rPr>
        <w:t>Kouloganes</w:t>
      </w:r>
      <w:proofErr w:type="spellEnd"/>
      <w:r w:rsidRPr="00F95E98">
        <w:rPr>
          <w:rFonts w:ascii="Calibri" w:eastAsia="Calibri" w:hAnsi="Calibri" w:cs="Times New Roman"/>
        </w:rPr>
        <w:t xml:space="preserve"> 2019, p.316). One of the notable examples of a single-issue terror group which has been prevalent in the UK over the past century was the Animal Rights Militia. The belief that animal abuse should be stopped would be seen as being honourable and courageous by many members of the public, however those belonging to this group took this belief to an extreme. In 1982, the ARM decided to send letter bombs to the leading figures of the four most popular political parties in the United Kingdom at this time, which would have included former Conservative Prime Minister Margaret Thatcher (Monaghan 1999, p.161). </w:t>
      </w:r>
    </w:p>
    <w:p w14:paraId="57BE95E8" w14:textId="6D5EF9E7" w:rsidR="00BE3B65" w:rsidRPr="00F95E98" w:rsidRDefault="00F95E98" w:rsidP="000E6D98">
      <w:pPr>
        <w:suppressAutoHyphens/>
        <w:autoSpaceDN w:val="0"/>
        <w:spacing w:line="360" w:lineRule="auto"/>
        <w:ind w:firstLine="720"/>
        <w:textAlignment w:val="baseline"/>
        <w:rPr>
          <w:rFonts w:ascii="Calibri" w:eastAsia="Calibri" w:hAnsi="Calibri" w:cs="Times New Roman"/>
        </w:rPr>
      </w:pPr>
      <w:proofErr w:type="spellStart"/>
      <w:r w:rsidRPr="00F95E98">
        <w:rPr>
          <w:rFonts w:ascii="Calibri" w:eastAsia="Calibri" w:hAnsi="Calibri" w:cs="Times New Roman"/>
        </w:rPr>
        <w:t>Yener</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Altunba</w:t>
      </w:r>
      <w:bookmarkStart w:id="11" w:name="_Hlk80225412"/>
      <w:r w:rsidRPr="00F95E98">
        <w:rPr>
          <w:rFonts w:ascii="Calibri" w:eastAsia="Calibri" w:hAnsi="Calibri" w:cs="Times New Roman"/>
        </w:rPr>
        <w:t>ş</w:t>
      </w:r>
      <w:bookmarkEnd w:id="11"/>
      <w:proofErr w:type="spellEnd"/>
      <w:r w:rsidRPr="00F95E98">
        <w:rPr>
          <w:rFonts w:ascii="Calibri" w:eastAsia="Calibri" w:hAnsi="Calibri" w:cs="Times New Roman"/>
        </w:rPr>
        <w:t xml:space="preserve"> and John Thornton (2011) from the University of Bangor released a journal article analysing Islamic terrorist which are homegrown within the United Kingdom. Within their study, they took a sample size of a total of 1440 Muslims from the UK, from the sample there was a total of 77 homegrown terrorists. By analysing several different characteristics including age, education level and employment, the study showed that UK Muslims which are younger in age and have achieved a higher level of education are more likely to participate in terrorist activities. Within </w:t>
      </w:r>
      <w:r w:rsidRPr="00F95E98">
        <w:rPr>
          <w:rFonts w:ascii="Calibri" w:eastAsia="Calibri" w:hAnsi="Calibri" w:cs="Times New Roman"/>
        </w:rPr>
        <w:lastRenderedPageBreak/>
        <w:t xml:space="preserve">their study’s conclusion, both </w:t>
      </w:r>
      <w:proofErr w:type="spellStart"/>
      <w:r w:rsidRPr="00F95E98">
        <w:rPr>
          <w:rFonts w:ascii="Calibri" w:eastAsia="Calibri" w:hAnsi="Calibri" w:cs="Times New Roman"/>
        </w:rPr>
        <w:t>Altunbaş</w:t>
      </w:r>
      <w:proofErr w:type="spellEnd"/>
      <w:r w:rsidRPr="00F95E98">
        <w:rPr>
          <w:rFonts w:ascii="Calibri" w:eastAsia="Calibri" w:hAnsi="Calibri" w:cs="Times New Roman"/>
        </w:rPr>
        <w:t xml:space="preserve"> and Thornton call attention to the fact that when discussing and analysing domestic terrorism, factors such as unemployment and poor education may not be the primary characteristics found within homegrown terrorists. </w:t>
      </w:r>
      <w:r w:rsidRPr="00F95E98">
        <w:rPr>
          <w:rFonts w:ascii="Calibri" w:eastAsia="Calibri" w:hAnsi="Calibri" w:cs="Times New Roman"/>
        </w:rPr>
        <w:tab/>
      </w:r>
    </w:p>
    <w:p w14:paraId="0AF8698E" w14:textId="3BBEEDB8" w:rsidR="00F95E98" w:rsidRPr="00F95E98" w:rsidRDefault="00157BA1" w:rsidP="00BE3B65">
      <w:pPr>
        <w:pStyle w:val="Heading2"/>
        <w:rPr>
          <w:rFonts w:eastAsia="Calibri"/>
        </w:rPr>
      </w:pPr>
      <w:bookmarkStart w:id="12" w:name="_Toc89379266"/>
      <w:r w:rsidRPr="0031032F">
        <w:rPr>
          <w:rFonts w:eastAsia="Calibri"/>
        </w:rPr>
        <w:t>2.</w:t>
      </w:r>
      <w:r w:rsidR="00524374">
        <w:rPr>
          <w:rFonts w:eastAsia="Calibri"/>
        </w:rPr>
        <w:t>5</w:t>
      </w:r>
      <w:r w:rsidRPr="0031032F">
        <w:rPr>
          <w:rFonts w:eastAsia="Calibri"/>
        </w:rPr>
        <w:t xml:space="preserve"> </w:t>
      </w:r>
      <w:r w:rsidR="00F95E98" w:rsidRPr="00F95E98">
        <w:rPr>
          <w:rFonts w:eastAsia="Calibri"/>
        </w:rPr>
        <w:t>Defining Extremism</w:t>
      </w:r>
      <w:bookmarkEnd w:id="12"/>
    </w:p>
    <w:p w14:paraId="76F612D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Like terrorism, the aim to create a universally accepted definition for the term extremism has yet to be achieved. Governments and other policing organisations across the globe have created several different definitions to try and give an understanding as to what extremism is. One of the problems with extremism is that due to its broad nature and there being no universally agreed definition, most people will use it interchangeably with the term’s radicalisation and terrorism. </w:t>
      </w:r>
    </w:p>
    <w:p w14:paraId="593EEE3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Unlike radicalisation and terrorism, extremism was not widely used by organisations and governmental bodies until the late 20</w:t>
      </w:r>
      <w:r w:rsidRPr="00F95E98">
        <w:rPr>
          <w:rFonts w:ascii="Calibri" w:eastAsia="Calibri" w:hAnsi="Calibri" w:cs="Times New Roman"/>
          <w:vertAlign w:val="superscript"/>
        </w:rPr>
        <w:t>th</w:t>
      </w:r>
      <w:r w:rsidRPr="00F95E98">
        <w:rPr>
          <w:rFonts w:ascii="Calibri" w:eastAsia="Calibri" w:hAnsi="Calibri" w:cs="Times New Roman"/>
        </w:rPr>
        <w:t xml:space="preserve"> century. One of the first instances of extremism being used was in 1974 by the ‘</w:t>
      </w:r>
      <w:proofErr w:type="spellStart"/>
      <w:r w:rsidRPr="00F95E98">
        <w:rPr>
          <w:rFonts w:ascii="Calibri" w:eastAsia="Calibri" w:hAnsi="Calibri" w:cs="Times New Roman"/>
        </w:rPr>
        <w:t>Verfassungsschutz</w:t>
      </w:r>
      <w:proofErr w:type="spellEnd"/>
      <w:r w:rsidRPr="00F95E98">
        <w:rPr>
          <w:rFonts w:ascii="Calibri" w:eastAsia="Calibri" w:hAnsi="Calibri" w:cs="Times New Roman"/>
        </w:rPr>
        <w:t>’, which was the Federal Office for the Protection of the Constitution belonging to the former Republic of Germany (</w:t>
      </w:r>
      <w:proofErr w:type="spellStart"/>
      <w:r w:rsidRPr="00F95E98">
        <w:rPr>
          <w:rFonts w:ascii="Calibri" w:eastAsia="Calibri" w:hAnsi="Calibri" w:cs="Times New Roman"/>
        </w:rPr>
        <w:t>Bötticher</w:t>
      </w:r>
      <w:proofErr w:type="spellEnd"/>
      <w:r w:rsidRPr="00F95E98">
        <w:rPr>
          <w:rFonts w:ascii="Calibri" w:eastAsia="Calibri" w:hAnsi="Calibri" w:cs="Times New Roman"/>
        </w:rPr>
        <w:t xml:space="preserve"> 2017). They used the term extremism to refer to those who will go out and commit any acts which are in opposition to their laws and beliefs. During the Cold War period Germany was split into two different states, the West being supported by capitalist nations such as the United Kingdom and the United States, while East Germany was under the strong influence of the communist Soviet Union (Patton 1999. P.2). Anybody who would be threatening West Germany’s democratic beliefs i.e., those belonging to the Communist Party under the influence of the Soviet Union would be considered an extremist and a threat to the country’s security. </w:t>
      </w:r>
    </w:p>
    <w:p w14:paraId="5E46BCD4"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United Kingdom’s definition of extremism has had a few alterations over the past few decades. David Cameron’s Conservative Government released a definition in its Counter Extremism Strategy in 2015, it stated that</w:t>
      </w:r>
      <w:r w:rsidRPr="00F95E98">
        <w:rPr>
          <w:rFonts w:ascii="Calibri" w:eastAsia="Calibri" w:hAnsi="Calibri" w:cs="Times New Roman"/>
        </w:rPr>
        <w:tab/>
      </w:r>
      <w:r w:rsidRPr="00F95E98">
        <w:rPr>
          <w:rFonts w:ascii="Calibri" w:eastAsia="Calibri" w:hAnsi="Calibri" w:cs="Times New Roman"/>
        </w:rPr>
        <w:tab/>
      </w:r>
      <w:r w:rsidRPr="00F95E98">
        <w:rPr>
          <w:rFonts w:ascii="Calibri" w:eastAsia="Calibri" w:hAnsi="Calibri" w:cs="Times New Roman"/>
        </w:rPr>
        <w:tab/>
      </w:r>
      <w:r w:rsidRPr="00F95E98">
        <w:rPr>
          <w:rFonts w:ascii="Calibri" w:eastAsia="Calibri" w:hAnsi="Calibri" w:cs="Times New Roman"/>
        </w:rPr>
        <w:tab/>
      </w:r>
    </w:p>
    <w:p w14:paraId="5AC6F7F7" w14:textId="77777777" w:rsidR="00F95E98" w:rsidRPr="00F95E98" w:rsidRDefault="00F95E98" w:rsidP="00F95E98">
      <w:pPr>
        <w:suppressAutoHyphens/>
        <w:autoSpaceDN w:val="0"/>
        <w:spacing w:line="360" w:lineRule="auto"/>
        <w:ind w:firstLine="2160"/>
        <w:textAlignment w:val="baseline"/>
        <w:rPr>
          <w:rFonts w:ascii="Calibri" w:eastAsia="Calibri" w:hAnsi="Calibri" w:cs="Times New Roman"/>
        </w:rPr>
      </w:pPr>
      <w:r w:rsidRPr="00F95E98">
        <w:rPr>
          <w:rFonts w:ascii="Calibri" w:eastAsia="Calibri" w:hAnsi="Calibri" w:cs="Times New Roman"/>
        </w:rPr>
        <w:t>“Extremism is the vocal or active opposition to our shared values. These include democracy and the rule of law, mutual respect and tolerance of other faiths and beliefs. We also consider calling for the death of our armed forces either in the UK or overseas to be extremism.” (HM Government 2015).</w:t>
      </w:r>
    </w:p>
    <w:p w14:paraId="1E23AE9A"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Alongside this definition, the strategy included several different examples of how extremism can or has taken place in British society. This included individuals justifying terrorist acts committed by Islamic extremist groups such as ISIL (Islamic State of Iraq and the Levant) or promoting hatred and division by uploading videos of violent extremists online trying to spread their message. </w:t>
      </w:r>
    </w:p>
    <w:p w14:paraId="59EE04B0"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lastRenderedPageBreak/>
        <w:t xml:space="preserve">Prior to this definition being brought forward in 2015, when it came to trying to deal with extremism in the UK, the government’s primary focus was on dealing with the rise of Islamic extremism rather than all types of extremism. After the horrific events of 9/11 in the United States the Labour Government under Tony Blair in 2003 developed a counter-extremism strategy called CONTEST to deal with the rising threat of Islamic terrorist across the globe (Gregory 2009, p.1). Within the strategy the government created four key principals to try and prevent extremism and terrorism from occurring in the UK, these principals being Prevent, Pursue, Protect and Prepare (HM Government 2006, p.1). </w:t>
      </w:r>
    </w:p>
    <w:p w14:paraId="1B36BD5D"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Prevent Principle focused on preventing individuals to be drawn into an extremist ideology or group and in turn become radicalised. From 2003 the government has tried to combat radicalisation of individuals by trying to work alongside other sectors across the UK, this includes the education sector as they believe Muslim youths are some of the most vulnerable in our society when it comes to the issue of radicalisation (</w:t>
      </w:r>
      <w:proofErr w:type="spellStart"/>
      <w:r w:rsidRPr="00F95E98">
        <w:rPr>
          <w:rFonts w:ascii="Calibri" w:eastAsia="Calibri" w:hAnsi="Calibri" w:cs="Times New Roman"/>
        </w:rPr>
        <w:t>Dudenhoefer</w:t>
      </w:r>
      <w:proofErr w:type="spellEnd"/>
      <w:r w:rsidRPr="00F95E98">
        <w:rPr>
          <w:rFonts w:ascii="Calibri" w:eastAsia="Calibri" w:hAnsi="Calibri" w:cs="Times New Roman"/>
        </w:rPr>
        <w:t xml:space="preserve"> 2018, p.154).</w:t>
      </w:r>
    </w:p>
    <w:p w14:paraId="1E0B6211" w14:textId="34A6BD88"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The Pursue principle consisted of the different methods in which the government would deal with reducing and preventing any extremist or terrorist threats to the United Kingdom’s national security. This would include how policing organisations such as MI5 would gather intelligence on terrorist cells to how the United Kingdom would </w:t>
      </w:r>
      <w:r w:rsidR="00BE3B65" w:rsidRPr="00F95E98">
        <w:rPr>
          <w:rFonts w:ascii="Calibri" w:eastAsia="Calibri" w:hAnsi="Calibri" w:cs="Times New Roman"/>
        </w:rPr>
        <w:t>cooperate</w:t>
      </w:r>
      <w:r w:rsidRPr="00F95E98">
        <w:rPr>
          <w:rFonts w:ascii="Calibri" w:eastAsia="Calibri" w:hAnsi="Calibri" w:cs="Times New Roman"/>
        </w:rPr>
        <w:t xml:space="preserve"> with international policing organisations like Europol and Interpol to reduce any threats (Hardy 2015). One of the key aspects of this principle is the legislation that the government puts through to distribute terrorism taking place in the UK. An example of one of these legislations would be from the Crime and Security Act of 2001, although it is no longer in force currently, the government allowed for the indefinite detention without charge or trial for those who were believed to be a terrorist and threaten the national security of the UK (Elliot 2010).</w:t>
      </w:r>
    </w:p>
    <w:p w14:paraId="68D08C3D" w14:textId="3B75291B" w:rsidR="0081482F"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The Protect principle aims to strengthen the security of the United Kingdom and any of its assets across the globe from terrorist threats. This has included increasing police numbers across the country, improving border security and protecting the public. One of the ways in which the government has tried to strengthen this aspect is its increase in firearms officers across the UK. In 2019 the NPCC (2019</w:t>
      </w:r>
      <w:r w:rsidR="00CA3B8A">
        <w:rPr>
          <w:rFonts w:ascii="Calibri" w:eastAsia="Calibri" w:hAnsi="Calibri" w:cs="Times New Roman"/>
        </w:rPr>
        <w:t>a</w:t>
      </w:r>
      <w:r w:rsidRPr="00F95E98">
        <w:rPr>
          <w:rFonts w:ascii="Calibri" w:eastAsia="Calibri" w:hAnsi="Calibri" w:cs="Times New Roman"/>
        </w:rPr>
        <w:t>) reported that the Home Office had increased the numbers of firearms officers from 1014 in 2016 to 6653 in 2019 after investing £143 million. By investing into the Police and other security forces, the UK puts itself in a greater position when dealing with religious extremists and any acts of terror which takes place domestically.</w:t>
      </w:r>
    </w:p>
    <w:p w14:paraId="530842A9" w14:textId="22B7309C" w:rsidR="00F95E98"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lastRenderedPageBreak/>
        <w:t xml:space="preserve">The final principle of the CONTEST strategy is </w:t>
      </w:r>
      <w:proofErr w:type="gramStart"/>
      <w:r w:rsidRPr="00F95E98">
        <w:rPr>
          <w:rFonts w:ascii="Calibri" w:eastAsia="Calibri" w:hAnsi="Calibri" w:cs="Times New Roman"/>
        </w:rPr>
        <w:t>Prepare,</w:t>
      </w:r>
      <w:proofErr w:type="gramEnd"/>
      <w:r w:rsidRPr="00F95E98">
        <w:rPr>
          <w:rFonts w:ascii="Calibri" w:eastAsia="Calibri" w:hAnsi="Calibri" w:cs="Times New Roman"/>
        </w:rPr>
        <w:t xml:space="preserve"> this aspect aims to make sure that the UK is in the best position that it could possibly be In the event of a domestic attack taking place by any terrorist organisation on UK soil. </w:t>
      </w:r>
    </w:p>
    <w:p w14:paraId="7EF23BE9"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In 2011, the government brought forward an updated version of the Prevent strategy to deal with the rising extremism problem. One of the key changes in the updated strategy was for the governmental authorities to widen their focus on the types of extremism which is taking place within the United Kingdom. Chapter 6 of the strategy provides the framework for how the Prevent strategy will be conducted. The noticeable changes are that the government will aim to prevent terrorism by challenging non-violent ideas that are a part of a greater extremist ideology which poses a threat to the United Kingdom (HM Government 2011, p.23). </w:t>
      </w:r>
    </w:p>
    <w:p w14:paraId="2DF156C7"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In 2015 the department for Education (2015) brought forward a document titled ‘The Prevent Duty’. This document brought forward advice for those who work alongside children in the UK to prevent extremism and help children to have resilience towards radicalisation. This advice included informing staff to be knowledgeable about the local area and to be able to identify risk to children who may be more susceptible to radicalisation. One of the ways in which the government tried to educate those working with children was with an educational workshop called WRAP (Workshop to Raise Awareness of Prevent). This short workshop helps those identify the process of radicalisation and how they can help support those who are affected by it (HM Government 2016). </w:t>
      </w:r>
    </w:p>
    <w:p w14:paraId="29518322" w14:textId="015D4F6B" w:rsidR="00B71B2F" w:rsidRPr="00F95E98"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One of the major criticisms the UK government has faced on their Prevent strategy is that it Is that is a prime example of Islamophobia. According to the All-Party Parliamentary Group (2018), they define Islamophobia as ‘a type of racism that targets expressions of Muslimness or perceived Muslimness’. By this definition one could perceive the </w:t>
      </w:r>
      <w:r w:rsidR="00B71B2F" w:rsidRPr="00F95E98">
        <w:rPr>
          <w:rFonts w:ascii="Calibri" w:eastAsia="Calibri" w:hAnsi="Calibri" w:cs="Times New Roman"/>
        </w:rPr>
        <w:t>government’s</w:t>
      </w:r>
      <w:r w:rsidRPr="00F95E98">
        <w:rPr>
          <w:rFonts w:ascii="Calibri" w:eastAsia="Calibri" w:hAnsi="Calibri" w:cs="Times New Roman"/>
        </w:rPr>
        <w:t xml:space="preserve"> attempts of monitoring and dealing with forms of Islamic ideology which are linked to extremism or terrorism as acts of Islamophobia. Although this definition was brought forward by an organisation compromised by </w:t>
      </w:r>
      <w:r w:rsidR="00B71B2F" w:rsidRPr="00F95E98">
        <w:rPr>
          <w:rFonts w:ascii="Calibri" w:eastAsia="Calibri" w:hAnsi="Calibri" w:cs="Times New Roman"/>
        </w:rPr>
        <w:t>several</w:t>
      </w:r>
      <w:r w:rsidRPr="00F95E98">
        <w:rPr>
          <w:rFonts w:ascii="Calibri" w:eastAsia="Calibri" w:hAnsi="Calibri" w:cs="Times New Roman"/>
        </w:rPr>
        <w:t xml:space="preserve"> different Members of Parliament from parties across the UK political system, such as former Conservative MP Anna Soubry and Labour MP Wes Streeting, the definition was heavily criticised and rejected by the government. </w:t>
      </w:r>
    </w:p>
    <w:p w14:paraId="344F177A"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One of the criticisms of this definition came forward by Martin Hewitt who serves as the Chairman of the Police Chief’s Council. In 2018 when discussing the APPG’s proposed definition for Islamophobia he stated that:</w:t>
      </w:r>
    </w:p>
    <w:p w14:paraId="5944804E"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                                     “</w:t>
      </w:r>
      <w:r w:rsidRPr="00F95E98">
        <w:rPr>
          <w:rFonts w:ascii="Calibri" w:eastAsia="Calibri" w:hAnsi="Calibri" w:cs="Times New Roman"/>
          <w:i/>
          <w:iCs/>
        </w:rPr>
        <w:t xml:space="preserve">We are concerned that the definition is too broad as currently drafted, could cause confusion for officers enforcing it and could be used to challenge legitimate free speech </w:t>
      </w:r>
      <w:r w:rsidRPr="00F95E98">
        <w:rPr>
          <w:rFonts w:ascii="Calibri" w:eastAsia="Calibri" w:hAnsi="Calibri" w:cs="Times New Roman"/>
          <w:i/>
          <w:iCs/>
        </w:rPr>
        <w:lastRenderedPageBreak/>
        <w:t>on the historical or theological actions of Islamic states. There is also a risk it could also undermine counter-terrorism powers, which seek to tackle extremism or prevent terrorism</w:t>
      </w:r>
      <w:r w:rsidRPr="00F95E98">
        <w:rPr>
          <w:rFonts w:ascii="Calibri" w:eastAsia="Calibri" w:hAnsi="Calibri" w:cs="Times New Roman"/>
        </w:rPr>
        <w:t>” – (The Guardian 2019).</w:t>
      </w:r>
    </w:p>
    <w:p w14:paraId="33FB1A23" w14:textId="77777777" w:rsidR="00F95E98" w:rsidRPr="00F95E98" w:rsidRDefault="00F95E98" w:rsidP="00F95E98">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 xml:space="preserve">When Hewitt states that this definition could challenge legitimate free speech, he is implying that Islam like all other religions and ideologies should be open to criticism and discussion. Once you bring forward a definition like what the APPG intended to do, then those who may criticise Islam in any capacity (historically or currently) could be considered racist. One of the key issues with bringing forward this definition would be how it affects police organisations dealing with threats to the UK’s security. The Head of Counter Terrorism Policing for the NPCC Neil </w:t>
      </w:r>
      <w:proofErr w:type="spellStart"/>
      <w:r w:rsidRPr="00F95E98">
        <w:rPr>
          <w:rFonts w:ascii="Calibri" w:eastAsia="Calibri" w:hAnsi="Calibri" w:cs="Times New Roman"/>
        </w:rPr>
        <w:t>Basu</w:t>
      </w:r>
      <w:proofErr w:type="spellEnd"/>
      <w:r w:rsidRPr="00F95E98">
        <w:rPr>
          <w:rFonts w:ascii="Calibri" w:eastAsia="Calibri" w:hAnsi="Calibri" w:cs="Times New Roman"/>
        </w:rPr>
        <w:t xml:space="preserve"> stated that: </w:t>
      </w:r>
    </w:p>
    <w:p w14:paraId="7E5DB4D3" w14:textId="617962DF" w:rsidR="0021525B" w:rsidRDefault="00F95E98" w:rsidP="00497912">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w:t>
      </w:r>
      <w:r w:rsidRPr="00F95E98">
        <w:rPr>
          <w:rFonts w:ascii="Calibri" w:eastAsia="Calibri" w:hAnsi="Calibri" w:cs="Times New Roman"/>
          <w:i/>
          <w:iCs/>
        </w:rPr>
        <w:t>It would potentially allow those investigated by police and the security services for promoting extremism, hate and terrorism to legally challenge any investigation and potentially undermine many elements of counter terrorism powers and policies on the basis that they are ‘Islamophobic’. That cannot be allowed to happen</w:t>
      </w:r>
      <w:r w:rsidRPr="00F95E98">
        <w:rPr>
          <w:rFonts w:ascii="Calibri" w:eastAsia="Calibri" w:hAnsi="Calibri" w:cs="Times New Roman"/>
        </w:rPr>
        <w:t>” – (NPCC 2019</w:t>
      </w:r>
      <w:r w:rsidR="00CA3B8A">
        <w:rPr>
          <w:rFonts w:ascii="Calibri" w:eastAsia="Calibri" w:hAnsi="Calibri" w:cs="Times New Roman"/>
        </w:rPr>
        <w:t>b</w:t>
      </w:r>
      <w:r w:rsidRPr="00F95E98">
        <w:rPr>
          <w:rFonts w:ascii="Calibri" w:eastAsia="Calibri" w:hAnsi="Calibri" w:cs="Times New Roman"/>
        </w:rPr>
        <w:t xml:space="preserve">). </w:t>
      </w:r>
    </w:p>
    <w:p w14:paraId="29C7FBDC" w14:textId="48D99352" w:rsidR="00524374" w:rsidRDefault="00524374" w:rsidP="00524374">
      <w:pPr>
        <w:pStyle w:val="Heading2"/>
        <w:rPr>
          <w:rFonts w:eastAsia="Calibri"/>
        </w:rPr>
      </w:pPr>
      <w:bookmarkStart w:id="13" w:name="_Toc89379267"/>
      <w:r>
        <w:rPr>
          <w:rFonts w:eastAsia="Calibri"/>
        </w:rPr>
        <w:t>2.6 The Complex relationship between Extremism and Terrorism</w:t>
      </w:r>
      <w:bookmarkEnd w:id="13"/>
    </w:p>
    <w:p w14:paraId="23D1793A" w14:textId="6BEEF60A" w:rsidR="0021525B" w:rsidRDefault="00524374" w:rsidP="003D6F6D">
      <w:pPr>
        <w:spacing w:line="360" w:lineRule="auto"/>
      </w:pPr>
      <w:r>
        <w:tab/>
        <w:t>The relationship between these two concepts has been a compl</w:t>
      </w:r>
      <w:r w:rsidR="003D6F6D">
        <w:t>icated one for those working within this field of study. There are those who have brought the argument forward that not all forms of extremism lead to acts of terrorism.</w:t>
      </w:r>
      <w:r w:rsidR="00F35733">
        <w:t xml:space="preserve"> </w:t>
      </w:r>
      <w:r w:rsidR="00B7677F">
        <w:t xml:space="preserve">Kieran Ford (2020) </w:t>
      </w:r>
      <w:r w:rsidR="00F87532">
        <w:t>in his article ‘A Pacifist Perspective on Countering Extremism’ makes the argument that Pacifism can be seen as being a form of extremis</w:t>
      </w:r>
      <w:r w:rsidR="00F50EC5">
        <w:t>m. Pacifists oppose all forms of violence and aggression e.g., taking up arms and going to war like the United Kingdom did during the conflicts in Afghanistan and Iraq in the early 2000’s</w:t>
      </w:r>
      <w:r w:rsidR="00320846">
        <w:t xml:space="preserve">. </w:t>
      </w:r>
    </w:p>
    <w:p w14:paraId="7D5DA8E4" w14:textId="169DAF14" w:rsidR="00BD59B2" w:rsidRDefault="009C4ACB" w:rsidP="0021525B">
      <w:pPr>
        <w:spacing w:line="360" w:lineRule="auto"/>
        <w:ind w:firstLine="720"/>
      </w:pPr>
      <w:r>
        <w:t>In relation to th</w:t>
      </w:r>
      <w:r w:rsidR="00660B42">
        <w:t>e argument made by Kieran Ford</w:t>
      </w:r>
      <w:r>
        <w:t>, there are reli</w:t>
      </w:r>
      <w:r w:rsidR="00660B42">
        <w:t xml:space="preserve">gions across the globe which could be considered extremist due to their pacifist ideologies. One of the most </w:t>
      </w:r>
      <w:r w:rsidR="008D3C33">
        <w:t>famous religious groups in the 21</w:t>
      </w:r>
      <w:r w:rsidR="008D3C33" w:rsidRPr="008D3C33">
        <w:rPr>
          <w:vertAlign w:val="superscript"/>
        </w:rPr>
        <w:t>st</w:t>
      </w:r>
      <w:r w:rsidR="008D3C33">
        <w:t xml:space="preserve"> century which practise pacifism are Quakers. They are a branch of Protestant Christianity which believe that </w:t>
      </w:r>
      <w:r w:rsidR="0065209F">
        <w:t xml:space="preserve">all forms of violence and conflict go against God’s teachings, so one of their most important values is their </w:t>
      </w:r>
      <w:r w:rsidR="00BE3A60">
        <w:t>pacifism</w:t>
      </w:r>
      <w:r w:rsidR="0021525B">
        <w:t xml:space="preserve"> (Weddle 2001, p.226). Although they do not take up any forms of violence, they could be seen as being religious extremists for their beliefs.</w:t>
      </w:r>
    </w:p>
    <w:p w14:paraId="11162F04" w14:textId="20B5B517" w:rsidR="00524374" w:rsidRDefault="00014C2F" w:rsidP="006777CF">
      <w:pPr>
        <w:spacing w:line="360" w:lineRule="auto"/>
        <w:ind w:firstLine="720"/>
      </w:pPr>
      <w:r>
        <w:t xml:space="preserve">One form of extremism which has caused some complications for the UK government </w:t>
      </w:r>
      <w:r w:rsidR="006777CF">
        <w:t xml:space="preserve">over the past few decades has been ‘Domestic </w:t>
      </w:r>
      <w:r w:rsidR="00660B42">
        <w:t>Extremism</w:t>
      </w:r>
      <w:r w:rsidR="006777CF">
        <w:t>’.</w:t>
      </w:r>
      <w:r w:rsidR="00320846">
        <w:t xml:space="preserve"> An organisation which has brought up this issue surrounding Domestic Terrorism has been NETPOL (The Network for Police Monitoring)</w:t>
      </w:r>
      <w:r w:rsidR="00451F63">
        <w:t xml:space="preserve">. They claim that they have campaigned over the last decade trying to highlight that the UK government does not have a legal definition for the term ‘domestic extremist’ and allow the police service to use </w:t>
      </w:r>
      <w:r w:rsidR="00451F63">
        <w:lastRenderedPageBreak/>
        <w:t xml:space="preserve">the term freely when describing those who supposedly protest in a peaceful manner (NETPOL (2021). </w:t>
      </w:r>
    </w:p>
    <w:p w14:paraId="6B076084" w14:textId="0BB39937" w:rsidR="00BD59B2" w:rsidRDefault="00BD59B2" w:rsidP="006777CF">
      <w:pPr>
        <w:spacing w:line="360" w:lineRule="auto"/>
        <w:ind w:firstLine="720"/>
      </w:pPr>
      <w:r>
        <w:t xml:space="preserve">NETPOL have also made the argument that </w:t>
      </w:r>
      <w:r w:rsidR="004A5AF2">
        <w:t xml:space="preserve">the term ‘Domestic Extremist’ is too broad which allows for peaceful organisations to be categorised together with groups which have a history of violence. To support this </w:t>
      </w:r>
      <w:r w:rsidR="00974523">
        <w:t>argument,</w:t>
      </w:r>
      <w:r w:rsidR="004A5AF2">
        <w:t xml:space="preserve"> they reference a quote from Lord David Anderson who worked alongside MI5 </w:t>
      </w:r>
      <w:r w:rsidR="00974523">
        <w:t>as an independent reviewer of UK terrorism legislation. He stated that Domestic Extremism was:</w:t>
      </w:r>
    </w:p>
    <w:p w14:paraId="470602B1" w14:textId="3B3F8534" w:rsidR="00E00A4D" w:rsidRPr="00014C2F" w:rsidRDefault="00974523" w:rsidP="00497912">
      <w:pPr>
        <w:spacing w:line="360" w:lineRule="auto"/>
        <w:ind w:firstLine="720"/>
      </w:pPr>
      <w:r>
        <w:tab/>
        <w:t>“</w:t>
      </w:r>
      <w:r w:rsidRPr="00FD56CB">
        <w:rPr>
          <w:i/>
          <w:iCs/>
        </w:rPr>
        <w:t>An amorphous concept, stretching from groups which currently pose no more than occasional public order concerns (animal rights, anti-fracking) to attack-planning by associates of the proscribed XRW (extreme right-wing) terrorist organisation National Action</w:t>
      </w:r>
      <w:r>
        <w:t xml:space="preserve">” (Anderson 2019, </w:t>
      </w:r>
      <w:r w:rsidR="00766110">
        <w:t>p</w:t>
      </w:r>
      <w:r w:rsidR="00FD56CB">
        <w:t>.30)</w:t>
      </w:r>
      <w:r w:rsidR="00E00A4D">
        <w:t>.</w:t>
      </w:r>
    </w:p>
    <w:p w14:paraId="359BDDEB" w14:textId="0C273CC6" w:rsidR="00F95E98" w:rsidRPr="00F95E98" w:rsidRDefault="00157BA1" w:rsidP="00BE3B65">
      <w:pPr>
        <w:pStyle w:val="Heading2"/>
        <w:rPr>
          <w:rFonts w:eastAsia="Calibri"/>
        </w:rPr>
      </w:pPr>
      <w:bookmarkStart w:id="14" w:name="_Toc89379268"/>
      <w:r w:rsidRPr="00157BA1">
        <w:rPr>
          <w:rFonts w:eastAsia="Calibri"/>
        </w:rPr>
        <w:t>2.</w:t>
      </w:r>
      <w:r w:rsidR="00524374">
        <w:rPr>
          <w:rFonts w:eastAsia="Calibri"/>
        </w:rPr>
        <w:t>7</w:t>
      </w:r>
      <w:r w:rsidRPr="00157BA1">
        <w:rPr>
          <w:rFonts w:eastAsia="Calibri"/>
        </w:rPr>
        <w:t xml:space="preserve"> </w:t>
      </w:r>
      <w:r w:rsidR="00F95E98" w:rsidRPr="00F95E98">
        <w:rPr>
          <w:rFonts w:eastAsia="Calibri"/>
        </w:rPr>
        <w:t>Acts of Terror taking place in England and Wales 21</w:t>
      </w:r>
      <w:r w:rsidR="00F95E98" w:rsidRPr="00F95E98">
        <w:rPr>
          <w:rFonts w:eastAsia="Calibri"/>
          <w:vertAlign w:val="superscript"/>
        </w:rPr>
        <w:t>st</w:t>
      </w:r>
      <w:r w:rsidR="00F95E98" w:rsidRPr="00F95E98">
        <w:rPr>
          <w:rFonts w:eastAsia="Calibri"/>
        </w:rPr>
        <w:t xml:space="preserve"> Century</w:t>
      </w:r>
      <w:bookmarkEnd w:id="14"/>
    </w:p>
    <w:p w14:paraId="379D51AB"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Over the past century the United Kingdom has had to face several acts of terrorism taking place on its soil. Throughout the latter half of the 20</w:t>
      </w:r>
      <w:r w:rsidRPr="00F95E98">
        <w:rPr>
          <w:rFonts w:ascii="Calibri" w:eastAsia="Calibri" w:hAnsi="Calibri" w:cs="Times New Roman"/>
          <w:vertAlign w:val="superscript"/>
        </w:rPr>
        <w:t>th</w:t>
      </w:r>
      <w:r w:rsidRPr="00F95E98">
        <w:rPr>
          <w:rFonts w:ascii="Calibri" w:eastAsia="Calibri" w:hAnsi="Calibri" w:cs="Times New Roman"/>
        </w:rPr>
        <w:t xml:space="preserve"> century alone the UK government had to deal with ethno-nationalist terrorist groups like the IRA and members from the Democratic Revolutionary Front for the Liberation of </w:t>
      </w:r>
      <w:proofErr w:type="spellStart"/>
      <w:r w:rsidRPr="00F95E98">
        <w:rPr>
          <w:rFonts w:ascii="Calibri" w:eastAsia="Calibri" w:hAnsi="Calibri" w:cs="Times New Roman"/>
        </w:rPr>
        <w:t>Arabistan</w:t>
      </w:r>
      <w:proofErr w:type="spellEnd"/>
      <w:r w:rsidRPr="00F95E98">
        <w:rPr>
          <w:rFonts w:ascii="Calibri" w:eastAsia="Calibri" w:hAnsi="Calibri" w:cs="Times New Roman"/>
        </w:rPr>
        <w:t xml:space="preserve"> who were responsible for the siege on the Iranian Embassy in London in 1980 (</w:t>
      </w:r>
      <w:proofErr w:type="spellStart"/>
      <w:r w:rsidRPr="00F95E98">
        <w:rPr>
          <w:rFonts w:ascii="Calibri" w:eastAsia="Calibri" w:hAnsi="Calibri" w:cs="Times New Roman"/>
        </w:rPr>
        <w:t>Behravesh</w:t>
      </w:r>
      <w:proofErr w:type="spellEnd"/>
      <w:r w:rsidRPr="00F95E98">
        <w:rPr>
          <w:rFonts w:ascii="Calibri" w:eastAsia="Calibri" w:hAnsi="Calibri" w:cs="Times New Roman"/>
        </w:rPr>
        <w:t xml:space="preserve"> 2012). Unfortunately, after the turn of the millennium the number of terrorist acts taking place domestically did not end, instead a new problem arose with Islamic fundamentalists committing many acts of terror over the past two decades. </w:t>
      </w:r>
    </w:p>
    <w:p w14:paraId="2952EA09" w14:textId="47D374A3" w:rsidR="00F95E98" w:rsidRPr="00F95E98" w:rsidRDefault="00157BA1" w:rsidP="00BE3B65">
      <w:pPr>
        <w:pStyle w:val="Heading2"/>
        <w:rPr>
          <w:rFonts w:eastAsia="Calibri"/>
        </w:rPr>
      </w:pPr>
      <w:bookmarkStart w:id="15" w:name="_Toc89379269"/>
      <w:r w:rsidRPr="00157BA1">
        <w:rPr>
          <w:rFonts w:eastAsia="Calibri"/>
        </w:rPr>
        <w:t>2.</w:t>
      </w:r>
      <w:r w:rsidR="00524374">
        <w:rPr>
          <w:rFonts w:eastAsia="Calibri"/>
        </w:rPr>
        <w:t>8</w:t>
      </w:r>
      <w:r w:rsidRPr="00157BA1">
        <w:rPr>
          <w:rFonts w:eastAsia="Calibri"/>
        </w:rPr>
        <w:t xml:space="preserve"> The </w:t>
      </w:r>
      <w:r w:rsidR="00F95E98" w:rsidRPr="00F95E98">
        <w:rPr>
          <w:rFonts w:eastAsia="Calibri"/>
        </w:rPr>
        <w:t>7/7 Bombing</w:t>
      </w:r>
      <w:bookmarkEnd w:id="15"/>
    </w:p>
    <w:p w14:paraId="6CE917BC"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first incident of Islamic terrorism took place in London on the 7</w:t>
      </w:r>
      <w:r w:rsidRPr="00F95E98">
        <w:rPr>
          <w:rFonts w:ascii="Calibri" w:eastAsia="Calibri" w:hAnsi="Calibri" w:cs="Times New Roman"/>
          <w:vertAlign w:val="superscript"/>
        </w:rPr>
        <w:t>th</w:t>
      </w:r>
      <w:r w:rsidRPr="00F95E98">
        <w:rPr>
          <w:rFonts w:ascii="Calibri" w:eastAsia="Calibri" w:hAnsi="Calibri" w:cs="Times New Roman"/>
        </w:rPr>
        <w:t xml:space="preserve"> of July 2005, commonly known as the ‘7/7’ bombings. On that day four Islamic extremists detonated suicide vests across London’s public transport system, this attack killed a total of 52 people while injuring several hundred more. Three of the bombs were detonated on the London Underground near Liverpool Street station, Edgware Road station and Russell Square Station. The fourth suicide vest was detonated on one of London’s double decker buses at Tavistock Square, which is located closely to Russell Square (</w:t>
      </w:r>
      <w:proofErr w:type="spellStart"/>
      <w:r w:rsidRPr="00F95E98">
        <w:rPr>
          <w:rFonts w:ascii="Calibri" w:eastAsia="Calibri" w:hAnsi="Calibri" w:cs="Times New Roman"/>
        </w:rPr>
        <w:t>Lambrou</w:t>
      </w:r>
      <w:proofErr w:type="spellEnd"/>
      <w:r w:rsidRPr="00F95E98">
        <w:rPr>
          <w:rFonts w:ascii="Calibri" w:eastAsia="Calibri" w:hAnsi="Calibri" w:cs="Times New Roman"/>
        </w:rPr>
        <w:t xml:space="preserve"> 2014, p.36).</w:t>
      </w:r>
    </w:p>
    <w:p w14:paraId="4540778A"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Out of the four terrorists responsible for the horrible events of the 7/7 bombings, three of the members were British born and seemed like normal members of society. Mohammad </w:t>
      </w:r>
      <w:proofErr w:type="spellStart"/>
      <w:r w:rsidRPr="00F95E98">
        <w:rPr>
          <w:rFonts w:ascii="Calibri" w:eastAsia="Calibri" w:hAnsi="Calibri" w:cs="Times New Roman"/>
        </w:rPr>
        <w:t>Sidique</w:t>
      </w:r>
      <w:proofErr w:type="spellEnd"/>
      <w:r w:rsidRPr="00F95E98">
        <w:rPr>
          <w:rFonts w:ascii="Calibri" w:eastAsia="Calibri" w:hAnsi="Calibri" w:cs="Times New Roman"/>
        </w:rPr>
        <w:t xml:space="preserve"> Khan (responsible for the Edgware Road station train bombing) was a teaching assistant in a primary school in Beeston, Leeds where he was born and raised (FT Reporters 2005, p.1). It is believed that Khan followed the teachings of Islam after his troubled youth, however after the event of 9/11, Khan </w:t>
      </w:r>
      <w:r w:rsidRPr="00F95E98">
        <w:rPr>
          <w:rFonts w:ascii="Calibri" w:eastAsia="Calibri" w:hAnsi="Calibri" w:cs="Times New Roman"/>
        </w:rPr>
        <w:lastRenderedPageBreak/>
        <w:t>became radicalised in his views (BBC 2011). Metropolitan Police were informed that during his time as a teacher Khan would abuse his power as a teacher and mentor to the children at his school, that he would take his students to a bookstore that he helped run and would try and radicalise the children to sharing his Islamic fundamentalist views (The Guardian 2011).</w:t>
      </w:r>
    </w:p>
    <w:p w14:paraId="5536C6DE"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 xml:space="preserve"> Khan was the leader and co-ordinator of the attack which took place in London on that day. Prior to the event he recorded and broadcast a video of himself justifying the actions that he and his accomplices would take for Islam. In the video he can be heard stating: </w:t>
      </w:r>
    </w:p>
    <w:p w14:paraId="31781568"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w:t>
      </w:r>
      <w:r w:rsidRPr="00F95E98">
        <w:rPr>
          <w:rFonts w:ascii="Calibri" w:eastAsia="Calibri" w:hAnsi="Calibri" w:cs="Times New Roman"/>
          <w:i/>
          <w:iCs/>
        </w:rPr>
        <w:t>Your democratically elected governments continuously perpetuate atrocities against my people all over the world, and your support of them makes you directly responsible, just as I am directly responsible for protecting and avenging my Muslim brothers and sisters. Until we feel security, you will be our targets, and until you stop the bombing, gassing, imprisonment, and torture of my people we will not stop this fight</w:t>
      </w:r>
      <w:r w:rsidRPr="00F95E98">
        <w:rPr>
          <w:rFonts w:ascii="Calibri" w:eastAsia="Calibri" w:hAnsi="Calibri" w:cs="Times New Roman"/>
        </w:rPr>
        <w:t>” – (Wright-Neville &amp; Smith 2009, p.86).</w:t>
      </w:r>
    </w:p>
    <w:p w14:paraId="66D9F9B1" w14:textId="669EDC6E"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From this speech that he made in his broadcast, we can see that Khan shared the same belief as many other Islamic extremists that because of the actions of the UK government in the Middle East, that it was justification for him to carry out his plan. Rather than directing his focus on members of parliament who voted on the military action which affected his “</w:t>
      </w:r>
      <w:r w:rsidR="00665252">
        <w:rPr>
          <w:rFonts w:ascii="Calibri" w:eastAsia="Calibri" w:hAnsi="Calibri" w:cs="Times New Roman"/>
        </w:rPr>
        <w:t>M</w:t>
      </w:r>
      <w:r w:rsidRPr="00F95E98">
        <w:rPr>
          <w:rFonts w:ascii="Calibri" w:eastAsia="Calibri" w:hAnsi="Calibri" w:cs="Times New Roman"/>
        </w:rPr>
        <w:t xml:space="preserve">uslim brothers and sisters”, he instead killed and injured several hundred civilians which could have included members of the Muslim community he supposedly was fighting for. </w:t>
      </w:r>
    </w:p>
    <w:p w14:paraId="2FBDFF29" w14:textId="481FBD05" w:rsidR="00B71B2F" w:rsidRPr="00B71B2F" w:rsidRDefault="00F95E98" w:rsidP="00B71B2F">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As well as Khan, one of the other bombers by the name of Shehzad </w:t>
      </w:r>
      <w:proofErr w:type="spellStart"/>
      <w:r w:rsidRPr="00F95E98">
        <w:rPr>
          <w:rFonts w:ascii="Calibri" w:eastAsia="Calibri" w:hAnsi="Calibri" w:cs="Times New Roman"/>
        </w:rPr>
        <w:t>Tanweer</w:t>
      </w:r>
      <w:proofErr w:type="spellEnd"/>
      <w:r w:rsidRPr="00F95E98">
        <w:rPr>
          <w:rFonts w:ascii="Calibri" w:eastAsia="Calibri" w:hAnsi="Calibri" w:cs="Times New Roman"/>
        </w:rPr>
        <w:t xml:space="preserve"> who was responsible for the bombing near Liverpool Train station, also recorded a video which was later broadcast. In this video he </w:t>
      </w:r>
      <w:proofErr w:type="gramStart"/>
      <w:r w:rsidRPr="00F95E98">
        <w:rPr>
          <w:rFonts w:ascii="Calibri" w:eastAsia="Calibri" w:hAnsi="Calibri" w:cs="Times New Roman"/>
        </w:rPr>
        <w:t>stated</w:t>
      </w:r>
      <w:proofErr w:type="gramEnd"/>
      <w:r w:rsidRPr="00F95E98">
        <w:rPr>
          <w:rFonts w:ascii="Calibri" w:eastAsia="Calibri" w:hAnsi="Calibri" w:cs="Times New Roman"/>
        </w:rPr>
        <w:t xml:space="preserve"> “</w:t>
      </w:r>
      <w:r w:rsidRPr="00C13E97">
        <w:rPr>
          <w:rFonts w:ascii="Calibri" w:eastAsia="Calibri" w:hAnsi="Calibri" w:cs="Times New Roman"/>
          <w:i/>
          <w:iCs/>
        </w:rPr>
        <w:t>What you have witnessed now is only the beginning of a string of attacks that will continue and become stronger</w:t>
      </w:r>
      <w:r w:rsidRPr="00F95E98">
        <w:rPr>
          <w:rFonts w:ascii="Calibri" w:eastAsia="Calibri" w:hAnsi="Calibri" w:cs="Times New Roman"/>
        </w:rPr>
        <w:t xml:space="preserve">” (The Guardian 2006). Although Khan’s terrorist cell all died during the events of the 7/7 bombings, Islamic extremists continued to arise over the next decade and a half attempting to create casualties similar in scope to this infamous incident. </w:t>
      </w:r>
    </w:p>
    <w:p w14:paraId="46C76A2C" w14:textId="01AB1613" w:rsidR="00F95E98" w:rsidRPr="00F95E98" w:rsidRDefault="00157BA1" w:rsidP="00BE3B65">
      <w:pPr>
        <w:pStyle w:val="Heading2"/>
        <w:rPr>
          <w:rFonts w:eastAsia="Calibri"/>
        </w:rPr>
      </w:pPr>
      <w:bookmarkStart w:id="16" w:name="_Toc89379270"/>
      <w:r w:rsidRPr="00157BA1">
        <w:rPr>
          <w:rFonts w:eastAsia="Calibri"/>
        </w:rPr>
        <w:t>2.</w:t>
      </w:r>
      <w:r w:rsidR="00524374">
        <w:rPr>
          <w:rFonts w:eastAsia="Calibri"/>
        </w:rPr>
        <w:t>9</w:t>
      </w:r>
      <w:r w:rsidRPr="00157BA1">
        <w:rPr>
          <w:rFonts w:eastAsia="Calibri"/>
        </w:rPr>
        <w:t xml:space="preserve"> </w:t>
      </w:r>
      <w:proofErr w:type="spellStart"/>
      <w:r w:rsidR="00F95E98" w:rsidRPr="00F95E98">
        <w:rPr>
          <w:rFonts w:eastAsia="Calibri"/>
        </w:rPr>
        <w:t>Roshonara</w:t>
      </w:r>
      <w:proofErr w:type="spellEnd"/>
      <w:r w:rsidR="00F95E98" w:rsidRPr="00F95E98">
        <w:rPr>
          <w:rFonts w:eastAsia="Calibri"/>
        </w:rPr>
        <w:t xml:space="preserve"> Choudhry</w:t>
      </w:r>
      <w:bookmarkEnd w:id="16"/>
    </w:p>
    <w:p w14:paraId="6B40E8A8" w14:textId="160A13FB"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Five years after the event of the 7/7 bombing, the next major incident involving an Islamic extremist committing an act of terrorism took place. On the 14</w:t>
      </w:r>
      <w:r w:rsidRPr="00F95E98">
        <w:rPr>
          <w:rFonts w:ascii="Calibri" w:eastAsia="Calibri" w:hAnsi="Calibri" w:cs="Times New Roman"/>
          <w:vertAlign w:val="superscript"/>
        </w:rPr>
        <w:t>th</w:t>
      </w:r>
      <w:r w:rsidRPr="00F95E98">
        <w:rPr>
          <w:rFonts w:ascii="Calibri" w:eastAsia="Calibri" w:hAnsi="Calibri" w:cs="Times New Roman"/>
        </w:rPr>
        <w:t xml:space="preserve"> of May 2010, the Labour MP for the East Ham (A district for the London Borough of Newham) constituency, Stephen Timms was stabbed by an Islamic extremist by the name of </w:t>
      </w:r>
      <w:proofErr w:type="spellStart"/>
      <w:r w:rsidRPr="00F95E98">
        <w:rPr>
          <w:rFonts w:ascii="Calibri" w:eastAsia="Calibri" w:hAnsi="Calibri" w:cs="Times New Roman"/>
        </w:rPr>
        <w:t>Roshonara</w:t>
      </w:r>
      <w:proofErr w:type="spellEnd"/>
      <w:r w:rsidRPr="00F95E98">
        <w:rPr>
          <w:rFonts w:ascii="Calibri" w:eastAsia="Calibri" w:hAnsi="Calibri" w:cs="Times New Roman"/>
        </w:rPr>
        <w:t xml:space="preserve"> Choudhry (Pickford 2015). Choudhry was a 21-year-old university student at Kings College in London, from an Islamic Bangladeshi background. At the time of arrest Choudhry was the first and only female Islamic extremist which was arrested in the United Kingdom (The Guardian 2010</w:t>
      </w:r>
      <w:r w:rsidR="004C61DE">
        <w:rPr>
          <w:rFonts w:ascii="Calibri" w:eastAsia="Calibri" w:hAnsi="Calibri" w:cs="Times New Roman"/>
        </w:rPr>
        <w:t>a</w:t>
      </w:r>
      <w:r w:rsidRPr="00F95E98">
        <w:rPr>
          <w:rFonts w:ascii="Calibri" w:eastAsia="Calibri" w:hAnsi="Calibri" w:cs="Times New Roman"/>
        </w:rPr>
        <w:t xml:space="preserve">) until the arrest of </w:t>
      </w:r>
      <w:proofErr w:type="spellStart"/>
      <w:r w:rsidRPr="00F95E98">
        <w:rPr>
          <w:rFonts w:ascii="Calibri" w:eastAsia="Calibri" w:hAnsi="Calibri" w:cs="Times New Roman"/>
        </w:rPr>
        <w:t>Safaa</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Boular</w:t>
      </w:r>
      <w:proofErr w:type="spellEnd"/>
      <w:r w:rsidRPr="00F95E98">
        <w:rPr>
          <w:rFonts w:ascii="Calibri" w:eastAsia="Calibri" w:hAnsi="Calibri" w:cs="Times New Roman"/>
        </w:rPr>
        <w:t xml:space="preserve"> in 2018. </w:t>
      </w:r>
    </w:p>
    <w:p w14:paraId="342A6A98" w14:textId="6056D364"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ab/>
        <w:t>Dr Elizabeth Pearson (201</w:t>
      </w:r>
      <w:r w:rsidR="004C61DE">
        <w:rPr>
          <w:rFonts w:ascii="Calibri" w:eastAsia="Calibri" w:hAnsi="Calibri" w:cs="Times New Roman"/>
        </w:rPr>
        <w:t>6</w:t>
      </w:r>
      <w:r w:rsidRPr="00F95E98">
        <w:rPr>
          <w:rFonts w:ascii="Calibri" w:eastAsia="Calibri" w:hAnsi="Calibri" w:cs="Times New Roman"/>
        </w:rPr>
        <w:t xml:space="preserve">) examines the case of </w:t>
      </w:r>
      <w:proofErr w:type="spellStart"/>
      <w:r w:rsidRPr="00F95E98">
        <w:rPr>
          <w:rFonts w:ascii="Calibri" w:eastAsia="Calibri" w:hAnsi="Calibri" w:cs="Times New Roman"/>
        </w:rPr>
        <w:t>Roshonara</w:t>
      </w:r>
      <w:proofErr w:type="spellEnd"/>
      <w:r w:rsidRPr="00F95E98">
        <w:rPr>
          <w:rFonts w:ascii="Calibri" w:eastAsia="Calibri" w:hAnsi="Calibri" w:cs="Times New Roman"/>
        </w:rPr>
        <w:t xml:space="preserve"> Choudhry by analysing how she transitioned from promising student to lone wolf extremist. In the article she examines how Choudhry explains her road to Islamic radicalisation and why she attempted to assassinate MP Stephen Timms through several different police interviews. According to these interviews she explains that prior to the assassination attempt she discovered sermons of an Islamic extremist preacher called Anwar Al Awlaki from the video sharing platform of YouTube (The Guardian 2010</w:t>
      </w:r>
      <w:r w:rsidR="004C61DE">
        <w:rPr>
          <w:rFonts w:ascii="Calibri" w:eastAsia="Calibri" w:hAnsi="Calibri" w:cs="Times New Roman"/>
        </w:rPr>
        <w:t>a</w:t>
      </w:r>
      <w:r w:rsidRPr="00F95E98">
        <w:rPr>
          <w:rFonts w:ascii="Calibri" w:eastAsia="Calibri" w:hAnsi="Calibri" w:cs="Times New Roman"/>
        </w:rPr>
        <w:t xml:space="preserve">). After watching an excessive amount of these sermons, she made the move from watching videos on </w:t>
      </w:r>
      <w:proofErr w:type="spellStart"/>
      <w:r w:rsidRPr="00F95E98">
        <w:rPr>
          <w:rFonts w:ascii="Calibri" w:eastAsia="Calibri" w:hAnsi="Calibri" w:cs="Times New Roman"/>
        </w:rPr>
        <w:t>Youtube</w:t>
      </w:r>
      <w:proofErr w:type="spellEnd"/>
      <w:r w:rsidRPr="00F95E98">
        <w:rPr>
          <w:rFonts w:ascii="Calibri" w:eastAsia="Calibri" w:hAnsi="Calibri" w:cs="Times New Roman"/>
        </w:rPr>
        <w:t xml:space="preserve"> and joined an online forum called ‘Revolution Muslim’ where extremists can have discussions on their views. </w:t>
      </w:r>
    </w:p>
    <w:p w14:paraId="6E21EEB7" w14:textId="3035ABBC" w:rsidR="00E00A4D"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now deleted Revolution Muslim, was an Islamic extremist organisation and website which was dedicated with the extremist idea that there should be a creation of an Islamic state which believed and followed traditional Islamic teachings and scriptures. To push this idea forward and to try and recruit new members to the group, founders Yousef al-Khattab (formerly known as Leonard Cohen) and Younes Abdullah Muhammad (formerly known as Jesse Curtis Morton) uploaded and allowed extremist propaganda pieces to be uploaded to their website (</w:t>
      </w:r>
      <w:proofErr w:type="spellStart"/>
      <w:r w:rsidRPr="00F95E98">
        <w:rPr>
          <w:rFonts w:ascii="Calibri" w:eastAsia="Calibri" w:hAnsi="Calibri" w:cs="Times New Roman"/>
        </w:rPr>
        <w:t>Levian</w:t>
      </w:r>
      <w:proofErr w:type="spellEnd"/>
      <w:r w:rsidRPr="00F95E98">
        <w:rPr>
          <w:rFonts w:ascii="Calibri" w:eastAsia="Calibri" w:hAnsi="Calibri" w:cs="Times New Roman"/>
        </w:rPr>
        <w:t xml:space="preserve"> 2015). The two founders were both arrested in 2011 for terror-related charges in the US, Morton was charged and imprisoned for commanding his followers on the website to locate the creators of South Park and execute them. Although he was sentenced to 11 and a half years imprisonment, he later was released in 2015 after cooperating with US authorities and becoming an informant (Counter</w:t>
      </w:r>
      <w:r w:rsidR="004C61DE">
        <w:rPr>
          <w:rFonts w:ascii="Calibri" w:eastAsia="Calibri" w:hAnsi="Calibri" w:cs="Times New Roman"/>
        </w:rPr>
        <w:t xml:space="preserve"> </w:t>
      </w:r>
      <w:r w:rsidRPr="00F95E98">
        <w:rPr>
          <w:rFonts w:ascii="Calibri" w:eastAsia="Calibri" w:hAnsi="Calibri" w:cs="Times New Roman"/>
        </w:rPr>
        <w:t>extremism</w:t>
      </w:r>
      <w:r w:rsidR="004C61DE">
        <w:rPr>
          <w:rFonts w:ascii="Calibri" w:eastAsia="Calibri" w:hAnsi="Calibri" w:cs="Times New Roman"/>
        </w:rPr>
        <w:t xml:space="preserve"> Project</w:t>
      </w:r>
      <w:r w:rsidRPr="00F95E98">
        <w:rPr>
          <w:rFonts w:ascii="Calibri" w:eastAsia="Calibri" w:hAnsi="Calibri" w:cs="Times New Roman"/>
        </w:rPr>
        <w:t xml:space="preserve"> 2021).</w:t>
      </w:r>
    </w:p>
    <w:p w14:paraId="1C700862" w14:textId="4A995AE3" w:rsidR="00F95E98" w:rsidRPr="00F95E98" w:rsidRDefault="00F95E98" w:rsidP="00C13E97">
      <w:pPr>
        <w:suppressAutoHyphens/>
        <w:autoSpaceDN w:val="0"/>
        <w:spacing w:line="360" w:lineRule="auto"/>
        <w:ind w:firstLine="720"/>
        <w:textAlignment w:val="baseline"/>
        <w:rPr>
          <w:rFonts w:ascii="Calibri" w:eastAsia="Calibri" w:hAnsi="Calibri" w:cs="Times New Roman"/>
        </w:rPr>
      </w:pPr>
      <w:r w:rsidRPr="00F95E98">
        <w:rPr>
          <w:rFonts w:ascii="Calibri" w:eastAsia="Calibri" w:hAnsi="Calibri" w:cs="Times New Roman"/>
        </w:rPr>
        <w:t>After visiting the website and watching hours of sermons and propaganda videos, Choudhry became radicalised and was prepared to act out in violence against those who she believed had wronged Islam. Her target for her attack was her local MP Stephen Timms, after visiting the Beckton community centre where Mr Timms was stationed, Choudhry armed with a knife stabbed Timms in the chest twice before being restrained by security. She explains that she went ahead and planned this attack on the MP due to his voting record in the House of Commons with the UK’s involvement in the Iraqi War of 2003 (BBC 2010). After being arrested by Metropolitan Police, Choudhry was later sentenced to life imprisonment, with a minimum sentence of 15 years at the Old Bailey courthouse (The Guardian 2010b).</w:t>
      </w:r>
    </w:p>
    <w:p w14:paraId="10FE52DF" w14:textId="569B6F8C"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In an article written by </w:t>
      </w:r>
      <w:proofErr w:type="spellStart"/>
      <w:r w:rsidRPr="00F95E98">
        <w:rPr>
          <w:rFonts w:ascii="Calibri" w:eastAsia="Calibri" w:hAnsi="Calibri" w:cs="Times New Roman"/>
        </w:rPr>
        <w:t>Seran</w:t>
      </w:r>
      <w:proofErr w:type="spellEnd"/>
      <w:r w:rsidRPr="00F95E98">
        <w:rPr>
          <w:rFonts w:ascii="Calibri" w:eastAsia="Calibri" w:hAnsi="Calibri" w:cs="Times New Roman"/>
        </w:rPr>
        <w:t xml:space="preserve"> </w:t>
      </w:r>
      <w:r w:rsidR="004C61DE">
        <w:rPr>
          <w:rFonts w:ascii="Calibri" w:eastAsia="Calibri" w:hAnsi="Calibri" w:cs="Times New Roman"/>
        </w:rPr>
        <w:t>D</w:t>
      </w:r>
      <w:r w:rsidRPr="00F95E98">
        <w:rPr>
          <w:rFonts w:ascii="Calibri" w:eastAsia="Calibri" w:hAnsi="Calibri" w:cs="Times New Roman"/>
        </w:rPr>
        <w:t xml:space="preserve">e Leede (2018), she examines the role of women from the Islamic community in performing Jihad. Within Islam the term ‘Jihad’ refers to the struggle in the path of God (Putra &amp; </w:t>
      </w:r>
      <w:proofErr w:type="spellStart"/>
      <w:r w:rsidRPr="00F95E98">
        <w:rPr>
          <w:rFonts w:ascii="Calibri" w:eastAsia="Calibri" w:hAnsi="Calibri" w:cs="Times New Roman"/>
        </w:rPr>
        <w:t>Sukabdi</w:t>
      </w:r>
      <w:proofErr w:type="spellEnd"/>
      <w:r w:rsidR="004C61DE">
        <w:rPr>
          <w:rFonts w:ascii="Calibri" w:eastAsia="Calibri" w:hAnsi="Calibri" w:cs="Times New Roman"/>
        </w:rPr>
        <w:t xml:space="preserve"> 2013</w:t>
      </w:r>
      <w:r w:rsidRPr="00F95E98">
        <w:rPr>
          <w:rFonts w:ascii="Calibri" w:eastAsia="Calibri" w:hAnsi="Calibri" w:cs="Times New Roman"/>
        </w:rPr>
        <w:t xml:space="preserve">), however over the centuries scholars have discussed and created many interpretations of what Jihad entails. When one refers to the ‘greater Jihad’ they are </w:t>
      </w:r>
      <w:r w:rsidRPr="00F95E98">
        <w:rPr>
          <w:rFonts w:ascii="Calibri" w:eastAsia="Calibri" w:hAnsi="Calibri" w:cs="Times New Roman"/>
        </w:rPr>
        <w:lastRenderedPageBreak/>
        <w:t xml:space="preserve">referring to the personal struggle one suffers and to combat the evil within oneself, while the term ‘lesser Jihad’ refers to the real-life conflict Muslims will face to defend their faith, this has historically included fighting and killing their enemies (Cook 2015). It is also believed by Islamic scholars like Ibn e Tamia that Jihad can only be directed at others by a valid Islamic government (Peters 1996). By using this understanding of Jihad by Ibn e Tamia, groups like al-Qaeda and other Islamic terrorist cells which have appeared previously have no authority to claim that the violent actions that they conduct is a legitimate act of Jihad.   Although in the combat aspect of lesser Jihad was primarily undertaken by Muslim men, in the past few decades female Islamic extremists have also started to participate in violent means. </w:t>
      </w:r>
    </w:p>
    <w:p w14:paraId="07BE027E" w14:textId="7C19093D" w:rsidR="00F95E98" w:rsidRPr="00F95E98" w:rsidRDefault="00E30C7F" w:rsidP="00F95E98">
      <w:pPr>
        <w:suppressAutoHyphens/>
        <w:autoSpaceDN w:val="0"/>
        <w:spacing w:line="360" w:lineRule="auto"/>
        <w:ind w:firstLine="720"/>
        <w:textAlignment w:val="baseline"/>
        <w:rPr>
          <w:rFonts w:ascii="Calibri" w:eastAsia="Calibri" w:hAnsi="Calibri" w:cs="Times New Roman"/>
        </w:rPr>
      </w:pPr>
      <w:r>
        <w:rPr>
          <w:rFonts w:ascii="Calibri" w:eastAsia="Calibri" w:hAnsi="Calibri" w:cs="Times New Roman"/>
        </w:rPr>
        <w:t xml:space="preserve">De </w:t>
      </w:r>
      <w:r w:rsidR="00F95E98" w:rsidRPr="00F95E98">
        <w:rPr>
          <w:rFonts w:ascii="Calibri" w:eastAsia="Calibri" w:hAnsi="Calibri" w:cs="Times New Roman"/>
        </w:rPr>
        <w:t>Leede (2018) explains how it is very rare to find any females in a leadership role within any of these Islamic terrorist cells, however they play a significant role by performing the supporting role for the men of the organisation. This supportive role that these women play have included them spreading extremist propaganda throughout the Islamic community in hopes of recruiting more members for their cause, radicalising their children to become future members of their terrorist groups, and assisting their husbands in any means possible. However, over the past few decades there has been several instances in which female members of terrorist groups have gone ahead and become martyrs to their causes by becoming suicide bombers. One of the first instances of a woman from an Islamic background becoming a suicide bomber was in Jerusalem on the 27</w:t>
      </w:r>
      <w:r w:rsidR="00F95E98" w:rsidRPr="00F95E98">
        <w:rPr>
          <w:rFonts w:ascii="Calibri" w:eastAsia="Calibri" w:hAnsi="Calibri" w:cs="Times New Roman"/>
          <w:vertAlign w:val="superscript"/>
        </w:rPr>
        <w:t>th</w:t>
      </w:r>
      <w:r w:rsidR="00F95E98" w:rsidRPr="00F95E98">
        <w:rPr>
          <w:rFonts w:ascii="Calibri" w:eastAsia="Calibri" w:hAnsi="Calibri" w:cs="Times New Roman"/>
        </w:rPr>
        <w:t xml:space="preserve"> of January 2002. A 27-year-old Palestinian woman by the name of </w:t>
      </w:r>
      <w:proofErr w:type="spellStart"/>
      <w:r w:rsidR="00F95E98" w:rsidRPr="00F95E98">
        <w:rPr>
          <w:rFonts w:ascii="Calibri" w:eastAsia="Calibri" w:hAnsi="Calibri" w:cs="Times New Roman"/>
        </w:rPr>
        <w:t>Wafa</w:t>
      </w:r>
      <w:proofErr w:type="spellEnd"/>
      <w:r w:rsidR="00F95E98" w:rsidRPr="00F95E98">
        <w:rPr>
          <w:rFonts w:ascii="Calibri" w:eastAsia="Calibri" w:hAnsi="Calibri" w:cs="Times New Roman"/>
        </w:rPr>
        <w:t xml:space="preserve"> Idris, a former paramedic who worked alongside a Palestinian charity called the Red Crescent society. In retaliation to the conflict between Palestine and Israeli forces, Idris detonated a backpack full of explosives killing 1 and injuring over 140 others who were nearby to the explosion (Bloom 2007, p.67).</w:t>
      </w:r>
    </w:p>
    <w:p w14:paraId="1F724835" w14:textId="3AB3ED3F" w:rsidR="00F95E98" w:rsidRPr="00F95E98" w:rsidRDefault="00157BA1" w:rsidP="00BE3B65">
      <w:pPr>
        <w:pStyle w:val="Heading2"/>
        <w:rPr>
          <w:rFonts w:eastAsia="Calibri"/>
        </w:rPr>
      </w:pPr>
      <w:bookmarkStart w:id="17" w:name="_Toc89379271"/>
      <w:r w:rsidRPr="00157BA1">
        <w:rPr>
          <w:rFonts w:eastAsia="Calibri"/>
        </w:rPr>
        <w:t>2.</w:t>
      </w:r>
      <w:r w:rsidR="00524374">
        <w:rPr>
          <w:rFonts w:eastAsia="Calibri"/>
        </w:rPr>
        <w:t>10</w:t>
      </w:r>
      <w:r w:rsidRPr="00157BA1">
        <w:rPr>
          <w:rFonts w:eastAsia="Calibri"/>
        </w:rPr>
        <w:t xml:space="preserve"> </w:t>
      </w:r>
      <w:r w:rsidR="00F95E98" w:rsidRPr="00F95E98">
        <w:rPr>
          <w:rFonts w:eastAsia="Calibri"/>
        </w:rPr>
        <w:t>Murder of Lee Rigby</w:t>
      </w:r>
      <w:bookmarkEnd w:id="17"/>
      <w:r w:rsidR="00F95E98" w:rsidRPr="00F95E98">
        <w:rPr>
          <w:rFonts w:eastAsia="Calibri"/>
        </w:rPr>
        <w:t xml:space="preserve"> </w:t>
      </w:r>
    </w:p>
    <w:p w14:paraId="7E48E813"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infamous acts of terrorism which has taken place within England and Wales over the past two decades took place in Woolwich, London 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2013. On this date a Soldier belonging to the Royal Regiment of Fusiliers named Lee Rigby was run over by a Vauxhall </w:t>
      </w:r>
      <w:proofErr w:type="spellStart"/>
      <w:r w:rsidRPr="00F95E98">
        <w:rPr>
          <w:rFonts w:ascii="Calibri" w:eastAsia="Calibri" w:hAnsi="Calibri" w:cs="Times New Roman"/>
        </w:rPr>
        <w:t>Tigra</w:t>
      </w:r>
      <w:proofErr w:type="spellEnd"/>
      <w:r w:rsidRPr="00F95E98">
        <w:rPr>
          <w:rFonts w:ascii="Calibri" w:eastAsia="Calibri" w:hAnsi="Calibri" w:cs="Times New Roman"/>
        </w:rPr>
        <w:t xml:space="preserve"> and then shortly attacked by his attackers using a set of knives and a cleaver (</w:t>
      </w:r>
      <w:bookmarkStart w:id="18" w:name="_Hlk79860848"/>
      <w:r w:rsidRPr="00F95E98">
        <w:rPr>
          <w:rFonts w:ascii="Calibri" w:eastAsia="Calibri" w:hAnsi="Calibri" w:cs="Times New Roman"/>
        </w:rPr>
        <w:t>McEnery, McGlashan &amp; Love 2015, p.238)</w:t>
      </w:r>
      <w:bookmarkEnd w:id="18"/>
      <w:r w:rsidRPr="00F95E98">
        <w:rPr>
          <w:rFonts w:ascii="Calibri" w:eastAsia="Calibri" w:hAnsi="Calibri" w:cs="Times New Roman"/>
        </w:rPr>
        <w:t>. It is believed that the attackers targeted Lee Rigby since they noticed that he was wearing a piece of clothing depicting the charity ‘Help for Heroes’, this charity aims to help and provide support to veterans who served in the British Armed Forces. Unknown to the attackers but Rigby was also a former soldier who previously had been deployed to serve in the Helmand province of Afghanistan in 2009 (GOV UK 2013).</w:t>
      </w:r>
    </w:p>
    <w:p w14:paraId="4DFC2467"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ab/>
        <w:t xml:space="preserve">The two attackers responsible for the murder of Lee Rigby were Michael </w:t>
      </w:r>
      <w:proofErr w:type="spellStart"/>
      <w:r w:rsidRPr="00F95E98">
        <w:rPr>
          <w:rFonts w:ascii="Calibri" w:eastAsia="Calibri" w:hAnsi="Calibri" w:cs="Times New Roman"/>
        </w:rPr>
        <w:t>Oluwatobi</w:t>
      </w:r>
      <w:proofErr w:type="spellEnd"/>
      <w:r w:rsidRPr="00F95E98">
        <w:rPr>
          <w:rFonts w:ascii="Calibri" w:eastAsia="Calibri" w:hAnsi="Calibri" w:cs="Times New Roman"/>
        </w:rPr>
        <w:t xml:space="preserve"> Adebowale and Michael Olumide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These two individuals were both British born Islamic extremists who are from Nigerian descent. Previously to the attack it is believed that both men were known to British intelligence services like MI5 to have had connections to other Islamic extremist terrorist cells such as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Sarma</w:t>
      </w:r>
      <w:proofErr w:type="spellEnd"/>
      <w:r w:rsidRPr="00F95E98">
        <w:rPr>
          <w:rFonts w:ascii="Calibri" w:eastAsia="Calibri" w:hAnsi="Calibri" w:cs="Times New Roman"/>
        </w:rPr>
        <w:t xml:space="preserve"> 2017, p.278). An attempt was made by both attackers to attempt to behead the corpse of Lee Rigby, however they were stopped by surrounding members of the public before they could completely mutilate the body. Once confronted by members of the public, Michael Adebowale delivered a rant about the killing by stating “</w:t>
      </w:r>
      <w:r w:rsidRPr="00F95E98">
        <w:rPr>
          <w:rFonts w:ascii="Calibri" w:eastAsia="Calibri" w:hAnsi="Calibri" w:cs="Times New Roman"/>
          <w:i/>
          <w:iCs/>
        </w:rPr>
        <w:t>The only reason we have killed this man today is because Muslims are dying daily by British soldiers and this British soldier is one; he is an eye for an eye and a tooth for a tooth”</w:t>
      </w:r>
      <w:r w:rsidRPr="00F95E98">
        <w:rPr>
          <w:rFonts w:ascii="Calibri" w:eastAsia="Calibri" w:hAnsi="Calibri" w:cs="Times New Roman"/>
        </w:rPr>
        <w:t xml:space="preserve"> (McEnery, McGlashan &amp; Love 2015, p.238).</w:t>
      </w:r>
    </w:p>
    <w:p w14:paraId="5D0D54DD" w14:textId="0AEDAFD0"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According to the British Newspaper organisation </w:t>
      </w:r>
      <w:r w:rsidR="005A7160">
        <w:rPr>
          <w:rFonts w:ascii="Calibri" w:eastAsia="Calibri" w:hAnsi="Calibri" w:cs="Times New Roman"/>
        </w:rPr>
        <w:t>T</w:t>
      </w:r>
      <w:r w:rsidRPr="00F95E98">
        <w:rPr>
          <w:rFonts w:ascii="Calibri" w:eastAsia="Calibri" w:hAnsi="Calibri" w:cs="Times New Roman"/>
        </w:rPr>
        <w:t>he Telegraph (2013</w:t>
      </w:r>
      <w:r w:rsidR="005A7160">
        <w:rPr>
          <w:rFonts w:ascii="Calibri" w:eastAsia="Calibri" w:hAnsi="Calibri" w:cs="Times New Roman"/>
        </w:rPr>
        <w:t>a</w:t>
      </w:r>
      <w:r w:rsidRPr="00F95E98">
        <w:rPr>
          <w:rFonts w:ascii="Calibri" w:eastAsia="Calibri" w:hAnsi="Calibri" w:cs="Times New Roman"/>
        </w:rPr>
        <w:t>), Adebowale continued this extremist rant by saying “</w:t>
      </w:r>
      <w:r w:rsidRPr="00F95E98">
        <w:rPr>
          <w:rFonts w:ascii="Calibri" w:eastAsia="Calibri" w:hAnsi="Calibri" w:cs="Times New Roman"/>
          <w:i/>
          <w:iCs/>
        </w:rPr>
        <w:t>Through many passages in the Quran we must fight them as they fight us… You people will never be safe… leave our lands and you will live in peace</w:t>
      </w:r>
      <w:r w:rsidRPr="00F95E98">
        <w:rPr>
          <w:rFonts w:ascii="Calibri" w:eastAsia="Calibri" w:hAnsi="Calibri" w:cs="Times New Roman"/>
        </w:rPr>
        <w:t xml:space="preserve">”. Both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xml:space="preserve"> and Adebowale converted to Islam throughout their teenage years and embraced radical views which are associated with Islamic extremist terrorist cells such as al-Qaeda. In the case of Michael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he was raised in a strict Christian family and was taught to study the Bible in detail (</w:t>
      </w:r>
      <w:r w:rsidR="005A7160">
        <w:rPr>
          <w:rFonts w:ascii="Calibri" w:eastAsia="Calibri" w:hAnsi="Calibri" w:cs="Times New Roman"/>
        </w:rPr>
        <w:t xml:space="preserve">The </w:t>
      </w:r>
      <w:r w:rsidRPr="00F95E98">
        <w:rPr>
          <w:rFonts w:ascii="Calibri" w:eastAsia="Calibri" w:hAnsi="Calibri" w:cs="Times New Roman"/>
        </w:rPr>
        <w:t xml:space="preserve">Telegraph 2013b), however due to unfortunate circumstances including the death of his nephew and a history of taking illegal substances, he converted from his Christian background and joined Islam. </w:t>
      </w:r>
    </w:p>
    <w:p w14:paraId="637D8D22" w14:textId="61BA73F0"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Regarding Adebowale’s conversion to Islam, after spending time within the Feltham Young Offenders institution in his teenage years (BBC 2013b), it is believed that the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organisation, who have had a history targeting prisoners who are in the UK’s prison system targeted him at his most fragile state and radicalised him to become the murderer and terrorist that we know today. According to </w:t>
      </w:r>
      <w:r w:rsidR="007C1A6A">
        <w:rPr>
          <w:rFonts w:ascii="Calibri" w:eastAsia="Calibri" w:hAnsi="Calibri" w:cs="Times New Roman"/>
        </w:rPr>
        <w:t>T</w:t>
      </w:r>
      <w:r w:rsidRPr="00F95E98">
        <w:rPr>
          <w:rFonts w:ascii="Calibri" w:eastAsia="Calibri" w:hAnsi="Calibri" w:cs="Times New Roman"/>
        </w:rPr>
        <w:t xml:space="preserve">he Independent (2013), Adebowale and </w:t>
      </w:r>
      <w:proofErr w:type="spellStart"/>
      <w:r w:rsidRPr="00F95E98">
        <w:rPr>
          <w:rFonts w:ascii="Calibri" w:eastAsia="Calibri" w:hAnsi="Calibri" w:cs="Times New Roman"/>
        </w:rPr>
        <w:t>Adebolajo</w:t>
      </w:r>
      <w:proofErr w:type="spellEnd"/>
      <w:r w:rsidRPr="00F95E98">
        <w:rPr>
          <w:rFonts w:ascii="Calibri" w:eastAsia="Calibri" w:hAnsi="Calibri" w:cs="Times New Roman"/>
        </w:rPr>
        <w:t xml:space="preserve"> both met each other while studying at the University of Greenwich which is a short distance to the area in which the murder of Lee Rigby took place. </w:t>
      </w:r>
    </w:p>
    <w:p w14:paraId="629C2BF0"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Authors Imran Awan and Mohammed Rahman (2016) notice that after the event of Lee Rigby’s death, there were numerous issues raised in how the British media reported and portrayed what had happened. One of the main complaints which was raised by the public was how news programmes such as those aired by ITV, were showing the recorded rant by Michael Adebowale to the public. One of the issues with this being shown to the public is that the two attackers wanted their message to be shared to a wider audience. Instead of making sure their extremist message could not be broadcast to those who could be easily radicalised within the Muslim community. </w:t>
      </w:r>
    </w:p>
    <w:p w14:paraId="1C4E872F"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lastRenderedPageBreak/>
        <w:tab/>
        <w:t xml:space="preserve">One of the major concerns which arose after the Lee Rigby death was the rise of anti-Muslim hatred which was posted online. In their research to analyse hate speech on the social media platform Twitter, Pete </w:t>
      </w:r>
      <w:proofErr w:type="spellStart"/>
      <w:r w:rsidRPr="00F95E98">
        <w:rPr>
          <w:rFonts w:ascii="Calibri" w:eastAsia="Calibri" w:hAnsi="Calibri" w:cs="Times New Roman"/>
        </w:rPr>
        <w:t>Burnap</w:t>
      </w:r>
      <w:proofErr w:type="spellEnd"/>
      <w:r w:rsidRPr="00F95E98">
        <w:rPr>
          <w:rFonts w:ascii="Calibri" w:eastAsia="Calibri" w:hAnsi="Calibri" w:cs="Times New Roman"/>
        </w:rPr>
        <w:t xml:space="preserve"> and Matthew L. Williams (2015) focused on the messages which were posted after the events of the Woolwich attack. Out of the 450,000 ‘tweets’ posted (messages posted publicly by a user), they sampled 1,901 of the tweets and examined them in detail. Out of the sampled tweets over 222 included hateful and derogatory messages against those belonging to the Black and Muslim communities living in the United Kingdom. Far-Right nationalist groups such as the English Defence League (known as the EDL) used the death of Lee Rigby as a propaganda piece to recruit more members to their cause and as an excuse to get involved in violent protests across the country (Innes et al. 2018). </w:t>
      </w:r>
    </w:p>
    <w:p w14:paraId="059AF4C7" w14:textId="0C75608C" w:rsidR="00DA4033"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In parallel to Choudhry and the four attackers who orchestrated the attacks of the 7/7 bombings, the reasoning behind the murder of Lee Rigby was because of the United Kingdom’s involvement in the Iraq war of 2003. In </w:t>
      </w:r>
      <w:proofErr w:type="spellStart"/>
      <w:r w:rsidRPr="00F95E98">
        <w:rPr>
          <w:rFonts w:ascii="Calibri" w:eastAsia="Calibri" w:hAnsi="Calibri" w:cs="Times New Roman"/>
        </w:rPr>
        <w:t>Adebolajo’s</w:t>
      </w:r>
      <w:proofErr w:type="spellEnd"/>
      <w:r w:rsidRPr="00F95E98">
        <w:rPr>
          <w:rFonts w:ascii="Calibri" w:eastAsia="Calibri" w:hAnsi="Calibri" w:cs="Times New Roman"/>
        </w:rPr>
        <w:t xml:space="preserve"> rant he makes it clear that Islamic extremists will continue to attack innocent members of the British public if the United Kingdom continue to have a military presence in Islamic countries in the Middle East.</w:t>
      </w:r>
    </w:p>
    <w:p w14:paraId="4B567D96" w14:textId="5D5E26D0" w:rsidR="00F95E98" w:rsidRPr="00F95E98" w:rsidRDefault="00157BA1" w:rsidP="00BE3B65">
      <w:pPr>
        <w:pStyle w:val="Heading2"/>
        <w:rPr>
          <w:rFonts w:eastAsia="Calibri"/>
        </w:rPr>
      </w:pPr>
      <w:bookmarkStart w:id="19" w:name="_Toc89379272"/>
      <w:r w:rsidRPr="00157BA1">
        <w:rPr>
          <w:rFonts w:eastAsia="Calibri"/>
        </w:rPr>
        <w:t>2.1</w:t>
      </w:r>
      <w:r w:rsidR="00524374">
        <w:rPr>
          <w:rFonts w:eastAsia="Calibri"/>
        </w:rPr>
        <w:t>1</w:t>
      </w:r>
      <w:r w:rsidRPr="00157BA1">
        <w:rPr>
          <w:rFonts w:eastAsia="Calibri"/>
        </w:rPr>
        <w:t xml:space="preserve"> </w:t>
      </w:r>
      <w:r w:rsidR="00F95E98" w:rsidRPr="00F95E98">
        <w:rPr>
          <w:rFonts w:eastAsia="Calibri"/>
        </w:rPr>
        <w:t>Manchester Arena Bombing</w:t>
      </w:r>
      <w:bookmarkEnd w:id="19"/>
    </w:p>
    <w:p w14:paraId="501CB264" w14:textId="6E0D115C"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2017, an Islamic Extremist by the name of Salman Ramadan Abedi detonated a suicide vest in the Manchester Arena. At the arena over 14,000 people attended a live music performance from the popular pop singer by the name of Ariana Grande. Although the detonation took place within the foyer of the arena, it ended up killing a total of 23 people while also injuring over 250 others from the audience (</w:t>
      </w:r>
      <w:proofErr w:type="spellStart"/>
      <w:r w:rsidRPr="00F95E98">
        <w:rPr>
          <w:rFonts w:ascii="Calibri" w:eastAsia="Calibri" w:hAnsi="Calibri" w:cs="Times New Roman"/>
        </w:rPr>
        <w:t>Blackb</w:t>
      </w:r>
      <w:r w:rsidR="005319B3">
        <w:rPr>
          <w:rFonts w:ascii="Calibri" w:eastAsia="Calibri" w:hAnsi="Calibri" w:cs="Times New Roman"/>
        </w:rPr>
        <w:t>our</w:t>
      </w:r>
      <w:r w:rsidRPr="00F95E98">
        <w:rPr>
          <w:rFonts w:ascii="Calibri" w:eastAsia="Calibri" w:hAnsi="Calibri" w:cs="Times New Roman"/>
        </w:rPr>
        <w:t>n</w:t>
      </w:r>
      <w:proofErr w:type="spellEnd"/>
      <w:r w:rsidRPr="00F95E98">
        <w:rPr>
          <w:rFonts w:ascii="Calibri" w:eastAsia="Calibri" w:hAnsi="Calibri" w:cs="Times New Roman"/>
        </w:rPr>
        <w:t xml:space="preserve">, </w:t>
      </w:r>
      <w:proofErr w:type="spellStart"/>
      <w:r w:rsidRPr="00F95E98">
        <w:rPr>
          <w:rFonts w:ascii="Calibri" w:eastAsia="Calibri" w:hAnsi="Calibri" w:cs="Times New Roman"/>
        </w:rPr>
        <w:t>Kayis</w:t>
      </w:r>
      <w:proofErr w:type="spellEnd"/>
      <w:r w:rsidRPr="00F95E98">
        <w:rPr>
          <w:rFonts w:ascii="Calibri" w:eastAsia="Calibri" w:hAnsi="Calibri" w:cs="Times New Roman"/>
        </w:rPr>
        <w:t xml:space="preserve"> &amp; McGarrity 2018). This act of terror has been the largest in terms of casualties seen in England and Wales since the 7/7 bombings over a decade earlier. Those who died and who were injured in the attack included young children, </w:t>
      </w:r>
      <w:r w:rsidR="00C13E97" w:rsidRPr="00F95E98">
        <w:rPr>
          <w:rFonts w:ascii="Calibri" w:eastAsia="Calibri" w:hAnsi="Calibri" w:cs="Times New Roman"/>
        </w:rPr>
        <w:t>teenagers,</w:t>
      </w:r>
      <w:r w:rsidRPr="00F95E98">
        <w:rPr>
          <w:rFonts w:ascii="Calibri" w:eastAsia="Calibri" w:hAnsi="Calibri" w:cs="Times New Roman"/>
        </w:rPr>
        <w:t xml:space="preserve"> and their parents. </w:t>
      </w:r>
    </w:p>
    <w:p w14:paraId="77F48A6E"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The Islamic Extremist Salman Ramadan Abedi, was a 22-year-old Libyan born refuge who moved to Manchester with the rest of his family. The reasoning for his family’s escape from Libya was due to the regime of Colonel Muammar Gaddafi (</w:t>
      </w:r>
      <w:proofErr w:type="spellStart"/>
      <w:r w:rsidRPr="00F95E98">
        <w:rPr>
          <w:rFonts w:ascii="Calibri" w:eastAsia="Calibri" w:hAnsi="Calibri" w:cs="Times New Roman"/>
        </w:rPr>
        <w:t>Hankiss</w:t>
      </w:r>
      <w:proofErr w:type="spellEnd"/>
      <w:r w:rsidRPr="00F95E98">
        <w:rPr>
          <w:rFonts w:ascii="Calibri" w:eastAsia="Calibri" w:hAnsi="Calibri" w:cs="Times New Roman"/>
        </w:rPr>
        <w:t xml:space="preserve"> 2018, p.61). Once he had settled in England, Salman adapted well to British society, through his education he managed to gather a place at the University of Salford in 2014 to study a degree in business and management, however he left the course before he could complete it. According to an article written by The Guardian (2017), Salman was apparently a well-known family man and a massive football fan who supported Manchester United. However due to his involvement with criminal gangs which were active in the </w:t>
      </w:r>
      <w:r w:rsidRPr="00F95E98">
        <w:rPr>
          <w:rFonts w:ascii="Calibri" w:eastAsia="Calibri" w:hAnsi="Calibri" w:cs="Times New Roman"/>
        </w:rPr>
        <w:lastRenderedPageBreak/>
        <w:t xml:space="preserve">area in which Salman lived in, he got involved with these gangs and became radicalised to their extremist views which included the views of Islamic extremists. </w:t>
      </w:r>
    </w:p>
    <w:p w14:paraId="7B6F9192"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 It was reported by British news outlets that Salman travelled back to Libya in 2011 with his father. During his return to Libya, he took up arms and participated in the Libyan Civil war which ended the Gaddafi regime and ended Colonel Muammar Gaddafi’s life. In an article about the United Kingdom’s foreign policy and its relationship with Islamic extremism, Australian journalist John Pilger (2017) discussed Salman’s links with extremism. In the article he states that Salman was a member of an extremist group by the name of the Libyan Islamic Fighting group (also known as LIFG). He further explains how although MI5 were aware of the organisation’s presence within Manchester and the rest of the United Kingdom, however UK security services under the leadership of former Home Secretary and Prime Minister Theresa May, they were allowed to travel internationally without any resistance. </w:t>
      </w:r>
    </w:p>
    <w:p w14:paraId="023098BC" w14:textId="456E661D"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According to researcher Chris Northcott (2021), in their investigations into members of the public which were deemed as subjects of interest, Salman Abedi was highlighted for further investigation by MI5. Salman may have been highlighted for examination by the security service for his links to the terrorist organisation LIFG, as well as having a history of holding extremist views which threatened the security of the United Kingdom. According to the BBC (2017), while attending Manchester College between 2011 and 2013, two of Salman Abedi’s acquaintances within the college had reported him for these Islamic extremist views to an anti-terrorism hotline. The planned date for the examination into Abedi was targeted to be completed on the 31</w:t>
      </w:r>
      <w:r w:rsidRPr="00F95E98">
        <w:rPr>
          <w:rFonts w:ascii="Calibri" w:eastAsia="Calibri" w:hAnsi="Calibri" w:cs="Times New Roman"/>
          <w:vertAlign w:val="superscript"/>
        </w:rPr>
        <w:t>st</w:t>
      </w:r>
      <w:r w:rsidRPr="00F95E98">
        <w:rPr>
          <w:rFonts w:ascii="Calibri" w:eastAsia="Calibri" w:hAnsi="Calibri" w:cs="Times New Roman"/>
        </w:rPr>
        <w:t xml:space="preserve"> of May 2017, however Abedi detonated the explosive within the Manchester Arena over a week prior on the 22</w:t>
      </w:r>
      <w:r w:rsidRPr="00F95E98">
        <w:rPr>
          <w:rFonts w:ascii="Calibri" w:eastAsia="Calibri" w:hAnsi="Calibri" w:cs="Times New Roman"/>
          <w:vertAlign w:val="superscript"/>
        </w:rPr>
        <w:t>nd</w:t>
      </w:r>
      <w:r w:rsidRPr="00F95E98">
        <w:rPr>
          <w:rFonts w:ascii="Calibri" w:eastAsia="Calibri" w:hAnsi="Calibri" w:cs="Times New Roman"/>
        </w:rPr>
        <w:t xml:space="preserve"> of May. It was also reported on the 17</w:t>
      </w:r>
      <w:r w:rsidRPr="00F95E98">
        <w:rPr>
          <w:rFonts w:ascii="Calibri" w:eastAsia="Calibri" w:hAnsi="Calibri" w:cs="Times New Roman"/>
          <w:vertAlign w:val="superscript"/>
        </w:rPr>
        <w:t>th</w:t>
      </w:r>
      <w:r w:rsidRPr="00F95E98">
        <w:rPr>
          <w:rFonts w:ascii="Calibri" w:eastAsia="Calibri" w:hAnsi="Calibri" w:cs="Times New Roman"/>
        </w:rPr>
        <w:t xml:space="preserve"> of March 2020 that the brother of Salam, Hashem Abedi, was also found guilty in the terror attack on the Manchester Arena. For his involvement within the attack, the CPS (2020) announced that he was guilty of the murder of 22 individuals, injuring 237 others while inflicting psychological trauma on over 670 others. After a trial at the Old Bailey courthouse, Hashem was sentenced to a life sentence with a minimum prison term of 55-years. </w:t>
      </w:r>
    </w:p>
    <w:p w14:paraId="1D60202B" w14:textId="26DF9001" w:rsidR="00F95E98" w:rsidRPr="00F95E98" w:rsidRDefault="00157BA1" w:rsidP="00BE3B65">
      <w:pPr>
        <w:pStyle w:val="Heading2"/>
        <w:rPr>
          <w:rFonts w:eastAsia="Calibri"/>
        </w:rPr>
      </w:pPr>
      <w:bookmarkStart w:id="20" w:name="_Toc89379273"/>
      <w:r w:rsidRPr="00157BA1">
        <w:rPr>
          <w:rFonts w:eastAsia="Calibri"/>
        </w:rPr>
        <w:t>2.1</w:t>
      </w:r>
      <w:r w:rsidR="00524374">
        <w:rPr>
          <w:rFonts w:eastAsia="Calibri"/>
        </w:rPr>
        <w:t>2</w:t>
      </w:r>
      <w:r w:rsidRPr="00157BA1">
        <w:rPr>
          <w:rFonts w:eastAsia="Calibri"/>
        </w:rPr>
        <w:t xml:space="preserve"> </w:t>
      </w:r>
      <w:r w:rsidR="00F95E98" w:rsidRPr="00F95E98">
        <w:rPr>
          <w:rFonts w:eastAsia="Calibri"/>
        </w:rPr>
        <w:t>Islamic Knife Attacks</w:t>
      </w:r>
      <w:bookmarkEnd w:id="20"/>
    </w:p>
    <w:p w14:paraId="0BBECA1F" w14:textId="155B321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prominent issues within the United Kingdom is knife crime. In England and Wales alone from March 2019 to March 2020 there were over 46,000 cases which involved a knife, or another sharp object used as a weapon according to the House of Commons Library (202</w:t>
      </w:r>
      <w:r w:rsidR="005319B3">
        <w:rPr>
          <w:rFonts w:ascii="Calibri" w:eastAsia="Calibri" w:hAnsi="Calibri" w:cs="Times New Roman"/>
        </w:rPr>
        <w:t>1</w:t>
      </w:r>
      <w:r w:rsidRPr="00F95E98">
        <w:rPr>
          <w:rFonts w:ascii="Calibri" w:eastAsia="Calibri" w:hAnsi="Calibri" w:cs="Times New Roman"/>
        </w:rPr>
        <w:t xml:space="preserve">). Over the past two decades the use of knives has become one of the most used methods by terrorists within the United Kingdom. Unlike guns and other firearms, getting access to sharp objects and </w:t>
      </w:r>
      <w:r w:rsidRPr="00F95E98">
        <w:rPr>
          <w:rFonts w:ascii="Calibri" w:eastAsia="Calibri" w:hAnsi="Calibri" w:cs="Times New Roman"/>
        </w:rPr>
        <w:lastRenderedPageBreak/>
        <w:t xml:space="preserve">knives is easy within the UK which allows extremists to arm themselves for an attack without many setbacks. </w:t>
      </w:r>
    </w:p>
    <w:p w14:paraId="315CD018"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One of the most notable terrorist attacks of the past two decades which involved the use of a knife as the main weapon was the Reading stabbings of 2020. On the 20</w:t>
      </w:r>
      <w:r w:rsidRPr="00F95E98">
        <w:rPr>
          <w:rFonts w:ascii="Calibri" w:eastAsia="Calibri" w:hAnsi="Calibri" w:cs="Times New Roman"/>
          <w:vertAlign w:val="superscript"/>
        </w:rPr>
        <w:t>th</w:t>
      </w:r>
      <w:r w:rsidRPr="00F95E98">
        <w:rPr>
          <w:rFonts w:ascii="Calibri" w:eastAsia="Calibri" w:hAnsi="Calibri" w:cs="Times New Roman"/>
        </w:rPr>
        <w:t xml:space="preserve"> of June 2020, an Islamic extremist by the name of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attacked over six people with a knife at Forbury Gardens, with three of the victims dying from the stab wounds (Weeks 2021, p.35).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shares many similarities to the Manchester Arena bomber Salman Abedi, firstly both individuals have links to the Libyan Civil War which first started in 2011.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took part in the First Libyan Civil War by taking up arms against Colonel Gaddafi’s regime. Like Abedi, he was linked to an Islamic extremist militant group which was is recognised by the UK government as being a terrorist organisation (BBC 2021). </w:t>
      </w:r>
    </w:p>
    <w:p w14:paraId="50A7F179" w14:textId="40E9BFE6"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The group that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a member of during his time in the Libyan Civil War was an organisation by the name of Ansar al-Sharia. According to Aaron Y. </w:t>
      </w:r>
      <w:proofErr w:type="spellStart"/>
      <w:r w:rsidRPr="00F95E98">
        <w:rPr>
          <w:rFonts w:ascii="Calibri" w:eastAsia="Calibri" w:hAnsi="Calibri" w:cs="Times New Roman"/>
        </w:rPr>
        <w:t>Zelin</w:t>
      </w:r>
      <w:proofErr w:type="spellEnd"/>
      <w:r w:rsidRPr="00F95E98">
        <w:rPr>
          <w:rFonts w:ascii="Calibri" w:eastAsia="Calibri" w:hAnsi="Calibri" w:cs="Times New Roman"/>
        </w:rPr>
        <w:t xml:space="preserve"> (2015), the organisations primary goal was to make sure Sharia law was implemented throughout Libya after the removal of Gaddafi’s government. Although the organisation denies allegations from those in the west, but it is believed that al-Sharia have worked alongside the infamous terror organisation al-Qaeda across the Middle East such as conflicts throughout Yemen</w:t>
      </w:r>
      <w:r w:rsidR="008572B6">
        <w:rPr>
          <w:rFonts w:ascii="Calibri" w:eastAsia="Calibri" w:hAnsi="Calibri" w:cs="Times New Roman"/>
        </w:rPr>
        <w:t>.</w:t>
      </w:r>
      <w:r w:rsidRPr="00F95E98">
        <w:rPr>
          <w:rFonts w:ascii="Calibri" w:eastAsia="Calibri" w:hAnsi="Calibri" w:cs="Times New Roman"/>
        </w:rPr>
        <w:t xml:space="preserve"> </w:t>
      </w:r>
    </w:p>
    <w:p w14:paraId="55E7971B" w14:textId="77777777" w:rsidR="00F95E98" w:rsidRPr="00F95E98" w:rsidRDefault="00F95E98" w:rsidP="00F95E98">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It was reported by the BBC (2021) that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radicalised while he was serving a sentence at HMP Bullingdon, located in Oxfordshire. While he was serving his sentence, he met a member belonging to a UK based Islamic extremist organisation by the name of Al-</w:t>
      </w:r>
      <w:proofErr w:type="spellStart"/>
      <w:r w:rsidRPr="00F95E98">
        <w:rPr>
          <w:rFonts w:ascii="Calibri" w:eastAsia="Calibri" w:hAnsi="Calibri" w:cs="Times New Roman"/>
        </w:rPr>
        <w:t>Muhajiroun</w:t>
      </w:r>
      <w:proofErr w:type="spellEnd"/>
      <w:r w:rsidRPr="00F95E98">
        <w:rPr>
          <w:rFonts w:ascii="Calibri" w:eastAsia="Calibri" w:hAnsi="Calibri" w:cs="Times New Roman"/>
        </w:rPr>
        <w:t xml:space="preserve">. The organisation under the leadership of Omar Bakri Mohammed (Kenney, et al. 2013, p.739), promotes violent Islamic extremist ideology and aims to establish a caliphate within the United Kingdom. Shortly after encountering a member of this group, once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was released he went through with his plan of attack on members of the public while shouting the term ‘</w:t>
      </w:r>
      <w:r w:rsidRPr="00F95E98">
        <w:rPr>
          <w:rFonts w:ascii="Calibri" w:eastAsia="Calibri" w:hAnsi="Calibri" w:cs="Times New Roman"/>
          <w:i/>
          <w:iCs/>
        </w:rPr>
        <w:t xml:space="preserve">Allahu </w:t>
      </w:r>
      <w:proofErr w:type="spellStart"/>
      <w:r w:rsidRPr="00F95E98">
        <w:rPr>
          <w:rFonts w:ascii="Calibri" w:eastAsia="Calibri" w:hAnsi="Calibri" w:cs="Times New Roman"/>
          <w:i/>
          <w:iCs/>
        </w:rPr>
        <w:t>Akhbar</w:t>
      </w:r>
      <w:proofErr w:type="spellEnd"/>
      <w:r w:rsidRPr="00F95E98">
        <w:rPr>
          <w:rFonts w:ascii="Calibri" w:eastAsia="Calibri" w:hAnsi="Calibri" w:cs="Times New Roman"/>
        </w:rPr>
        <w:t xml:space="preserve">’ (when translated to English it means ‘God is the greatest’). </w:t>
      </w:r>
    </w:p>
    <w:p w14:paraId="348501A1" w14:textId="08F4B1DB" w:rsidR="00524374" w:rsidRDefault="00F95E98" w:rsidP="00524374">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Islamic radicalisation of those who are in prison has become a significant issue not only within the United Kingdom but across the globe. Professor </w:t>
      </w:r>
      <w:proofErr w:type="spellStart"/>
      <w:r w:rsidRPr="00F95E98">
        <w:rPr>
          <w:rFonts w:ascii="Calibri" w:eastAsia="Calibri" w:hAnsi="Calibri" w:cs="Times New Roman"/>
        </w:rPr>
        <w:t>Lior</w:t>
      </w:r>
      <w:proofErr w:type="spellEnd"/>
      <w:r w:rsidRPr="00F95E98">
        <w:rPr>
          <w:rFonts w:ascii="Calibri" w:eastAsia="Calibri" w:hAnsi="Calibri" w:cs="Times New Roman"/>
        </w:rPr>
        <w:t xml:space="preserve"> Gideon (2013) examines this issue in her article exploring the risk and reality of Islamic radicalisation within the US prison system. He explores the concept that when inmates first go into the prison system, they are easily susceptible to radicalisation due to their fragile state. After feeling disempowered and intimated by their new environment, new prisoners will join groups within the prisoner population to establish a sense of security. Regarding Muslim prisoners, they may be integrated into an extremist group which will easily radicalise the individual into an ideology they would not have joined in normal society. </w:t>
      </w:r>
    </w:p>
    <w:p w14:paraId="2E57C273" w14:textId="77CB8FD7" w:rsidR="00C13E97" w:rsidRDefault="00C13E97" w:rsidP="00524374">
      <w:pPr>
        <w:suppressAutoHyphens/>
        <w:autoSpaceDN w:val="0"/>
        <w:spacing w:line="360" w:lineRule="auto"/>
        <w:textAlignment w:val="baseline"/>
        <w:rPr>
          <w:rFonts w:ascii="Calibri" w:eastAsia="Calibri" w:hAnsi="Calibri" w:cs="Times New Roman"/>
        </w:rPr>
      </w:pPr>
    </w:p>
    <w:p w14:paraId="575A11AE" w14:textId="693610AF" w:rsidR="00C13E97" w:rsidRDefault="00C13E97" w:rsidP="00524374">
      <w:pPr>
        <w:suppressAutoHyphens/>
        <w:autoSpaceDN w:val="0"/>
        <w:spacing w:line="360" w:lineRule="auto"/>
        <w:textAlignment w:val="baseline"/>
        <w:rPr>
          <w:rFonts w:ascii="Calibri" w:eastAsia="Calibri" w:hAnsi="Calibri" w:cs="Times New Roman"/>
        </w:rPr>
      </w:pPr>
    </w:p>
    <w:p w14:paraId="5A2B0B33" w14:textId="77777777" w:rsidR="00C13E97" w:rsidRPr="00524374" w:rsidRDefault="00C13E97" w:rsidP="00524374">
      <w:pPr>
        <w:suppressAutoHyphens/>
        <w:autoSpaceDN w:val="0"/>
        <w:spacing w:line="360" w:lineRule="auto"/>
        <w:textAlignment w:val="baseline"/>
        <w:rPr>
          <w:rFonts w:ascii="Calibri" w:eastAsia="Calibri" w:hAnsi="Calibri" w:cs="Times New Roman"/>
        </w:rPr>
      </w:pPr>
    </w:p>
    <w:p w14:paraId="0B5A922A" w14:textId="2A78A995" w:rsidR="00F95E98" w:rsidRPr="00F95E98" w:rsidRDefault="00157BA1" w:rsidP="00BE3B65">
      <w:pPr>
        <w:pStyle w:val="Heading2"/>
        <w:rPr>
          <w:rFonts w:eastAsia="Calibri"/>
        </w:rPr>
      </w:pPr>
      <w:bookmarkStart w:id="21" w:name="_Toc89379274"/>
      <w:r w:rsidRPr="00157BA1">
        <w:rPr>
          <w:rFonts w:eastAsia="Calibri"/>
        </w:rPr>
        <w:t>2.1</w:t>
      </w:r>
      <w:r w:rsidR="00524374">
        <w:rPr>
          <w:rFonts w:eastAsia="Calibri"/>
        </w:rPr>
        <w:t>3</w:t>
      </w:r>
      <w:r w:rsidRPr="00157BA1">
        <w:rPr>
          <w:rFonts w:eastAsia="Calibri"/>
        </w:rPr>
        <w:t xml:space="preserve"> </w:t>
      </w:r>
      <w:r w:rsidR="00F95E98" w:rsidRPr="00F95E98">
        <w:rPr>
          <w:rFonts w:eastAsia="Calibri"/>
        </w:rPr>
        <w:t>Conclusion</w:t>
      </w:r>
      <w:bookmarkEnd w:id="21"/>
    </w:p>
    <w:p w14:paraId="5987D2C6" w14:textId="04A34821" w:rsidR="000E6D98" w:rsidRDefault="00F95E98" w:rsidP="00DA4033">
      <w:pPr>
        <w:suppressAutoHyphens/>
        <w:autoSpaceDN w:val="0"/>
        <w:spacing w:line="360" w:lineRule="auto"/>
        <w:textAlignment w:val="baseline"/>
        <w:rPr>
          <w:rFonts w:ascii="Calibri" w:eastAsia="Calibri" w:hAnsi="Calibri" w:cs="Times New Roman"/>
        </w:rPr>
      </w:pPr>
      <w:r w:rsidRPr="00F95E98">
        <w:rPr>
          <w:rFonts w:ascii="Calibri" w:eastAsia="Calibri" w:hAnsi="Calibri" w:cs="Times New Roman"/>
        </w:rPr>
        <w:tab/>
        <w:t xml:space="preserve">The objective of the literature review was to provide the reader with an exploration into the literature regarding religious extremism and terrorism. By analysing into the history of the definition of terrorism, it provides the reader with a better understanding into the subject matter which is being discussed throughout the literature. The research also divulged into different resources such as journal articles, peer reviewed journals and online published news articles to help expand the research within the dissertation. Although there has been plenty of research into the broad subject matters of both terrorism and religious extremism, it has shown that the literature examining the relationship between the two is not extensive. The research examining the domestic terror acts which have taken place within England and Wales over the past two decades has shown that there is a link between religious extremist ideologies and those who conduct these attacks. Although the literature is limited into individuals such as Khairi </w:t>
      </w:r>
      <w:proofErr w:type="spellStart"/>
      <w:r w:rsidRPr="00F95E98">
        <w:rPr>
          <w:rFonts w:ascii="Calibri" w:eastAsia="Calibri" w:hAnsi="Calibri" w:cs="Times New Roman"/>
        </w:rPr>
        <w:t>Saadallah</w:t>
      </w:r>
      <w:proofErr w:type="spellEnd"/>
      <w:r w:rsidRPr="00F95E98">
        <w:rPr>
          <w:rFonts w:ascii="Calibri" w:eastAsia="Calibri" w:hAnsi="Calibri" w:cs="Times New Roman"/>
        </w:rPr>
        <w:t xml:space="preserve"> and Salam </w:t>
      </w:r>
      <w:proofErr w:type="spellStart"/>
      <w:r w:rsidRPr="00F95E98">
        <w:rPr>
          <w:rFonts w:ascii="Calibri" w:eastAsia="Calibri" w:hAnsi="Calibri" w:cs="Times New Roman"/>
        </w:rPr>
        <w:t>Albedi</w:t>
      </w:r>
      <w:proofErr w:type="spellEnd"/>
      <w:r w:rsidRPr="00F95E98">
        <w:rPr>
          <w:rFonts w:ascii="Calibri" w:eastAsia="Calibri" w:hAnsi="Calibri" w:cs="Times New Roman"/>
        </w:rPr>
        <w:t xml:space="preserve">, the research which has been conducted has provided an insight into their history of religious extremism prior to their attacks. By conducting more research into the broad subject matter of terrorism and religious extremism, it would in turn provide both the researcher and reader with a greater knowledge into the subject matter. </w:t>
      </w:r>
      <w:r>
        <w:rPr>
          <w:rFonts w:ascii="Calibri" w:eastAsia="Calibri" w:hAnsi="Calibri" w:cs="Times New Roman"/>
        </w:rPr>
        <w:t xml:space="preserve"> </w:t>
      </w:r>
    </w:p>
    <w:p w14:paraId="23E98AB8" w14:textId="23C70151" w:rsidR="00B71B2F" w:rsidRDefault="00B71B2F" w:rsidP="00DA4033">
      <w:pPr>
        <w:suppressAutoHyphens/>
        <w:autoSpaceDN w:val="0"/>
        <w:spacing w:line="360" w:lineRule="auto"/>
        <w:textAlignment w:val="baseline"/>
        <w:rPr>
          <w:rFonts w:ascii="Calibri" w:eastAsia="Calibri" w:hAnsi="Calibri" w:cs="Times New Roman"/>
        </w:rPr>
      </w:pPr>
    </w:p>
    <w:p w14:paraId="248A38D9" w14:textId="7A7E647E" w:rsidR="00E00A4D" w:rsidRDefault="00E00A4D" w:rsidP="00DA4033">
      <w:pPr>
        <w:suppressAutoHyphens/>
        <w:autoSpaceDN w:val="0"/>
        <w:spacing w:line="360" w:lineRule="auto"/>
        <w:textAlignment w:val="baseline"/>
        <w:rPr>
          <w:rFonts w:ascii="Calibri" w:eastAsia="Calibri" w:hAnsi="Calibri" w:cs="Times New Roman"/>
        </w:rPr>
      </w:pPr>
    </w:p>
    <w:p w14:paraId="5DE225A4" w14:textId="3A1BB72C" w:rsidR="00E00A4D" w:rsidRDefault="00E00A4D" w:rsidP="00DA4033">
      <w:pPr>
        <w:suppressAutoHyphens/>
        <w:autoSpaceDN w:val="0"/>
        <w:spacing w:line="360" w:lineRule="auto"/>
        <w:textAlignment w:val="baseline"/>
        <w:rPr>
          <w:rFonts w:ascii="Calibri" w:eastAsia="Calibri" w:hAnsi="Calibri" w:cs="Times New Roman"/>
        </w:rPr>
      </w:pPr>
    </w:p>
    <w:p w14:paraId="544EDF8F" w14:textId="72E23FD4" w:rsidR="00E00A4D" w:rsidRDefault="00E00A4D" w:rsidP="00DA4033">
      <w:pPr>
        <w:suppressAutoHyphens/>
        <w:autoSpaceDN w:val="0"/>
        <w:spacing w:line="360" w:lineRule="auto"/>
        <w:textAlignment w:val="baseline"/>
        <w:rPr>
          <w:rFonts w:ascii="Calibri" w:eastAsia="Calibri" w:hAnsi="Calibri" w:cs="Times New Roman"/>
        </w:rPr>
      </w:pPr>
    </w:p>
    <w:p w14:paraId="6CB7A3A5" w14:textId="4AB7DBFA" w:rsidR="00E00A4D" w:rsidRDefault="00E00A4D" w:rsidP="00DA4033">
      <w:pPr>
        <w:suppressAutoHyphens/>
        <w:autoSpaceDN w:val="0"/>
        <w:spacing w:line="360" w:lineRule="auto"/>
        <w:textAlignment w:val="baseline"/>
        <w:rPr>
          <w:rFonts w:ascii="Calibri" w:eastAsia="Calibri" w:hAnsi="Calibri" w:cs="Times New Roman"/>
        </w:rPr>
      </w:pPr>
    </w:p>
    <w:p w14:paraId="0A7EE535" w14:textId="06AA0C0A" w:rsidR="00E00A4D" w:rsidRDefault="00E00A4D" w:rsidP="00DA4033">
      <w:pPr>
        <w:suppressAutoHyphens/>
        <w:autoSpaceDN w:val="0"/>
        <w:spacing w:line="360" w:lineRule="auto"/>
        <w:textAlignment w:val="baseline"/>
        <w:rPr>
          <w:rFonts w:ascii="Calibri" w:eastAsia="Calibri" w:hAnsi="Calibri" w:cs="Times New Roman"/>
        </w:rPr>
      </w:pPr>
    </w:p>
    <w:p w14:paraId="449CA24A" w14:textId="480AD5BC" w:rsidR="009C2EB2" w:rsidRDefault="009C2EB2" w:rsidP="00DA4033">
      <w:pPr>
        <w:suppressAutoHyphens/>
        <w:autoSpaceDN w:val="0"/>
        <w:spacing w:line="360" w:lineRule="auto"/>
        <w:textAlignment w:val="baseline"/>
        <w:rPr>
          <w:rFonts w:ascii="Calibri" w:eastAsia="Calibri" w:hAnsi="Calibri" w:cs="Times New Roman"/>
        </w:rPr>
      </w:pPr>
    </w:p>
    <w:p w14:paraId="62B679DE" w14:textId="0D6E1B0F" w:rsidR="009C2EB2" w:rsidRDefault="009C2EB2" w:rsidP="00DA4033">
      <w:pPr>
        <w:suppressAutoHyphens/>
        <w:autoSpaceDN w:val="0"/>
        <w:spacing w:line="360" w:lineRule="auto"/>
        <w:textAlignment w:val="baseline"/>
        <w:rPr>
          <w:rFonts w:ascii="Calibri" w:eastAsia="Calibri" w:hAnsi="Calibri" w:cs="Times New Roman"/>
        </w:rPr>
      </w:pPr>
    </w:p>
    <w:p w14:paraId="5410C705" w14:textId="22AFE9FA" w:rsidR="009C2EB2" w:rsidRDefault="009C2EB2" w:rsidP="00DA4033">
      <w:pPr>
        <w:suppressAutoHyphens/>
        <w:autoSpaceDN w:val="0"/>
        <w:spacing w:line="360" w:lineRule="auto"/>
        <w:textAlignment w:val="baseline"/>
        <w:rPr>
          <w:rFonts w:ascii="Calibri" w:eastAsia="Calibri" w:hAnsi="Calibri" w:cs="Times New Roman"/>
        </w:rPr>
      </w:pPr>
    </w:p>
    <w:p w14:paraId="51AFE985" w14:textId="649E7B04" w:rsidR="009C2EB2" w:rsidRDefault="009C2EB2" w:rsidP="00DA4033">
      <w:pPr>
        <w:suppressAutoHyphens/>
        <w:autoSpaceDN w:val="0"/>
        <w:spacing w:line="360" w:lineRule="auto"/>
        <w:textAlignment w:val="baseline"/>
        <w:rPr>
          <w:rFonts w:ascii="Calibri" w:eastAsia="Calibri" w:hAnsi="Calibri" w:cs="Times New Roman"/>
        </w:rPr>
      </w:pPr>
    </w:p>
    <w:p w14:paraId="2EE23147" w14:textId="36894F0E" w:rsidR="009C2EB2" w:rsidRDefault="009C2EB2" w:rsidP="00DA4033">
      <w:pPr>
        <w:suppressAutoHyphens/>
        <w:autoSpaceDN w:val="0"/>
        <w:spacing w:line="360" w:lineRule="auto"/>
        <w:textAlignment w:val="baseline"/>
        <w:rPr>
          <w:rFonts w:ascii="Calibri" w:eastAsia="Calibri" w:hAnsi="Calibri" w:cs="Times New Roman"/>
        </w:rPr>
      </w:pPr>
    </w:p>
    <w:p w14:paraId="4CAA92E5" w14:textId="46D2279E" w:rsidR="009C2EB2" w:rsidRDefault="009C2EB2" w:rsidP="00DA4033">
      <w:pPr>
        <w:suppressAutoHyphens/>
        <w:autoSpaceDN w:val="0"/>
        <w:spacing w:line="360" w:lineRule="auto"/>
        <w:textAlignment w:val="baseline"/>
        <w:rPr>
          <w:rFonts w:ascii="Calibri" w:eastAsia="Calibri" w:hAnsi="Calibri" w:cs="Times New Roman"/>
        </w:rPr>
      </w:pPr>
    </w:p>
    <w:p w14:paraId="582772BF" w14:textId="77777777" w:rsidR="00E00A4D" w:rsidRPr="00DA4033" w:rsidRDefault="00E00A4D" w:rsidP="00DA4033">
      <w:pPr>
        <w:suppressAutoHyphens/>
        <w:autoSpaceDN w:val="0"/>
        <w:spacing w:line="360" w:lineRule="auto"/>
        <w:textAlignment w:val="baseline"/>
        <w:rPr>
          <w:rFonts w:ascii="Calibri" w:eastAsia="Calibri" w:hAnsi="Calibri" w:cs="Times New Roman"/>
        </w:rPr>
      </w:pPr>
    </w:p>
    <w:p w14:paraId="3B52D45C" w14:textId="4254CE0E" w:rsidR="00F95E98" w:rsidRPr="00157BA1" w:rsidRDefault="00157BA1" w:rsidP="00BE3B65">
      <w:pPr>
        <w:pStyle w:val="Heading1"/>
        <w:jc w:val="center"/>
      </w:pPr>
      <w:bookmarkStart w:id="22" w:name="_Toc89379275"/>
      <w:r w:rsidRPr="00157BA1">
        <w:t xml:space="preserve">Chapter 3 - </w:t>
      </w:r>
      <w:r w:rsidR="00F95E98" w:rsidRPr="00157BA1">
        <w:t>Methodology</w:t>
      </w:r>
      <w:bookmarkEnd w:id="22"/>
    </w:p>
    <w:p w14:paraId="73A99E0B" w14:textId="77777777" w:rsidR="00F95E98" w:rsidRDefault="00F95E98" w:rsidP="00F95E98">
      <w:pPr>
        <w:jc w:val="center"/>
        <w:rPr>
          <w:rFonts w:asciiTheme="majorHAnsi" w:hAnsiTheme="majorHAnsi" w:cstheme="majorHAnsi"/>
          <w:b/>
          <w:bCs/>
          <w:sz w:val="36"/>
          <w:szCs w:val="36"/>
          <w:u w:val="single"/>
        </w:rPr>
      </w:pPr>
    </w:p>
    <w:p w14:paraId="4D20F6EB" w14:textId="77777777" w:rsidR="00F95E98" w:rsidRPr="00157BA1" w:rsidRDefault="00F95E98" w:rsidP="00BE3B65">
      <w:pPr>
        <w:pStyle w:val="Heading2"/>
      </w:pPr>
      <w:bookmarkStart w:id="23" w:name="_Toc89379276"/>
      <w:r w:rsidRPr="00157BA1">
        <w:t>3.1 Introduction</w:t>
      </w:r>
      <w:bookmarkEnd w:id="23"/>
    </w:p>
    <w:p w14:paraId="04AD7702" w14:textId="639FD626" w:rsidR="00F95E98" w:rsidRPr="007843FE" w:rsidRDefault="00F95E98" w:rsidP="007843FE">
      <w:pPr>
        <w:spacing w:line="360" w:lineRule="auto"/>
        <w:ind w:firstLine="720"/>
        <w:rPr>
          <w:rFonts w:cstheme="minorHAnsi"/>
        </w:rPr>
      </w:pPr>
      <w:r w:rsidRPr="007843FE">
        <w:rPr>
          <w:rFonts w:cstheme="minorHAnsi"/>
        </w:rPr>
        <w:t xml:space="preserve">The aim of this chapter is to examine the research methods which will be </w:t>
      </w:r>
      <w:r w:rsidR="008E7654">
        <w:rPr>
          <w:rFonts w:cstheme="minorHAnsi"/>
        </w:rPr>
        <w:t>used</w:t>
      </w:r>
      <w:r w:rsidRPr="007843FE">
        <w:rPr>
          <w:rFonts w:cstheme="minorHAnsi"/>
        </w:rPr>
        <w:t xml:space="preserve"> to gather the needed data and information for the dissertation. Throughout the methodology the different research methods which will be undertaken will be looked at and why these</w:t>
      </w:r>
      <w:r w:rsidR="00A73864">
        <w:rPr>
          <w:rFonts w:cstheme="minorHAnsi"/>
        </w:rPr>
        <w:t xml:space="preserve"> methods</w:t>
      </w:r>
      <w:r w:rsidRPr="007843FE">
        <w:rPr>
          <w:rFonts w:cstheme="minorHAnsi"/>
        </w:rPr>
        <w:t xml:space="preserve"> were chosen. As well as looking at why these methods have been chosen for the dissertation, the methodology will also analyse the potential limitations that these research methods may promote. Firstly, this chapter will examine the type of research method</w:t>
      </w:r>
      <w:r w:rsidR="00A73864">
        <w:rPr>
          <w:rFonts w:cstheme="minorHAnsi"/>
        </w:rPr>
        <w:t>s</w:t>
      </w:r>
      <w:r w:rsidRPr="007843FE">
        <w:rPr>
          <w:rFonts w:cstheme="minorHAnsi"/>
        </w:rPr>
        <w:t xml:space="preserve"> which </w:t>
      </w:r>
      <w:r w:rsidR="00A73864">
        <w:rPr>
          <w:rFonts w:cstheme="minorHAnsi"/>
        </w:rPr>
        <w:t>have</w:t>
      </w:r>
      <w:r w:rsidRPr="007843FE">
        <w:rPr>
          <w:rFonts w:cstheme="minorHAnsi"/>
        </w:rPr>
        <w:t xml:space="preserve"> been chosen by the primary researcher for this study and explain why it was chosen over other research methods available. </w:t>
      </w:r>
    </w:p>
    <w:p w14:paraId="0DBB2ED8" w14:textId="77777777" w:rsidR="00F95E98" w:rsidRPr="00157BA1" w:rsidRDefault="00F95E98" w:rsidP="00906D9F">
      <w:pPr>
        <w:pStyle w:val="Heading3"/>
      </w:pPr>
      <w:bookmarkStart w:id="24" w:name="_Toc89379277"/>
      <w:r w:rsidRPr="00157BA1">
        <w:t>3.1.2 Objectives</w:t>
      </w:r>
      <w:bookmarkEnd w:id="24"/>
      <w:r w:rsidRPr="00157BA1">
        <w:t xml:space="preserve"> </w:t>
      </w:r>
    </w:p>
    <w:p w14:paraId="6100C0E6" w14:textId="77777777" w:rsidR="00F95E98" w:rsidRPr="007843FE" w:rsidRDefault="00F95E98" w:rsidP="00F95E98">
      <w:pPr>
        <w:spacing w:line="360" w:lineRule="auto"/>
        <w:ind w:firstLine="360"/>
        <w:rPr>
          <w:rFonts w:cstheme="minorHAnsi"/>
        </w:rPr>
      </w:pPr>
      <w:r w:rsidRPr="007843FE">
        <w:rPr>
          <w:rFonts w:cstheme="minorHAnsi"/>
        </w:rPr>
        <w:t>As previously mentioned within the introductory chapter, these are the four objectives which have been set out to be completed by the conclusion of the dissertation:</w:t>
      </w:r>
    </w:p>
    <w:p w14:paraId="74F52CBD" w14:textId="77777777" w:rsidR="00F95E98" w:rsidRPr="007843FE" w:rsidRDefault="00F95E98" w:rsidP="00F95E98">
      <w:pPr>
        <w:pStyle w:val="ListParagraph"/>
        <w:numPr>
          <w:ilvl w:val="0"/>
          <w:numId w:val="3"/>
        </w:numPr>
        <w:spacing w:line="360" w:lineRule="auto"/>
        <w:ind w:left="714" w:hanging="357"/>
        <w:rPr>
          <w:rFonts w:cstheme="minorHAnsi"/>
        </w:rPr>
      </w:pPr>
      <w:r w:rsidRPr="007843FE">
        <w:rPr>
          <w:rFonts w:cstheme="minorHAnsi"/>
        </w:rPr>
        <w:t>Through the research collected within the literature review, provide clear understandings of the definitions of extremism and terrorism.</w:t>
      </w:r>
    </w:p>
    <w:p w14:paraId="7CC25228" w14:textId="77777777"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 xml:space="preserve">With scholarly literature and news articles, provide the reader with an in-depth account of acts of domestic terror which have taken place in England and Wales. </w:t>
      </w:r>
    </w:p>
    <w:p w14:paraId="45D6C057" w14:textId="77777777"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Through the collected research, develop the readers understanding as to how religious extremism can push individuals into committing terrorist attacks</w:t>
      </w:r>
    </w:p>
    <w:p w14:paraId="5A9DB487" w14:textId="636CA544" w:rsidR="00F95E98" w:rsidRPr="007843FE" w:rsidRDefault="00F95E98" w:rsidP="00F95E98">
      <w:pPr>
        <w:pStyle w:val="ListParagraph"/>
        <w:numPr>
          <w:ilvl w:val="0"/>
          <w:numId w:val="3"/>
        </w:numPr>
        <w:spacing w:line="360" w:lineRule="auto"/>
        <w:ind w:left="714" w:hanging="357"/>
        <w:contextualSpacing w:val="0"/>
        <w:rPr>
          <w:rFonts w:cstheme="minorHAnsi"/>
        </w:rPr>
      </w:pPr>
      <w:r w:rsidRPr="007843FE">
        <w:rPr>
          <w:rFonts w:cstheme="minorHAnsi"/>
        </w:rPr>
        <w:t xml:space="preserve">After analysing the research collected within this study, provide the reader with the ability to identify sings of religious extremism with an individual and to understand where this </w:t>
      </w:r>
      <w:r w:rsidR="00741E23" w:rsidRPr="007843FE">
        <w:rPr>
          <w:rFonts w:cstheme="minorHAnsi"/>
        </w:rPr>
        <w:t>critical information can</w:t>
      </w:r>
      <w:r w:rsidRPr="007843FE">
        <w:rPr>
          <w:rFonts w:cstheme="minorHAnsi"/>
        </w:rPr>
        <w:t xml:space="preserve"> be reported to. </w:t>
      </w:r>
    </w:p>
    <w:p w14:paraId="6FAE3F3B" w14:textId="20448D26" w:rsidR="007843FE" w:rsidRDefault="00F95E98" w:rsidP="00E00A4D">
      <w:pPr>
        <w:spacing w:line="360" w:lineRule="auto"/>
        <w:ind w:left="360"/>
        <w:rPr>
          <w:rFonts w:cstheme="minorHAnsi"/>
        </w:rPr>
      </w:pPr>
      <w:r w:rsidRPr="007843FE">
        <w:rPr>
          <w:rFonts w:cstheme="minorHAnsi"/>
        </w:rPr>
        <w:t xml:space="preserve">From the research conducted within the literature review in the second chapter of this dissertation, the objectives which were set out will have been addressed and completed. </w:t>
      </w:r>
    </w:p>
    <w:p w14:paraId="00E7A2B5" w14:textId="664A1A6E" w:rsidR="00E00A4D" w:rsidRDefault="00E00A4D" w:rsidP="00E00A4D">
      <w:pPr>
        <w:spacing w:line="360" w:lineRule="auto"/>
        <w:ind w:left="360"/>
        <w:rPr>
          <w:rFonts w:cstheme="minorHAnsi"/>
        </w:rPr>
      </w:pPr>
    </w:p>
    <w:p w14:paraId="43E4EE77" w14:textId="5585F33B" w:rsidR="00E00A4D" w:rsidRDefault="00E00A4D" w:rsidP="00E00A4D">
      <w:pPr>
        <w:spacing w:line="360" w:lineRule="auto"/>
        <w:ind w:left="360"/>
        <w:rPr>
          <w:rFonts w:cstheme="minorHAnsi"/>
        </w:rPr>
      </w:pPr>
    </w:p>
    <w:p w14:paraId="0ED10277" w14:textId="77777777" w:rsidR="00E00A4D" w:rsidRPr="00E00A4D" w:rsidRDefault="00E00A4D" w:rsidP="00E00A4D">
      <w:pPr>
        <w:spacing w:line="360" w:lineRule="auto"/>
        <w:ind w:left="360"/>
        <w:rPr>
          <w:rFonts w:cstheme="minorHAnsi"/>
        </w:rPr>
      </w:pPr>
    </w:p>
    <w:p w14:paraId="464C4CC5" w14:textId="77777777" w:rsidR="00F95E98" w:rsidRPr="00157BA1" w:rsidRDefault="00F95E98" w:rsidP="00741E23">
      <w:pPr>
        <w:pStyle w:val="Heading2"/>
      </w:pPr>
      <w:bookmarkStart w:id="25" w:name="_Toc89379278"/>
      <w:r w:rsidRPr="00157BA1">
        <w:t>3.2 Secondary Research</w:t>
      </w:r>
      <w:bookmarkEnd w:id="25"/>
    </w:p>
    <w:p w14:paraId="7829FE1A" w14:textId="77777777" w:rsidR="00F95E98" w:rsidRPr="007843FE" w:rsidRDefault="00F95E98" w:rsidP="00F95E98">
      <w:pPr>
        <w:spacing w:line="360" w:lineRule="auto"/>
        <w:rPr>
          <w:rFonts w:cstheme="minorHAnsi"/>
        </w:rPr>
      </w:pPr>
      <w:r>
        <w:rPr>
          <w:rFonts w:cstheme="minorHAnsi"/>
          <w:sz w:val="24"/>
          <w:szCs w:val="24"/>
        </w:rPr>
        <w:tab/>
      </w:r>
      <w:r w:rsidRPr="007843FE">
        <w:rPr>
          <w:rFonts w:cstheme="minorHAnsi"/>
        </w:rPr>
        <w:t xml:space="preserve">The research and data which has been collected throughout the dissertation has been taken from secondary sources. According to David Stewart (1984), the definition for secondary data would be “the use of… statistical material and information not specifically gathered for the research question at hand”. All the research and data which has been collected throughout the literature review has come from several academic and non-academic sources. Although the focus was to only collect data from academic sources which have been peer-reviewed, information has been taken from sources such as online news outlets such as the BBC and The Guardian. </w:t>
      </w:r>
    </w:p>
    <w:p w14:paraId="7E0611CB" w14:textId="77777777" w:rsidR="00F95E98" w:rsidRPr="007843FE" w:rsidRDefault="00F95E98" w:rsidP="00F95E98">
      <w:pPr>
        <w:spacing w:line="360" w:lineRule="auto"/>
        <w:rPr>
          <w:rFonts w:cstheme="minorHAnsi"/>
        </w:rPr>
      </w:pPr>
      <w:r w:rsidRPr="007843FE">
        <w:rPr>
          <w:rFonts w:cstheme="minorHAnsi"/>
        </w:rPr>
        <w:tab/>
        <w:t xml:space="preserve">The online library catalogue belonging to the University of Trinity Saint David Wales was used as the foundation to access and collect the relevant information for this research. It provided external access to other online academic catalogues such as SAGE publications and JSTOR. Unfortunately, due to the current Coronavirus pandemic during 2020/2021, there have been limitations to accessing physical copies of books and journals which would have been beneficial for this research. Thankfully other online book catalogues such as ‘Google Scholar’ have provided resources which would not otherwise have been accessible beforehand. </w:t>
      </w:r>
      <w:r w:rsidRPr="007843FE">
        <w:rPr>
          <w:rFonts w:cstheme="minorHAnsi"/>
        </w:rPr>
        <w:tab/>
      </w:r>
    </w:p>
    <w:p w14:paraId="49E59DBE" w14:textId="77777777" w:rsidR="00F95E98" w:rsidRPr="00572667" w:rsidRDefault="00F95E98" w:rsidP="00741E23">
      <w:pPr>
        <w:pStyle w:val="Heading2"/>
      </w:pPr>
      <w:bookmarkStart w:id="26" w:name="_Toc89379279"/>
      <w:r w:rsidRPr="00572667">
        <w:t>3.3 Type of Research Methods used</w:t>
      </w:r>
      <w:bookmarkEnd w:id="26"/>
    </w:p>
    <w:p w14:paraId="08E16BC0" w14:textId="77777777" w:rsidR="00F95E98" w:rsidRPr="007843FE" w:rsidRDefault="00F95E98" w:rsidP="00F95E98">
      <w:pPr>
        <w:spacing w:line="360" w:lineRule="auto"/>
        <w:ind w:firstLine="720"/>
        <w:rPr>
          <w:rFonts w:cstheme="minorHAnsi"/>
        </w:rPr>
      </w:pPr>
      <w:r w:rsidRPr="007843FE">
        <w:rPr>
          <w:rFonts w:cstheme="minorHAnsi"/>
        </w:rPr>
        <w:t>To efficiently conduct and collect the necessary research required for this dissertation, the conclusion that primarily focusing on using qualitative research methods for the research was drawn. Qualitative research is a general term which often refers to an extensive amount of different research methods which have been used by researchers over the years. Scholars have tried to produce an in-depth definition for this term to help provide a greater understanding when one uses qualitative research. In the book ‘</w:t>
      </w:r>
      <w:r w:rsidRPr="007843FE">
        <w:rPr>
          <w:rFonts w:cstheme="minorHAnsi"/>
          <w:i/>
          <w:iCs/>
        </w:rPr>
        <w:t>Qualitative Research Methods</w:t>
      </w:r>
      <w:r w:rsidRPr="007843FE">
        <w:rPr>
          <w:rFonts w:cstheme="minorHAnsi"/>
        </w:rPr>
        <w:t xml:space="preserve">’ by Monique </w:t>
      </w:r>
      <w:proofErr w:type="spellStart"/>
      <w:r w:rsidRPr="007843FE">
        <w:rPr>
          <w:rFonts w:cstheme="minorHAnsi"/>
        </w:rPr>
        <w:t>Hennink</w:t>
      </w:r>
      <w:proofErr w:type="spellEnd"/>
      <w:r w:rsidRPr="007843FE">
        <w:rPr>
          <w:rFonts w:cstheme="minorHAnsi"/>
        </w:rPr>
        <w:t xml:space="preserve">, Inge </w:t>
      </w:r>
      <w:proofErr w:type="spellStart"/>
      <w:r w:rsidRPr="007843FE">
        <w:rPr>
          <w:rFonts w:cstheme="minorHAnsi"/>
        </w:rPr>
        <w:t>Hutter</w:t>
      </w:r>
      <w:proofErr w:type="spellEnd"/>
      <w:r w:rsidRPr="007843FE">
        <w:rPr>
          <w:rFonts w:cstheme="minorHAnsi"/>
        </w:rPr>
        <w:t xml:space="preserve"> and Ajay Bailey (2020), they broadly define qualitative research as:</w:t>
      </w:r>
    </w:p>
    <w:p w14:paraId="4AEF638A" w14:textId="267521A3" w:rsidR="00F95E98" w:rsidRPr="007843FE" w:rsidRDefault="00F95E98" w:rsidP="00F95E98">
      <w:pPr>
        <w:spacing w:line="360" w:lineRule="auto"/>
        <w:rPr>
          <w:rFonts w:cstheme="minorHAnsi"/>
        </w:rPr>
      </w:pPr>
      <w:r w:rsidRPr="007843FE">
        <w:rPr>
          <w:rFonts w:cstheme="minorHAnsi"/>
        </w:rPr>
        <w:tab/>
      </w:r>
      <w:r w:rsidRPr="007843FE">
        <w:rPr>
          <w:rFonts w:cstheme="minorHAnsi"/>
        </w:rPr>
        <w:tab/>
      </w:r>
      <w:r w:rsidRPr="007843FE">
        <w:rPr>
          <w:rFonts w:cstheme="minorHAnsi"/>
        </w:rPr>
        <w:tab/>
      </w:r>
      <w:r w:rsidRPr="007843FE">
        <w:rPr>
          <w:rFonts w:cstheme="minorHAnsi"/>
        </w:rPr>
        <w:tab/>
        <w:t>“</w:t>
      </w:r>
      <w:r w:rsidRPr="007843FE">
        <w:rPr>
          <w:rFonts w:cstheme="minorHAnsi"/>
          <w:i/>
          <w:iCs/>
        </w:rPr>
        <w:t>Qualitative research is an approach that allows you to examine people’s experiences in detail by using a specific set of research methods such as in-depth interviews, focus group discussion, observation, content analysis, visual methods, and life histories or biographies</w:t>
      </w:r>
      <w:r w:rsidRPr="007843FE">
        <w:rPr>
          <w:rFonts w:cstheme="minorHAnsi"/>
        </w:rPr>
        <w:t xml:space="preserve">” – </w:t>
      </w:r>
      <w:r w:rsidR="008E7654">
        <w:rPr>
          <w:rFonts w:cstheme="minorHAnsi"/>
        </w:rPr>
        <w:t>(</w:t>
      </w:r>
      <w:proofErr w:type="spellStart"/>
      <w:r w:rsidR="008E7654">
        <w:rPr>
          <w:rFonts w:cstheme="minorHAnsi"/>
        </w:rPr>
        <w:t>Hennink</w:t>
      </w:r>
      <w:proofErr w:type="spellEnd"/>
      <w:r w:rsidR="008E7654">
        <w:rPr>
          <w:rFonts w:cstheme="minorHAnsi"/>
        </w:rPr>
        <w:t xml:space="preserve">, </w:t>
      </w:r>
      <w:proofErr w:type="spellStart"/>
      <w:r w:rsidR="008E7654">
        <w:rPr>
          <w:rFonts w:cstheme="minorHAnsi"/>
        </w:rPr>
        <w:t>Hutter</w:t>
      </w:r>
      <w:proofErr w:type="spellEnd"/>
      <w:r w:rsidR="008E7654">
        <w:rPr>
          <w:rFonts w:cstheme="minorHAnsi"/>
        </w:rPr>
        <w:t xml:space="preserve"> &amp; Bailey 2020, p.10)</w:t>
      </w:r>
      <w:r w:rsidRPr="007843FE">
        <w:rPr>
          <w:rFonts w:cstheme="minorHAnsi"/>
        </w:rPr>
        <w:t>.</w:t>
      </w:r>
    </w:p>
    <w:p w14:paraId="5CCA8736" w14:textId="27FEC02B" w:rsidR="00F95E98" w:rsidRPr="007843FE" w:rsidRDefault="00F95E98" w:rsidP="00F95E98">
      <w:pPr>
        <w:spacing w:line="360" w:lineRule="auto"/>
        <w:rPr>
          <w:rFonts w:cstheme="minorHAnsi"/>
        </w:rPr>
      </w:pPr>
      <w:r w:rsidRPr="007843FE">
        <w:rPr>
          <w:rFonts w:cstheme="minorHAnsi"/>
        </w:rPr>
        <w:tab/>
        <w:t xml:space="preserve">They later continue to explain that one of the primary characteristics of qualitative research, is that it allows the researcher to understand the points of view and perspectives of those who are </w:t>
      </w:r>
      <w:r w:rsidRPr="007843FE">
        <w:rPr>
          <w:rFonts w:cstheme="minorHAnsi"/>
        </w:rPr>
        <w:lastRenderedPageBreak/>
        <w:t>being analysed. By applying this to the research question of the dissertation, understanding the perspectives and beliefs of domestic terrorists is</w:t>
      </w:r>
      <w:r w:rsidR="008E7654">
        <w:rPr>
          <w:rFonts w:cstheme="minorHAnsi"/>
        </w:rPr>
        <w:t xml:space="preserve"> </w:t>
      </w:r>
      <w:r w:rsidRPr="007843FE">
        <w:rPr>
          <w:rFonts w:cstheme="minorHAnsi"/>
        </w:rPr>
        <w:t xml:space="preserve">significantly important to understand why they have </w:t>
      </w:r>
      <w:r w:rsidR="00A73864">
        <w:rPr>
          <w:rFonts w:cstheme="minorHAnsi"/>
        </w:rPr>
        <w:t xml:space="preserve">gone through with the atrocities that they have committed. </w:t>
      </w:r>
    </w:p>
    <w:p w14:paraId="60B219E7" w14:textId="77777777" w:rsidR="00F95E98" w:rsidRPr="007843FE" w:rsidRDefault="00F95E98" w:rsidP="00F95E98">
      <w:pPr>
        <w:spacing w:line="360" w:lineRule="auto"/>
        <w:ind w:firstLine="720"/>
        <w:rPr>
          <w:rFonts w:cstheme="minorHAnsi"/>
        </w:rPr>
      </w:pPr>
      <w:r w:rsidRPr="007843FE">
        <w:rPr>
          <w:rFonts w:cstheme="minorHAnsi"/>
        </w:rPr>
        <w:t xml:space="preserve">Professor Sharan B. Merriam (2002) explains that one of the </w:t>
      </w:r>
      <w:proofErr w:type="gramStart"/>
      <w:r w:rsidRPr="007843FE">
        <w:rPr>
          <w:rFonts w:cstheme="minorHAnsi"/>
        </w:rPr>
        <w:t>primary</w:t>
      </w:r>
      <w:proofErr w:type="gramEnd"/>
      <w:r w:rsidRPr="007843FE">
        <w:rPr>
          <w:rFonts w:cstheme="minorHAnsi"/>
        </w:rPr>
        <w:t xml:space="preserve"> focuses of those conducting qualitative research, is to understand how the individuals that they are studying react with the world around them. Qualitative research might involve the researcher analysing the many different factors surrounding the individual they are examining and seeing how it drives them to perform the actions that they take. In the context of research question of this dissertation, qualitative research would allow for a focus on the environmental factors which might push a religious individual down the violent pathway of becoming a domestic terrorist.  </w:t>
      </w:r>
    </w:p>
    <w:p w14:paraId="2B98935A" w14:textId="76188539" w:rsidR="00F95E98" w:rsidRPr="007843FE" w:rsidRDefault="00F95E98" w:rsidP="00F95E98">
      <w:pPr>
        <w:spacing w:line="360" w:lineRule="auto"/>
        <w:ind w:firstLine="720"/>
        <w:rPr>
          <w:rFonts w:cstheme="minorHAnsi"/>
        </w:rPr>
      </w:pPr>
      <w:r w:rsidRPr="007843FE">
        <w:rPr>
          <w:rFonts w:cstheme="minorHAnsi"/>
        </w:rPr>
        <w:t xml:space="preserve">Scholars </w:t>
      </w:r>
      <w:proofErr w:type="spellStart"/>
      <w:r w:rsidRPr="007843FE">
        <w:rPr>
          <w:rFonts w:cstheme="minorHAnsi"/>
        </w:rPr>
        <w:t>Patrik</w:t>
      </w:r>
      <w:proofErr w:type="spellEnd"/>
      <w:r w:rsidRPr="007843FE">
        <w:rPr>
          <w:rFonts w:cstheme="minorHAnsi"/>
        </w:rPr>
        <w:t xml:space="preserve"> Aspers and Ugo Corte</w:t>
      </w:r>
      <w:r w:rsidR="00301461">
        <w:rPr>
          <w:rFonts w:cstheme="minorHAnsi"/>
        </w:rPr>
        <w:t xml:space="preserve"> (2019)</w:t>
      </w:r>
      <w:r w:rsidRPr="007843FE">
        <w:rPr>
          <w:rFonts w:cstheme="minorHAnsi"/>
        </w:rPr>
        <w:t xml:space="preserve"> also define qualitative research within their book ‘</w:t>
      </w:r>
      <w:r w:rsidRPr="00301461">
        <w:rPr>
          <w:rFonts w:cstheme="minorHAnsi"/>
          <w:i/>
          <w:iCs/>
        </w:rPr>
        <w:t>What is qualitative in qualitative research</w:t>
      </w:r>
      <w:r w:rsidRPr="007843FE">
        <w:rPr>
          <w:rFonts w:cstheme="minorHAnsi"/>
        </w:rPr>
        <w:t>’. They define it as an ‘</w:t>
      </w:r>
      <w:r w:rsidRPr="007843FE">
        <w:rPr>
          <w:rFonts w:cstheme="minorHAnsi"/>
          <w:i/>
          <w:iCs/>
        </w:rPr>
        <w:t>iterative process in which improved understanding to the scientific community is achieved by making new significant distinctions resulting from getting closer to the phenomenon studied’</w:t>
      </w:r>
      <w:r w:rsidRPr="007843FE">
        <w:rPr>
          <w:rFonts w:cstheme="minorHAnsi"/>
        </w:rPr>
        <w:t xml:space="preserve">. From this definition we can see that Aspers and Corte also view qualitative research as a means of analysing research and gaining a greater understanding to the subject matter that they are researching. By employing this definition to the research being undertaken within the dissertation, qualitative research would allow for an improved understanding as to why religious individuals within the United Kingdom go down a pathway of becoming religious extremists and end up committing acts of domestic terror. </w:t>
      </w:r>
    </w:p>
    <w:p w14:paraId="1759B4C5" w14:textId="40B4A956" w:rsidR="00F95E98" w:rsidRPr="007843FE" w:rsidRDefault="00F95E98" w:rsidP="00F95E98">
      <w:pPr>
        <w:spacing w:line="360" w:lineRule="auto"/>
        <w:ind w:firstLine="720"/>
        <w:rPr>
          <w:rFonts w:cstheme="minorHAnsi"/>
        </w:rPr>
      </w:pPr>
      <w:r w:rsidRPr="007843FE">
        <w:rPr>
          <w:rFonts w:cstheme="minorHAnsi"/>
        </w:rPr>
        <w:t xml:space="preserve">Due to the nature of research taking place within the study, the ability to also use Quantitative research methods is greatly beneficial. According to </w:t>
      </w:r>
      <w:proofErr w:type="spellStart"/>
      <w:r w:rsidRPr="007843FE">
        <w:rPr>
          <w:rFonts w:cstheme="minorHAnsi"/>
        </w:rPr>
        <w:t>Vanderstoep</w:t>
      </w:r>
      <w:proofErr w:type="spellEnd"/>
      <w:r w:rsidRPr="007843FE">
        <w:rPr>
          <w:rFonts w:cstheme="minorHAnsi"/>
        </w:rPr>
        <w:t xml:space="preserve"> and Johnston (200</w:t>
      </w:r>
      <w:r w:rsidR="00051FB3">
        <w:rPr>
          <w:rFonts w:cstheme="minorHAnsi"/>
        </w:rPr>
        <w:t>9</w:t>
      </w:r>
      <w:r w:rsidRPr="007843FE">
        <w:rPr>
          <w:rFonts w:cstheme="minorHAnsi"/>
        </w:rPr>
        <w:t xml:space="preserve">), in a study which is taken place qualitative research focuses on the narrative/textual descriptions of that which is being studied, while quantitative research focuses on the numerical areas with what is being studied by the researcher. In the context of the research being conducted within this dissertation, quantitative methods have been used to collect data such as </w:t>
      </w:r>
      <w:proofErr w:type="spellStart"/>
      <w:r w:rsidRPr="007843FE">
        <w:rPr>
          <w:rFonts w:cstheme="minorHAnsi"/>
        </w:rPr>
        <w:t>Altunbas</w:t>
      </w:r>
      <w:proofErr w:type="spellEnd"/>
      <w:r w:rsidRPr="007843FE">
        <w:rPr>
          <w:rFonts w:cstheme="minorHAnsi"/>
        </w:rPr>
        <w:t xml:space="preserve"> and Thornton’s (2011) study into the number of homegrown Islamic terrorists within the United Kingdom. From the sample size of 1440 Muslims analysed, 77 of those sampled were terrorists.</w:t>
      </w:r>
    </w:p>
    <w:p w14:paraId="6778B192" w14:textId="77777777" w:rsidR="00F95E98" w:rsidRPr="007843FE" w:rsidRDefault="00F95E98" w:rsidP="00F95E98">
      <w:pPr>
        <w:spacing w:line="360" w:lineRule="auto"/>
        <w:ind w:firstLine="720"/>
        <w:rPr>
          <w:rFonts w:cstheme="minorHAnsi"/>
        </w:rPr>
      </w:pPr>
      <w:r w:rsidRPr="007843FE">
        <w:rPr>
          <w:rFonts w:cstheme="minorHAnsi"/>
        </w:rPr>
        <w:t xml:space="preserve">The use of both qualitative and quantitative research within this study has proved to be most effective when collecting relevant data and information. As the research primarily focused on analysing the actions and backgrounds of domestic terrorists within the United Kingdom over the past two decades, qualitative research has allowed for a focus on the reasons and beliefs of these individuals. While quantitative research methods have provided the relevant numerical data to support the relevant information collected throughout the research. </w:t>
      </w:r>
    </w:p>
    <w:p w14:paraId="1C411D3C" w14:textId="77777777" w:rsidR="00F95E98" w:rsidRPr="00157BA1" w:rsidRDefault="00F95E98" w:rsidP="00741E23">
      <w:pPr>
        <w:pStyle w:val="Heading2"/>
      </w:pPr>
      <w:bookmarkStart w:id="27" w:name="_Toc89379280"/>
      <w:r w:rsidRPr="00157BA1">
        <w:lastRenderedPageBreak/>
        <w:t>3.4 Issues with Qualitative Research</w:t>
      </w:r>
      <w:bookmarkEnd w:id="27"/>
      <w:r w:rsidRPr="00157BA1">
        <w:t xml:space="preserve"> </w:t>
      </w:r>
    </w:p>
    <w:p w14:paraId="090B4F8E" w14:textId="77777777" w:rsidR="00F95E98" w:rsidRPr="007843FE" w:rsidRDefault="00F95E98" w:rsidP="00F95E98">
      <w:pPr>
        <w:spacing w:line="360" w:lineRule="auto"/>
        <w:rPr>
          <w:rFonts w:cstheme="minorHAnsi"/>
        </w:rPr>
      </w:pPr>
      <w:r>
        <w:rPr>
          <w:rFonts w:cstheme="minorHAnsi"/>
          <w:sz w:val="24"/>
          <w:szCs w:val="24"/>
        </w:rPr>
        <w:tab/>
      </w:r>
      <w:r w:rsidRPr="007843FE">
        <w:rPr>
          <w:rFonts w:cstheme="minorHAnsi"/>
        </w:rPr>
        <w:t xml:space="preserve">Although qualitative research has many advantages when researching into subject matter being discussed within this dissertation, one must first look at the disadvantages and potential problems which might arise when using these methods. One of the biggest problems which arises when conducting qualitative research is those holding partial opinions and bias in the subject being examined. When one is conducting qualitative research, they must make sure that they are coming from a place of neutrality which will not imprint their personal views and opinions on the research. If this does occur it may negatively affect the research and provide an inaccurate and misleading conclusion. </w:t>
      </w:r>
    </w:p>
    <w:p w14:paraId="11F7BC60" w14:textId="3C2251F0" w:rsidR="00F95E98" w:rsidRPr="007843FE" w:rsidRDefault="00F95E98" w:rsidP="00F95E98">
      <w:pPr>
        <w:spacing w:line="360" w:lineRule="auto"/>
        <w:rPr>
          <w:rFonts w:cstheme="minorHAnsi"/>
        </w:rPr>
      </w:pPr>
      <w:r w:rsidRPr="007843FE">
        <w:rPr>
          <w:rFonts w:cstheme="minorHAnsi"/>
        </w:rPr>
        <w:tab/>
        <w:t xml:space="preserve">When performing Qualitative research, Professor Nigel Norris (1997) explains how the researcher must demand feelings of commitment, detachment, and scepticism within their work, if </w:t>
      </w:r>
      <w:r w:rsidR="00E349A7">
        <w:rPr>
          <w:rFonts w:cstheme="minorHAnsi"/>
        </w:rPr>
        <w:t xml:space="preserve">they do </w:t>
      </w:r>
      <w:r w:rsidRPr="007843FE">
        <w:rPr>
          <w:rFonts w:cstheme="minorHAnsi"/>
        </w:rPr>
        <w:t>not this</w:t>
      </w:r>
      <w:r w:rsidR="00E349A7">
        <w:rPr>
          <w:rFonts w:cstheme="minorHAnsi"/>
        </w:rPr>
        <w:t xml:space="preserve"> will</w:t>
      </w:r>
      <w:r w:rsidRPr="007843FE">
        <w:rPr>
          <w:rFonts w:cstheme="minorHAnsi"/>
        </w:rPr>
        <w:t xml:space="preserve"> open the doorway to bias and other failings within the research. Norris continues this notion by explaining that:</w:t>
      </w:r>
    </w:p>
    <w:p w14:paraId="680274C8" w14:textId="5B17B316" w:rsidR="00F95E98" w:rsidRPr="007843FE" w:rsidRDefault="00F95E98" w:rsidP="00F95E98">
      <w:pPr>
        <w:spacing w:line="360" w:lineRule="auto"/>
      </w:pPr>
      <w:r w:rsidRPr="007843FE">
        <w:rPr>
          <w:rFonts w:cstheme="minorHAnsi"/>
        </w:rPr>
        <w:tab/>
      </w:r>
      <w:r w:rsidRPr="007843FE">
        <w:rPr>
          <w:rFonts w:cstheme="minorHAnsi"/>
        </w:rPr>
        <w:tab/>
      </w:r>
      <w:r w:rsidRPr="007843FE">
        <w:rPr>
          <w:rFonts w:cstheme="minorHAnsi"/>
        </w:rPr>
        <w:tab/>
        <w:t>“</w:t>
      </w:r>
      <w:r w:rsidRPr="007843FE">
        <w:rPr>
          <w:i/>
          <w:iCs/>
        </w:rPr>
        <w:t xml:space="preserve">To remain open minded, alert to foreclosure and to sources of error needs some measure of detachment. As with other forms of art, research requires detachment from oneself, a willingness to look at the self and the way it influences the quality of data and reports; in particular research demands a capacity to accept and use criticism, and to be self-critical in a constructive manner. </w:t>
      </w:r>
      <w:r w:rsidRPr="007843FE">
        <w:t xml:space="preserve">– Nigel Norris (1997, p.173). </w:t>
      </w:r>
    </w:p>
    <w:p w14:paraId="4147088E" w14:textId="77777777" w:rsidR="00F95E98" w:rsidRPr="007843FE" w:rsidRDefault="00F95E98" w:rsidP="00F95E98">
      <w:pPr>
        <w:spacing w:line="360" w:lineRule="auto"/>
      </w:pPr>
      <w:r w:rsidRPr="007843FE">
        <w:tab/>
        <w:t>Alongside making sure the primary researcher of the dissertation holds no bias towards the subject matter, it is of utmost importance to try and collect data and research from non-biased sources. One of the ways of making sure to collect data from reliable sources is by making sure that the information comes from peer-reviewed sources. The advantages of collecting data from a peer-reviewed source is that you will be receiving high quality research from some of the most reputable publications within the field of academia (</w:t>
      </w:r>
      <w:proofErr w:type="spellStart"/>
      <w:r w:rsidRPr="007843FE">
        <w:t>Adeli</w:t>
      </w:r>
      <w:proofErr w:type="spellEnd"/>
      <w:r w:rsidRPr="007843FE">
        <w:t xml:space="preserve">, Kelly &amp; </w:t>
      </w:r>
      <w:proofErr w:type="spellStart"/>
      <w:r w:rsidRPr="007843FE">
        <w:t>Sadeghieh</w:t>
      </w:r>
      <w:proofErr w:type="spellEnd"/>
      <w:r w:rsidRPr="007843FE">
        <w:t xml:space="preserve">, 2014). </w:t>
      </w:r>
    </w:p>
    <w:p w14:paraId="5D1FF8A4" w14:textId="0604D38E" w:rsidR="00F95E98" w:rsidRPr="007843FE" w:rsidRDefault="00F95E98" w:rsidP="00F95E98">
      <w:pPr>
        <w:spacing w:line="360" w:lineRule="auto"/>
      </w:pPr>
      <w:r w:rsidRPr="007843FE">
        <w:tab/>
        <w:t xml:space="preserve">Due to the nature of some qualitative research methods like interviewing individuals and observing groups, there can be several ethical issues which would be presented to the researcher. According to Mary Carol Ramos (1989) there are three key ethical issues which usually affect qualitative research methods. Firstly, the design of the study which will be taking place, how the researcher collects the data and interprets it and finally the relationship between the researcher and the participants involved within the study. However due to the research being conducted within this dissertation consisting of secondary sources and no participants, this minimises the risk of ethical issues which could arise. </w:t>
      </w:r>
    </w:p>
    <w:p w14:paraId="2E92893D" w14:textId="77777777" w:rsidR="00F95E98" w:rsidRPr="00157BA1" w:rsidRDefault="00F95E98" w:rsidP="00741E23">
      <w:pPr>
        <w:pStyle w:val="Heading2"/>
      </w:pPr>
      <w:bookmarkStart w:id="28" w:name="_Toc89379281"/>
      <w:r w:rsidRPr="00157BA1">
        <w:lastRenderedPageBreak/>
        <w:t>3.5 Reliability and Validity</w:t>
      </w:r>
      <w:bookmarkEnd w:id="28"/>
    </w:p>
    <w:p w14:paraId="46A7C4F2" w14:textId="77777777" w:rsidR="00F95E98" w:rsidRPr="007843FE" w:rsidRDefault="00F95E98" w:rsidP="00F95E98">
      <w:pPr>
        <w:spacing w:line="360" w:lineRule="auto"/>
      </w:pPr>
      <w:r>
        <w:rPr>
          <w:sz w:val="24"/>
          <w:szCs w:val="24"/>
        </w:rPr>
        <w:tab/>
      </w:r>
      <w:r w:rsidRPr="007843FE">
        <w:t>As mentioned within the research proposal, making sure that the data and resources collected within a research project is of critical importance. In the context of qualitative research, reliability refers to when results and data remain consistent and accurate within a study when repeated by both the same researcher and other researchers (Kirk and Miller 1986). Validity within the context of qualitative research refers whether the research that they have collected is truthful and accurate, to do this they will seek out external sources to confirm the validity of their research (</w:t>
      </w:r>
      <w:proofErr w:type="spellStart"/>
      <w:r w:rsidRPr="007843FE">
        <w:t>Joppe</w:t>
      </w:r>
      <w:proofErr w:type="spellEnd"/>
      <w:r w:rsidRPr="007843FE">
        <w:t xml:space="preserve"> 2006). </w:t>
      </w:r>
    </w:p>
    <w:p w14:paraId="5AAA6908" w14:textId="0C37A43E" w:rsidR="00F95E98" w:rsidRPr="007843FE" w:rsidRDefault="00F95E98" w:rsidP="00F95E98">
      <w:pPr>
        <w:spacing w:line="360" w:lineRule="auto"/>
      </w:pPr>
      <w:r w:rsidRPr="007843FE">
        <w:tab/>
        <w:t>Due to the nature of the research which has taken place being that of secondary sources, it is important to make sure that these are reliable and valid for the study. Within the literature review chapter there was research and data which originated from online sources, these included those belonging to news outlets and government funded organisations. One of the primary online sources which was visited for research was the UK’s governmental website (gov.uk), this provided official data and information regarding the UK’s strategies to counter extremism and terrorism over the past two decades. there were several other online sources used belonging to organisations which branched from the UK government, these included the National Police Chiefs Council and MI5’s websites. These resources can be deemed as being reliable and valid since official governmental bodies have uploaded and monitor them.</w:t>
      </w:r>
    </w:p>
    <w:p w14:paraId="568C2FDF" w14:textId="3B3CC084" w:rsidR="00F95E98" w:rsidRPr="007843FE" w:rsidRDefault="00F95E98" w:rsidP="00F95E98">
      <w:pPr>
        <w:spacing w:line="360" w:lineRule="auto"/>
      </w:pPr>
      <w:r w:rsidRPr="007843FE">
        <w:tab/>
        <w:t>The online resources within the literature review which must be viewed with a sense of caution would be those belonging to news organisations. Due to the nature of news reporting within the 21</w:t>
      </w:r>
      <w:r w:rsidRPr="007843FE">
        <w:rPr>
          <w:vertAlign w:val="superscript"/>
        </w:rPr>
        <w:t>st</w:t>
      </w:r>
      <w:r w:rsidRPr="007843FE">
        <w:t xml:space="preserve"> century where all news organisations hold a form of bias regardless of their stance on the political scale, the researcher must be aware of the possibility of misinformation reported. Also due to the ease of uploading information on the internet, research must be collected from credible and established news organisations. Dan Gil</w:t>
      </w:r>
      <w:r w:rsidR="00E8310B">
        <w:t>l</w:t>
      </w:r>
      <w:r w:rsidRPr="007843FE">
        <w:t>mor (2004) warned that within the developed world</w:t>
      </w:r>
      <w:r w:rsidR="000528E8">
        <w:t xml:space="preserve"> </w:t>
      </w:r>
      <w:r w:rsidRPr="007843FE">
        <w:t xml:space="preserve">anybody with access to the internet can “own the press” and create their own news to fit their own agenda. </w:t>
      </w:r>
    </w:p>
    <w:p w14:paraId="5B15614A" w14:textId="5E158826" w:rsidR="00F95E98" w:rsidRPr="007843FE" w:rsidRDefault="00F95E98" w:rsidP="00F95E98">
      <w:pPr>
        <w:spacing w:line="360" w:lineRule="auto"/>
      </w:pPr>
      <w:r w:rsidRPr="007843FE">
        <w:tab/>
        <w:t xml:space="preserve">The primary news organisation which was used for research within the literature review was the British Broadcasting Corporation (BBC). Over the past century the BBC has become one of the largest and most relied upon news organisations across the globe. According to a survey conducted by the market research company Ipsos Mori in 2017 on behalf of the BBC, over 57% of the population which was interviewed believed that the BBC was the news source that they trust the most (IPSOS 2017). Although it is a publicly funded organisation which gathers its funding from a license fee from UK households which watch live television, the BBC does have ties to a few different </w:t>
      </w:r>
      <w:r w:rsidRPr="007843FE">
        <w:lastRenderedPageBreak/>
        <w:t>political institutions (</w:t>
      </w:r>
      <w:proofErr w:type="spellStart"/>
      <w:r w:rsidRPr="007843FE">
        <w:t>Boin</w:t>
      </w:r>
      <w:proofErr w:type="spellEnd"/>
      <w:r w:rsidR="00D35C18">
        <w:t xml:space="preserve"> et al.</w:t>
      </w:r>
      <w:r w:rsidRPr="007843FE">
        <w:t xml:space="preserve"> 2021). With this information in mind the research collected from the BBC’s online news website for this study will be seen as being credible due to the organisation’s global reputation for credibility and reliability.</w:t>
      </w:r>
    </w:p>
    <w:p w14:paraId="2F4DA6C4" w14:textId="15F5C0F4" w:rsidR="00741E23" w:rsidRDefault="00F95E98" w:rsidP="00F95E98">
      <w:pPr>
        <w:spacing w:line="360" w:lineRule="auto"/>
      </w:pPr>
      <w:r w:rsidRPr="007843FE">
        <w:tab/>
        <w:t xml:space="preserve">Another news organisation which was used to collect research for this study was The Guardian. Alongside the BBC, the Guardian is one of the most widely used news sources across the United Kingdom both online and through its newspapers sales. According to an Ofcom survey which took place during 2020, over 23% of those who gather their news digitally receive it via The Guardian (The Guardian 2021). This organisation was used to gather research on domestic terrorists like </w:t>
      </w:r>
      <w:proofErr w:type="spellStart"/>
      <w:r w:rsidRPr="007843FE">
        <w:t>Roshonara</w:t>
      </w:r>
      <w:proofErr w:type="spellEnd"/>
      <w:r w:rsidRPr="007843FE">
        <w:t xml:space="preserve"> Choudhry and Salman Abedi due to the lack of academic resources on these individuals accessible via the university’s online library. These news articles by both The Guardian and the BBC were also uploaded online during the time in which the acts of terror took place, this allows for a more in-depth analysis into these events. </w:t>
      </w:r>
    </w:p>
    <w:p w14:paraId="2FC09743" w14:textId="77777777" w:rsidR="00F95E98" w:rsidRPr="00157BA1" w:rsidRDefault="00F95E98" w:rsidP="00741E23">
      <w:pPr>
        <w:pStyle w:val="Heading2"/>
      </w:pPr>
      <w:bookmarkStart w:id="29" w:name="_Toc89379282"/>
      <w:r w:rsidRPr="00157BA1">
        <w:t>3.6 Limitations and reflection</w:t>
      </w:r>
      <w:bookmarkEnd w:id="29"/>
    </w:p>
    <w:p w14:paraId="0A77BC69" w14:textId="77777777" w:rsidR="00F95E98" w:rsidRDefault="00F95E98" w:rsidP="00F95E98">
      <w:pPr>
        <w:spacing w:line="360" w:lineRule="auto"/>
      </w:pPr>
      <w:r>
        <w:tab/>
        <w:t xml:space="preserve">With the focus on using secondary data and information as the main method of collecting research for the study, there are a few limitations which have hindered the research to reaching its full capabilities. The aim of this section of the methodology aims to highlight these limitations and reflect on the research which has been undertaken within the study. </w:t>
      </w:r>
    </w:p>
    <w:p w14:paraId="2E83BE2B" w14:textId="3BBD3FEC" w:rsidR="00F95E98" w:rsidRDefault="00F95E98" w:rsidP="00F95E98">
      <w:pPr>
        <w:spacing w:line="360" w:lineRule="auto"/>
      </w:pPr>
      <w:r>
        <w:tab/>
        <w:t xml:space="preserve">The biggest limitation which became prevalent during the study was the Coronavirus pandemic which has affected everybody across the globe. Due to the limited access of physical copies of academic literature due to governmental lockdowns and self-isolation, all research was conducted online using both the universities online library and search engines such as Google to collect the relevant research for the study.  In reflection if the study was conducted during a period without the limitations and restrictions imposed because of the coronavirus pandemic, then the study would have contained a greater number of academic </w:t>
      </w:r>
      <w:proofErr w:type="gramStart"/>
      <w:r>
        <w:t>literature</w:t>
      </w:r>
      <w:proofErr w:type="gramEnd"/>
      <w:r>
        <w:t xml:space="preserve"> which is only accessible </w:t>
      </w:r>
      <w:r w:rsidR="000528E8">
        <w:t xml:space="preserve">through </w:t>
      </w:r>
      <w:r>
        <w:t xml:space="preserve">physical copies via both the university and external libraries located across the country. </w:t>
      </w:r>
    </w:p>
    <w:p w14:paraId="0F23500A" w14:textId="77777777" w:rsidR="00F95E98" w:rsidRDefault="00F95E98" w:rsidP="00F95E98">
      <w:pPr>
        <w:spacing w:line="360" w:lineRule="auto"/>
      </w:pPr>
      <w:r>
        <w:tab/>
        <w:t xml:space="preserve">The greatest limitation of the research which was conducted was the inability of interviewing an expert in counter-extremism and domestic terrorism. According to Steinar </w:t>
      </w:r>
      <w:proofErr w:type="spellStart"/>
      <w:r>
        <w:t>Kvale</w:t>
      </w:r>
      <w:proofErr w:type="spellEnd"/>
      <w:r>
        <w:t xml:space="preserve"> (1996), one of the greatest advantages of interviews is that it allows the researcher to gather narrative data easily from their interviewees and to understand people’s viewpoints in detail. In reflection, if the opportunity had arisen where it was possible to interview a participant who held expertise in this subject area, then it would have been included within this study. </w:t>
      </w:r>
    </w:p>
    <w:p w14:paraId="58C24FFF" w14:textId="77777777" w:rsidR="00F95E98" w:rsidRPr="00157BA1" w:rsidRDefault="00F95E98" w:rsidP="00741E23">
      <w:pPr>
        <w:pStyle w:val="Heading2"/>
      </w:pPr>
      <w:bookmarkStart w:id="30" w:name="_Toc89379283"/>
      <w:r w:rsidRPr="00157BA1">
        <w:lastRenderedPageBreak/>
        <w:t>3.7 Conclusion</w:t>
      </w:r>
      <w:bookmarkEnd w:id="30"/>
    </w:p>
    <w:p w14:paraId="3183C49A" w14:textId="77777777" w:rsidR="00F95E98" w:rsidRPr="00336E50" w:rsidRDefault="00F95E98" w:rsidP="00F95E98">
      <w:pPr>
        <w:spacing w:line="360" w:lineRule="auto"/>
      </w:pPr>
      <w:r>
        <w:rPr>
          <w:sz w:val="24"/>
          <w:szCs w:val="24"/>
        </w:rPr>
        <w:tab/>
      </w:r>
      <w:r w:rsidRPr="0096434F">
        <w:t>Throughout this chapter, the research methods which were used throughout the study were discussed in detail. It was decided due to the nature of the research where secondary data and information was required, the most effective means of collecting this would be through a mixture of qualitative and quantitative research methods. Although the limitations and disadvantages of these research methods were discussed through this chapter, it was decided that they would be used for this study for their effectiveness of getting the research required. In the next chapter of the dissertation, there will be an analysis of the research and data which was collected through the literature review.</w:t>
      </w:r>
    </w:p>
    <w:p w14:paraId="37117B50" w14:textId="548D25ED" w:rsidR="0096434F" w:rsidRDefault="0096434F" w:rsidP="00F95E98">
      <w:pPr>
        <w:spacing w:line="360" w:lineRule="auto"/>
        <w:rPr>
          <w:sz w:val="24"/>
          <w:szCs w:val="24"/>
        </w:rPr>
      </w:pPr>
    </w:p>
    <w:p w14:paraId="45F4DD8C" w14:textId="5DE425A4" w:rsidR="009A0C9B" w:rsidRDefault="009A0C9B" w:rsidP="00F95E98">
      <w:pPr>
        <w:spacing w:line="360" w:lineRule="auto"/>
        <w:rPr>
          <w:sz w:val="24"/>
          <w:szCs w:val="24"/>
        </w:rPr>
      </w:pPr>
    </w:p>
    <w:p w14:paraId="1484DFFE" w14:textId="4891DDD4" w:rsidR="009A0C9B" w:rsidRDefault="009A0C9B" w:rsidP="00F95E98">
      <w:pPr>
        <w:spacing w:line="360" w:lineRule="auto"/>
        <w:rPr>
          <w:sz w:val="24"/>
          <w:szCs w:val="24"/>
        </w:rPr>
      </w:pPr>
    </w:p>
    <w:p w14:paraId="1EF7DD98" w14:textId="25FCBFF3" w:rsidR="009A0C9B" w:rsidRDefault="009A0C9B" w:rsidP="00F95E98">
      <w:pPr>
        <w:spacing w:line="360" w:lineRule="auto"/>
        <w:rPr>
          <w:sz w:val="24"/>
          <w:szCs w:val="24"/>
        </w:rPr>
      </w:pPr>
    </w:p>
    <w:p w14:paraId="6C5C9BCD" w14:textId="37D1EF19" w:rsidR="009A0C9B" w:rsidRDefault="009A0C9B" w:rsidP="00F95E98">
      <w:pPr>
        <w:spacing w:line="360" w:lineRule="auto"/>
        <w:rPr>
          <w:sz w:val="24"/>
          <w:szCs w:val="24"/>
        </w:rPr>
      </w:pPr>
    </w:p>
    <w:p w14:paraId="0BCE7404" w14:textId="0A458071" w:rsidR="009A0C9B" w:rsidRDefault="009A0C9B" w:rsidP="00F95E98">
      <w:pPr>
        <w:spacing w:line="360" w:lineRule="auto"/>
        <w:rPr>
          <w:sz w:val="24"/>
          <w:szCs w:val="24"/>
        </w:rPr>
      </w:pPr>
    </w:p>
    <w:p w14:paraId="275D315D" w14:textId="3D3B8D1C" w:rsidR="009A0C9B" w:rsidRDefault="009A0C9B" w:rsidP="00F95E98">
      <w:pPr>
        <w:spacing w:line="360" w:lineRule="auto"/>
        <w:rPr>
          <w:sz w:val="24"/>
          <w:szCs w:val="24"/>
        </w:rPr>
      </w:pPr>
    </w:p>
    <w:p w14:paraId="30A13A39" w14:textId="34436863" w:rsidR="009A0C9B" w:rsidRDefault="009A0C9B" w:rsidP="00F95E98">
      <w:pPr>
        <w:spacing w:line="360" w:lineRule="auto"/>
        <w:rPr>
          <w:sz w:val="24"/>
          <w:szCs w:val="24"/>
        </w:rPr>
      </w:pPr>
    </w:p>
    <w:p w14:paraId="190862FA" w14:textId="71C9CF75" w:rsidR="009A0C9B" w:rsidRDefault="009A0C9B" w:rsidP="00F95E98">
      <w:pPr>
        <w:spacing w:line="360" w:lineRule="auto"/>
        <w:rPr>
          <w:sz w:val="24"/>
          <w:szCs w:val="24"/>
        </w:rPr>
      </w:pPr>
    </w:p>
    <w:p w14:paraId="6628B602" w14:textId="42DB6A54" w:rsidR="009A0C9B" w:rsidRDefault="009A0C9B" w:rsidP="00F95E98">
      <w:pPr>
        <w:spacing w:line="360" w:lineRule="auto"/>
        <w:rPr>
          <w:sz w:val="24"/>
          <w:szCs w:val="24"/>
        </w:rPr>
      </w:pPr>
    </w:p>
    <w:p w14:paraId="768AFF2A" w14:textId="4D6BE89D" w:rsidR="009A0C9B" w:rsidRDefault="009A0C9B" w:rsidP="00F95E98">
      <w:pPr>
        <w:spacing w:line="360" w:lineRule="auto"/>
        <w:rPr>
          <w:sz w:val="24"/>
          <w:szCs w:val="24"/>
        </w:rPr>
      </w:pPr>
    </w:p>
    <w:p w14:paraId="3FC7C0B4" w14:textId="6D3881EB" w:rsidR="009A0C9B" w:rsidRDefault="009A0C9B" w:rsidP="00F95E98">
      <w:pPr>
        <w:spacing w:line="360" w:lineRule="auto"/>
        <w:rPr>
          <w:sz w:val="24"/>
          <w:szCs w:val="24"/>
        </w:rPr>
      </w:pPr>
    </w:p>
    <w:p w14:paraId="2BDD0DFB" w14:textId="5A6E2887" w:rsidR="009A0C9B" w:rsidRDefault="009A0C9B" w:rsidP="00F95E98">
      <w:pPr>
        <w:spacing w:line="360" w:lineRule="auto"/>
        <w:rPr>
          <w:sz w:val="24"/>
          <w:szCs w:val="24"/>
        </w:rPr>
      </w:pPr>
    </w:p>
    <w:p w14:paraId="4F15B4C9" w14:textId="0EC55286" w:rsidR="009A0C9B" w:rsidRDefault="009A0C9B" w:rsidP="00F95E98">
      <w:pPr>
        <w:spacing w:line="360" w:lineRule="auto"/>
        <w:rPr>
          <w:sz w:val="24"/>
          <w:szCs w:val="24"/>
        </w:rPr>
      </w:pPr>
    </w:p>
    <w:p w14:paraId="42FB8771" w14:textId="77777777" w:rsidR="009A0C9B" w:rsidRPr="00E00A4D" w:rsidRDefault="009A0C9B" w:rsidP="00F95E98">
      <w:pPr>
        <w:spacing w:line="360" w:lineRule="auto"/>
        <w:rPr>
          <w:sz w:val="24"/>
          <w:szCs w:val="24"/>
        </w:rPr>
      </w:pPr>
    </w:p>
    <w:p w14:paraId="6DA0AF0B" w14:textId="77777777" w:rsidR="0096434F" w:rsidRDefault="0096434F" w:rsidP="00F95E98">
      <w:pPr>
        <w:spacing w:line="360" w:lineRule="auto"/>
      </w:pPr>
    </w:p>
    <w:p w14:paraId="3FFCFE43" w14:textId="77777777" w:rsidR="00F95E98" w:rsidRDefault="00F95E98" w:rsidP="00741E23">
      <w:pPr>
        <w:pStyle w:val="Heading1"/>
        <w:jc w:val="center"/>
      </w:pPr>
      <w:bookmarkStart w:id="31" w:name="_Toc89379284"/>
      <w:r>
        <w:lastRenderedPageBreak/>
        <w:t>Chapter 4 – Findings and Analysis</w:t>
      </w:r>
      <w:bookmarkEnd w:id="31"/>
    </w:p>
    <w:p w14:paraId="67B31B1E" w14:textId="77777777" w:rsidR="00F95E98" w:rsidRDefault="00F95E98" w:rsidP="00F95E98">
      <w:pPr>
        <w:rPr>
          <w:rFonts w:asciiTheme="majorHAnsi" w:hAnsiTheme="majorHAnsi" w:cstheme="majorHAnsi"/>
          <w:b/>
          <w:bCs/>
          <w:sz w:val="36"/>
          <w:szCs w:val="36"/>
          <w:u w:val="single"/>
        </w:rPr>
      </w:pPr>
    </w:p>
    <w:p w14:paraId="5D243260" w14:textId="77777777" w:rsidR="00F95E98" w:rsidRDefault="00F95E98" w:rsidP="00741E23">
      <w:pPr>
        <w:pStyle w:val="Heading2"/>
      </w:pPr>
      <w:r>
        <w:t xml:space="preserve"> </w:t>
      </w:r>
      <w:bookmarkStart w:id="32" w:name="_Toc89379285"/>
      <w:r>
        <w:t xml:space="preserve">4.1 </w:t>
      </w:r>
      <w:r w:rsidRPr="00DE6179">
        <w:t>Introduction</w:t>
      </w:r>
      <w:bookmarkEnd w:id="32"/>
    </w:p>
    <w:p w14:paraId="50AD7CF8" w14:textId="77777777" w:rsidR="00F95E98" w:rsidRDefault="00F95E98" w:rsidP="00F95E98">
      <w:pPr>
        <w:spacing w:line="360" w:lineRule="auto"/>
        <w:rPr>
          <w:rFonts w:cstheme="minorHAnsi"/>
        </w:rPr>
      </w:pPr>
      <w:r>
        <w:rPr>
          <w:rFonts w:asciiTheme="majorHAnsi" w:hAnsiTheme="majorHAnsi" w:cstheme="majorHAnsi"/>
        </w:rPr>
        <w:tab/>
      </w:r>
      <w:r w:rsidRPr="002B3C79">
        <w:rPr>
          <w:rFonts w:cstheme="minorHAnsi"/>
        </w:rPr>
        <w:t xml:space="preserve">As previously mentioned in the methodology chapter of the dissertation, the purpose of chapter four is to analyse the research collected within the literature review. Through this analysis of the research collected, one of the aims of this chapter is to complete the objectives which were set out within the introductory chapter of the dissertation. The aim of this study is to examine the relationship between religious extremism and domestic terrorism within England and Wales. By the conclusion of this chapter, this relationship will have been explored and the reader of this dissertation will have the ability to understand how these concepts connect with one another. </w:t>
      </w:r>
    </w:p>
    <w:p w14:paraId="2AA005BF" w14:textId="77777777" w:rsidR="00F95E98" w:rsidRDefault="00F95E98" w:rsidP="000E6D98">
      <w:pPr>
        <w:pStyle w:val="Heading2"/>
      </w:pPr>
      <w:bookmarkStart w:id="33" w:name="_Toc89379286"/>
      <w:r>
        <w:t>4.2 Issues with definitions</w:t>
      </w:r>
      <w:bookmarkEnd w:id="33"/>
    </w:p>
    <w:p w14:paraId="58092715" w14:textId="77777777" w:rsidR="00F95E98" w:rsidRDefault="00F95E98" w:rsidP="000E6D98">
      <w:pPr>
        <w:pStyle w:val="Heading3"/>
      </w:pPr>
      <w:bookmarkStart w:id="34" w:name="_Toc89379287"/>
      <w:r>
        <w:t>4.2.1 Terrorism Definition</w:t>
      </w:r>
      <w:bookmarkEnd w:id="34"/>
    </w:p>
    <w:p w14:paraId="722D4165" w14:textId="2C679258" w:rsidR="00F95E98" w:rsidRDefault="00F95E98" w:rsidP="00F95E98">
      <w:pPr>
        <w:spacing w:line="360" w:lineRule="auto"/>
        <w:rPr>
          <w:rFonts w:cstheme="minorHAnsi"/>
        </w:rPr>
      </w:pPr>
      <w:r>
        <w:rPr>
          <w:rFonts w:cstheme="minorHAnsi"/>
        </w:rPr>
        <w:tab/>
        <w:t>Through the research one of the most notable issues which were found within this study was the issues with definitions. Within both the field of criminology and within governmental organisations both domestically and abroad, there is a lack of universally agreed definitions for such important issues like extremism and terrorism. According to Leonard Weinberg (2004), there were a total of 109 different definitions used by academics for the term terrorism. Not only has this issue plagued the world of academia, this inability on an agreed definition for terrorism has been prevalent within governmental organisations for the past century. As previously mentioned, the League of Nations were close to agreeing to an agreed universal definition for terrorism during the early 20</w:t>
      </w:r>
      <w:r w:rsidRPr="003E5992">
        <w:rPr>
          <w:rFonts w:cstheme="minorHAnsi"/>
          <w:vertAlign w:val="superscript"/>
        </w:rPr>
        <w:t>th</w:t>
      </w:r>
      <w:r>
        <w:rPr>
          <w:rFonts w:cstheme="minorHAnsi"/>
        </w:rPr>
        <w:t xml:space="preserve"> century in 1937, however countries like the United Kingdom declined to ratify the convention it was included in (Franck &amp; Lockwood 1974).</w:t>
      </w:r>
    </w:p>
    <w:p w14:paraId="4D32A7B1" w14:textId="77777777" w:rsidR="00F95E98" w:rsidRDefault="00F95E98" w:rsidP="00F95E98">
      <w:pPr>
        <w:spacing w:line="360" w:lineRule="auto"/>
        <w:rPr>
          <w:rFonts w:cstheme="minorHAnsi"/>
        </w:rPr>
      </w:pPr>
      <w:r>
        <w:rPr>
          <w:rFonts w:cstheme="minorHAnsi"/>
        </w:rPr>
        <w:tab/>
        <w:t>As discussed within the literature review, one of the key issues with agreeing on a definition is who would be categorised as a terrorist. The discussion whether freedom fighters are viewed as being terrorists has drawn some complications for those trying to push forward a universal definition over the years. In 2005 the Sixth Committee of the United Nations faced an in issue which prevented them from pushing forward an agreed terrorism definition through the UN, this being the inclusion of a piece of text in relation to so called ‘freedom fighters. The text stated:</w:t>
      </w:r>
    </w:p>
    <w:p w14:paraId="2B580FA3" w14:textId="77777777" w:rsidR="00F95E98" w:rsidRPr="00534ECB" w:rsidRDefault="00F95E98" w:rsidP="00F95E98">
      <w:pPr>
        <w:spacing w:line="360" w:lineRule="auto"/>
      </w:pPr>
      <w:r>
        <w:rPr>
          <w:rFonts w:cstheme="minorHAnsi"/>
        </w:rPr>
        <w:tab/>
      </w:r>
      <w:r w:rsidRPr="00534ECB">
        <w:rPr>
          <w:rFonts w:cstheme="minorHAnsi"/>
        </w:rPr>
        <w:t>“</w:t>
      </w:r>
      <w:r w:rsidRPr="004B7367">
        <w:rPr>
          <w:i/>
          <w:iCs/>
        </w:rPr>
        <w:t xml:space="preserve">Reaffirming that nothing in this Convention shall in any way prejudice the right to self-determination, freedom and independence, as derived from the Charter of the United Nations, of </w:t>
      </w:r>
      <w:r w:rsidRPr="004B7367">
        <w:rPr>
          <w:i/>
          <w:iCs/>
        </w:rPr>
        <w:lastRenderedPageBreak/>
        <w:t>peoples forcibly deprived of that right or the right of these peoples to struggle to this end in conformity with international law</w:t>
      </w:r>
      <w:r w:rsidRPr="00534ECB">
        <w:t>” (United Nations 2005).</w:t>
      </w:r>
    </w:p>
    <w:p w14:paraId="6C5CADFD" w14:textId="6C8BB36A" w:rsidR="00F95E98" w:rsidRPr="00534ECB" w:rsidRDefault="00F95E98" w:rsidP="00F95E98">
      <w:pPr>
        <w:spacing w:line="360" w:lineRule="auto"/>
        <w:rPr>
          <w:rFonts w:cstheme="minorHAnsi"/>
        </w:rPr>
      </w:pPr>
      <w:r w:rsidRPr="00534ECB">
        <w:tab/>
        <w:t xml:space="preserve">The issue of whether ‘freedom fighters’ being categorised as terrorists arose when the Labour government of 2006 under the leadership of Tony Blair published the Terrorism Act of 2006. Within this act it became a criminal offence to ‘encourage’ terrorism indirectly or directly to other members of society. Clive Walker (2006) addresses the controversy of this legislation in his article ‘Clamping down on terrorism in the United Kingdom’. Walker explains that members of the public became extremely concerned with the legislation when it was released by the government. The legislation implied that members of the public who voiced support for both Nelson Mandela and the armed opposition against Apartheid in South Africa </w:t>
      </w:r>
      <w:r w:rsidR="004B7367">
        <w:t xml:space="preserve">could be seen as encouraging acts of terrorism. </w:t>
      </w:r>
    </w:p>
    <w:p w14:paraId="3A8BB194" w14:textId="77777777" w:rsidR="00F95E98" w:rsidRPr="00534ECB" w:rsidRDefault="00F95E98" w:rsidP="00F95E98">
      <w:pPr>
        <w:spacing w:line="360" w:lineRule="auto"/>
        <w:rPr>
          <w:rFonts w:cstheme="minorHAnsi"/>
        </w:rPr>
      </w:pPr>
      <w:r w:rsidRPr="00534ECB">
        <w:rPr>
          <w:rFonts w:cstheme="minorHAnsi"/>
        </w:rPr>
        <w:tab/>
        <w:t>Anthony Richards (2013) raises a key issue with the lack of an agreed universal definition for terrorism by stating that “</w:t>
      </w:r>
      <w:r w:rsidRPr="00534ECB">
        <w:rPr>
          <w:rFonts w:cstheme="minorHAnsi"/>
          <w:i/>
          <w:iCs/>
        </w:rPr>
        <w:t>The failure to craft an agreed definition of terrorism has left a vacuum for actors, whether they be state or non-state, to define terrorism in ways that serve their own perceived political and strategic interests”</w:t>
      </w:r>
      <w:r w:rsidRPr="00534ECB">
        <w:rPr>
          <w:rFonts w:cstheme="minorHAnsi"/>
        </w:rPr>
        <w:t xml:space="preserve">. With Richards point of view in mind, it is of critical importance that a definition is found and agreed upon for this study to be successful. </w:t>
      </w:r>
    </w:p>
    <w:p w14:paraId="1C285F8C" w14:textId="77777777" w:rsidR="00F95E98" w:rsidRPr="00534ECB" w:rsidRDefault="00F95E98" w:rsidP="00F95E98">
      <w:pPr>
        <w:spacing w:line="360" w:lineRule="auto"/>
        <w:rPr>
          <w:rFonts w:cstheme="minorHAnsi"/>
        </w:rPr>
      </w:pPr>
      <w:r w:rsidRPr="00534ECB">
        <w:rPr>
          <w:rFonts w:cstheme="minorHAnsi"/>
        </w:rPr>
        <w:tab/>
        <w:t xml:space="preserve">As this study is focusing on terrorism within England and Wales, the definition which will be accepted going forward will be the United Kingdoms. Established through the Terrorism Act of 2000, the UK’s definition aims to criminalise those who pose a threat towards both the public and the government of the United Kingdom (Legislation 2000). Within the UK’s legislation it also contains a list of different terrorist organisations, which if you are a member or have connections with these groups, you can be prosecuted. </w:t>
      </w:r>
    </w:p>
    <w:p w14:paraId="53E63D19" w14:textId="10587638" w:rsidR="00F95E98" w:rsidRPr="00534ECB" w:rsidRDefault="00F95E98" w:rsidP="000E6D98">
      <w:pPr>
        <w:pStyle w:val="Heading3"/>
      </w:pPr>
      <w:bookmarkStart w:id="35" w:name="_Toc89379288"/>
      <w:r w:rsidRPr="00534ECB">
        <w:t>4.2.2. Extremism</w:t>
      </w:r>
      <w:bookmarkEnd w:id="35"/>
    </w:p>
    <w:p w14:paraId="42C2CD9C" w14:textId="77777777" w:rsidR="00F95E98" w:rsidRPr="00534ECB" w:rsidRDefault="00F95E98" w:rsidP="00F95E98">
      <w:pPr>
        <w:spacing w:line="360" w:lineRule="auto"/>
        <w:rPr>
          <w:rFonts w:cstheme="minorHAnsi"/>
        </w:rPr>
      </w:pPr>
      <w:r w:rsidRPr="00534ECB">
        <w:rPr>
          <w:rFonts w:cstheme="minorHAnsi"/>
        </w:rPr>
        <w:tab/>
        <w:t>Alongside terrorism, the term extremism also faces the issue of not containing a universally agreed definition. This was addressed within the literature review, where the history of the term and its usage within UK legislation was discussed. To find a definition for this term, one might look to the definition which is found within the Cambridge dictionary which states “</w:t>
      </w:r>
      <w:r w:rsidRPr="00534ECB">
        <w:rPr>
          <w:rFonts w:cstheme="minorHAnsi"/>
          <w:i/>
          <w:iCs/>
        </w:rPr>
        <w:t>the fact of someone having beliefs that most people think are unreasonable and unacceptable</w:t>
      </w:r>
      <w:r w:rsidRPr="00534ECB">
        <w:rPr>
          <w:rFonts w:cstheme="minorHAnsi"/>
        </w:rPr>
        <w:t xml:space="preserve">” (Cambridge Dictionary 2021). It is clearly apparent that this definition is too broad and if it was used within counter-extremist legislation, would cause massive issues within an open democratic society. Thankfully within UK governmental legislation a definition of extremism was devised to target those who would pose a threat to UK society. </w:t>
      </w:r>
    </w:p>
    <w:p w14:paraId="4656B83B" w14:textId="77777777" w:rsidR="00F95E98" w:rsidRPr="00534ECB" w:rsidRDefault="00F95E98" w:rsidP="00F95E98">
      <w:pPr>
        <w:spacing w:line="360" w:lineRule="auto"/>
        <w:rPr>
          <w:rFonts w:cstheme="minorHAnsi"/>
        </w:rPr>
      </w:pPr>
      <w:r w:rsidRPr="00534ECB">
        <w:rPr>
          <w:rFonts w:cstheme="minorHAnsi"/>
        </w:rPr>
        <w:lastRenderedPageBreak/>
        <w:tab/>
        <w:t>The definition for extremism used by the United Kingdom has changed over the past few decades due to the rising problem of the Islamic extremism domestically and across the globe. Former Conservative Prime Minister David Cameron described the UK’s opposition to Islamic extremism and terrorism as one of the greatest struggles of our generation and describes it as a ‘poisonous ideology’ (HM Government 2015). Due to their prime focus on dealing with Islamic extremism, the government faced scrutiny from the public on this matter. To combat this negative press, the Conservative government issued a statement claiming that:</w:t>
      </w:r>
    </w:p>
    <w:p w14:paraId="338044D8" w14:textId="4CDFD1EE" w:rsidR="00F95E98" w:rsidRDefault="00F95E98" w:rsidP="00F95E98">
      <w:pPr>
        <w:spacing w:line="360" w:lineRule="auto"/>
      </w:pPr>
      <w:r>
        <w:rPr>
          <w:rFonts w:cstheme="minorHAnsi"/>
          <w:sz w:val="24"/>
          <w:szCs w:val="24"/>
        </w:rPr>
        <w:tab/>
        <w:t>“</w:t>
      </w:r>
      <w:r w:rsidRPr="00D54842">
        <w:rPr>
          <w:i/>
          <w:iCs/>
        </w:rPr>
        <w:t>The UK deplores and will fight terrorism of every kind, whether based on Islamist, extreme right-wing or any other extremist ideology. We will not tolerate extremist activity of any sort, which creates an environment for radicalising individuals and could lead them on a pathway towards terrorism</w:t>
      </w:r>
      <w:r>
        <w:t xml:space="preserve">” (HM Government 2013). </w:t>
      </w:r>
    </w:p>
    <w:p w14:paraId="3804E0E3" w14:textId="7546E080" w:rsidR="005B5D4B" w:rsidRDefault="009A0C9B" w:rsidP="00F95E98">
      <w:pPr>
        <w:spacing w:line="360" w:lineRule="auto"/>
      </w:pPr>
      <w:r>
        <w:tab/>
        <w:t xml:space="preserve">One of the prominent issues which was mentioned within the literature review regarding the term extremism is </w:t>
      </w:r>
      <w:r w:rsidR="00D73F57">
        <w:t xml:space="preserve">that it does not always lead to acts of terrorism. Due to the broad nature of the definition used by the UK government, those who believe in pacifism like Quakers could be viewed as extremists for their religious beliefs. </w:t>
      </w:r>
      <w:r w:rsidR="000308C9">
        <w:t xml:space="preserve">Within the definition used by the UK, the term ‘shared values’ could include </w:t>
      </w:r>
      <w:r w:rsidR="009B52C4">
        <w:t xml:space="preserve">support for the British Armed Forces conflicts abroad. As Quakers do not believe in armed conflicts, one could argue that they actively oppose the shared values of the United Kingdom making them extremists which are mentioned within the definition. </w:t>
      </w:r>
      <w:r w:rsidR="005B5D4B" w:rsidRPr="005B5D4B">
        <w:t>Although the definition for extremism has had some negative reactions from those who work outside of the UK government, it does provide the reader with a clear understanding as to what classifies as extremism within British society.</w:t>
      </w:r>
    </w:p>
    <w:p w14:paraId="5F0FEE30" w14:textId="091ABD37" w:rsidR="009C2EB2" w:rsidRDefault="009C2EB2" w:rsidP="00F95E98">
      <w:pPr>
        <w:spacing w:line="360" w:lineRule="auto"/>
      </w:pPr>
    </w:p>
    <w:p w14:paraId="61D98BFE" w14:textId="3B272AF0" w:rsidR="009C2EB2" w:rsidRDefault="009C2EB2" w:rsidP="00F95E98">
      <w:pPr>
        <w:spacing w:line="360" w:lineRule="auto"/>
      </w:pPr>
    </w:p>
    <w:p w14:paraId="68A7078F" w14:textId="6AD9F900" w:rsidR="009A0C9B" w:rsidRDefault="009A0C9B" w:rsidP="00F95E98">
      <w:pPr>
        <w:spacing w:line="360" w:lineRule="auto"/>
      </w:pPr>
    </w:p>
    <w:p w14:paraId="47325F19" w14:textId="727723B6" w:rsidR="009A0C9B" w:rsidRDefault="009A0C9B" w:rsidP="00F95E98">
      <w:pPr>
        <w:spacing w:line="360" w:lineRule="auto"/>
      </w:pPr>
    </w:p>
    <w:p w14:paraId="5FA1F0F4" w14:textId="62A5B9F3" w:rsidR="009A0C9B" w:rsidRDefault="009A0C9B" w:rsidP="00F95E98">
      <w:pPr>
        <w:spacing w:line="360" w:lineRule="auto"/>
      </w:pPr>
    </w:p>
    <w:p w14:paraId="0ADB7C0B" w14:textId="21326087" w:rsidR="009A0C9B" w:rsidRDefault="009A0C9B" w:rsidP="00F95E98">
      <w:pPr>
        <w:spacing w:line="360" w:lineRule="auto"/>
      </w:pPr>
    </w:p>
    <w:p w14:paraId="24ADED2B" w14:textId="3F704118" w:rsidR="009A0C9B" w:rsidRDefault="009A0C9B" w:rsidP="00F95E98">
      <w:pPr>
        <w:spacing w:line="360" w:lineRule="auto"/>
      </w:pPr>
    </w:p>
    <w:p w14:paraId="79420161" w14:textId="77777777" w:rsidR="009A0C9B" w:rsidRDefault="009A0C9B" w:rsidP="00F95E98">
      <w:pPr>
        <w:spacing w:line="360" w:lineRule="auto"/>
      </w:pPr>
    </w:p>
    <w:p w14:paraId="11FE1D01" w14:textId="77777777" w:rsidR="009C2EB2" w:rsidRDefault="009C2EB2" w:rsidP="00F95E98">
      <w:pPr>
        <w:spacing w:line="360" w:lineRule="auto"/>
      </w:pPr>
    </w:p>
    <w:p w14:paraId="5ADDD1EF" w14:textId="77777777" w:rsidR="00F95E98" w:rsidRDefault="00F95E98" w:rsidP="000E6D98">
      <w:pPr>
        <w:pStyle w:val="Heading3"/>
      </w:pPr>
      <w:bookmarkStart w:id="36" w:name="_Toc89379289"/>
      <w:r>
        <w:lastRenderedPageBreak/>
        <w:t>4.2.3 Definitions of Extremism and Terrorism</w:t>
      </w:r>
      <w:bookmarkEnd w:id="36"/>
    </w:p>
    <w:p w14:paraId="0ACB91E6" w14:textId="26BD04EC" w:rsidR="00F95E98" w:rsidRDefault="00F95E98" w:rsidP="00F95E98">
      <w:pPr>
        <w:spacing w:line="360" w:lineRule="auto"/>
      </w:pPr>
      <w:r>
        <w:tab/>
        <w:t xml:space="preserve">After researching into the history of these two definitions, it is clear to see there are plenty of </w:t>
      </w:r>
      <w:r w:rsidR="009C2EB2">
        <w:t xml:space="preserve">disagreements </w:t>
      </w:r>
      <w:r>
        <w:t>and problems preventing an agreed universal definition. One of the key objectives of this study was to bring forward definitions would provide a clear understanding of these terms and how they differ from one another. After analysing the research collected, it is believed that these descriptions from the UK government provide the best insight into these definitions for this study:</w:t>
      </w:r>
    </w:p>
    <w:p w14:paraId="3EA8D063" w14:textId="77777777" w:rsidR="00F95E98" w:rsidRDefault="00F95E98" w:rsidP="00F95E98">
      <w:pPr>
        <w:pStyle w:val="ListParagraph"/>
        <w:numPr>
          <w:ilvl w:val="0"/>
          <w:numId w:val="4"/>
        </w:numPr>
        <w:spacing w:line="360" w:lineRule="auto"/>
      </w:pPr>
      <w:r w:rsidRPr="007C23F1">
        <w:rPr>
          <w:b/>
          <w:bCs/>
        </w:rPr>
        <w:t>Extremism</w:t>
      </w:r>
      <w:r>
        <w:t xml:space="preserve"> – “</w:t>
      </w:r>
      <w:r w:rsidRPr="00AD4492">
        <w:rPr>
          <w:i/>
          <w:iCs/>
        </w:rPr>
        <w:t>Extremism is the vocal or active opposition to our shared values. These include democracy and the rule of law, mutual respect and tolerance of other faiths and beliefs. We also consider calling for the death of our armed forces either in the UK or overseas to be extremism</w:t>
      </w:r>
      <w:r>
        <w:t>” (HM Government 2015).</w:t>
      </w:r>
    </w:p>
    <w:p w14:paraId="6D4F49C4" w14:textId="77777777" w:rsidR="00F95E98" w:rsidRPr="00A82F3C" w:rsidRDefault="00F95E98" w:rsidP="00F95E98">
      <w:pPr>
        <w:pStyle w:val="ListParagraph"/>
        <w:numPr>
          <w:ilvl w:val="0"/>
          <w:numId w:val="4"/>
        </w:numPr>
        <w:spacing w:line="360" w:lineRule="auto"/>
      </w:pPr>
      <w:r>
        <w:rPr>
          <w:b/>
          <w:bCs/>
        </w:rPr>
        <w:t xml:space="preserve">Terrorism </w:t>
      </w:r>
      <w:r>
        <w:t xml:space="preserve">– “The use or threat [of action] designed to influence the government or to intimidate the public or a section of the public, and the use or threat is made for the purpose of advancing a political, religious or ideological cause”. (Legislation 2000). </w:t>
      </w:r>
    </w:p>
    <w:p w14:paraId="15CDE24F" w14:textId="77777777" w:rsidR="00F95E98" w:rsidRDefault="00F95E98" w:rsidP="00F95E98">
      <w:pPr>
        <w:spacing w:line="360" w:lineRule="auto"/>
        <w:rPr>
          <w:rFonts w:cstheme="minorHAnsi"/>
          <w:sz w:val="24"/>
          <w:szCs w:val="24"/>
        </w:rPr>
      </w:pPr>
    </w:p>
    <w:p w14:paraId="166FBF27" w14:textId="065DD548" w:rsidR="00F95E98" w:rsidRDefault="00F95E98" w:rsidP="00F95E98">
      <w:pPr>
        <w:spacing w:line="360" w:lineRule="auto"/>
        <w:rPr>
          <w:rFonts w:cstheme="minorHAnsi"/>
          <w:sz w:val="24"/>
          <w:szCs w:val="24"/>
        </w:rPr>
      </w:pPr>
    </w:p>
    <w:p w14:paraId="58CBDFFB" w14:textId="205C7C33" w:rsidR="009C2EB2" w:rsidRDefault="009C2EB2" w:rsidP="00F95E98">
      <w:pPr>
        <w:spacing w:line="360" w:lineRule="auto"/>
        <w:rPr>
          <w:rFonts w:cstheme="minorHAnsi"/>
          <w:sz w:val="24"/>
          <w:szCs w:val="24"/>
        </w:rPr>
      </w:pPr>
    </w:p>
    <w:p w14:paraId="1715661B" w14:textId="2AFAC86A" w:rsidR="009C2EB2" w:rsidRDefault="009C2EB2" w:rsidP="00F95E98">
      <w:pPr>
        <w:spacing w:line="360" w:lineRule="auto"/>
        <w:rPr>
          <w:rFonts w:cstheme="minorHAnsi"/>
          <w:sz w:val="24"/>
          <w:szCs w:val="24"/>
        </w:rPr>
      </w:pPr>
    </w:p>
    <w:p w14:paraId="71E76398" w14:textId="54E4BD4C" w:rsidR="009C2EB2" w:rsidRDefault="009C2EB2" w:rsidP="00F95E98">
      <w:pPr>
        <w:spacing w:line="360" w:lineRule="auto"/>
        <w:rPr>
          <w:rFonts w:cstheme="minorHAnsi"/>
          <w:sz w:val="24"/>
          <w:szCs w:val="24"/>
        </w:rPr>
      </w:pPr>
    </w:p>
    <w:p w14:paraId="663EE8D8" w14:textId="16779750" w:rsidR="009C2EB2" w:rsidRDefault="009C2EB2" w:rsidP="00F95E98">
      <w:pPr>
        <w:spacing w:line="360" w:lineRule="auto"/>
        <w:rPr>
          <w:rFonts w:cstheme="minorHAnsi"/>
          <w:sz w:val="24"/>
          <w:szCs w:val="24"/>
        </w:rPr>
      </w:pPr>
    </w:p>
    <w:p w14:paraId="04F4A0AC" w14:textId="37C49A56" w:rsidR="009C2EB2" w:rsidRDefault="009C2EB2" w:rsidP="00F95E98">
      <w:pPr>
        <w:spacing w:line="360" w:lineRule="auto"/>
        <w:rPr>
          <w:rFonts w:cstheme="minorHAnsi"/>
          <w:sz w:val="24"/>
          <w:szCs w:val="24"/>
        </w:rPr>
      </w:pPr>
    </w:p>
    <w:p w14:paraId="0C61A365" w14:textId="18C61E7A" w:rsidR="009C2EB2" w:rsidRDefault="009C2EB2" w:rsidP="00F95E98">
      <w:pPr>
        <w:spacing w:line="360" w:lineRule="auto"/>
        <w:rPr>
          <w:rFonts w:cstheme="minorHAnsi"/>
          <w:sz w:val="24"/>
          <w:szCs w:val="24"/>
        </w:rPr>
      </w:pPr>
    </w:p>
    <w:p w14:paraId="038BFE6C" w14:textId="2CAC2F61" w:rsidR="009C2EB2" w:rsidRDefault="009C2EB2" w:rsidP="00F95E98">
      <w:pPr>
        <w:spacing w:line="360" w:lineRule="auto"/>
        <w:rPr>
          <w:rFonts w:cstheme="minorHAnsi"/>
          <w:sz w:val="24"/>
          <w:szCs w:val="24"/>
        </w:rPr>
      </w:pPr>
    </w:p>
    <w:p w14:paraId="64A27447" w14:textId="4753B20B" w:rsidR="009C2EB2" w:rsidRDefault="009C2EB2" w:rsidP="00F95E98">
      <w:pPr>
        <w:spacing w:line="360" w:lineRule="auto"/>
        <w:rPr>
          <w:rFonts w:cstheme="minorHAnsi"/>
          <w:sz w:val="24"/>
          <w:szCs w:val="24"/>
        </w:rPr>
      </w:pPr>
    </w:p>
    <w:p w14:paraId="70E21933" w14:textId="2CEDA520" w:rsidR="009C2EB2" w:rsidRDefault="009C2EB2" w:rsidP="00F95E98">
      <w:pPr>
        <w:spacing w:line="360" w:lineRule="auto"/>
        <w:rPr>
          <w:rFonts w:cstheme="minorHAnsi"/>
          <w:sz w:val="24"/>
          <w:szCs w:val="24"/>
        </w:rPr>
      </w:pPr>
    </w:p>
    <w:p w14:paraId="1947CA8F" w14:textId="77777777" w:rsidR="009C2EB2" w:rsidRDefault="009C2EB2" w:rsidP="00F95E98">
      <w:pPr>
        <w:spacing w:line="360" w:lineRule="auto"/>
        <w:rPr>
          <w:rFonts w:cstheme="minorHAnsi"/>
          <w:sz w:val="24"/>
          <w:szCs w:val="24"/>
        </w:rPr>
      </w:pPr>
    </w:p>
    <w:p w14:paraId="36154709" w14:textId="77777777" w:rsidR="000E6D98" w:rsidRPr="00D54842" w:rsidRDefault="000E6D98" w:rsidP="00F95E98">
      <w:pPr>
        <w:spacing w:line="360" w:lineRule="auto"/>
        <w:rPr>
          <w:rFonts w:cstheme="minorHAnsi"/>
          <w:sz w:val="24"/>
          <w:szCs w:val="24"/>
        </w:rPr>
      </w:pPr>
    </w:p>
    <w:p w14:paraId="5804F576" w14:textId="77777777" w:rsidR="00F95E98" w:rsidRDefault="00F95E98" w:rsidP="000E6D98">
      <w:pPr>
        <w:pStyle w:val="Heading2"/>
      </w:pPr>
      <w:bookmarkStart w:id="37" w:name="_Toc89379290"/>
      <w:r>
        <w:lastRenderedPageBreak/>
        <w:t>4.3 Domestic Terror incidents in England and Wales</w:t>
      </w:r>
      <w:bookmarkEnd w:id="37"/>
    </w:p>
    <w:p w14:paraId="514995D8" w14:textId="77777777" w:rsidR="00F95E98" w:rsidRDefault="00F95E98" w:rsidP="007843FE">
      <w:pPr>
        <w:spacing w:line="360" w:lineRule="auto"/>
        <w:rPr>
          <w:rFonts w:cstheme="minorHAnsi"/>
        </w:rPr>
      </w:pPr>
      <w:r>
        <w:rPr>
          <w:rFonts w:asciiTheme="majorHAnsi" w:hAnsiTheme="majorHAnsi" w:cstheme="majorHAnsi"/>
          <w:sz w:val="24"/>
          <w:szCs w:val="24"/>
        </w:rPr>
        <w:tab/>
      </w:r>
      <w:r w:rsidRPr="00534ECB">
        <w:rPr>
          <w:rFonts w:cstheme="minorHAnsi"/>
        </w:rPr>
        <w:t xml:space="preserve">The second objective which was set out within the introductory chapter was to educate the reader of the infamous acts of terror which have taken place within England and Wales over the past two decades. </w:t>
      </w:r>
      <w:r>
        <w:rPr>
          <w:rFonts w:cstheme="minorHAnsi"/>
        </w:rPr>
        <w:t xml:space="preserve">Through the literature review chapter, several terrorist acts have been brought forward to the attention of the reader. These have ranged from some of the most notorious events such as the 7/7 bombings which took place in 2005 to some lesser reported incidents like the knife attacks which took place in London during 2020. </w:t>
      </w:r>
    </w:p>
    <w:p w14:paraId="0F06617A" w14:textId="07127371" w:rsidR="00F95E98" w:rsidRDefault="00F95E98" w:rsidP="007843FE">
      <w:pPr>
        <w:spacing w:line="360" w:lineRule="auto"/>
        <w:rPr>
          <w:rFonts w:cstheme="minorHAnsi"/>
        </w:rPr>
      </w:pPr>
      <w:r>
        <w:rPr>
          <w:rFonts w:cstheme="minorHAnsi"/>
        </w:rPr>
        <w:tab/>
        <w:t>Prior to the turn of the 21</w:t>
      </w:r>
      <w:r w:rsidRPr="005F606E">
        <w:rPr>
          <w:rFonts w:cstheme="minorHAnsi"/>
          <w:vertAlign w:val="superscript"/>
        </w:rPr>
        <w:t>st</w:t>
      </w:r>
      <w:r>
        <w:rPr>
          <w:rFonts w:cstheme="minorHAnsi"/>
        </w:rPr>
        <w:t xml:space="preserve"> century, the biggest domestic terror threat to British society was the Provisional Irish Republican Army. Over the past five decades they have committed several violent acts of terror which have harmed and killed both the public and British </w:t>
      </w:r>
      <w:r w:rsidR="004B7367">
        <w:rPr>
          <w:rFonts w:cstheme="minorHAnsi"/>
        </w:rPr>
        <w:t>military personnel</w:t>
      </w:r>
      <w:r>
        <w:rPr>
          <w:rFonts w:cstheme="minorHAnsi"/>
        </w:rPr>
        <w:t xml:space="preserve"> in both Ireland and The United Kingdom. These attacks have included the use of remote explosives and firearms (Jackson et al. 2005). Since the turn of the century, the primary cause of terrorism in the United Kingdom has shifted from the coordinated attacks from the PIRA to unprovoked acts of terror from Islamic extremists.  </w:t>
      </w:r>
    </w:p>
    <w:p w14:paraId="02D64F47" w14:textId="77777777" w:rsidR="00F95E98" w:rsidRDefault="00F95E98" w:rsidP="007843FE">
      <w:pPr>
        <w:spacing w:line="360" w:lineRule="auto"/>
        <w:rPr>
          <w:rFonts w:cstheme="minorHAnsi"/>
        </w:rPr>
      </w:pPr>
      <w:r>
        <w:rPr>
          <w:rFonts w:cstheme="minorHAnsi"/>
        </w:rPr>
        <w:tab/>
        <w:t xml:space="preserve">The incident which shocked British society and changed the focus from the PIRA to Islamic extremists living in the United Kingdom was the infamous 7/7 bombings. As discussed within the literature review, this was the first major incident which involved an attack on British soil from a group of terrorists which aligned themselves with an extreme Islamic ideology. With a total of fifty-six deaths and hundreds of other casualties caused by the bombings (Hussain &amp; </w:t>
      </w:r>
      <w:proofErr w:type="spellStart"/>
      <w:r>
        <w:rPr>
          <w:rFonts w:cstheme="minorHAnsi"/>
        </w:rPr>
        <w:t>Bagguley</w:t>
      </w:r>
      <w:proofErr w:type="spellEnd"/>
      <w:r>
        <w:rPr>
          <w:rFonts w:cstheme="minorHAnsi"/>
        </w:rPr>
        <w:t xml:space="preserve"> 2012), this was deadliest act of terrorism which has taken place within the United Kingdom since the events of the Lockerbie bombing in 1988. </w:t>
      </w:r>
    </w:p>
    <w:p w14:paraId="72AC14FB" w14:textId="2834ABF7" w:rsidR="00F95E98" w:rsidRDefault="00F95E98" w:rsidP="007843FE">
      <w:pPr>
        <w:spacing w:line="360" w:lineRule="auto"/>
        <w:rPr>
          <w:rFonts w:cstheme="minorHAnsi"/>
        </w:rPr>
      </w:pPr>
      <w:r>
        <w:rPr>
          <w:rFonts w:cstheme="minorHAnsi"/>
        </w:rPr>
        <w:tab/>
        <w:t>Islamic extremists within the UK have heavily focused on using explosives as their primary method of attack against the public over the past two decades. The 7/7 bombings of 2005 and the Manchester Arena bombing in 2017 are evident of this reliance on explosives due to its effectiveness in killing and injuring large numbers of people. During the last decade it was found that many jihadists which were arrested within the UK had plans on using explosives in their attacks, this can be seen from both the successful and unsuccessful attempts made by these terrorists. The planned attack on the Luton Territorial Army base is a prime example of Islamic extremists using explosive in their attacks. Zahid Iqbal and three other men from Luton planned on bombing the base using instructions that they had downloaded from an Al-Qaeda magazine found on the internet (</w:t>
      </w:r>
      <w:r w:rsidR="000D01B3">
        <w:rPr>
          <w:rFonts w:cstheme="minorHAnsi"/>
        </w:rPr>
        <w:t xml:space="preserve">The </w:t>
      </w:r>
      <w:r>
        <w:rPr>
          <w:rFonts w:cstheme="minorHAnsi"/>
        </w:rPr>
        <w:t xml:space="preserve">Daily Mail 2013). </w:t>
      </w:r>
    </w:p>
    <w:p w14:paraId="2F449159" w14:textId="77777777" w:rsidR="000E6D98" w:rsidRDefault="000E6D98" w:rsidP="007843FE">
      <w:pPr>
        <w:spacing w:line="360" w:lineRule="auto"/>
        <w:rPr>
          <w:rFonts w:cstheme="minorHAnsi"/>
        </w:rPr>
      </w:pPr>
    </w:p>
    <w:p w14:paraId="4EADD83F" w14:textId="77777777" w:rsidR="00F95E98" w:rsidRDefault="00F95E98" w:rsidP="007843FE">
      <w:pPr>
        <w:spacing w:line="360" w:lineRule="auto"/>
        <w:rPr>
          <w:rFonts w:cstheme="minorHAnsi"/>
        </w:rPr>
      </w:pPr>
      <w:r>
        <w:rPr>
          <w:rFonts w:cstheme="minorHAnsi"/>
        </w:rPr>
        <w:lastRenderedPageBreak/>
        <w:tab/>
        <w:t xml:space="preserve">Terrorist attacks on British Soil have not only been orchestrated by organised Jihadist groups, but instead they have been undertaken by individuals influenced by Islamic extremism. The most notable of these lone wolf attackers was </w:t>
      </w:r>
      <w:proofErr w:type="spellStart"/>
      <w:r>
        <w:rPr>
          <w:rFonts w:cstheme="minorHAnsi"/>
        </w:rPr>
        <w:t>Roshonara</w:t>
      </w:r>
      <w:proofErr w:type="spellEnd"/>
      <w:r>
        <w:rPr>
          <w:rFonts w:cstheme="minorHAnsi"/>
        </w:rPr>
        <w:t xml:space="preserve"> Choudhry. One would not believe that a promising student from the university of Kings College in London could have been the cause of one of the most notable terrorist attacks over the past few decades, however Choudhry has cemented herself as one of the most infamous terrorists within British history. She planned and attempted to murder her local MP Stephen Timms for his voting record on the British involvement within the Iraqi war during the early 2000’s (BBC News 2010). </w:t>
      </w:r>
      <w:proofErr w:type="spellStart"/>
      <w:r>
        <w:rPr>
          <w:rFonts w:cstheme="minorHAnsi"/>
        </w:rPr>
        <w:t>Roshonara</w:t>
      </w:r>
      <w:proofErr w:type="spellEnd"/>
      <w:r>
        <w:rPr>
          <w:rFonts w:cstheme="minorHAnsi"/>
        </w:rPr>
        <w:t xml:space="preserve"> Choudhry was not the only individual which used a knife as the weapon of choice in an attack. As mentioned within the literature review, an extremist by the name of Khairi </w:t>
      </w:r>
      <w:proofErr w:type="spellStart"/>
      <w:r>
        <w:rPr>
          <w:rFonts w:cstheme="minorHAnsi"/>
        </w:rPr>
        <w:t>Saadallah</w:t>
      </w:r>
      <w:proofErr w:type="spellEnd"/>
      <w:r>
        <w:rPr>
          <w:rFonts w:cstheme="minorHAnsi"/>
        </w:rPr>
        <w:t xml:space="preserve"> used a knife to kill three people in June 2020 (Weeks 2021, p.35). Unlike the use of explosives, knives are easily accessible to the public within the United Kingdom, which allows for their purchase to go unnoticed by security services like the Police. </w:t>
      </w:r>
    </w:p>
    <w:p w14:paraId="7E4DCB6A" w14:textId="5E93998D" w:rsidR="00F95E98" w:rsidRDefault="00F95E98" w:rsidP="007843FE">
      <w:pPr>
        <w:spacing w:line="360" w:lineRule="auto"/>
        <w:rPr>
          <w:rFonts w:cstheme="minorHAnsi"/>
        </w:rPr>
      </w:pPr>
      <w:r>
        <w:rPr>
          <w:rFonts w:cstheme="minorHAnsi"/>
        </w:rPr>
        <w:tab/>
        <w:t xml:space="preserve">Through the research collected through the literature review and the discussion which has taken place within this chapter, the second objective which was set out has been completed. After reading the research which has been collected, the reader </w:t>
      </w:r>
      <w:r w:rsidR="00E4726F">
        <w:rPr>
          <w:rFonts w:cstheme="minorHAnsi"/>
        </w:rPr>
        <w:t>has</w:t>
      </w:r>
      <w:r>
        <w:rPr>
          <w:rFonts w:cstheme="minorHAnsi"/>
        </w:rPr>
        <w:t xml:space="preserve"> been presented with an in-depth analysis of the most infamous acts of terrorism which have taken place within England and Wales over the past two decades. This has ranged from the 7/7 bombings which caused the most casualties to smaller scale attacks like </w:t>
      </w:r>
      <w:proofErr w:type="spellStart"/>
      <w:r>
        <w:rPr>
          <w:rFonts w:cstheme="minorHAnsi"/>
        </w:rPr>
        <w:t>Roshonara</w:t>
      </w:r>
      <w:proofErr w:type="spellEnd"/>
      <w:r>
        <w:rPr>
          <w:rFonts w:cstheme="minorHAnsi"/>
        </w:rPr>
        <w:t xml:space="preserve"> Choudhry’s attempt to murder an active member of British government. </w:t>
      </w:r>
    </w:p>
    <w:p w14:paraId="09819C3E" w14:textId="77777777" w:rsidR="00F95E98" w:rsidRDefault="00F95E98" w:rsidP="000E6D98">
      <w:pPr>
        <w:pStyle w:val="Heading2"/>
      </w:pPr>
      <w:bookmarkStart w:id="38" w:name="_Toc89379291"/>
      <w:r>
        <w:t>4.4 How Religious extremism leads to terrorism</w:t>
      </w:r>
      <w:bookmarkEnd w:id="38"/>
    </w:p>
    <w:p w14:paraId="4C53BE61" w14:textId="77777777" w:rsidR="00F95E98" w:rsidRDefault="00F95E98" w:rsidP="007843FE">
      <w:pPr>
        <w:spacing w:line="360" w:lineRule="auto"/>
        <w:rPr>
          <w:rFonts w:cstheme="minorHAnsi"/>
        </w:rPr>
      </w:pPr>
      <w:r>
        <w:rPr>
          <w:rFonts w:cstheme="minorHAnsi"/>
        </w:rPr>
        <w:tab/>
        <w:t xml:space="preserve">The third objective which was set out at the beginning of the dissertation was to provide the reader with an understanding as to how religious extremism pushes individuals into committing acts of terrorism in the country that they live in. An effective method to answer this is to examine the backgrounds and history of the terrorists which were previously discussed within the literature review. This examination into their backgrounds will provide an insight into how religious extremism pushed them into committing the atrocities that they committed. </w:t>
      </w:r>
    </w:p>
    <w:p w14:paraId="43BB707F" w14:textId="77777777" w:rsidR="00F95E98" w:rsidRDefault="00F95E98" w:rsidP="007843FE">
      <w:pPr>
        <w:spacing w:line="360" w:lineRule="auto"/>
        <w:rPr>
          <w:rFonts w:cstheme="minorHAnsi"/>
        </w:rPr>
      </w:pPr>
      <w:r>
        <w:rPr>
          <w:rFonts w:cstheme="minorHAnsi"/>
        </w:rPr>
        <w:tab/>
        <w:t xml:space="preserve">The first individual that we will analyse the background of is </w:t>
      </w:r>
      <w:proofErr w:type="spellStart"/>
      <w:r>
        <w:rPr>
          <w:rFonts w:cstheme="minorHAnsi"/>
        </w:rPr>
        <w:t>Roshonara</w:t>
      </w:r>
      <w:proofErr w:type="spellEnd"/>
      <w:r>
        <w:rPr>
          <w:rFonts w:cstheme="minorHAnsi"/>
        </w:rPr>
        <w:t xml:space="preserve"> Choudhry. Prior to being radicalised, Choudhry was an ordinary university student with a promising future ahead of her. The Daily Mail (2010) reported that prior to her exposure to Islamic extremism online, Choudhry was not from a particularly religious background, and she would not discuss her religious beliefs to those around her. Once Choudhry was introduced to extremist sources online, she soon adopted these violent viewpoints as her own and planned her attack. She came across online lectures on the former website ‘Revolution Muslim’, which was notorious for broadcasting an ideology which </w:t>
      </w:r>
      <w:r>
        <w:rPr>
          <w:rFonts w:cstheme="minorHAnsi"/>
        </w:rPr>
        <w:lastRenderedPageBreak/>
        <w:t xml:space="preserve">encouraged violent action against others (Morton &amp; Silber 2018). According to Choudhry, she listened to numerous hours of lectures from militant Islamic extremists such as the former Imam Anwar al-Awlaki (The Guardian 2010c). After viewing hours of these videos, she concluded that to be a good Muslim she would need to react and retaliate to the suffering Muslims faced in the Middle East. To do this she believed that the United Kingdom was one of the root causes of this suffering and targeted her local MP Stephen Timms who supported the war in the Middle East. </w:t>
      </w:r>
    </w:p>
    <w:p w14:paraId="08D78923" w14:textId="77777777" w:rsidR="00F95E98" w:rsidRDefault="00F95E98" w:rsidP="007843FE">
      <w:pPr>
        <w:spacing w:line="360" w:lineRule="auto"/>
        <w:rPr>
          <w:rFonts w:cstheme="minorHAnsi"/>
        </w:rPr>
      </w:pPr>
      <w:r>
        <w:rPr>
          <w:rFonts w:cstheme="minorHAnsi"/>
        </w:rPr>
        <w:tab/>
        <w:t xml:space="preserve">This trend of committing acts of terror in retaliation to the United Kingdom’s involvement within the Middle East can be seen across the other attacks which were discussed. It was recorded that the majority of those responsible for the 7/7 bombings were British born Muslims who integrated within our society. The Ringleader of the attack Mohammed </w:t>
      </w:r>
      <w:proofErr w:type="spellStart"/>
      <w:r>
        <w:rPr>
          <w:rFonts w:cstheme="minorHAnsi"/>
        </w:rPr>
        <w:t>Sidique</w:t>
      </w:r>
      <w:proofErr w:type="spellEnd"/>
      <w:r>
        <w:rPr>
          <w:rFonts w:cstheme="minorHAnsi"/>
        </w:rPr>
        <w:t xml:space="preserve"> Khan worked in a school helping to educate children in a primary school setting. Like Choudhry, Khan believed that the elected UK government was ‘committing atrocities against his Muslim brothers and sisters’ and he was simply protecting them (Wright-Neville &amp; Smith 2009). The men responsible for the death of Lee Rigby in 2013 also stated that the reason for their actions was due to the involvement of the British armed forces combatting Muslims in the Middle East. </w:t>
      </w:r>
    </w:p>
    <w:p w14:paraId="4FB4C4C1" w14:textId="734AE517" w:rsidR="00F95E98" w:rsidRDefault="00F95E98" w:rsidP="007843FE">
      <w:pPr>
        <w:spacing w:line="360" w:lineRule="auto"/>
        <w:rPr>
          <w:rFonts w:cstheme="minorHAnsi"/>
        </w:rPr>
      </w:pPr>
      <w:r>
        <w:rPr>
          <w:rFonts w:cstheme="minorHAnsi"/>
        </w:rPr>
        <w:tab/>
        <w:t xml:space="preserve">After analysing the backgrounds of the individuals mentioned above, it is clear to see why they believed the violent actions that they took were justified. After witnessing the United Kingdom’s involvement in the invasion of Afghanistan in 2001 alongside the US, as well as the invasion of Iraq in 2003 (Roe 2008), they became interested in Islamic extremist views. After easy accessibility to dangerous extremist literature online using websites such as Revolution Muslim, these individuals were further radicalised and encouraged into committing acts of domestic terror within the United Kingdom.  </w:t>
      </w:r>
    </w:p>
    <w:p w14:paraId="64ECED10" w14:textId="77777777" w:rsidR="00F95E98" w:rsidRDefault="00F95E98" w:rsidP="000E6D98">
      <w:pPr>
        <w:pStyle w:val="Heading2"/>
      </w:pPr>
      <w:bookmarkStart w:id="39" w:name="_Toc89379292"/>
      <w:r>
        <w:t>4.5 Identifying Religious Extremism</w:t>
      </w:r>
      <w:bookmarkEnd w:id="39"/>
    </w:p>
    <w:p w14:paraId="704F6D8E" w14:textId="450F7F17" w:rsidR="00F95E98" w:rsidRDefault="00F95E98" w:rsidP="00F95E98">
      <w:pPr>
        <w:spacing w:line="360" w:lineRule="auto"/>
        <w:rPr>
          <w:rFonts w:cstheme="minorHAnsi"/>
        </w:rPr>
      </w:pPr>
      <w:r>
        <w:rPr>
          <w:rFonts w:cstheme="minorHAnsi"/>
        </w:rPr>
        <w:tab/>
        <w:t xml:space="preserve">One of the key objectives of the dissertation was to help provide the reader with the ability to identify signs of religious extremism within our society. Once the reader gains this understanding of religious extremism, it could become vital in aiding both the police and other security services across the country in stopping future acts of terrorism. To try and complete this objective, the literature review looked at strategies and schemes the government has established within the last two decades. </w:t>
      </w:r>
    </w:p>
    <w:p w14:paraId="322ACC42" w14:textId="6748B169" w:rsidR="00F95E98" w:rsidRDefault="00F95E98" w:rsidP="00F95E98">
      <w:pPr>
        <w:spacing w:line="360" w:lineRule="auto"/>
        <w:rPr>
          <w:rFonts w:cstheme="minorHAnsi"/>
        </w:rPr>
      </w:pPr>
      <w:r>
        <w:rPr>
          <w:rFonts w:cstheme="minorHAnsi"/>
        </w:rPr>
        <w:tab/>
        <w:t xml:space="preserve">CONTEST has been the most notable strategy that the UK government has brought forward in identifying and combatting extremism. It contained four key principles which aimed at reducing extremism at all levels within our society. Although this strategy was adopted by governmental </w:t>
      </w:r>
      <w:r>
        <w:rPr>
          <w:rFonts w:cstheme="minorHAnsi"/>
        </w:rPr>
        <w:lastRenderedPageBreak/>
        <w:t>bodies throughout the country, it has faced scrutiny for its direct focus on Muslims living within the United Kingdom. Paul Thomas (2010) highlights that the ‘Preventing Violent Extremism’ programme (which belongs to the CONTEST strategy) had a prime focus on the Muslim communities living in the UK in reaction to the attacks made by Islamic extremists. He believes that th</w:t>
      </w:r>
      <w:r w:rsidR="00126238">
        <w:rPr>
          <w:rFonts w:cstheme="minorHAnsi"/>
        </w:rPr>
        <w:t>e</w:t>
      </w:r>
      <w:r>
        <w:rPr>
          <w:rFonts w:cstheme="minorHAnsi"/>
        </w:rPr>
        <w:t xml:space="preserve"> focus on these communities may have instead had a counterproductive effect and potentially damaged the relationship between the government and the British Muslim community. </w:t>
      </w:r>
    </w:p>
    <w:p w14:paraId="2EEADA91" w14:textId="77777777" w:rsidR="00F95E98" w:rsidRDefault="00F95E98" w:rsidP="00F95E98">
      <w:pPr>
        <w:spacing w:line="360" w:lineRule="auto"/>
        <w:rPr>
          <w:rFonts w:cstheme="minorHAnsi"/>
        </w:rPr>
      </w:pPr>
      <w:r>
        <w:rPr>
          <w:rFonts w:cstheme="minorHAnsi"/>
        </w:rPr>
        <w:tab/>
        <w:t xml:space="preserve">The Youth Justice Board (2012) uploaded a document providing a systematic review into preventing religious radicalisation and violent extremism within our society. The document analyses the process and theories in which members of society become radicalised into extremist ideologies. In relation to the Muslim community, one of the theories states that younger members may go through some form of identity crisis and may question whether they belong within a western society such as the United Kingdoms. The theory continues to explain that once they are in this state of confusion, they are most susceptible to become radicalised into an extremist ideology, </w:t>
      </w:r>
      <w:proofErr w:type="spellStart"/>
      <w:r>
        <w:rPr>
          <w:rFonts w:cstheme="minorHAnsi"/>
        </w:rPr>
        <w:t>Roshonara</w:t>
      </w:r>
      <w:proofErr w:type="spellEnd"/>
      <w:r>
        <w:rPr>
          <w:rFonts w:cstheme="minorHAnsi"/>
        </w:rPr>
        <w:t xml:space="preserve"> Choudhry can be seen as a prime example of this theory. </w:t>
      </w:r>
    </w:p>
    <w:p w14:paraId="77EFD26F" w14:textId="2B7E87BC" w:rsidR="005310C8" w:rsidRDefault="00F95E98" w:rsidP="00F95E98">
      <w:pPr>
        <w:spacing w:line="360" w:lineRule="auto"/>
        <w:rPr>
          <w:rFonts w:cstheme="minorHAnsi"/>
        </w:rPr>
      </w:pPr>
      <w:r>
        <w:rPr>
          <w:rFonts w:cstheme="minorHAnsi"/>
        </w:rPr>
        <w:tab/>
        <w:t>As mentioned within the literature review, one of the methods the UK government brought forward to try and help members of society to identify signs of radicalisation and religious extremism in schools was through the ‘</w:t>
      </w:r>
      <w:proofErr w:type="spellStart"/>
      <w:r>
        <w:rPr>
          <w:rFonts w:cstheme="minorHAnsi"/>
        </w:rPr>
        <w:t>REsilience</w:t>
      </w:r>
      <w:proofErr w:type="spellEnd"/>
      <w:r>
        <w:rPr>
          <w:rFonts w:cstheme="minorHAnsi"/>
        </w:rPr>
        <w:t xml:space="preserve">’ programme. This programme helped teachers across England and Wales to develop a theological knowledge of the Islamic faith and the ability to challenge any extremist ideologies which are brought forward to them by their students (Miller 2013). </w:t>
      </w:r>
    </w:p>
    <w:p w14:paraId="75B801E0" w14:textId="77777777" w:rsidR="00F95E98" w:rsidRDefault="00F95E98" w:rsidP="00F95E98">
      <w:pPr>
        <w:spacing w:line="360" w:lineRule="auto"/>
        <w:rPr>
          <w:rFonts w:cstheme="minorHAnsi"/>
        </w:rPr>
      </w:pPr>
      <w:r>
        <w:rPr>
          <w:rFonts w:cstheme="minorHAnsi"/>
        </w:rPr>
        <w:tab/>
        <w:t>One resource that is available which can help members of the public in being able to identify signs of extremism and terrorism is ‘ACT Early’. This website is run by ‘prevent officers’ which work alongside police forces across the United Kingdom in dealing with counter-extremism and all forms of radicalisation occurring within our society. It provides a webpage providing a list of signs of radicalisation which can be reported to them (ACT Early 2021a). These signs can include:</w:t>
      </w:r>
    </w:p>
    <w:p w14:paraId="2F2CE6B7" w14:textId="77777777" w:rsidR="00F95E98" w:rsidRDefault="00F95E98" w:rsidP="00F95E98">
      <w:pPr>
        <w:pStyle w:val="ListParagraph"/>
        <w:numPr>
          <w:ilvl w:val="0"/>
          <w:numId w:val="5"/>
        </w:numPr>
        <w:spacing w:line="360" w:lineRule="auto"/>
        <w:rPr>
          <w:rFonts w:cstheme="minorHAnsi"/>
        </w:rPr>
      </w:pPr>
      <w:r>
        <w:rPr>
          <w:rFonts w:cstheme="minorHAnsi"/>
        </w:rPr>
        <w:t>Spending an increasing amount of time online and sharing extreme views on social media e.g., Facebook or Twitter.</w:t>
      </w:r>
    </w:p>
    <w:p w14:paraId="689BBA18" w14:textId="77777777" w:rsidR="00F95E98" w:rsidRDefault="00F95E98" w:rsidP="00F95E98">
      <w:pPr>
        <w:pStyle w:val="ListParagraph"/>
        <w:numPr>
          <w:ilvl w:val="0"/>
          <w:numId w:val="5"/>
        </w:numPr>
        <w:spacing w:line="360" w:lineRule="auto"/>
        <w:rPr>
          <w:rFonts w:cstheme="minorHAnsi"/>
        </w:rPr>
      </w:pPr>
      <w:r>
        <w:rPr>
          <w:rFonts w:cstheme="minorHAnsi"/>
        </w:rPr>
        <w:t>An obsessive or angry desire for change or ‘something to be done’.</w:t>
      </w:r>
    </w:p>
    <w:p w14:paraId="393F0CBA" w14:textId="77777777" w:rsidR="00F95E98" w:rsidRDefault="00F95E98" w:rsidP="00F95E98">
      <w:pPr>
        <w:pStyle w:val="ListParagraph"/>
        <w:numPr>
          <w:ilvl w:val="0"/>
          <w:numId w:val="5"/>
        </w:numPr>
        <w:spacing w:line="360" w:lineRule="auto"/>
        <w:rPr>
          <w:rFonts w:cstheme="minorHAnsi"/>
        </w:rPr>
      </w:pPr>
      <w:r>
        <w:rPr>
          <w:rFonts w:cstheme="minorHAnsi"/>
        </w:rPr>
        <w:t>Mental health issues</w:t>
      </w:r>
    </w:p>
    <w:p w14:paraId="42D80586" w14:textId="77777777" w:rsidR="00F95E98" w:rsidRDefault="00F95E98" w:rsidP="00F95E98">
      <w:pPr>
        <w:pStyle w:val="ListParagraph"/>
        <w:numPr>
          <w:ilvl w:val="0"/>
          <w:numId w:val="5"/>
        </w:numPr>
        <w:spacing w:line="360" w:lineRule="auto"/>
        <w:rPr>
          <w:rFonts w:cstheme="minorHAnsi"/>
        </w:rPr>
      </w:pPr>
      <w:r>
        <w:rPr>
          <w:rFonts w:cstheme="minorHAnsi"/>
        </w:rPr>
        <w:t>The need for identity, meaning and belonging.</w:t>
      </w:r>
    </w:p>
    <w:p w14:paraId="7458CA3B" w14:textId="77777777" w:rsidR="00F95E98" w:rsidRPr="009E6767" w:rsidRDefault="00F95E98" w:rsidP="00F95E98">
      <w:pPr>
        <w:spacing w:line="360" w:lineRule="auto"/>
        <w:ind w:left="720"/>
        <w:rPr>
          <w:rFonts w:cstheme="minorHAnsi"/>
        </w:rPr>
      </w:pPr>
      <w:r>
        <w:rPr>
          <w:rFonts w:cstheme="minorHAnsi"/>
        </w:rPr>
        <w:lastRenderedPageBreak/>
        <w:t>Once these signs have been noticed, they advise to either share their concerns via the National Police Prevent advice line at ‘0800 011 3764’ or to directly go forward and contact the police by phoning 999 (ACT Early 2021b).</w:t>
      </w:r>
    </w:p>
    <w:p w14:paraId="0D533080" w14:textId="4DCE4D07" w:rsidR="00F95E98" w:rsidRDefault="00F95E98" w:rsidP="00F95E98">
      <w:pPr>
        <w:spacing w:line="360" w:lineRule="auto"/>
        <w:rPr>
          <w:rFonts w:cstheme="minorHAnsi"/>
        </w:rPr>
      </w:pPr>
      <w:r>
        <w:rPr>
          <w:rFonts w:cstheme="minorHAnsi"/>
        </w:rPr>
        <w:tab/>
        <w:t>The government and police forces across the United Kingdom have put forward different services for members of the public to report signs of extremism and terrorism. If members of the public come across any worrying material online, then they can do this through the government’s ‘report terrorism’ webpage (GOV</w:t>
      </w:r>
      <w:r w:rsidR="00010852">
        <w:rPr>
          <w:rFonts w:cstheme="minorHAnsi"/>
        </w:rPr>
        <w:t>.UK</w:t>
      </w:r>
      <w:r>
        <w:rPr>
          <w:rFonts w:cstheme="minorHAnsi"/>
        </w:rPr>
        <w:t xml:space="preserve"> 2021). This service helps those working within counter-extremism in removing dangerous extremist and terrorist material online. The public also has access to webpages belonging to their local police forces which also contain different methods for reporting dangerous online material, as an example the Metropolitan Police have published an online reporting service which allows you to either report possible terrorist activity or online material which promotes extremism or terrorism (Met Police 2021).</w:t>
      </w:r>
    </w:p>
    <w:p w14:paraId="4B7843BD" w14:textId="77777777" w:rsidR="00F95E98" w:rsidRDefault="00F95E98" w:rsidP="00F95E98">
      <w:pPr>
        <w:spacing w:line="360" w:lineRule="auto"/>
        <w:rPr>
          <w:rFonts w:cstheme="minorHAnsi"/>
        </w:rPr>
      </w:pPr>
      <w:r>
        <w:rPr>
          <w:rFonts w:cstheme="minorHAnsi"/>
        </w:rPr>
        <w:tab/>
        <w:t xml:space="preserve">Through the research conducted through this chapter and the literature review, this dissertation has provided the reader with ways of identifying signs of extremism and terrorism. By analysing documents published by governmental bodies like the Youth Justice Board and services like ACT Early, this study has provided critical signs in identifying a person who may be under the influence of extremism. Alongside educating the reader in identifying signs of extremism, the study has also provided different resources where they can report these worrying signs to. By being able to correctly identify signs of extremism and having the knowledge where to report this to, it will help security services across the United Kingdom effectively combat extremism and prevent future acts of domestic terrorism taking place. </w:t>
      </w:r>
    </w:p>
    <w:p w14:paraId="06A7097F" w14:textId="3029FD35" w:rsidR="00F95E98" w:rsidRDefault="00F95E98" w:rsidP="00F95E98">
      <w:pPr>
        <w:spacing w:line="360" w:lineRule="auto"/>
        <w:rPr>
          <w:rFonts w:cstheme="minorHAnsi"/>
        </w:rPr>
      </w:pPr>
    </w:p>
    <w:p w14:paraId="55E39FC9" w14:textId="1875D171" w:rsidR="000968F6" w:rsidRDefault="000968F6" w:rsidP="00F95E98">
      <w:pPr>
        <w:spacing w:line="360" w:lineRule="auto"/>
        <w:rPr>
          <w:rFonts w:cstheme="minorHAnsi"/>
        </w:rPr>
      </w:pPr>
    </w:p>
    <w:p w14:paraId="7AF09358" w14:textId="757D5B85" w:rsidR="000968F6" w:rsidRDefault="000968F6" w:rsidP="00F95E98">
      <w:pPr>
        <w:spacing w:line="360" w:lineRule="auto"/>
        <w:rPr>
          <w:rFonts w:cstheme="minorHAnsi"/>
        </w:rPr>
      </w:pPr>
    </w:p>
    <w:p w14:paraId="652CFE7E" w14:textId="519D29D5" w:rsidR="000968F6" w:rsidRDefault="000968F6" w:rsidP="00F95E98">
      <w:pPr>
        <w:spacing w:line="360" w:lineRule="auto"/>
        <w:rPr>
          <w:rFonts w:cstheme="minorHAnsi"/>
        </w:rPr>
      </w:pPr>
    </w:p>
    <w:p w14:paraId="155ABB14" w14:textId="6828CC50" w:rsidR="000968F6" w:rsidRDefault="000968F6" w:rsidP="00F95E98">
      <w:pPr>
        <w:spacing w:line="360" w:lineRule="auto"/>
        <w:rPr>
          <w:rFonts w:cstheme="minorHAnsi"/>
        </w:rPr>
      </w:pPr>
    </w:p>
    <w:p w14:paraId="00331872" w14:textId="21AE7616" w:rsidR="000968F6" w:rsidRDefault="000968F6" w:rsidP="00F95E98">
      <w:pPr>
        <w:spacing w:line="360" w:lineRule="auto"/>
        <w:rPr>
          <w:rFonts w:cstheme="minorHAnsi"/>
        </w:rPr>
      </w:pPr>
    </w:p>
    <w:p w14:paraId="3CF4F153" w14:textId="67E254AD" w:rsidR="000968F6" w:rsidRDefault="000968F6" w:rsidP="00F95E98">
      <w:pPr>
        <w:spacing w:line="360" w:lineRule="auto"/>
        <w:rPr>
          <w:rFonts w:cstheme="minorHAnsi"/>
        </w:rPr>
      </w:pPr>
    </w:p>
    <w:p w14:paraId="70D75673" w14:textId="77777777" w:rsidR="000968F6" w:rsidRDefault="000968F6" w:rsidP="00F95E98">
      <w:pPr>
        <w:spacing w:line="360" w:lineRule="auto"/>
        <w:rPr>
          <w:rFonts w:cstheme="minorHAnsi"/>
        </w:rPr>
      </w:pPr>
    </w:p>
    <w:p w14:paraId="51240914" w14:textId="5D4B1D03" w:rsidR="00F95E98" w:rsidRDefault="00F95E98" w:rsidP="000E6D98">
      <w:pPr>
        <w:pStyle w:val="Heading1"/>
        <w:jc w:val="center"/>
      </w:pPr>
      <w:bookmarkStart w:id="40" w:name="_Toc89379293"/>
      <w:r>
        <w:lastRenderedPageBreak/>
        <w:t>Chapter 5 – Conclusion</w:t>
      </w:r>
      <w:bookmarkEnd w:id="40"/>
    </w:p>
    <w:p w14:paraId="6E7D2A17" w14:textId="77777777" w:rsidR="00F95E98" w:rsidRDefault="00F95E98" w:rsidP="00F95E98">
      <w:pPr>
        <w:spacing w:line="360" w:lineRule="auto"/>
        <w:rPr>
          <w:rFonts w:asciiTheme="majorHAnsi" w:hAnsiTheme="majorHAnsi" w:cstheme="majorHAnsi"/>
          <w:b/>
          <w:bCs/>
          <w:sz w:val="32"/>
          <w:szCs w:val="32"/>
          <w:u w:val="single"/>
        </w:rPr>
      </w:pPr>
    </w:p>
    <w:p w14:paraId="52C4AECA" w14:textId="77777777" w:rsidR="00F95E98" w:rsidRPr="0031032F" w:rsidRDefault="00F95E98" w:rsidP="000E6D98">
      <w:pPr>
        <w:pStyle w:val="Heading2"/>
      </w:pPr>
      <w:bookmarkStart w:id="41" w:name="_Toc89379294"/>
      <w:r w:rsidRPr="0031032F">
        <w:t>5.1 Conclusion</w:t>
      </w:r>
      <w:bookmarkEnd w:id="41"/>
    </w:p>
    <w:p w14:paraId="5E724DBA" w14:textId="77777777" w:rsidR="00F95E98" w:rsidRDefault="00F95E98" w:rsidP="00F95E98">
      <w:pPr>
        <w:spacing w:line="360" w:lineRule="auto"/>
        <w:rPr>
          <w:rFonts w:cstheme="minorHAnsi"/>
        </w:rPr>
      </w:pPr>
      <w:r>
        <w:rPr>
          <w:rFonts w:cstheme="minorHAnsi"/>
          <w:sz w:val="24"/>
          <w:szCs w:val="24"/>
        </w:rPr>
        <w:tab/>
      </w:r>
      <w:r>
        <w:rPr>
          <w:rFonts w:cstheme="minorHAnsi"/>
        </w:rPr>
        <w:t>The primary focus of this dissertation was to provide the reader with an understanding between the relationship between religious extremism and terrorism. The literature review collected information and data from many different resources including academic sources and documents which were released from the UK government over the past 20 years. After collecting the research within the literature review, it was used to try and effectively complete the objectives which were set out within the introductory chapter of the dissertation.</w:t>
      </w:r>
    </w:p>
    <w:p w14:paraId="621CCA4F" w14:textId="3D85CE6A" w:rsidR="00F95E98" w:rsidRDefault="00F95E98" w:rsidP="00F95E98">
      <w:pPr>
        <w:spacing w:line="360" w:lineRule="auto"/>
        <w:rPr>
          <w:rFonts w:cstheme="minorHAnsi"/>
        </w:rPr>
      </w:pPr>
      <w:r>
        <w:rPr>
          <w:rFonts w:cstheme="minorHAnsi"/>
        </w:rPr>
        <w:tab/>
        <w:t>The first objective which was set out was to provide the reader with the definitions and differences between both extremism and terrorism. As the research showed, this has been a significant issue for both governmental bodies and academics for the past century due to the lack of agreements on universal definitions. Although the definitions which are used by the UK government have been scrutinised over the years by those within the public, they do provide a definition which provides the reader with a basic understanding of these concepts.</w:t>
      </w:r>
      <w:r w:rsidR="008F7DA7">
        <w:rPr>
          <w:rFonts w:cstheme="minorHAnsi"/>
        </w:rPr>
        <w:t xml:space="preserve"> </w:t>
      </w:r>
      <w:r>
        <w:rPr>
          <w:rFonts w:cstheme="minorHAnsi"/>
        </w:rPr>
        <w:t xml:space="preserve">However, one of the issues which can be raised regarding these definitions is that they may be confused with one another due to their slight similarity in wording. This problem could be removed if those within the government worked alongside both academics and those within counter-extremism in producing a more clear and concise set of definitions within the future. </w:t>
      </w:r>
    </w:p>
    <w:p w14:paraId="058A2E91" w14:textId="77777777" w:rsidR="00F95E98" w:rsidRDefault="00F95E98" w:rsidP="00F95E98">
      <w:pPr>
        <w:spacing w:line="360" w:lineRule="auto"/>
        <w:rPr>
          <w:rFonts w:cstheme="minorHAnsi"/>
        </w:rPr>
      </w:pPr>
      <w:r>
        <w:rPr>
          <w:rFonts w:cstheme="minorHAnsi"/>
        </w:rPr>
        <w:tab/>
        <w:t xml:space="preserve">Providing the reader with an understanding of the different acts of terror which have taken place within England and Wales was the second objective with was set out at the beginning of this dissertation. To do this, within the literature review detailed information about these attacks were collected with a focus on analysing the individuals which were involved in these attacks. These attacks ranged from the infamous attack 7/7 bombings in 2005 which pushed Tony Blair’s Labour government in 2006 in releasing the Counter Terrorism Act 2006, to more smaller scale attacks by Islamic extremists like Khairi </w:t>
      </w:r>
      <w:proofErr w:type="spellStart"/>
      <w:r>
        <w:rPr>
          <w:rFonts w:cstheme="minorHAnsi"/>
        </w:rPr>
        <w:t>Saadallah</w:t>
      </w:r>
      <w:proofErr w:type="spellEnd"/>
      <w:r>
        <w:rPr>
          <w:rFonts w:cstheme="minorHAnsi"/>
        </w:rPr>
        <w:t>. By looking into these events, it provides an understanding of what security services within the UK have had to combat and what they must continue dealing with as we continue within the 21</w:t>
      </w:r>
      <w:r w:rsidRPr="00AA584A">
        <w:rPr>
          <w:rFonts w:cstheme="minorHAnsi"/>
          <w:vertAlign w:val="superscript"/>
        </w:rPr>
        <w:t>st</w:t>
      </w:r>
      <w:r>
        <w:rPr>
          <w:rFonts w:cstheme="minorHAnsi"/>
        </w:rPr>
        <w:t xml:space="preserve"> century. </w:t>
      </w:r>
    </w:p>
    <w:p w14:paraId="21291970" w14:textId="77777777" w:rsidR="00F95E98" w:rsidRDefault="00F95E98" w:rsidP="00F95E98">
      <w:pPr>
        <w:spacing w:line="360" w:lineRule="auto"/>
        <w:rPr>
          <w:rFonts w:cstheme="minorHAnsi"/>
        </w:rPr>
      </w:pPr>
      <w:r>
        <w:rPr>
          <w:rFonts w:cstheme="minorHAnsi"/>
        </w:rPr>
        <w:tab/>
        <w:t xml:space="preserve">The third and one of the most significant objectives which was set out was to help the reader understand how religious extremism can cause an individual into becoming a terrorist. Without this objective, it would not provide the necessary foundation to understanding the relationship between religious extremism and domestic terrorism within England and Wales. To </w:t>
      </w:r>
      <w:r>
        <w:rPr>
          <w:rFonts w:cstheme="minorHAnsi"/>
        </w:rPr>
        <w:lastRenderedPageBreak/>
        <w:t xml:space="preserve">complete this objective, within chapter four we discussed how the literature review collected the available information about the backgrounds of these terrorist attacks. We found that individuals like </w:t>
      </w:r>
      <w:proofErr w:type="spellStart"/>
      <w:r>
        <w:rPr>
          <w:rFonts w:cstheme="minorHAnsi"/>
        </w:rPr>
        <w:t>Roshonara</w:t>
      </w:r>
      <w:proofErr w:type="spellEnd"/>
      <w:r>
        <w:rPr>
          <w:rFonts w:cstheme="minorHAnsi"/>
        </w:rPr>
        <w:t xml:space="preserve"> Choudhry which were not previously invested within Islam had in fact become radicalised through dangerous online sources. Once they had become influenced by extremist literature and online lectures, they adopted the ideology that that to be good member of their religious community, they would have to take up violent actions against British society. This research showed that this extremist ideology prevalent online can be used to radicalise those who may not have previously had any connections to these extremist organisations which encourage acts of terror in our society. </w:t>
      </w:r>
    </w:p>
    <w:p w14:paraId="61969421" w14:textId="48D93AA9" w:rsidR="00F95E98" w:rsidRDefault="00F95E98" w:rsidP="00F95E98">
      <w:pPr>
        <w:spacing w:line="360" w:lineRule="auto"/>
        <w:rPr>
          <w:rFonts w:cstheme="minorHAnsi"/>
        </w:rPr>
      </w:pPr>
      <w:r>
        <w:rPr>
          <w:rFonts w:cstheme="minorHAnsi"/>
        </w:rPr>
        <w:tab/>
        <w:t xml:space="preserve">The final objective which was set out was to educate the reader on being able to identify signs of religious extremism within our society and how to report it. This is critical as this knowledge would provide those within the public to have the ability to identify signs of those under the influence of extremism and which services are available to them to prevent future incidents of terrorism in our society. Within chapter four, services like ACT Early were mentioned as they provided critical information on how to both identify signs of extremism within our society. Alongside identifying signs of extremism, this service provided a means of reporting extremism within our society using their website and a helpline in which members of the public can contact their officers which work alongside the police.  </w:t>
      </w:r>
    </w:p>
    <w:p w14:paraId="5DA3B1BB" w14:textId="34573359" w:rsidR="00E4726F" w:rsidRDefault="006E3EC7" w:rsidP="00F95E98">
      <w:pPr>
        <w:spacing w:line="360" w:lineRule="auto"/>
        <w:rPr>
          <w:rFonts w:cstheme="minorHAnsi"/>
        </w:rPr>
      </w:pPr>
      <w:r>
        <w:rPr>
          <w:rFonts w:cstheme="minorHAnsi"/>
        </w:rPr>
        <w:tab/>
        <w:t>This relationship between religious extremism and domestic terrorism Is a complex one.</w:t>
      </w:r>
      <w:r w:rsidR="00F97491">
        <w:rPr>
          <w:rFonts w:cstheme="minorHAnsi"/>
        </w:rPr>
        <w:t xml:space="preserve"> The four objectives of this study were set out to help the reader</w:t>
      </w:r>
      <w:r w:rsidR="00824BEE">
        <w:rPr>
          <w:rFonts w:cstheme="minorHAnsi"/>
        </w:rPr>
        <w:t xml:space="preserve"> have fundamental understanding of these two concepts in order to help them understand the relationship between the two. From this study</w:t>
      </w:r>
      <w:r>
        <w:rPr>
          <w:rFonts w:cstheme="minorHAnsi"/>
        </w:rPr>
        <w:t xml:space="preserve"> </w:t>
      </w:r>
      <w:r w:rsidR="00177051">
        <w:rPr>
          <w:rFonts w:cstheme="minorHAnsi"/>
        </w:rPr>
        <w:t>i</w:t>
      </w:r>
      <w:r w:rsidR="00E304B7">
        <w:rPr>
          <w:rFonts w:cstheme="minorHAnsi"/>
        </w:rPr>
        <w:t xml:space="preserve">t is clear that not </w:t>
      </w:r>
      <w:r>
        <w:rPr>
          <w:rFonts w:cstheme="minorHAnsi"/>
        </w:rPr>
        <w:t>all forms of extremism</w:t>
      </w:r>
      <w:r w:rsidR="00177051">
        <w:rPr>
          <w:rFonts w:cstheme="minorHAnsi"/>
        </w:rPr>
        <w:t xml:space="preserve"> (especially religious extremism)</w:t>
      </w:r>
      <w:r>
        <w:rPr>
          <w:rFonts w:cstheme="minorHAnsi"/>
        </w:rPr>
        <w:t xml:space="preserve"> </w:t>
      </w:r>
      <w:r w:rsidR="00177051">
        <w:rPr>
          <w:rFonts w:cstheme="minorHAnsi"/>
        </w:rPr>
        <w:t>leads to</w:t>
      </w:r>
      <w:r w:rsidR="00E4726F">
        <w:rPr>
          <w:rFonts w:cstheme="minorHAnsi"/>
        </w:rPr>
        <w:t xml:space="preserve"> terrorism</w:t>
      </w:r>
      <w:r w:rsidR="00177051">
        <w:rPr>
          <w:rFonts w:cstheme="minorHAnsi"/>
        </w:rPr>
        <w:t>,</w:t>
      </w:r>
      <w:r w:rsidR="00E4726F">
        <w:rPr>
          <w:rFonts w:cstheme="minorHAnsi"/>
        </w:rPr>
        <w:t xml:space="preserve"> thi</w:t>
      </w:r>
      <w:r w:rsidR="00CD1685">
        <w:rPr>
          <w:rFonts w:cstheme="minorHAnsi"/>
        </w:rPr>
        <w:t>s can be seen from the Quaker religion in which their belief of pacifism could be classified as extremist. However, from the terrorist attacks which were looked at within the literature review, it is clear to see that there is a link between religious extremi</w:t>
      </w:r>
      <w:r w:rsidR="00F97491">
        <w:rPr>
          <w:rFonts w:cstheme="minorHAnsi"/>
        </w:rPr>
        <w:t xml:space="preserve">sm </w:t>
      </w:r>
      <w:r w:rsidR="00E304B7">
        <w:rPr>
          <w:rFonts w:cstheme="minorHAnsi"/>
        </w:rPr>
        <w:t>and</w:t>
      </w:r>
      <w:r w:rsidR="00CD1685">
        <w:rPr>
          <w:rFonts w:cstheme="minorHAnsi"/>
        </w:rPr>
        <w:t xml:space="preserve"> </w:t>
      </w:r>
      <w:r w:rsidR="00E304B7">
        <w:rPr>
          <w:rFonts w:cstheme="minorHAnsi"/>
        </w:rPr>
        <w:t>domestic terrorism which has taken place</w:t>
      </w:r>
      <w:r w:rsidR="00CD1685">
        <w:rPr>
          <w:rFonts w:cstheme="minorHAnsi"/>
        </w:rPr>
        <w:t xml:space="preserve"> within England and Wales</w:t>
      </w:r>
      <w:r w:rsidR="00E304B7">
        <w:rPr>
          <w:rFonts w:cstheme="minorHAnsi"/>
        </w:rPr>
        <w:t xml:space="preserve"> over the past two decades. </w:t>
      </w:r>
    </w:p>
    <w:p w14:paraId="7B755563" w14:textId="77777777" w:rsidR="00E4726F" w:rsidRDefault="00E4726F" w:rsidP="00F95E98">
      <w:pPr>
        <w:spacing w:line="360" w:lineRule="auto"/>
        <w:rPr>
          <w:rFonts w:cstheme="minorHAnsi"/>
        </w:rPr>
      </w:pPr>
    </w:p>
    <w:p w14:paraId="52468A6F" w14:textId="540C4089" w:rsidR="006E3EC7" w:rsidRDefault="006E3EC7" w:rsidP="00F95E98">
      <w:pPr>
        <w:spacing w:line="360" w:lineRule="auto"/>
        <w:rPr>
          <w:rFonts w:cstheme="minorHAnsi"/>
        </w:rPr>
      </w:pPr>
    </w:p>
    <w:p w14:paraId="0B70C783" w14:textId="00A2A53D" w:rsidR="00E4726F" w:rsidRDefault="00E4726F" w:rsidP="00F95E98">
      <w:pPr>
        <w:spacing w:line="360" w:lineRule="auto"/>
        <w:rPr>
          <w:rFonts w:cstheme="minorHAnsi"/>
        </w:rPr>
      </w:pPr>
    </w:p>
    <w:p w14:paraId="7AA9D4EC" w14:textId="01348C20" w:rsidR="00E4726F" w:rsidRDefault="00E4726F" w:rsidP="00F95E98">
      <w:pPr>
        <w:spacing w:line="360" w:lineRule="auto"/>
        <w:rPr>
          <w:rFonts w:cstheme="minorHAnsi"/>
        </w:rPr>
      </w:pPr>
    </w:p>
    <w:p w14:paraId="210AFFC5" w14:textId="77777777" w:rsidR="00E4726F" w:rsidRDefault="00E4726F" w:rsidP="00F95E98">
      <w:pPr>
        <w:spacing w:line="360" w:lineRule="auto"/>
        <w:rPr>
          <w:rFonts w:cstheme="minorHAnsi"/>
        </w:rPr>
      </w:pPr>
    </w:p>
    <w:p w14:paraId="68BD9B5D" w14:textId="77777777" w:rsidR="00F95E98" w:rsidRPr="0031032F" w:rsidRDefault="00F95E98" w:rsidP="000E6D98">
      <w:pPr>
        <w:pStyle w:val="Heading2"/>
      </w:pPr>
      <w:bookmarkStart w:id="42" w:name="_Toc89379295"/>
      <w:r w:rsidRPr="0031032F">
        <w:lastRenderedPageBreak/>
        <w:t>5.2 Recommendations</w:t>
      </w:r>
      <w:bookmarkEnd w:id="42"/>
    </w:p>
    <w:p w14:paraId="4CFE35C5" w14:textId="77777777" w:rsidR="00F95E98" w:rsidRDefault="00F95E98" w:rsidP="00F95E98">
      <w:pPr>
        <w:spacing w:line="360" w:lineRule="auto"/>
        <w:rPr>
          <w:rFonts w:cstheme="minorHAnsi"/>
        </w:rPr>
      </w:pPr>
      <w:r>
        <w:rPr>
          <w:rFonts w:cstheme="minorHAnsi"/>
        </w:rPr>
        <w:tab/>
        <w:t>The aim of this study was to analyse the relationship between religious extremism and domestic terrorism within England and Wales in the 21</w:t>
      </w:r>
      <w:r w:rsidRPr="00332000">
        <w:rPr>
          <w:rFonts w:cstheme="minorHAnsi"/>
          <w:vertAlign w:val="superscript"/>
        </w:rPr>
        <w:t>st</w:t>
      </w:r>
      <w:r>
        <w:rPr>
          <w:rFonts w:cstheme="minorHAnsi"/>
        </w:rPr>
        <w:t xml:space="preserve"> century. Although this relationship has been analysed using secondary research which was collected within the literature review in the second chapter of this dissertation. If this research was to be continued in a further study, then there are recommendations which must be taken on board prior to doing so. </w:t>
      </w:r>
    </w:p>
    <w:p w14:paraId="4F61B17D" w14:textId="77777777" w:rsidR="00F95E98" w:rsidRDefault="00F95E98" w:rsidP="00F95E98">
      <w:pPr>
        <w:spacing w:line="360" w:lineRule="auto"/>
        <w:rPr>
          <w:rFonts w:cstheme="minorHAnsi"/>
        </w:rPr>
      </w:pPr>
      <w:r>
        <w:rPr>
          <w:rFonts w:cstheme="minorHAnsi"/>
        </w:rPr>
        <w:tab/>
        <w:t xml:space="preserve">The recommendation which should be implemented first in a further study, would be the usage of in-depth interviews. Previously mentioned within the methodology chapter of this dissertation, the opportunity of interviewing a person who is an expert within the field of counter-extremism or counterterrorism would have a great addition to the research of this study. Without the restrictions put in place from the coronavirus pandemic, the opportunity to have undertaken an in-person interview with an expert within this field would have been possible, however due to current circumstances this could not occur for this study. </w:t>
      </w:r>
    </w:p>
    <w:p w14:paraId="71E2E9F7" w14:textId="77777777" w:rsidR="00F95E98" w:rsidRDefault="00F95E98" w:rsidP="00F95E98">
      <w:pPr>
        <w:spacing w:line="360" w:lineRule="auto"/>
        <w:rPr>
          <w:rFonts w:cstheme="minorHAnsi"/>
        </w:rPr>
      </w:pPr>
      <w:r>
        <w:rPr>
          <w:rFonts w:cstheme="minorHAnsi"/>
        </w:rPr>
        <w:tab/>
        <w:t>The final recommendation which should be taken on board when continuing this study in the future, is to not allow information and data to come solely from digital sources. Due to the coronavirus pandemic, when conducting this study there were limitations in place which provided restricted access to physical copies of literature which would have been imperative for this study. If this study was to be undertaken during a time where these restrictions were not in place, then more academic literature could have been collected and implemented within the literature review. Although the universities online library catalogue did provide numerous academic sources which were helpful for this study, in future it cannot be solely used as the primary method of collecting research. By taking these recommendations mentioned above on board, then further study into this subject would be more in-depth which could provide further aid to those who work within the field of counter-extremism and terrorism.</w:t>
      </w:r>
    </w:p>
    <w:p w14:paraId="530762FF" w14:textId="0C86EFDE" w:rsidR="00F95E98" w:rsidRDefault="00F95E98" w:rsidP="00F95E98">
      <w:pPr>
        <w:spacing w:line="360" w:lineRule="auto"/>
        <w:jc w:val="center"/>
        <w:rPr>
          <w:rFonts w:asciiTheme="majorHAnsi" w:hAnsiTheme="majorHAnsi" w:cstheme="majorHAnsi"/>
          <w:b/>
          <w:bCs/>
          <w:sz w:val="28"/>
          <w:szCs w:val="28"/>
          <w:u w:val="single"/>
        </w:rPr>
      </w:pPr>
    </w:p>
    <w:p w14:paraId="1DA1D9A7" w14:textId="65278B18" w:rsidR="00F95E98" w:rsidRDefault="00F95E98" w:rsidP="00E00A4D">
      <w:pPr>
        <w:spacing w:line="360" w:lineRule="auto"/>
        <w:rPr>
          <w:rFonts w:asciiTheme="majorHAnsi" w:hAnsiTheme="majorHAnsi" w:cstheme="majorHAnsi"/>
          <w:b/>
          <w:bCs/>
          <w:sz w:val="28"/>
          <w:szCs w:val="28"/>
          <w:u w:val="single"/>
        </w:rPr>
      </w:pPr>
    </w:p>
    <w:p w14:paraId="39101719" w14:textId="3A650B8B" w:rsidR="00F95E98" w:rsidRDefault="00F95E98" w:rsidP="00F95E98">
      <w:pPr>
        <w:spacing w:line="360" w:lineRule="auto"/>
        <w:jc w:val="center"/>
        <w:rPr>
          <w:rFonts w:asciiTheme="majorHAnsi" w:hAnsiTheme="majorHAnsi" w:cstheme="majorHAnsi"/>
          <w:b/>
          <w:bCs/>
          <w:sz w:val="28"/>
          <w:szCs w:val="28"/>
          <w:u w:val="single"/>
        </w:rPr>
      </w:pPr>
    </w:p>
    <w:p w14:paraId="5178B4D4" w14:textId="1EBE00FC" w:rsidR="00D73F57" w:rsidRDefault="00D73F57" w:rsidP="00F95E98">
      <w:pPr>
        <w:spacing w:line="360" w:lineRule="auto"/>
        <w:jc w:val="center"/>
        <w:rPr>
          <w:rFonts w:asciiTheme="majorHAnsi" w:hAnsiTheme="majorHAnsi" w:cstheme="majorHAnsi"/>
          <w:b/>
          <w:bCs/>
          <w:sz w:val="28"/>
          <w:szCs w:val="28"/>
          <w:u w:val="single"/>
        </w:rPr>
      </w:pPr>
    </w:p>
    <w:p w14:paraId="7A388076" w14:textId="77777777" w:rsidR="00D73F57" w:rsidRDefault="00D73F57" w:rsidP="00F95E98">
      <w:pPr>
        <w:spacing w:line="360" w:lineRule="auto"/>
        <w:jc w:val="center"/>
        <w:rPr>
          <w:rFonts w:asciiTheme="majorHAnsi" w:hAnsiTheme="majorHAnsi" w:cstheme="majorHAnsi"/>
          <w:b/>
          <w:bCs/>
          <w:sz w:val="28"/>
          <w:szCs w:val="28"/>
          <w:u w:val="single"/>
        </w:rPr>
      </w:pPr>
    </w:p>
    <w:p w14:paraId="7AAE894F" w14:textId="35BC97B9" w:rsidR="00F95E98" w:rsidRPr="000E6D98" w:rsidRDefault="00F95E98" w:rsidP="000E6D98">
      <w:pPr>
        <w:pStyle w:val="Heading1"/>
        <w:jc w:val="center"/>
        <w:rPr>
          <w:sz w:val="36"/>
          <w:szCs w:val="36"/>
        </w:rPr>
      </w:pPr>
      <w:bookmarkStart w:id="43" w:name="_Toc89379296"/>
      <w:r w:rsidRPr="000E6D98">
        <w:rPr>
          <w:sz w:val="36"/>
          <w:szCs w:val="36"/>
        </w:rPr>
        <w:lastRenderedPageBreak/>
        <w:t>Bibliography</w:t>
      </w:r>
      <w:bookmarkEnd w:id="43"/>
    </w:p>
    <w:p w14:paraId="1F1565CE" w14:textId="12EF6243" w:rsidR="000E6D98" w:rsidRDefault="000E6D98" w:rsidP="000E6D98"/>
    <w:p w14:paraId="04995054" w14:textId="77777777" w:rsidR="000E6D98" w:rsidRPr="000E6D98" w:rsidRDefault="000E6D98" w:rsidP="000E6D98"/>
    <w:p w14:paraId="7D5FF705" w14:textId="1FAE86E2"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Ackerman, G. &amp; </w:t>
      </w:r>
      <w:proofErr w:type="spellStart"/>
      <w:r w:rsidRPr="00B71B2F">
        <w:rPr>
          <w:rFonts w:eastAsia="Calibri" w:cstheme="minorHAnsi"/>
        </w:rPr>
        <w:t>Kouloganes</w:t>
      </w:r>
      <w:proofErr w:type="spellEnd"/>
      <w:r w:rsidRPr="00B71B2F">
        <w:rPr>
          <w:rFonts w:eastAsia="Calibri" w:cstheme="minorHAnsi"/>
        </w:rPr>
        <w:t xml:space="preserve">, A., (2019). </w:t>
      </w:r>
      <w:r w:rsidRPr="00B71B2F">
        <w:rPr>
          <w:rFonts w:eastAsia="Calibri" w:cstheme="minorHAnsi"/>
          <w:i/>
          <w:iCs/>
        </w:rPr>
        <w:t>Single-issue terrorism</w:t>
      </w:r>
      <w:r w:rsidRPr="00B71B2F">
        <w:rPr>
          <w:rFonts w:eastAsia="Calibri" w:cstheme="minorHAnsi"/>
        </w:rPr>
        <w:t xml:space="preserve">. The Oxford handbook of terrorism, </w:t>
      </w:r>
      <w:r w:rsidR="009D309D">
        <w:rPr>
          <w:rFonts w:eastAsia="Calibri" w:cstheme="minorHAnsi"/>
        </w:rPr>
        <w:t>p</w:t>
      </w:r>
      <w:r w:rsidRPr="00B71B2F">
        <w:rPr>
          <w:rFonts w:eastAsia="Calibri" w:cstheme="minorHAnsi"/>
        </w:rPr>
        <w:t>.316</w:t>
      </w:r>
      <w:r w:rsidR="009D309D">
        <w:rPr>
          <w:rFonts w:eastAsia="Calibri" w:cstheme="minorHAnsi"/>
        </w:rPr>
        <w:t>.</w:t>
      </w:r>
    </w:p>
    <w:p w14:paraId="659488CE" w14:textId="7295D48B" w:rsidR="00B114A9" w:rsidRPr="004E030F" w:rsidRDefault="00B114A9" w:rsidP="00B114A9">
      <w:pPr>
        <w:ind w:left="360"/>
        <w:rPr>
          <w:rFonts w:cstheme="minorHAnsi"/>
          <w:shd w:val="clear" w:color="auto" w:fill="FFFFFF"/>
        </w:rPr>
      </w:pPr>
      <w:r w:rsidRPr="004E030F">
        <w:rPr>
          <w:rFonts w:cstheme="minorHAnsi"/>
          <w:shd w:val="clear" w:color="auto" w:fill="FFFFFF"/>
        </w:rPr>
        <w:t xml:space="preserve">ACT Early (2021a). </w:t>
      </w:r>
      <w:r w:rsidRPr="004E030F">
        <w:rPr>
          <w:rFonts w:cstheme="minorHAnsi"/>
          <w:i/>
          <w:iCs/>
          <w:shd w:val="clear" w:color="auto" w:fill="FFFFFF"/>
        </w:rPr>
        <w:t xml:space="preserve">What to look for </w:t>
      </w:r>
      <w:r w:rsidRPr="004E030F">
        <w:rPr>
          <w:rFonts w:cstheme="minorHAnsi"/>
          <w:shd w:val="clear" w:color="auto" w:fill="FFFFFF"/>
        </w:rPr>
        <w:t xml:space="preserve">[ONLINE]. Available at: </w:t>
      </w:r>
      <w:hyperlink r:id="rId15" w:history="1">
        <w:r w:rsidRPr="004E030F">
          <w:rPr>
            <w:rStyle w:val="Hyperlink"/>
            <w:rFonts w:cstheme="minorHAnsi"/>
            <w:color w:val="auto"/>
            <w:shd w:val="clear" w:color="auto" w:fill="FFFFFF"/>
          </w:rPr>
          <w:t>https://actearly.uk/spot-the-signs-of-radicalisation/what-to-look-for/</w:t>
        </w:r>
      </w:hyperlink>
      <w:r w:rsidRPr="004E030F">
        <w:rPr>
          <w:rFonts w:cstheme="minorHAnsi"/>
          <w:shd w:val="clear" w:color="auto" w:fill="FFFFFF"/>
        </w:rPr>
        <w:t>. Accessed on the 18</w:t>
      </w:r>
      <w:r w:rsidRPr="004E030F">
        <w:rPr>
          <w:rFonts w:cstheme="minorHAnsi"/>
          <w:shd w:val="clear" w:color="auto" w:fill="FFFFFF"/>
          <w:vertAlign w:val="superscript"/>
        </w:rPr>
        <w:t>th</w:t>
      </w:r>
      <w:r w:rsidRPr="004E030F">
        <w:rPr>
          <w:rFonts w:cstheme="minorHAnsi"/>
          <w:shd w:val="clear" w:color="auto" w:fill="FFFFFF"/>
        </w:rPr>
        <w:t xml:space="preserve"> of October 2021</w:t>
      </w:r>
      <w:r w:rsidR="009D309D" w:rsidRPr="004E030F">
        <w:rPr>
          <w:rFonts w:cstheme="minorHAnsi"/>
          <w:shd w:val="clear" w:color="auto" w:fill="FFFFFF"/>
        </w:rPr>
        <w:t>.</w:t>
      </w:r>
    </w:p>
    <w:p w14:paraId="0E5128C5" w14:textId="77777777" w:rsidR="00B114A9" w:rsidRPr="004E030F" w:rsidRDefault="00B114A9" w:rsidP="00B114A9">
      <w:pPr>
        <w:ind w:left="360"/>
        <w:rPr>
          <w:rFonts w:cstheme="minorHAnsi"/>
          <w:shd w:val="clear" w:color="auto" w:fill="FFFFFF"/>
        </w:rPr>
      </w:pPr>
      <w:r w:rsidRPr="004E030F">
        <w:rPr>
          <w:rFonts w:cstheme="minorHAnsi"/>
          <w:shd w:val="clear" w:color="auto" w:fill="FFFFFF"/>
        </w:rPr>
        <w:t xml:space="preserve">ACT Early (2021b). </w:t>
      </w:r>
      <w:r w:rsidRPr="004E030F">
        <w:rPr>
          <w:rFonts w:cstheme="minorHAnsi"/>
          <w:i/>
          <w:iCs/>
          <w:shd w:val="clear" w:color="auto" w:fill="FFFFFF"/>
        </w:rPr>
        <w:t xml:space="preserve">Contact </w:t>
      </w:r>
      <w:r w:rsidRPr="004E030F">
        <w:rPr>
          <w:rFonts w:cstheme="minorHAnsi"/>
          <w:shd w:val="clear" w:color="auto" w:fill="FFFFFF"/>
        </w:rPr>
        <w:t xml:space="preserve">[ONLINE]. Available at: </w:t>
      </w:r>
      <w:hyperlink r:id="rId16" w:history="1">
        <w:r w:rsidRPr="004E030F">
          <w:rPr>
            <w:rStyle w:val="Hyperlink"/>
            <w:rFonts w:cstheme="minorHAnsi"/>
            <w:color w:val="auto"/>
            <w:shd w:val="clear" w:color="auto" w:fill="FFFFFF"/>
          </w:rPr>
          <w:t>https://actearly.uk/contact/</w:t>
        </w:r>
      </w:hyperlink>
      <w:r w:rsidRPr="004E030F">
        <w:rPr>
          <w:rFonts w:cstheme="minorHAnsi"/>
          <w:shd w:val="clear" w:color="auto" w:fill="FFFFFF"/>
        </w:rPr>
        <w:t>. Accessed on the 18</w:t>
      </w:r>
      <w:r w:rsidRPr="004E030F">
        <w:rPr>
          <w:rFonts w:cstheme="minorHAnsi"/>
          <w:shd w:val="clear" w:color="auto" w:fill="FFFFFF"/>
          <w:vertAlign w:val="superscript"/>
        </w:rPr>
        <w:t>th</w:t>
      </w:r>
      <w:r w:rsidRPr="004E030F">
        <w:rPr>
          <w:rFonts w:cstheme="minorHAnsi"/>
          <w:shd w:val="clear" w:color="auto" w:fill="FFFFFF"/>
        </w:rPr>
        <w:t xml:space="preserve"> of October 2021.</w:t>
      </w:r>
    </w:p>
    <w:p w14:paraId="5A95D08D" w14:textId="05794FB1" w:rsidR="00B114A9" w:rsidRPr="004E030F" w:rsidRDefault="00B114A9" w:rsidP="00B114A9">
      <w:pPr>
        <w:ind w:left="360"/>
        <w:rPr>
          <w:rFonts w:cstheme="minorHAnsi"/>
        </w:rPr>
      </w:pPr>
      <w:proofErr w:type="spellStart"/>
      <w:r w:rsidRPr="004E030F">
        <w:rPr>
          <w:rFonts w:cstheme="minorHAnsi"/>
        </w:rPr>
        <w:t>Adeli</w:t>
      </w:r>
      <w:proofErr w:type="spellEnd"/>
      <w:r w:rsidRPr="004E030F">
        <w:rPr>
          <w:rFonts w:cstheme="minorHAnsi"/>
        </w:rPr>
        <w:t xml:space="preserve">, K., Kelly, J., &amp; </w:t>
      </w:r>
      <w:proofErr w:type="spellStart"/>
      <w:r w:rsidRPr="004E030F">
        <w:rPr>
          <w:rFonts w:cstheme="minorHAnsi"/>
        </w:rPr>
        <w:t>Sadeghieh</w:t>
      </w:r>
      <w:proofErr w:type="spellEnd"/>
      <w:r w:rsidRPr="004E030F">
        <w:rPr>
          <w:rFonts w:cstheme="minorHAnsi"/>
        </w:rPr>
        <w:t xml:space="preserve">, T., (2014). </w:t>
      </w:r>
      <w:r w:rsidRPr="004E030F">
        <w:rPr>
          <w:rFonts w:cstheme="minorHAnsi"/>
          <w:i/>
          <w:iCs/>
        </w:rPr>
        <w:t>Peer review in scientific publications: Benefits, critiques &amp; A Survival Guide.</w:t>
      </w:r>
      <w:r w:rsidRPr="004E030F">
        <w:rPr>
          <w:rFonts w:cstheme="minorHAnsi"/>
        </w:rPr>
        <w:t xml:space="preserve"> The Journal of the International Federation of Clinic of Chemistry and Laboratory Medicine. </w:t>
      </w:r>
      <w:r w:rsidR="009D309D" w:rsidRPr="004E030F">
        <w:rPr>
          <w:rFonts w:cstheme="minorHAnsi"/>
        </w:rPr>
        <w:t>p</w:t>
      </w:r>
      <w:r w:rsidRPr="004E030F">
        <w:rPr>
          <w:rFonts w:cstheme="minorHAnsi"/>
        </w:rPr>
        <w:t>.228</w:t>
      </w:r>
      <w:r w:rsidR="009D309D" w:rsidRPr="004E030F">
        <w:rPr>
          <w:rFonts w:cstheme="minorHAnsi"/>
        </w:rPr>
        <w:t>.</w:t>
      </w:r>
    </w:p>
    <w:p w14:paraId="406E99E6" w14:textId="4D76A388"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All</w:t>
      </w:r>
      <w:r w:rsidR="004E030F">
        <w:rPr>
          <w:rFonts w:eastAsia="Calibri" w:cstheme="minorHAnsi"/>
        </w:rPr>
        <w:t>-</w:t>
      </w:r>
      <w:r w:rsidRPr="00B71B2F">
        <w:rPr>
          <w:rFonts w:eastAsia="Calibri" w:cstheme="minorHAnsi"/>
        </w:rPr>
        <w:t xml:space="preserve">Party Parliamentary Group (2018). </w:t>
      </w:r>
      <w:r w:rsidRPr="00B71B2F">
        <w:rPr>
          <w:rFonts w:eastAsia="Calibri" w:cstheme="minorHAnsi"/>
          <w:i/>
          <w:iCs/>
        </w:rPr>
        <w:t>Islamophobia Defined</w:t>
      </w:r>
      <w:r w:rsidRPr="00B71B2F">
        <w:rPr>
          <w:rFonts w:eastAsia="Calibri" w:cstheme="minorHAnsi"/>
        </w:rPr>
        <w:t xml:space="preserve"> [ONLINE]. Available at: </w:t>
      </w:r>
      <w:hyperlink r:id="rId17" w:history="1">
        <w:r w:rsidRPr="00B71B2F">
          <w:rPr>
            <w:rFonts w:eastAsia="Calibri" w:cstheme="minorHAnsi"/>
            <w:color w:val="0563C1"/>
            <w:u w:val="single"/>
          </w:rPr>
          <w:t>https://static1.squarespace.com/static/599c3d2febbd1a90cffdd8a9/t/5bfd1ea3352f531a6170ceee/1543315109493/Islamophobia+Defined.pdf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p>
    <w:p w14:paraId="4184EEC7" w14:textId="7413490D" w:rsidR="00B24D5B" w:rsidRPr="00B71B2F" w:rsidRDefault="00B24D5B"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Alonso, R., &amp; </w:t>
      </w:r>
      <w:proofErr w:type="spellStart"/>
      <w:r w:rsidR="005F0D60" w:rsidRPr="00B71B2F">
        <w:rPr>
          <w:rFonts w:eastAsia="Calibri" w:cstheme="minorHAnsi"/>
        </w:rPr>
        <w:t>Reinares</w:t>
      </w:r>
      <w:proofErr w:type="spellEnd"/>
      <w:r w:rsidR="005F0D60" w:rsidRPr="00B71B2F">
        <w:rPr>
          <w:rFonts w:eastAsia="Calibri" w:cstheme="minorHAnsi"/>
        </w:rPr>
        <w:t xml:space="preserve">, F., (2005). </w:t>
      </w:r>
      <w:r w:rsidR="005F0D60" w:rsidRPr="00B71B2F">
        <w:rPr>
          <w:rFonts w:eastAsia="Calibri" w:cstheme="minorHAnsi"/>
          <w:i/>
          <w:iCs/>
        </w:rPr>
        <w:t>Terrorism, Human Rights and Law Enforcement</w:t>
      </w:r>
      <w:r w:rsidR="00907F7F" w:rsidRPr="00B71B2F">
        <w:rPr>
          <w:rFonts w:eastAsia="Calibri" w:cstheme="minorHAnsi"/>
          <w:i/>
          <w:iCs/>
        </w:rPr>
        <w:t xml:space="preserve"> in Spain</w:t>
      </w:r>
      <w:r w:rsidR="00907F7F" w:rsidRPr="00B71B2F">
        <w:rPr>
          <w:rFonts w:eastAsia="Calibri" w:cstheme="minorHAnsi"/>
        </w:rPr>
        <w:t xml:space="preserve">. Terrorism and Political Violence Vol.17. </w:t>
      </w:r>
    </w:p>
    <w:p w14:paraId="6E12DCE0" w14:textId="70F8BAB0" w:rsidR="00B114A9"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Altunbas</w:t>
      </w:r>
      <w:proofErr w:type="spellEnd"/>
      <w:r w:rsidRPr="00B71B2F">
        <w:rPr>
          <w:rFonts w:eastAsia="Calibri" w:cstheme="minorHAnsi"/>
        </w:rPr>
        <w:t xml:space="preserve">, Y., &amp; Thornton, J. (2011). </w:t>
      </w:r>
      <w:r w:rsidRPr="00B71B2F">
        <w:rPr>
          <w:rFonts w:eastAsia="Calibri" w:cstheme="minorHAnsi"/>
          <w:i/>
          <w:iCs/>
        </w:rPr>
        <w:t xml:space="preserve">Are Homegrown Islamic Terrorists Different? Some </w:t>
      </w:r>
      <w:proofErr w:type="gramStart"/>
      <w:r w:rsidRPr="00B71B2F">
        <w:rPr>
          <w:rFonts w:eastAsia="Calibri" w:cstheme="minorHAnsi"/>
          <w:i/>
          <w:iCs/>
        </w:rPr>
        <w:t>UK</w:t>
      </w:r>
      <w:proofErr w:type="gramEnd"/>
      <w:r w:rsidRPr="00B71B2F">
        <w:rPr>
          <w:rFonts w:eastAsia="Calibri" w:cstheme="minorHAnsi"/>
          <w:i/>
          <w:iCs/>
        </w:rPr>
        <w:t xml:space="preserve"> Evidence</w:t>
      </w:r>
      <w:r w:rsidRPr="00B71B2F">
        <w:rPr>
          <w:rFonts w:eastAsia="Calibri" w:cstheme="minorHAnsi"/>
        </w:rPr>
        <w:t>. Southern Economic Journal, 78(2)</w:t>
      </w:r>
      <w:r w:rsidR="00E00A4D">
        <w:rPr>
          <w:rFonts w:eastAsia="Calibri" w:cstheme="minorHAnsi"/>
        </w:rPr>
        <w:t>.</w:t>
      </w:r>
    </w:p>
    <w:p w14:paraId="111EF105" w14:textId="25AD33C3" w:rsidR="00E00A4D" w:rsidRPr="00E00A4D" w:rsidRDefault="00E00A4D" w:rsidP="00B114A9">
      <w:pPr>
        <w:suppressAutoHyphens/>
        <w:autoSpaceDN w:val="0"/>
        <w:spacing w:line="240" w:lineRule="auto"/>
        <w:ind w:left="360"/>
        <w:textAlignment w:val="baseline"/>
        <w:rPr>
          <w:rFonts w:eastAsia="Calibri" w:cstheme="minorHAnsi"/>
        </w:rPr>
      </w:pPr>
      <w:r>
        <w:rPr>
          <w:rFonts w:eastAsia="Calibri" w:cstheme="minorHAnsi"/>
        </w:rPr>
        <w:t xml:space="preserve">Anderson, D., (2019). </w:t>
      </w:r>
      <w:r w:rsidRPr="00E00A4D">
        <w:rPr>
          <w:i/>
          <w:iCs/>
        </w:rPr>
        <w:t>2017 TERRORIST ATTACKS MI5 AND CTP REVIEWS IMPLEMENTATION STOCK-TAKE UNCLASSIFIED SUMMARY OF CONCLUSIONS</w:t>
      </w:r>
      <w:r>
        <w:t xml:space="preserve"> [ONLINE]. Available at:</w:t>
      </w:r>
      <w:r w:rsidRPr="00E00A4D">
        <w:t xml:space="preserve"> </w:t>
      </w:r>
      <w:hyperlink r:id="rId18" w:history="1">
        <w:r w:rsidRPr="00D26A42">
          <w:rPr>
            <w:rStyle w:val="Hyperlink"/>
          </w:rPr>
          <w:t>https://assets.publishing.service.gov.uk/government/uploads/system/uploads/attachment_data/file/807911/2017_terrorist_attacks_reviews_implementation_stock_take.pdf</w:t>
        </w:r>
      </w:hyperlink>
      <w:r>
        <w:t>. Accessed on the 11</w:t>
      </w:r>
      <w:r w:rsidRPr="00E00A4D">
        <w:rPr>
          <w:vertAlign w:val="superscript"/>
        </w:rPr>
        <w:t>th</w:t>
      </w:r>
      <w:r>
        <w:t xml:space="preserve"> of October 2021</w:t>
      </w:r>
      <w:r w:rsidR="009D309D">
        <w:t>.</w:t>
      </w:r>
    </w:p>
    <w:p w14:paraId="64B072C9" w14:textId="00A78D7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A</w:t>
      </w:r>
      <w:r w:rsidR="00870745" w:rsidRPr="00B71B2F">
        <w:rPr>
          <w:rFonts w:eastAsia="Calibri" w:cstheme="minorHAnsi"/>
        </w:rPr>
        <w:t xml:space="preserve">ssociated </w:t>
      </w:r>
      <w:r w:rsidRPr="00B71B2F">
        <w:rPr>
          <w:rFonts w:eastAsia="Calibri" w:cstheme="minorHAnsi"/>
        </w:rPr>
        <w:t>P</w:t>
      </w:r>
      <w:r w:rsidR="00870745" w:rsidRPr="00B71B2F">
        <w:rPr>
          <w:rFonts w:eastAsia="Calibri" w:cstheme="minorHAnsi"/>
        </w:rPr>
        <w:t>ress</w:t>
      </w:r>
      <w:r w:rsidRPr="00B71B2F">
        <w:rPr>
          <w:rFonts w:eastAsia="Calibri" w:cstheme="minorHAnsi"/>
        </w:rPr>
        <w:t xml:space="preserve"> News (2021). </w:t>
      </w:r>
      <w:r w:rsidRPr="00B71B2F">
        <w:rPr>
          <w:rFonts w:eastAsia="Calibri" w:cstheme="minorHAnsi"/>
          <w:i/>
          <w:iCs/>
        </w:rPr>
        <w:t>Taliban take over Afghanistan: What we know and what’s next</w:t>
      </w:r>
      <w:r w:rsidRPr="00B71B2F">
        <w:rPr>
          <w:rFonts w:eastAsia="Calibri" w:cstheme="minorHAnsi"/>
        </w:rPr>
        <w:t xml:space="preserve"> [ONLINE]. Available at: </w:t>
      </w:r>
      <w:hyperlink r:id="rId19" w:history="1">
        <w:r w:rsidRPr="00B71B2F">
          <w:rPr>
            <w:rFonts w:eastAsia="Calibri" w:cstheme="minorHAnsi"/>
            <w:color w:val="0563C1"/>
            <w:u w:val="single"/>
          </w:rPr>
          <w:t>https://apnews.com/article/taliban-takeover-afghanistan-what-to-know-1a74c9cd866866f196c478aba21b60b6</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60307B22" w14:textId="77777777" w:rsidR="00B114A9" w:rsidRPr="00B71B2F" w:rsidRDefault="00B114A9" w:rsidP="00B114A9">
      <w:pPr>
        <w:ind w:left="360"/>
        <w:rPr>
          <w:rFonts w:cstheme="minorHAnsi"/>
        </w:rPr>
      </w:pPr>
      <w:r w:rsidRPr="00B71B2F">
        <w:rPr>
          <w:rFonts w:cstheme="minorHAnsi"/>
        </w:rPr>
        <w:t>Aspers, P., &amp; Corte, U., (2019). “</w:t>
      </w:r>
      <w:r w:rsidRPr="00B71B2F">
        <w:rPr>
          <w:rFonts w:cstheme="minorHAnsi"/>
          <w:i/>
          <w:iCs/>
        </w:rPr>
        <w:t>What is Qualitative in Qualitative Research</w:t>
      </w:r>
      <w:r w:rsidRPr="00B71B2F">
        <w:rPr>
          <w:rFonts w:cstheme="minorHAnsi"/>
        </w:rPr>
        <w:t>. Qualitative Sociology 42.</w:t>
      </w:r>
    </w:p>
    <w:p w14:paraId="3EF0B9B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Awan, I., &amp; Rahman, M. (2016</w:t>
      </w:r>
      <w:r w:rsidRPr="00B71B2F">
        <w:rPr>
          <w:rFonts w:eastAsia="Calibri" w:cstheme="minorHAnsi"/>
          <w:i/>
          <w:iCs/>
        </w:rPr>
        <w:t>). Portrayal of Muslims Following the Murders of Lee Rigby in Woolwich and Mohammed Saleem in Birmingham: A Content Analysis of UK Newspapers</w:t>
      </w:r>
      <w:r w:rsidRPr="00B71B2F">
        <w:rPr>
          <w:rFonts w:eastAsia="Calibri" w:cstheme="minorHAnsi"/>
        </w:rPr>
        <w:t>. Journal of Muslim Minority Affairs, 36(1).</w:t>
      </w:r>
    </w:p>
    <w:p w14:paraId="34109C2F" w14:textId="19F2E6A3" w:rsidR="00B114A9" w:rsidRPr="00B71B2F" w:rsidRDefault="00B114A9" w:rsidP="00B114A9">
      <w:pPr>
        <w:ind w:left="360"/>
        <w:rPr>
          <w:rFonts w:cstheme="minorHAnsi"/>
        </w:rPr>
      </w:pPr>
      <w:r w:rsidRPr="00B71B2F">
        <w:rPr>
          <w:rFonts w:cstheme="minorHAnsi"/>
        </w:rPr>
        <w:t xml:space="preserve">Bailey, A., </w:t>
      </w:r>
      <w:proofErr w:type="spellStart"/>
      <w:r w:rsidRPr="00B71B2F">
        <w:rPr>
          <w:rFonts w:cstheme="minorHAnsi"/>
        </w:rPr>
        <w:t>Hennink</w:t>
      </w:r>
      <w:proofErr w:type="spellEnd"/>
      <w:r w:rsidRPr="00B71B2F">
        <w:rPr>
          <w:rFonts w:cstheme="minorHAnsi"/>
        </w:rPr>
        <w:t xml:space="preserve">, M., &amp; </w:t>
      </w:r>
      <w:proofErr w:type="spellStart"/>
      <w:r w:rsidRPr="00B71B2F">
        <w:rPr>
          <w:rFonts w:cstheme="minorHAnsi"/>
        </w:rPr>
        <w:t>Hutter</w:t>
      </w:r>
      <w:proofErr w:type="spellEnd"/>
      <w:r w:rsidRPr="00B71B2F">
        <w:rPr>
          <w:rFonts w:cstheme="minorHAnsi"/>
        </w:rPr>
        <w:t xml:space="preserve">, I., (2020). </w:t>
      </w:r>
      <w:r w:rsidRPr="00B71B2F">
        <w:rPr>
          <w:rFonts w:cstheme="minorHAnsi"/>
          <w:i/>
          <w:iCs/>
        </w:rPr>
        <w:t>Qualitive Research Methods</w:t>
      </w:r>
      <w:r w:rsidRPr="00B71B2F">
        <w:rPr>
          <w:rFonts w:cstheme="minorHAnsi"/>
        </w:rPr>
        <w:t xml:space="preserve">. SAGE Publications. </w:t>
      </w:r>
      <w:r w:rsidR="009D309D">
        <w:rPr>
          <w:rFonts w:cstheme="minorHAnsi"/>
        </w:rPr>
        <w:t>p</w:t>
      </w:r>
      <w:r w:rsidRPr="00B71B2F">
        <w:rPr>
          <w:rFonts w:cstheme="minorHAnsi"/>
        </w:rPr>
        <w:t>.10</w:t>
      </w:r>
      <w:r w:rsidR="009D309D">
        <w:rPr>
          <w:rFonts w:cstheme="minorHAnsi"/>
        </w:rPr>
        <w:t>.</w:t>
      </w:r>
    </w:p>
    <w:p w14:paraId="7C448B97" w14:textId="0256266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(2010). </w:t>
      </w:r>
      <w:r w:rsidRPr="00B71B2F">
        <w:rPr>
          <w:rFonts w:eastAsia="Calibri" w:cstheme="minorHAnsi"/>
          <w:i/>
          <w:iCs/>
        </w:rPr>
        <w:t>Student guilty of attempted murder of MP Stephen Timms</w:t>
      </w:r>
      <w:r w:rsidRPr="00B71B2F">
        <w:rPr>
          <w:rFonts w:eastAsia="Calibri" w:cstheme="minorHAnsi"/>
        </w:rPr>
        <w:t xml:space="preserve"> [ONLINE]. Available at: </w:t>
      </w:r>
      <w:hyperlink r:id="rId20" w:history="1">
        <w:r w:rsidRPr="00B71B2F">
          <w:rPr>
            <w:rFonts w:eastAsia="Calibri" w:cstheme="minorHAnsi"/>
            <w:color w:val="0563C1"/>
            <w:u w:val="single"/>
          </w:rPr>
          <w:t>https://www.bbc.co.uk/news/uk-england-london-11673616</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6CAC1BDC"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(2011). </w:t>
      </w:r>
      <w:r w:rsidRPr="00B71B2F">
        <w:rPr>
          <w:rFonts w:eastAsia="Calibri" w:cstheme="minorHAnsi"/>
          <w:i/>
          <w:iCs/>
        </w:rPr>
        <w:t xml:space="preserve">Profile: Mohammad </w:t>
      </w:r>
      <w:proofErr w:type="spellStart"/>
      <w:r w:rsidRPr="00B71B2F">
        <w:rPr>
          <w:rFonts w:eastAsia="Calibri" w:cstheme="minorHAnsi"/>
          <w:i/>
          <w:iCs/>
        </w:rPr>
        <w:t>Sidique</w:t>
      </w:r>
      <w:proofErr w:type="spellEnd"/>
      <w:r w:rsidRPr="00B71B2F">
        <w:rPr>
          <w:rFonts w:eastAsia="Calibri" w:cstheme="minorHAnsi"/>
          <w:i/>
          <w:iCs/>
        </w:rPr>
        <w:t xml:space="preserve"> Khan</w:t>
      </w:r>
      <w:r w:rsidRPr="00B71B2F">
        <w:rPr>
          <w:rFonts w:eastAsia="Calibri" w:cstheme="minorHAnsi"/>
        </w:rPr>
        <w:t xml:space="preserve"> [ONLINE]. Available at: </w:t>
      </w:r>
      <w:hyperlink r:id="rId21" w:history="1">
        <w:r w:rsidRPr="00B71B2F">
          <w:rPr>
            <w:rFonts w:eastAsia="Calibri" w:cstheme="minorHAnsi"/>
            <w:color w:val="0563C1"/>
            <w:u w:val="single"/>
          </w:rPr>
          <w:t>https://www.bbc.co.uk/news/uk-12621381</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p>
    <w:p w14:paraId="21B5B871" w14:textId="3E0C72F8"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lastRenderedPageBreak/>
        <w:t xml:space="preserve">BBC (2013a). </w:t>
      </w:r>
      <w:r w:rsidRPr="00B71B2F">
        <w:rPr>
          <w:rFonts w:eastAsia="Calibri" w:cstheme="minorHAnsi"/>
          <w:i/>
          <w:iCs/>
        </w:rPr>
        <w:t>UK to send armoured vehicles to Syrian Opposition</w:t>
      </w:r>
      <w:r w:rsidRPr="00B71B2F">
        <w:rPr>
          <w:rFonts w:eastAsia="Calibri" w:cstheme="minorHAnsi"/>
        </w:rPr>
        <w:t xml:space="preserve"> [ONLINE]. Available at: </w:t>
      </w:r>
      <w:hyperlink r:id="rId22" w:history="1">
        <w:r w:rsidRPr="00B71B2F">
          <w:rPr>
            <w:rFonts w:eastAsia="Calibri" w:cstheme="minorHAnsi"/>
            <w:color w:val="0563C1"/>
            <w:u w:val="single"/>
          </w:rPr>
          <w:t>https://www.bbc.co.uk/news/uk-politics-21684105</w:t>
        </w:r>
      </w:hyperlink>
      <w:r w:rsidRPr="00B71B2F">
        <w:rPr>
          <w:rFonts w:eastAsia="Calibri" w:cstheme="minorHAnsi"/>
        </w:rPr>
        <w:t>. Accessed on the 14</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p>
    <w:p w14:paraId="537181B8" w14:textId="7EA3725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(2013b). </w:t>
      </w:r>
      <w:r w:rsidRPr="00B71B2F">
        <w:rPr>
          <w:rFonts w:eastAsia="Calibri" w:cstheme="minorHAnsi"/>
          <w:i/>
          <w:iCs/>
        </w:rPr>
        <w:t xml:space="preserve">Woolwich: How did Michael </w:t>
      </w:r>
      <w:proofErr w:type="spellStart"/>
      <w:r w:rsidRPr="00B71B2F">
        <w:rPr>
          <w:rFonts w:eastAsia="Calibri" w:cstheme="minorHAnsi"/>
          <w:i/>
          <w:iCs/>
        </w:rPr>
        <w:t>Adebolajo</w:t>
      </w:r>
      <w:proofErr w:type="spellEnd"/>
      <w:r w:rsidRPr="00B71B2F">
        <w:rPr>
          <w:rFonts w:eastAsia="Calibri" w:cstheme="minorHAnsi"/>
          <w:i/>
          <w:iCs/>
        </w:rPr>
        <w:t xml:space="preserve"> become a killer? </w:t>
      </w:r>
      <w:r w:rsidRPr="00B71B2F">
        <w:rPr>
          <w:rFonts w:eastAsia="Calibri" w:cstheme="minorHAnsi"/>
        </w:rPr>
        <w:t xml:space="preserve">[ONLINE]. Available at: </w:t>
      </w:r>
      <w:hyperlink r:id="rId23" w:history="1">
        <w:r w:rsidRPr="00B71B2F">
          <w:rPr>
            <w:rFonts w:eastAsia="Calibri" w:cstheme="minorHAnsi"/>
            <w:color w:val="0563C1"/>
            <w:u w:val="single"/>
          </w:rPr>
          <w:t>https://www.bbc.co.uk/news/magazine-25424290</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448A524D" w14:textId="5F66EADE"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(2017). </w:t>
      </w:r>
      <w:r w:rsidRPr="00B71B2F">
        <w:rPr>
          <w:rFonts w:eastAsia="Calibri" w:cstheme="minorHAnsi"/>
          <w:i/>
          <w:iCs/>
        </w:rPr>
        <w:t xml:space="preserve">Manchester attack: Who was Salman Abedi? </w:t>
      </w:r>
      <w:r w:rsidRPr="00B71B2F">
        <w:rPr>
          <w:rFonts w:eastAsia="Calibri" w:cstheme="minorHAnsi"/>
        </w:rPr>
        <w:t xml:space="preserve">[ONLINE]. Available at: </w:t>
      </w:r>
      <w:hyperlink r:id="rId24" w:history="1">
        <w:r w:rsidRPr="00B71B2F">
          <w:rPr>
            <w:rFonts w:eastAsia="Calibri" w:cstheme="minorHAnsi"/>
            <w:color w:val="0563C1"/>
            <w:u w:val="single"/>
          </w:rPr>
          <w:t>https://www.bbc.co.uk/news/uk-40019135</w:t>
        </w:r>
      </w:hyperlink>
      <w:r w:rsidRPr="00B71B2F">
        <w:rPr>
          <w:rFonts w:eastAsia="Calibri" w:cstheme="minorHAnsi"/>
        </w:rPr>
        <w:t>. Accessed on the 18</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0984216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BBC (2021). </w:t>
      </w:r>
      <w:proofErr w:type="gramStart"/>
      <w:r w:rsidRPr="00B71B2F">
        <w:rPr>
          <w:rFonts w:eastAsia="Calibri" w:cstheme="minorHAnsi"/>
          <w:i/>
          <w:iCs/>
        </w:rPr>
        <w:t>Reading park</w:t>
      </w:r>
      <w:proofErr w:type="gramEnd"/>
      <w:r w:rsidRPr="00B71B2F">
        <w:rPr>
          <w:rFonts w:eastAsia="Calibri" w:cstheme="minorHAnsi"/>
          <w:i/>
          <w:iCs/>
        </w:rPr>
        <w:t xml:space="preserve"> killer had long history of violence</w:t>
      </w:r>
      <w:r w:rsidRPr="00B71B2F">
        <w:rPr>
          <w:rFonts w:eastAsia="Calibri" w:cstheme="minorHAnsi"/>
        </w:rPr>
        <w:t xml:space="preserve"> [ONLINE]. Available at: </w:t>
      </w:r>
      <w:hyperlink r:id="rId25" w:history="1">
        <w:r w:rsidRPr="00B71B2F">
          <w:rPr>
            <w:rFonts w:eastAsia="Calibri" w:cstheme="minorHAnsi"/>
            <w:color w:val="0563C1"/>
            <w:u w:val="single"/>
          </w:rPr>
          <w:t>https://www.bbc.co.uk/news/uk-55582126</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p>
    <w:p w14:paraId="2D012BB4" w14:textId="7672D964"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BBC News (2010). </w:t>
      </w:r>
      <w:r w:rsidRPr="00B71B2F">
        <w:rPr>
          <w:rFonts w:cstheme="minorHAnsi"/>
          <w:i/>
          <w:iCs/>
          <w:color w:val="2E2E2E"/>
          <w:shd w:val="clear" w:color="auto" w:fill="FFFFFF"/>
        </w:rPr>
        <w:t>MP</w:t>
      </w:r>
      <w:r w:rsidR="00923717">
        <w:rPr>
          <w:rFonts w:cstheme="minorHAnsi"/>
          <w:i/>
          <w:iCs/>
          <w:color w:val="2E2E2E"/>
          <w:shd w:val="clear" w:color="auto" w:fill="FFFFFF"/>
        </w:rPr>
        <w:t xml:space="preserve"> Stephen Timms</w:t>
      </w:r>
      <w:r w:rsidRPr="00B71B2F">
        <w:rPr>
          <w:rFonts w:cstheme="minorHAnsi"/>
          <w:i/>
          <w:iCs/>
          <w:color w:val="2E2E2E"/>
          <w:shd w:val="clear" w:color="auto" w:fill="FFFFFF"/>
        </w:rPr>
        <w:t xml:space="preserve"> stabbed in ‘revenge for war’</w:t>
      </w:r>
      <w:r w:rsidRPr="00B71B2F">
        <w:rPr>
          <w:rFonts w:cstheme="minorHAnsi"/>
          <w:color w:val="2E2E2E"/>
          <w:shd w:val="clear" w:color="auto" w:fill="FFFFFF"/>
        </w:rPr>
        <w:t xml:space="preserve"> [ONLINE]. Available at: </w:t>
      </w:r>
      <w:hyperlink r:id="rId26" w:history="1">
        <w:r w:rsidRPr="00B71B2F">
          <w:rPr>
            <w:rStyle w:val="Hyperlink"/>
            <w:rFonts w:cstheme="minorHAnsi"/>
            <w:shd w:val="clear" w:color="auto" w:fill="FFFFFF"/>
          </w:rPr>
          <w:t>https://www.bbc.co.uk/news/uk-england-london-11667620</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20F66B57"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Behravesh</w:t>
      </w:r>
      <w:proofErr w:type="spellEnd"/>
      <w:r w:rsidRPr="00B71B2F">
        <w:rPr>
          <w:rFonts w:eastAsia="Calibri" w:cstheme="minorHAnsi"/>
        </w:rPr>
        <w:t xml:space="preserve">, M., (2012). </w:t>
      </w:r>
      <w:r w:rsidRPr="009D309D">
        <w:rPr>
          <w:rFonts w:eastAsia="Calibri" w:cstheme="minorHAnsi"/>
          <w:i/>
          <w:iCs/>
        </w:rPr>
        <w:t>Downgrading Iranian-British Relations</w:t>
      </w:r>
      <w:r w:rsidRPr="00B71B2F">
        <w:rPr>
          <w:rFonts w:eastAsia="Calibri" w:cstheme="minorHAnsi"/>
          <w:i/>
          <w:iCs/>
        </w:rPr>
        <w:t>: The anatomy of a folly</w:t>
      </w:r>
      <w:r w:rsidRPr="00B71B2F">
        <w:rPr>
          <w:rFonts w:eastAsia="Calibri" w:cstheme="minorHAnsi"/>
        </w:rPr>
        <w:t xml:space="preserve">. E-international Relations (e-IR). </w:t>
      </w:r>
    </w:p>
    <w:p w14:paraId="28809F01" w14:textId="065FD895"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Blackb</w:t>
      </w:r>
      <w:r w:rsidR="005319B3">
        <w:rPr>
          <w:rFonts w:eastAsia="Calibri" w:cstheme="minorHAnsi"/>
        </w:rPr>
        <w:t>our</w:t>
      </w:r>
      <w:r w:rsidRPr="00B71B2F">
        <w:rPr>
          <w:rFonts w:eastAsia="Calibri" w:cstheme="minorHAnsi"/>
        </w:rPr>
        <w:t>n</w:t>
      </w:r>
      <w:proofErr w:type="spellEnd"/>
      <w:r w:rsidRPr="00B71B2F">
        <w:rPr>
          <w:rFonts w:eastAsia="Calibri" w:cstheme="minorHAnsi"/>
        </w:rPr>
        <w:t xml:space="preserve">, J., </w:t>
      </w:r>
      <w:proofErr w:type="spellStart"/>
      <w:r w:rsidRPr="00B71B2F">
        <w:rPr>
          <w:rFonts w:eastAsia="Calibri" w:cstheme="minorHAnsi"/>
        </w:rPr>
        <w:t>Kayis</w:t>
      </w:r>
      <w:proofErr w:type="spellEnd"/>
      <w:r w:rsidRPr="00B71B2F">
        <w:rPr>
          <w:rFonts w:eastAsia="Calibri" w:cstheme="minorHAnsi"/>
        </w:rPr>
        <w:t xml:space="preserve">, D. and McGarrity, N., (2018). </w:t>
      </w:r>
      <w:r w:rsidRPr="00B71B2F">
        <w:rPr>
          <w:rFonts w:eastAsia="Calibri" w:cstheme="minorHAnsi"/>
          <w:i/>
          <w:iCs/>
        </w:rPr>
        <w:t>Anti-terrorism law and foreign terrorist fighters</w:t>
      </w:r>
      <w:r w:rsidRPr="00B71B2F">
        <w:rPr>
          <w:rFonts w:eastAsia="Calibri" w:cstheme="minorHAnsi"/>
        </w:rPr>
        <w:t>. Routledge.</w:t>
      </w:r>
    </w:p>
    <w:p w14:paraId="6960BE41" w14:textId="21B7A96E"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Bloom, M., (2007). </w:t>
      </w:r>
      <w:r w:rsidRPr="00B71B2F">
        <w:rPr>
          <w:rFonts w:eastAsia="Calibri" w:cstheme="minorHAnsi"/>
          <w:i/>
          <w:iCs/>
        </w:rPr>
        <w:t xml:space="preserve">Female Suicide Bombers: A Global Trend. </w:t>
      </w:r>
      <w:r w:rsidRPr="00B71B2F">
        <w:rPr>
          <w:rFonts w:eastAsia="Calibri" w:cstheme="minorHAnsi"/>
        </w:rPr>
        <w:t xml:space="preserve">The MIT Press. </w:t>
      </w:r>
      <w:r w:rsidR="00A73509">
        <w:rPr>
          <w:rFonts w:eastAsia="Calibri" w:cstheme="minorHAnsi"/>
        </w:rPr>
        <w:t>p</w:t>
      </w:r>
      <w:r w:rsidR="002755FA">
        <w:rPr>
          <w:rFonts w:eastAsia="Calibri" w:cstheme="minorHAnsi"/>
        </w:rPr>
        <w:t>.</w:t>
      </w:r>
      <w:r w:rsidRPr="00B71B2F">
        <w:rPr>
          <w:rFonts w:eastAsia="Calibri" w:cstheme="minorHAnsi"/>
        </w:rPr>
        <w:t>67</w:t>
      </w:r>
      <w:r w:rsidR="009D309D">
        <w:rPr>
          <w:rFonts w:eastAsia="Calibri" w:cstheme="minorHAnsi"/>
        </w:rPr>
        <w:t>.</w:t>
      </w:r>
    </w:p>
    <w:p w14:paraId="3F6FBC19" w14:textId="77777777" w:rsidR="00B114A9" w:rsidRPr="009D309D" w:rsidRDefault="00B114A9" w:rsidP="00B114A9">
      <w:pPr>
        <w:ind w:left="360"/>
        <w:rPr>
          <w:rFonts w:cstheme="minorHAnsi"/>
          <w:shd w:val="clear" w:color="auto" w:fill="FFFFFF"/>
        </w:rPr>
      </w:pPr>
      <w:proofErr w:type="spellStart"/>
      <w:r w:rsidRPr="009D309D">
        <w:rPr>
          <w:rFonts w:cstheme="minorHAnsi"/>
          <w:shd w:val="clear" w:color="auto" w:fill="FFFFFF"/>
        </w:rPr>
        <w:t>Boin</w:t>
      </w:r>
      <w:proofErr w:type="spellEnd"/>
      <w:r w:rsidRPr="009D309D">
        <w:rPr>
          <w:rFonts w:cstheme="minorHAnsi"/>
          <w:shd w:val="clear" w:color="auto" w:fill="FFFFFF"/>
        </w:rPr>
        <w:t xml:space="preserve">, A. et al. (2021) </w:t>
      </w:r>
      <w:r w:rsidRPr="009D309D">
        <w:rPr>
          <w:rFonts w:cstheme="minorHAnsi"/>
          <w:i/>
          <w:iCs/>
          <w:shd w:val="clear" w:color="auto" w:fill="FFFFFF"/>
        </w:rPr>
        <w:t>Guardians of Public Value How Public Organisations Become and Remain Institutions.</w:t>
      </w:r>
      <w:r w:rsidRPr="009D309D">
        <w:rPr>
          <w:rFonts w:cstheme="minorHAnsi"/>
          <w:shd w:val="clear" w:color="auto" w:fill="FFFFFF"/>
        </w:rPr>
        <w:t xml:space="preserve"> 1st ed. 2021. [Online]. Cham: Springer International Publishing.</w:t>
      </w:r>
    </w:p>
    <w:p w14:paraId="3C8FE7EB" w14:textId="1252A9F8" w:rsidR="00B114A9" w:rsidRDefault="00B114A9" w:rsidP="00B114A9">
      <w:pPr>
        <w:tabs>
          <w:tab w:val="left" w:pos="2985"/>
        </w:tabs>
        <w:suppressAutoHyphens/>
        <w:autoSpaceDN w:val="0"/>
        <w:spacing w:line="240" w:lineRule="auto"/>
        <w:ind w:left="360"/>
        <w:textAlignment w:val="baseline"/>
        <w:rPr>
          <w:rFonts w:eastAsia="Calibri" w:cstheme="minorHAnsi"/>
        </w:rPr>
      </w:pPr>
      <w:proofErr w:type="spellStart"/>
      <w:r w:rsidRPr="00B71B2F">
        <w:rPr>
          <w:rFonts w:eastAsia="Calibri" w:cstheme="minorHAnsi"/>
        </w:rPr>
        <w:t>Bötticher</w:t>
      </w:r>
      <w:proofErr w:type="spellEnd"/>
      <w:r w:rsidRPr="00B71B2F">
        <w:rPr>
          <w:rFonts w:eastAsia="Calibri" w:cstheme="minorHAnsi"/>
        </w:rPr>
        <w:t xml:space="preserve">, A., (2017). </w:t>
      </w:r>
      <w:r w:rsidRPr="00B71B2F">
        <w:rPr>
          <w:rFonts w:eastAsia="Calibri" w:cstheme="minorHAnsi"/>
          <w:i/>
          <w:iCs/>
        </w:rPr>
        <w:t>Towards Academic Consensus Definitions of Radicalism and Extremism</w:t>
      </w:r>
      <w:r w:rsidRPr="00B71B2F">
        <w:rPr>
          <w:rFonts w:eastAsia="Calibri" w:cstheme="minorHAnsi"/>
        </w:rPr>
        <w:t xml:space="preserve">. Perspectives on Terrorism Vol 11, No.4. </w:t>
      </w:r>
      <w:r w:rsidR="009D309D">
        <w:rPr>
          <w:rFonts w:eastAsia="Calibri" w:cstheme="minorHAnsi"/>
        </w:rPr>
        <w:t>p</w:t>
      </w:r>
      <w:r w:rsidRPr="00B71B2F">
        <w:rPr>
          <w:rFonts w:eastAsia="Calibri" w:cstheme="minorHAnsi"/>
        </w:rPr>
        <w:t>.73</w:t>
      </w:r>
      <w:r w:rsidR="009D309D">
        <w:rPr>
          <w:rFonts w:eastAsia="Calibri" w:cstheme="minorHAnsi"/>
        </w:rPr>
        <w:t>.</w:t>
      </w:r>
    </w:p>
    <w:p w14:paraId="084F4CEA" w14:textId="32CC7FAC" w:rsidR="005319B3" w:rsidRPr="005319B3" w:rsidRDefault="005319B3" w:rsidP="00B114A9">
      <w:pPr>
        <w:tabs>
          <w:tab w:val="left" w:pos="2985"/>
        </w:tabs>
        <w:suppressAutoHyphens/>
        <w:autoSpaceDN w:val="0"/>
        <w:spacing w:line="240" w:lineRule="auto"/>
        <w:ind w:left="360"/>
        <w:textAlignment w:val="baseline"/>
        <w:rPr>
          <w:rFonts w:eastAsia="Calibri" w:cstheme="minorHAnsi"/>
        </w:rPr>
      </w:pPr>
      <w:proofErr w:type="spellStart"/>
      <w:r>
        <w:rPr>
          <w:rFonts w:eastAsia="Calibri" w:cstheme="minorHAnsi"/>
        </w:rPr>
        <w:t>Burnap</w:t>
      </w:r>
      <w:proofErr w:type="spellEnd"/>
      <w:r>
        <w:rPr>
          <w:rFonts w:eastAsia="Calibri" w:cstheme="minorHAnsi"/>
        </w:rPr>
        <w:t xml:space="preserve">, P., &amp; Williams, M. L., (2015). </w:t>
      </w:r>
      <w:r w:rsidRPr="005319B3">
        <w:rPr>
          <w:rFonts w:eastAsia="Calibri" w:cstheme="minorHAnsi"/>
          <w:i/>
          <w:iCs/>
        </w:rPr>
        <w:t xml:space="preserve">Cyber Hate Speech on Twitter: An Application of Machine Classification and Statistical </w:t>
      </w:r>
      <w:proofErr w:type="spellStart"/>
      <w:r w:rsidRPr="005319B3">
        <w:rPr>
          <w:rFonts w:eastAsia="Calibri" w:cstheme="minorHAnsi"/>
          <w:i/>
          <w:iCs/>
        </w:rPr>
        <w:t>Modeling</w:t>
      </w:r>
      <w:proofErr w:type="spellEnd"/>
      <w:r w:rsidRPr="005319B3">
        <w:rPr>
          <w:rFonts w:eastAsia="Calibri" w:cstheme="minorHAnsi"/>
          <w:i/>
          <w:iCs/>
        </w:rPr>
        <w:t xml:space="preserve"> for Policy and Decision Making</w:t>
      </w:r>
      <w:r>
        <w:rPr>
          <w:rFonts w:eastAsia="Calibri" w:cstheme="minorHAnsi"/>
          <w:i/>
          <w:iCs/>
        </w:rPr>
        <w:t xml:space="preserve">. </w:t>
      </w:r>
      <w:r>
        <w:rPr>
          <w:rFonts w:eastAsia="Calibri" w:cstheme="minorHAnsi"/>
        </w:rPr>
        <w:t>EPJ Data Science.</w:t>
      </w:r>
    </w:p>
    <w:p w14:paraId="77C0FE3B" w14:textId="5DF208D6"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Cambridge Dictionary (2021). Extremism [ONLINE]. Available at: </w:t>
      </w:r>
      <w:hyperlink r:id="rId27" w:history="1">
        <w:r w:rsidRPr="00B71B2F">
          <w:rPr>
            <w:rStyle w:val="Hyperlink"/>
            <w:rFonts w:cstheme="minorHAnsi"/>
            <w:shd w:val="clear" w:color="auto" w:fill="FFFFFF"/>
          </w:rPr>
          <w:t>https://dictionary.cambridge.org/dictionary/english/extremism</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r w:rsidR="009D309D">
        <w:rPr>
          <w:rFonts w:cstheme="minorHAnsi"/>
          <w:color w:val="2E2E2E"/>
          <w:shd w:val="clear" w:color="auto" w:fill="FFFFFF"/>
        </w:rPr>
        <w:t>.</w:t>
      </w:r>
    </w:p>
    <w:p w14:paraId="41E611CC"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Cook, D., (2015). </w:t>
      </w:r>
      <w:r w:rsidRPr="00B71B2F">
        <w:rPr>
          <w:rFonts w:eastAsia="Calibri" w:cstheme="minorHAnsi"/>
          <w:i/>
          <w:iCs/>
        </w:rPr>
        <w:t>The “Greater Jihad” and the “Lesser Jihad”.</w:t>
      </w:r>
      <w:r w:rsidRPr="00B71B2F">
        <w:rPr>
          <w:rFonts w:eastAsia="Calibri" w:cstheme="minorHAnsi"/>
        </w:rPr>
        <w:t xml:space="preserve"> University of California Press.</w:t>
      </w:r>
    </w:p>
    <w:p w14:paraId="32459C65" w14:textId="2949F10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Counter Extremism Project (2021). </w:t>
      </w:r>
      <w:r w:rsidRPr="00B71B2F">
        <w:rPr>
          <w:rFonts w:eastAsia="Calibri" w:cstheme="minorHAnsi"/>
          <w:i/>
          <w:iCs/>
        </w:rPr>
        <w:t>Jesse Curtis Morton</w:t>
      </w:r>
      <w:r w:rsidRPr="00B71B2F">
        <w:rPr>
          <w:rFonts w:eastAsia="Calibri" w:cstheme="minorHAnsi"/>
        </w:rPr>
        <w:t xml:space="preserve"> [ONLINE]. Available at: </w:t>
      </w:r>
      <w:hyperlink r:id="rId28" w:history="1">
        <w:r w:rsidRPr="00B71B2F">
          <w:rPr>
            <w:rFonts w:eastAsia="Calibri" w:cstheme="minorHAnsi"/>
            <w:color w:val="0563C1"/>
            <w:u w:val="single"/>
          </w:rPr>
          <w:t>https://www.counterextremism.com/extremists/jesse-curtis-morton</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338DAE00" w14:textId="14B079FB"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CPS (2020). </w:t>
      </w:r>
      <w:r w:rsidRPr="00B71B2F">
        <w:rPr>
          <w:rFonts w:eastAsia="Calibri" w:cstheme="minorHAnsi"/>
          <w:i/>
          <w:iCs/>
        </w:rPr>
        <w:t>Brother of Manchester Arena bomber guilty of murder</w:t>
      </w:r>
      <w:r w:rsidRPr="00B71B2F">
        <w:rPr>
          <w:rFonts w:eastAsia="Calibri" w:cstheme="minorHAnsi"/>
        </w:rPr>
        <w:t xml:space="preserve"> [ONLINE]. Available at: </w:t>
      </w:r>
      <w:hyperlink r:id="rId29" w:history="1">
        <w:r w:rsidRPr="00B71B2F">
          <w:rPr>
            <w:rFonts w:eastAsia="Calibri" w:cstheme="minorHAnsi"/>
            <w:color w:val="0563C1"/>
            <w:u w:val="single"/>
          </w:rPr>
          <w:t>https://www.cps.gov.uk/cps/news/brother-manchester-arena-bomber-guilty-murder</w:t>
        </w:r>
      </w:hyperlink>
      <w:r w:rsidRPr="00B71B2F">
        <w:rPr>
          <w:rFonts w:eastAsia="Calibri" w:cstheme="minorHAnsi"/>
        </w:rPr>
        <w:t>. Accessed on the 18</w:t>
      </w:r>
      <w:r w:rsidRPr="00B71B2F">
        <w:rPr>
          <w:rFonts w:eastAsia="Calibri" w:cstheme="minorHAnsi"/>
          <w:vertAlign w:val="superscript"/>
        </w:rPr>
        <w:t>th</w:t>
      </w:r>
      <w:r w:rsidRPr="00B71B2F">
        <w:rPr>
          <w:rFonts w:eastAsia="Calibri" w:cstheme="minorHAnsi"/>
        </w:rPr>
        <w:t xml:space="preserve"> of August 2021</w:t>
      </w:r>
      <w:r w:rsidR="009D309D">
        <w:rPr>
          <w:rFonts w:eastAsia="Calibri" w:cstheme="minorHAnsi"/>
        </w:rPr>
        <w:t>.</w:t>
      </w:r>
    </w:p>
    <w:p w14:paraId="3D0679AD"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De Leede, S., (2018). </w:t>
      </w:r>
      <w:r w:rsidRPr="00B71B2F">
        <w:rPr>
          <w:rFonts w:eastAsia="Calibri" w:cstheme="minorHAnsi"/>
          <w:i/>
          <w:iCs/>
        </w:rPr>
        <w:t>Women In Jihad: A historical perspective</w:t>
      </w:r>
      <w:r w:rsidRPr="00B71B2F">
        <w:rPr>
          <w:rFonts w:eastAsia="Calibri" w:cstheme="minorHAnsi"/>
        </w:rPr>
        <w:t xml:space="preserve">. International Centre for Counter-Terrorism. </w:t>
      </w:r>
    </w:p>
    <w:p w14:paraId="3C76A50F" w14:textId="5A22CA4D"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Department for Education (2015). </w:t>
      </w:r>
      <w:r w:rsidRPr="00B71B2F">
        <w:rPr>
          <w:rFonts w:eastAsia="Calibri" w:cstheme="minorHAnsi"/>
          <w:i/>
          <w:iCs/>
        </w:rPr>
        <w:t>The Prevent Duty Department advice for Schools and Childcare providers</w:t>
      </w:r>
      <w:r w:rsidRPr="00B71B2F">
        <w:rPr>
          <w:rFonts w:eastAsia="Calibri" w:cstheme="minorHAnsi"/>
        </w:rPr>
        <w:t xml:space="preserve"> [ONLINE]. Available at: </w:t>
      </w:r>
      <w:hyperlink r:id="rId30" w:history="1">
        <w:r w:rsidRPr="00B71B2F">
          <w:rPr>
            <w:rFonts w:eastAsia="Calibri" w:cstheme="minorHAnsi"/>
            <w:color w:val="0563C1"/>
            <w:u w:val="single"/>
          </w:rPr>
          <w:t>https://assets.publishing.service.gov.uk/government/uploads/system/uploads/attachment_data/file/439598/prevent-duty-departmental-advice-v6.pdf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9D309D">
        <w:rPr>
          <w:rFonts w:eastAsia="Calibri" w:cstheme="minorHAnsi"/>
        </w:rPr>
        <w:t>.</w:t>
      </w:r>
      <w:r w:rsidRPr="00B71B2F">
        <w:rPr>
          <w:rFonts w:eastAsia="Calibri" w:cstheme="minorHAnsi"/>
        </w:rPr>
        <w:t xml:space="preserve"> </w:t>
      </w:r>
    </w:p>
    <w:p w14:paraId="03B7CD62" w14:textId="5C50B401" w:rsidR="003A42B2" w:rsidRPr="003A42B2" w:rsidRDefault="003A42B2" w:rsidP="00B114A9">
      <w:pPr>
        <w:tabs>
          <w:tab w:val="left" w:pos="2985"/>
        </w:tabs>
        <w:suppressAutoHyphens/>
        <w:autoSpaceDN w:val="0"/>
        <w:spacing w:line="240" w:lineRule="auto"/>
        <w:ind w:left="360"/>
        <w:textAlignment w:val="baseline"/>
        <w:rPr>
          <w:rFonts w:eastAsia="Calibri" w:cstheme="minorHAnsi"/>
        </w:rPr>
      </w:pPr>
      <w:r>
        <w:rPr>
          <w:rFonts w:eastAsia="Calibri" w:cstheme="minorHAnsi"/>
        </w:rPr>
        <w:t xml:space="preserve">Drake, R., (2006). </w:t>
      </w:r>
      <w:r>
        <w:rPr>
          <w:rFonts w:eastAsia="Calibri" w:cstheme="minorHAnsi"/>
          <w:i/>
          <w:iCs/>
        </w:rPr>
        <w:t>The Aldo Moro Murder Case in Retrospect</w:t>
      </w:r>
      <w:r>
        <w:rPr>
          <w:rFonts w:eastAsia="Calibri" w:cstheme="minorHAnsi"/>
        </w:rPr>
        <w:t>. Journal of Cold War Studies. p.114.</w:t>
      </w:r>
    </w:p>
    <w:p w14:paraId="2EA707AB" w14:textId="53147853"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proofErr w:type="spellStart"/>
      <w:r w:rsidRPr="00B71B2F">
        <w:rPr>
          <w:rFonts w:eastAsia="Calibri" w:cstheme="minorHAnsi"/>
        </w:rPr>
        <w:lastRenderedPageBreak/>
        <w:t>Dudenhoefer</w:t>
      </w:r>
      <w:proofErr w:type="spellEnd"/>
      <w:r w:rsidRPr="00B71B2F">
        <w:rPr>
          <w:rFonts w:eastAsia="Calibri" w:cstheme="minorHAnsi"/>
        </w:rPr>
        <w:t xml:space="preserve">, A., (2018). </w:t>
      </w:r>
      <w:r w:rsidRPr="00B71B2F">
        <w:rPr>
          <w:rFonts w:eastAsia="Calibri" w:cstheme="minorHAnsi"/>
          <w:i/>
          <w:iCs/>
        </w:rPr>
        <w:t>Resisting Radicalisation: A Critical Analysis of the UK Prevent Duty</w:t>
      </w:r>
      <w:r w:rsidRPr="00B71B2F">
        <w:rPr>
          <w:rFonts w:eastAsia="Calibri" w:cstheme="minorHAnsi"/>
        </w:rPr>
        <w:t>. Journal for Deradicalization</w:t>
      </w:r>
      <w:r w:rsidRPr="00B71B2F">
        <w:rPr>
          <w:rFonts w:eastAsia="Calibri" w:cstheme="minorHAnsi"/>
          <w:i/>
          <w:iCs/>
        </w:rPr>
        <w:t xml:space="preserve">. </w:t>
      </w:r>
      <w:r w:rsidR="009D309D">
        <w:rPr>
          <w:rFonts w:eastAsia="Calibri" w:cstheme="minorHAnsi"/>
        </w:rPr>
        <w:t>p</w:t>
      </w:r>
      <w:r w:rsidRPr="00B71B2F">
        <w:rPr>
          <w:rFonts w:eastAsia="Calibri" w:cstheme="minorHAnsi"/>
        </w:rPr>
        <w:t>.154</w:t>
      </w:r>
      <w:r w:rsidR="009D309D">
        <w:rPr>
          <w:rFonts w:eastAsia="Calibri" w:cstheme="minorHAnsi"/>
        </w:rPr>
        <w:t>.</w:t>
      </w:r>
    </w:p>
    <w:p w14:paraId="58DDEF14" w14:textId="3160A175" w:rsidR="00B114A9" w:rsidRPr="00BC33DC"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Elliot, M., (2010). </w:t>
      </w:r>
      <w:r w:rsidRPr="00BC33DC">
        <w:rPr>
          <w:rFonts w:eastAsia="Calibri" w:cstheme="minorHAnsi"/>
          <w:i/>
          <w:iCs/>
        </w:rPr>
        <w:t>United Kingdom: The “War on terror,” U.K.-Style—The detention and deportation of Suspected terrorists.</w:t>
      </w:r>
      <w:r w:rsidRPr="00B71B2F">
        <w:rPr>
          <w:rFonts w:eastAsia="Calibri" w:cstheme="minorHAnsi"/>
          <w:i/>
          <w:iCs/>
        </w:rPr>
        <w:t xml:space="preserve"> </w:t>
      </w:r>
      <w:r w:rsidR="00BC33DC">
        <w:rPr>
          <w:rFonts w:eastAsia="Calibri" w:cstheme="minorHAnsi"/>
        </w:rPr>
        <w:t>International Journal of Constitutional Law, Vol.8 (1).</w:t>
      </w:r>
    </w:p>
    <w:p w14:paraId="5529C8CD" w14:textId="43D730B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Emerson, M.O., &amp; Hartman, D. (2006). </w:t>
      </w:r>
      <w:r w:rsidRPr="00C53BB7">
        <w:rPr>
          <w:rFonts w:eastAsia="Calibri" w:cstheme="minorHAnsi"/>
          <w:i/>
          <w:iCs/>
        </w:rPr>
        <w:t>The rise of religious fundamentalism</w:t>
      </w:r>
      <w:r w:rsidRPr="00B71B2F">
        <w:rPr>
          <w:rFonts w:eastAsia="Calibri" w:cstheme="minorHAnsi"/>
        </w:rPr>
        <w:t>. Annual Review of Sociology</w:t>
      </w:r>
      <w:r w:rsidR="009D309D">
        <w:rPr>
          <w:rFonts w:eastAsia="Calibri" w:cstheme="minorHAnsi"/>
        </w:rPr>
        <w:t>.</w:t>
      </w:r>
    </w:p>
    <w:p w14:paraId="3F0947F3" w14:textId="2A782295"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F</w:t>
      </w:r>
      <w:r w:rsidR="00E701BC" w:rsidRPr="00B71B2F">
        <w:rPr>
          <w:rFonts w:eastAsia="Calibri" w:cstheme="minorHAnsi"/>
        </w:rPr>
        <w:t xml:space="preserve">ederal </w:t>
      </w:r>
      <w:r w:rsidRPr="00B71B2F">
        <w:rPr>
          <w:rFonts w:eastAsia="Calibri" w:cstheme="minorHAnsi"/>
        </w:rPr>
        <w:t>B</w:t>
      </w:r>
      <w:r w:rsidR="00E701BC" w:rsidRPr="00B71B2F">
        <w:rPr>
          <w:rFonts w:eastAsia="Calibri" w:cstheme="minorHAnsi"/>
        </w:rPr>
        <w:t xml:space="preserve">ureau of </w:t>
      </w:r>
      <w:r w:rsidRPr="00B71B2F">
        <w:rPr>
          <w:rFonts w:eastAsia="Calibri" w:cstheme="minorHAnsi"/>
        </w:rPr>
        <w:t>I</w:t>
      </w:r>
      <w:r w:rsidR="00E701BC" w:rsidRPr="00B71B2F">
        <w:rPr>
          <w:rFonts w:eastAsia="Calibri" w:cstheme="minorHAnsi"/>
        </w:rPr>
        <w:t>nvestigation</w:t>
      </w:r>
      <w:r w:rsidRPr="00B71B2F">
        <w:rPr>
          <w:rFonts w:eastAsia="Calibri" w:cstheme="minorHAnsi"/>
        </w:rPr>
        <w:t xml:space="preserve"> (2021). </w:t>
      </w:r>
      <w:r w:rsidRPr="00B71B2F">
        <w:rPr>
          <w:rFonts w:eastAsia="Calibri" w:cstheme="minorHAnsi"/>
          <w:i/>
          <w:iCs/>
        </w:rPr>
        <w:t xml:space="preserve">Terrorism 2002/2005 – FBI </w:t>
      </w:r>
      <w:r w:rsidRPr="00B71B2F">
        <w:rPr>
          <w:rFonts w:eastAsia="Calibri" w:cstheme="minorHAnsi"/>
        </w:rPr>
        <w:t xml:space="preserve">[ONLINE]. Available at:  </w:t>
      </w:r>
      <w:hyperlink r:id="rId31" w:history="1">
        <w:r w:rsidRPr="00B71B2F">
          <w:rPr>
            <w:rFonts w:eastAsia="Calibri" w:cstheme="minorHAnsi"/>
            <w:color w:val="0563C1"/>
            <w:u w:val="single"/>
          </w:rPr>
          <w:t>https://www.fbi.gov/stats-services/publications/terrorism-2002-2005</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7E2C8365" w14:textId="5A9BB1CC" w:rsidR="00B7677F" w:rsidRPr="00B7677F" w:rsidRDefault="00B7677F" w:rsidP="00B114A9">
      <w:pPr>
        <w:tabs>
          <w:tab w:val="left" w:pos="2985"/>
        </w:tabs>
        <w:suppressAutoHyphens/>
        <w:autoSpaceDN w:val="0"/>
        <w:spacing w:line="240" w:lineRule="auto"/>
        <w:ind w:left="360"/>
        <w:textAlignment w:val="baseline"/>
        <w:rPr>
          <w:rFonts w:eastAsia="Calibri" w:cstheme="minorHAnsi"/>
        </w:rPr>
      </w:pPr>
      <w:r>
        <w:rPr>
          <w:rFonts w:eastAsia="Calibri" w:cstheme="minorHAnsi"/>
        </w:rPr>
        <w:t xml:space="preserve">Ford, K., (2020). </w:t>
      </w:r>
      <w:r>
        <w:rPr>
          <w:rFonts w:eastAsia="Calibri" w:cstheme="minorHAnsi"/>
          <w:i/>
          <w:iCs/>
        </w:rPr>
        <w:t>A Pacifist Approach to Counter Extremism</w:t>
      </w:r>
      <w:r>
        <w:rPr>
          <w:rFonts w:eastAsia="Calibri" w:cstheme="minorHAnsi"/>
        </w:rPr>
        <w:t xml:space="preserve">. Global Society Volume 34. </w:t>
      </w:r>
    </w:p>
    <w:p w14:paraId="621A0932" w14:textId="5358DF38"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Franck, T., &amp; Lockwood, B. (1974). </w:t>
      </w:r>
      <w:r w:rsidRPr="00B71B2F">
        <w:rPr>
          <w:rFonts w:eastAsia="Calibri" w:cstheme="minorHAnsi"/>
          <w:i/>
          <w:iCs/>
        </w:rPr>
        <w:t>Preliminary Thoughts Towards an International Convention on Terrorism</w:t>
      </w:r>
      <w:r w:rsidRPr="00B71B2F">
        <w:rPr>
          <w:rFonts w:eastAsia="Calibri" w:cstheme="minorHAnsi"/>
        </w:rPr>
        <w:t xml:space="preserve">. The American Journal of International Law, 68(1), </w:t>
      </w:r>
      <w:r w:rsidR="009D309D">
        <w:rPr>
          <w:rFonts w:eastAsia="Calibri" w:cstheme="minorHAnsi"/>
        </w:rPr>
        <w:t>p</w:t>
      </w:r>
      <w:r w:rsidRPr="00B71B2F">
        <w:rPr>
          <w:rFonts w:eastAsia="Calibri" w:cstheme="minorHAnsi"/>
        </w:rPr>
        <w:t>.70</w:t>
      </w:r>
      <w:r w:rsidR="00C53BB7">
        <w:rPr>
          <w:rFonts w:eastAsia="Calibri" w:cstheme="minorHAnsi"/>
        </w:rPr>
        <w:t>.</w:t>
      </w:r>
    </w:p>
    <w:p w14:paraId="1BDFADCA" w14:textId="3C22A42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Frisch, H., (2015). </w:t>
      </w:r>
      <w:r w:rsidRPr="00B71B2F">
        <w:rPr>
          <w:rFonts w:eastAsia="Calibri" w:cstheme="minorHAnsi"/>
          <w:i/>
          <w:iCs/>
        </w:rPr>
        <w:t xml:space="preserve">Hamas: A Social Welfare Government </w:t>
      </w:r>
      <w:proofErr w:type="gramStart"/>
      <w:r w:rsidRPr="00B71B2F">
        <w:rPr>
          <w:rFonts w:eastAsia="Calibri" w:cstheme="minorHAnsi"/>
          <w:i/>
          <w:iCs/>
        </w:rPr>
        <w:t>Or</w:t>
      </w:r>
      <w:proofErr w:type="gramEnd"/>
      <w:r w:rsidRPr="00B71B2F">
        <w:rPr>
          <w:rFonts w:eastAsia="Calibri" w:cstheme="minorHAnsi"/>
          <w:i/>
          <w:iCs/>
        </w:rPr>
        <w:t xml:space="preserve"> War Machine?.</w:t>
      </w:r>
      <w:r w:rsidRPr="00B71B2F">
        <w:rPr>
          <w:rFonts w:eastAsia="Calibri" w:cstheme="minorHAnsi"/>
        </w:rPr>
        <w:t xml:space="preserve"> Ramat Gan: The Begin-Sadat </w:t>
      </w:r>
      <w:proofErr w:type="spellStart"/>
      <w:r w:rsidRPr="00B71B2F">
        <w:rPr>
          <w:rFonts w:eastAsia="Calibri" w:cstheme="minorHAnsi"/>
        </w:rPr>
        <w:t>Center</w:t>
      </w:r>
      <w:proofErr w:type="spellEnd"/>
      <w:r w:rsidRPr="00B71B2F">
        <w:rPr>
          <w:rFonts w:eastAsia="Calibri" w:cstheme="minorHAnsi"/>
        </w:rPr>
        <w:t xml:space="preserve"> for strategic studies, Bar-</w:t>
      </w:r>
      <w:proofErr w:type="spellStart"/>
      <w:r w:rsidRPr="00B71B2F">
        <w:rPr>
          <w:rFonts w:eastAsia="Calibri" w:cstheme="minorHAnsi"/>
        </w:rPr>
        <w:t>Ilan</w:t>
      </w:r>
      <w:proofErr w:type="spellEnd"/>
      <w:r w:rsidRPr="00B71B2F">
        <w:rPr>
          <w:rFonts w:eastAsia="Calibri" w:cstheme="minorHAnsi"/>
        </w:rPr>
        <w:t xml:space="preserve"> University</w:t>
      </w:r>
      <w:r w:rsidR="003A42B2">
        <w:rPr>
          <w:rFonts w:eastAsia="Calibri" w:cstheme="minorHAnsi"/>
        </w:rPr>
        <w:t>.</w:t>
      </w:r>
      <w:r w:rsidRPr="00B71B2F">
        <w:rPr>
          <w:rFonts w:eastAsia="Calibri" w:cstheme="minorHAnsi"/>
        </w:rPr>
        <w:t xml:space="preserve"> p</w:t>
      </w:r>
      <w:r w:rsidR="002755FA">
        <w:rPr>
          <w:rFonts w:eastAsia="Calibri" w:cstheme="minorHAnsi"/>
        </w:rPr>
        <w:t>.</w:t>
      </w:r>
      <w:r w:rsidRPr="00B71B2F">
        <w:rPr>
          <w:rFonts w:eastAsia="Calibri" w:cstheme="minorHAnsi"/>
        </w:rPr>
        <w:t>9.</w:t>
      </w:r>
    </w:p>
    <w:p w14:paraId="6F1AE410" w14:textId="0852E06A"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FT Reporters (2005). </w:t>
      </w:r>
      <w:r w:rsidRPr="00B71B2F">
        <w:rPr>
          <w:rFonts w:eastAsia="Calibri" w:cstheme="minorHAnsi"/>
          <w:i/>
          <w:iCs/>
        </w:rPr>
        <w:t>Family Suspect bomber was ‘brainwashed’.</w:t>
      </w:r>
      <w:r w:rsidRPr="00B71B2F">
        <w:rPr>
          <w:rFonts w:eastAsia="Calibri" w:cstheme="minorHAnsi"/>
        </w:rPr>
        <w:t xml:space="preserve"> FT.com. p.1</w:t>
      </w:r>
      <w:r w:rsidR="00C53BB7">
        <w:rPr>
          <w:rFonts w:eastAsia="Calibri" w:cstheme="minorHAnsi"/>
        </w:rPr>
        <w:t>.</w:t>
      </w:r>
    </w:p>
    <w:p w14:paraId="75AC372A" w14:textId="6E78099D"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proofErr w:type="spellStart"/>
      <w:r w:rsidRPr="00B71B2F">
        <w:rPr>
          <w:rFonts w:eastAsia="Calibri" w:cstheme="minorHAnsi"/>
        </w:rPr>
        <w:t>Galicki</w:t>
      </w:r>
      <w:proofErr w:type="spellEnd"/>
      <w:r w:rsidRPr="00B71B2F">
        <w:rPr>
          <w:rFonts w:eastAsia="Calibri" w:cstheme="minorHAnsi"/>
        </w:rPr>
        <w:t xml:space="preserve">, Z., (2005). </w:t>
      </w:r>
      <w:r w:rsidRPr="00B71B2F">
        <w:rPr>
          <w:rFonts w:eastAsia="Calibri" w:cstheme="minorHAnsi"/>
          <w:i/>
          <w:iCs/>
        </w:rPr>
        <w:t>International Law and Terrorism</w:t>
      </w:r>
      <w:r w:rsidRPr="00B71B2F">
        <w:rPr>
          <w:rFonts w:eastAsia="Calibri" w:cstheme="minorHAnsi"/>
        </w:rPr>
        <w:t xml:space="preserve">. The American </w:t>
      </w:r>
      <w:proofErr w:type="spellStart"/>
      <w:r w:rsidRPr="00B71B2F">
        <w:rPr>
          <w:rFonts w:eastAsia="Calibri" w:cstheme="minorHAnsi"/>
        </w:rPr>
        <w:t>Behavioral</w:t>
      </w:r>
      <w:proofErr w:type="spellEnd"/>
      <w:r w:rsidRPr="00B71B2F">
        <w:rPr>
          <w:rFonts w:eastAsia="Calibri" w:cstheme="minorHAnsi"/>
        </w:rPr>
        <w:t xml:space="preserve"> Scientist (Beverly Hills), 48(6). </w:t>
      </w:r>
      <w:r w:rsidR="00C53BB7">
        <w:rPr>
          <w:rFonts w:eastAsia="Calibri" w:cstheme="minorHAnsi"/>
        </w:rPr>
        <w:t>p</w:t>
      </w:r>
      <w:r w:rsidRPr="00B71B2F">
        <w:rPr>
          <w:rFonts w:eastAsia="Calibri" w:cstheme="minorHAnsi"/>
        </w:rPr>
        <w:t>.743.</w:t>
      </w:r>
    </w:p>
    <w:p w14:paraId="6ACD421D" w14:textId="0E15B457"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Garner, J., (1920). </w:t>
      </w:r>
      <w:r w:rsidRPr="00B71B2F">
        <w:rPr>
          <w:rFonts w:eastAsia="Calibri" w:cstheme="minorHAnsi"/>
          <w:i/>
          <w:iCs/>
        </w:rPr>
        <w:t>Punishment of Offenders against the laws and customs of war</w:t>
      </w:r>
      <w:r w:rsidRPr="00B71B2F">
        <w:rPr>
          <w:rFonts w:eastAsia="Calibri" w:cstheme="minorHAnsi"/>
        </w:rPr>
        <w:t xml:space="preserve">. The American Journal of International Law. </w:t>
      </w:r>
      <w:r w:rsidR="00C53BB7">
        <w:rPr>
          <w:rFonts w:eastAsia="Calibri" w:cstheme="minorHAnsi"/>
        </w:rPr>
        <w:t>p</w:t>
      </w:r>
      <w:r w:rsidRPr="00B71B2F">
        <w:rPr>
          <w:rFonts w:eastAsia="Calibri" w:cstheme="minorHAnsi"/>
        </w:rPr>
        <w:t>.70</w:t>
      </w:r>
      <w:r w:rsidR="00C53BB7">
        <w:rPr>
          <w:rFonts w:eastAsia="Calibri" w:cstheme="minorHAnsi"/>
        </w:rPr>
        <w:t>.</w:t>
      </w:r>
    </w:p>
    <w:p w14:paraId="5F6E361D"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Gideon, L., (2013). </w:t>
      </w:r>
      <w:r w:rsidRPr="00B71B2F">
        <w:rPr>
          <w:rFonts w:eastAsia="Calibri" w:cstheme="minorHAnsi"/>
          <w:i/>
          <w:iCs/>
        </w:rPr>
        <w:t>Homeland Security and the Inmate Population: The Risk and Reality of Islamic Radicalization in Prison</w:t>
      </w:r>
      <w:r w:rsidRPr="00B71B2F">
        <w:rPr>
          <w:rFonts w:eastAsia="Calibri" w:cstheme="minorHAnsi"/>
        </w:rPr>
        <w:t xml:space="preserve">. SAGE Publications inc. </w:t>
      </w:r>
    </w:p>
    <w:p w14:paraId="221EDFD0" w14:textId="6F838AD3" w:rsidR="00B114A9" w:rsidRPr="00C53BB7" w:rsidRDefault="00B114A9" w:rsidP="00B114A9">
      <w:pPr>
        <w:ind w:left="360"/>
        <w:rPr>
          <w:rFonts w:cstheme="minorHAnsi"/>
          <w:shd w:val="clear" w:color="auto" w:fill="FFFFFF"/>
        </w:rPr>
      </w:pPr>
      <w:r w:rsidRPr="00C53BB7">
        <w:rPr>
          <w:rFonts w:cstheme="minorHAnsi"/>
          <w:shd w:val="clear" w:color="auto" w:fill="FFFFFF"/>
        </w:rPr>
        <w:t>Gil</w:t>
      </w:r>
      <w:r w:rsidR="00E8310B">
        <w:rPr>
          <w:rFonts w:cstheme="minorHAnsi"/>
          <w:shd w:val="clear" w:color="auto" w:fill="FFFFFF"/>
        </w:rPr>
        <w:t>l</w:t>
      </w:r>
      <w:r w:rsidRPr="00C53BB7">
        <w:rPr>
          <w:rFonts w:cstheme="minorHAnsi"/>
          <w:shd w:val="clear" w:color="auto" w:fill="FFFFFF"/>
        </w:rPr>
        <w:t xml:space="preserve">mor, D., (2004). </w:t>
      </w:r>
      <w:r w:rsidRPr="00C53BB7">
        <w:rPr>
          <w:rFonts w:cstheme="minorHAnsi"/>
          <w:i/>
          <w:iCs/>
          <w:shd w:val="clear" w:color="auto" w:fill="FFFFFF"/>
        </w:rPr>
        <w:t>We the Media</w:t>
      </w:r>
      <w:r w:rsidRPr="00C53BB7">
        <w:rPr>
          <w:rFonts w:cstheme="minorHAnsi"/>
          <w:shd w:val="clear" w:color="auto" w:fill="FFFFFF"/>
        </w:rPr>
        <w:t xml:space="preserve">. Sebastopol, CA: O’Reilly Media. </w:t>
      </w:r>
    </w:p>
    <w:p w14:paraId="157CE9E9" w14:textId="5AB1C6A8"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Goldie, E.F.L, (1987). </w:t>
      </w:r>
      <w:r w:rsidRPr="00B71B2F">
        <w:rPr>
          <w:rFonts w:eastAsia="Calibri" w:cstheme="minorHAnsi"/>
          <w:i/>
          <w:iCs/>
        </w:rPr>
        <w:t>Profile of a terrorist: distinguishing freedom fighters from terrorists</w:t>
      </w:r>
      <w:r w:rsidRPr="00B71B2F">
        <w:rPr>
          <w:rFonts w:eastAsia="Calibri" w:cstheme="minorHAnsi"/>
        </w:rPr>
        <w:t xml:space="preserve">. Syracuse J. Int'l L. &amp; Com. 14. </w:t>
      </w:r>
      <w:r w:rsidR="00C53BB7">
        <w:rPr>
          <w:rFonts w:eastAsia="Calibri" w:cstheme="minorHAnsi"/>
        </w:rPr>
        <w:t>p</w:t>
      </w:r>
      <w:r w:rsidRPr="00B71B2F">
        <w:rPr>
          <w:rFonts w:eastAsia="Calibri" w:cstheme="minorHAnsi"/>
        </w:rPr>
        <w:t>.3</w:t>
      </w:r>
      <w:r w:rsidR="00C53BB7">
        <w:rPr>
          <w:rFonts w:eastAsia="Calibri" w:cstheme="minorHAnsi"/>
        </w:rPr>
        <w:t>.</w:t>
      </w:r>
    </w:p>
    <w:p w14:paraId="711F03DA" w14:textId="080CEE8B" w:rsidR="00010852" w:rsidRPr="00B71B2F" w:rsidRDefault="00010852" w:rsidP="00010852">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GOV.UK (2006). </w:t>
      </w:r>
      <w:r w:rsidRPr="00B71B2F">
        <w:rPr>
          <w:rFonts w:eastAsia="Calibri" w:cstheme="minorHAnsi"/>
          <w:i/>
          <w:iCs/>
        </w:rPr>
        <w:t>The Terrorism Act 2006</w:t>
      </w:r>
      <w:r w:rsidRPr="00B71B2F">
        <w:rPr>
          <w:rFonts w:eastAsia="Calibri" w:cstheme="minorHAnsi"/>
        </w:rPr>
        <w:t xml:space="preserve"> [ONLINE]. Available at: </w:t>
      </w:r>
      <w:hyperlink r:id="rId32" w:history="1">
        <w:r w:rsidRPr="00B71B2F">
          <w:rPr>
            <w:rFonts w:eastAsia="Calibri" w:cstheme="minorHAnsi"/>
            <w:color w:val="0563C1"/>
            <w:u w:val="single"/>
          </w:rPr>
          <w:t>https://www.gov.uk/government/publications/the-terrorism-act-2006</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Pr>
          <w:rFonts w:eastAsia="Calibri" w:cstheme="minorHAnsi"/>
        </w:rPr>
        <w:t>.</w:t>
      </w:r>
    </w:p>
    <w:p w14:paraId="74263DB9" w14:textId="6C83E917"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GOV</w:t>
      </w:r>
      <w:r w:rsidR="00010852">
        <w:rPr>
          <w:rFonts w:eastAsia="Calibri" w:cstheme="minorHAnsi"/>
        </w:rPr>
        <w:t>.</w:t>
      </w:r>
      <w:r w:rsidRPr="00B71B2F">
        <w:rPr>
          <w:rFonts w:eastAsia="Calibri" w:cstheme="minorHAnsi"/>
        </w:rPr>
        <w:t xml:space="preserve">UK (2013). </w:t>
      </w:r>
      <w:r w:rsidRPr="00B71B2F">
        <w:rPr>
          <w:rFonts w:eastAsia="Calibri" w:cstheme="minorHAnsi"/>
          <w:i/>
          <w:iCs/>
        </w:rPr>
        <w:t>Drummer Lee Rigby killed in Woolwich incident</w:t>
      </w:r>
      <w:r w:rsidRPr="00B71B2F">
        <w:rPr>
          <w:rFonts w:eastAsia="Calibri" w:cstheme="minorHAnsi"/>
        </w:rPr>
        <w:t xml:space="preserve"> [ONLINE]. Available at: </w:t>
      </w:r>
      <w:hyperlink r:id="rId33" w:history="1">
        <w:r w:rsidRPr="00B71B2F">
          <w:rPr>
            <w:rFonts w:eastAsia="Calibri" w:cstheme="minorHAnsi"/>
            <w:color w:val="0563C1"/>
            <w:u w:val="single"/>
          </w:rPr>
          <w:t>https://www.gov.uk/government/news/drummer-lee-rigby-killed-in-woolwich-incident</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August 2021</w:t>
      </w:r>
      <w:r w:rsidR="00C53BB7">
        <w:rPr>
          <w:rFonts w:eastAsia="Calibri" w:cstheme="minorHAnsi"/>
        </w:rPr>
        <w:t>.</w:t>
      </w:r>
    </w:p>
    <w:p w14:paraId="5DB4C8BE" w14:textId="41ECE853" w:rsidR="00010852" w:rsidRPr="00010852" w:rsidRDefault="00010852" w:rsidP="00B114A9">
      <w:pPr>
        <w:suppressAutoHyphens/>
        <w:autoSpaceDN w:val="0"/>
        <w:spacing w:line="240" w:lineRule="auto"/>
        <w:ind w:left="360"/>
        <w:textAlignment w:val="baseline"/>
        <w:rPr>
          <w:rFonts w:eastAsia="Calibri" w:cstheme="minorHAnsi"/>
        </w:rPr>
      </w:pPr>
      <w:r>
        <w:rPr>
          <w:rFonts w:eastAsia="Calibri" w:cstheme="minorHAnsi"/>
        </w:rPr>
        <w:t xml:space="preserve">GOV.UK (2021). </w:t>
      </w:r>
      <w:r>
        <w:rPr>
          <w:rFonts w:eastAsia="Calibri" w:cstheme="minorHAnsi"/>
          <w:i/>
          <w:iCs/>
        </w:rPr>
        <w:t>Report terrorist or extremist content online – action counter terrorism</w:t>
      </w:r>
      <w:r>
        <w:rPr>
          <w:rFonts w:eastAsia="Calibri" w:cstheme="minorHAnsi"/>
        </w:rPr>
        <w:t>. [ONLINE]. Available at:</w:t>
      </w:r>
      <w:r w:rsidR="000A5E00">
        <w:rPr>
          <w:rFonts w:eastAsia="Calibri" w:cstheme="minorHAnsi"/>
        </w:rPr>
        <w:t xml:space="preserve"> </w:t>
      </w:r>
      <w:hyperlink r:id="rId34" w:history="1">
        <w:r w:rsidR="000A5E00" w:rsidRPr="001F4F33">
          <w:rPr>
            <w:rStyle w:val="Hyperlink"/>
            <w:rFonts w:eastAsia="Calibri" w:cstheme="minorHAnsi"/>
          </w:rPr>
          <w:t>https://act.campaign.gov.uk/</w:t>
        </w:r>
      </w:hyperlink>
      <w:r w:rsidR="000A5E00">
        <w:rPr>
          <w:rFonts w:eastAsia="Calibri" w:cstheme="minorHAnsi"/>
        </w:rPr>
        <w:t>. Accessed on the 21</w:t>
      </w:r>
      <w:r w:rsidR="000A5E00" w:rsidRPr="000A5E00">
        <w:rPr>
          <w:rFonts w:eastAsia="Calibri" w:cstheme="minorHAnsi"/>
          <w:vertAlign w:val="superscript"/>
        </w:rPr>
        <w:t>st</w:t>
      </w:r>
      <w:r w:rsidR="000A5E00">
        <w:rPr>
          <w:rFonts w:eastAsia="Calibri" w:cstheme="minorHAnsi"/>
        </w:rPr>
        <w:t xml:space="preserve"> of October 2021.</w:t>
      </w:r>
    </w:p>
    <w:p w14:paraId="72C05B3C" w14:textId="3A58F042"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Greene, A., (2017). </w:t>
      </w:r>
      <w:r w:rsidRPr="00B71B2F">
        <w:rPr>
          <w:rFonts w:eastAsia="Calibri" w:cstheme="minorHAnsi"/>
          <w:i/>
          <w:iCs/>
        </w:rPr>
        <w:t>Defining Terrorism: One Size Fits All?</w:t>
      </w:r>
      <w:r w:rsidRPr="00B71B2F">
        <w:rPr>
          <w:rFonts w:eastAsia="Calibri" w:cstheme="minorHAnsi"/>
        </w:rPr>
        <w:t xml:space="preserve">. Cambridge University Press. </w:t>
      </w:r>
      <w:r w:rsidR="00C53BB7">
        <w:rPr>
          <w:rFonts w:eastAsia="Calibri" w:cstheme="minorHAnsi"/>
        </w:rPr>
        <w:t>p</w:t>
      </w:r>
      <w:r w:rsidRPr="00B71B2F">
        <w:rPr>
          <w:rFonts w:eastAsia="Calibri" w:cstheme="minorHAnsi"/>
        </w:rPr>
        <w:t xml:space="preserve">.427. </w:t>
      </w:r>
    </w:p>
    <w:p w14:paraId="5878F46C" w14:textId="257FFEA6"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Gregory, F., (2009). </w:t>
      </w:r>
      <w:r w:rsidRPr="00B71B2F">
        <w:rPr>
          <w:rFonts w:eastAsia="Calibri" w:cstheme="minorHAnsi"/>
          <w:i/>
          <w:iCs/>
        </w:rPr>
        <w:t xml:space="preserve">CONTEST (2009): An Evaluation of Revisions to the UK Counter-Terrorism Strategy with a Special Focus on the CBRNE Threat (ARI). </w:t>
      </w:r>
      <w:r w:rsidRPr="00B71B2F">
        <w:rPr>
          <w:rFonts w:eastAsia="Calibri" w:cstheme="minorHAnsi"/>
        </w:rPr>
        <w:t xml:space="preserve">Real Institute Elcano, </w:t>
      </w:r>
      <w:r w:rsidR="00C53BB7">
        <w:rPr>
          <w:rFonts w:eastAsia="Calibri" w:cstheme="minorHAnsi"/>
        </w:rPr>
        <w:t>p</w:t>
      </w:r>
      <w:r w:rsidRPr="00B71B2F">
        <w:rPr>
          <w:rFonts w:eastAsia="Calibri" w:cstheme="minorHAnsi"/>
        </w:rPr>
        <w:t>.1</w:t>
      </w:r>
      <w:r w:rsidR="00C53BB7">
        <w:rPr>
          <w:rFonts w:eastAsia="Calibri" w:cstheme="minorHAnsi"/>
        </w:rPr>
        <w:t>.</w:t>
      </w:r>
    </w:p>
    <w:p w14:paraId="3345B52B" w14:textId="0105F889"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Hankiss</w:t>
      </w:r>
      <w:proofErr w:type="spellEnd"/>
      <w:r w:rsidRPr="00B71B2F">
        <w:rPr>
          <w:rFonts w:eastAsia="Calibri" w:cstheme="minorHAnsi"/>
        </w:rPr>
        <w:t xml:space="preserve">, A., (2018), </w:t>
      </w:r>
      <w:r w:rsidRPr="00B71B2F">
        <w:rPr>
          <w:rFonts w:eastAsia="Calibri" w:cstheme="minorHAnsi"/>
          <w:i/>
          <w:iCs/>
        </w:rPr>
        <w:t>The Legend of the Lone Wolf</w:t>
      </w:r>
      <w:r w:rsidRPr="00B71B2F">
        <w:rPr>
          <w:rFonts w:eastAsia="Calibri" w:cstheme="minorHAnsi"/>
        </w:rPr>
        <w:t xml:space="preserve">. Journal of Strategic Security 11, no.2. </w:t>
      </w:r>
      <w:r w:rsidR="00C53BB7">
        <w:rPr>
          <w:rFonts w:eastAsia="Calibri" w:cstheme="minorHAnsi"/>
        </w:rPr>
        <w:t>p</w:t>
      </w:r>
      <w:r w:rsidRPr="00B71B2F">
        <w:rPr>
          <w:rFonts w:eastAsia="Calibri" w:cstheme="minorHAnsi"/>
        </w:rPr>
        <w:t>.62</w:t>
      </w:r>
      <w:r w:rsidR="00C53BB7">
        <w:rPr>
          <w:rFonts w:eastAsia="Calibri" w:cstheme="minorHAnsi"/>
        </w:rPr>
        <w:t>.</w:t>
      </w:r>
    </w:p>
    <w:p w14:paraId="0E3223FD" w14:textId="0CDC7C26"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Hardy, K., (2015). </w:t>
      </w:r>
      <w:r w:rsidRPr="00B71B2F">
        <w:rPr>
          <w:rFonts w:eastAsia="Calibri" w:cstheme="minorHAnsi"/>
          <w:i/>
          <w:iCs/>
        </w:rPr>
        <w:t>Resilience in UK counter-terrorism</w:t>
      </w:r>
      <w:r w:rsidRPr="00B71B2F">
        <w:rPr>
          <w:rFonts w:eastAsia="Calibri" w:cstheme="minorHAnsi"/>
        </w:rPr>
        <w:t>. Sage Publications Vol.19 (1).</w:t>
      </w:r>
    </w:p>
    <w:p w14:paraId="349B4ADF" w14:textId="45803D8C"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(2006). </w:t>
      </w:r>
      <w:r w:rsidRPr="00B71B2F">
        <w:rPr>
          <w:rFonts w:eastAsia="Calibri" w:cstheme="minorHAnsi"/>
          <w:i/>
          <w:iCs/>
        </w:rPr>
        <w:t>Countering International Terrorism: The United Kingdom’s Strategy July 2006</w:t>
      </w:r>
      <w:r w:rsidRPr="00B71B2F">
        <w:rPr>
          <w:rFonts w:eastAsia="Calibri" w:cstheme="minorHAnsi"/>
        </w:rPr>
        <w:t xml:space="preserve"> [ONLINE]. Available at: </w:t>
      </w:r>
      <w:hyperlink r:id="rId35" w:history="1">
        <w:r w:rsidRPr="00B71B2F">
          <w:rPr>
            <w:rFonts w:eastAsia="Calibri" w:cstheme="minorHAnsi"/>
            <w:color w:val="0563C1"/>
            <w:u w:val="single"/>
          </w:rPr>
          <w:t>https://assets.publishing.service.gov.uk/gove</w:t>
        </w:r>
        <w:bookmarkStart w:id="44" w:name="_Hlt78632623"/>
        <w:bookmarkStart w:id="45" w:name="_Hlt78632624"/>
        <w:r w:rsidRPr="00B71B2F">
          <w:rPr>
            <w:rFonts w:eastAsia="Calibri" w:cstheme="minorHAnsi"/>
            <w:color w:val="0563C1"/>
            <w:u w:val="single"/>
          </w:rPr>
          <w:t>r</w:t>
        </w:r>
        <w:bookmarkEnd w:id="44"/>
        <w:bookmarkEnd w:id="45"/>
        <w:r w:rsidRPr="00B71B2F">
          <w:rPr>
            <w:rFonts w:eastAsia="Calibri" w:cstheme="minorHAnsi"/>
            <w:color w:val="0563C1"/>
            <w:u w:val="single"/>
          </w:rPr>
          <w:t>nment/uploads/system/uploads/attachment_data/file/272320/6888.pdf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44941C10" w14:textId="63C60544"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(2011). </w:t>
      </w:r>
      <w:r w:rsidRPr="00B71B2F">
        <w:rPr>
          <w:rFonts w:eastAsia="Calibri" w:cstheme="minorHAnsi"/>
          <w:i/>
          <w:iCs/>
        </w:rPr>
        <w:t xml:space="preserve">Prevent Strategy </w:t>
      </w:r>
      <w:r w:rsidRPr="00B71B2F">
        <w:rPr>
          <w:rFonts w:eastAsia="Calibri" w:cstheme="minorHAnsi"/>
        </w:rPr>
        <w:t xml:space="preserve">[ONLINE]. Available at: </w:t>
      </w:r>
      <w:hyperlink r:id="rId36" w:history="1">
        <w:r w:rsidRPr="00B71B2F">
          <w:rPr>
            <w:rFonts w:eastAsia="Calibri" w:cstheme="minorHAnsi"/>
            <w:color w:val="0563C1"/>
            <w:u w:val="single"/>
          </w:rPr>
          <w:t>https://assets.publishing.service.gov.uk/government/uploads/system/uploads/attachment_data/file/97976/prevent-strategy-review.pdf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01055D7F" w14:textId="7777777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HM Government (2013). </w:t>
      </w:r>
      <w:r w:rsidRPr="00B71B2F">
        <w:rPr>
          <w:rFonts w:cstheme="minorHAnsi"/>
          <w:i/>
          <w:iCs/>
          <w:color w:val="2E2E2E"/>
          <w:shd w:val="clear" w:color="auto" w:fill="FFFFFF"/>
        </w:rPr>
        <w:t>Tackling Extremism in the UK</w:t>
      </w:r>
      <w:r w:rsidRPr="00B71B2F">
        <w:rPr>
          <w:rFonts w:cstheme="minorHAnsi"/>
          <w:color w:val="2E2E2E"/>
          <w:shd w:val="clear" w:color="auto" w:fill="FFFFFF"/>
        </w:rPr>
        <w:t xml:space="preserve"> [ONLINE]. Available at: </w:t>
      </w:r>
      <w:hyperlink r:id="rId37" w:history="1">
        <w:r w:rsidRPr="00B71B2F">
          <w:rPr>
            <w:rStyle w:val="Hyperlink"/>
            <w:rFonts w:cstheme="minorHAnsi"/>
            <w:shd w:val="clear" w:color="auto" w:fill="FFFFFF"/>
          </w:rPr>
          <w:t>https://assets.publishing.service.gov.uk/government/uploads/system/uploads/attachment_data/file/263181/ETF_FINAL.pdf</w:t>
        </w:r>
      </w:hyperlink>
      <w:r w:rsidRPr="00B71B2F">
        <w:rPr>
          <w:rFonts w:cstheme="minorHAnsi"/>
          <w:color w:val="2E2E2E"/>
          <w:shd w:val="clear" w:color="auto" w:fill="FFFFFF"/>
        </w:rPr>
        <w:t>. Accessed on the 16</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45E06FC8" w14:textId="3EC4E0A3"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HM Government (2015). </w:t>
      </w:r>
      <w:r w:rsidRPr="00B71B2F">
        <w:rPr>
          <w:rFonts w:eastAsia="Calibri" w:cstheme="minorHAnsi"/>
          <w:i/>
          <w:iCs/>
        </w:rPr>
        <w:t>Counter-Extremism Strategy</w:t>
      </w:r>
      <w:r w:rsidRPr="00B71B2F">
        <w:rPr>
          <w:rFonts w:eastAsia="Calibri" w:cstheme="minorHAnsi"/>
        </w:rPr>
        <w:t xml:space="preserve"> [ONLINE]. Available at: </w:t>
      </w:r>
      <w:hyperlink r:id="rId38" w:history="1">
        <w:r w:rsidRPr="00B71B2F">
          <w:rPr>
            <w:rFonts w:eastAsia="Calibri" w:cstheme="minorHAnsi"/>
            <w:color w:val="0563C1"/>
            <w:u w:val="single"/>
          </w:rPr>
          <w:t>https://assets.publishing.service.gov.uk/government/uploads/system/uploads/attachment_data/file/470088/51859_Cm9148_Accessible.pdf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4E2D30A9" w14:textId="21EAAC60"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HM Government (2016). Prevent: Training Catalogue</w:t>
      </w:r>
      <w:r w:rsidRPr="00B71B2F">
        <w:rPr>
          <w:rFonts w:eastAsia="Calibri" w:cstheme="minorHAnsi"/>
          <w:i/>
          <w:iCs/>
        </w:rPr>
        <w:t xml:space="preserve"> </w:t>
      </w:r>
      <w:r w:rsidRPr="00B71B2F">
        <w:rPr>
          <w:rFonts w:eastAsia="Calibri" w:cstheme="minorHAnsi"/>
        </w:rPr>
        <w:t xml:space="preserve">[ONLINE]. Available at: </w:t>
      </w:r>
      <w:hyperlink r:id="rId39" w:history="1">
        <w:r w:rsidRPr="00B71B2F">
          <w:rPr>
            <w:rFonts w:eastAsia="Calibri" w:cstheme="minorHAnsi"/>
            <w:color w:val="0563C1"/>
            <w:u w:val="single"/>
          </w:rPr>
          <w:t>https://assets.publishing.service.gov.uk/government/uploads/system/uploads/attachment_data/file/503973/Prevent_Training_catalogue_-_March_2016.pdf</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36B0A301" w14:textId="77777777" w:rsidR="00B114A9" w:rsidRPr="00C53BB7" w:rsidRDefault="00B114A9" w:rsidP="00B114A9">
      <w:pPr>
        <w:ind w:left="360"/>
        <w:rPr>
          <w:rFonts w:cstheme="minorHAnsi"/>
          <w:shd w:val="clear" w:color="auto" w:fill="FFFFFF"/>
        </w:rPr>
      </w:pPr>
      <w:r w:rsidRPr="00C53BB7">
        <w:rPr>
          <w:rFonts w:cstheme="minorHAnsi"/>
          <w:shd w:val="clear" w:color="auto" w:fill="FFFFFF"/>
        </w:rPr>
        <w:t xml:space="preserve">HM Government. (2021). </w:t>
      </w:r>
      <w:r w:rsidRPr="00C53BB7">
        <w:rPr>
          <w:rFonts w:cstheme="minorHAnsi"/>
          <w:i/>
          <w:iCs/>
          <w:shd w:val="clear" w:color="auto" w:fill="FFFFFF"/>
        </w:rPr>
        <w:t>Welcome to GOV.UK</w:t>
      </w:r>
      <w:r w:rsidRPr="00C53BB7">
        <w:rPr>
          <w:rFonts w:cstheme="minorHAnsi"/>
          <w:shd w:val="clear" w:color="auto" w:fill="FFFFFF"/>
        </w:rPr>
        <w:t xml:space="preserve"> [ONLINE]. Available at: </w:t>
      </w:r>
      <w:hyperlink r:id="rId40" w:history="1">
        <w:r w:rsidRPr="00C53BB7">
          <w:rPr>
            <w:rStyle w:val="Hyperlink"/>
            <w:rFonts w:cstheme="minorHAnsi"/>
            <w:color w:val="auto"/>
            <w:shd w:val="clear" w:color="auto" w:fill="FFFFFF"/>
          </w:rPr>
          <w:t>https://www.gov.uk/</w:t>
        </w:r>
      </w:hyperlink>
      <w:r w:rsidRPr="00C53BB7">
        <w:rPr>
          <w:rFonts w:cstheme="minorHAnsi"/>
          <w:shd w:val="clear" w:color="auto" w:fill="FFFFFF"/>
        </w:rPr>
        <w:t>. Accessed on the 12</w:t>
      </w:r>
      <w:r w:rsidRPr="00C53BB7">
        <w:rPr>
          <w:rFonts w:cstheme="minorHAnsi"/>
          <w:shd w:val="clear" w:color="auto" w:fill="FFFFFF"/>
          <w:vertAlign w:val="superscript"/>
        </w:rPr>
        <w:t>th</w:t>
      </w:r>
      <w:r w:rsidRPr="00C53BB7">
        <w:rPr>
          <w:rFonts w:cstheme="minorHAnsi"/>
          <w:shd w:val="clear" w:color="auto" w:fill="FFFFFF"/>
        </w:rPr>
        <w:t xml:space="preserve"> of October. </w:t>
      </w:r>
    </w:p>
    <w:p w14:paraId="316A2E83" w14:textId="42E3AC93"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Home Office (2021). </w:t>
      </w:r>
      <w:r w:rsidRPr="00B71B2F">
        <w:rPr>
          <w:rFonts w:eastAsia="Calibri" w:cstheme="minorHAnsi"/>
          <w:i/>
          <w:iCs/>
        </w:rPr>
        <w:t xml:space="preserve">Operation of police powers under the Terrorism Act 2000 and subsequent legislation: Arrests, outcomes, and stop and search Great Britain, year ending March 2021 </w:t>
      </w:r>
      <w:r w:rsidRPr="00B71B2F">
        <w:rPr>
          <w:rFonts w:eastAsia="Calibri" w:cstheme="minorHAnsi"/>
        </w:rPr>
        <w:t xml:space="preserve">[ONLINE] Available at: </w:t>
      </w:r>
      <w:hyperlink r:id="rId41" w:history="1">
        <w:r w:rsidRPr="00B71B2F">
          <w:rPr>
            <w:rFonts w:eastAsia="Calibri" w:cstheme="minorHAnsi"/>
            <w:color w:val="0563C1"/>
            <w:u w:val="single"/>
          </w:rPr>
          <w:t>https://www.gov.uk/government/statistics/operation-of-police-powers-under-the-terrorism-act-2000-financial-year-ending-march-2021/operation-of-police-powers-under-the-terrorism-act-2000-and-subsequent-legislation-arrests-outcomes-and-stop-and-search-great-britain-year-ending</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July 2021</w:t>
      </w:r>
      <w:r w:rsidR="00C53BB7">
        <w:rPr>
          <w:rFonts w:eastAsia="Calibri" w:cstheme="minorHAnsi"/>
        </w:rPr>
        <w:t>.</w:t>
      </w:r>
    </w:p>
    <w:p w14:paraId="5187269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House of Commons Library (2021). </w:t>
      </w:r>
      <w:r w:rsidRPr="00B71B2F">
        <w:rPr>
          <w:rFonts w:eastAsia="Calibri" w:cstheme="minorHAnsi"/>
          <w:i/>
          <w:iCs/>
        </w:rPr>
        <w:t>Knife Crime Statistics</w:t>
      </w:r>
      <w:r w:rsidRPr="00B71B2F">
        <w:rPr>
          <w:rFonts w:eastAsia="Calibri" w:cstheme="minorHAnsi"/>
        </w:rPr>
        <w:t xml:space="preserve"> [ONLINE] Available at: </w:t>
      </w:r>
      <w:hyperlink r:id="rId42" w:history="1">
        <w:r w:rsidRPr="00B71B2F">
          <w:rPr>
            <w:rFonts w:eastAsia="Calibri" w:cstheme="minorHAnsi"/>
            <w:color w:val="0563C1"/>
            <w:u w:val="single"/>
          </w:rPr>
          <w:t>https://commonslibrary.parliament.uk/research-briefings/sn04304/</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August 2021.</w:t>
      </w:r>
    </w:p>
    <w:p w14:paraId="48DF4D63" w14:textId="2153B957"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Hudson, M., (1924). </w:t>
      </w:r>
      <w:r w:rsidRPr="00B71B2F">
        <w:rPr>
          <w:rFonts w:eastAsia="Calibri" w:cstheme="minorHAnsi"/>
          <w:i/>
          <w:iCs/>
        </w:rPr>
        <w:t>Membership in the League of Nations</w:t>
      </w:r>
      <w:r w:rsidRPr="00B71B2F">
        <w:rPr>
          <w:rFonts w:eastAsia="Calibri" w:cstheme="minorHAnsi"/>
        </w:rPr>
        <w:t xml:space="preserve">. The American Journal of International Law. </w:t>
      </w:r>
      <w:r w:rsidR="00C53BB7">
        <w:rPr>
          <w:rFonts w:eastAsia="Calibri" w:cstheme="minorHAnsi"/>
        </w:rPr>
        <w:t>p</w:t>
      </w:r>
      <w:r w:rsidRPr="00B71B2F">
        <w:rPr>
          <w:rFonts w:eastAsia="Calibri" w:cstheme="minorHAnsi"/>
        </w:rPr>
        <w:t>.436</w:t>
      </w:r>
      <w:r w:rsidR="00C53BB7">
        <w:rPr>
          <w:rFonts w:eastAsia="Calibri" w:cstheme="minorHAnsi"/>
        </w:rPr>
        <w:t>.</w:t>
      </w:r>
    </w:p>
    <w:p w14:paraId="39A89818" w14:textId="23FA0125" w:rsidR="00B114A9" w:rsidRPr="00C53BB7" w:rsidRDefault="00B114A9" w:rsidP="00B114A9">
      <w:pPr>
        <w:ind w:left="360"/>
        <w:rPr>
          <w:rFonts w:cstheme="minorHAnsi"/>
          <w:shd w:val="clear" w:color="auto" w:fill="FFFFFF"/>
        </w:rPr>
      </w:pPr>
      <w:r w:rsidRPr="00C53BB7">
        <w:rPr>
          <w:rFonts w:cstheme="minorHAnsi"/>
          <w:shd w:val="clear" w:color="auto" w:fill="FFFFFF"/>
        </w:rPr>
        <w:t xml:space="preserve">Hussain, Y. and </w:t>
      </w:r>
      <w:proofErr w:type="spellStart"/>
      <w:r w:rsidRPr="00C53BB7">
        <w:rPr>
          <w:rFonts w:cstheme="minorHAnsi"/>
          <w:shd w:val="clear" w:color="auto" w:fill="FFFFFF"/>
        </w:rPr>
        <w:t>Bagguley</w:t>
      </w:r>
      <w:proofErr w:type="spellEnd"/>
      <w:r w:rsidRPr="00C53BB7">
        <w:rPr>
          <w:rFonts w:cstheme="minorHAnsi"/>
          <w:shd w:val="clear" w:color="auto" w:fill="FFFFFF"/>
        </w:rPr>
        <w:t xml:space="preserve">, P. (2012) ‘Securitized Citizens: Islamophobia, Racism and the 7/7 London Bombings’, The Sociological Review, 60(4), </w:t>
      </w:r>
      <w:r w:rsidR="00C53BB7">
        <w:rPr>
          <w:rFonts w:cstheme="minorHAnsi"/>
          <w:shd w:val="clear" w:color="auto" w:fill="FFFFFF"/>
        </w:rPr>
        <w:t>p</w:t>
      </w:r>
      <w:r w:rsidRPr="00C53BB7">
        <w:rPr>
          <w:rFonts w:cstheme="minorHAnsi"/>
          <w:shd w:val="clear" w:color="auto" w:fill="FFFFFF"/>
        </w:rPr>
        <w:t>.715</w:t>
      </w:r>
      <w:r w:rsidR="001C4ACA" w:rsidRPr="00C53BB7">
        <w:rPr>
          <w:rFonts w:cstheme="minorHAnsi"/>
          <w:shd w:val="clear" w:color="auto" w:fill="FFFFFF"/>
        </w:rPr>
        <w:t>.</w:t>
      </w:r>
    </w:p>
    <w:p w14:paraId="083CEF0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Innes, M., &amp; Roberts, C., &amp; Preece, A., &amp; Rogers, D., (2018). </w:t>
      </w:r>
      <w:r w:rsidRPr="00B71B2F">
        <w:rPr>
          <w:rFonts w:eastAsia="Calibri" w:cstheme="minorHAnsi"/>
          <w:i/>
          <w:iCs/>
        </w:rPr>
        <w:t>Ten “Rs” of Social Reaction: Using social media to analyse the “</w:t>
      </w:r>
      <w:proofErr w:type="gramStart"/>
      <w:r w:rsidRPr="00B71B2F">
        <w:rPr>
          <w:rFonts w:eastAsia="Calibri" w:cstheme="minorHAnsi"/>
          <w:i/>
          <w:iCs/>
        </w:rPr>
        <w:t>Post-Event</w:t>
      </w:r>
      <w:proofErr w:type="gramEnd"/>
      <w:r w:rsidRPr="00B71B2F">
        <w:rPr>
          <w:rFonts w:eastAsia="Calibri" w:cstheme="minorHAnsi"/>
          <w:i/>
          <w:iCs/>
        </w:rPr>
        <w:t>” impacts of the murder of Lee Rigby</w:t>
      </w:r>
      <w:r w:rsidRPr="00B71B2F">
        <w:rPr>
          <w:rFonts w:eastAsia="Calibri" w:cstheme="minorHAnsi"/>
        </w:rPr>
        <w:t xml:space="preserve">. Terrorism and Political Violence, 30:3. </w:t>
      </w:r>
    </w:p>
    <w:p w14:paraId="24A99A69" w14:textId="3FDFA645"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IPSOS (2017). </w:t>
      </w:r>
      <w:r w:rsidRPr="00765933">
        <w:rPr>
          <w:rFonts w:cstheme="minorHAnsi"/>
          <w:i/>
          <w:iCs/>
          <w:shd w:val="clear" w:color="auto" w:fill="FFFFFF"/>
        </w:rPr>
        <w:t>BBC Impartiality and trust market context survey</w:t>
      </w:r>
      <w:r w:rsidRPr="00765933">
        <w:rPr>
          <w:rFonts w:cstheme="minorHAnsi"/>
          <w:shd w:val="clear" w:color="auto" w:fill="FFFFFF"/>
        </w:rPr>
        <w:t xml:space="preserve"> [ONLINE]. Available at: </w:t>
      </w:r>
      <w:hyperlink r:id="rId43" w:history="1">
        <w:r w:rsidRPr="00765933">
          <w:rPr>
            <w:rStyle w:val="Hyperlink"/>
            <w:rFonts w:cstheme="minorHAnsi"/>
            <w:color w:val="auto"/>
            <w:shd w:val="clear" w:color="auto" w:fill="FFFFFF"/>
          </w:rPr>
          <w:t>https://www.ipsos.com/sites/default/files/ct/news/documents/2017-11/bbc-impartiality-and-trust-tables-2017.pdf</w:t>
        </w:r>
      </w:hyperlink>
      <w:r w:rsidRPr="00765933">
        <w:rPr>
          <w:rFonts w:cstheme="minorHAnsi"/>
          <w:shd w:val="clear" w:color="auto" w:fill="FFFFFF"/>
        </w:rPr>
        <w:t>. Accessed on the 13</w:t>
      </w:r>
      <w:r w:rsidRPr="00765933">
        <w:rPr>
          <w:rFonts w:cstheme="minorHAnsi"/>
          <w:shd w:val="clear" w:color="auto" w:fill="FFFFFF"/>
          <w:vertAlign w:val="superscript"/>
        </w:rPr>
        <w:t>th</w:t>
      </w:r>
      <w:r w:rsidRPr="00765933">
        <w:rPr>
          <w:rFonts w:cstheme="minorHAnsi"/>
          <w:shd w:val="clear" w:color="auto" w:fill="FFFFFF"/>
        </w:rPr>
        <w:t xml:space="preserve"> of October 2021</w:t>
      </w:r>
      <w:r w:rsidR="00765933">
        <w:rPr>
          <w:rFonts w:cstheme="minorHAnsi"/>
          <w:shd w:val="clear" w:color="auto" w:fill="FFFFFF"/>
        </w:rPr>
        <w:t>.</w:t>
      </w:r>
    </w:p>
    <w:p w14:paraId="19956598" w14:textId="490AA74E"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Jackson, B., et al. (2005). </w:t>
      </w:r>
      <w:r w:rsidRPr="00765933">
        <w:rPr>
          <w:rFonts w:cstheme="minorHAnsi"/>
          <w:i/>
          <w:iCs/>
          <w:shd w:val="clear" w:color="auto" w:fill="FFFFFF"/>
        </w:rPr>
        <w:t xml:space="preserve">Aptitude for Destruction, Volume 2: Case Studies of Organizational learning in five terrorist groups. </w:t>
      </w:r>
      <w:r w:rsidRPr="00765933">
        <w:rPr>
          <w:rFonts w:cstheme="minorHAnsi"/>
          <w:shd w:val="clear" w:color="auto" w:fill="FFFFFF"/>
        </w:rPr>
        <w:t xml:space="preserve">RAND Corporation. </w:t>
      </w:r>
      <w:r w:rsidR="00765933">
        <w:rPr>
          <w:rFonts w:cstheme="minorHAnsi"/>
          <w:shd w:val="clear" w:color="auto" w:fill="FFFFFF"/>
        </w:rPr>
        <w:t>p</w:t>
      </w:r>
      <w:r w:rsidRPr="00765933">
        <w:rPr>
          <w:rFonts w:cstheme="minorHAnsi"/>
          <w:shd w:val="clear" w:color="auto" w:fill="FFFFFF"/>
        </w:rPr>
        <w:t xml:space="preserve">.97. </w:t>
      </w:r>
    </w:p>
    <w:p w14:paraId="79329527" w14:textId="38C14463" w:rsidR="001C4ACA" w:rsidRPr="00765933" w:rsidRDefault="001C4ACA" w:rsidP="00B114A9">
      <w:pPr>
        <w:ind w:left="360"/>
        <w:rPr>
          <w:rFonts w:cstheme="minorHAnsi"/>
          <w:shd w:val="clear" w:color="auto" w:fill="FFFFFF"/>
        </w:rPr>
      </w:pPr>
      <w:r w:rsidRPr="00765933">
        <w:rPr>
          <w:rFonts w:cstheme="minorHAnsi"/>
          <w:shd w:val="clear" w:color="auto" w:fill="FFFFFF"/>
        </w:rPr>
        <w:t xml:space="preserve">Johannsen, M., (2011). </w:t>
      </w:r>
      <w:r w:rsidRPr="00765933">
        <w:rPr>
          <w:rFonts w:cstheme="minorHAnsi"/>
          <w:i/>
          <w:iCs/>
          <w:shd w:val="clear" w:color="auto" w:fill="FFFFFF"/>
        </w:rPr>
        <w:t>A Balance of Fear: Asymmetric Threats and Tit-for-Tat Strategies in Gaza</w:t>
      </w:r>
      <w:r w:rsidRPr="00765933">
        <w:rPr>
          <w:rFonts w:cstheme="minorHAnsi"/>
          <w:shd w:val="clear" w:color="auto" w:fill="FFFFFF"/>
        </w:rPr>
        <w:t xml:space="preserve">. </w:t>
      </w:r>
      <w:r w:rsidR="007843FE" w:rsidRPr="00765933">
        <w:rPr>
          <w:rFonts w:cstheme="minorHAnsi"/>
          <w:shd w:val="clear" w:color="auto" w:fill="FFFFFF"/>
        </w:rPr>
        <w:t xml:space="preserve">Journal of Palestine Studies. Vol 41. </w:t>
      </w:r>
      <w:r w:rsidR="00765933">
        <w:rPr>
          <w:rFonts w:cstheme="minorHAnsi"/>
          <w:shd w:val="clear" w:color="auto" w:fill="FFFFFF"/>
        </w:rPr>
        <w:t>p</w:t>
      </w:r>
      <w:r w:rsidR="007843FE" w:rsidRPr="00765933">
        <w:rPr>
          <w:rFonts w:cstheme="minorHAnsi"/>
          <w:shd w:val="clear" w:color="auto" w:fill="FFFFFF"/>
        </w:rPr>
        <w:t>.46</w:t>
      </w:r>
      <w:r w:rsidR="00765933">
        <w:rPr>
          <w:rFonts w:cstheme="minorHAnsi"/>
          <w:shd w:val="clear" w:color="auto" w:fill="FFFFFF"/>
        </w:rPr>
        <w:t>.</w:t>
      </w:r>
    </w:p>
    <w:p w14:paraId="13673B95" w14:textId="77777777" w:rsidR="00B114A9" w:rsidRPr="00B71B2F" w:rsidRDefault="00B114A9" w:rsidP="00B114A9">
      <w:pPr>
        <w:ind w:left="360"/>
        <w:rPr>
          <w:rFonts w:cstheme="minorHAnsi"/>
          <w:color w:val="2E2E2E"/>
          <w:shd w:val="clear" w:color="auto" w:fill="FFFFFF"/>
        </w:rPr>
      </w:pPr>
      <w:proofErr w:type="spellStart"/>
      <w:r w:rsidRPr="00B71B2F">
        <w:rPr>
          <w:rFonts w:cstheme="minorHAnsi"/>
          <w:color w:val="2E2E2E"/>
          <w:shd w:val="clear" w:color="auto" w:fill="FFFFFF"/>
        </w:rPr>
        <w:t>Joppe</w:t>
      </w:r>
      <w:proofErr w:type="spellEnd"/>
      <w:r w:rsidRPr="00B71B2F">
        <w:rPr>
          <w:rFonts w:cstheme="minorHAnsi"/>
          <w:color w:val="2E2E2E"/>
          <w:shd w:val="clear" w:color="auto" w:fill="FFFFFF"/>
        </w:rPr>
        <w:t xml:space="preserve">, M., (2006). </w:t>
      </w:r>
      <w:r w:rsidRPr="00B71B2F">
        <w:rPr>
          <w:rFonts w:cstheme="minorHAnsi"/>
          <w:i/>
          <w:iCs/>
          <w:color w:val="2E2E2E"/>
          <w:shd w:val="clear" w:color="auto" w:fill="FFFFFF"/>
        </w:rPr>
        <w:t>The Research Process</w:t>
      </w:r>
      <w:r w:rsidRPr="00B71B2F">
        <w:rPr>
          <w:rFonts w:cstheme="minorHAnsi"/>
          <w:color w:val="2E2E2E"/>
          <w:shd w:val="clear" w:color="auto" w:fill="FFFFFF"/>
        </w:rPr>
        <w:t xml:space="preserve"> [ONLINE]. Available at: </w:t>
      </w:r>
      <w:hyperlink r:id="rId44" w:history="1">
        <w:r w:rsidRPr="00B71B2F">
          <w:rPr>
            <w:rStyle w:val="Hyperlink"/>
            <w:rFonts w:cstheme="minorHAnsi"/>
            <w:shd w:val="clear" w:color="auto" w:fill="FFFFFF"/>
          </w:rPr>
          <w:t>https://www.uoguelph.ca/hftm/book/export/html/2046</w:t>
        </w:r>
      </w:hyperlink>
      <w:r w:rsidRPr="00B71B2F">
        <w:rPr>
          <w:rFonts w:cstheme="minorHAnsi"/>
          <w:color w:val="2E2E2E"/>
          <w:shd w:val="clear" w:color="auto" w:fill="FFFFFF"/>
        </w:rPr>
        <w:t xml:space="preserve">. </w:t>
      </w:r>
      <w:r w:rsidRPr="00765933">
        <w:rPr>
          <w:rFonts w:cstheme="minorHAnsi"/>
          <w:shd w:val="clear" w:color="auto" w:fill="FFFFFF"/>
        </w:rPr>
        <w:t>Accessed on the 12</w:t>
      </w:r>
      <w:r w:rsidRPr="00765933">
        <w:rPr>
          <w:rFonts w:cstheme="minorHAnsi"/>
          <w:shd w:val="clear" w:color="auto" w:fill="FFFFFF"/>
          <w:vertAlign w:val="superscript"/>
        </w:rPr>
        <w:t>th</w:t>
      </w:r>
      <w:r w:rsidRPr="00765933">
        <w:rPr>
          <w:rFonts w:cstheme="minorHAnsi"/>
          <w:shd w:val="clear" w:color="auto" w:fill="FFFFFF"/>
        </w:rPr>
        <w:t xml:space="preserve"> of October 2021.</w:t>
      </w:r>
    </w:p>
    <w:p w14:paraId="7A6581EA" w14:textId="4C6606B8"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lastRenderedPageBreak/>
        <w:t xml:space="preserve">Kennedy, R., (1999). </w:t>
      </w:r>
      <w:r w:rsidRPr="00B71B2F">
        <w:rPr>
          <w:rFonts w:eastAsia="Calibri" w:cstheme="minorHAnsi"/>
          <w:i/>
          <w:iCs/>
        </w:rPr>
        <w:t>Is One person’s terrorist another’s freedom fighter? Western and Islamic approaches to ‘just war’ compared</w:t>
      </w:r>
      <w:r w:rsidRPr="00B71B2F">
        <w:rPr>
          <w:rFonts w:eastAsia="Calibri" w:cstheme="minorHAnsi"/>
        </w:rPr>
        <w:t xml:space="preserve">. Terrorism and Political Violence, 11 (1). </w:t>
      </w:r>
      <w:r w:rsidR="00765933">
        <w:rPr>
          <w:rFonts w:eastAsia="Calibri" w:cstheme="minorHAnsi"/>
        </w:rPr>
        <w:t>p</w:t>
      </w:r>
      <w:r w:rsidRPr="00B71B2F">
        <w:rPr>
          <w:rFonts w:eastAsia="Calibri" w:cstheme="minorHAnsi"/>
        </w:rPr>
        <w:t>.4</w:t>
      </w:r>
      <w:r w:rsidR="00765933">
        <w:rPr>
          <w:rFonts w:eastAsia="Calibri" w:cstheme="minorHAnsi"/>
        </w:rPr>
        <w:t>.</w:t>
      </w:r>
    </w:p>
    <w:p w14:paraId="011C973E" w14:textId="6618AA5D" w:rsidR="00684228" w:rsidRPr="00684228" w:rsidRDefault="00684228" w:rsidP="00684228">
      <w:pPr>
        <w:tabs>
          <w:tab w:val="left" w:pos="2985"/>
        </w:tabs>
        <w:suppressAutoHyphens/>
        <w:autoSpaceDN w:val="0"/>
        <w:spacing w:line="240" w:lineRule="auto"/>
        <w:ind w:left="357"/>
        <w:textAlignment w:val="baseline"/>
        <w:rPr>
          <w:rFonts w:eastAsia="Calibri" w:cstheme="minorHAnsi"/>
          <w:i/>
          <w:iCs/>
        </w:rPr>
      </w:pPr>
      <w:r>
        <w:rPr>
          <w:rFonts w:eastAsia="Calibri" w:cstheme="minorHAnsi"/>
        </w:rPr>
        <w:t xml:space="preserve">Kenney, M., et al. (2013). </w:t>
      </w:r>
      <w:r w:rsidRPr="00684228">
        <w:rPr>
          <w:rFonts w:eastAsia="Calibri" w:cstheme="minorHAnsi"/>
          <w:i/>
          <w:iCs/>
        </w:rPr>
        <w:t>Organisational adaptation in an activist network: Social networks,</w:t>
      </w:r>
      <w:r>
        <w:rPr>
          <w:rFonts w:eastAsia="Calibri" w:cstheme="minorHAnsi"/>
          <w:i/>
          <w:iCs/>
        </w:rPr>
        <w:t xml:space="preserve"> </w:t>
      </w:r>
      <w:r w:rsidRPr="00684228">
        <w:rPr>
          <w:rFonts w:eastAsia="Calibri" w:cstheme="minorHAnsi"/>
          <w:i/>
          <w:iCs/>
        </w:rPr>
        <w:t>leadership, and change in al-</w:t>
      </w:r>
      <w:proofErr w:type="spellStart"/>
      <w:r w:rsidRPr="00684228">
        <w:rPr>
          <w:rFonts w:eastAsia="Calibri" w:cstheme="minorHAnsi"/>
          <w:i/>
          <w:iCs/>
        </w:rPr>
        <w:t>Muhajiroun</w:t>
      </w:r>
      <w:proofErr w:type="spellEnd"/>
      <w:r>
        <w:rPr>
          <w:rFonts w:eastAsia="Calibri" w:cstheme="minorHAnsi"/>
        </w:rPr>
        <w:t xml:space="preserve">. </w:t>
      </w:r>
      <w:proofErr w:type="spellStart"/>
      <w:r>
        <w:rPr>
          <w:rFonts w:eastAsia="Calibri" w:cstheme="minorHAnsi"/>
        </w:rPr>
        <w:t>Appl</w:t>
      </w:r>
      <w:proofErr w:type="spellEnd"/>
      <w:r>
        <w:rPr>
          <w:rFonts w:eastAsia="Calibri" w:cstheme="minorHAnsi"/>
        </w:rPr>
        <w:t xml:space="preserve"> Ergon. p.739.</w:t>
      </w:r>
    </w:p>
    <w:p w14:paraId="2335F674" w14:textId="77777777"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Kirk, J., &amp; Miller, M. (1986). </w:t>
      </w:r>
      <w:r w:rsidRPr="00765933">
        <w:rPr>
          <w:rFonts w:cstheme="minorHAnsi"/>
          <w:i/>
          <w:iCs/>
          <w:shd w:val="clear" w:color="auto" w:fill="FFFFFF"/>
        </w:rPr>
        <w:t>Reliability and validity in qualitative research</w:t>
      </w:r>
      <w:r w:rsidRPr="00765933">
        <w:rPr>
          <w:rFonts w:cstheme="minorHAnsi"/>
          <w:shd w:val="clear" w:color="auto" w:fill="FFFFFF"/>
        </w:rPr>
        <w:t>.  Newbury Park CA:  Sage Publications.</w:t>
      </w:r>
    </w:p>
    <w:p w14:paraId="683C9123" w14:textId="77777777" w:rsidR="00B114A9" w:rsidRPr="00765933" w:rsidRDefault="00B114A9" w:rsidP="00B114A9">
      <w:pPr>
        <w:ind w:left="360"/>
        <w:rPr>
          <w:rFonts w:cstheme="minorHAnsi"/>
          <w:shd w:val="clear" w:color="auto" w:fill="FFFFFF"/>
        </w:rPr>
      </w:pPr>
      <w:proofErr w:type="spellStart"/>
      <w:r w:rsidRPr="00765933">
        <w:rPr>
          <w:rFonts w:cstheme="minorHAnsi"/>
          <w:shd w:val="clear" w:color="auto" w:fill="FFFFFF"/>
        </w:rPr>
        <w:t>Kvale</w:t>
      </w:r>
      <w:proofErr w:type="spellEnd"/>
      <w:r w:rsidRPr="00765933">
        <w:rPr>
          <w:rFonts w:cstheme="minorHAnsi"/>
          <w:shd w:val="clear" w:color="auto" w:fill="FFFFFF"/>
        </w:rPr>
        <w:t xml:space="preserve">, S. (1996). </w:t>
      </w:r>
      <w:proofErr w:type="spellStart"/>
      <w:r w:rsidRPr="00765933">
        <w:rPr>
          <w:rFonts w:cstheme="minorHAnsi"/>
          <w:i/>
          <w:iCs/>
          <w:shd w:val="clear" w:color="auto" w:fill="FFFFFF"/>
        </w:rPr>
        <w:t>InterViews</w:t>
      </w:r>
      <w:proofErr w:type="spellEnd"/>
      <w:r w:rsidRPr="00765933">
        <w:rPr>
          <w:rFonts w:cstheme="minorHAnsi"/>
          <w:i/>
          <w:iCs/>
          <w:shd w:val="clear" w:color="auto" w:fill="FFFFFF"/>
        </w:rPr>
        <w:t>: An introduction to qualitative research interviewing</w:t>
      </w:r>
      <w:r w:rsidRPr="00765933">
        <w:rPr>
          <w:rFonts w:cstheme="minorHAnsi"/>
          <w:shd w:val="clear" w:color="auto" w:fill="FFFFFF"/>
        </w:rPr>
        <w:t>. Thousand Oaks, CA: Sage.</w:t>
      </w:r>
    </w:p>
    <w:p w14:paraId="7698D31D" w14:textId="09327E04"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Lambrou</w:t>
      </w:r>
      <w:proofErr w:type="spellEnd"/>
      <w:r w:rsidRPr="00B71B2F">
        <w:rPr>
          <w:rFonts w:eastAsia="Calibri" w:cstheme="minorHAnsi"/>
        </w:rPr>
        <w:t xml:space="preserve">, M., (2014). </w:t>
      </w:r>
      <w:r w:rsidRPr="00B71B2F">
        <w:rPr>
          <w:rFonts w:eastAsia="Calibri" w:cstheme="minorHAnsi"/>
          <w:i/>
          <w:iCs/>
        </w:rPr>
        <w:t xml:space="preserve">Narrative, </w:t>
      </w:r>
      <w:proofErr w:type="gramStart"/>
      <w:r w:rsidRPr="00B71B2F">
        <w:rPr>
          <w:rFonts w:eastAsia="Calibri" w:cstheme="minorHAnsi"/>
          <w:i/>
          <w:iCs/>
        </w:rPr>
        <w:t>text</w:t>
      </w:r>
      <w:proofErr w:type="gramEnd"/>
      <w:r w:rsidRPr="00B71B2F">
        <w:rPr>
          <w:rFonts w:eastAsia="Calibri" w:cstheme="minorHAnsi"/>
          <w:i/>
          <w:iCs/>
        </w:rPr>
        <w:t xml:space="preserve"> and time: Telling the Same Story twice in the oral narrative reporting of 7/7. </w:t>
      </w:r>
      <w:r w:rsidRPr="00B71B2F">
        <w:rPr>
          <w:rFonts w:eastAsia="Calibri" w:cstheme="minorHAnsi"/>
        </w:rPr>
        <w:t xml:space="preserve">SAGE Publications. </w:t>
      </w:r>
      <w:r w:rsidR="00765933">
        <w:rPr>
          <w:rFonts w:eastAsia="Calibri" w:cstheme="minorHAnsi"/>
        </w:rPr>
        <w:t>p</w:t>
      </w:r>
      <w:r w:rsidRPr="00B71B2F">
        <w:rPr>
          <w:rFonts w:eastAsia="Calibri" w:cstheme="minorHAnsi"/>
        </w:rPr>
        <w:t>.36</w:t>
      </w:r>
      <w:r w:rsidR="00765933">
        <w:rPr>
          <w:rFonts w:eastAsia="Calibri" w:cstheme="minorHAnsi"/>
        </w:rPr>
        <w:t>.</w:t>
      </w:r>
    </w:p>
    <w:p w14:paraId="5FE7F2D9" w14:textId="14C5AD1B"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Legislation (2000). </w:t>
      </w:r>
      <w:r w:rsidRPr="00B71B2F">
        <w:rPr>
          <w:rFonts w:eastAsia="Calibri" w:cstheme="minorHAnsi"/>
          <w:i/>
          <w:iCs/>
        </w:rPr>
        <w:t>Terrorism Act 2000</w:t>
      </w:r>
      <w:r w:rsidRPr="00B71B2F">
        <w:rPr>
          <w:rFonts w:eastAsia="Calibri" w:cstheme="minorHAnsi"/>
        </w:rPr>
        <w:t xml:space="preserve"> [ONLINE]. Available at:</w:t>
      </w:r>
      <w:r w:rsidR="003C3428" w:rsidRPr="00B71B2F">
        <w:rPr>
          <w:rFonts w:cstheme="minorHAnsi"/>
        </w:rPr>
        <w:t xml:space="preserve"> </w:t>
      </w:r>
      <w:hyperlink r:id="rId45" w:history="1">
        <w:r w:rsidR="00AD0115" w:rsidRPr="00B71B2F">
          <w:rPr>
            <w:rStyle w:val="Hyperlink"/>
            <w:rFonts w:eastAsia="Calibri" w:cstheme="minorHAnsi"/>
          </w:rPr>
          <w:t>https://www.legislation.gov.uk/ukpga/2000/11/enacted/data.pdf</w:t>
        </w:r>
      </w:hyperlink>
      <w:r w:rsidRPr="00B71B2F">
        <w:rPr>
          <w:rFonts w:eastAsia="Calibri" w:cstheme="minorHAnsi"/>
        </w:rPr>
        <w:t>.</w:t>
      </w:r>
      <w:r w:rsidR="00AD0115" w:rsidRPr="00B71B2F">
        <w:rPr>
          <w:rFonts w:eastAsia="Calibri" w:cstheme="minorHAnsi"/>
        </w:rPr>
        <w:t xml:space="preserve"> </w:t>
      </w:r>
      <w:r w:rsidRPr="00B71B2F">
        <w:rPr>
          <w:rFonts w:eastAsia="Calibri" w:cstheme="minorHAnsi"/>
        </w:rPr>
        <w:t>Accessed on the 13</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605C5DA6"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Levian</w:t>
      </w:r>
      <w:proofErr w:type="spellEnd"/>
      <w:r w:rsidRPr="00B71B2F">
        <w:rPr>
          <w:rFonts w:eastAsia="Calibri" w:cstheme="minorHAnsi"/>
        </w:rPr>
        <w:t xml:space="preserve">, B., (2015). </w:t>
      </w:r>
      <w:r w:rsidRPr="00B71B2F">
        <w:rPr>
          <w:rFonts w:eastAsia="Calibri" w:cstheme="minorHAnsi"/>
          <w:i/>
          <w:iCs/>
        </w:rPr>
        <w:t>The original web of hate: Revolution Muslim and American homegrown extremists</w:t>
      </w:r>
      <w:r w:rsidRPr="00B71B2F">
        <w:rPr>
          <w:rFonts w:eastAsia="Calibri" w:cstheme="minorHAnsi"/>
        </w:rPr>
        <w:t>”. American Behavioural Scientist 59 (12).</w:t>
      </w:r>
    </w:p>
    <w:p w14:paraId="52819BF2" w14:textId="711906A3"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Martin, G., (2014). </w:t>
      </w:r>
      <w:r w:rsidRPr="00B71B2F">
        <w:rPr>
          <w:rFonts w:eastAsia="Calibri" w:cstheme="minorHAnsi"/>
          <w:i/>
          <w:iCs/>
        </w:rPr>
        <w:t xml:space="preserve">Types of Terrorism. In Exchanging Terrorism Oxygen for Media Airwaves: </w:t>
      </w:r>
      <w:proofErr w:type="gramStart"/>
      <w:r w:rsidRPr="00B71B2F">
        <w:rPr>
          <w:rFonts w:eastAsia="Calibri" w:cstheme="minorHAnsi"/>
          <w:i/>
          <w:iCs/>
        </w:rPr>
        <w:t>the</w:t>
      </w:r>
      <w:proofErr w:type="gramEnd"/>
      <w:r w:rsidRPr="00B71B2F">
        <w:rPr>
          <w:rFonts w:eastAsia="Calibri" w:cstheme="minorHAnsi"/>
          <w:i/>
          <w:iCs/>
        </w:rPr>
        <w:t xml:space="preserve"> Age of </w:t>
      </w:r>
      <w:proofErr w:type="spellStart"/>
      <w:r w:rsidRPr="00B71B2F">
        <w:rPr>
          <w:rFonts w:eastAsia="Calibri" w:cstheme="minorHAnsi"/>
          <w:i/>
          <w:iCs/>
        </w:rPr>
        <w:t>Terroredia</w:t>
      </w:r>
      <w:proofErr w:type="spellEnd"/>
      <w:r w:rsidRPr="00B71B2F">
        <w:rPr>
          <w:rFonts w:eastAsia="Calibri" w:cstheme="minorHAnsi"/>
        </w:rPr>
        <w:t xml:space="preserve">. </w:t>
      </w:r>
      <w:proofErr w:type="spellStart"/>
      <w:r w:rsidRPr="00B71B2F">
        <w:rPr>
          <w:rFonts w:eastAsia="Calibri" w:cstheme="minorHAnsi"/>
        </w:rPr>
        <w:t>Igi</w:t>
      </w:r>
      <w:proofErr w:type="spellEnd"/>
      <w:r w:rsidRPr="00B71B2F">
        <w:rPr>
          <w:rFonts w:eastAsia="Calibri" w:cstheme="minorHAnsi"/>
        </w:rPr>
        <w:t xml:space="preserve"> Global. </w:t>
      </w:r>
      <w:r w:rsidR="00765933">
        <w:rPr>
          <w:rFonts w:eastAsia="Calibri" w:cstheme="minorHAnsi"/>
        </w:rPr>
        <w:t>p</w:t>
      </w:r>
      <w:r w:rsidRPr="00B71B2F">
        <w:rPr>
          <w:rFonts w:eastAsia="Calibri" w:cstheme="minorHAnsi"/>
        </w:rPr>
        <w:t>.82</w:t>
      </w:r>
      <w:r w:rsidR="00765933">
        <w:rPr>
          <w:rFonts w:eastAsia="Calibri" w:cstheme="minorHAnsi"/>
        </w:rPr>
        <w:t>.</w:t>
      </w:r>
    </w:p>
    <w:p w14:paraId="5148694E" w14:textId="3BFAF0ED"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McEnery, T., McGlashan, M., &amp; Love, R., (2015). </w:t>
      </w:r>
      <w:r w:rsidRPr="00B71B2F">
        <w:rPr>
          <w:rFonts w:eastAsia="Calibri" w:cstheme="minorHAnsi"/>
          <w:i/>
          <w:iCs/>
        </w:rPr>
        <w:t>Press and social media reaction to ideologically inspired murder: The Case of Murder</w:t>
      </w:r>
      <w:r w:rsidRPr="00B71B2F">
        <w:rPr>
          <w:rFonts w:eastAsia="Calibri" w:cstheme="minorHAnsi"/>
        </w:rPr>
        <w:t xml:space="preserve">. SAGE Publications </w:t>
      </w:r>
      <w:r w:rsidR="00765933">
        <w:rPr>
          <w:rFonts w:eastAsia="Calibri" w:cstheme="minorHAnsi"/>
        </w:rPr>
        <w:t>V</w:t>
      </w:r>
      <w:r w:rsidRPr="00B71B2F">
        <w:rPr>
          <w:rFonts w:eastAsia="Calibri" w:cstheme="minorHAnsi"/>
        </w:rPr>
        <w:t xml:space="preserve">ol 9. </w:t>
      </w:r>
      <w:r w:rsidR="00A24517">
        <w:rPr>
          <w:rFonts w:eastAsia="Calibri" w:cstheme="minorHAnsi"/>
        </w:rPr>
        <w:t>p.238.</w:t>
      </w:r>
    </w:p>
    <w:p w14:paraId="61FCBFBB" w14:textId="08C3CC88" w:rsidR="00B114A9" w:rsidRPr="00B71B2F" w:rsidRDefault="00B114A9" w:rsidP="00B114A9">
      <w:pPr>
        <w:ind w:left="360"/>
        <w:rPr>
          <w:rFonts w:cstheme="minorHAnsi"/>
        </w:rPr>
      </w:pPr>
      <w:r w:rsidRPr="00B71B2F">
        <w:rPr>
          <w:rFonts w:cstheme="minorHAnsi"/>
        </w:rPr>
        <w:t>Merriam, S.B., 2002. Introduction to qualitative research. Qualitative research in practice: Examples for discussion and analysis, 1(1)</w:t>
      </w:r>
      <w:r w:rsidR="00684228">
        <w:rPr>
          <w:rFonts w:cstheme="minorHAnsi"/>
        </w:rPr>
        <w:t>.</w:t>
      </w:r>
    </w:p>
    <w:p w14:paraId="38546670" w14:textId="77777777" w:rsidR="00B114A9" w:rsidRPr="00765933" w:rsidRDefault="00B114A9" w:rsidP="00B114A9">
      <w:pPr>
        <w:ind w:left="360"/>
        <w:rPr>
          <w:rFonts w:cstheme="minorHAnsi"/>
          <w:shd w:val="clear" w:color="auto" w:fill="FFFFFF"/>
        </w:rPr>
      </w:pPr>
      <w:r w:rsidRPr="00765933">
        <w:rPr>
          <w:rFonts w:cstheme="minorHAnsi"/>
          <w:shd w:val="clear" w:color="auto" w:fill="FFFFFF"/>
        </w:rPr>
        <w:t xml:space="preserve">Met Police (2021). </w:t>
      </w:r>
      <w:r w:rsidRPr="00765933">
        <w:rPr>
          <w:rFonts w:cstheme="minorHAnsi"/>
          <w:i/>
          <w:iCs/>
          <w:shd w:val="clear" w:color="auto" w:fill="FFFFFF"/>
        </w:rPr>
        <w:t xml:space="preserve">Tell us about possible terrorist activity </w:t>
      </w:r>
      <w:r w:rsidRPr="00765933">
        <w:rPr>
          <w:rFonts w:cstheme="minorHAnsi"/>
          <w:shd w:val="clear" w:color="auto" w:fill="FFFFFF"/>
        </w:rPr>
        <w:t xml:space="preserve">[ONLINE]. Available at: </w:t>
      </w:r>
      <w:hyperlink r:id="rId46" w:history="1">
        <w:r w:rsidRPr="00765933">
          <w:rPr>
            <w:rStyle w:val="Hyperlink"/>
            <w:rFonts w:cstheme="minorHAnsi"/>
            <w:color w:val="auto"/>
            <w:shd w:val="clear" w:color="auto" w:fill="FFFFFF"/>
          </w:rPr>
          <w:t>https://www.met.police.uk/tua/tell-us-about/ath/possible-terrorist-activity/</w:t>
        </w:r>
      </w:hyperlink>
      <w:r w:rsidRPr="00765933">
        <w:rPr>
          <w:rFonts w:cstheme="minorHAnsi"/>
          <w:shd w:val="clear" w:color="auto" w:fill="FFFFFF"/>
        </w:rPr>
        <w:t>. Accessed on the 19</w:t>
      </w:r>
      <w:r w:rsidRPr="00765933">
        <w:rPr>
          <w:rFonts w:cstheme="minorHAnsi"/>
          <w:shd w:val="clear" w:color="auto" w:fill="FFFFFF"/>
          <w:vertAlign w:val="superscript"/>
        </w:rPr>
        <w:t>th</w:t>
      </w:r>
      <w:r w:rsidRPr="00765933">
        <w:rPr>
          <w:rFonts w:cstheme="minorHAnsi"/>
          <w:shd w:val="clear" w:color="auto" w:fill="FFFFFF"/>
        </w:rPr>
        <w:t xml:space="preserve"> of October 2021.</w:t>
      </w:r>
    </w:p>
    <w:p w14:paraId="18EABA0C" w14:textId="2628079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MI5 (2021). </w:t>
      </w:r>
      <w:r w:rsidRPr="00B71B2F">
        <w:rPr>
          <w:rFonts w:eastAsia="Calibri" w:cstheme="minorHAnsi"/>
          <w:i/>
          <w:iCs/>
        </w:rPr>
        <w:t xml:space="preserve">Threat Levels </w:t>
      </w:r>
      <w:r w:rsidRPr="00B71B2F">
        <w:rPr>
          <w:rFonts w:eastAsia="Calibri" w:cstheme="minorHAnsi"/>
        </w:rPr>
        <w:t xml:space="preserve">[ONLINE]. Available at: </w:t>
      </w:r>
      <w:hyperlink r:id="rId47" w:history="1">
        <w:r w:rsidRPr="00B71B2F">
          <w:rPr>
            <w:rFonts w:eastAsia="Calibri" w:cstheme="minorHAnsi"/>
            <w:color w:val="0563C1"/>
            <w:u w:val="single"/>
          </w:rPr>
          <w:t>https://www.mi5.gov.uk/threat-levels</w:t>
        </w:r>
      </w:hyperlink>
      <w:r w:rsidRPr="00B71B2F">
        <w:rPr>
          <w:rFonts w:eastAsia="Calibri" w:cstheme="minorHAnsi"/>
        </w:rPr>
        <w:t>. Accessed on the 20</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7FF00C49" w14:textId="678F32AA" w:rsidR="00B114A9" w:rsidRPr="00765933" w:rsidRDefault="00B114A9" w:rsidP="00B114A9">
      <w:pPr>
        <w:ind w:left="360"/>
        <w:rPr>
          <w:rFonts w:cstheme="minorHAnsi"/>
          <w:shd w:val="clear" w:color="auto" w:fill="FFFFFF"/>
        </w:rPr>
      </w:pPr>
      <w:r w:rsidRPr="00765933">
        <w:rPr>
          <w:rFonts w:cstheme="minorHAnsi"/>
          <w:shd w:val="clear" w:color="auto" w:fill="FFFFFF"/>
        </w:rPr>
        <w:t>Miller, J., (2013</w:t>
      </w:r>
      <w:r w:rsidRPr="00765933">
        <w:rPr>
          <w:rFonts w:cstheme="minorHAnsi"/>
          <w:i/>
          <w:iCs/>
          <w:shd w:val="clear" w:color="auto" w:fill="FFFFFF"/>
        </w:rPr>
        <w:t xml:space="preserve">). </w:t>
      </w:r>
      <w:proofErr w:type="spellStart"/>
      <w:r w:rsidRPr="00765933">
        <w:rPr>
          <w:rFonts w:cstheme="minorHAnsi"/>
          <w:i/>
          <w:iCs/>
          <w:shd w:val="clear" w:color="auto" w:fill="FFFFFF"/>
        </w:rPr>
        <w:t>REsilience</w:t>
      </w:r>
      <w:proofErr w:type="spellEnd"/>
      <w:r w:rsidRPr="00765933">
        <w:rPr>
          <w:rFonts w:cstheme="minorHAnsi"/>
          <w:i/>
          <w:iCs/>
          <w:shd w:val="clear" w:color="auto" w:fill="FFFFFF"/>
        </w:rPr>
        <w:t xml:space="preserve">, violent </w:t>
      </w:r>
      <w:proofErr w:type="gramStart"/>
      <w:r w:rsidRPr="00765933">
        <w:rPr>
          <w:rFonts w:cstheme="minorHAnsi"/>
          <w:i/>
          <w:iCs/>
          <w:shd w:val="clear" w:color="auto" w:fill="FFFFFF"/>
        </w:rPr>
        <w:t>extremism</w:t>
      </w:r>
      <w:proofErr w:type="gramEnd"/>
      <w:r w:rsidRPr="00765933">
        <w:rPr>
          <w:rFonts w:cstheme="minorHAnsi"/>
          <w:i/>
          <w:iCs/>
          <w:shd w:val="clear" w:color="auto" w:fill="FFFFFF"/>
        </w:rPr>
        <w:t xml:space="preserve"> and religious education</w:t>
      </w:r>
      <w:r w:rsidRPr="00765933">
        <w:rPr>
          <w:rFonts w:cstheme="minorHAnsi"/>
          <w:shd w:val="clear" w:color="auto" w:fill="FFFFFF"/>
        </w:rPr>
        <w:t xml:space="preserve">. British Journal of Religious Education. Routledge. </w:t>
      </w:r>
      <w:r w:rsidR="00B14D26">
        <w:rPr>
          <w:rFonts w:cstheme="minorHAnsi"/>
          <w:shd w:val="clear" w:color="auto" w:fill="FFFFFF"/>
        </w:rPr>
        <w:t>P.</w:t>
      </w:r>
      <w:r w:rsidRPr="00765933">
        <w:rPr>
          <w:rFonts w:cstheme="minorHAnsi"/>
          <w:shd w:val="clear" w:color="auto" w:fill="FFFFFF"/>
        </w:rPr>
        <w:t>188.</w:t>
      </w:r>
    </w:p>
    <w:p w14:paraId="371459FC" w14:textId="7B9794E5"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Monaghan, R., (1999). </w:t>
      </w:r>
      <w:r w:rsidRPr="00B71B2F">
        <w:rPr>
          <w:rFonts w:eastAsia="Calibri" w:cstheme="minorHAnsi"/>
          <w:i/>
          <w:iCs/>
        </w:rPr>
        <w:t>Terrorism in the name of animal rights</w:t>
      </w:r>
      <w:r w:rsidRPr="00B71B2F">
        <w:rPr>
          <w:rFonts w:eastAsia="Calibri" w:cstheme="minorHAnsi"/>
        </w:rPr>
        <w:t xml:space="preserve">. Terrorism and Political Violence vol.11 (4). </w:t>
      </w:r>
      <w:r w:rsidR="00765933">
        <w:rPr>
          <w:rFonts w:eastAsia="Calibri" w:cstheme="minorHAnsi"/>
        </w:rPr>
        <w:t>p</w:t>
      </w:r>
      <w:r w:rsidRPr="00B71B2F">
        <w:rPr>
          <w:rFonts w:eastAsia="Calibri" w:cstheme="minorHAnsi"/>
        </w:rPr>
        <w:t>.161</w:t>
      </w:r>
      <w:r w:rsidR="00765933">
        <w:rPr>
          <w:rFonts w:eastAsia="Calibri" w:cstheme="minorHAnsi"/>
        </w:rPr>
        <w:t>.</w:t>
      </w:r>
    </w:p>
    <w:p w14:paraId="22CCEFFE" w14:textId="04324EB3" w:rsidR="00B114A9" w:rsidRDefault="00B114A9" w:rsidP="00B114A9">
      <w:pPr>
        <w:ind w:left="360"/>
        <w:rPr>
          <w:rFonts w:cstheme="minorHAnsi"/>
          <w:shd w:val="clear" w:color="auto" w:fill="FFFFFF"/>
        </w:rPr>
      </w:pPr>
      <w:r w:rsidRPr="00765933">
        <w:rPr>
          <w:rFonts w:cstheme="minorHAnsi"/>
          <w:shd w:val="clear" w:color="auto" w:fill="FFFFFF"/>
        </w:rPr>
        <w:t xml:space="preserve">Morton, J., &amp; Silber, M., (2018). </w:t>
      </w:r>
      <w:r w:rsidRPr="00765933">
        <w:rPr>
          <w:rFonts w:cstheme="minorHAnsi"/>
          <w:i/>
          <w:iCs/>
          <w:shd w:val="clear" w:color="auto" w:fill="FFFFFF"/>
        </w:rPr>
        <w:t>NYPD vs. Revolution Muslim: The Inside Story of the Defeat of a Local Radicalization Hub</w:t>
      </w:r>
      <w:r w:rsidRPr="00765933">
        <w:rPr>
          <w:rFonts w:cstheme="minorHAnsi"/>
          <w:shd w:val="clear" w:color="auto" w:fill="FFFFFF"/>
        </w:rPr>
        <w:t>. CTC Sentinel 11:4.</w:t>
      </w:r>
    </w:p>
    <w:p w14:paraId="1901DB3B" w14:textId="780A3927" w:rsidR="00FB4F46" w:rsidRPr="00FB4F46" w:rsidRDefault="00FB4F46" w:rsidP="00B114A9">
      <w:pPr>
        <w:ind w:left="360"/>
        <w:rPr>
          <w:rFonts w:cstheme="minorHAnsi"/>
          <w:shd w:val="clear" w:color="auto" w:fill="FFFFFF"/>
        </w:rPr>
      </w:pPr>
      <w:r>
        <w:rPr>
          <w:rFonts w:cstheme="minorHAnsi"/>
          <w:shd w:val="clear" w:color="auto" w:fill="FFFFFF"/>
        </w:rPr>
        <w:t xml:space="preserve">NETPOL (2021). </w:t>
      </w:r>
      <w:r>
        <w:rPr>
          <w:rFonts w:cstheme="minorHAnsi"/>
          <w:i/>
          <w:iCs/>
          <w:shd w:val="clear" w:color="auto" w:fill="FFFFFF"/>
        </w:rPr>
        <w:t>Domestic Extremism</w:t>
      </w:r>
      <w:r>
        <w:rPr>
          <w:rFonts w:cstheme="minorHAnsi"/>
          <w:shd w:val="clear" w:color="auto" w:fill="FFFFFF"/>
        </w:rPr>
        <w:t xml:space="preserve"> [ONLINE]. Available at:</w:t>
      </w:r>
      <w:r w:rsidRPr="00FB4F46">
        <w:t xml:space="preserve"> </w:t>
      </w:r>
      <w:hyperlink r:id="rId48" w:history="1">
        <w:r w:rsidRPr="001F4F33">
          <w:rPr>
            <w:rStyle w:val="Hyperlink"/>
            <w:rFonts w:cstheme="minorHAnsi"/>
            <w:shd w:val="clear" w:color="auto" w:fill="FFFFFF"/>
          </w:rPr>
          <w:t>https://netpol.org/domestic-extremism/</w:t>
        </w:r>
      </w:hyperlink>
      <w:r>
        <w:rPr>
          <w:rFonts w:cstheme="minorHAnsi"/>
          <w:shd w:val="clear" w:color="auto" w:fill="FFFFFF"/>
        </w:rPr>
        <w:t>. Accessed on the 11</w:t>
      </w:r>
      <w:r w:rsidRPr="00FB4F46">
        <w:rPr>
          <w:rFonts w:cstheme="minorHAnsi"/>
          <w:shd w:val="clear" w:color="auto" w:fill="FFFFFF"/>
          <w:vertAlign w:val="superscript"/>
        </w:rPr>
        <w:t>th</w:t>
      </w:r>
      <w:r>
        <w:rPr>
          <w:rFonts w:cstheme="minorHAnsi"/>
          <w:shd w:val="clear" w:color="auto" w:fill="FFFFFF"/>
        </w:rPr>
        <w:t xml:space="preserve"> of October 2021.</w:t>
      </w:r>
    </w:p>
    <w:p w14:paraId="2B1F95C7" w14:textId="0138200A" w:rsidR="00B114A9" w:rsidRPr="00B71B2F" w:rsidRDefault="00B114A9" w:rsidP="00B114A9">
      <w:pPr>
        <w:ind w:left="360"/>
        <w:rPr>
          <w:rFonts w:cstheme="minorHAnsi"/>
        </w:rPr>
      </w:pPr>
      <w:r w:rsidRPr="00B71B2F">
        <w:rPr>
          <w:rFonts w:cstheme="minorHAnsi"/>
        </w:rPr>
        <w:t xml:space="preserve">Norris, N., (2007). </w:t>
      </w:r>
      <w:r w:rsidRPr="00B71B2F">
        <w:rPr>
          <w:rFonts w:cstheme="minorHAnsi"/>
          <w:i/>
          <w:iCs/>
        </w:rPr>
        <w:t xml:space="preserve">Error, </w:t>
      </w:r>
      <w:proofErr w:type="gramStart"/>
      <w:r w:rsidRPr="00B71B2F">
        <w:rPr>
          <w:rFonts w:cstheme="minorHAnsi"/>
          <w:i/>
          <w:iCs/>
        </w:rPr>
        <w:t>bias</w:t>
      </w:r>
      <w:proofErr w:type="gramEnd"/>
      <w:r w:rsidRPr="00B71B2F">
        <w:rPr>
          <w:rFonts w:cstheme="minorHAnsi"/>
          <w:i/>
          <w:iCs/>
        </w:rPr>
        <w:t xml:space="preserve"> and validity in qualitive research</w:t>
      </w:r>
      <w:r w:rsidRPr="00B71B2F">
        <w:rPr>
          <w:rFonts w:cstheme="minorHAnsi"/>
        </w:rPr>
        <w:t xml:space="preserve">. Educational Action Research 5:1. </w:t>
      </w:r>
      <w:r w:rsidR="00765933">
        <w:rPr>
          <w:rFonts w:cstheme="minorHAnsi"/>
        </w:rPr>
        <w:t>p</w:t>
      </w:r>
      <w:r w:rsidRPr="00B71B2F">
        <w:rPr>
          <w:rFonts w:cstheme="minorHAnsi"/>
        </w:rPr>
        <w:t>.173</w:t>
      </w:r>
      <w:r w:rsidR="00765933">
        <w:rPr>
          <w:rFonts w:cstheme="minorHAnsi"/>
        </w:rPr>
        <w:t>.</w:t>
      </w:r>
    </w:p>
    <w:p w14:paraId="75C1B71A" w14:textId="65ECDDDC" w:rsidR="00B114A9" w:rsidRPr="00765933" w:rsidRDefault="00B114A9" w:rsidP="00B114A9">
      <w:pPr>
        <w:suppressAutoHyphens/>
        <w:autoSpaceDN w:val="0"/>
        <w:spacing w:line="240" w:lineRule="auto"/>
        <w:ind w:left="360"/>
        <w:textAlignment w:val="baseline"/>
        <w:rPr>
          <w:rFonts w:eastAsia="Calibri" w:cstheme="minorHAnsi"/>
        </w:rPr>
      </w:pPr>
      <w:r w:rsidRPr="00765933">
        <w:rPr>
          <w:rFonts w:eastAsia="Calibri" w:cstheme="minorHAnsi"/>
        </w:rPr>
        <w:t xml:space="preserve">Northcott, C., (2021). </w:t>
      </w:r>
      <w:r w:rsidRPr="00765933">
        <w:rPr>
          <w:rFonts w:eastAsia="Calibri" w:cstheme="minorHAnsi"/>
          <w:i/>
          <w:iCs/>
        </w:rPr>
        <w:t>Research note. ‘Introducing MI5’s “data-washing exercise”</w:t>
      </w:r>
      <w:r w:rsidRPr="00765933">
        <w:rPr>
          <w:rFonts w:eastAsia="Calibri" w:cstheme="minorHAnsi"/>
        </w:rPr>
        <w:t>’. Journal of Intelligence History</w:t>
      </w:r>
      <w:r w:rsidR="00765933" w:rsidRPr="00765933">
        <w:rPr>
          <w:rFonts w:eastAsia="Calibri" w:cstheme="minorHAnsi"/>
        </w:rPr>
        <w:t>.</w:t>
      </w:r>
    </w:p>
    <w:p w14:paraId="70F11AB6" w14:textId="29EF7A3C"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lastRenderedPageBreak/>
        <w:t>NPCC (2019</w:t>
      </w:r>
      <w:r w:rsidR="00CA3B8A">
        <w:rPr>
          <w:rFonts w:eastAsia="Calibri" w:cstheme="minorHAnsi"/>
        </w:rPr>
        <w:t>a</w:t>
      </w:r>
      <w:r w:rsidRPr="00B71B2F">
        <w:rPr>
          <w:rFonts w:eastAsia="Calibri" w:cstheme="minorHAnsi"/>
        </w:rPr>
        <w:t xml:space="preserve">). </w:t>
      </w:r>
      <w:r w:rsidRPr="00B71B2F">
        <w:rPr>
          <w:rFonts w:eastAsia="Calibri" w:cstheme="minorHAnsi"/>
          <w:i/>
          <w:iCs/>
        </w:rPr>
        <w:t xml:space="preserve">Increases in firearms officers allows forces to carry out more armed operations to protect the public </w:t>
      </w:r>
      <w:r w:rsidRPr="00B71B2F">
        <w:rPr>
          <w:rFonts w:eastAsia="Calibri" w:cstheme="minorHAnsi"/>
        </w:rPr>
        <w:t xml:space="preserve">[ONLINE]. Available at: </w:t>
      </w:r>
      <w:hyperlink r:id="rId49" w:history="1">
        <w:r w:rsidRPr="00B71B2F">
          <w:rPr>
            <w:rFonts w:eastAsia="Calibri" w:cstheme="minorHAnsi"/>
            <w:color w:val="0563C1"/>
            <w:u w:val="single"/>
          </w:rPr>
          <w:t>https://news.npcc.police.uk/releases/increases-in-firearms-officers-allows-forces-to-carry-out-more-armed-operations-to-protect-the-public</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765933">
        <w:rPr>
          <w:rFonts w:eastAsia="Calibri" w:cstheme="minorHAnsi"/>
        </w:rPr>
        <w:t>.</w:t>
      </w:r>
    </w:p>
    <w:p w14:paraId="633110E8" w14:textId="390DCCDF" w:rsidR="00CA3B8A" w:rsidRPr="00B71B2F" w:rsidRDefault="00CA3B8A" w:rsidP="00CA3B8A">
      <w:pPr>
        <w:tabs>
          <w:tab w:val="left" w:pos="2985"/>
        </w:tabs>
        <w:suppressAutoHyphens/>
        <w:autoSpaceDN w:val="0"/>
        <w:spacing w:line="240" w:lineRule="auto"/>
        <w:ind w:left="360"/>
        <w:textAlignment w:val="baseline"/>
        <w:rPr>
          <w:rFonts w:eastAsia="Calibri" w:cstheme="minorHAnsi"/>
        </w:rPr>
      </w:pPr>
      <w:r w:rsidRPr="00765933">
        <w:rPr>
          <w:rFonts w:eastAsia="Calibri" w:cstheme="minorHAnsi"/>
        </w:rPr>
        <w:t>NPCC (2019</w:t>
      </w:r>
      <w:r>
        <w:rPr>
          <w:rFonts w:eastAsia="Calibri" w:cstheme="minorHAnsi"/>
        </w:rPr>
        <w:t>b</w:t>
      </w:r>
      <w:r w:rsidRPr="00765933">
        <w:rPr>
          <w:rFonts w:eastAsia="Calibri" w:cstheme="minorHAnsi"/>
        </w:rPr>
        <w:t xml:space="preserve">). </w:t>
      </w:r>
      <w:r w:rsidRPr="00765933">
        <w:rPr>
          <w:rFonts w:eastAsia="Calibri" w:cstheme="minorHAnsi"/>
          <w:i/>
          <w:iCs/>
        </w:rPr>
        <w:t>NPCC lead for Counter Terrorism calls for changes to proposed definition of Islamophobia</w:t>
      </w:r>
      <w:r w:rsidRPr="00765933">
        <w:rPr>
          <w:rFonts w:eastAsia="Calibri" w:cstheme="minorHAnsi"/>
        </w:rPr>
        <w:t xml:space="preserve"> [ONLINE]. Available at: </w:t>
      </w:r>
      <w:hyperlink r:id="rId50" w:history="1">
        <w:r w:rsidRPr="00765933">
          <w:rPr>
            <w:rFonts w:eastAsia="Calibri" w:cstheme="minorHAnsi"/>
            <w:u w:val="single"/>
          </w:rPr>
          <w:t>https://news.npcc.police.uk/releases/npcc-lead-for-counter-terrorism-calls-for-changes-to-parliamentary-definition-of-islamophobia</w:t>
        </w:r>
      </w:hyperlink>
      <w:r w:rsidRPr="00765933">
        <w:rPr>
          <w:rFonts w:eastAsia="Calibri" w:cstheme="minorHAnsi"/>
        </w:rPr>
        <w:t>. Accessed on the 28</w:t>
      </w:r>
      <w:r w:rsidRPr="00765933">
        <w:rPr>
          <w:rFonts w:eastAsia="Calibri" w:cstheme="minorHAnsi"/>
          <w:vertAlign w:val="superscript"/>
        </w:rPr>
        <w:t>th</w:t>
      </w:r>
      <w:r w:rsidRPr="00765933">
        <w:rPr>
          <w:rFonts w:eastAsia="Calibri" w:cstheme="minorHAnsi"/>
        </w:rPr>
        <w:t xml:space="preserve"> of July 2021.</w:t>
      </w:r>
    </w:p>
    <w:p w14:paraId="6C9AB1A6" w14:textId="6131C312"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Patton, D., (1999). </w:t>
      </w:r>
      <w:r w:rsidRPr="00B71B2F">
        <w:rPr>
          <w:rFonts w:eastAsia="Calibri" w:cstheme="minorHAnsi"/>
          <w:i/>
          <w:iCs/>
        </w:rPr>
        <w:t>Cold War Politics in Post War Germany</w:t>
      </w:r>
      <w:r w:rsidRPr="00B71B2F">
        <w:rPr>
          <w:rFonts w:eastAsia="Calibri" w:cstheme="minorHAnsi"/>
        </w:rPr>
        <w:t xml:space="preserve">. Springer. </w:t>
      </w:r>
      <w:r w:rsidR="00E55890">
        <w:rPr>
          <w:rFonts w:eastAsia="Calibri" w:cstheme="minorHAnsi"/>
        </w:rPr>
        <w:t>p</w:t>
      </w:r>
      <w:r w:rsidRPr="00B71B2F">
        <w:rPr>
          <w:rFonts w:eastAsia="Calibri" w:cstheme="minorHAnsi"/>
        </w:rPr>
        <w:t>.2</w:t>
      </w:r>
      <w:r w:rsidR="00E55890">
        <w:rPr>
          <w:rFonts w:eastAsia="Calibri" w:cstheme="minorHAnsi"/>
        </w:rPr>
        <w:t>.</w:t>
      </w:r>
    </w:p>
    <w:p w14:paraId="059E1F20"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Pearson, E., (2016). </w:t>
      </w:r>
      <w:r w:rsidRPr="00B71B2F">
        <w:rPr>
          <w:rFonts w:eastAsia="Calibri" w:cstheme="minorHAnsi"/>
          <w:i/>
          <w:iCs/>
        </w:rPr>
        <w:t xml:space="preserve">The Case of </w:t>
      </w:r>
      <w:proofErr w:type="spellStart"/>
      <w:r w:rsidRPr="00B71B2F">
        <w:rPr>
          <w:rFonts w:eastAsia="Calibri" w:cstheme="minorHAnsi"/>
          <w:i/>
          <w:iCs/>
        </w:rPr>
        <w:t>Roshonara</w:t>
      </w:r>
      <w:proofErr w:type="spellEnd"/>
      <w:r w:rsidRPr="00B71B2F">
        <w:rPr>
          <w:rFonts w:eastAsia="Calibri" w:cstheme="minorHAnsi"/>
          <w:i/>
          <w:iCs/>
        </w:rPr>
        <w:t xml:space="preserve"> Choudhry: implications for theory on online radicalisation, ISIS Women, and the Gendered Jihad</w:t>
      </w:r>
      <w:r w:rsidRPr="00B71B2F">
        <w:rPr>
          <w:rFonts w:eastAsia="Calibri" w:cstheme="minorHAnsi"/>
        </w:rPr>
        <w:t>. Blackwell Publishing Ltd.</w:t>
      </w:r>
    </w:p>
    <w:p w14:paraId="1E1CBECE"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Peters, R., (1996). </w:t>
      </w:r>
      <w:r w:rsidRPr="00B71B2F">
        <w:rPr>
          <w:rFonts w:eastAsia="Calibri" w:cstheme="minorHAnsi"/>
          <w:i/>
          <w:iCs/>
        </w:rPr>
        <w:t>Jihad in Classical and Modern Islam: A reader</w:t>
      </w:r>
      <w:r w:rsidRPr="00B71B2F">
        <w:rPr>
          <w:rFonts w:eastAsia="Calibri" w:cstheme="minorHAnsi"/>
        </w:rPr>
        <w:t>. Marcus Wiener Publishers inc.</w:t>
      </w:r>
    </w:p>
    <w:p w14:paraId="4FD0B6CF" w14:textId="5963E580" w:rsidR="00B114A9" w:rsidRPr="00765933" w:rsidRDefault="00B114A9" w:rsidP="00B114A9">
      <w:pPr>
        <w:suppressAutoHyphens/>
        <w:autoSpaceDN w:val="0"/>
        <w:spacing w:line="240" w:lineRule="auto"/>
        <w:ind w:left="360"/>
        <w:textAlignment w:val="baseline"/>
        <w:rPr>
          <w:rFonts w:eastAsia="Calibri" w:cstheme="minorHAnsi"/>
        </w:rPr>
      </w:pPr>
      <w:r w:rsidRPr="00765933">
        <w:rPr>
          <w:rFonts w:eastAsia="Calibri" w:cstheme="minorHAnsi"/>
        </w:rPr>
        <w:t xml:space="preserve">Pickford, J., (2015). </w:t>
      </w:r>
      <w:r w:rsidRPr="00765933">
        <w:rPr>
          <w:rFonts w:eastAsia="Calibri" w:cstheme="minorHAnsi"/>
          <w:i/>
          <w:iCs/>
        </w:rPr>
        <w:t>London Underground attack raises fear over lone actor terrorism</w:t>
      </w:r>
      <w:r w:rsidRPr="00765933">
        <w:rPr>
          <w:rFonts w:eastAsia="Calibri" w:cstheme="minorHAnsi"/>
        </w:rPr>
        <w:t>. The Financial Times Limited</w:t>
      </w:r>
      <w:r w:rsidR="00765933" w:rsidRPr="00765933">
        <w:rPr>
          <w:rFonts w:eastAsia="Calibri" w:cstheme="minorHAnsi"/>
        </w:rPr>
        <w:t>.</w:t>
      </w:r>
    </w:p>
    <w:p w14:paraId="1501F21A" w14:textId="56836AE5"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Pilger, J., (2017). </w:t>
      </w:r>
      <w:r w:rsidRPr="00E55890">
        <w:rPr>
          <w:rFonts w:eastAsia="Calibri" w:cstheme="minorHAnsi"/>
          <w:i/>
          <w:iCs/>
        </w:rPr>
        <w:t>Manchester Atrocity Lifts Rock of British Foreign Policy, Reveals Faustian Alliance with Extreme Islam</w:t>
      </w:r>
      <w:r w:rsidRPr="00B71B2F">
        <w:rPr>
          <w:rFonts w:eastAsia="Calibri" w:cstheme="minorHAnsi"/>
        </w:rPr>
        <w:t xml:space="preserve"> [ONLINE]. Available at: </w:t>
      </w:r>
      <w:hyperlink r:id="rId51" w:history="1">
        <w:r w:rsidRPr="00B71B2F">
          <w:rPr>
            <w:rFonts w:eastAsia="Calibri" w:cstheme="minorHAnsi"/>
            <w:color w:val="0563C1"/>
            <w:u w:val="single"/>
          </w:rPr>
          <w:t>http://21s</w:t>
        </w:r>
        <w:bookmarkStart w:id="46" w:name="_Hlt80213615"/>
        <w:bookmarkStart w:id="47" w:name="_Hlt80213616"/>
        <w:r w:rsidRPr="00B71B2F">
          <w:rPr>
            <w:rFonts w:eastAsia="Calibri" w:cstheme="minorHAnsi"/>
            <w:color w:val="0563C1"/>
            <w:u w:val="single"/>
          </w:rPr>
          <w:t>t</w:t>
        </w:r>
        <w:bookmarkEnd w:id="46"/>
        <w:bookmarkEnd w:id="47"/>
        <w:r w:rsidRPr="00B71B2F">
          <w:rPr>
            <w:rFonts w:eastAsia="Calibri" w:cstheme="minorHAnsi"/>
            <w:color w:val="0563C1"/>
            <w:u w:val="single"/>
          </w:rPr>
          <w:t>centurywire.com/2017/05/31/manchester-atrocity-lifts-rock-of-british-foreign-policy-reveals-faustian-alliance-with-extreme-islam-john-pilger/</w:t>
        </w:r>
      </w:hyperlink>
      <w:r w:rsidR="00765933">
        <w:rPr>
          <w:rFonts w:eastAsia="Calibri" w:cstheme="minorHAnsi"/>
          <w:color w:val="0563C1"/>
          <w:u w:val="single"/>
        </w:rPr>
        <w:t>.</w:t>
      </w:r>
      <w:r w:rsidRPr="00B71B2F">
        <w:rPr>
          <w:rFonts w:eastAsia="Calibri" w:cstheme="minorHAnsi"/>
        </w:rPr>
        <w:t xml:space="preserve"> </w:t>
      </w:r>
      <w:r w:rsidR="00E55890">
        <w:rPr>
          <w:rFonts w:eastAsia="Calibri" w:cstheme="minorHAnsi"/>
        </w:rPr>
        <w:t>Accessed on the 18</w:t>
      </w:r>
      <w:r w:rsidR="00E55890" w:rsidRPr="00E55890">
        <w:rPr>
          <w:rFonts w:eastAsia="Calibri" w:cstheme="minorHAnsi"/>
          <w:vertAlign w:val="superscript"/>
        </w:rPr>
        <w:t>th</w:t>
      </w:r>
      <w:r w:rsidR="00E55890">
        <w:rPr>
          <w:rFonts w:eastAsia="Calibri" w:cstheme="minorHAnsi"/>
        </w:rPr>
        <w:t xml:space="preserve"> of August 2021.</w:t>
      </w:r>
    </w:p>
    <w:p w14:paraId="06B18D31"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Putra, I. E. &amp; </w:t>
      </w:r>
      <w:proofErr w:type="spellStart"/>
      <w:r w:rsidRPr="00B71B2F">
        <w:rPr>
          <w:rFonts w:eastAsia="Calibri" w:cstheme="minorHAnsi"/>
        </w:rPr>
        <w:t>Sukabdi</w:t>
      </w:r>
      <w:proofErr w:type="spellEnd"/>
      <w:r w:rsidRPr="00B71B2F">
        <w:rPr>
          <w:rFonts w:eastAsia="Calibri" w:cstheme="minorHAnsi"/>
        </w:rPr>
        <w:t>, Z. A. (2013</w:t>
      </w:r>
      <w:r w:rsidRPr="00B71B2F">
        <w:rPr>
          <w:rFonts w:eastAsia="Calibri" w:cstheme="minorHAnsi"/>
          <w:i/>
          <w:iCs/>
        </w:rPr>
        <w:t>). Basic concepts and reasons behind the emergence of religious terror activities in Indonesia: An inside view.</w:t>
      </w:r>
      <w:r w:rsidRPr="00B71B2F">
        <w:rPr>
          <w:rFonts w:eastAsia="Calibri" w:cstheme="minorHAnsi"/>
        </w:rPr>
        <w:t xml:space="preserve"> Asian Journal of Social Psychology, 16.</w:t>
      </w:r>
    </w:p>
    <w:p w14:paraId="648237B0" w14:textId="4D158685" w:rsidR="00B114A9" w:rsidRPr="00B71B2F" w:rsidRDefault="00B114A9" w:rsidP="00B114A9">
      <w:pPr>
        <w:ind w:left="360"/>
        <w:rPr>
          <w:rFonts w:cstheme="minorHAnsi"/>
        </w:rPr>
      </w:pPr>
      <w:r w:rsidRPr="00B71B2F">
        <w:rPr>
          <w:rFonts w:cstheme="minorHAnsi"/>
        </w:rPr>
        <w:t xml:space="preserve">Ramos, M.C. (1989). </w:t>
      </w:r>
      <w:r w:rsidRPr="00B71B2F">
        <w:rPr>
          <w:rFonts w:cstheme="minorHAnsi"/>
          <w:i/>
          <w:iCs/>
        </w:rPr>
        <w:t>Some ethical implications of qualitative research</w:t>
      </w:r>
      <w:r w:rsidRPr="00B71B2F">
        <w:rPr>
          <w:rFonts w:cstheme="minorHAnsi"/>
        </w:rPr>
        <w:t>. Research in Nursing &amp; Health, Vol.12</w:t>
      </w:r>
      <w:r w:rsidR="00E55890">
        <w:rPr>
          <w:rFonts w:cstheme="minorHAnsi"/>
        </w:rPr>
        <w:t>.</w:t>
      </w:r>
      <w:r w:rsidRPr="00B71B2F">
        <w:rPr>
          <w:rFonts w:cstheme="minorHAnsi"/>
        </w:rPr>
        <w:t xml:space="preserve"> </w:t>
      </w:r>
      <w:r w:rsidR="00E55890">
        <w:rPr>
          <w:rFonts w:cstheme="minorHAnsi"/>
        </w:rPr>
        <w:t>pp.</w:t>
      </w:r>
      <w:r w:rsidRPr="00B71B2F">
        <w:rPr>
          <w:rFonts w:cstheme="minorHAnsi"/>
        </w:rPr>
        <w:t>57-63.</w:t>
      </w:r>
    </w:p>
    <w:p w14:paraId="729F3F30" w14:textId="4DD680B8" w:rsidR="00B114A9" w:rsidRPr="00E55890" w:rsidRDefault="00B114A9" w:rsidP="00B114A9">
      <w:pPr>
        <w:ind w:left="360"/>
        <w:rPr>
          <w:rFonts w:cstheme="minorHAnsi"/>
          <w:shd w:val="clear" w:color="auto" w:fill="FFFFFF"/>
        </w:rPr>
      </w:pPr>
      <w:r w:rsidRPr="00E55890">
        <w:rPr>
          <w:rFonts w:cstheme="minorHAnsi"/>
          <w:shd w:val="clear" w:color="auto" w:fill="FFFFFF"/>
        </w:rPr>
        <w:t xml:space="preserve">Richards, A., (2013). </w:t>
      </w:r>
      <w:r w:rsidRPr="00E55890">
        <w:rPr>
          <w:rFonts w:cstheme="minorHAnsi"/>
          <w:i/>
          <w:iCs/>
          <w:shd w:val="clear" w:color="auto" w:fill="FFFFFF"/>
        </w:rPr>
        <w:t>Conceptualizing Terrorism</w:t>
      </w:r>
      <w:r w:rsidRPr="00E55890">
        <w:rPr>
          <w:rFonts w:cstheme="minorHAnsi"/>
          <w:shd w:val="clear" w:color="auto" w:fill="FFFFFF"/>
        </w:rPr>
        <w:t xml:space="preserve">. Studies in Conflict &amp; Terrorism Vol 37:3. </w:t>
      </w:r>
      <w:r w:rsidR="00E55890">
        <w:rPr>
          <w:rFonts w:cstheme="minorHAnsi"/>
          <w:shd w:val="clear" w:color="auto" w:fill="FFFFFF"/>
        </w:rPr>
        <w:t>p</w:t>
      </w:r>
      <w:r w:rsidRPr="00E55890">
        <w:rPr>
          <w:rFonts w:cstheme="minorHAnsi"/>
          <w:shd w:val="clear" w:color="auto" w:fill="FFFFFF"/>
        </w:rPr>
        <w:t>.2</w:t>
      </w:r>
      <w:r w:rsidR="00E55890">
        <w:rPr>
          <w:rFonts w:cstheme="minorHAnsi"/>
          <w:shd w:val="clear" w:color="auto" w:fill="FFFFFF"/>
        </w:rPr>
        <w:t>.</w:t>
      </w:r>
    </w:p>
    <w:p w14:paraId="624815FD" w14:textId="3914FBF8" w:rsidR="00B114A9" w:rsidRPr="00E55890" w:rsidRDefault="00B114A9" w:rsidP="00B114A9">
      <w:pPr>
        <w:ind w:left="360"/>
        <w:rPr>
          <w:rFonts w:cstheme="minorHAnsi"/>
          <w:shd w:val="clear" w:color="auto" w:fill="FFFFFF"/>
        </w:rPr>
      </w:pPr>
      <w:r w:rsidRPr="00E55890">
        <w:rPr>
          <w:rFonts w:cstheme="minorHAnsi"/>
          <w:shd w:val="clear" w:color="auto" w:fill="FFFFFF"/>
        </w:rPr>
        <w:t>Roe, P. (2008)</w:t>
      </w:r>
      <w:r w:rsidR="00D063B6">
        <w:rPr>
          <w:rFonts w:cstheme="minorHAnsi"/>
          <w:shd w:val="clear" w:color="auto" w:fill="FFFFFF"/>
        </w:rPr>
        <w:t>.</w:t>
      </w:r>
      <w:r w:rsidRPr="00E55890">
        <w:rPr>
          <w:rFonts w:cstheme="minorHAnsi"/>
          <w:shd w:val="clear" w:color="auto" w:fill="FFFFFF"/>
        </w:rPr>
        <w:t xml:space="preserve"> </w:t>
      </w:r>
      <w:r w:rsidRPr="00E55890">
        <w:rPr>
          <w:rFonts w:cstheme="minorHAnsi"/>
          <w:i/>
          <w:iCs/>
          <w:shd w:val="clear" w:color="auto" w:fill="FFFFFF"/>
        </w:rPr>
        <w:t xml:space="preserve">Actor, Audience(s) and Emergency Measures: Securitization and the UK’s Decision </w:t>
      </w:r>
      <w:proofErr w:type="gramStart"/>
      <w:r w:rsidRPr="00E55890">
        <w:rPr>
          <w:rFonts w:cstheme="minorHAnsi"/>
          <w:i/>
          <w:iCs/>
          <w:shd w:val="clear" w:color="auto" w:fill="FFFFFF"/>
        </w:rPr>
        <w:t>To</w:t>
      </w:r>
      <w:proofErr w:type="gramEnd"/>
      <w:r w:rsidRPr="00E55890">
        <w:rPr>
          <w:rFonts w:cstheme="minorHAnsi"/>
          <w:i/>
          <w:iCs/>
          <w:shd w:val="clear" w:color="auto" w:fill="FFFFFF"/>
        </w:rPr>
        <w:t xml:space="preserve"> Invade Iraq</w:t>
      </w:r>
      <w:r w:rsidRPr="00E55890">
        <w:rPr>
          <w:rFonts w:cstheme="minorHAnsi"/>
          <w:shd w:val="clear" w:color="auto" w:fill="FFFFFF"/>
        </w:rPr>
        <w:t xml:space="preserve">. Security dialogue 39. </w:t>
      </w:r>
      <w:r w:rsidR="00D063B6">
        <w:rPr>
          <w:rFonts w:cstheme="minorHAnsi"/>
          <w:shd w:val="clear" w:color="auto" w:fill="FFFFFF"/>
        </w:rPr>
        <w:t>p</w:t>
      </w:r>
      <w:r w:rsidRPr="00E55890">
        <w:rPr>
          <w:rFonts w:cstheme="minorHAnsi"/>
          <w:shd w:val="clear" w:color="auto" w:fill="FFFFFF"/>
        </w:rPr>
        <w:t>.616</w:t>
      </w:r>
      <w:r w:rsidR="00D063B6">
        <w:rPr>
          <w:rFonts w:cstheme="minorHAnsi"/>
          <w:shd w:val="clear" w:color="auto" w:fill="FFFFFF"/>
        </w:rPr>
        <w:t>.</w:t>
      </w:r>
    </w:p>
    <w:p w14:paraId="02806700" w14:textId="75132CDC"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Sanchez-Cuenca, I., (2007). </w:t>
      </w:r>
      <w:r w:rsidRPr="00B71B2F">
        <w:rPr>
          <w:rFonts w:eastAsia="Calibri" w:cstheme="minorHAnsi"/>
          <w:i/>
          <w:iCs/>
        </w:rPr>
        <w:t xml:space="preserve">The Dynamics of Nationalist Terrorism: ETA and the IRA. </w:t>
      </w:r>
      <w:r w:rsidRPr="00B71B2F">
        <w:rPr>
          <w:rFonts w:eastAsia="Calibri" w:cstheme="minorHAnsi"/>
        </w:rPr>
        <w:t xml:space="preserve">Terrorism and Political Violence Vol.19 (3). </w:t>
      </w:r>
      <w:r w:rsidR="00D063B6">
        <w:rPr>
          <w:rFonts w:eastAsia="Calibri" w:cstheme="minorHAnsi"/>
        </w:rPr>
        <w:t>p</w:t>
      </w:r>
      <w:r w:rsidRPr="00B71B2F">
        <w:rPr>
          <w:rFonts w:eastAsia="Calibri" w:cstheme="minorHAnsi"/>
        </w:rPr>
        <w:t>.289</w:t>
      </w:r>
      <w:r w:rsidR="00D063B6">
        <w:rPr>
          <w:rFonts w:eastAsia="Calibri" w:cstheme="minorHAnsi"/>
        </w:rPr>
        <w:t>.</w:t>
      </w:r>
    </w:p>
    <w:p w14:paraId="12FC278C" w14:textId="5AA08DC3"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Sarma</w:t>
      </w:r>
      <w:proofErr w:type="spellEnd"/>
      <w:r w:rsidRPr="00B71B2F">
        <w:rPr>
          <w:rFonts w:eastAsia="Calibri" w:cstheme="minorHAnsi"/>
        </w:rPr>
        <w:t xml:space="preserve">, K.M., (2017). </w:t>
      </w:r>
      <w:r w:rsidRPr="00B71B2F">
        <w:rPr>
          <w:rFonts w:eastAsia="Calibri" w:cstheme="minorHAnsi"/>
          <w:i/>
          <w:iCs/>
        </w:rPr>
        <w:t xml:space="preserve">Risk Assessment and the Prevention of Radicalization from Nonviolence into Terrorism. </w:t>
      </w:r>
      <w:r w:rsidRPr="00B71B2F">
        <w:rPr>
          <w:rFonts w:eastAsia="Calibri" w:cstheme="minorHAnsi"/>
        </w:rPr>
        <w:t xml:space="preserve">American Psychologist Association Vol.72. </w:t>
      </w:r>
      <w:r w:rsidR="005A7160">
        <w:rPr>
          <w:rFonts w:eastAsia="Calibri" w:cstheme="minorHAnsi"/>
        </w:rPr>
        <w:t>p.278.</w:t>
      </w:r>
    </w:p>
    <w:p w14:paraId="6E85D058" w14:textId="6F989125" w:rsidR="00B114A9" w:rsidRPr="00B71B2F" w:rsidRDefault="00B114A9" w:rsidP="00B114A9">
      <w:pPr>
        <w:tabs>
          <w:tab w:val="left" w:pos="2985"/>
        </w:tabs>
        <w:suppressAutoHyphens/>
        <w:autoSpaceDN w:val="0"/>
        <w:spacing w:line="240" w:lineRule="auto"/>
        <w:ind w:left="360"/>
        <w:jc w:val="both"/>
        <w:textAlignment w:val="baseline"/>
        <w:rPr>
          <w:rFonts w:eastAsia="Calibri" w:cstheme="minorHAnsi"/>
        </w:rPr>
      </w:pPr>
      <w:r w:rsidRPr="00B71B2F">
        <w:rPr>
          <w:rFonts w:eastAsia="Calibri" w:cstheme="minorHAnsi"/>
        </w:rPr>
        <w:t xml:space="preserve">Saul, B., (2006). </w:t>
      </w:r>
      <w:r w:rsidRPr="00B71B2F">
        <w:rPr>
          <w:rFonts w:eastAsia="Calibri" w:cstheme="minorHAnsi"/>
          <w:i/>
          <w:iCs/>
        </w:rPr>
        <w:t>The Legal Response of the League of Nations to Terrorism</w:t>
      </w:r>
      <w:r w:rsidRPr="00B71B2F">
        <w:rPr>
          <w:rFonts w:eastAsia="Calibri" w:cstheme="minorHAnsi"/>
        </w:rPr>
        <w:t>. Journal of International Criminal Justice, Vol.4 (1).</w:t>
      </w:r>
    </w:p>
    <w:p w14:paraId="1E96B070" w14:textId="358B7C75"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Schmid, A., (2004). </w:t>
      </w:r>
      <w:r w:rsidRPr="00B71B2F">
        <w:rPr>
          <w:rFonts w:eastAsia="Calibri" w:cstheme="minorHAnsi"/>
          <w:i/>
          <w:iCs/>
        </w:rPr>
        <w:t xml:space="preserve">Terrorism – The Definitional Problem. </w:t>
      </w:r>
      <w:r w:rsidRPr="00B71B2F">
        <w:rPr>
          <w:rFonts w:eastAsia="Calibri" w:cstheme="minorHAnsi"/>
        </w:rPr>
        <w:t xml:space="preserve">Case Western Reserve Journal of International Law. </w:t>
      </w:r>
      <w:r w:rsidR="00D063B6">
        <w:rPr>
          <w:rFonts w:eastAsia="Calibri" w:cstheme="minorHAnsi"/>
        </w:rPr>
        <w:t>p</w:t>
      </w:r>
      <w:r w:rsidRPr="00B71B2F">
        <w:rPr>
          <w:rFonts w:eastAsia="Calibri" w:cstheme="minorHAnsi"/>
        </w:rPr>
        <w:t>.385.</w:t>
      </w:r>
    </w:p>
    <w:p w14:paraId="33B70601" w14:textId="48CB1168" w:rsidR="00BA5FD5" w:rsidRPr="00B71B2F" w:rsidRDefault="00BA5FD5"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Stein, L., (2009). </w:t>
      </w:r>
      <w:r w:rsidRPr="00B71B2F">
        <w:rPr>
          <w:rFonts w:eastAsia="Calibri" w:cstheme="minorHAnsi"/>
          <w:i/>
          <w:iCs/>
        </w:rPr>
        <w:t xml:space="preserve">The Making of Modern Israel: 1948 </w:t>
      </w:r>
      <w:r w:rsidR="005223DE" w:rsidRPr="00B71B2F">
        <w:rPr>
          <w:rFonts w:eastAsia="Calibri" w:cstheme="minorHAnsi"/>
          <w:i/>
          <w:iCs/>
        </w:rPr>
        <w:t>–</w:t>
      </w:r>
      <w:r w:rsidRPr="00B71B2F">
        <w:rPr>
          <w:rFonts w:eastAsia="Calibri" w:cstheme="minorHAnsi"/>
          <w:i/>
          <w:iCs/>
        </w:rPr>
        <w:t xml:space="preserve"> </w:t>
      </w:r>
      <w:r w:rsidR="005223DE" w:rsidRPr="00B71B2F">
        <w:rPr>
          <w:rFonts w:eastAsia="Calibri" w:cstheme="minorHAnsi"/>
          <w:i/>
          <w:iCs/>
        </w:rPr>
        <w:t>1967</w:t>
      </w:r>
      <w:r w:rsidR="005223DE" w:rsidRPr="00B71B2F">
        <w:rPr>
          <w:rFonts w:eastAsia="Calibri" w:cstheme="minorHAnsi"/>
        </w:rPr>
        <w:t xml:space="preserve">. </w:t>
      </w:r>
      <w:r w:rsidR="00845ED7" w:rsidRPr="00B71B2F">
        <w:rPr>
          <w:rFonts w:eastAsia="Calibri" w:cstheme="minorHAnsi"/>
        </w:rPr>
        <w:t>Polity Press.</w:t>
      </w:r>
    </w:p>
    <w:p w14:paraId="15FB84E4" w14:textId="77777777" w:rsidR="00B114A9" w:rsidRPr="00D063B6" w:rsidRDefault="00B114A9" w:rsidP="00B114A9">
      <w:pPr>
        <w:ind w:left="360"/>
        <w:rPr>
          <w:rFonts w:cstheme="minorHAnsi"/>
          <w:shd w:val="clear" w:color="auto" w:fill="FFFFFF"/>
        </w:rPr>
      </w:pPr>
      <w:r w:rsidRPr="00D063B6">
        <w:rPr>
          <w:rStyle w:val="surname"/>
          <w:rFonts w:cstheme="minorHAnsi"/>
          <w:shd w:val="clear" w:color="auto" w:fill="FFFFFF"/>
        </w:rPr>
        <w:t>Stewart</w:t>
      </w:r>
      <w:r w:rsidRPr="00D063B6">
        <w:rPr>
          <w:rStyle w:val="persname"/>
          <w:rFonts w:cstheme="minorHAnsi"/>
          <w:shd w:val="clear" w:color="auto" w:fill="FFFFFF"/>
        </w:rPr>
        <w:t>, </w:t>
      </w:r>
      <w:r w:rsidRPr="00D063B6">
        <w:rPr>
          <w:rStyle w:val="forename"/>
          <w:rFonts w:cstheme="minorHAnsi"/>
          <w:shd w:val="clear" w:color="auto" w:fill="FFFFFF"/>
        </w:rPr>
        <w:t>D.W.</w:t>
      </w:r>
      <w:r w:rsidRPr="00D063B6">
        <w:rPr>
          <w:rFonts w:cstheme="minorHAnsi"/>
          <w:shd w:val="clear" w:color="auto" w:fill="FFFFFF"/>
        </w:rPr>
        <w:t> (</w:t>
      </w:r>
      <w:r w:rsidRPr="00D063B6">
        <w:rPr>
          <w:rStyle w:val="Date1"/>
          <w:rFonts w:cstheme="minorHAnsi"/>
          <w:shd w:val="clear" w:color="auto" w:fill="FFFFFF"/>
        </w:rPr>
        <w:t>1984</w:t>
      </w:r>
      <w:r w:rsidRPr="00D063B6">
        <w:rPr>
          <w:rFonts w:cstheme="minorHAnsi"/>
          <w:shd w:val="clear" w:color="auto" w:fill="FFFFFF"/>
        </w:rPr>
        <w:t>). </w:t>
      </w:r>
      <w:r w:rsidRPr="00D063B6">
        <w:rPr>
          <w:rStyle w:val="Title1"/>
          <w:rFonts w:cstheme="minorHAnsi"/>
          <w:i/>
          <w:iCs/>
          <w:shd w:val="clear" w:color="auto" w:fill="FFFFFF"/>
        </w:rPr>
        <w:t>Secondary research: Information sources and methods</w:t>
      </w:r>
      <w:r w:rsidRPr="00D063B6">
        <w:rPr>
          <w:rFonts w:cstheme="minorHAnsi"/>
          <w:shd w:val="clear" w:color="auto" w:fill="FFFFFF"/>
        </w:rPr>
        <w:t>. </w:t>
      </w:r>
      <w:r w:rsidRPr="00D063B6">
        <w:rPr>
          <w:rStyle w:val="pubplace"/>
          <w:rFonts w:cstheme="minorHAnsi"/>
          <w:shd w:val="clear" w:color="auto" w:fill="FFFFFF"/>
        </w:rPr>
        <w:t>Beverley Hills, CA</w:t>
      </w:r>
      <w:r w:rsidRPr="00D063B6">
        <w:rPr>
          <w:rFonts w:cstheme="minorHAnsi"/>
          <w:shd w:val="clear" w:color="auto" w:fill="FFFFFF"/>
        </w:rPr>
        <w:t>: </w:t>
      </w:r>
      <w:r w:rsidRPr="00D063B6">
        <w:rPr>
          <w:rStyle w:val="publisher"/>
          <w:rFonts w:cstheme="minorHAnsi"/>
          <w:shd w:val="clear" w:color="auto" w:fill="FFFFFF"/>
        </w:rPr>
        <w:t>Sage</w:t>
      </w:r>
      <w:r w:rsidRPr="00D063B6">
        <w:rPr>
          <w:rFonts w:cstheme="minorHAnsi"/>
          <w:shd w:val="clear" w:color="auto" w:fill="FFFFFF"/>
        </w:rPr>
        <w:t>.</w:t>
      </w:r>
    </w:p>
    <w:p w14:paraId="6D25EE40" w14:textId="77777777"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Strong, J., (2014). </w:t>
      </w:r>
      <w:r w:rsidRPr="00B71B2F">
        <w:rPr>
          <w:rFonts w:eastAsia="Calibri" w:cstheme="minorHAnsi"/>
          <w:i/>
          <w:iCs/>
        </w:rPr>
        <w:t xml:space="preserve">Why parliament now decides on war: tracing the growth of the parliamentary prerogative through Syria, Libya and Iraqi. </w:t>
      </w:r>
      <w:r w:rsidRPr="00B71B2F">
        <w:rPr>
          <w:rFonts w:eastAsia="Calibri" w:cstheme="minorHAnsi"/>
        </w:rPr>
        <w:t xml:space="preserve">British Journal of Politics and International Relations &amp; Political Studies Association. </w:t>
      </w:r>
    </w:p>
    <w:p w14:paraId="3EC7C1C7" w14:textId="015C27F4" w:rsidR="000D01B3" w:rsidRPr="005E3B34" w:rsidRDefault="00B114A9" w:rsidP="005E3B34">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lastRenderedPageBreak/>
        <w:t>Sundquist</w:t>
      </w:r>
      <w:proofErr w:type="spellEnd"/>
      <w:r w:rsidRPr="00B71B2F">
        <w:rPr>
          <w:rFonts w:eastAsia="Calibri" w:cstheme="minorHAnsi"/>
        </w:rPr>
        <w:t xml:space="preserve">, V.H., (2010). </w:t>
      </w:r>
      <w:r w:rsidRPr="00B71B2F">
        <w:rPr>
          <w:rFonts w:eastAsia="Calibri" w:cstheme="minorHAnsi"/>
          <w:i/>
          <w:iCs/>
        </w:rPr>
        <w:t>Political Terrorism: An Historical case study of the Italian Red Brigades</w:t>
      </w:r>
      <w:r w:rsidRPr="00B71B2F">
        <w:rPr>
          <w:rFonts w:eastAsia="Calibri" w:cstheme="minorHAnsi"/>
        </w:rPr>
        <w:t xml:space="preserve">. Journal of Strategic Security, 3 (3). </w:t>
      </w:r>
      <w:r w:rsidR="00D063B6">
        <w:rPr>
          <w:rFonts w:eastAsia="Calibri" w:cstheme="minorHAnsi"/>
        </w:rPr>
        <w:t>p</w:t>
      </w:r>
      <w:r w:rsidRPr="00B71B2F">
        <w:rPr>
          <w:rFonts w:eastAsia="Calibri" w:cstheme="minorHAnsi"/>
        </w:rPr>
        <w:t>.55</w:t>
      </w:r>
      <w:r w:rsidR="00D063B6">
        <w:rPr>
          <w:rFonts w:eastAsia="Calibri" w:cstheme="minorHAnsi"/>
        </w:rPr>
        <w:t>.</w:t>
      </w:r>
    </w:p>
    <w:p w14:paraId="66FE5EB8" w14:textId="079373A2" w:rsidR="000D01B3" w:rsidRPr="000D01B3" w:rsidRDefault="000D01B3" w:rsidP="000D01B3">
      <w:pPr>
        <w:ind w:left="360"/>
        <w:rPr>
          <w:rFonts w:cstheme="minorHAnsi"/>
          <w:shd w:val="clear" w:color="auto" w:fill="FFFFFF"/>
        </w:rPr>
      </w:pPr>
      <w:r>
        <w:rPr>
          <w:rFonts w:cstheme="minorHAnsi"/>
          <w:shd w:val="clear" w:color="auto" w:fill="FFFFFF"/>
        </w:rPr>
        <w:t xml:space="preserve">The Daily Mail (2010). </w:t>
      </w:r>
      <w:r>
        <w:rPr>
          <w:rFonts w:cstheme="minorHAnsi"/>
          <w:i/>
          <w:iCs/>
          <w:shd w:val="clear" w:color="auto" w:fill="FFFFFF"/>
        </w:rPr>
        <w:t xml:space="preserve"> </w:t>
      </w:r>
      <w:r w:rsidRPr="000D01B3">
        <w:rPr>
          <w:rFonts w:cstheme="minorHAnsi"/>
          <w:i/>
          <w:iCs/>
          <w:shd w:val="clear" w:color="auto" w:fill="FFFFFF"/>
        </w:rPr>
        <w:t>The remote-controlled Al Qaeda assassin: How brilliant student was brainwashed into stabbing MP</w:t>
      </w:r>
      <w:r>
        <w:rPr>
          <w:rFonts w:cstheme="minorHAnsi"/>
          <w:shd w:val="clear" w:color="auto" w:fill="FFFFFF"/>
        </w:rPr>
        <w:t xml:space="preserve"> [ONLINE]. Available at: </w:t>
      </w:r>
      <w:hyperlink r:id="rId52" w:history="1">
        <w:r w:rsidRPr="001F4F33">
          <w:rPr>
            <w:rStyle w:val="Hyperlink"/>
            <w:rFonts w:cstheme="minorHAnsi"/>
            <w:shd w:val="clear" w:color="auto" w:fill="FFFFFF"/>
          </w:rPr>
          <w:t>https://www.dailymail.co.uk/news/article-1327096/Roshonara-Choudhry-brainwashed-Al-Qaeda-stabbing-MP-Stephen-Timms.html</w:t>
        </w:r>
      </w:hyperlink>
      <w:r>
        <w:rPr>
          <w:rFonts w:cstheme="minorHAnsi"/>
          <w:shd w:val="clear" w:color="auto" w:fill="FFFFFF"/>
        </w:rPr>
        <w:t>. Accessed on the 19</w:t>
      </w:r>
      <w:r w:rsidRPr="000D01B3">
        <w:rPr>
          <w:rFonts w:cstheme="minorHAnsi"/>
          <w:shd w:val="clear" w:color="auto" w:fill="FFFFFF"/>
          <w:vertAlign w:val="superscript"/>
        </w:rPr>
        <w:t>th</w:t>
      </w:r>
      <w:r>
        <w:rPr>
          <w:rFonts w:cstheme="minorHAnsi"/>
          <w:shd w:val="clear" w:color="auto" w:fill="FFFFFF"/>
        </w:rPr>
        <w:t xml:space="preserve"> of October 2021.</w:t>
      </w:r>
    </w:p>
    <w:p w14:paraId="04DB68F5" w14:textId="47849827" w:rsidR="000D01B3" w:rsidRPr="000D01B3" w:rsidRDefault="000D01B3" w:rsidP="000D01B3">
      <w:pPr>
        <w:ind w:left="360"/>
        <w:rPr>
          <w:rFonts w:cstheme="minorHAnsi"/>
          <w:shd w:val="clear" w:color="auto" w:fill="FFFFFF"/>
        </w:rPr>
      </w:pPr>
      <w:r>
        <w:rPr>
          <w:rFonts w:cstheme="minorHAnsi"/>
          <w:shd w:val="clear" w:color="auto" w:fill="FFFFFF"/>
        </w:rPr>
        <w:t xml:space="preserve">The </w:t>
      </w:r>
      <w:r w:rsidRPr="00BC33DC">
        <w:rPr>
          <w:rFonts w:cstheme="minorHAnsi"/>
          <w:shd w:val="clear" w:color="auto" w:fill="FFFFFF"/>
        </w:rPr>
        <w:t xml:space="preserve">Daily Mail (2013). </w:t>
      </w:r>
      <w:r w:rsidRPr="00BC33DC">
        <w:rPr>
          <w:rFonts w:cstheme="minorHAnsi"/>
          <w:i/>
          <w:iCs/>
          <w:shd w:val="clear" w:color="auto" w:fill="FFFFFF"/>
        </w:rPr>
        <w:t>Home-grown terrorists who plotted to blow up Territorial Army base with bomb mounted on a remote control car jailed for 44 years</w:t>
      </w:r>
      <w:r w:rsidRPr="00BC33DC">
        <w:rPr>
          <w:rFonts w:cstheme="minorHAnsi"/>
          <w:shd w:val="clear" w:color="auto" w:fill="FFFFFF"/>
        </w:rPr>
        <w:t xml:space="preserve"> [ONLINE]. Available at: </w:t>
      </w:r>
      <w:hyperlink r:id="rId53" w:history="1">
        <w:r w:rsidRPr="00BC33DC">
          <w:rPr>
            <w:rStyle w:val="Hyperlink"/>
            <w:rFonts w:cstheme="minorHAnsi"/>
            <w:color w:val="auto"/>
            <w:shd w:val="clear" w:color="auto" w:fill="FFFFFF"/>
          </w:rPr>
          <w:t>https://www.dailymail.co.uk/news/article-2311024/Luton-terrorists-plotted-blow-TA-base-toy-car-bomb-sentenced-44-years.html</w:t>
        </w:r>
      </w:hyperlink>
      <w:r w:rsidRPr="00BC33DC">
        <w:rPr>
          <w:rFonts w:cstheme="minorHAnsi"/>
          <w:shd w:val="clear" w:color="auto" w:fill="FFFFFF"/>
        </w:rPr>
        <w:t>. Accessed on the 16</w:t>
      </w:r>
      <w:r w:rsidRPr="00BC33DC">
        <w:rPr>
          <w:rFonts w:cstheme="minorHAnsi"/>
          <w:shd w:val="clear" w:color="auto" w:fill="FFFFFF"/>
          <w:vertAlign w:val="superscript"/>
        </w:rPr>
        <w:t>th</w:t>
      </w:r>
      <w:r w:rsidRPr="00BC33DC">
        <w:rPr>
          <w:rFonts w:cstheme="minorHAnsi"/>
          <w:shd w:val="clear" w:color="auto" w:fill="FFFFFF"/>
        </w:rPr>
        <w:t xml:space="preserve"> of October 2021.</w:t>
      </w:r>
    </w:p>
    <w:p w14:paraId="0F948B69" w14:textId="7242DDF4"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(2006). </w:t>
      </w:r>
      <w:r w:rsidRPr="00B71B2F">
        <w:rPr>
          <w:rFonts w:eastAsia="Calibri" w:cstheme="minorHAnsi"/>
          <w:i/>
          <w:iCs/>
        </w:rPr>
        <w:t>Video of London bomber released</w:t>
      </w:r>
      <w:r w:rsidRPr="00B71B2F">
        <w:rPr>
          <w:rFonts w:eastAsia="Calibri" w:cstheme="minorHAnsi"/>
        </w:rPr>
        <w:t xml:space="preserve"> [ONLINE]. Available at: </w:t>
      </w:r>
      <w:hyperlink r:id="rId54" w:history="1">
        <w:r w:rsidRPr="00B71B2F">
          <w:rPr>
            <w:rFonts w:eastAsia="Calibri" w:cstheme="minorHAnsi"/>
            <w:color w:val="0563C1"/>
            <w:u w:val="single"/>
          </w:rPr>
          <w:t>https://www.theguardian.com/uk/2006/jul/06/july7.uksecurity1</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50B502A0" w14:textId="1BAD3F01"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The Guardian (2010</w:t>
      </w:r>
      <w:r w:rsidR="004C61DE">
        <w:rPr>
          <w:rFonts w:eastAsia="Calibri" w:cstheme="minorHAnsi"/>
        </w:rPr>
        <w:t>a</w:t>
      </w:r>
      <w:r w:rsidRPr="00B71B2F">
        <w:rPr>
          <w:rFonts w:eastAsia="Calibri" w:cstheme="minorHAnsi"/>
        </w:rPr>
        <w:t xml:space="preserve">). </w:t>
      </w:r>
      <w:r w:rsidRPr="00B71B2F">
        <w:rPr>
          <w:rFonts w:eastAsia="Calibri" w:cstheme="minorHAnsi"/>
          <w:i/>
          <w:iCs/>
        </w:rPr>
        <w:t xml:space="preserve">Profile: </w:t>
      </w:r>
      <w:proofErr w:type="spellStart"/>
      <w:r w:rsidRPr="00B71B2F">
        <w:rPr>
          <w:rFonts w:eastAsia="Calibri" w:cstheme="minorHAnsi"/>
          <w:i/>
          <w:iCs/>
        </w:rPr>
        <w:t>Roshonara</w:t>
      </w:r>
      <w:proofErr w:type="spellEnd"/>
      <w:r w:rsidRPr="00B71B2F">
        <w:rPr>
          <w:rFonts w:eastAsia="Calibri" w:cstheme="minorHAnsi"/>
          <w:i/>
          <w:iCs/>
        </w:rPr>
        <w:t xml:space="preserve"> Choudhry</w:t>
      </w:r>
      <w:r w:rsidRPr="00B71B2F">
        <w:rPr>
          <w:rFonts w:eastAsia="Calibri" w:cstheme="minorHAnsi"/>
        </w:rPr>
        <w:t xml:space="preserve"> [ONLINE]. Available at: </w:t>
      </w:r>
      <w:hyperlink r:id="rId55" w:history="1">
        <w:r w:rsidRPr="00B71B2F">
          <w:rPr>
            <w:rFonts w:eastAsia="Calibri" w:cstheme="minorHAnsi"/>
            <w:color w:val="0563C1"/>
            <w:u w:val="single"/>
          </w:rPr>
          <w:t>https://www.theguardian.com/uk/2010/nov/02/profile-roshonara-choudhry-stephen-timms</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4B3298E7" w14:textId="4B938388"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(2010b). </w:t>
      </w:r>
      <w:proofErr w:type="spellStart"/>
      <w:r w:rsidRPr="00B71B2F">
        <w:rPr>
          <w:rFonts w:eastAsia="Calibri" w:cstheme="minorHAnsi"/>
          <w:i/>
          <w:iCs/>
        </w:rPr>
        <w:t>Roshonara</w:t>
      </w:r>
      <w:proofErr w:type="spellEnd"/>
      <w:r w:rsidRPr="00B71B2F">
        <w:rPr>
          <w:rFonts w:eastAsia="Calibri" w:cstheme="minorHAnsi"/>
          <w:i/>
          <w:iCs/>
        </w:rPr>
        <w:t xml:space="preserve"> Choudhry jailed for life over MP attack</w:t>
      </w:r>
      <w:r w:rsidRPr="00B71B2F">
        <w:rPr>
          <w:rFonts w:eastAsia="Calibri" w:cstheme="minorHAnsi"/>
        </w:rPr>
        <w:t xml:space="preserve"> [ONLINE]. Available at: </w:t>
      </w:r>
      <w:hyperlink r:id="rId56" w:history="1">
        <w:r w:rsidRPr="00B71B2F">
          <w:rPr>
            <w:rFonts w:eastAsia="Calibri" w:cstheme="minorHAnsi"/>
            <w:color w:val="0563C1"/>
            <w:u w:val="single"/>
          </w:rPr>
          <w:t>https://www.theguardian.com/uk/2010/nov/03/roshonara-choudhry-jailed-life-attack</w:t>
        </w:r>
      </w:hyperlink>
      <w:r w:rsidRPr="00B71B2F">
        <w:rPr>
          <w:rFonts w:eastAsia="Calibri" w:cstheme="minorHAnsi"/>
        </w:rPr>
        <w:t>. Accessed on the 10</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6F20BB85" w14:textId="7529DB29"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(2011). </w:t>
      </w:r>
      <w:r w:rsidRPr="00B71B2F">
        <w:rPr>
          <w:rFonts w:eastAsia="Calibri" w:cstheme="minorHAnsi"/>
          <w:i/>
          <w:iCs/>
        </w:rPr>
        <w:t>7/7 ringleader tried to convert children to radical Islam, inquest hears</w:t>
      </w:r>
      <w:r w:rsidRPr="00B71B2F">
        <w:rPr>
          <w:rFonts w:eastAsia="Calibri" w:cstheme="minorHAnsi"/>
        </w:rPr>
        <w:t xml:space="preserve"> [ONLINE]. Available at: </w:t>
      </w:r>
      <w:hyperlink r:id="rId57" w:history="1">
        <w:r w:rsidRPr="00B71B2F">
          <w:rPr>
            <w:rFonts w:eastAsia="Calibri" w:cstheme="minorHAnsi"/>
            <w:color w:val="0563C1"/>
            <w:u w:val="single"/>
          </w:rPr>
          <w:t>https://www.theguardian.com/uk/2011/feb/14/77-ringleader-mohammad-sidique-khan</w:t>
        </w:r>
      </w:hyperlink>
      <w:r w:rsidRPr="00B71B2F">
        <w:rPr>
          <w:rFonts w:eastAsia="Calibri" w:cstheme="minorHAnsi"/>
        </w:rPr>
        <w:t>. Accessed on the 4</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55C6C2D8" w14:textId="61C99D2B"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(2017). </w:t>
      </w:r>
      <w:r w:rsidRPr="00B71B2F">
        <w:rPr>
          <w:rFonts w:eastAsia="Calibri" w:cstheme="minorHAnsi"/>
          <w:i/>
          <w:iCs/>
        </w:rPr>
        <w:t>Salman Abedi: from hot-headed party lover to suicide bomber</w:t>
      </w:r>
      <w:r w:rsidRPr="00B71B2F">
        <w:rPr>
          <w:rFonts w:eastAsia="Calibri" w:cstheme="minorHAnsi"/>
        </w:rPr>
        <w:t xml:space="preserve"> [ONLINE]. Available at: </w:t>
      </w:r>
      <w:hyperlink r:id="rId58" w:history="1">
        <w:r w:rsidRPr="00B71B2F">
          <w:rPr>
            <w:rFonts w:eastAsia="Calibri" w:cstheme="minorHAnsi"/>
            <w:color w:val="0563C1"/>
            <w:u w:val="single"/>
          </w:rPr>
          <w:t>https://www.theguardian.com/uk-news/2017/may/26/salman-abedi-manchester-arena-attack-partying-suicide-bomber</w:t>
        </w:r>
      </w:hyperlink>
      <w:r w:rsidRPr="00B71B2F">
        <w:rPr>
          <w:rFonts w:eastAsia="Calibri" w:cstheme="minorHAnsi"/>
        </w:rPr>
        <w:t>. Accessed on the 17</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452DB71A" w14:textId="4D933A27" w:rsidR="00B114A9"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The Guardian (2019). </w:t>
      </w:r>
      <w:r w:rsidRPr="00B71B2F">
        <w:rPr>
          <w:rFonts w:eastAsia="Calibri" w:cstheme="minorHAnsi"/>
          <w:i/>
          <w:iCs/>
        </w:rPr>
        <w:t>Police Chiefs in row over definition of Islamophobia</w:t>
      </w:r>
      <w:r w:rsidRPr="00B71B2F">
        <w:rPr>
          <w:rFonts w:eastAsia="Calibri" w:cstheme="minorHAnsi"/>
        </w:rPr>
        <w:t xml:space="preserve"> [ONLINE]</w:t>
      </w:r>
      <w:r w:rsidRPr="00B71B2F">
        <w:rPr>
          <w:rFonts w:eastAsia="Calibri" w:cstheme="minorHAnsi"/>
          <w:i/>
          <w:iCs/>
        </w:rPr>
        <w:t xml:space="preserve">. </w:t>
      </w:r>
      <w:r w:rsidRPr="00B71B2F">
        <w:rPr>
          <w:rFonts w:eastAsia="Calibri" w:cstheme="minorHAnsi"/>
        </w:rPr>
        <w:t xml:space="preserve">Available at: </w:t>
      </w:r>
      <w:hyperlink r:id="rId59" w:history="1">
        <w:r w:rsidRPr="00B71B2F">
          <w:rPr>
            <w:rFonts w:eastAsia="Calibri" w:cstheme="minorHAnsi"/>
            <w:color w:val="0563C1"/>
            <w:u w:val="single"/>
          </w:rPr>
          <w:t>https://www.theguardian.com/news/2019/may/15/police-chiefs-in-row-over-definition-of-islamophobia</w:t>
        </w:r>
      </w:hyperlink>
      <w:r w:rsidRPr="00B71B2F">
        <w:rPr>
          <w:rFonts w:eastAsia="Calibri" w:cstheme="minorHAnsi"/>
        </w:rPr>
        <w:t>. Accessed on the 28</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242AD9E3" w14:textId="3AA94E36" w:rsidR="007C1A6A" w:rsidRPr="007C1A6A" w:rsidRDefault="007C1A6A" w:rsidP="00B114A9">
      <w:pPr>
        <w:tabs>
          <w:tab w:val="left" w:pos="2985"/>
        </w:tabs>
        <w:suppressAutoHyphens/>
        <w:autoSpaceDN w:val="0"/>
        <w:spacing w:line="240" w:lineRule="auto"/>
        <w:ind w:left="360"/>
        <w:textAlignment w:val="baseline"/>
        <w:rPr>
          <w:rFonts w:eastAsia="Calibri" w:cstheme="minorHAnsi"/>
          <w:i/>
          <w:iCs/>
        </w:rPr>
      </w:pPr>
      <w:r>
        <w:rPr>
          <w:rFonts w:eastAsia="Calibri" w:cstheme="minorHAnsi"/>
        </w:rPr>
        <w:t xml:space="preserve">The Independent (2013). </w:t>
      </w:r>
      <w:r w:rsidRPr="007C1A6A">
        <w:rPr>
          <w:rFonts w:eastAsia="Calibri" w:cstheme="minorHAnsi"/>
          <w:i/>
          <w:iCs/>
        </w:rPr>
        <w:t xml:space="preserve">Michael Adebowale and Michael </w:t>
      </w:r>
      <w:proofErr w:type="spellStart"/>
      <w:r w:rsidRPr="007C1A6A">
        <w:rPr>
          <w:rFonts w:eastAsia="Calibri" w:cstheme="minorHAnsi"/>
          <w:i/>
          <w:iCs/>
        </w:rPr>
        <w:t>Adebolajo</w:t>
      </w:r>
      <w:proofErr w:type="spellEnd"/>
      <w:r w:rsidRPr="007C1A6A">
        <w:rPr>
          <w:rFonts w:eastAsia="Calibri" w:cstheme="minorHAnsi"/>
          <w:i/>
          <w:iCs/>
        </w:rPr>
        <w:t>: The two polite young men that met at university who would become known as the bloodied Woolwich murder suspects</w:t>
      </w:r>
      <w:r>
        <w:rPr>
          <w:rFonts w:eastAsia="Calibri" w:cstheme="minorHAnsi"/>
        </w:rPr>
        <w:t xml:space="preserve"> [ONLINE]. Available at: </w:t>
      </w:r>
      <w:hyperlink r:id="rId60" w:history="1">
        <w:r w:rsidRPr="001F4F33">
          <w:rPr>
            <w:rStyle w:val="Hyperlink"/>
            <w:rFonts w:eastAsia="Calibri" w:cstheme="minorHAnsi"/>
          </w:rPr>
          <w:t>https://www.independent.co.uk/news/uk/crime/michael-adebowale-and-michael-adebolajo-the-two-polite-young-men-that-met-at-university-who-would-become-known-as-the-bloodied-woolwich-murder-suspects-8631603.html</w:t>
        </w:r>
      </w:hyperlink>
      <w:r>
        <w:rPr>
          <w:rFonts w:eastAsia="Calibri" w:cstheme="minorHAnsi"/>
        </w:rPr>
        <w:t>. Accessed on the 12</w:t>
      </w:r>
      <w:r w:rsidRPr="007C1A6A">
        <w:rPr>
          <w:rFonts w:eastAsia="Calibri" w:cstheme="minorHAnsi"/>
          <w:vertAlign w:val="superscript"/>
        </w:rPr>
        <w:t>th</w:t>
      </w:r>
      <w:r>
        <w:rPr>
          <w:rFonts w:eastAsia="Calibri" w:cstheme="minorHAnsi"/>
        </w:rPr>
        <w:t xml:space="preserve"> of August 2021.</w:t>
      </w:r>
    </w:p>
    <w:p w14:paraId="4264AF28" w14:textId="06C1A2E7" w:rsidR="007C1A6A" w:rsidRPr="00B71B2F" w:rsidRDefault="007C1A6A" w:rsidP="00B114A9">
      <w:pPr>
        <w:tabs>
          <w:tab w:val="left" w:pos="2985"/>
        </w:tabs>
        <w:suppressAutoHyphens/>
        <w:autoSpaceDN w:val="0"/>
        <w:spacing w:line="240" w:lineRule="auto"/>
        <w:ind w:left="360"/>
        <w:textAlignment w:val="baseline"/>
        <w:rPr>
          <w:rFonts w:eastAsia="Calibri" w:cstheme="minorHAnsi"/>
        </w:rPr>
      </w:pPr>
      <w:r w:rsidRPr="007C1A6A">
        <w:rPr>
          <w:rFonts w:eastAsia="Calibri" w:cstheme="minorHAnsi"/>
        </w:rPr>
        <w:t xml:space="preserve">The Independent (2021). </w:t>
      </w:r>
      <w:r w:rsidRPr="007C1A6A">
        <w:rPr>
          <w:rFonts w:eastAsia="Calibri" w:cstheme="minorHAnsi"/>
          <w:i/>
          <w:iCs/>
        </w:rPr>
        <w:t>Boris Johnson says UK would work with Taliban if ‘necessary’ as Afghanistan evacuation continues</w:t>
      </w:r>
      <w:r w:rsidRPr="007C1A6A">
        <w:rPr>
          <w:rFonts w:eastAsia="Calibri" w:cstheme="minorHAnsi"/>
        </w:rPr>
        <w:t xml:space="preserve"> [ONLINE]. Available at: https://www.independent.co.uk/news/uk/politics/boris-johnson-afghanistan-taliban-kabul-b1906245.html. Accessed on the 20th of August 2021.</w:t>
      </w:r>
    </w:p>
    <w:p w14:paraId="05D64A19" w14:textId="5C6B65AD"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The Telegraph (2013</w:t>
      </w:r>
      <w:r w:rsidR="005A7160">
        <w:rPr>
          <w:rFonts w:eastAsia="Calibri" w:cstheme="minorHAnsi"/>
        </w:rPr>
        <w:t>a</w:t>
      </w:r>
      <w:r w:rsidRPr="00B71B2F">
        <w:rPr>
          <w:rFonts w:eastAsia="Calibri" w:cstheme="minorHAnsi"/>
        </w:rPr>
        <w:t xml:space="preserve">). </w:t>
      </w:r>
      <w:r w:rsidRPr="00B71B2F">
        <w:rPr>
          <w:rFonts w:eastAsia="Calibri" w:cstheme="minorHAnsi"/>
          <w:i/>
          <w:iCs/>
        </w:rPr>
        <w:t xml:space="preserve">Woolwich attack: the terrorist’s rant </w:t>
      </w:r>
      <w:r w:rsidRPr="00B71B2F">
        <w:rPr>
          <w:rFonts w:eastAsia="Calibri" w:cstheme="minorHAnsi"/>
        </w:rPr>
        <w:t xml:space="preserve">[ONLINE]. Available at: </w:t>
      </w:r>
      <w:hyperlink r:id="rId61" w:history="1">
        <w:r w:rsidRPr="00B71B2F">
          <w:rPr>
            <w:rFonts w:eastAsia="Calibri" w:cstheme="minorHAnsi"/>
            <w:color w:val="0563C1"/>
            <w:u w:val="single"/>
          </w:rPr>
          <w:t>https://www.telegraph.co.uk/news/uknews/terrorism-in-the-uk/10075488/Woolwich-attack-the-terrorists-rant.html</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08E558E8" w14:textId="1061C46A" w:rsidR="00B114A9"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The Telegraph (2013b). </w:t>
      </w:r>
      <w:r w:rsidRPr="00B71B2F">
        <w:rPr>
          <w:rFonts w:eastAsia="Calibri" w:cstheme="minorHAnsi"/>
          <w:i/>
          <w:iCs/>
        </w:rPr>
        <w:t xml:space="preserve">Woolwich Attack: Suspect Michael ‘Mujahid’ </w:t>
      </w:r>
      <w:proofErr w:type="spellStart"/>
      <w:r w:rsidRPr="00B71B2F">
        <w:rPr>
          <w:rFonts w:eastAsia="Calibri" w:cstheme="minorHAnsi"/>
          <w:i/>
          <w:iCs/>
        </w:rPr>
        <w:t>Adebolajo</w:t>
      </w:r>
      <w:proofErr w:type="spellEnd"/>
      <w:r w:rsidRPr="00B71B2F">
        <w:rPr>
          <w:rFonts w:eastAsia="Calibri" w:cstheme="minorHAnsi"/>
          <w:i/>
          <w:iCs/>
        </w:rPr>
        <w:t xml:space="preserve"> Led Away in Handcuffs at Fanatic’s Trial </w:t>
      </w:r>
      <w:r w:rsidRPr="00B71B2F">
        <w:rPr>
          <w:rFonts w:eastAsia="Calibri" w:cstheme="minorHAnsi"/>
        </w:rPr>
        <w:t>[ONLINE]</w:t>
      </w:r>
      <w:r w:rsidRPr="00B71B2F">
        <w:rPr>
          <w:rFonts w:eastAsia="Calibri" w:cstheme="minorHAnsi"/>
          <w:i/>
          <w:iCs/>
        </w:rPr>
        <w:t xml:space="preserve">. </w:t>
      </w:r>
      <w:r w:rsidRPr="00B71B2F">
        <w:rPr>
          <w:rFonts w:eastAsia="Calibri" w:cstheme="minorHAnsi"/>
        </w:rPr>
        <w:t xml:space="preserve">Available at: </w:t>
      </w:r>
      <w:hyperlink r:id="rId62" w:history="1">
        <w:r w:rsidRPr="00B71B2F">
          <w:rPr>
            <w:rFonts w:eastAsia="Calibri" w:cstheme="minorHAnsi"/>
            <w:color w:val="0563C1"/>
            <w:u w:val="single"/>
          </w:rPr>
          <w:t>https://www.telegraph.co.uk/news/uknews/terrorism-in-the-uk/10077471/Woolwich-attack-</w:t>
        </w:r>
        <w:r w:rsidRPr="00B71B2F">
          <w:rPr>
            <w:rFonts w:eastAsia="Calibri" w:cstheme="minorHAnsi"/>
            <w:color w:val="0563C1"/>
            <w:u w:val="single"/>
          </w:rPr>
          <w:lastRenderedPageBreak/>
          <w:t>Suspect-Michael-Mujahid-Adebolajo-led-away-in-handcuffs-at-fanatics-trial.html</w:t>
        </w:r>
      </w:hyperlink>
      <w:r w:rsidRPr="00B71B2F">
        <w:rPr>
          <w:rFonts w:eastAsia="Calibri" w:cstheme="minorHAnsi"/>
        </w:rPr>
        <w:t>. Accessed on the 12</w:t>
      </w:r>
      <w:r w:rsidRPr="00B71B2F">
        <w:rPr>
          <w:rFonts w:eastAsia="Calibri" w:cstheme="minorHAnsi"/>
          <w:vertAlign w:val="superscript"/>
        </w:rPr>
        <w:t>th</w:t>
      </w:r>
      <w:r w:rsidRPr="00B71B2F">
        <w:rPr>
          <w:rFonts w:eastAsia="Calibri" w:cstheme="minorHAnsi"/>
        </w:rPr>
        <w:t xml:space="preserve"> of August 2021</w:t>
      </w:r>
      <w:r w:rsidR="00D063B6">
        <w:rPr>
          <w:rFonts w:eastAsia="Calibri" w:cstheme="minorHAnsi"/>
        </w:rPr>
        <w:t>.</w:t>
      </w:r>
    </w:p>
    <w:p w14:paraId="11B8D72D" w14:textId="52D1FA3E" w:rsidR="000D01B3" w:rsidRPr="00010852" w:rsidRDefault="000D01B3" w:rsidP="00B114A9">
      <w:pPr>
        <w:suppressAutoHyphens/>
        <w:autoSpaceDN w:val="0"/>
        <w:spacing w:line="240" w:lineRule="auto"/>
        <w:ind w:left="360"/>
        <w:textAlignment w:val="baseline"/>
        <w:rPr>
          <w:rFonts w:eastAsia="Calibri" w:cstheme="minorHAnsi"/>
        </w:rPr>
      </w:pPr>
      <w:r>
        <w:rPr>
          <w:rFonts w:eastAsia="Calibri" w:cstheme="minorHAnsi"/>
        </w:rPr>
        <w:t xml:space="preserve">Thomas, P., (2010). </w:t>
      </w:r>
      <w:r>
        <w:rPr>
          <w:rFonts w:eastAsia="Calibri" w:cstheme="minorHAnsi"/>
          <w:i/>
          <w:iCs/>
        </w:rPr>
        <w:t>Failed and Friendless: The UK’s ‘preventing violent extremism</w:t>
      </w:r>
      <w:r w:rsidR="00010852">
        <w:rPr>
          <w:rFonts w:eastAsia="Calibri" w:cstheme="minorHAnsi"/>
          <w:i/>
          <w:iCs/>
        </w:rPr>
        <w:t>’ programme</w:t>
      </w:r>
      <w:r w:rsidR="00010852">
        <w:rPr>
          <w:rFonts w:eastAsia="Calibri" w:cstheme="minorHAnsi"/>
        </w:rPr>
        <w:t>. The British Journal of Politics and International Relations.</w:t>
      </w:r>
    </w:p>
    <w:p w14:paraId="61907C1E" w14:textId="014431B2"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Umbrasas</w:t>
      </w:r>
      <w:proofErr w:type="spellEnd"/>
      <w:r w:rsidRPr="00B71B2F">
        <w:rPr>
          <w:rFonts w:eastAsia="Calibri" w:cstheme="minorHAnsi"/>
        </w:rPr>
        <w:t xml:space="preserve">, K., (2017). </w:t>
      </w:r>
      <w:proofErr w:type="spellStart"/>
      <w:r w:rsidRPr="00B71B2F">
        <w:rPr>
          <w:rFonts w:eastAsia="Calibri" w:cstheme="minorHAnsi"/>
          <w:i/>
          <w:iCs/>
        </w:rPr>
        <w:t>Psychopolitics</w:t>
      </w:r>
      <w:proofErr w:type="spellEnd"/>
      <w:r w:rsidRPr="00B71B2F">
        <w:rPr>
          <w:rFonts w:eastAsia="Calibri" w:cstheme="minorHAnsi"/>
          <w:i/>
          <w:iCs/>
        </w:rPr>
        <w:t xml:space="preserve"> of the Current Nationalism</w:t>
      </w:r>
      <w:r w:rsidRPr="00B71B2F">
        <w:rPr>
          <w:rFonts w:eastAsia="Calibri" w:cstheme="minorHAnsi"/>
        </w:rPr>
        <w:t xml:space="preserve">. Journal of Strategic Security, 10 (4). </w:t>
      </w:r>
      <w:r w:rsidR="00D063B6">
        <w:rPr>
          <w:rFonts w:eastAsia="Calibri" w:cstheme="minorHAnsi"/>
        </w:rPr>
        <w:t>p</w:t>
      </w:r>
      <w:r w:rsidRPr="00B71B2F">
        <w:rPr>
          <w:rFonts w:eastAsia="Calibri" w:cstheme="minorHAnsi"/>
        </w:rPr>
        <w:t>.38</w:t>
      </w:r>
      <w:r w:rsidR="00D063B6">
        <w:rPr>
          <w:rFonts w:eastAsia="Calibri" w:cstheme="minorHAnsi"/>
        </w:rPr>
        <w:t>.</w:t>
      </w:r>
    </w:p>
    <w:p w14:paraId="7EF681CE" w14:textId="5A4147F1"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Un Research (2021). </w:t>
      </w:r>
      <w:r w:rsidRPr="00B71B2F">
        <w:rPr>
          <w:rFonts w:eastAsia="Calibri" w:cstheme="minorHAnsi"/>
          <w:i/>
          <w:iCs/>
        </w:rPr>
        <w:t xml:space="preserve">Founding Members – UN Membership </w:t>
      </w:r>
      <w:r w:rsidRPr="00B71B2F">
        <w:rPr>
          <w:rFonts w:eastAsia="Calibri" w:cstheme="minorHAnsi"/>
        </w:rPr>
        <w:t xml:space="preserve">[ONLINE]. Available at: </w:t>
      </w:r>
      <w:hyperlink r:id="rId63" w:history="1">
        <w:r w:rsidRPr="00B71B2F">
          <w:rPr>
            <w:rFonts w:eastAsia="Calibri" w:cstheme="minorHAnsi"/>
            <w:color w:val="0563C1"/>
            <w:u w:val="single"/>
          </w:rPr>
          <w:t>https://research.un.org/en/unmembers/founders</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51DEC627" w14:textId="77777777" w:rsidR="00B114A9" w:rsidRPr="00D063B6" w:rsidRDefault="00B114A9" w:rsidP="00B114A9">
      <w:pPr>
        <w:ind w:left="360"/>
        <w:rPr>
          <w:rFonts w:cstheme="minorHAnsi"/>
          <w:shd w:val="clear" w:color="auto" w:fill="FFFFFF"/>
        </w:rPr>
      </w:pPr>
      <w:r w:rsidRPr="00D063B6">
        <w:rPr>
          <w:rFonts w:cstheme="minorHAnsi"/>
          <w:shd w:val="clear" w:color="auto" w:fill="FFFFFF"/>
        </w:rPr>
        <w:t xml:space="preserve">United Nations (2005). </w:t>
      </w:r>
      <w:r w:rsidRPr="00D063B6">
        <w:rPr>
          <w:rFonts w:cstheme="minorHAnsi"/>
          <w:i/>
          <w:iCs/>
          <w:shd w:val="clear" w:color="auto" w:fill="FFFFFF"/>
        </w:rPr>
        <w:t>A/59/894</w:t>
      </w:r>
      <w:r w:rsidRPr="00D063B6">
        <w:rPr>
          <w:rFonts w:cstheme="minorHAnsi"/>
          <w:shd w:val="clear" w:color="auto" w:fill="FFFFFF"/>
        </w:rPr>
        <w:t xml:space="preserve"> [ONLINE]. Available at: </w:t>
      </w:r>
      <w:hyperlink r:id="rId64" w:history="1">
        <w:r w:rsidRPr="00D063B6">
          <w:rPr>
            <w:rStyle w:val="Hyperlink"/>
            <w:rFonts w:cstheme="minorHAnsi"/>
            <w:color w:val="auto"/>
            <w:shd w:val="clear" w:color="auto" w:fill="FFFFFF"/>
          </w:rPr>
          <w:t>https://undocs.org/en/A/59/894</w:t>
        </w:r>
      </w:hyperlink>
      <w:r w:rsidRPr="00D063B6">
        <w:rPr>
          <w:rFonts w:cstheme="minorHAnsi"/>
          <w:shd w:val="clear" w:color="auto" w:fill="FFFFFF"/>
        </w:rPr>
        <w:t>. Accessed on the 16</w:t>
      </w:r>
      <w:r w:rsidRPr="00D063B6">
        <w:rPr>
          <w:rFonts w:cstheme="minorHAnsi"/>
          <w:shd w:val="clear" w:color="auto" w:fill="FFFFFF"/>
          <w:vertAlign w:val="superscript"/>
        </w:rPr>
        <w:t>th</w:t>
      </w:r>
      <w:r w:rsidRPr="00D063B6">
        <w:rPr>
          <w:rFonts w:cstheme="minorHAnsi"/>
          <w:shd w:val="clear" w:color="auto" w:fill="FFFFFF"/>
        </w:rPr>
        <w:t xml:space="preserve"> of October 2021.</w:t>
      </w:r>
    </w:p>
    <w:p w14:paraId="6A64ABFE" w14:textId="1571D294"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United Nations (2021). </w:t>
      </w:r>
      <w:r w:rsidRPr="00B71B2F">
        <w:rPr>
          <w:rFonts w:eastAsia="Calibri" w:cstheme="minorHAnsi"/>
          <w:i/>
          <w:iCs/>
        </w:rPr>
        <w:t xml:space="preserve">Abouts Us/ United Nations </w:t>
      </w:r>
      <w:r w:rsidRPr="00B71B2F">
        <w:rPr>
          <w:rFonts w:eastAsia="Calibri" w:cstheme="minorHAnsi"/>
        </w:rPr>
        <w:t xml:space="preserve">[ONLINE]. Available at: </w:t>
      </w:r>
      <w:hyperlink r:id="rId65" w:history="1">
        <w:r w:rsidRPr="00B71B2F">
          <w:rPr>
            <w:rFonts w:eastAsia="Calibri" w:cstheme="minorHAnsi"/>
            <w:u w:val="single"/>
          </w:rPr>
          <w:t>https://www.un.org/en/about-us</w:t>
        </w:r>
      </w:hyperlink>
      <w:r w:rsidRPr="00B71B2F">
        <w:rPr>
          <w:rFonts w:eastAsia="Calibri" w:cstheme="minorHAnsi"/>
        </w:rPr>
        <w:t>. Accessed on the 13</w:t>
      </w:r>
      <w:r w:rsidRPr="00B71B2F">
        <w:rPr>
          <w:rFonts w:eastAsia="Calibri" w:cstheme="minorHAnsi"/>
          <w:vertAlign w:val="superscript"/>
        </w:rPr>
        <w:t>th</w:t>
      </w:r>
      <w:r w:rsidRPr="00B71B2F">
        <w:rPr>
          <w:rFonts w:eastAsia="Calibri" w:cstheme="minorHAnsi"/>
        </w:rPr>
        <w:t xml:space="preserve"> of July 2021</w:t>
      </w:r>
      <w:r w:rsidR="00D063B6">
        <w:rPr>
          <w:rFonts w:eastAsia="Calibri" w:cstheme="minorHAnsi"/>
        </w:rPr>
        <w:t>.</w:t>
      </w:r>
    </w:p>
    <w:p w14:paraId="332729B5" w14:textId="77777777" w:rsidR="00B114A9" w:rsidRPr="00D063B6" w:rsidRDefault="00B114A9" w:rsidP="00B114A9">
      <w:pPr>
        <w:ind w:left="360"/>
        <w:rPr>
          <w:rFonts w:cstheme="minorHAnsi"/>
        </w:rPr>
      </w:pPr>
      <w:proofErr w:type="spellStart"/>
      <w:r w:rsidRPr="00D063B6">
        <w:rPr>
          <w:rFonts w:cstheme="minorHAnsi"/>
        </w:rPr>
        <w:t>VanderStoep</w:t>
      </w:r>
      <w:proofErr w:type="spellEnd"/>
      <w:r w:rsidRPr="00D063B6">
        <w:rPr>
          <w:rFonts w:cstheme="minorHAnsi"/>
        </w:rPr>
        <w:t xml:space="preserve">, S. W. &amp; Johnston, D. D. (2009) </w:t>
      </w:r>
      <w:r w:rsidRPr="00D063B6">
        <w:rPr>
          <w:rFonts w:cstheme="minorHAnsi"/>
          <w:i/>
          <w:iCs/>
        </w:rPr>
        <w:t>Research methods for everyday life : blending qualitative and quantitative approaches</w:t>
      </w:r>
      <w:r w:rsidRPr="00D063B6">
        <w:rPr>
          <w:rFonts w:cstheme="minorHAnsi"/>
        </w:rPr>
        <w:t>. First edition. San Francisco, CA: Jossey-Bass.</w:t>
      </w:r>
    </w:p>
    <w:p w14:paraId="0077D6F4" w14:textId="6FF15FAC" w:rsidR="00B114A9" w:rsidRPr="00D063B6" w:rsidRDefault="00B114A9" w:rsidP="00B114A9">
      <w:pPr>
        <w:ind w:left="360"/>
        <w:rPr>
          <w:rFonts w:cstheme="minorHAnsi"/>
          <w:shd w:val="clear" w:color="auto" w:fill="FFFFFF"/>
        </w:rPr>
      </w:pPr>
      <w:r w:rsidRPr="00D063B6">
        <w:rPr>
          <w:rFonts w:cstheme="minorHAnsi"/>
          <w:shd w:val="clear" w:color="auto" w:fill="FFFFFF"/>
        </w:rPr>
        <w:t xml:space="preserve">Walker, C., (2006). </w:t>
      </w:r>
      <w:r w:rsidRPr="00D063B6">
        <w:rPr>
          <w:rFonts w:cstheme="minorHAnsi"/>
          <w:i/>
          <w:iCs/>
          <w:shd w:val="clear" w:color="auto" w:fill="FFFFFF"/>
        </w:rPr>
        <w:t>Clamping down on terrorism in the United Kingdom</w:t>
      </w:r>
      <w:r w:rsidRPr="00D063B6">
        <w:rPr>
          <w:rFonts w:cstheme="minorHAnsi"/>
          <w:shd w:val="clear" w:color="auto" w:fill="FFFFFF"/>
        </w:rPr>
        <w:t xml:space="preserve">. Journal of International Criminal Justice Vol 4. </w:t>
      </w:r>
    </w:p>
    <w:p w14:paraId="4EA2595F" w14:textId="2ECC8B05" w:rsidR="00B114A9" w:rsidRPr="00D063B6" w:rsidRDefault="00B114A9" w:rsidP="00B114A9">
      <w:pPr>
        <w:suppressAutoHyphens/>
        <w:autoSpaceDN w:val="0"/>
        <w:spacing w:line="240" w:lineRule="auto"/>
        <w:ind w:left="360"/>
        <w:textAlignment w:val="baseline"/>
        <w:rPr>
          <w:rFonts w:eastAsia="Calibri" w:cstheme="minorHAnsi"/>
        </w:rPr>
      </w:pPr>
      <w:r w:rsidRPr="00D063B6">
        <w:rPr>
          <w:rFonts w:eastAsia="Calibri" w:cstheme="minorHAnsi"/>
        </w:rPr>
        <w:t xml:space="preserve">Warren, C., (2017). </w:t>
      </w:r>
      <w:r w:rsidRPr="00D063B6">
        <w:rPr>
          <w:rFonts w:eastAsia="Calibri" w:cstheme="minorHAnsi"/>
          <w:i/>
          <w:iCs/>
        </w:rPr>
        <w:t xml:space="preserve">Anglo American military operation in Afghanistan 2001-2014. </w:t>
      </w:r>
      <w:r w:rsidRPr="00D063B6">
        <w:rPr>
          <w:rFonts w:eastAsia="Calibri" w:cstheme="minorHAnsi"/>
        </w:rPr>
        <w:t>Journal of Transatlantic studies Vol.15. p.23</w:t>
      </w:r>
      <w:r w:rsidR="00D063B6">
        <w:rPr>
          <w:rFonts w:eastAsia="Calibri" w:cstheme="minorHAnsi"/>
        </w:rPr>
        <w:t>.</w:t>
      </w:r>
    </w:p>
    <w:p w14:paraId="26605659" w14:textId="08D2F961" w:rsidR="00CA7CD0" w:rsidRPr="00D063B6" w:rsidRDefault="00CA7CD0" w:rsidP="00B114A9">
      <w:pPr>
        <w:suppressAutoHyphens/>
        <w:autoSpaceDN w:val="0"/>
        <w:spacing w:line="240" w:lineRule="auto"/>
        <w:ind w:left="360"/>
        <w:textAlignment w:val="baseline"/>
        <w:rPr>
          <w:rFonts w:eastAsia="Calibri" w:cstheme="minorHAnsi"/>
        </w:rPr>
      </w:pPr>
      <w:r w:rsidRPr="00D063B6">
        <w:rPr>
          <w:rFonts w:eastAsia="Calibri" w:cstheme="minorHAnsi"/>
        </w:rPr>
        <w:t xml:space="preserve">Weddle, M., (2001). </w:t>
      </w:r>
      <w:r w:rsidRPr="00D063B6">
        <w:rPr>
          <w:rFonts w:eastAsia="Calibri" w:cstheme="minorHAnsi"/>
          <w:i/>
          <w:iCs/>
        </w:rPr>
        <w:t>Walking in the Way of Peace: Quaker Pacifism in the Seventeenth Century</w:t>
      </w:r>
      <w:r w:rsidRPr="00D063B6">
        <w:rPr>
          <w:rFonts w:eastAsia="Calibri" w:cstheme="minorHAnsi"/>
        </w:rPr>
        <w:t xml:space="preserve">. Oxford University Press. </w:t>
      </w:r>
      <w:r w:rsidR="00D063B6">
        <w:rPr>
          <w:rFonts w:eastAsia="Calibri" w:cstheme="minorHAnsi"/>
        </w:rPr>
        <w:t>p</w:t>
      </w:r>
      <w:r w:rsidRPr="00D063B6">
        <w:rPr>
          <w:rFonts w:eastAsia="Calibri" w:cstheme="minorHAnsi"/>
        </w:rPr>
        <w:t>.226</w:t>
      </w:r>
      <w:r w:rsidR="00D063B6">
        <w:rPr>
          <w:rFonts w:eastAsia="Calibri" w:cstheme="minorHAnsi"/>
        </w:rPr>
        <w:t>.</w:t>
      </w:r>
    </w:p>
    <w:p w14:paraId="454B6B63" w14:textId="77777777"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Weeks, D., (2021). </w:t>
      </w:r>
      <w:r w:rsidRPr="00B71B2F">
        <w:rPr>
          <w:rFonts w:eastAsia="Calibri" w:cstheme="minorHAnsi"/>
          <w:i/>
          <w:iCs/>
        </w:rPr>
        <w:t xml:space="preserve">Lessons learned from U.K. efforts to Deradicalize terror offenders. </w:t>
      </w:r>
      <w:r w:rsidRPr="00B71B2F">
        <w:rPr>
          <w:rFonts w:eastAsia="Calibri" w:cstheme="minorHAnsi"/>
        </w:rPr>
        <w:t>CTC Sentinel Vol.14 (3).</w:t>
      </w:r>
    </w:p>
    <w:p w14:paraId="79639D43" w14:textId="399D95B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Weinberg, L., et al. (2004). </w:t>
      </w:r>
      <w:r w:rsidRPr="00B71B2F">
        <w:rPr>
          <w:rFonts w:cstheme="minorHAnsi"/>
          <w:i/>
          <w:iCs/>
          <w:color w:val="2E2E2E"/>
          <w:shd w:val="clear" w:color="auto" w:fill="FFFFFF"/>
        </w:rPr>
        <w:t>The Challenges of conceptualizing terrorism</w:t>
      </w:r>
      <w:r w:rsidRPr="00B71B2F">
        <w:rPr>
          <w:rFonts w:cstheme="minorHAnsi"/>
          <w:color w:val="2E2E2E"/>
          <w:shd w:val="clear" w:color="auto" w:fill="FFFFFF"/>
        </w:rPr>
        <w:t xml:space="preserve">. Terrorism and Political Violence Vol. 16:4. </w:t>
      </w:r>
    </w:p>
    <w:p w14:paraId="7D950D8B" w14:textId="434AD4AD" w:rsidR="00B114A9" w:rsidRPr="00B71B2F" w:rsidRDefault="00B114A9" w:rsidP="00B114A9">
      <w:pPr>
        <w:tabs>
          <w:tab w:val="left" w:pos="2985"/>
        </w:tabs>
        <w:suppressAutoHyphens/>
        <w:autoSpaceDN w:val="0"/>
        <w:spacing w:line="240" w:lineRule="auto"/>
        <w:ind w:left="360"/>
        <w:textAlignment w:val="baseline"/>
        <w:rPr>
          <w:rFonts w:eastAsia="Calibri" w:cstheme="minorHAnsi"/>
        </w:rPr>
      </w:pPr>
      <w:r w:rsidRPr="00B71B2F">
        <w:rPr>
          <w:rFonts w:eastAsia="Calibri" w:cstheme="minorHAnsi"/>
        </w:rPr>
        <w:t xml:space="preserve">Weiss, T., (2015). </w:t>
      </w:r>
      <w:r w:rsidRPr="00B71B2F">
        <w:rPr>
          <w:rFonts w:eastAsia="Calibri" w:cstheme="minorHAnsi"/>
          <w:i/>
          <w:iCs/>
        </w:rPr>
        <w:t>The United Nations: Before, during and after 1945</w:t>
      </w:r>
      <w:r w:rsidRPr="00B71B2F">
        <w:rPr>
          <w:rFonts w:eastAsia="Calibri" w:cstheme="minorHAnsi"/>
        </w:rPr>
        <w:t>. International Affairs 91.6. p.1224</w:t>
      </w:r>
      <w:r w:rsidR="007934C0">
        <w:rPr>
          <w:rFonts w:eastAsia="Calibri" w:cstheme="minorHAnsi"/>
        </w:rPr>
        <w:t>.</w:t>
      </w:r>
    </w:p>
    <w:p w14:paraId="5A359796" w14:textId="28CDC2D2"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Wilkinson, P., (2006). </w:t>
      </w:r>
      <w:r w:rsidRPr="00B71B2F">
        <w:rPr>
          <w:rFonts w:eastAsia="Calibri" w:cstheme="minorHAnsi"/>
          <w:i/>
          <w:iCs/>
        </w:rPr>
        <w:t>Terrorism versus democracy: The liberal state response</w:t>
      </w:r>
      <w:r w:rsidRPr="00B71B2F">
        <w:rPr>
          <w:rFonts w:eastAsia="Calibri" w:cstheme="minorHAnsi"/>
        </w:rPr>
        <w:t xml:space="preserve">. Routledge. </w:t>
      </w:r>
      <w:r w:rsidR="007934C0">
        <w:rPr>
          <w:rFonts w:eastAsia="Calibri" w:cstheme="minorHAnsi"/>
        </w:rPr>
        <w:t>pp</w:t>
      </w:r>
      <w:r w:rsidRPr="00B71B2F">
        <w:rPr>
          <w:rFonts w:eastAsia="Calibri" w:cstheme="minorHAnsi"/>
        </w:rPr>
        <w:t>.6-7</w:t>
      </w:r>
      <w:r w:rsidR="007934C0">
        <w:rPr>
          <w:rFonts w:eastAsia="Calibri" w:cstheme="minorHAnsi"/>
        </w:rPr>
        <w:t>.</w:t>
      </w:r>
    </w:p>
    <w:p w14:paraId="55054CB4" w14:textId="39C3F6E4" w:rsidR="00B114A9" w:rsidRPr="00B71B2F" w:rsidRDefault="00B114A9" w:rsidP="00B114A9">
      <w:pPr>
        <w:suppressAutoHyphens/>
        <w:autoSpaceDN w:val="0"/>
        <w:spacing w:line="240" w:lineRule="auto"/>
        <w:ind w:left="360"/>
        <w:textAlignment w:val="baseline"/>
        <w:rPr>
          <w:rFonts w:eastAsia="Calibri" w:cstheme="minorHAnsi"/>
        </w:rPr>
      </w:pPr>
      <w:r w:rsidRPr="00B71B2F">
        <w:rPr>
          <w:rFonts w:eastAsia="Calibri" w:cstheme="minorHAnsi"/>
        </w:rPr>
        <w:t xml:space="preserve">Wright-Neville, D., &amp; Smith, D., (2009). </w:t>
      </w:r>
      <w:r w:rsidRPr="00B71B2F">
        <w:rPr>
          <w:rFonts w:eastAsia="Calibri" w:cstheme="minorHAnsi"/>
          <w:i/>
          <w:iCs/>
        </w:rPr>
        <w:t>Political Rage: Terrorism and the politics of emotion</w:t>
      </w:r>
      <w:r w:rsidRPr="00B71B2F">
        <w:rPr>
          <w:rFonts w:eastAsia="Calibri" w:cstheme="minorHAnsi"/>
        </w:rPr>
        <w:t xml:space="preserve">: Global Change, Peace &amp; Security , 21:1. </w:t>
      </w:r>
      <w:r w:rsidR="007934C0">
        <w:rPr>
          <w:rFonts w:eastAsia="Calibri" w:cstheme="minorHAnsi"/>
        </w:rPr>
        <w:t>p</w:t>
      </w:r>
      <w:r w:rsidRPr="00B71B2F">
        <w:rPr>
          <w:rFonts w:eastAsia="Calibri" w:cstheme="minorHAnsi"/>
        </w:rPr>
        <w:t>.86</w:t>
      </w:r>
      <w:r w:rsidR="007934C0">
        <w:rPr>
          <w:rFonts w:eastAsia="Calibri" w:cstheme="minorHAnsi"/>
        </w:rPr>
        <w:t>.</w:t>
      </w:r>
    </w:p>
    <w:p w14:paraId="475C6EDB" w14:textId="77777777" w:rsidR="00B114A9" w:rsidRPr="00B71B2F" w:rsidRDefault="00B114A9" w:rsidP="00B114A9">
      <w:pPr>
        <w:ind w:left="360"/>
        <w:rPr>
          <w:rFonts w:cstheme="minorHAnsi"/>
          <w:color w:val="2E2E2E"/>
          <w:shd w:val="clear" w:color="auto" w:fill="FFFFFF"/>
        </w:rPr>
      </w:pPr>
      <w:r w:rsidRPr="00B71B2F">
        <w:rPr>
          <w:rFonts w:cstheme="minorHAnsi"/>
          <w:color w:val="2E2E2E"/>
          <w:shd w:val="clear" w:color="auto" w:fill="FFFFFF"/>
        </w:rPr>
        <w:t xml:space="preserve">Youth Justice Board (2012). </w:t>
      </w:r>
      <w:r w:rsidRPr="00B71B2F">
        <w:rPr>
          <w:rFonts w:cstheme="minorHAnsi"/>
          <w:i/>
          <w:iCs/>
          <w:color w:val="2E2E2E"/>
          <w:shd w:val="clear" w:color="auto" w:fill="FFFFFF"/>
        </w:rPr>
        <w:t>Preventing Religious Radicalisation and Violent Extremism</w:t>
      </w:r>
      <w:r w:rsidRPr="00B71B2F">
        <w:rPr>
          <w:rFonts w:cstheme="minorHAnsi"/>
          <w:color w:val="2E2E2E"/>
          <w:shd w:val="clear" w:color="auto" w:fill="FFFFFF"/>
        </w:rPr>
        <w:t xml:space="preserve">, </w:t>
      </w:r>
      <w:r w:rsidRPr="00B71B2F">
        <w:rPr>
          <w:rFonts w:cstheme="minorHAnsi"/>
          <w:i/>
          <w:iCs/>
          <w:color w:val="2E2E2E"/>
          <w:shd w:val="clear" w:color="auto" w:fill="FFFFFF"/>
        </w:rPr>
        <w:t>A systematic review of the research evidence</w:t>
      </w:r>
      <w:r w:rsidRPr="00B71B2F">
        <w:rPr>
          <w:rFonts w:cstheme="minorHAnsi"/>
          <w:color w:val="2E2E2E"/>
          <w:shd w:val="clear" w:color="auto" w:fill="FFFFFF"/>
        </w:rPr>
        <w:t xml:space="preserve"> [ONLINE]. Available at: </w:t>
      </w:r>
      <w:hyperlink r:id="rId66" w:history="1">
        <w:r w:rsidRPr="00B71B2F">
          <w:rPr>
            <w:rStyle w:val="Hyperlink"/>
            <w:rFonts w:cstheme="minorHAnsi"/>
            <w:shd w:val="clear" w:color="auto" w:fill="FFFFFF"/>
          </w:rPr>
          <w:t>https://assets.publishing.service.gov.uk/government/uploads/system/uploads/attachment_data/file/396030/preventing-violent-extremism-systematic-review.pdf</w:t>
        </w:r>
      </w:hyperlink>
      <w:r w:rsidRPr="00B71B2F">
        <w:rPr>
          <w:rFonts w:cstheme="minorHAnsi"/>
          <w:color w:val="2E2E2E"/>
          <w:shd w:val="clear" w:color="auto" w:fill="FFFFFF"/>
        </w:rPr>
        <w:t>. Accessed on the 18</w:t>
      </w:r>
      <w:r w:rsidRPr="00B71B2F">
        <w:rPr>
          <w:rFonts w:cstheme="minorHAnsi"/>
          <w:color w:val="2E2E2E"/>
          <w:shd w:val="clear" w:color="auto" w:fill="FFFFFF"/>
          <w:vertAlign w:val="superscript"/>
        </w:rPr>
        <w:t>th</w:t>
      </w:r>
      <w:r w:rsidRPr="00B71B2F">
        <w:rPr>
          <w:rFonts w:cstheme="minorHAnsi"/>
          <w:color w:val="2E2E2E"/>
          <w:shd w:val="clear" w:color="auto" w:fill="FFFFFF"/>
        </w:rPr>
        <w:t xml:space="preserve"> of October 2021.</w:t>
      </w:r>
    </w:p>
    <w:p w14:paraId="40159CC1" w14:textId="77777777" w:rsidR="00B114A9" w:rsidRPr="00B71B2F" w:rsidRDefault="00B114A9" w:rsidP="00B114A9">
      <w:pPr>
        <w:suppressAutoHyphens/>
        <w:autoSpaceDN w:val="0"/>
        <w:spacing w:line="240" w:lineRule="auto"/>
        <w:ind w:left="360"/>
        <w:textAlignment w:val="baseline"/>
        <w:rPr>
          <w:rFonts w:eastAsia="Calibri" w:cstheme="minorHAnsi"/>
        </w:rPr>
      </w:pPr>
      <w:proofErr w:type="spellStart"/>
      <w:r w:rsidRPr="00B71B2F">
        <w:rPr>
          <w:rFonts w:eastAsia="Calibri" w:cstheme="minorHAnsi"/>
        </w:rPr>
        <w:t>Zelin</w:t>
      </w:r>
      <w:proofErr w:type="spellEnd"/>
      <w:r w:rsidRPr="00B71B2F">
        <w:rPr>
          <w:rFonts w:eastAsia="Calibri" w:cstheme="minorHAnsi"/>
        </w:rPr>
        <w:t xml:space="preserve">, A.Y., (2015). </w:t>
      </w:r>
      <w:r w:rsidRPr="00B71B2F">
        <w:rPr>
          <w:rFonts w:eastAsia="Calibri" w:cstheme="minorHAnsi"/>
          <w:i/>
          <w:iCs/>
        </w:rPr>
        <w:t>The rise and decline of Ansar al-Sharia in Libya</w:t>
      </w:r>
      <w:r w:rsidRPr="00B71B2F">
        <w:rPr>
          <w:rFonts w:eastAsia="Calibri" w:cstheme="minorHAnsi"/>
        </w:rPr>
        <w:t>. Current Trends in Islamist Ideology Vol.18.</w:t>
      </w:r>
    </w:p>
    <w:p w14:paraId="7A624EB4" w14:textId="77777777" w:rsidR="00F95E98" w:rsidRPr="00DA0017" w:rsidRDefault="00F95E98" w:rsidP="00F95E98">
      <w:pPr>
        <w:rPr>
          <w:rFonts w:cstheme="minorHAnsi"/>
          <w:color w:val="2E2E2E"/>
          <w:shd w:val="clear" w:color="auto" w:fill="FFFFFF"/>
        </w:rPr>
      </w:pPr>
    </w:p>
    <w:p w14:paraId="7D2CB9DA" w14:textId="77777777" w:rsidR="00F95E98" w:rsidRPr="00F95E98" w:rsidRDefault="00F95E98" w:rsidP="00F95E98">
      <w:pPr>
        <w:spacing w:line="360" w:lineRule="auto"/>
        <w:rPr>
          <w:rFonts w:cstheme="minorHAnsi"/>
        </w:rPr>
      </w:pPr>
    </w:p>
    <w:sectPr w:rsidR="00F95E98" w:rsidRPr="00F95E98">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8851C" w14:textId="77777777" w:rsidR="00F6195E" w:rsidRDefault="00F6195E" w:rsidP="00B114A9">
      <w:pPr>
        <w:spacing w:after="0" w:line="240" w:lineRule="auto"/>
      </w:pPr>
      <w:r>
        <w:separator/>
      </w:r>
    </w:p>
  </w:endnote>
  <w:endnote w:type="continuationSeparator" w:id="0">
    <w:p w14:paraId="2A06FA0D" w14:textId="77777777" w:rsidR="00F6195E" w:rsidRDefault="00F6195E" w:rsidP="00B11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993202"/>
      <w:docPartObj>
        <w:docPartGallery w:val="Page Numbers (Bottom of Page)"/>
        <w:docPartUnique/>
      </w:docPartObj>
    </w:sdtPr>
    <w:sdtEndPr>
      <w:rPr>
        <w:noProof/>
      </w:rPr>
    </w:sdtEndPr>
    <w:sdtContent>
      <w:p w14:paraId="74287BBD" w14:textId="7564BEEE" w:rsidR="00B114A9" w:rsidRDefault="00B114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8AAC0" w14:textId="77777777" w:rsidR="00B114A9" w:rsidRDefault="00B11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4476F" w14:textId="77777777" w:rsidR="00F6195E" w:rsidRDefault="00F6195E" w:rsidP="00B114A9">
      <w:pPr>
        <w:spacing w:after="0" w:line="240" w:lineRule="auto"/>
      </w:pPr>
      <w:r>
        <w:separator/>
      </w:r>
    </w:p>
  </w:footnote>
  <w:footnote w:type="continuationSeparator" w:id="0">
    <w:p w14:paraId="1D04CC13" w14:textId="77777777" w:rsidR="00F6195E" w:rsidRDefault="00F6195E" w:rsidP="00B11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A48C4"/>
    <w:multiLevelType w:val="hybridMultilevel"/>
    <w:tmpl w:val="5688F3E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4066AF8"/>
    <w:multiLevelType w:val="hybridMultilevel"/>
    <w:tmpl w:val="3C24C1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84DB1"/>
    <w:multiLevelType w:val="hybridMultilevel"/>
    <w:tmpl w:val="693228FC"/>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3" w15:restartNumberingAfterBreak="0">
    <w:nsid w:val="582E161A"/>
    <w:multiLevelType w:val="hybridMultilevel"/>
    <w:tmpl w:val="5688F3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1C5CF5"/>
    <w:multiLevelType w:val="multilevel"/>
    <w:tmpl w:val="0BAC4B0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F467AB7"/>
    <w:multiLevelType w:val="hybridMultilevel"/>
    <w:tmpl w:val="48F0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415740">
    <w:abstractNumId w:val="3"/>
  </w:num>
  <w:num w:numId="2" w16cid:durableId="1973361866">
    <w:abstractNumId w:val="0"/>
  </w:num>
  <w:num w:numId="3" w16cid:durableId="1636133817">
    <w:abstractNumId w:val="4"/>
  </w:num>
  <w:num w:numId="4" w16cid:durableId="2136825871">
    <w:abstractNumId w:val="1"/>
  </w:num>
  <w:num w:numId="5" w16cid:durableId="1888757075">
    <w:abstractNumId w:val="2"/>
  </w:num>
  <w:num w:numId="6" w16cid:durableId="15559657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9A"/>
    <w:rsid w:val="00001434"/>
    <w:rsid w:val="00001AEC"/>
    <w:rsid w:val="000034E2"/>
    <w:rsid w:val="000039AC"/>
    <w:rsid w:val="00010852"/>
    <w:rsid w:val="00014C2F"/>
    <w:rsid w:val="0002249E"/>
    <w:rsid w:val="000256B4"/>
    <w:rsid w:val="000308C9"/>
    <w:rsid w:val="00041F44"/>
    <w:rsid w:val="00051FB3"/>
    <w:rsid w:val="000528E8"/>
    <w:rsid w:val="000665B3"/>
    <w:rsid w:val="000757E3"/>
    <w:rsid w:val="000968F6"/>
    <w:rsid w:val="000A5E00"/>
    <w:rsid w:val="000B3184"/>
    <w:rsid w:val="000D01B3"/>
    <w:rsid w:val="000E4161"/>
    <w:rsid w:val="000E6D98"/>
    <w:rsid w:val="001065A4"/>
    <w:rsid w:val="00115ABB"/>
    <w:rsid w:val="00126238"/>
    <w:rsid w:val="00157788"/>
    <w:rsid w:val="00157BA1"/>
    <w:rsid w:val="00177051"/>
    <w:rsid w:val="00187514"/>
    <w:rsid w:val="001915B7"/>
    <w:rsid w:val="001B038E"/>
    <w:rsid w:val="001C087F"/>
    <w:rsid w:val="001C23B7"/>
    <w:rsid w:val="001C4ACA"/>
    <w:rsid w:val="001E502D"/>
    <w:rsid w:val="001E5D21"/>
    <w:rsid w:val="002074D1"/>
    <w:rsid w:val="00210537"/>
    <w:rsid w:val="0021525B"/>
    <w:rsid w:val="002174C5"/>
    <w:rsid w:val="00221353"/>
    <w:rsid w:val="00247484"/>
    <w:rsid w:val="002567CC"/>
    <w:rsid w:val="00271476"/>
    <w:rsid w:val="00273471"/>
    <w:rsid w:val="002755FA"/>
    <w:rsid w:val="00284242"/>
    <w:rsid w:val="002925D1"/>
    <w:rsid w:val="00293807"/>
    <w:rsid w:val="002C510A"/>
    <w:rsid w:val="002C67CC"/>
    <w:rsid w:val="002D1E29"/>
    <w:rsid w:val="002E7799"/>
    <w:rsid w:val="00301461"/>
    <w:rsid w:val="0031032F"/>
    <w:rsid w:val="00320846"/>
    <w:rsid w:val="003274CB"/>
    <w:rsid w:val="003330BA"/>
    <w:rsid w:val="00334A86"/>
    <w:rsid w:val="00340ECD"/>
    <w:rsid w:val="00343099"/>
    <w:rsid w:val="00366891"/>
    <w:rsid w:val="003A42B2"/>
    <w:rsid w:val="003A59C7"/>
    <w:rsid w:val="003A5B45"/>
    <w:rsid w:val="003B082D"/>
    <w:rsid w:val="003C3428"/>
    <w:rsid w:val="003C5DC2"/>
    <w:rsid w:val="003D6F6D"/>
    <w:rsid w:val="003E3EF1"/>
    <w:rsid w:val="00417CC7"/>
    <w:rsid w:val="00437F03"/>
    <w:rsid w:val="00451F63"/>
    <w:rsid w:val="00482E5B"/>
    <w:rsid w:val="0049155F"/>
    <w:rsid w:val="00495441"/>
    <w:rsid w:val="00497912"/>
    <w:rsid w:val="004A5AF2"/>
    <w:rsid w:val="004B7367"/>
    <w:rsid w:val="004C61DE"/>
    <w:rsid w:val="004C6735"/>
    <w:rsid w:val="004C6754"/>
    <w:rsid w:val="004E030F"/>
    <w:rsid w:val="004F35B3"/>
    <w:rsid w:val="005223DE"/>
    <w:rsid w:val="00524374"/>
    <w:rsid w:val="00526EFC"/>
    <w:rsid w:val="005310C8"/>
    <w:rsid w:val="005319B3"/>
    <w:rsid w:val="00544A63"/>
    <w:rsid w:val="00557490"/>
    <w:rsid w:val="00564EE6"/>
    <w:rsid w:val="005A7160"/>
    <w:rsid w:val="005B5D4B"/>
    <w:rsid w:val="005C6998"/>
    <w:rsid w:val="005E3957"/>
    <w:rsid w:val="005E3B34"/>
    <w:rsid w:val="005F0D60"/>
    <w:rsid w:val="0061141B"/>
    <w:rsid w:val="00621D67"/>
    <w:rsid w:val="0062654E"/>
    <w:rsid w:val="0065209F"/>
    <w:rsid w:val="00660B42"/>
    <w:rsid w:val="006631AB"/>
    <w:rsid w:val="00665252"/>
    <w:rsid w:val="006777CF"/>
    <w:rsid w:val="00684228"/>
    <w:rsid w:val="006905B0"/>
    <w:rsid w:val="006A0CB8"/>
    <w:rsid w:val="006A7BBF"/>
    <w:rsid w:val="006C7BAE"/>
    <w:rsid w:val="006D6A02"/>
    <w:rsid w:val="006E3EC7"/>
    <w:rsid w:val="006F3356"/>
    <w:rsid w:val="007279E8"/>
    <w:rsid w:val="00736614"/>
    <w:rsid w:val="00741E23"/>
    <w:rsid w:val="00750F7D"/>
    <w:rsid w:val="00765933"/>
    <w:rsid w:val="00766110"/>
    <w:rsid w:val="00780D6C"/>
    <w:rsid w:val="007843FE"/>
    <w:rsid w:val="007934C0"/>
    <w:rsid w:val="007A2BB8"/>
    <w:rsid w:val="007C1A6A"/>
    <w:rsid w:val="007C30CC"/>
    <w:rsid w:val="007D3AAD"/>
    <w:rsid w:val="007E01F9"/>
    <w:rsid w:val="008001B8"/>
    <w:rsid w:val="00814259"/>
    <w:rsid w:val="0081482F"/>
    <w:rsid w:val="00824BEE"/>
    <w:rsid w:val="0083658F"/>
    <w:rsid w:val="00845ED7"/>
    <w:rsid w:val="0085226A"/>
    <w:rsid w:val="008572B6"/>
    <w:rsid w:val="00870745"/>
    <w:rsid w:val="0087188B"/>
    <w:rsid w:val="00877CE2"/>
    <w:rsid w:val="0089152B"/>
    <w:rsid w:val="008A2C0E"/>
    <w:rsid w:val="008B025D"/>
    <w:rsid w:val="008B23B0"/>
    <w:rsid w:val="008C4717"/>
    <w:rsid w:val="008C5D53"/>
    <w:rsid w:val="008C6DEB"/>
    <w:rsid w:val="008D3238"/>
    <w:rsid w:val="008D3C33"/>
    <w:rsid w:val="008E7654"/>
    <w:rsid w:val="008F0CA8"/>
    <w:rsid w:val="008F7591"/>
    <w:rsid w:val="008F7DA7"/>
    <w:rsid w:val="00900D91"/>
    <w:rsid w:val="00906D9F"/>
    <w:rsid w:val="00907F7F"/>
    <w:rsid w:val="00917D1D"/>
    <w:rsid w:val="00923717"/>
    <w:rsid w:val="009449F9"/>
    <w:rsid w:val="0096434F"/>
    <w:rsid w:val="00974523"/>
    <w:rsid w:val="00987D00"/>
    <w:rsid w:val="009A0C9B"/>
    <w:rsid w:val="009A6FD4"/>
    <w:rsid w:val="009B52C4"/>
    <w:rsid w:val="009B53FB"/>
    <w:rsid w:val="009C2EB2"/>
    <w:rsid w:val="009C4ACB"/>
    <w:rsid w:val="009D309D"/>
    <w:rsid w:val="00A14452"/>
    <w:rsid w:val="00A17944"/>
    <w:rsid w:val="00A24517"/>
    <w:rsid w:val="00A53A7E"/>
    <w:rsid w:val="00A73509"/>
    <w:rsid w:val="00A73864"/>
    <w:rsid w:val="00A75887"/>
    <w:rsid w:val="00A83741"/>
    <w:rsid w:val="00A90FED"/>
    <w:rsid w:val="00AD0115"/>
    <w:rsid w:val="00B04781"/>
    <w:rsid w:val="00B114A9"/>
    <w:rsid w:val="00B14D26"/>
    <w:rsid w:val="00B2375D"/>
    <w:rsid w:val="00B24D5B"/>
    <w:rsid w:val="00B533B7"/>
    <w:rsid w:val="00B53496"/>
    <w:rsid w:val="00B673F5"/>
    <w:rsid w:val="00B7108E"/>
    <w:rsid w:val="00B71655"/>
    <w:rsid w:val="00B71B2F"/>
    <w:rsid w:val="00B760A6"/>
    <w:rsid w:val="00B7677F"/>
    <w:rsid w:val="00B87171"/>
    <w:rsid w:val="00BA5FD5"/>
    <w:rsid w:val="00BB3DE3"/>
    <w:rsid w:val="00BC33DC"/>
    <w:rsid w:val="00BD59B2"/>
    <w:rsid w:val="00BD607D"/>
    <w:rsid w:val="00BE3A60"/>
    <w:rsid w:val="00BE3B65"/>
    <w:rsid w:val="00BE3D74"/>
    <w:rsid w:val="00C13E97"/>
    <w:rsid w:val="00C44B20"/>
    <w:rsid w:val="00C53BB7"/>
    <w:rsid w:val="00C8438D"/>
    <w:rsid w:val="00C87C9A"/>
    <w:rsid w:val="00CA3B8A"/>
    <w:rsid w:val="00CA7CD0"/>
    <w:rsid w:val="00CB0C7D"/>
    <w:rsid w:val="00CC34F4"/>
    <w:rsid w:val="00CD0C5E"/>
    <w:rsid w:val="00CD1685"/>
    <w:rsid w:val="00CE3997"/>
    <w:rsid w:val="00CF5520"/>
    <w:rsid w:val="00D063B6"/>
    <w:rsid w:val="00D11A22"/>
    <w:rsid w:val="00D242AB"/>
    <w:rsid w:val="00D332A1"/>
    <w:rsid w:val="00D33847"/>
    <w:rsid w:val="00D35C18"/>
    <w:rsid w:val="00D64807"/>
    <w:rsid w:val="00D73F57"/>
    <w:rsid w:val="00D75AEA"/>
    <w:rsid w:val="00D91FAB"/>
    <w:rsid w:val="00DA32F1"/>
    <w:rsid w:val="00DA34C5"/>
    <w:rsid w:val="00DA4033"/>
    <w:rsid w:val="00DC15E1"/>
    <w:rsid w:val="00DC6DE5"/>
    <w:rsid w:val="00DD0640"/>
    <w:rsid w:val="00DD108C"/>
    <w:rsid w:val="00DF6DB2"/>
    <w:rsid w:val="00DF7CB2"/>
    <w:rsid w:val="00E00A4D"/>
    <w:rsid w:val="00E304B7"/>
    <w:rsid w:val="00E30C7F"/>
    <w:rsid w:val="00E349A7"/>
    <w:rsid w:val="00E4726F"/>
    <w:rsid w:val="00E47525"/>
    <w:rsid w:val="00E55890"/>
    <w:rsid w:val="00E701BC"/>
    <w:rsid w:val="00E807A8"/>
    <w:rsid w:val="00E8310B"/>
    <w:rsid w:val="00EA1CD0"/>
    <w:rsid w:val="00EB22AE"/>
    <w:rsid w:val="00EC5577"/>
    <w:rsid w:val="00ED6CAA"/>
    <w:rsid w:val="00EE2752"/>
    <w:rsid w:val="00EE403B"/>
    <w:rsid w:val="00EE4D78"/>
    <w:rsid w:val="00F00D60"/>
    <w:rsid w:val="00F12B49"/>
    <w:rsid w:val="00F2337A"/>
    <w:rsid w:val="00F35733"/>
    <w:rsid w:val="00F421F2"/>
    <w:rsid w:val="00F50EC5"/>
    <w:rsid w:val="00F57414"/>
    <w:rsid w:val="00F6195E"/>
    <w:rsid w:val="00F75A0F"/>
    <w:rsid w:val="00F8234D"/>
    <w:rsid w:val="00F84F57"/>
    <w:rsid w:val="00F869D9"/>
    <w:rsid w:val="00F87532"/>
    <w:rsid w:val="00F95459"/>
    <w:rsid w:val="00F95E98"/>
    <w:rsid w:val="00F97491"/>
    <w:rsid w:val="00FB4F46"/>
    <w:rsid w:val="00FC66D1"/>
    <w:rsid w:val="00FD56CB"/>
    <w:rsid w:val="00FF5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4FE57"/>
  <w15:chartTrackingRefBased/>
  <w15:docId w15:val="{E876D26C-239E-4148-8AF3-25776AA05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EE6"/>
    <w:pPr>
      <w:keepNext/>
      <w:keepLines/>
      <w:spacing w:before="240" w:after="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564EE6"/>
    <w:pPr>
      <w:keepNext/>
      <w:keepLines/>
      <w:spacing w:before="280" w:after="240"/>
      <w:outlineLvl w:val="1"/>
    </w:pPr>
    <w:rPr>
      <w:rFonts w:asciiTheme="majorHAnsi" w:eastAsiaTheme="majorEastAsia" w:hAnsiTheme="majorHAnsi" w:cstheme="majorBidi"/>
      <w:b/>
      <w:sz w:val="24"/>
      <w:szCs w:val="26"/>
      <w:u w:val="single"/>
    </w:rPr>
  </w:style>
  <w:style w:type="paragraph" w:styleId="Heading3">
    <w:name w:val="heading 3"/>
    <w:basedOn w:val="Normal"/>
    <w:next w:val="Normal"/>
    <w:link w:val="Heading3Char"/>
    <w:uiPriority w:val="9"/>
    <w:unhideWhenUsed/>
    <w:qFormat/>
    <w:rsid w:val="00906D9F"/>
    <w:pPr>
      <w:keepNext/>
      <w:keepLines/>
      <w:spacing w:before="240" w:after="240"/>
      <w:outlineLvl w:val="2"/>
    </w:pPr>
    <w:rPr>
      <w:rFonts w:asciiTheme="majorHAnsi" w:eastAsiaTheme="majorEastAsia" w:hAnsiTheme="majorHAnsi" w:cstheme="majorBidi"/>
      <w:b/>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E98"/>
    <w:pPr>
      <w:ind w:left="720"/>
      <w:contextualSpacing/>
    </w:pPr>
  </w:style>
  <w:style w:type="character" w:customStyle="1" w:styleId="persname">
    <w:name w:val="persname"/>
    <w:basedOn w:val="DefaultParagraphFont"/>
    <w:rsid w:val="00F95E98"/>
  </w:style>
  <w:style w:type="character" w:customStyle="1" w:styleId="surname">
    <w:name w:val="surname"/>
    <w:basedOn w:val="DefaultParagraphFont"/>
    <w:rsid w:val="00F95E98"/>
  </w:style>
  <w:style w:type="character" w:customStyle="1" w:styleId="forename">
    <w:name w:val="forename"/>
    <w:basedOn w:val="DefaultParagraphFont"/>
    <w:rsid w:val="00F95E98"/>
  </w:style>
  <w:style w:type="character" w:customStyle="1" w:styleId="Date1">
    <w:name w:val="Date1"/>
    <w:basedOn w:val="DefaultParagraphFont"/>
    <w:rsid w:val="00F95E98"/>
  </w:style>
  <w:style w:type="character" w:customStyle="1" w:styleId="Title1">
    <w:name w:val="Title1"/>
    <w:basedOn w:val="DefaultParagraphFont"/>
    <w:rsid w:val="00F95E98"/>
  </w:style>
  <w:style w:type="character" w:customStyle="1" w:styleId="pubplace">
    <w:name w:val="pubplace"/>
    <w:basedOn w:val="DefaultParagraphFont"/>
    <w:rsid w:val="00F95E98"/>
  </w:style>
  <w:style w:type="character" w:customStyle="1" w:styleId="publisher">
    <w:name w:val="publisher"/>
    <w:basedOn w:val="DefaultParagraphFont"/>
    <w:rsid w:val="00F95E98"/>
  </w:style>
  <w:style w:type="character" w:styleId="Hyperlink">
    <w:name w:val="Hyperlink"/>
    <w:basedOn w:val="DefaultParagraphFont"/>
    <w:uiPriority w:val="99"/>
    <w:unhideWhenUsed/>
    <w:rsid w:val="00F95E98"/>
    <w:rPr>
      <w:color w:val="0563C1" w:themeColor="hyperlink"/>
      <w:u w:val="single"/>
    </w:rPr>
  </w:style>
  <w:style w:type="paragraph" w:styleId="Header">
    <w:name w:val="header"/>
    <w:basedOn w:val="Normal"/>
    <w:link w:val="HeaderChar"/>
    <w:uiPriority w:val="99"/>
    <w:unhideWhenUsed/>
    <w:rsid w:val="00B11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4A9"/>
  </w:style>
  <w:style w:type="paragraph" w:styleId="Footer">
    <w:name w:val="footer"/>
    <w:basedOn w:val="Normal"/>
    <w:link w:val="FooterChar"/>
    <w:uiPriority w:val="99"/>
    <w:unhideWhenUsed/>
    <w:rsid w:val="00B11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4A9"/>
  </w:style>
  <w:style w:type="character" w:customStyle="1" w:styleId="Heading1Char">
    <w:name w:val="Heading 1 Char"/>
    <w:basedOn w:val="DefaultParagraphFont"/>
    <w:link w:val="Heading1"/>
    <w:uiPriority w:val="9"/>
    <w:rsid w:val="00564EE6"/>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4F35B3"/>
    <w:pPr>
      <w:outlineLvl w:val="9"/>
    </w:pPr>
    <w:rPr>
      <w:lang w:val="en-US"/>
    </w:rPr>
  </w:style>
  <w:style w:type="paragraph" w:styleId="TOC2">
    <w:name w:val="toc 2"/>
    <w:basedOn w:val="Normal"/>
    <w:next w:val="Normal"/>
    <w:autoRedefine/>
    <w:uiPriority w:val="39"/>
    <w:unhideWhenUsed/>
    <w:rsid w:val="004F35B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F35B3"/>
    <w:pPr>
      <w:spacing w:after="100"/>
    </w:pPr>
    <w:rPr>
      <w:rFonts w:eastAsiaTheme="minorEastAsia" w:cs="Times New Roman"/>
      <w:lang w:val="en-US"/>
    </w:rPr>
  </w:style>
  <w:style w:type="paragraph" w:styleId="TOC3">
    <w:name w:val="toc 3"/>
    <w:basedOn w:val="Normal"/>
    <w:next w:val="Normal"/>
    <w:autoRedefine/>
    <w:uiPriority w:val="39"/>
    <w:unhideWhenUsed/>
    <w:rsid w:val="004F35B3"/>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64EE6"/>
    <w:rPr>
      <w:rFonts w:asciiTheme="majorHAnsi" w:eastAsiaTheme="majorEastAsia" w:hAnsiTheme="majorHAnsi" w:cstheme="majorBidi"/>
      <w:b/>
      <w:sz w:val="24"/>
      <w:szCs w:val="26"/>
      <w:u w:val="single"/>
    </w:rPr>
  </w:style>
  <w:style w:type="character" w:customStyle="1" w:styleId="Heading3Char">
    <w:name w:val="Heading 3 Char"/>
    <w:basedOn w:val="DefaultParagraphFont"/>
    <w:link w:val="Heading3"/>
    <w:uiPriority w:val="9"/>
    <w:rsid w:val="00906D9F"/>
    <w:rPr>
      <w:rFonts w:asciiTheme="majorHAnsi" w:eastAsiaTheme="majorEastAsia" w:hAnsiTheme="majorHAnsi" w:cstheme="majorBidi"/>
      <w:b/>
      <w:sz w:val="24"/>
      <w:szCs w:val="24"/>
      <w:u w:val="single"/>
    </w:rPr>
  </w:style>
  <w:style w:type="character" w:styleId="UnresolvedMention">
    <w:name w:val="Unresolved Mention"/>
    <w:basedOn w:val="DefaultParagraphFont"/>
    <w:uiPriority w:val="99"/>
    <w:semiHidden/>
    <w:unhideWhenUsed/>
    <w:rsid w:val="00AD0115"/>
    <w:rPr>
      <w:color w:val="605E5C"/>
      <w:shd w:val="clear" w:color="auto" w:fill="E1DFDD"/>
    </w:rPr>
  </w:style>
  <w:style w:type="character" w:styleId="FollowedHyperlink">
    <w:name w:val="FollowedHyperlink"/>
    <w:basedOn w:val="DefaultParagraphFont"/>
    <w:uiPriority w:val="99"/>
    <w:semiHidden/>
    <w:unhideWhenUsed/>
    <w:rsid w:val="009237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395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hyperlink" Target="https://assets.publishing.service.gov.uk/government/uploads/system/uploads/attachment_data/file/807911/2017_terrorist_attacks_reviews_implementation_stock_take.pdf" TargetMode="External"/><Relationship Id="rId26" Type="http://schemas.openxmlformats.org/officeDocument/2006/relationships/hyperlink" Target="https://www.bbc.co.uk/news/uk-england-london-11667620" TargetMode="External"/><Relationship Id="rId39" Type="http://schemas.openxmlformats.org/officeDocument/2006/relationships/hyperlink" Target="https://assets.publishing.service.gov.uk/government/uploads/system/uploads/attachment_data/file/503973/Prevent_Training_catalogue_-_March_2016.pdf" TargetMode="External"/><Relationship Id="rId21" Type="http://schemas.openxmlformats.org/officeDocument/2006/relationships/hyperlink" Target="https://www.bbc.co.uk/news/uk-12621381" TargetMode="External"/><Relationship Id="rId34" Type="http://schemas.openxmlformats.org/officeDocument/2006/relationships/hyperlink" Target="https://act.campaign.gov.uk/" TargetMode="External"/><Relationship Id="rId42" Type="http://schemas.openxmlformats.org/officeDocument/2006/relationships/hyperlink" Target="https://commonslibrary.parliament.uk/research-briefings/sn04304/" TargetMode="External"/><Relationship Id="rId47" Type="http://schemas.openxmlformats.org/officeDocument/2006/relationships/hyperlink" Target="https://www.mi5.gov.uk/threat-levels" TargetMode="External"/><Relationship Id="rId50" Type="http://schemas.openxmlformats.org/officeDocument/2006/relationships/hyperlink" Target="https://news.npcc.police.uk/releases/npcc-lead-for-counter-terrorism-calls-for-changes-to-parliamentary-definition-of-islamophobia" TargetMode="External"/><Relationship Id="rId55" Type="http://schemas.openxmlformats.org/officeDocument/2006/relationships/hyperlink" Target="https://www.theguardian.com/uk/2010/nov/02/profile-roshonara-choudhry-stephen-timms" TargetMode="External"/><Relationship Id="rId63" Type="http://schemas.openxmlformats.org/officeDocument/2006/relationships/hyperlink" Target="https://research.un.org/en/unmembers/founders"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tearly.uk/contact/" TargetMode="External"/><Relationship Id="rId29" Type="http://schemas.openxmlformats.org/officeDocument/2006/relationships/hyperlink" Target="https://www.cps.gov.uk/cps/news/brother-manchester-arena-bomber-guilty-murd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hyperlink" Target="https://www.bbc.co.uk/news/uk-40019135" TargetMode="External"/><Relationship Id="rId32" Type="http://schemas.openxmlformats.org/officeDocument/2006/relationships/hyperlink" Target="https://www.gov.uk/government/publications/the-terrorism-act-2006" TargetMode="External"/><Relationship Id="rId37" Type="http://schemas.openxmlformats.org/officeDocument/2006/relationships/hyperlink" Target="https://assets.publishing.service.gov.uk/government/uploads/system/uploads/attachment_data/file/263181/ETF_FINAL.pdf" TargetMode="External"/><Relationship Id="rId40" Type="http://schemas.openxmlformats.org/officeDocument/2006/relationships/hyperlink" Target="https://www.gov.uk/" TargetMode="External"/><Relationship Id="rId45" Type="http://schemas.openxmlformats.org/officeDocument/2006/relationships/hyperlink" Target="https://www.legislation.gov.uk/ukpga/2000/11/enacted/data.pdf" TargetMode="External"/><Relationship Id="rId53" Type="http://schemas.openxmlformats.org/officeDocument/2006/relationships/hyperlink" Target="https://www.dailymail.co.uk/news/article-2311024/Luton-terrorists-plotted-blow-TA-base-toy-car-bomb-sentenced-44-years.html" TargetMode="External"/><Relationship Id="rId58" Type="http://schemas.openxmlformats.org/officeDocument/2006/relationships/hyperlink" Target="https://www.theguardian.com/uk-news/2017/may/26/salman-abedi-manchester-arena-attack-partying-suicide-bomber" TargetMode="External"/><Relationship Id="rId66" Type="http://schemas.openxmlformats.org/officeDocument/2006/relationships/hyperlink" Target="https://assets.publishing.service.gov.uk/government/uploads/system/uploads/attachment_data/file/396030/preventing-violent-extremism-systematic-review.pdf" TargetMode="External"/><Relationship Id="rId5" Type="http://schemas.openxmlformats.org/officeDocument/2006/relationships/numbering" Target="numbering.xml"/><Relationship Id="rId15" Type="http://schemas.openxmlformats.org/officeDocument/2006/relationships/hyperlink" Target="https://actearly.uk/spot-the-signs-of-radicalisation/what-to-look-for/" TargetMode="External"/><Relationship Id="rId23" Type="http://schemas.openxmlformats.org/officeDocument/2006/relationships/hyperlink" Target="https://www.bbc.co.uk/news/magazine-25424290" TargetMode="External"/><Relationship Id="rId28" Type="http://schemas.openxmlformats.org/officeDocument/2006/relationships/hyperlink" Target="https://www.counterextremism.com/extremists/jesse-curtis-morton" TargetMode="External"/><Relationship Id="rId36" Type="http://schemas.openxmlformats.org/officeDocument/2006/relationships/hyperlink" Target="https://assets.publishing.service.gov.uk/government/uploads/system/uploads/attachment_data/file/97976/prevent-strategy-review.pdf" TargetMode="External"/><Relationship Id="rId49" Type="http://schemas.openxmlformats.org/officeDocument/2006/relationships/hyperlink" Target="https://news.npcc.police.uk/releases/increases-in-firearms-officers-allows-forces-to-carry-out-more-armed-operations-to-protect-the-public" TargetMode="External"/><Relationship Id="rId57" Type="http://schemas.openxmlformats.org/officeDocument/2006/relationships/hyperlink" Target="https://www.theguardian.com/uk/2011/feb/14/77-ringleader-mohammad-sidique-khan" TargetMode="External"/><Relationship Id="rId61" Type="http://schemas.openxmlformats.org/officeDocument/2006/relationships/hyperlink" Target="https://www.telegraph.co.uk/news/uknews/terrorism-in-the-uk/10075488/Woolwich-attack-the-terrorists-rant.html" TargetMode="External"/><Relationship Id="rId10" Type="http://schemas.openxmlformats.org/officeDocument/2006/relationships/endnotes" Target="endnotes.xml"/><Relationship Id="rId19" Type="http://schemas.openxmlformats.org/officeDocument/2006/relationships/hyperlink" Target="https://apnews.com/article/taliban-takeover-afghanistan-what-to-know-1a74c9cd866866f196c478aba21b60b6" TargetMode="External"/><Relationship Id="rId31" Type="http://schemas.openxmlformats.org/officeDocument/2006/relationships/hyperlink" Target="https://www.fbi.gov/stats-services/publications/terrorism-2002-2005" TargetMode="External"/><Relationship Id="rId44" Type="http://schemas.openxmlformats.org/officeDocument/2006/relationships/hyperlink" Target="https://www.uoguelph.ca/hftm/book/export/html/2046" TargetMode="External"/><Relationship Id="rId52" Type="http://schemas.openxmlformats.org/officeDocument/2006/relationships/hyperlink" Target="https://www.dailymail.co.uk/news/article-1327096/Roshonara-Choudhry-brainwashed-Al-Qaeda-stabbing-MP-Stephen-Timms.html" TargetMode="External"/><Relationship Id="rId60" Type="http://schemas.openxmlformats.org/officeDocument/2006/relationships/hyperlink" Target="https://www.independent.co.uk/news/uk/crime/michael-adebowale-and-michael-adebolajo-the-two-polite-young-men-that-met-at-university-who-would-become-known-as-the-bloodied-woolwich-murder-suspects-8631603.html" TargetMode="External"/><Relationship Id="rId65" Type="http://schemas.openxmlformats.org/officeDocument/2006/relationships/hyperlink" Target="https://www.un.org/en/about-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bbc.co.uk/news/uk-politics-21684105" TargetMode="External"/><Relationship Id="rId27" Type="http://schemas.openxmlformats.org/officeDocument/2006/relationships/hyperlink" Target="https://dictionary.cambridge.org/dictionary/english/extremism" TargetMode="External"/><Relationship Id="rId30" Type="http://schemas.openxmlformats.org/officeDocument/2006/relationships/hyperlink" Target="https://assets.publishing.service.gov.uk/government/uploads/system/uploads/attachment_data/file/439598/prevent-duty-departmental-advice-v6.pdf" TargetMode="External"/><Relationship Id="rId35" Type="http://schemas.openxmlformats.org/officeDocument/2006/relationships/hyperlink" Target="https://assets.publishing.service.gov.uk/government/uploads/system/uploads/attachment_data/file/272320/6888.pdf" TargetMode="External"/><Relationship Id="rId43" Type="http://schemas.openxmlformats.org/officeDocument/2006/relationships/hyperlink" Target="https://www.ipsos.com/sites/default/files/ct/news/documents/2017-11/bbc-impartiality-and-trust-tables-2017.pdf" TargetMode="External"/><Relationship Id="rId48" Type="http://schemas.openxmlformats.org/officeDocument/2006/relationships/hyperlink" Target="https://netpol.org/domestic-extremism/" TargetMode="External"/><Relationship Id="rId56" Type="http://schemas.openxmlformats.org/officeDocument/2006/relationships/hyperlink" Target="https://www.theguardian.com/uk/2010/nov/03/roshonara-choudhry-jailed-life-attack" TargetMode="External"/><Relationship Id="rId64" Type="http://schemas.openxmlformats.org/officeDocument/2006/relationships/hyperlink" Target="https://undocs.org/en/A/59/894"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21stcenturywire.com/2017/05/31/manchester-atrocity-lifts-rock-of-british-foreign-policy-reveals-faustian-alliance-with-extreme-islam-john-pilger/"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static1.squarespace.com/static/599c3d2febbd1a90cffdd8a9/t/5bfd1ea3352f531a6170ceee/1543315109493/Islamophobia+Defined.pdf" TargetMode="External"/><Relationship Id="rId25" Type="http://schemas.openxmlformats.org/officeDocument/2006/relationships/hyperlink" Target="https://www.bbc.co.uk/news/uk-55582126" TargetMode="External"/><Relationship Id="rId33" Type="http://schemas.openxmlformats.org/officeDocument/2006/relationships/hyperlink" Target="https://www.gov.uk/government/news/drummer-lee-rigby-killed-in-woolwich-incident" TargetMode="External"/><Relationship Id="rId38" Type="http://schemas.openxmlformats.org/officeDocument/2006/relationships/hyperlink" Target="https://assets.publishing.service.gov.uk/government/uploads/system/uploads/attachment_data/file/470088/51859_Cm9148_Accessible.pdf" TargetMode="External"/><Relationship Id="rId46" Type="http://schemas.openxmlformats.org/officeDocument/2006/relationships/hyperlink" Target="https://www.met.police.uk/tua/tell-us-about/ath/possible-terrorist-activity/" TargetMode="External"/><Relationship Id="rId59" Type="http://schemas.openxmlformats.org/officeDocument/2006/relationships/hyperlink" Target="https://www.theguardian.com/news/2019/may/15/police-chiefs-in-row-over-definition-of-islamophobia" TargetMode="External"/><Relationship Id="rId67" Type="http://schemas.openxmlformats.org/officeDocument/2006/relationships/footer" Target="footer1.xml"/><Relationship Id="rId20" Type="http://schemas.openxmlformats.org/officeDocument/2006/relationships/hyperlink" Target="https://www.bbc.co.uk/news/uk-england-london-11673616" TargetMode="External"/><Relationship Id="rId41" Type="http://schemas.openxmlformats.org/officeDocument/2006/relationships/hyperlink" Target="https://www.gov.uk/government/statistics/operation-of-police-powers-under-the-terrorism-act-2000-financial-year-ending-march-2021/operation-of-police-powers-under-the-terrorism-act-2000-and-subsequent-legislation-arrests-outcomes-and-stop-and-search-great-britain-year-ending" TargetMode="External"/><Relationship Id="rId54" Type="http://schemas.openxmlformats.org/officeDocument/2006/relationships/hyperlink" Target="https://www.theguardian.com/uk/2006/jul/06/july7.uksecurity1" TargetMode="External"/><Relationship Id="rId62" Type="http://schemas.openxmlformats.org/officeDocument/2006/relationships/hyperlink" Target="https://www.telegraph.co.uk/news/uknews/terrorism-in-the-uk/10077471/Woolwich-attack-Suspect-Michael-Mujahid-Adebolajo-led-away-in-handcuffs-at-fanatics-trial.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04:38.237"/>
    </inkml:context>
    <inkml:brush xml:id="br0">
      <inkml:brushProperty name="width" value="0.025" units="cm"/>
      <inkml:brushProperty name="height" value="0.02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02T22:04:37.901"/>
    </inkml:context>
    <inkml:brush xml:id="br0">
      <inkml:brushProperty name="width" value="0.025" units="cm"/>
      <inkml:brushProperty name="height" value="0.02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ac310a0913e56bb2cc3248181c85b4d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106241fcac60b029daadc5c2976400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170172-3832-4A88-BADF-8EFE2643C1A0}">
  <ds:schemaRefs>
    <ds:schemaRef ds:uri="http://purl.org/dc/elements/1.1/"/>
    <ds:schemaRef ds:uri="http://schemas.microsoft.com/office/2006/metadata/properties"/>
    <ds:schemaRef ds:uri="http://schemas.microsoft.com/office/infopath/2007/PartnerControls"/>
    <ds:schemaRef ds:uri="58f7e881-cc1d-4294-8008-c54da3573a5f"/>
    <ds:schemaRef ds:uri="http://purl.org/dc/terms/"/>
    <ds:schemaRef ds:uri="http://schemas.openxmlformats.org/package/2006/metadata/core-properties"/>
    <ds:schemaRef ds:uri="http://schemas.microsoft.com/office/2006/documentManagement/types"/>
    <ds:schemaRef ds:uri="ed25a739-d205-4a8f-b117-2566f909cb60"/>
    <ds:schemaRef ds:uri="http://www.w3.org/XML/1998/namespace"/>
    <ds:schemaRef ds:uri="http://purl.org/dc/dcmitype/"/>
  </ds:schemaRefs>
</ds:datastoreItem>
</file>

<file path=customXml/itemProps2.xml><?xml version="1.0" encoding="utf-8"?>
<ds:datastoreItem xmlns:ds="http://schemas.openxmlformats.org/officeDocument/2006/customXml" ds:itemID="{BB5BE59A-E37F-49E4-A740-A9F6DA609404}">
  <ds:schemaRefs>
    <ds:schemaRef ds:uri="http://schemas.openxmlformats.org/officeDocument/2006/bibliography"/>
  </ds:schemaRefs>
</ds:datastoreItem>
</file>

<file path=customXml/itemProps3.xml><?xml version="1.0" encoding="utf-8"?>
<ds:datastoreItem xmlns:ds="http://schemas.openxmlformats.org/officeDocument/2006/customXml" ds:itemID="{61C7BEE7-86A9-4D37-9A54-D62BAFB0F914}">
  <ds:schemaRefs>
    <ds:schemaRef ds:uri="http://schemas.microsoft.com/sharepoint/v3/contenttype/forms"/>
  </ds:schemaRefs>
</ds:datastoreItem>
</file>

<file path=customXml/itemProps4.xml><?xml version="1.0" encoding="utf-8"?>
<ds:datastoreItem xmlns:ds="http://schemas.openxmlformats.org/officeDocument/2006/customXml" ds:itemID="{4C11D104-7047-49B6-B881-AC5CA7C6F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52</Pages>
  <Words>20092</Words>
  <Characters>114527</Characters>
  <Application>Microsoft Office Word</Application>
  <DocSecurity>0</DocSecurity>
  <Lines>954</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 (1600309)</dc:creator>
  <cp:keywords/>
  <dc:description/>
  <cp:lastModifiedBy>Jane Thomas</cp:lastModifiedBy>
  <cp:revision>2</cp:revision>
  <dcterms:created xsi:type="dcterms:W3CDTF">2022-09-06T20:33:00Z</dcterms:created>
  <dcterms:modified xsi:type="dcterms:W3CDTF">2022-09-06T20:33:00Z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