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19BA" w:rsidRPr="00A85BFE" w:rsidRDefault="008D19BA" w:rsidP="008D19B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0C78FE95" wp14:editId="18CB589F">
            <wp:simplePos x="457200" y="457200"/>
            <wp:positionH relativeFrom="column">
              <wp:align>left</wp:align>
            </wp:positionH>
            <wp:positionV relativeFrom="paragraph">
              <wp:align>top</wp:align>
            </wp:positionV>
            <wp:extent cx="1809750" cy="723900"/>
            <wp:effectExtent l="0" t="0" r="0" b="0"/>
            <wp:wrapSquare wrapText="bothSides"/>
            <wp:docPr id="19" name="Picture 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8D19BA" w:rsidRPr="00A406E5" w:rsidRDefault="008D19BA" w:rsidP="008D19B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19BA" w:rsidRPr="00A406E5" w:rsidTr="00464138">
        <w:tc>
          <w:tcPr>
            <w:tcW w:w="9922" w:type="dxa"/>
            <w:shd w:val="clear" w:color="auto" w:fill="C0C0C0"/>
          </w:tcPr>
          <w:p w:rsidR="008D19BA" w:rsidRPr="00A406E5" w:rsidRDefault="008D19BA" w:rsidP="00464138">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8D19BA" w:rsidRPr="00A406E5" w:rsidRDefault="008D19BA" w:rsidP="008D19B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Student name:</w:t>
            </w:r>
          </w:p>
        </w:tc>
        <w:tc>
          <w:tcPr>
            <w:tcW w:w="3293" w:type="dxa"/>
          </w:tcPr>
          <w:p w:rsidR="008D19BA" w:rsidRPr="00A406E5" w:rsidRDefault="008D19BA" w:rsidP="0046413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Hollie Davies.</w:t>
            </w:r>
          </w:p>
        </w:tc>
        <w:tc>
          <w:tcPr>
            <w:tcW w:w="2268" w:type="dxa"/>
            <w:shd w:val="clear" w:color="auto" w:fill="D9D9D9"/>
          </w:tcPr>
          <w:p w:rsidR="008D19BA" w:rsidRPr="00A406E5" w:rsidRDefault="008D19BA" w:rsidP="00464138">
            <w:pPr>
              <w:spacing w:before="120" w:after="120"/>
              <w:jc w:val="both"/>
              <w:rPr>
                <w:rFonts w:ascii="Arial" w:hAnsi="Arial" w:cs="Arial"/>
                <w:b/>
              </w:rPr>
            </w:pPr>
            <w:r w:rsidRPr="00A406E5">
              <w:rPr>
                <w:rFonts w:ascii="Arial" w:hAnsi="Arial" w:cs="Arial"/>
                <w:b/>
              </w:rPr>
              <w:t>Student ID number:</w:t>
            </w:r>
          </w:p>
        </w:tc>
        <w:tc>
          <w:tcPr>
            <w:tcW w:w="2268" w:type="dxa"/>
          </w:tcPr>
          <w:p w:rsidR="008D19BA" w:rsidRPr="00A406E5" w:rsidRDefault="008D19BA" w:rsidP="00464138">
            <w:pPr>
              <w:spacing w:before="120" w:after="120"/>
              <w:jc w:val="both"/>
              <w:rPr>
                <w:rFonts w:ascii="Arial" w:hAnsi="Arial" w:cs="Arial"/>
                <w:b/>
              </w:rPr>
            </w:pPr>
            <w:r>
              <w:rPr>
                <w:rFonts w:ascii="Arial" w:hAnsi="Arial" w:cs="Arial"/>
                <w:b/>
              </w:rPr>
              <w:t>1400771</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Programme:</w:t>
            </w:r>
          </w:p>
        </w:tc>
        <w:tc>
          <w:tcPr>
            <w:tcW w:w="7829" w:type="dxa"/>
            <w:gridSpan w:val="3"/>
          </w:tcPr>
          <w:p w:rsidR="008D19BA" w:rsidRPr="00A406E5" w:rsidRDefault="008D19BA" w:rsidP="00464138">
            <w:pPr>
              <w:spacing w:before="120" w:after="120"/>
              <w:jc w:val="both"/>
              <w:rPr>
                <w:rFonts w:ascii="Arial" w:hAnsi="Arial" w:cs="Arial"/>
                <w:b/>
              </w:rPr>
            </w:pPr>
            <w:r>
              <w:rPr>
                <w:rFonts w:ascii="Arial" w:hAnsi="Arial" w:cs="Arial"/>
                <w:b/>
              </w:rPr>
              <w:t>Secondary PGCE</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8D19BA" w:rsidRPr="00003938" w:rsidRDefault="008D19BA" w:rsidP="00464138">
            <w:pPr>
              <w:spacing w:before="100" w:beforeAutospacing="1" w:after="100" w:afterAutospacing="1"/>
            </w:pPr>
            <w:r>
              <w:rPr>
                <w:rFonts w:ascii="Arial" w:hAnsi="Arial" w:cs="Arial"/>
                <w:b/>
                <w:bCs/>
              </w:rPr>
              <w:t>Investigating Contemporary Issues in Secondary Education</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Module code:</w:t>
            </w:r>
          </w:p>
        </w:tc>
        <w:tc>
          <w:tcPr>
            <w:tcW w:w="3293" w:type="dxa"/>
          </w:tcPr>
          <w:p w:rsidR="008D19BA" w:rsidRPr="00A406E5" w:rsidRDefault="008D19BA" w:rsidP="00464138">
            <w:pPr>
              <w:spacing w:before="120" w:after="120"/>
              <w:jc w:val="both"/>
              <w:rPr>
                <w:rFonts w:ascii="Arial" w:hAnsi="Arial" w:cs="Arial"/>
                <w:b/>
              </w:rPr>
            </w:pPr>
            <w:r>
              <w:rPr>
                <w:rFonts w:ascii="Arial" w:hAnsi="Arial" w:cs="Arial"/>
                <w:b/>
              </w:rPr>
              <w:t>ECSP7001</w:t>
            </w:r>
          </w:p>
        </w:tc>
        <w:tc>
          <w:tcPr>
            <w:tcW w:w="2268" w:type="dxa"/>
            <w:shd w:val="clear" w:color="auto" w:fill="D9D9D9"/>
          </w:tcPr>
          <w:p w:rsidR="008D19BA" w:rsidRPr="004D5E9B" w:rsidRDefault="008D19BA" w:rsidP="0046413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D19BA" w:rsidRPr="00A406E5" w:rsidRDefault="008D19BA" w:rsidP="00464138">
            <w:pPr>
              <w:spacing w:before="120" w:after="120"/>
              <w:jc w:val="both"/>
              <w:rPr>
                <w:rFonts w:ascii="Arial" w:hAnsi="Arial" w:cs="Arial"/>
                <w:b/>
              </w:rPr>
            </w:pPr>
            <w:r>
              <w:rPr>
                <w:rFonts w:ascii="Arial" w:hAnsi="Arial" w:cs="Arial"/>
                <w:b/>
              </w:rPr>
              <w:t>100%</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Lecturer:</w:t>
            </w:r>
          </w:p>
        </w:tc>
        <w:tc>
          <w:tcPr>
            <w:tcW w:w="3293" w:type="dxa"/>
          </w:tcPr>
          <w:p w:rsidR="008D19BA" w:rsidRPr="00A406E5" w:rsidRDefault="008D19BA" w:rsidP="00464138">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rsidR="008D19BA" w:rsidRPr="00A406E5" w:rsidRDefault="008D19BA" w:rsidP="00464138">
            <w:pPr>
              <w:spacing w:before="120" w:after="120"/>
              <w:jc w:val="both"/>
              <w:rPr>
                <w:rFonts w:ascii="Arial" w:hAnsi="Arial" w:cs="Arial"/>
                <w:b/>
              </w:rPr>
            </w:pPr>
            <w:r w:rsidRPr="00A406E5">
              <w:rPr>
                <w:rFonts w:ascii="Arial" w:hAnsi="Arial" w:cs="Arial"/>
                <w:b/>
              </w:rPr>
              <w:t>Internal Verifier:</w:t>
            </w:r>
          </w:p>
        </w:tc>
        <w:tc>
          <w:tcPr>
            <w:tcW w:w="2268" w:type="dxa"/>
          </w:tcPr>
          <w:p w:rsidR="008D19BA" w:rsidRPr="00A406E5" w:rsidRDefault="008D19BA" w:rsidP="00464138">
            <w:pPr>
              <w:spacing w:before="120" w:after="120"/>
              <w:jc w:val="both"/>
              <w:rPr>
                <w:rFonts w:ascii="Arial" w:hAnsi="Arial" w:cs="Arial"/>
                <w:b/>
              </w:rPr>
            </w:pP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Assignment Title:</w:t>
            </w:r>
          </w:p>
        </w:tc>
        <w:tc>
          <w:tcPr>
            <w:tcW w:w="3293" w:type="dxa"/>
          </w:tcPr>
          <w:p w:rsidR="008D19BA" w:rsidRDefault="008D19BA" w:rsidP="00464138">
            <w:pPr>
              <w:spacing w:before="100" w:beforeAutospacing="1" w:after="100" w:afterAutospacing="1"/>
            </w:pPr>
            <w:r>
              <w:rPr>
                <w:rFonts w:ascii="Arial" w:hAnsi="Arial" w:cs="Arial"/>
                <w:b/>
                <w:bCs/>
              </w:rPr>
              <w:t>Investigating Contemporary Issues in Secondary Education</w:t>
            </w:r>
          </w:p>
          <w:p w:rsidR="008D19BA" w:rsidRPr="00A406E5" w:rsidRDefault="008D19BA" w:rsidP="00464138">
            <w:pPr>
              <w:spacing w:before="120" w:after="120"/>
              <w:jc w:val="both"/>
              <w:rPr>
                <w:rFonts w:ascii="Arial" w:hAnsi="Arial" w:cs="Arial"/>
                <w:b/>
              </w:rPr>
            </w:pPr>
          </w:p>
        </w:tc>
        <w:tc>
          <w:tcPr>
            <w:tcW w:w="2268" w:type="dxa"/>
            <w:shd w:val="pct15" w:color="auto" w:fill="auto"/>
          </w:tcPr>
          <w:p w:rsidR="008D19BA" w:rsidRPr="00A406E5" w:rsidRDefault="008D19BA" w:rsidP="00464138">
            <w:pPr>
              <w:spacing w:before="120" w:after="120"/>
              <w:jc w:val="both"/>
              <w:rPr>
                <w:rFonts w:ascii="Arial" w:hAnsi="Arial" w:cs="Arial"/>
                <w:b/>
              </w:rPr>
            </w:pPr>
            <w:r>
              <w:rPr>
                <w:rFonts w:ascii="Arial" w:hAnsi="Arial" w:cs="Arial"/>
                <w:b/>
              </w:rPr>
              <w:t>Word count (or equivalent):</w:t>
            </w:r>
          </w:p>
        </w:tc>
        <w:tc>
          <w:tcPr>
            <w:tcW w:w="2268" w:type="dxa"/>
          </w:tcPr>
          <w:p w:rsidR="008D19BA" w:rsidRPr="00A406E5" w:rsidRDefault="008D19BA" w:rsidP="00464138">
            <w:pPr>
              <w:spacing w:before="120" w:after="120"/>
              <w:jc w:val="both"/>
              <w:rPr>
                <w:rFonts w:ascii="Arial" w:hAnsi="Arial" w:cs="Arial"/>
                <w:b/>
              </w:rPr>
            </w:pPr>
            <w:r>
              <w:rPr>
                <w:rFonts w:ascii="Arial" w:hAnsi="Arial" w:cs="Arial"/>
                <w:b/>
              </w:rPr>
              <w:t>5,000 words</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8D19BA" w:rsidRDefault="008D19BA" w:rsidP="00464138">
            <w:pPr>
              <w:spacing w:before="120" w:after="120"/>
              <w:jc w:val="both"/>
              <w:rPr>
                <w:rFonts w:ascii="Arial" w:hAnsi="Arial" w:cs="Arial"/>
                <w:b/>
              </w:rPr>
            </w:pPr>
            <w:r>
              <w:rPr>
                <w:rFonts w:ascii="Arial" w:hAnsi="Arial" w:cs="Arial"/>
                <w:b/>
              </w:rPr>
              <w:t>January 28th 2019</w:t>
            </w:r>
          </w:p>
          <w:p w:rsidR="008D19BA" w:rsidRPr="00A406E5" w:rsidRDefault="008D19BA" w:rsidP="00464138">
            <w:pPr>
              <w:spacing w:before="120" w:after="120"/>
              <w:jc w:val="both"/>
              <w:rPr>
                <w:rFonts w:ascii="Arial" w:hAnsi="Arial" w:cs="Arial"/>
                <w:b/>
              </w:rPr>
            </w:pPr>
          </w:p>
        </w:tc>
        <w:tc>
          <w:tcPr>
            <w:tcW w:w="2268"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8D19BA" w:rsidRDefault="008D19BA" w:rsidP="00464138">
            <w:pPr>
              <w:spacing w:before="120" w:after="120"/>
              <w:jc w:val="both"/>
              <w:rPr>
                <w:rFonts w:ascii="Arial" w:hAnsi="Arial" w:cs="Arial"/>
                <w:b/>
              </w:rPr>
            </w:pPr>
            <w:r>
              <w:rPr>
                <w:rFonts w:ascii="Arial" w:hAnsi="Arial" w:cs="Arial"/>
                <w:b/>
              </w:rPr>
              <w:t>February 19th 2019</w:t>
            </w:r>
          </w:p>
          <w:p w:rsidR="008D19BA" w:rsidRPr="00A406E5" w:rsidRDefault="008D19BA" w:rsidP="00464138">
            <w:pPr>
              <w:spacing w:before="120" w:after="120"/>
              <w:jc w:val="both"/>
              <w:rPr>
                <w:rFonts w:ascii="Arial" w:hAnsi="Arial" w:cs="Arial"/>
                <w:b/>
              </w:rPr>
            </w:pP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8D19BA" w:rsidRPr="00A406E5" w:rsidRDefault="008D19BA" w:rsidP="00464138">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8D19BA" w:rsidRPr="00A406E5" w:rsidRDefault="008D19BA" w:rsidP="00464138">
            <w:pPr>
              <w:spacing w:before="120" w:after="120"/>
              <w:jc w:val="both"/>
              <w:rPr>
                <w:rFonts w:ascii="Arial" w:hAnsi="Arial" w:cs="Arial"/>
                <w:b/>
              </w:rPr>
            </w:pPr>
            <w:r w:rsidRPr="00A406E5">
              <w:rPr>
                <w:rFonts w:ascii="Arial" w:hAnsi="Arial" w:cs="Arial"/>
                <w:b/>
              </w:rPr>
              <w:t xml:space="preserve">Alternative submission method (if applicable): </w:t>
            </w:r>
          </w:p>
          <w:p w:rsidR="008D19BA" w:rsidRPr="00A406E5" w:rsidRDefault="008D19BA" w:rsidP="0046413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D19BA" w:rsidRPr="00A406E5" w:rsidTr="00464138">
        <w:tc>
          <w:tcPr>
            <w:tcW w:w="2093" w:type="dxa"/>
            <w:shd w:val="pct15" w:color="auto" w:fill="auto"/>
          </w:tcPr>
          <w:p w:rsidR="008D19BA" w:rsidRPr="00A406E5" w:rsidRDefault="008D19BA" w:rsidP="0046413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8D19BA" w:rsidRPr="00A406E5" w:rsidRDefault="008D19BA" w:rsidP="0046413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Default="008D19BA" w:rsidP="008D19BA">
      <w:pPr>
        <w:rPr>
          <w:rFonts w:ascii="Arial" w:hAnsi="Arial" w:cs="Arial"/>
          <w:sz w:val="32"/>
        </w:rPr>
      </w:pPr>
      <w:r>
        <w:rPr>
          <w:rFonts w:ascii="Arial" w:hAnsi="Arial" w:cs="Arial"/>
          <w:sz w:val="32"/>
        </w:rPr>
        <w:br w:type="page"/>
      </w:r>
    </w:p>
    <w:p w:rsidR="008D19BA" w:rsidRPr="00A406E5" w:rsidRDefault="008D19BA" w:rsidP="008D19B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19BA" w:rsidRPr="00A406E5" w:rsidTr="00464138">
        <w:tc>
          <w:tcPr>
            <w:tcW w:w="9747" w:type="dxa"/>
            <w:shd w:val="pct10" w:color="auto" w:fill="auto"/>
          </w:tcPr>
          <w:p w:rsidR="008D19BA" w:rsidRPr="00A406E5" w:rsidRDefault="008D19BA" w:rsidP="00464138">
            <w:pPr>
              <w:rPr>
                <w:rFonts w:ascii="Arial" w:hAnsi="Arial" w:cs="Arial"/>
                <w:b/>
              </w:rPr>
            </w:pPr>
            <w:r w:rsidRPr="00A406E5">
              <w:rPr>
                <w:rFonts w:ascii="Arial" w:hAnsi="Arial" w:cs="Arial"/>
                <w:b/>
              </w:rPr>
              <w:t xml:space="preserve">Module Learning Outcomes </w:t>
            </w:r>
          </w:p>
          <w:p w:rsidR="008D19BA" w:rsidRPr="00A406E5" w:rsidRDefault="008D19BA" w:rsidP="00464138">
            <w:pPr>
              <w:rPr>
                <w:rFonts w:ascii="Arial" w:hAnsi="Arial" w:cs="Arial"/>
              </w:rPr>
            </w:pPr>
            <w:r w:rsidRPr="00A406E5">
              <w:rPr>
                <w:rFonts w:ascii="Arial" w:hAnsi="Arial" w:cs="Arial"/>
                <w:b/>
              </w:rPr>
              <w:t>(from module syllabus)</w:t>
            </w:r>
          </w:p>
        </w:tc>
      </w:tr>
      <w:tr w:rsidR="008D19BA" w:rsidRPr="00A406E5" w:rsidTr="00464138">
        <w:tc>
          <w:tcPr>
            <w:tcW w:w="9747" w:type="dxa"/>
          </w:tcPr>
          <w:p w:rsidR="008D19BA" w:rsidRPr="00A406E5" w:rsidRDefault="008D19BA" w:rsidP="00464138">
            <w:pPr>
              <w:rPr>
                <w:rFonts w:ascii="Arial" w:hAnsi="Arial" w:cs="Arial"/>
              </w:rPr>
            </w:pPr>
          </w:p>
          <w:p w:rsidR="008D19BA" w:rsidRDefault="008D19BA" w:rsidP="00464138">
            <w:pPr>
              <w:widowControl w:val="0"/>
              <w:tabs>
                <w:tab w:val="left" w:pos="220"/>
              </w:tabs>
              <w:autoSpaceDE w:val="0"/>
              <w:autoSpaceDN w:val="0"/>
              <w:adjustRightInd w:val="0"/>
              <w:spacing w:after="240"/>
              <w:rPr>
                <w:rFonts w:ascii="Arial" w:hAnsi="Arial" w:cs="Arial"/>
                <w:lang w:val="en-US"/>
              </w:rPr>
            </w:pPr>
            <w:r>
              <w:rPr>
                <w:rFonts w:ascii="Arial" w:hAnsi="Arial" w:cs="Arial"/>
                <w:lang w:val="en-US"/>
              </w:rPr>
              <w:t>Upon successful completion of this module, students should be able to:</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 xml:space="preserve">Critically evaluate current priorities identified by the Welsh Government and the </w:t>
            </w:r>
            <w:proofErr w:type="spellStart"/>
            <w:r w:rsidRPr="002E0F9F">
              <w:rPr>
                <w:rFonts w:ascii="Arial" w:hAnsi="Arial" w:cs="Arial"/>
                <w:lang w:val="en-US"/>
              </w:rPr>
              <w:t>Estyn</w:t>
            </w:r>
            <w:proofErr w:type="spellEnd"/>
            <w:r>
              <w:rPr>
                <w:rFonts w:ascii="Arial" w:hAnsi="Arial" w:cs="Arial"/>
                <w:lang w:val="en-US"/>
              </w:rPr>
              <w:t xml:space="preserve"> </w:t>
            </w:r>
            <w:r w:rsidRPr="002E0F9F">
              <w:rPr>
                <w:rFonts w:ascii="Arial" w:hAnsi="Arial" w:cs="Arial"/>
                <w:lang w:val="en-US"/>
              </w:rPr>
              <w:t>inspectorate along with their arrangements to secure change;</w:t>
            </w:r>
          </w:p>
          <w:p w:rsidR="008D19BA"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 xml:space="preserve">Demonstrate an advanced critical ability to reflect upon, discuss and critique the impact of contemporary priorities and initiatives on whole school/college </w:t>
            </w:r>
            <w:proofErr w:type="spellStart"/>
            <w:r w:rsidRPr="002E0F9F">
              <w:rPr>
                <w:rFonts w:ascii="Arial" w:hAnsi="Arial" w:cs="Arial"/>
                <w:lang w:val="en-US"/>
              </w:rPr>
              <w:t>organisation</w:t>
            </w:r>
            <w:proofErr w:type="spellEnd"/>
            <w:r>
              <w:rPr>
                <w:rFonts w:ascii="Arial" w:hAnsi="Arial" w:cs="Arial"/>
                <w:lang w:val="en-US"/>
              </w:rPr>
              <w:t xml:space="preserve"> and development processes;</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 xml:space="preserve">Critically examine processes adopted by schools to identify areas for development along with the role of </w:t>
            </w:r>
            <w:proofErr w:type="spellStart"/>
            <w:r w:rsidRPr="002E0F9F">
              <w:rPr>
                <w:rFonts w:ascii="Arial" w:hAnsi="Arial" w:cs="Arial"/>
                <w:lang w:val="en-US"/>
              </w:rPr>
              <w:t>Estyn</w:t>
            </w:r>
            <w:proofErr w:type="spellEnd"/>
            <w:r w:rsidRPr="002E0F9F">
              <w:rPr>
                <w:rFonts w:ascii="Arial" w:hAnsi="Arial" w:cs="Arial"/>
                <w:lang w:val="en-US"/>
              </w:rPr>
              <w:t xml:space="preserve"> in supporting change and strategic planning procedures</w:t>
            </w:r>
            <w:r>
              <w:rPr>
                <w:rFonts w:ascii="Arial" w:hAnsi="Arial" w:cs="Arial"/>
                <w:lang w:val="en-US"/>
              </w:rPr>
              <w:t xml:space="preserve"> </w:t>
            </w:r>
            <w:r w:rsidRPr="002E0F9F">
              <w:rPr>
                <w:rFonts w:ascii="Arial" w:hAnsi="Arial" w:cs="Arial"/>
                <w:lang w:val="en-US"/>
              </w:rPr>
              <w:t>to secure improvements in learning and teaching;</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Demonstrate a systematic, creative and comprehensive knowledge and understanding of school improvement processes driven by contemporary issues to</w:t>
            </w:r>
            <w:r>
              <w:rPr>
                <w:rFonts w:ascii="Arial" w:hAnsi="Arial" w:cs="Arial"/>
                <w:lang w:val="en-US"/>
              </w:rPr>
              <w:t xml:space="preserve"> </w:t>
            </w:r>
            <w:r w:rsidRPr="002E0F9F">
              <w:rPr>
                <w:rFonts w:ascii="Arial" w:hAnsi="Arial" w:cs="Arial"/>
                <w:lang w:val="en-US"/>
              </w:rPr>
              <w:t>support improvements in standards of teaching and learning;</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rPr>
            </w:pPr>
            <w:r w:rsidRPr="002E0F9F">
              <w:rPr>
                <w:rFonts w:ascii="Arial" w:hAnsi="Arial" w:cs="Arial"/>
                <w:lang w:val="en-US"/>
              </w:rPr>
              <w:t>Critically review research evidence showing sound judgment of complex data to</w:t>
            </w:r>
            <w:r>
              <w:rPr>
                <w:rFonts w:ascii="Arial" w:hAnsi="Arial" w:cs="Arial"/>
                <w:lang w:val="en-US"/>
              </w:rPr>
              <w:t xml:space="preserve"> </w:t>
            </w:r>
            <w:r w:rsidRPr="002E0F9F">
              <w:rPr>
                <w:rFonts w:ascii="Arial" w:hAnsi="Arial" w:cs="Arial"/>
                <w:lang w:val="en-US"/>
              </w:rPr>
              <w:t xml:space="preserve">support pedagogic decisions; </w:t>
            </w:r>
          </w:p>
          <w:p w:rsidR="008D19BA" w:rsidRPr="00A406E5" w:rsidRDefault="008D19BA" w:rsidP="00464138">
            <w:pPr>
              <w:ind w:left="360"/>
              <w:rPr>
                <w:rFonts w:ascii="Arial" w:hAnsi="Arial" w:cs="Arial"/>
              </w:rPr>
            </w:pPr>
          </w:p>
          <w:p w:rsidR="008D19BA" w:rsidRPr="00A406E5" w:rsidRDefault="008D19BA" w:rsidP="00464138">
            <w:pPr>
              <w:ind w:left="360"/>
              <w:rPr>
                <w:rFonts w:ascii="Arial" w:hAnsi="Arial" w:cs="Arial"/>
              </w:rPr>
            </w:pPr>
          </w:p>
          <w:p w:rsidR="008D19BA" w:rsidRPr="00A406E5" w:rsidRDefault="008D19BA" w:rsidP="00464138">
            <w:pPr>
              <w:rPr>
                <w:rFonts w:ascii="Arial" w:hAnsi="Arial" w:cs="Arial"/>
              </w:rPr>
            </w:pPr>
          </w:p>
          <w:p w:rsidR="008D19BA" w:rsidRPr="00A406E5" w:rsidRDefault="008D19BA" w:rsidP="00464138">
            <w:pPr>
              <w:rPr>
                <w:rFonts w:ascii="Arial" w:hAnsi="Arial" w:cs="Arial"/>
              </w:rPr>
            </w:pPr>
          </w:p>
        </w:tc>
      </w:tr>
    </w:tbl>
    <w:p w:rsidR="008D19BA" w:rsidRPr="00A406E5" w:rsidRDefault="008D19BA" w:rsidP="008D19BA">
      <w:pPr>
        <w:rPr>
          <w:rFonts w:ascii="Arial" w:hAnsi="Arial" w:cs="Arial"/>
          <w:b/>
        </w:rPr>
      </w:pPr>
    </w:p>
    <w:p w:rsidR="008D19BA" w:rsidRPr="00A406E5" w:rsidRDefault="008D19BA" w:rsidP="008D19BA">
      <w:pPr>
        <w:rPr>
          <w:rFonts w:ascii="Arial" w:hAnsi="Arial" w:cs="Arial"/>
          <w:b/>
        </w:rPr>
      </w:pPr>
    </w:p>
    <w:p w:rsidR="008D19BA" w:rsidRPr="00A406E5" w:rsidRDefault="008D19BA" w:rsidP="008D19B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19BA" w:rsidRPr="00A406E5" w:rsidTr="00464138">
        <w:tc>
          <w:tcPr>
            <w:tcW w:w="9781" w:type="dxa"/>
            <w:shd w:val="clear" w:color="auto" w:fill="C0C0C0"/>
          </w:tcPr>
          <w:p w:rsidR="008D19BA" w:rsidRPr="00A406E5" w:rsidRDefault="008D19BA" w:rsidP="0046413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D19BA" w:rsidRPr="00A406E5" w:rsidRDefault="008D19BA" w:rsidP="008D19BA">
      <w:pPr>
        <w:jc w:val="both"/>
        <w:rPr>
          <w:rFonts w:ascii="Arial" w:hAnsi="Arial" w:cs="Arial"/>
        </w:rPr>
      </w:pPr>
    </w:p>
    <w:p w:rsidR="008D19BA" w:rsidRDefault="008D19BA" w:rsidP="008D19BA">
      <w:pPr>
        <w:spacing w:before="100" w:beforeAutospacing="1" w:after="100" w:afterAutospacing="1"/>
        <w:rPr>
          <w:rFonts w:ascii="Arial" w:hAnsi="Arial" w:cs="Arial"/>
          <w:sz w:val="24"/>
          <w:szCs w:val="24"/>
        </w:rPr>
      </w:pPr>
      <w:r>
        <w:rPr>
          <w:rFonts w:ascii="Arial" w:hAnsi="Arial" w:cs="Arial"/>
          <w:b/>
          <w:bCs/>
          <w:sz w:val="24"/>
          <w:szCs w:val="24"/>
        </w:rPr>
        <w:t xml:space="preserve">ASSESSMENT </w:t>
      </w:r>
    </w:p>
    <w:p w:rsidR="008D19BA" w:rsidRDefault="008D19BA" w:rsidP="008D19BA">
      <w:pPr>
        <w:widowControl w:val="0"/>
        <w:autoSpaceDE w:val="0"/>
        <w:autoSpaceDN w:val="0"/>
        <w:adjustRightInd w:val="0"/>
        <w:spacing w:after="240"/>
        <w:rPr>
          <w:rFonts w:ascii="Arial" w:hAnsi="Arial" w:cs="Arial"/>
          <w:sz w:val="24"/>
          <w:szCs w:val="24"/>
        </w:rPr>
      </w:pPr>
      <w:r>
        <w:rPr>
          <w:rFonts w:ascii="Arial" w:hAnsi="Arial" w:cs="Arial"/>
          <w:sz w:val="24"/>
          <w:szCs w:val="24"/>
        </w:rPr>
        <w:t>Prepare a paper for school governors which explores critically a school initiative or system that is identified in the school / college action plan (This could include a school improvement plan, a departmental improvement plan or a recent ESTYN inspection report) Include a well referenced, evidence based action plan of next steps on the area of focus.</w:t>
      </w:r>
    </w:p>
    <w:p w:rsidR="008D19BA" w:rsidRDefault="008D19BA" w:rsidP="008D19BA">
      <w:pPr>
        <w:widowControl w:val="0"/>
        <w:autoSpaceDE w:val="0"/>
        <w:autoSpaceDN w:val="0"/>
        <w:adjustRightInd w:val="0"/>
        <w:spacing w:after="240"/>
        <w:rPr>
          <w:rFonts w:ascii="Arial" w:hAnsi="Arial" w:cs="Arial"/>
          <w:sz w:val="24"/>
          <w:szCs w:val="24"/>
          <w:lang w:val="en-US"/>
        </w:rPr>
      </w:pPr>
      <w:r>
        <w:rPr>
          <w:rFonts w:ascii="Arial" w:hAnsi="Arial" w:cs="Arial"/>
          <w:sz w:val="24"/>
          <w:szCs w:val="24"/>
          <w:lang w:val="en-US"/>
        </w:rPr>
        <w:t xml:space="preserve">Some of the areas which are likely to be included in the Departmental Improvement Plan </w:t>
      </w:r>
      <w:r>
        <w:rPr>
          <w:rFonts w:ascii="Arial" w:hAnsi="Arial" w:cs="Arial"/>
          <w:b/>
          <w:bCs/>
          <w:sz w:val="24"/>
          <w:szCs w:val="24"/>
          <w:lang w:val="en-US"/>
        </w:rPr>
        <w:t xml:space="preserve">could </w:t>
      </w:r>
      <w:r>
        <w:rPr>
          <w:rFonts w:ascii="Arial" w:hAnsi="Arial" w:cs="Arial"/>
          <w:sz w:val="24"/>
          <w:szCs w:val="24"/>
          <w:lang w:val="en-US"/>
        </w:rPr>
        <w:t xml:space="preserve">be the development of strategies within a subject area to: </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Embed aspects of literacy, e.g. extended writing;</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Further develop numeracy;</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Strengthen the use of Welsh in lessons;</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 xml:space="preserve">Improve planning for the inclusion of Y </w:t>
      </w:r>
      <w:proofErr w:type="spellStart"/>
      <w:r>
        <w:rPr>
          <w:rFonts w:ascii="Arial" w:hAnsi="Arial" w:cs="Arial"/>
          <w:b/>
          <w:bCs/>
          <w:sz w:val="24"/>
          <w:szCs w:val="24"/>
          <w:lang w:val="en-US"/>
        </w:rPr>
        <w:t>Cwricwlwm</w:t>
      </w:r>
      <w:proofErr w:type="spellEnd"/>
      <w:r>
        <w:rPr>
          <w:rFonts w:ascii="Arial" w:hAnsi="Arial" w:cs="Arial"/>
          <w:b/>
          <w:bCs/>
          <w:sz w:val="24"/>
          <w:szCs w:val="24"/>
          <w:lang w:val="en-US"/>
        </w:rPr>
        <w:t xml:space="preserve"> </w:t>
      </w:r>
      <w:proofErr w:type="spellStart"/>
      <w:r>
        <w:rPr>
          <w:rFonts w:ascii="Arial" w:hAnsi="Arial" w:cs="Arial"/>
          <w:b/>
          <w:bCs/>
          <w:sz w:val="24"/>
          <w:szCs w:val="24"/>
          <w:lang w:val="en-US"/>
        </w:rPr>
        <w:t>Cymreig</w:t>
      </w:r>
      <w:proofErr w:type="spellEnd"/>
      <w:r>
        <w:rPr>
          <w:rFonts w:ascii="Arial" w:hAnsi="Arial" w:cs="Arial"/>
          <w:b/>
          <w:bCs/>
          <w:sz w:val="24"/>
          <w:szCs w:val="24"/>
          <w:lang w:val="en-US"/>
        </w:rPr>
        <w:t xml:space="preserve"> within schemes of work</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 xml:space="preserve">Develop subject based strategies to respond to the poverty agenda; </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Prepare for the implementation of the Donaldson curriculum;</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Improve the inclusion of Assessment for Learning within lessons.</w:t>
      </w:r>
    </w:p>
    <w:p w:rsidR="008D19BA" w:rsidRDefault="008D19BA" w:rsidP="008D19BA">
      <w:pPr>
        <w:pStyle w:val="Default"/>
        <w:rPr>
          <w:rFonts w:eastAsia="Times New Roman"/>
          <w:b/>
          <w:bCs/>
          <w:color w:val="auto"/>
          <w:sz w:val="20"/>
          <w:szCs w:val="20"/>
          <w:lang w:eastAsia="en-GB"/>
        </w:rPr>
      </w:pPr>
    </w:p>
    <w:p w:rsidR="008D19BA" w:rsidRDefault="008D19BA" w:rsidP="008D19BA">
      <w:pPr>
        <w:pStyle w:val="Default"/>
        <w:rPr>
          <w:b/>
        </w:rPr>
      </w:pPr>
      <w:r>
        <w:rPr>
          <w:b/>
        </w:rPr>
        <w:t xml:space="preserve">Details of Assignment: </w:t>
      </w:r>
    </w:p>
    <w:p w:rsidR="008D19BA" w:rsidRDefault="008D19BA" w:rsidP="008D19BA">
      <w:pPr>
        <w:pStyle w:val="Default"/>
      </w:pPr>
      <w:r>
        <w:br/>
        <w:t xml:space="preserve">This assignment is to be carried out during PTE 1 and consists of a paper prepared for a board of governors within a school or college. </w:t>
      </w:r>
    </w:p>
    <w:p w:rsidR="008D19BA" w:rsidRDefault="008D19BA" w:rsidP="008D19BA">
      <w:pPr>
        <w:pStyle w:val="Default"/>
      </w:pPr>
    </w:p>
    <w:p w:rsidR="008D19BA" w:rsidRDefault="008D19BA" w:rsidP="008D19BA">
      <w:pPr>
        <w:pStyle w:val="Default"/>
      </w:pPr>
      <w:r>
        <w:t xml:space="preserve">The word count for this assignment is 5000 words </w:t>
      </w:r>
    </w:p>
    <w:p w:rsidR="008D19BA" w:rsidRDefault="008D19BA" w:rsidP="008D19BA">
      <w:pPr>
        <w:pStyle w:val="Default"/>
      </w:pPr>
    </w:p>
    <w:p w:rsidR="008D19BA" w:rsidRDefault="008D19BA" w:rsidP="008D19BA">
      <w:pPr>
        <w:pStyle w:val="Default"/>
      </w:pPr>
    </w:p>
    <w:p w:rsidR="008D19BA" w:rsidRDefault="008D19BA" w:rsidP="008D19BA">
      <w:pPr>
        <w:pStyle w:val="Default"/>
      </w:pPr>
    </w:p>
    <w:p w:rsidR="008D19BA" w:rsidRDefault="008D19BA" w:rsidP="008D19BA">
      <w:pPr>
        <w:pStyle w:val="Default"/>
      </w:pPr>
    </w:p>
    <w:p w:rsidR="008D19BA" w:rsidRDefault="008D19BA" w:rsidP="008D19BA">
      <w:pPr>
        <w:pStyle w:val="Default"/>
      </w:pPr>
    </w:p>
    <w:p w:rsidR="008D19BA" w:rsidRDefault="008D19BA" w:rsidP="008D19BA">
      <w:pPr>
        <w:pStyle w:val="Default"/>
        <w:rPr>
          <w:b/>
        </w:rPr>
      </w:pPr>
      <w:r>
        <w:rPr>
          <w:b/>
        </w:rPr>
        <w:t xml:space="preserve">Recommended structure: </w:t>
      </w:r>
    </w:p>
    <w:p w:rsidR="008D19BA" w:rsidRDefault="008D19BA" w:rsidP="008D19BA">
      <w:pPr>
        <w:pStyle w:val="Default"/>
        <w:rPr>
          <w:b/>
        </w:rPr>
      </w:pPr>
    </w:p>
    <w:p w:rsidR="008D19BA" w:rsidRDefault="008D19BA" w:rsidP="008D19BA">
      <w:pPr>
        <w:pStyle w:val="Default"/>
        <w:rPr>
          <w:b/>
        </w:rPr>
      </w:pPr>
      <w:r>
        <w:rPr>
          <w:b/>
        </w:rPr>
        <w:t xml:space="preserve">Your paper should include: </w:t>
      </w:r>
    </w:p>
    <w:p w:rsidR="008D19BA" w:rsidRDefault="008D19BA" w:rsidP="008D19BA">
      <w:pPr>
        <w:pStyle w:val="Default"/>
      </w:pPr>
    </w:p>
    <w:p w:rsidR="008D19BA" w:rsidRDefault="008D19BA" w:rsidP="008D19BA">
      <w:pPr>
        <w:pStyle w:val="Default"/>
        <w:numPr>
          <w:ilvl w:val="0"/>
          <w:numId w:val="5"/>
        </w:numPr>
        <w:spacing w:line="360" w:lineRule="auto"/>
      </w:pPr>
      <w:r>
        <w:t xml:space="preserve">A clear introduction to explain the context of the topic you will be discussing and why it is important; </w:t>
      </w:r>
    </w:p>
    <w:p w:rsidR="008D19BA" w:rsidRDefault="008D19BA" w:rsidP="008D19BA">
      <w:pPr>
        <w:pStyle w:val="Default"/>
        <w:numPr>
          <w:ilvl w:val="0"/>
          <w:numId w:val="5"/>
        </w:numPr>
        <w:spacing w:line="360" w:lineRule="auto"/>
      </w:pPr>
      <w:r>
        <w:t xml:space="preserve">An overview of your school or college’s Departmental Improvement Plan; </w:t>
      </w:r>
    </w:p>
    <w:p w:rsidR="008D19BA" w:rsidRDefault="008D19BA" w:rsidP="008D19BA">
      <w:pPr>
        <w:pStyle w:val="Default"/>
        <w:numPr>
          <w:ilvl w:val="0"/>
          <w:numId w:val="5"/>
        </w:numPr>
        <w:spacing w:line="360" w:lineRule="auto"/>
      </w:pPr>
      <w:r>
        <w:t>A thorough explanation of how the topic you have chosen from the Departmental Improvement Plan relates to the whole School (College) Improvement Plan (SIP);</w:t>
      </w:r>
    </w:p>
    <w:p w:rsidR="008D19BA" w:rsidRDefault="008D19BA" w:rsidP="008D19BA">
      <w:pPr>
        <w:pStyle w:val="Default"/>
        <w:numPr>
          <w:ilvl w:val="0"/>
          <w:numId w:val="5"/>
        </w:numPr>
        <w:spacing w:line="360" w:lineRule="auto"/>
      </w:pPr>
      <w:r>
        <w:t>A critical review of why the role of strategic planning to secure improvement is important, along with clear references to professional and academic research to support your stance;</w:t>
      </w:r>
    </w:p>
    <w:p w:rsidR="008D19BA" w:rsidRDefault="008D19BA" w:rsidP="008D19BA">
      <w:pPr>
        <w:pStyle w:val="Default"/>
        <w:numPr>
          <w:ilvl w:val="0"/>
          <w:numId w:val="5"/>
        </w:numPr>
        <w:spacing w:line="360" w:lineRule="auto"/>
      </w:pPr>
      <w:r>
        <w:t xml:space="preserve">A critical evaluation of what literature and key research notes about your particular topic along with suitable references; </w:t>
      </w:r>
    </w:p>
    <w:p w:rsidR="008D19BA" w:rsidRDefault="008D19BA" w:rsidP="008D19BA">
      <w:pPr>
        <w:pStyle w:val="Default"/>
        <w:numPr>
          <w:ilvl w:val="0"/>
          <w:numId w:val="5"/>
        </w:numPr>
        <w:spacing w:line="360" w:lineRule="auto"/>
      </w:pPr>
      <w:r>
        <w:t xml:space="preserve">An in-depth critical analysis of evidence which notes why work within the topic you have decided to focus on needs to be improved, e.g. Estyn inspection reports, a departmental review, Key Stage data, external examination results, etc.; </w:t>
      </w:r>
    </w:p>
    <w:p w:rsidR="008D19BA" w:rsidRDefault="008D19BA" w:rsidP="008D19BA">
      <w:pPr>
        <w:pStyle w:val="Default"/>
        <w:numPr>
          <w:ilvl w:val="0"/>
          <w:numId w:val="5"/>
        </w:numPr>
        <w:spacing w:line="360" w:lineRule="auto"/>
      </w:pPr>
      <w:r>
        <w:t xml:space="preserve">A detailed critical review of how your school/college is responding, i.e. what are they doing to improve, what new strategies have been put into place and how does this link with key literature and research? </w:t>
      </w:r>
    </w:p>
    <w:p w:rsidR="008D19BA" w:rsidRDefault="008D19BA" w:rsidP="008D19BA">
      <w:pPr>
        <w:pStyle w:val="Default"/>
        <w:numPr>
          <w:ilvl w:val="0"/>
          <w:numId w:val="5"/>
        </w:numPr>
        <w:spacing w:line="360" w:lineRule="auto"/>
      </w:pPr>
      <w:r>
        <w:t xml:space="preserve">A critical analysis of the progress made to date along with examples of learners’ work, where appropriate; </w:t>
      </w:r>
    </w:p>
    <w:p w:rsidR="008D19BA" w:rsidRDefault="008D19BA" w:rsidP="008D19BA">
      <w:pPr>
        <w:pStyle w:val="Default"/>
        <w:numPr>
          <w:ilvl w:val="0"/>
          <w:numId w:val="5"/>
        </w:numPr>
        <w:spacing w:line="360" w:lineRule="auto"/>
      </w:pPr>
      <w:r>
        <w:t xml:space="preserve">Explain how this relates to what the literature/key research says; </w:t>
      </w:r>
    </w:p>
    <w:p w:rsidR="008D19BA" w:rsidRDefault="008D19BA" w:rsidP="008D19BA">
      <w:pPr>
        <w:pStyle w:val="Default"/>
        <w:numPr>
          <w:ilvl w:val="0"/>
          <w:numId w:val="5"/>
        </w:numPr>
        <w:spacing w:line="360" w:lineRule="auto"/>
      </w:pPr>
      <w:r>
        <w:t xml:space="preserve">Next steps – what actions would you recommend to drive this initiative further and why? </w:t>
      </w:r>
    </w:p>
    <w:p w:rsidR="008D19BA" w:rsidRDefault="008D19BA" w:rsidP="008D19BA">
      <w:pPr>
        <w:pStyle w:val="Default"/>
        <w:numPr>
          <w:ilvl w:val="0"/>
          <w:numId w:val="5"/>
        </w:numPr>
        <w:spacing w:line="360" w:lineRule="auto"/>
      </w:pPr>
      <w:r>
        <w:t xml:space="preserve">References. </w:t>
      </w:r>
    </w:p>
    <w:p w:rsidR="008D19BA" w:rsidRDefault="008D19BA" w:rsidP="008D19BA">
      <w:pPr>
        <w:pStyle w:val="Default"/>
        <w:numPr>
          <w:ilvl w:val="0"/>
          <w:numId w:val="5"/>
        </w:numPr>
        <w:spacing w:line="360" w:lineRule="auto"/>
      </w:pPr>
      <w:r>
        <w:t>Appendices – e.g. Departmental School (college) Improvement Plan, whole School (college) Improvement Plan, examples of leaners’ work, images, etc.</w:t>
      </w:r>
    </w:p>
    <w:p w:rsidR="008D19BA" w:rsidRDefault="008D19BA" w:rsidP="008D19BA">
      <w:pPr>
        <w:jc w:val="both"/>
        <w:rPr>
          <w:rFonts w:ascii="Arial" w:hAnsi="Arial" w:cs="Arial"/>
        </w:rPr>
      </w:pPr>
    </w:p>
    <w:p w:rsidR="008D19BA" w:rsidRDefault="008D19BA" w:rsidP="008D19BA">
      <w:pPr>
        <w:jc w:val="both"/>
        <w:rPr>
          <w:rFonts w:ascii="Arial" w:hAnsi="Arial" w:cs="Arial"/>
        </w:rPr>
      </w:pPr>
      <w:r>
        <w:rPr>
          <w:rFonts w:ascii="Arial" w:hAnsi="Arial" w:cs="Arial"/>
        </w:rPr>
        <w:br/>
      </w: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Default="008D19BA" w:rsidP="008D19B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19BA" w:rsidRPr="00A406E5" w:rsidTr="00464138">
        <w:trPr>
          <w:trHeight w:val="414"/>
        </w:trPr>
        <w:tc>
          <w:tcPr>
            <w:tcW w:w="10444" w:type="dxa"/>
            <w:shd w:val="clear" w:color="auto" w:fill="D9D9D9"/>
          </w:tcPr>
          <w:p w:rsidR="008D19BA" w:rsidRPr="00A406E5" w:rsidRDefault="008D19BA" w:rsidP="00464138">
            <w:pPr>
              <w:jc w:val="center"/>
              <w:rPr>
                <w:rFonts w:ascii="Arial" w:hAnsi="Arial" w:cs="Arial"/>
                <w:b/>
                <w:caps/>
                <w:sz w:val="40"/>
              </w:rPr>
            </w:pPr>
            <w:r w:rsidRPr="00A406E5">
              <w:rPr>
                <w:rFonts w:ascii="Arial" w:hAnsi="Arial" w:cs="Arial"/>
                <w:b/>
                <w:caps/>
                <w:sz w:val="40"/>
              </w:rPr>
              <w:t>GUIDANCE FOR Students IN THE COMPLETION OF TASKS</w:t>
            </w:r>
          </w:p>
        </w:tc>
      </w:tr>
    </w:tbl>
    <w:p w:rsidR="008D19BA" w:rsidRPr="00A406E5" w:rsidRDefault="008D19BA" w:rsidP="008D19BA">
      <w:pPr>
        <w:jc w:val="both"/>
        <w:rPr>
          <w:rFonts w:ascii="Arial" w:hAnsi="Arial" w:cs="Arial"/>
        </w:rPr>
      </w:pPr>
    </w:p>
    <w:p w:rsidR="008D19BA" w:rsidRDefault="008D19BA" w:rsidP="008D19B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8D19BA" w:rsidRDefault="008D19BA" w:rsidP="008D19BA">
      <w:pPr>
        <w:jc w:val="both"/>
        <w:rPr>
          <w:rFonts w:ascii="Arial" w:hAnsi="Arial" w:cs="Arial"/>
          <w:b/>
        </w:rPr>
      </w:pPr>
    </w:p>
    <w:p w:rsidR="008D19BA" w:rsidRPr="00A406E5" w:rsidRDefault="008D19BA" w:rsidP="008D19BA">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8D19BA" w:rsidRPr="00A406E5" w:rsidRDefault="008D19BA" w:rsidP="008D19B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8D19BA" w:rsidRPr="00A406E5" w:rsidRDefault="008D19BA" w:rsidP="008D19B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8D19BA" w:rsidRPr="00A406E5" w:rsidRDefault="008D19BA" w:rsidP="008D19BA">
      <w:pPr>
        <w:jc w:val="both"/>
        <w:rPr>
          <w:rFonts w:ascii="Arial" w:hAnsi="Arial" w:cs="Arial"/>
          <w:b/>
          <w:i/>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b/>
        </w:rPr>
      </w:pPr>
    </w:p>
    <w:p w:rsidR="008D19BA" w:rsidRPr="00A406E5" w:rsidRDefault="008D19BA" w:rsidP="008D19BA">
      <w:pPr>
        <w:numPr>
          <w:ilvl w:val="0"/>
          <w:numId w:val="2"/>
        </w:numPr>
        <w:spacing w:after="0" w:line="240" w:lineRule="auto"/>
        <w:jc w:val="both"/>
        <w:rPr>
          <w:rFonts w:ascii="Arial" w:hAnsi="Arial" w:cs="Arial"/>
          <w:b/>
        </w:rPr>
      </w:pPr>
      <w:r>
        <w:rPr>
          <w:rFonts w:ascii="Arial" w:hAnsi="Arial" w:cs="Arial"/>
          <w:b/>
        </w:rPr>
        <w:t>Cognitive and Intellectual Skills</w:t>
      </w:r>
    </w:p>
    <w:p w:rsidR="008D19BA" w:rsidRPr="00A406E5" w:rsidRDefault="008D19BA" w:rsidP="008D19B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Default="008D19BA" w:rsidP="008D19BA">
      <w:pPr>
        <w:jc w:val="both"/>
        <w:rPr>
          <w:rFonts w:ascii="Arial" w:hAnsi="Arial" w:cs="Arial"/>
          <w:b/>
        </w:rPr>
      </w:pPr>
      <w:r>
        <w:rPr>
          <w:rFonts w:ascii="Arial" w:hAnsi="Arial" w:cs="Arial"/>
          <w:b/>
        </w:rPr>
        <w:br/>
      </w:r>
    </w:p>
    <w:p w:rsidR="008D19BA" w:rsidRDefault="008D19BA" w:rsidP="008D19BA">
      <w:pPr>
        <w:jc w:val="both"/>
        <w:rPr>
          <w:rFonts w:ascii="Arial" w:hAnsi="Arial" w:cs="Arial"/>
          <w:b/>
        </w:rPr>
      </w:pPr>
    </w:p>
    <w:p w:rsidR="008D19BA" w:rsidRPr="00A406E5" w:rsidRDefault="008D19BA" w:rsidP="008D19BA">
      <w:pPr>
        <w:jc w:val="both"/>
        <w:rPr>
          <w:rFonts w:ascii="Arial" w:hAnsi="Arial" w:cs="Arial"/>
          <w:b/>
        </w:rPr>
      </w:pPr>
      <w:r>
        <w:rPr>
          <w:rFonts w:ascii="Arial" w:hAnsi="Arial" w:cs="Arial"/>
          <w:b/>
        </w:rPr>
        <w:br/>
      </w:r>
    </w:p>
    <w:p w:rsidR="008D19BA" w:rsidRPr="00A406E5" w:rsidRDefault="008D19BA" w:rsidP="008D19BA">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8D19BA" w:rsidRDefault="008D19BA" w:rsidP="008D19B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8D19BA" w:rsidRDefault="008D19BA" w:rsidP="008D19BA">
      <w:pPr>
        <w:jc w:val="both"/>
        <w:rPr>
          <w:rFonts w:ascii="Arial" w:hAnsi="Arial" w:cs="Arial"/>
        </w:rPr>
      </w:pPr>
    </w:p>
    <w:p w:rsidR="008D19BA" w:rsidRPr="00A406E5" w:rsidRDefault="008D19BA" w:rsidP="008D19B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8D19BA" w:rsidRPr="00A406E5" w:rsidRDefault="008D19BA" w:rsidP="008D19B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8D19BA"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rPr>
          <w:rFonts w:ascii="Arial" w:hAnsi="Arial" w:cs="Arial"/>
        </w:rPr>
      </w:pPr>
      <w:r w:rsidRPr="00A406E5">
        <w:rPr>
          <w:rFonts w:ascii="Arial" w:hAnsi="Arial" w:cs="Arial"/>
        </w:rPr>
        <w:br w:type="page"/>
      </w:r>
    </w:p>
    <w:p w:rsidR="008D19BA" w:rsidRPr="00A406E5" w:rsidRDefault="008D19BA" w:rsidP="008D19B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19BA" w:rsidRPr="00A406E5" w:rsidTr="00464138">
        <w:trPr>
          <w:jc w:val="center"/>
        </w:trPr>
        <w:tc>
          <w:tcPr>
            <w:tcW w:w="10670" w:type="dxa"/>
            <w:shd w:val="clear" w:color="auto" w:fill="BFBFBF"/>
          </w:tcPr>
          <w:p w:rsidR="008D19BA" w:rsidRPr="00A406E5" w:rsidRDefault="008D19BA" w:rsidP="0046413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8D19BA" w:rsidRPr="00A406E5" w:rsidRDefault="008D19BA" w:rsidP="008D19BA">
      <w:pPr>
        <w:rPr>
          <w:rFonts w:ascii="Arial" w:hAnsi="Arial" w:cs="Arial"/>
        </w:rPr>
      </w:pPr>
    </w:p>
    <w:p w:rsidR="008D19BA" w:rsidRPr="00A406E5" w:rsidRDefault="008D19BA" w:rsidP="008D19B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8D19BA" w:rsidRPr="00A406E5" w:rsidRDefault="008D19BA" w:rsidP="008D19BA">
      <w:pPr>
        <w:rPr>
          <w:rFonts w:ascii="Arial" w:hAnsi="Arial" w:cs="Arial"/>
          <w:b/>
        </w:rPr>
        <w:sectPr w:rsidR="008D19BA" w:rsidRPr="00A406E5" w:rsidSect="00F31C04">
          <w:footerReference w:type="default" r:id="rId7"/>
          <w:pgSz w:w="11894" w:h="16834"/>
          <w:pgMar w:top="720" w:right="720" w:bottom="720" w:left="720" w:header="706" w:footer="454" w:gutter="0"/>
          <w:paperSrc w:first="1" w:other="1"/>
          <w:cols w:space="720"/>
          <w:docGrid w:linePitch="272"/>
        </w:sectPr>
      </w:pPr>
    </w:p>
    <w:p w:rsidR="008D19BA" w:rsidRPr="00A406E5" w:rsidRDefault="008D19BA" w:rsidP="008D19B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8D19BA" w:rsidRPr="00A406E5" w:rsidTr="00464138">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D19BA" w:rsidRPr="00A406E5" w:rsidRDefault="008D19BA" w:rsidP="0046413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D19BA" w:rsidRPr="00A85BFE" w:rsidRDefault="008D19BA" w:rsidP="0046413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19BA" w:rsidRPr="00A85BFE" w:rsidRDefault="008D19BA" w:rsidP="00464138">
            <w:pPr>
              <w:ind w:left="113" w:right="113"/>
              <w:jc w:val="center"/>
              <w:rPr>
                <w:rFonts w:ascii="Arial" w:hAnsi="Arial" w:cs="Arial"/>
                <w:b/>
                <w:sz w:val="18"/>
                <w:szCs w:val="18"/>
              </w:rPr>
            </w:pPr>
            <w:r w:rsidRPr="00A85BFE">
              <w:rPr>
                <w:rFonts w:ascii="Arial" w:hAnsi="Arial" w:cs="Arial"/>
                <w:b/>
                <w:sz w:val="18"/>
                <w:szCs w:val="18"/>
              </w:rPr>
              <w:t xml:space="preserve">Marks </w:t>
            </w:r>
          </w:p>
          <w:p w:rsidR="008D19BA" w:rsidRPr="00A85BFE" w:rsidRDefault="008D19BA" w:rsidP="00464138">
            <w:pPr>
              <w:ind w:left="113" w:right="113"/>
              <w:jc w:val="center"/>
              <w:rPr>
                <w:rFonts w:ascii="Arial" w:hAnsi="Arial" w:cs="Arial"/>
                <w:b/>
                <w:sz w:val="18"/>
                <w:szCs w:val="18"/>
              </w:rPr>
            </w:pPr>
            <w:r w:rsidRPr="00A85BFE">
              <w:rPr>
                <w:rFonts w:ascii="Arial" w:hAnsi="Arial" w:cs="Arial"/>
                <w:b/>
                <w:sz w:val="18"/>
                <w:szCs w:val="18"/>
              </w:rPr>
              <w:t>awarded</w:t>
            </w: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8D19BA" w:rsidRPr="00A406E5" w:rsidRDefault="008D19BA" w:rsidP="0046413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bl>
    <w:p w:rsidR="008D19BA" w:rsidRPr="00A406E5" w:rsidRDefault="008D19BA" w:rsidP="008D19B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19BA" w:rsidRPr="00A406E5" w:rsidTr="00464138">
        <w:trPr>
          <w:cantSplit/>
        </w:trPr>
        <w:tc>
          <w:tcPr>
            <w:tcW w:w="6062" w:type="dxa"/>
            <w:vMerge w:val="restart"/>
            <w:shd w:val="pct15" w:color="auto" w:fill="auto"/>
            <w:vAlign w:val="center"/>
          </w:tcPr>
          <w:p w:rsidR="008D19BA" w:rsidRPr="00A406E5" w:rsidRDefault="008D19BA" w:rsidP="0046413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8D19BA" w:rsidRPr="00A406E5" w:rsidRDefault="008D19BA" w:rsidP="0046413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8D19BA" w:rsidRPr="00A406E5" w:rsidRDefault="008D19BA" w:rsidP="00464138">
            <w:pPr>
              <w:jc w:val="right"/>
              <w:rPr>
                <w:rFonts w:ascii="Arial" w:hAnsi="Arial" w:cs="Arial"/>
                <w:b/>
                <w:bCs/>
              </w:rPr>
            </w:pPr>
            <w:r w:rsidRPr="00A406E5">
              <w:rPr>
                <w:rFonts w:ascii="Arial" w:hAnsi="Arial" w:cs="Arial"/>
                <w:b/>
                <w:bCs/>
              </w:rPr>
              <w:t>%</w:t>
            </w:r>
          </w:p>
        </w:tc>
      </w:tr>
      <w:tr w:rsidR="008D19BA" w:rsidRPr="00A406E5" w:rsidTr="00464138">
        <w:trPr>
          <w:cantSplit/>
        </w:trPr>
        <w:tc>
          <w:tcPr>
            <w:tcW w:w="6062" w:type="dxa"/>
            <w:vMerge/>
            <w:vAlign w:val="bottom"/>
          </w:tcPr>
          <w:p w:rsidR="008D19BA" w:rsidRPr="00A406E5" w:rsidRDefault="008D19BA" w:rsidP="00464138">
            <w:pPr>
              <w:rPr>
                <w:rFonts w:ascii="Arial" w:hAnsi="Arial" w:cs="Arial"/>
              </w:rPr>
            </w:pPr>
          </w:p>
        </w:tc>
        <w:tc>
          <w:tcPr>
            <w:tcW w:w="2903" w:type="dxa"/>
            <w:vAlign w:val="bottom"/>
          </w:tcPr>
          <w:p w:rsidR="008D19BA" w:rsidRPr="00A406E5" w:rsidRDefault="008D19BA" w:rsidP="0046413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8D19BA" w:rsidRPr="00A406E5" w:rsidRDefault="008D19BA" w:rsidP="00464138">
            <w:pPr>
              <w:jc w:val="center"/>
              <w:rPr>
                <w:rFonts w:ascii="Arial" w:hAnsi="Arial" w:cs="Arial"/>
                <w:sz w:val="12"/>
                <w:szCs w:val="12"/>
              </w:rPr>
            </w:pPr>
          </w:p>
        </w:tc>
        <w:tc>
          <w:tcPr>
            <w:tcW w:w="1060" w:type="dxa"/>
            <w:vMerge/>
            <w:vAlign w:val="bottom"/>
          </w:tcPr>
          <w:p w:rsidR="008D19BA" w:rsidRPr="00A406E5" w:rsidRDefault="008D19BA" w:rsidP="00464138">
            <w:pPr>
              <w:ind w:leftChars="71" w:left="156"/>
              <w:rPr>
                <w:rFonts w:ascii="Arial" w:hAnsi="Arial" w:cs="Arial"/>
              </w:rPr>
            </w:pPr>
          </w:p>
        </w:tc>
      </w:tr>
      <w:tr w:rsidR="008D19BA" w:rsidRPr="00A406E5" w:rsidTr="00464138">
        <w:trPr>
          <w:cantSplit/>
        </w:trPr>
        <w:tc>
          <w:tcPr>
            <w:tcW w:w="6062" w:type="dxa"/>
            <w:vMerge/>
            <w:vAlign w:val="bottom"/>
          </w:tcPr>
          <w:p w:rsidR="008D19BA" w:rsidRPr="00A406E5" w:rsidRDefault="008D19BA" w:rsidP="00464138">
            <w:pPr>
              <w:rPr>
                <w:rFonts w:ascii="Arial" w:hAnsi="Arial" w:cs="Arial"/>
              </w:rPr>
            </w:pPr>
          </w:p>
        </w:tc>
        <w:tc>
          <w:tcPr>
            <w:tcW w:w="2903" w:type="dxa"/>
            <w:vAlign w:val="bottom"/>
          </w:tcPr>
          <w:p w:rsidR="008D19BA" w:rsidRPr="00A406E5" w:rsidRDefault="008D19BA" w:rsidP="0046413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8D19BA" w:rsidRPr="00A406E5" w:rsidRDefault="008D19BA" w:rsidP="00464138">
            <w:pPr>
              <w:jc w:val="center"/>
              <w:rPr>
                <w:rFonts w:ascii="Arial" w:hAnsi="Arial" w:cs="Arial"/>
                <w:sz w:val="12"/>
                <w:szCs w:val="12"/>
              </w:rPr>
            </w:pPr>
          </w:p>
        </w:tc>
        <w:tc>
          <w:tcPr>
            <w:tcW w:w="1060" w:type="dxa"/>
            <w:vMerge/>
            <w:vAlign w:val="bottom"/>
          </w:tcPr>
          <w:p w:rsidR="008D19BA" w:rsidRPr="00A406E5" w:rsidRDefault="008D19BA" w:rsidP="00464138">
            <w:pPr>
              <w:ind w:firstLineChars="141" w:firstLine="310"/>
              <w:rPr>
                <w:rFonts w:ascii="Arial" w:hAnsi="Arial" w:cs="Arial"/>
              </w:rPr>
            </w:pPr>
          </w:p>
        </w:tc>
      </w:tr>
    </w:tbl>
    <w:p w:rsidR="008D19BA" w:rsidRDefault="008D19BA" w:rsidP="008D19BA">
      <w:pPr>
        <w:rPr>
          <w:rFonts w:ascii="Arial" w:hAnsi="Arial" w:cs="Arial"/>
        </w:rPr>
      </w:pPr>
    </w:p>
    <w:p w:rsidR="008D19BA" w:rsidRDefault="008D19BA" w:rsidP="008D19BA">
      <w:pPr>
        <w:rPr>
          <w:rFonts w:ascii="Arial" w:hAnsi="Arial" w:cs="Arial"/>
        </w:rPr>
      </w:pPr>
    </w:p>
    <w:p w:rsidR="008D19BA" w:rsidRDefault="008D19BA" w:rsidP="008D19BA">
      <w:pPr>
        <w:rPr>
          <w:rFonts w:ascii="Arial" w:hAnsi="Arial" w:cs="Arial"/>
          <w:vanish/>
        </w:rPr>
        <w:sectPr w:rsidR="008D19BA" w:rsidSect="00F61A20">
          <w:footerReference w:type="default" r:id="rId8"/>
          <w:type w:val="continuous"/>
          <w:pgSz w:w="11894" w:h="16834"/>
          <w:pgMar w:top="720" w:right="720" w:bottom="720" w:left="720" w:header="706" w:footer="706" w:gutter="0"/>
          <w:paperSrc w:first="1" w:other="1"/>
          <w:cols w:space="720"/>
        </w:sectPr>
      </w:pPr>
    </w:p>
    <w:p w:rsidR="008D19BA" w:rsidRDefault="008D19BA" w:rsidP="008D19BA">
      <w:pPr>
        <w:rPr>
          <w:rFonts w:ascii="Arial" w:hAnsi="Arial" w:cs="Arial"/>
          <w:vanish/>
        </w:rPr>
        <w:sectPr w:rsidR="008D19BA" w:rsidSect="00C073F1">
          <w:pgSz w:w="16834" w:h="11894" w:orient="landscape"/>
          <w:pgMar w:top="720" w:right="720" w:bottom="720" w:left="720" w:header="706" w:footer="706" w:gutter="0"/>
          <w:paperSrc w:first="1" w:other="1"/>
          <w:cols w:space="720"/>
          <w:docGrid w:linePitch="272"/>
        </w:sectPr>
      </w:pPr>
    </w:p>
    <w:p w:rsidR="008D19BA" w:rsidRPr="00A406E5" w:rsidRDefault="008D19BA" w:rsidP="008D19BA">
      <w:pPr>
        <w:rPr>
          <w:rFonts w:ascii="Arial" w:hAnsi="Arial" w:cs="Arial"/>
          <w:vanish/>
        </w:rPr>
      </w:pPr>
    </w:p>
    <w:p w:rsidR="008D19BA" w:rsidRDefault="008D19BA" w:rsidP="008D19BA">
      <w:pPr>
        <w:pStyle w:val="NormalWeb"/>
        <w:rPr>
          <w:rFonts w:ascii="Arial" w:hAnsi="Arial" w:cs="Arial"/>
          <w:color w:val="303B44"/>
          <w:sz w:val="22"/>
          <w:szCs w:val="22"/>
        </w:rPr>
      </w:pPr>
    </w:p>
    <w:tbl>
      <w:tblPr>
        <w:tblStyle w:val="TableGrid"/>
        <w:tblW w:w="5000" w:type="pct"/>
        <w:shd w:val="clear" w:color="auto" w:fill="9CC2E5" w:themeFill="accent1" w:themeFillTint="99"/>
        <w:tblLook w:val="04A0" w:firstRow="1" w:lastRow="0" w:firstColumn="1" w:lastColumn="0" w:noHBand="0" w:noVBand="1"/>
      </w:tblPr>
      <w:tblGrid>
        <w:gridCol w:w="9016"/>
      </w:tblGrid>
      <w:tr w:rsidR="008D19BA" w:rsidTr="00464138">
        <w:tc>
          <w:tcPr>
            <w:tcW w:w="5000"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8D19BA" w:rsidRDefault="008D19BA" w:rsidP="008D19BA">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9016"/>
      </w:tblGrid>
      <w:tr w:rsidR="008D19BA" w:rsidTr="00464138">
        <w:tc>
          <w:tcPr>
            <w:tcW w:w="5000"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rPr>
                <w:rFonts w:ascii="Arial" w:hAnsi="Arial" w:cs="Arial"/>
                <w:b/>
              </w:rPr>
            </w:pPr>
            <w:r>
              <w:rPr>
                <w:rFonts w:ascii="Arial" w:hAnsi="Arial" w:cs="Arial"/>
                <w:b/>
              </w:rPr>
              <w:t>Level 7</w:t>
            </w:r>
          </w:p>
        </w:tc>
      </w:tr>
      <w:tr w:rsidR="008D19BA" w:rsidTr="00464138">
        <w:tc>
          <w:tcPr>
            <w:tcW w:w="5000" w:type="pct"/>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8D19BA" w:rsidRDefault="008D19BA" w:rsidP="00464138">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8D19BA" w:rsidRDefault="008D19BA" w:rsidP="008D19BA">
      <w:pPr>
        <w:rPr>
          <w:rFonts w:ascii="Arial" w:hAnsi="Arial" w:cs="Arial"/>
        </w:rPr>
      </w:pPr>
    </w:p>
    <w:tbl>
      <w:tblPr>
        <w:tblStyle w:val="TableGrid"/>
        <w:tblW w:w="5000" w:type="pct"/>
        <w:tblLook w:val="04A0" w:firstRow="1" w:lastRow="0" w:firstColumn="1" w:lastColumn="0" w:noHBand="0" w:noVBand="1"/>
      </w:tblPr>
      <w:tblGrid>
        <w:gridCol w:w="1525"/>
        <w:gridCol w:w="1439"/>
        <w:gridCol w:w="1351"/>
        <w:gridCol w:w="1628"/>
        <w:gridCol w:w="1628"/>
        <w:gridCol w:w="1351"/>
        <w:gridCol w:w="1439"/>
      </w:tblGrid>
      <w:tr w:rsidR="008D19BA" w:rsidTr="00464138">
        <w:trPr>
          <w:tblHeader/>
        </w:trPr>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rPr>
                <w:rFonts w:ascii="Arial" w:hAnsi="Arial" w:cs="Arial"/>
                <w:b/>
                <w:sz w:val="18"/>
                <w:szCs w:val="18"/>
              </w:rPr>
            </w:pPr>
            <w:r>
              <w:rPr>
                <w:rFonts w:ascii="Arial" w:hAnsi="Arial" w:cs="Arial"/>
                <w:b/>
                <w:sz w:val="18"/>
                <w:szCs w:val="18"/>
              </w:rPr>
              <w:t>Level 7</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sz w:val="18"/>
                <w:szCs w:val="18"/>
              </w:rPr>
            </w:pPr>
            <w:r>
              <w:rPr>
                <w:rFonts w:ascii="Arial" w:hAnsi="Arial" w:cs="Arial"/>
                <w:b/>
                <w:sz w:val="18"/>
                <w:szCs w:val="18"/>
              </w:rPr>
              <w:t>FAIL</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sz w:val="18"/>
                <w:szCs w:val="18"/>
              </w:rPr>
            </w:pPr>
            <w:r>
              <w:rPr>
                <w:rFonts w:ascii="Arial" w:hAnsi="Arial" w:cs="Arial"/>
                <w:b/>
                <w:sz w:val="18"/>
                <w:szCs w:val="18"/>
              </w:rPr>
              <w:t>MARGINAL FAIL</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sz w:val="18"/>
                <w:szCs w:val="18"/>
              </w:rPr>
            </w:pPr>
            <w:r>
              <w:rPr>
                <w:rFonts w:ascii="Arial" w:hAnsi="Arial" w:cs="Arial"/>
                <w:b/>
                <w:sz w:val="18"/>
                <w:szCs w:val="18"/>
              </w:rPr>
              <w:t>SATISFACTORY</w:t>
            </w:r>
          </w:p>
          <w:p w:rsidR="008D19BA" w:rsidRDefault="008D19BA" w:rsidP="00464138">
            <w:pPr>
              <w:jc w:val="center"/>
              <w:rPr>
                <w:rFonts w:ascii="Arial" w:hAnsi="Arial" w:cs="Arial"/>
                <w:b/>
                <w:sz w:val="18"/>
                <w:szCs w:val="18"/>
              </w:rPr>
            </w:pPr>
            <w:r>
              <w:rPr>
                <w:rFonts w:ascii="Arial" w:hAnsi="Arial" w:cs="Arial"/>
                <w:b/>
                <w:sz w:val="18"/>
                <w:szCs w:val="18"/>
              </w:rPr>
              <w:t>(Pass)</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bCs/>
                <w:sz w:val="18"/>
                <w:szCs w:val="18"/>
              </w:rPr>
            </w:pPr>
            <w:r>
              <w:rPr>
                <w:rFonts w:ascii="Arial" w:hAnsi="Arial" w:cs="Arial"/>
                <w:b/>
                <w:bCs/>
                <w:sz w:val="18"/>
                <w:szCs w:val="18"/>
              </w:rPr>
              <w:t xml:space="preserve">GOOD </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bCs/>
                <w:sz w:val="18"/>
                <w:szCs w:val="18"/>
              </w:rPr>
            </w:pPr>
            <w:r>
              <w:rPr>
                <w:rFonts w:ascii="Arial" w:hAnsi="Arial" w:cs="Arial"/>
                <w:b/>
                <w:bCs/>
                <w:sz w:val="18"/>
                <w:szCs w:val="18"/>
              </w:rPr>
              <w:t xml:space="preserve">VERY GOOD </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bCs/>
                <w:sz w:val="18"/>
                <w:szCs w:val="18"/>
              </w:rPr>
            </w:pPr>
            <w:r>
              <w:rPr>
                <w:rFonts w:ascii="Arial" w:hAnsi="Arial" w:cs="Arial"/>
                <w:b/>
                <w:bCs/>
                <w:sz w:val="18"/>
                <w:szCs w:val="18"/>
              </w:rPr>
              <w:t>EXCELLENT</w:t>
            </w:r>
          </w:p>
        </w:tc>
      </w:tr>
      <w:tr w:rsidR="008D19BA" w:rsidTr="00464138">
        <w:trPr>
          <w:tblHeader/>
        </w:trPr>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ind w:left="171"/>
              <w:rPr>
                <w:rFonts w:ascii="Arial" w:hAnsi="Arial" w:cs="Arial"/>
                <w:sz w:val="18"/>
                <w:szCs w:val="18"/>
              </w:rPr>
            </w:pPr>
            <w:r>
              <w:rPr>
                <w:rFonts w:ascii="Arial" w:eastAsia="Arial" w:hAnsi="Arial" w:cs="Arial"/>
                <w:b/>
                <w:bCs/>
              </w:rPr>
              <w:t>Category</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F</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E</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D</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C</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B</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rPr>
                <w:rFonts w:ascii="Arial" w:hAnsi="Arial" w:cs="Arial"/>
                <w:b/>
                <w:sz w:val="18"/>
                <w:szCs w:val="18"/>
              </w:rPr>
            </w:pPr>
            <w:r>
              <w:rPr>
                <w:rFonts w:ascii="Arial" w:hAnsi="Arial" w:cs="Arial"/>
                <w:b/>
                <w:sz w:val="18"/>
                <w:szCs w:val="18"/>
              </w:rPr>
              <w:t xml:space="preserve">        A</w:t>
            </w:r>
          </w:p>
        </w:tc>
      </w:tr>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rsidR="008D19BA" w:rsidRDefault="008D19BA" w:rsidP="0046413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8D19BA" w:rsidRDefault="008D19BA" w:rsidP="0046413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714" w:type="pct"/>
            <w:tcBorders>
              <w:top w:val="single" w:sz="4" w:space="0" w:color="auto"/>
              <w:left w:val="dashed" w:sz="4" w:space="0" w:color="auto"/>
              <w:bottom w:val="single" w:sz="4" w:space="0" w:color="auto"/>
              <w:right w:val="double" w:sz="4" w:space="0" w:color="auto"/>
            </w:tcBorders>
            <w:hideMark/>
          </w:tcPr>
          <w:p w:rsidR="008D19BA" w:rsidRDefault="008D19BA" w:rsidP="0046413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714" w:type="pct"/>
            <w:tcBorders>
              <w:top w:val="single" w:sz="4" w:space="0" w:color="auto"/>
              <w:left w:val="double"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Engagement with a very limited range of relevant and credible sources. Some omissions and minor errors.</w:t>
            </w:r>
          </w:p>
          <w:p w:rsidR="008D19BA" w:rsidRDefault="008D19BA" w:rsidP="00464138">
            <w:pPr>
              <w:rPr>
                <w:rFonts w:ascii="Arial" w:hAnsi="Arial" w:cs="Arial"/>
              </w:rPr>
            </w:pPr>
            <w:r>
              <w:rPr>
                <w:rFonts w:ascii="Arial" w:hAnsi="Arial" w:cs="Arial"/>
              </w:rPr>
              <w:t>Referencing conventions evident though not always applied accurately or consistently.</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Engagement with a wide range of research-informed literature, including sources retrieved independently.</w:t>
            </w:r>
          </w:p>
          <w:p w:rsidR="008D19BA" w:rsidRDefault="008D19BA" w:rsidP="00464138">
            <w:pPr>
              <w:rPr>
                <w:rFonts w:ascii="Arial" w:hAnsi="Arial" w:cs="Arial"/>
              </w:rPr>
            </w:pPr>
            <w:r>
              <w:rPr>
                <w:rFonts w:ascii="Arial" w:hAnsi="Arial" w:cs="Arial"/>
              </w:rPr>
              <w:t>Selection of relevant and credible sources.  Very good use of referencing, with no/very few 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714" w:type="pct"/>
            <w:tcBorders>
              <w:top w:val="single" w:sz="4" w:space="0" w:color="auto"/>
              <w:left w:val="dashed"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bl>
    <w:p w:rsidR="008D19BA" w:rsidRDefault="008D19BA" w:rsidP="008D19BA">
      <w:r>
        <w:br w:type="page"/>
      </w:r>
    </w:p>
    <w:tbl>
      <w:tblPr>
        <w:tblStyle w:val="TableGrid"/>
        <w:tblW w:w="5000" w:type="pct"/>
        <w:tblLook w:val="04A0" w:firstRow="1" w:lastRow="0" w:firstColumn="1" w:lastColumn="0" w:noHBand="0" w:noVBand="1"/>
      </w:tblPr>
      <w:tblGrid>
        <w:gridCol w:w="1356"/>
        <w:gridCol w:w="1292"/>
        <w:gridCol w:w="1309"/>
        <w:gridCol w:w="1309"/>
        <w:gridCol w:w="1250"/>
        <w:gridCol w:w="1250"/>
        <w:gridCol w:w="1250"/>
      </w:tblGrid>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tcPr>
          <w:p w:rsidR="008D19BA" w:rsidRDefault="008D19BA" w:rsidP="00464138">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008D19BA" w:rsidRDefault="008D19BA" w:rsidP="00464138">
            <w:pPr>
              <w:spacing w:before="34"/>
              <w:ind w:left="108" w:right="-54"/>
              <w:rPr>
                <w:rFonts w:ascii="Arial" w:hAnsi="Arial" w:cs="Arial"/>
                <w:sz w:val="18"/>
                <w:szCs w:val="18"/>
              </w:rPr>
            </w:pPr>
          </w:p>
        </w:tc>
        <w:tc>
          <w:tcPr>
            <w:tcW w:w="714" w:type="pct"/>
            <w:tcBorders>
              <w:top w:val="single" w:sz="4" w:space="0" w:color="auto"/>
              <w:left w:val="dashed" w:sz="4" w:space="0" w:color="auto"/>
              <w:bottom w:val="single" w:sz="4" w:space="0" w:color="auto"/>
              <w:right w:val="double" w:sz="4" w:space="0" w:color="auto"/>
            </w:tcBorders>
            <w:hideMark/>
          </w:tcPr>
          <w:p w:rsidR="008D19BA" w:rsidRDefault="008D19BA" w:rsidP="00464138">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714" w:type="pct"/>
            <w:tcBorders>
              <w:top w:val="single" w:sz="4" w:space="0" w:color="auto"/>
              <w:left w:val="double" w:sz="4" w:space="0" w:color="auto"/>
              <w:bottom w:val="single" w:sz="4" w:space="0" w:color="auto"/>
              <w:right w:val="dashed" w:sz="4" w:space="0" w:color="auto"/>
            </w:tcBorders>
            <w:hideMark/>
          </w:tcPr>
          <w:p w:rsidR="008D19BA" w:rsidRDefault="008D19BA" w:rsidP="00464138">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rsidR="008D19BA" w:rsidRDefault="008D19BA" w:rsidP="00464138">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8D19BA" w:rsidRDefault="008D19BA" w:rsidP="00464138">
            <w:pPr>
              <w:spacing w:after="120"/>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rsidR="008D19BA" w:rsidRDefault="008D19BA" w:rsidP="00464138">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8D19BA" w:rsidRDefault="008D19BA" w:rsidP="00464138">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t>Limited attempt at critical evaluation/ critique of current research and methodologies, tending towards description.</w:t>
            </w:r>
          </w:p>
          <w:p w:rsidR="008D19BA" w:rsidRDefault="008D19BA" w:rsidP="00464138">
            <w:pPr>
              <w:rPr>
                <w:rFonts w:ascii="Arial" w:hAnsi="Arial" w:cs="Arial"/>
              </w:rPr>
            </w:pPr>
            <w:r>
              <w:rPr>
                <w:rFonts w:ascii="Arial" w:hAnsi="Arial" w:cs="Arial"/>
              </w:rPr>
              <w:t xml:space="preserve">Limited attempt to propose new hypotheses. Can deal with complex issues but not systematically or creatively. Some evidence to support emerging judgements but these may be underdeveloped or with a little inconsistency / </w:t>
            </w:r>
            <w:proofErr w:type="spellStart"/>
            <w:r>
              <w:rPr>
                <w:rFonts w:ascii="Arial" w:hAnsi="Arial" w:cs="Arial"/>
              </w:rPr>
              <w:t>mis</w:t>
            </w:r>
            <w:proofErr w:type="spellEnd"/>
            <w:r>
              <w:rPr>
                <w:rFonts w:ascii="Arial" w:hAnsi="Arial" w:cs="Arial"/>
              </w:rPr>
              <w:t>-interpretation.</w:t>
            </w:r>
          </w:p>
          <w:p w:rsidR="008D19BA" w:rsidRDefault="008D19BA" w:rsidP="00464138">
            <w:pPr>
              <w:rPr>
                <w:rFonts w:ascii="Arial" w:hAnsi="Arial" w:cs="Arial"/>
              </w:rPr>
            </w:pPr>
            <w:r>
              <w:rPr>
                <w:rFonts w:ascii="Arial" w:hAnsi="Arial" w:cs="Arial"/>
              </w:rPr>
              <w:t>May assert rather than argue a case.</w:t>
            </w: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rsidR="008D19BA" w:rsidRDefault="008D19BA" w:rsidP="00464138">
            <w:pPr>
              <w:rPr>
                <w:rFonts w:ascii="Arial" w:hAnsi="Arial" w:cs="Arial"/>
              </w:rPr>
            </w:pP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rsidR="008D19BA" w:rsidRDefault="008D19BA" w:rsidP="00464138">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line="237" w:lineRule="auto"/>
              <w:ind w:left="108" w:right="-54"/>
              <w:rPr>
                <w:rFonts w:ascii="Arial" w:eastAsia="Arial" w:hAnsi="Arial" w:cs="Arial"/>
                <w:b/>
                <w:bCs/>
              </w:rPr>
            </w:pPr>
            <w:r>
              <w:rPr>
                <w:rFonts w:ascii="Arial" w:eastAsia="Arial" w:hAnsi="Arial" w:cs="Arial"/>
                <w:b/>
                <w:bCs/>
              </w:rPr>
              <w:t>Practical skills</w:t>
            </w:r>
          </w:p>
          <w:p w:rsidR="008D19BA" w:rsidRDefault="008D19BA" w:rsidP="00464138">
            <w:pPr>
              <w:spacing w:before="34" w:line="237"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008D19BA" w:rsidRDefault="008D19BA" w:rsidP="00464138">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8D19BA" w:rsidRDefault="008D19BA" w:rsidP="00464138">
            <w:pPr>
              <w:rPr>
                <w:rFonts w:ascii="Arial" w:hAnsi="Arial" w:cs="Arial"/>
              </w:rPr>
            </w:pP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An awareness and mostly appropriate application of well-established methods, materials, tools and/or techniques, with occasional errors.</w:t>
            </w:r>
          </w:p>
          <w:p w:rsidR="008D19BA" w:rsidRDefault="008D19BA" w:rsidP="00464138">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008D19BA" w:rsidRDefault="008D19BA" w:rsidP="00464138">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An appropriate application of standard methods, materials, tools and/or techniques.</w:t>
            </w:r>
          </w:p>
          <w:p w:rsidR="008D19BA" w:rsidRDefault="008D19BA" w:rsidP="00464138">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8D19BA" w:rsidRDefault="008D19BA" w:rsidP="00464138">
            <w:pPr>
              <w:rPr>
                <w:rFonts w:ascii="Arial" w:hAnsi="Arial" w:cs="Arial"/>
              </w:rPr>
            </w:pPr>
            <w:r>
              <w:rPr>
                <w:rFonts w:ascii="Arial" w:hAnsi="Arial" w:cs="Arial"/>
              </w:rPr>
              <w:t>Can identify problems and propose mostly appropriate solutions in complex and unpredictable contexts, with elements of originality.</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A very good application of a range of methods, materials, tools and/or techniques.</w:t>
            </w:r>
          </w:p>
          <w:p w:rsidR="008D19BA" w:rsidRDefault="008D19BA" w:rsidP="00464138">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008D19BA" w:rsidRDefault="008D19BA" w:rsidP="00464138">
            <w:pPr>
              <w:rPr>
                <w:rFonts w:ascii="Arial" w:hAnsi="Arial" w:cs="Arial"/>
              </w:rPr>
            </w:pPr>
            <w:r>
              <w:rPr>
                <w:rFonts w:ascii="Arial" w:hAnsi="Arial" w:cs="Arial"/>
              </w:rPr>
              <w:t xml:space="preserve">Evidence of originality and creativity. </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An advanced application of knowledge, methods, materials, tools and/or techniques.</w:t>
            </w:r>
          </w:p>
          <w:p w:rsidR="008D19BA" w:rsidRDefault="008D19BA" w:rsidP="00464138">
            <w:pPr>
              <w:rPr>
                <w:rFonts w:ascii="Arial" w:hAnsi="Arial" w:cs="Arial"/>
              </w:rPr>
            </w:pPr>
            <w:r>
              <w:rPr>
                <w:rFonts w:ascii="Arial" w:hAnsi="Arial" w:cs="Arial"/>
              </w:rPr>
              <w:t>The context of the application is well considered, and insightful.</w:t>
            </w:r>
          </w:p>
          <w:p w:rsidR="008D19BA" w:rsidRDefault="008D19BA" w:rsidP="00464138">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rsidR="008D19BA" w:rsidRDefault="008D19BA" w:rsidP="00464138">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rsidR="008D19BA" w:rsidRDefault="008D19BA" w:rsidP="00464138">
            <w:pPr>
              <w:rPr>
                <w:rFonts w:ascii="Arial" w:hAnsi="Arial" w:cs="Arial"/>
              </w:rPr>
            </w:pPr>
            <w:r>
              <w:rPr>
                <w:rFonts w:ascii="Arial" w:hAnsi="Arial" w:cs="Arial"/>
              </w:rPr>
              <w:t>An outstanding application of techniques applicable to own research or advanced scholarship.</w:t>
            </w:r>
          </w:p>
          <w:p w:rsidR="008D19BA" w:rsidRDefault="008D19BA" w:rsidP="00464138">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bl>
    <w:p w:rsidR="008D19BA" w:rsidRDefault="008D19BA" w:rsidP="008D19BA">
      <w:r>
        <w:br w:type="page"/>
      </w:r>
    </w:p>
    <w:tbl>
      <w:tblPr>
        <w:tblStyle w:val="TableGrid"/>
        <w:tblW w:w="5000" w:type="pct"/>
        <w:tblLook w:val="04A0" w:firstRow="1" w:lastRow="0" w:firstColumn="1" w:lastColumn="0" w:noHBand="0" w:noVBand="1"/>
      </w:tblPr>
      <w:tblGrid>
        <w:gridCol w:w="1276"/>
        <w:gridCol w:w="1341"/>
        <w:gridCol w:w="1224"/>
        <w:gridCol w:w="1224"/>
        <w:gridCol w:w="1314"/>
        <w:gridCol w:w="1251"/>
        <w:gridCol w:w="1386"/>
      </w:tblGrid>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line="237" w:lineRule="auto"/>
              <w:ind w:left="108" w:right="-54"/>
              <w:rPr>
                <w:rFonts w:ascii="Arial" w:eastAsia="Arial" w:hAnsi="Arial" w:cs="Arial"/>
                <w:b/>
                <w:bCs/>
              </w:rPr>
            </w:pPr>
            <w:r>
              <w:rPr>
                <w:rFonts w:ascii="Arial" w:eastAsia="Arial" w:hAnsi="Arial" w:cs="Arial"/>
                <w:b/>
                <w:bCs/>
              </w:rPr>
              <w:t>Transferable skills for life and professional practice</w:t>
            </w:r>
          </w:p>
          <w:p w:rsidR="008D19BA" w:rsidRDefault="008D19BA" w:rsidP="00464138">
            <w:pPr>
              <w:spacing w:before="34" w:line="237"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714" w:type="pct"/>
            <w:tcBorders>
              <w:top w:val="single" w:sz="4" w:space="0" w:color="auto"/>
              <w:left w:val="dashed" w:sz="4" w:space="0" w:color="auto"/>
              <w:bottom w:val="single" w:sz="4" w:space="0" w:color="auto"/>
              <w:right w:val="double" w:sz="4" w:space="0" w:color="auto"/>
            </w:tcBorders>
            <w:hideMark/>
          </w:tcPr>
          <w:p w:rsidR="008D19BA" w:rsidRDefault="008D19BA" w:rsidP="00464138">
            <w:pPr>
              <w:rPr>
                <w:rFonts w:ascii="Arial" w:hAnsi="Arial" w:cs="Arial"/>
              </w:rPr>
            </w:pPr>
            <w:r>
              <w:rPr>
                <w:rFonts w:ascii="Arial" w:hAnsi="Arial" w:cs="Arial"/>
              </w:rPr>
              <w:t xml:space="preserve">Communication medium is poorly designed and/or not suitable for the audience. </w:t>
            </w:r>
          </w:p>
          <w:p w:rsidR="008D19BA" w:rsidRDefault="008D19BA" w:rsidP="00464138">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714" w:type="pct"/>
            <w:tcBorders>
              <w:top w:val="single" w:sz="4" w:space="0" w:color="auto"/>
              <w:left w:val="double"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 xml:space="preserve">Can communicate in a suitable medium but with some room for improvement. </w:t>
            </w:r>
          </w:p>
          <w:p w:rsidR="008D19BA" w:rsidRDefault="008D19BA" w:rsidP="00464138">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8D19BA" w:rsidRDefault="008D19BA" w:rsidP="00464138">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Can communicate effectively in a suitable format, but may have minor errors.</w:t>
            </w:r>
          </w:p>
          <w:p w:rsidR="008D19BA" w:rsidRDefault="008D19BA" w:rsidP="00464138">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8D19BA" w:rsidRDefault="008D19BA" w:rsidP="00464138">
            <w:pPr>
              <w:rPr>
                <w:rFonts w:ascii="Arial" w:hAnsi="Arial" w:cs="Arial"/>
              </w:rPr>
            </w:pPr>
            <w:r>
              <w:rPr>
                <w:rFonts w:ascii="Arial" w:hAnsi="Arial" w:cs="Arial"/>
              </w:rPr>
              <w:t>Demonstrates the skills required in professional, postgraduate employment, with some areas of strength and some of minor weakness.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Can communicate well, confidently and consistently in a suitable format.</w:t>
            </w:r>
          </w:p>
          <w:p w:rsidR="008D19BA" w:rsidRDefault="008D19BA" w:rsidP="00464138">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rsidR="008D19BA" w:rsidRDefault="008D19BA" w:rsidP="00464138">
            <w:pPr>
              <w:rPr>
                <w:rFonts w:ascii="Arial" w:hAnsi="Arial" w:cs="Arial"/>
              </w:rPr>
            </w:pPr>
            <w:r>
              <w:rPr>
                <w:rFonts w:ascii="Arial" w:hAnsi="Arial" w:cs="Arial"/>
              </w:rPr>
              <w:t>Demonstrates comprehensive professional, postgraduate employment skills.</w:t>
            </w:r>
          </w:p>
        </w:tc>
        <w:tc>
          <w:tcPr>
            <w:tcW w:w="714" w:type="pct"/>
            <w:tcBorders>
              <w:top w:val="single" w:sz="4" w:space="0" w:color="auto"/>
              <w:left w:val="dashed" w:sz="4" w:space="0" w:color="auto"/>
              <w:bottom w:val="single" w:sz="4" w:space="0" w:color="auto"/>
              <w:right w:val="dashed" w:sz="4" w:space="0" w:color="auto"/>
            </w:tcBorders>
          </w:tcPr>
          <w:p w:rsidR="008D19BA" w:rsidRDefault="008D19BA" w:rsidP="00464138">
            <w:pPr>
              <w:rPr>
                <w:rFonts w:ascii="Arial" w:hAnsi="Arial" w:cs="Arial"/>
              </w:rPr>
            </w:pPr>
            <w:r>
              <w:rPr>
                <w:rFonts w:ascii="Arial" w:hAnsi="Arial" w:cs="Arial"/>
              </w:rPr>
              <w:t>Can communicate professionally confidently and consistently in a suitable format.</w:t>
            </w:r>
          </w:p>
          <w:p w:rsidR="008D19BA" w:rsidRDefault="008D19BA" w:rsidP="00464138">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008D19BA" w:rsidRDefault="008D19BA" w:rsidP="00464138">
            <w:pPr>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 xml:space="preserve">Can communicate with an exceptionally high level of professionalism. </w:t>
            </w:r>
          </w:p>
          <w:p w:rsidR="008D19BA" w:rsidRDefault="008D19BA" w:rsidP="00464138">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rsidR="008D19BA" w:rsidRDefault="008D19BA" w:rsidP="008D19BA">
      <w:pPr>
        <w:spacing w:after="100" w:afterAutospacing="1" w:line="480" w:lineRule="auto"/>
        <w:ind w:firstLine="720"/>
        <w:rPr>
          <w:u w:val="single"/>
        </w:rPr>
      </w:pPr>
      <w:bookmarkStart w:id="0" w:name="_GoBack"/>
      <w:bookmarkEnd w:id="0"/>
    </w:p>
    <w:p w:rsidR="001F4374" w:rsidRDefault="001D1736" w:rsidP="00184835">
      <w:pPr>
        <w:spacing w:after="100" w:afterAutospacing="1" w:line="480" w:lineRule="auto"/>
        <w:rPr>
          <w:u w:val="single"/>
        </w:rPr>
      </w:pPr>
      <w:r w:rsidRPr="001D1736">
        <w:rPr>
          <w:u w:val="single"/>
        </w:rPr>
        <w:t>A pivotal approach.</w:t>
      </w:r>
    </w:p>
    <w:p w:rsidR="00CE342A" w:rsidRDefault="001D1736" w:rsidP="00184835">
      <w:pPr>
        <w:spacing w:after="100" w:afterAutospacing="1" w:line="480" w:lineRule="auto"/>
      </w:pPr>
      <w:r>
        <w:t xml:space="preserve">It is well known to a majority that </w:t>
      </w:r>
      <w:r w:rsidR="00701213">
        <w:t>negative</w:t>
      </w:r>
      <w:r>
        <w:t xml:space="preserve"> behaviour has always, and will continue to be a challenging part of wo</w:t>
      </w:r>
      <w:r w:rsidR="004B3731">
        <w:t>rk within the Secondary of learning</w:t>
      </w:r>
      <w:r w:rsidR="0023349E">
        <w:t xml:space="preserve">. At School X </w:t>
      </w:r>
      <w:r>
        <w:t>a ‘pivotal’ appro</w:t>
      </w:r>
      <w:r w:rsidR="00CE342A">
        <w:t>ach towards ensuring the implementation of Qualif</w:t>
      </w:r>
      <w:r w:rsidR="00FC657B">
        <w:t xml:space="preserve">ied Teacher Status Standard 3.4 </w:t>
      </w:r>
      <w:r w:rsidR="00CE342A">
        <w:t>which focuses on creating a calm and purposeful learning environment</w:t>
      </w:r>
      <w:r w:rsidR="004B3731">
        <w:t xml:space="preserve"> is taken </w:t>
      </w:r>
      <w:r w:rsidR="00CE342A">
        <w:t>(The Qualified Teacher Standards, Wales 2009). This pivotal approach will be discussed as part of the School’s development plan throughout the course of this piece as well as to what it aims to achieve regarding the outcomes for both students and staff alike</w:t>
      </w:r>
      <w:r w:rsidR="0023349E">
        <w:t xml:space="preserve">. As part of this essay School X’s pivotal approach to behaviour management will be critically evaluated when </w:t>
      </w:r>
      <w:r w:rsidR="00CE342A">
        <w:t>aiming</w:t>
      </w:r>
      <w:r w:rsidR="0023349E">
        <w:t xml:space="preserve"> to ensure constant progression so that the school’s maximum potential is reached.</w:t>
      </w:r>
    </w:p>
    <w:p w:rsidR="00984A33" w:rsidRDefault="004B3731" w:rsidP="00184835">
      <w:pPr>
        <w:spacing w:after="100" w:afterAutospacing="1" w:line="480" w:lineRule="auto"/>
      </w:pPr>
      <w:r>
        <w:t>There are many features</w:t>
      </w:r>
      <w:r w:rsidR="00701213">
        <w:t xml:space="preserve"> that are needed according to Estyn, the Welsh Education inspection board</w:t>
      </w:r>
      <w:r>
        <w:t>, in order for a school and its day to day management being classed as ‘excellent’</w:t>
      </w:r>
      <w:r w:rsidR="00701213">
        <w:t xml:space="preserve">. </w:t>
      </w:r>
      <w:r w:rsidR="00D33EB0">
        <w:t xml:space="preserve">(Estyn, 2016). </w:t>
      </w:r>
      <w:r w:rsidR="00701213">
        <w:t>According to Estyn</w:t>
      </w:r>
      <w:r w:rsidR="0062338D">
        <w:t xml:space="preserve"> there are </w:t>
      </w:r>
      <w:r w:rsidR="0062338D">
        <w:lastRenderedPageBreak/>
        <w:t xml:space="preserve">5 </w:t>
      </w:r>
      <w:r>
        <w:t xml:space="preserve">most </w:t>
      </w:r>
      <w:r w:rsidR="0062338D">
        <w:t>important areas that need to be monitored and inspected on a regular and recurring basis. (Estyn</w:t>
      </w:r>
      <w:r w:rsidR="00D33EB0">
        <w:t>,</w:t>
      </w:r>
      <w:r w:rsidR="00261DE3">
        <w:t xml:space="preserve"> </w:t>
      </w:r>
      <w:r w:rsidR="00174230">
        <w:t>2016).</w:t>
      </w:r>
      <w:r w:rsidR="00026724">
        <w:t xml:space="preserve"> Categorised using the letters ‘IA’ meaning inspection a</w:t>
      </w:r>
      <w:r>
        <w:t xml:space="preserve">reas a Common Inspection Report </w:t>
      </w:r>
      <w:r w:rsidR="003663F4">
        <w:t>(</w:t>
      </w:r>
      <w:r w:rsidR="00026724">
        <w:t>Estyn</w:t>
      </w:r>
      <w:r w:rsidR="003663F4">
        <w:t>,</w:t>
      </w:r>
      <w:r w:rsidR="00026724">
        <w:t xml:space="preserve"> 2016)</w:t>
      </w:r>
      <w:r>
        <w:t xml:space="preserve"> is put in place generically for all schools</w:t>
      </w:r>
      <w:r w:rsidR="00026724">
        <w:t>.</w:t>
      </w:r>
      <w:r w:rsidR="00261DE3">
        <w:t xml:space="preserve"> The areas of inspection are therefore as follows; IA1- Standards, IA2-Wellbeing and attitudes to learning, IA3-Teaching and learning experiences, IA4-Care, Support and Guidance and IA5- Leadership and management. These areas are then ranked depending on performance in each area from Excellent, Good, Adequate and Unsatisfactory</w:t>
      </w:r>
      <w:r w:rsidR="003663F4">
        <w:t>. (</w:t>
      </w:r>
      <w:r w:rsidR="00261DE3">
        <w:t>Estyn</w:t>
      </w:r>
      <w:r w:rsidR="003663F4">
        <w:t>,</w:t>
      </w:r>
      <w:r w:rsidR="00261DE3">
        <w:t xml:space="preserve"> 2016).</w:t>
      </w:r>
      <w:r w:rsidR="00855016">
        <w:t xml:space="preserve"> </w:t>
      </w:r>
      <w:r w:rsidR="00C501CF">
        <w:t>As part of School X’s</w:t>
      </w:r>
      <w:r w:rsidR="00C359A6">
        <w:t xml:space="preserve"> most recent inspection, despite performing </w:t>
      </w:r>
      <w:r w:rsidR="00C501CF">
        <w:t>excellently</w:t>
      </w:r>
      <w:r w:rsidR="00C359A6">
        <w:t xml:space="preserve"> across all 5 areas (</w:t>
      </w:r>
      <w:r w:rsidR="003663F4">
        <w:t xml:space="preserve">School X </w:t>
      </w:r>
      <w:r w:rsidR="00C359A6">
        <w:t>Insp</w:t>
      </w:r>
      <w:r w:rsidR="00C501CF">
        <w:t>ection Report</w:t>
      </w:r>
      <w:r w:rsidR="00C359A6">
        <w:t>, 2015) there is still a day to day struggle away from the inspection, and included in this is the ability and focus upon managing behaviour.</w:t>
      </w:r>
      <w:r w:rsidR="00C501CF">
        <w:t xml:space="preserve"> As part of School X’s </w:t>
      </w:r>
      <w:r w:rsidR="00FC657B">
        <w:t xml:space="preserve">development plan for 2018/2019 one of the highlighted aspects of the projects is to focus on the pivotal approach that is therefore titling this piece. </w:t>
      </w:r>
    </w:p>
    <w:p w:rsidR="00D63A8C" w:rsidRDefault="00DC470E" w:rsidP="00184835">
      <w:pPr>
        <w:spacing w:after="100" w:afterAutospacing="1" w:line="480" w:lineRule="auto"/>
        <w:rPr>
          <w:rFonts w:ascii="Arial" w:hAnsi="Arial" w:cs="Arial"/>
          <w:color w:val="000000"/>
          <w:sz w:val="20"/>
          <w:szCs w:val="20"/>
          <w:shd w:val="clear" w:color="auto" w:fill="FFFFFF"/>
        </w:rPr>
      </w:pPr>
      <w:r>
        <w:lastRenderedPageBreak/>
        <w:t xml:space="preserve">The role of strategic planning </w:t>
      </w:r>
      <w:r w:rsidR="00971078">
        <w:t>is a purpo</w:t>
      </w:r>
      <w:r w:rsidR="00F1736B">
        <w:t xml:space="preserve">seful one throughout schools as it allows the culmination </w:t>
      </w:r>
      <w:r w:rsidR="00971078">
        <w:t>of ideas and a shared vision to be omitted as part of the scho</w:t>
      </w:r>
      <w:r w:rsidR="003663F4">
        <w:t>ols progression goals as well as ethos</w:t>
      </w:r>
      <w:r w:rsidR="00971078">
        <w:t xml:space="preserve"> </w:t>
      </w:r>
      <w:r w:rsidR="00C501CF">
        <w:t>(</w:t>
      </w:r>
      <w:proofErr w:type="spellStart"/>
      <w:r w:rsidR="00717A6E">
        <w:t>Middlewood</w:t>
      </w:r>
      <w:proofErr w:type="spellEnd"/>
      <w:r w:rsidR="00717A6E">
        <w:t xml:space="preserve"> and </w:t>
      </w:r>
      <w:proofErr w:type="spellStart"/>
      <w:r w:rsidR="00717A6E">
        <w:t>Lumby</w:t>
      </w:r>
      <w:proofErr w:type="spellEnd"/>
      <w:r w:rsidR="00717A6E">
        <w:t>, 2010</w:t>
      </w:r>
      <w:r w:rsidR="00345B91">
        <w:t xml:space="preserve"> P.18</w:t>
      </w:r>
      <w:r w:rsidR="00C501CF">
        <w:t>)</w:t>
      </w:r>
      <w:r w:rsidR="003663F4">
        <w:t>.</w:t>
      </w:r>
      <w:r w:rsidR="001A0D68">
        <w:t xml:space="preserve"> </w:t>
      </w:r>
      <w:r w:rsidR="009537DC">
        <w:t>Teaching in Wales is of course of an inclusive nature to the highe</w:t>
      </w:r>
      <w:r w:rsidR="0023328E">
        <w:t xml:space="preserve">st of qualities throughout all </w:t>
      </w:r>
      <w:r w:rsidR="00BD468F">
        <w:t>schools in the twenty-first</w:t>
      </w:r>
      <w:r w:rsidR="0023328E">
        <w:t xml:space="preserve"> century </w:t>
      </w:r>
      <w:r w:rsidR="00B36FCB">
        <w:rPr>
          <w:rFonts w:ascii="Arial" w:hAnsi="Arial" w:cs="Arial"/>
          <w:color w:val="000000"/>
          <w:sz w:val="20"/>
          <w:szCs w:val="20"/>
          <w:shd w:val="clear" w:color="auto" w:fill="FFFFFF"/>
        </w:rPr>
        <w:t>(OECD,</w:t>
      </w:r>
      <w:r w:rsidR="0023328E">
        <w:rPr>
          <w:rFonts w:ascii="Arial" w:hAnsi="Arial" w:cs="Arial"/>
          <w:color w:val="000000"/>
          <w:sz w:val="20"/>
          <w:szCs w:val="20"/>
          <w:shd w:val="clear" w:color="auto" w:fill="FFFFFF"/>
        </w:rPr>
        <w:t xml:space="preserve"> 2018</w:t>
      </w:r>
      <w:r w:rsidR="00651F1A">
        <w:rPr>
          <w:rFonts w:ascii="Arial" w:hAnsi="Arial" w:cs="Arial"/>
          <w:color w:val="000000"/>
          <w:sz w:val="20"/>
          <w:szCs w:val="20"/>
          <w:shd w:val="clear" w:color="auto" w:fill="FFFFFF"/>
        </w:rPr>
        <w:t xml:space="preserve"> P.2</w:t>
      </w:r>
      <w:r w:rsidR="0023328E">
        <w:rPr>
          <w:rFonts w:ascii="Arial" w:hAnsi="Arial" w:cs="Arial"/>
          <w:color w:val="000000"/>
          <w:sz w:val="20"/>
          <w:szCs w:val="20"/>
          <w:shd w:val="clear" w:color="auto" w:fill="FFFFFF"/>
        </w:rPr>
        <w:t>)</w:t>
      </w:r>
      <w:r w:rsidR="00C034B4">
        <w:rPr>
          <w:rFonts w:ascii="Arial" w:hAnsi="Arial" w:cs="Arial"/>
          <w:color w:val="000000"/>
          <w:sz w:val="20"/>
          <w:szCs w:val="20"/>
          <w:shd w:val="clear" w:color="auto" w:fill="FFFFFF"/>
        </w:rPr>
        <w:t>.</w:t>
      </w:r>
      <w:r w:rsidR="00E319AB">
        <w:rPr>
          <w:rFonts w:ascii="Arial" w:hAnsi="Arial" w:cs="Arial"/>
          <w:color w:val="000000"/>
          <w:sz w:val="20"/>
          <w:szCs w:val="20"/>
          <w:shd w:val="clear" w:color="auto" w:fill="FFFFFF"/>
        </w:rPr>
        <w:t xml:space="preserve"> It could be said that strategic planning in some senses is needed more to ensure progress and development within the secondary sector, as in order for a strategic plan to emerge collaboration across departments and </w:t>
      </w:r>
      <w:r w:rsidR="00651F1A">
        <w:rPr>
          <w:rFonts w:ascii="Arial" w:hAnsi="Arial" w:cs="Arial"/>
          <w:color w:val="000000"/>
          <w:sz w:val="20"/>
          <w:szCs w:val="20"/>
          <w:shd w:val="clear" w:color="auto" w:fill="FFFFFF"/>
        </w:rPr>
        <w:t>the whole school in genera</w:t>
      </w:r>
      <w:r w:rsidR="001A0D68">
        <w:rPr>
          <w:rFonts w:ascii="Arial" w:hAnsi="Arial" w:cs="Arial"/>
          <w:color w:val="000000"/>
          <w:sz w:val="20"/>
          <w:szCs w:val="20"/>
          <w:shd w:val="clear" w:color="auto" w:fill="FFFFFF"/>
        </w:rPr>
        <w:t xml:space="preserve"> must first take place</w:t>
      </w:r>
      <w:r w:rsidR="00B36FCB">
        <w:rPr>
          <w:rFonts w:ascii="Arial" w:hAnsi="Arial" w:cs="Arial"/>
          <w:color w:val="000000"/>
          <w:sz w:val="20"/>
          <w:szCs w:val="20"/>
          <w:shd w:val="clear" w:color="auto" w:fill="FFFFFF"/>
        </w:rPr>
        <w:t>(OECD,</w:t>
      </w:r>
      <w:r w:rsidR="00651F1A">
        <w:rPr>
          <w:rFonts w:ascii="Arial" w:hAnsi="Arial" w:cs="Arial"/>
          <w:color w:val="000000"/>
          <w:sz w:val="20"/>
          <w:szCs w:val="20"/>
          <w:shd w:val="clear" w:color="auto" w:fill="FFFFFF"/>
        </w:rPr>
        <w:t xml:space="preserve"> 2018 P.11). It is therefore the purpose of this piece to highlight </w:t>
      </w:r>
      <w:r w:rsidR="00C01BAC">
        <w:rPr>
          <w:rFonts w:ascii="Arial" w:hAnsi="Arial" w:cs="Arial"/>
          <w:color w:val="000000"/>
          <w:sz w:val="20"/>
          <w:szCs w:val="20"/>
          <w:shd w:val="clear" w:color="auto" w:fill="FFFFFF"/>
        </w:rPr>
        <w:t xml:space="preserve">how strategic planning </w:t>
      </w:r>
      <w:r w:rsidR="008D066D">
        <w:rPr>
          <w:rFonts w:ascii="Arial" w:hAnsi="Arial" w:cs="Arial"/>
          <w:color w:val="000000"/>
          <w:sz w:val="20"/>
          <w:szCs w:val="20"/>
          <w:shd w:val="clear" w:color="auto" w:fill="FFFFFF"/>
        </w:rPr>
        <w:t xml:space="preserve">leads to an overarching goal being implemented and over time completed. </w:t>
      </w:r>
      <w:r w:rsidR="00667FA1">
        <w:rPr>
          <w:rFonts w:ascii="Arial" w:hAnsi="Arial" w:cs="Arial"/>
          <w:color w:val="000000"/>
          <w:sz w:val="20"/>
          <w:szCs w:val="20"/>
          <w:shd w:val="clear" w:color="auto" w:fill="FFFFFF"/>
        </w:rPr>
        <w:t>This is not to say that strategic planning is a</w:t>
      </w:r>
      <w:r w:rsidR="00EC0F1E">
        <w:rPr>
          <w:rFonts w:ascii="Arial" w:hAnsi="Arial" w:cs="Arial"/>
          <w:color w:val="000000"/>
          <w:sz w:val="20"/>
          <w:szCs w:val="20"/>
          <w:shd w:val="clear" w:color="auto" w:fill="FFFFFF"/>
        </w:rPr>
        <w:t xml:space="preserve">lways effective and possible, </w:t>
      </w:r>
      <w:r w:rsidR="00F2542E">
        <w:rPr>
          <w:rFonts w:ascii="Arial" w:hAnsi="Arial" w:cs="Arial"/>
          <w:color w:val="000000"/>
          <w:sz w:val="20"/>
          <w:szCs w:val="20"/>
          <w:shd w:val="clear" w:color="auto" w:fill="FFFFFF"/>
        </w:rPr>
        <w:t xml:space="preserve">a school has many areas of organisation </w:t>
      </w:r>
      <w:r w:rsidR="00AB0639">
        <w:rPr>
          <w:rFonts w:ascii="Arial" w:hAnsi="Arial" w:cs="Arial"/>
          <w:color w:val="000000"/>
          <w:sz w:val="20"/>
          <w:szCs w:val="20"/>
          <w:shd w:val="clear" w:color="auto" w:fill="FFFFFF"/>
        </w:rPr>
        <w:t>that need to be addressed</w:t>
      </w:r>
      <w:r w:rsidR="00EC0F1E">
        <w:rPr>
          <w:rFonts w:ascii="Arial" w:hAnsi="Arial" w:cs="Arial"/>
          <w:color w:val="000000"/>
          <w:sz w:val="20"/>
          <w:szCs w:val="20"/>
          <w:shd w:val="clear" w:color="auto" w:fill="FFFFFF"/>
        </w:rPr>
        <w:t>. I</w:t>
      </w:r>
      <w:r w:rsidR="008111A3">
        <w:rPr>
          <w:rFonts w:ascii="Arial" w:hAnsi="Arial" w:cs="Arial"/>
          <w:color w:val="000000"/>
          <w:sz w:val="20"/>
          <w:szCs w:val="20"/>
          <w:shd w:val="clear" w:color="auto" w:fill="FFFFFF"/>
        </w:rPr>
        <w:t>n order for a School and Department development plan to succeed a ‘razor sharp focus must be placed on implementation’</w:t>
      </w:r>
      <w:r w:rsidR="0099376B">
        <w:rPr>
          <w:rFonts w:ascii="Arial" w:hAnsi="Arial" w:cs="Arial"/>
          <w:color w:val="000000"/>
          <w:sz w:val="20"/>
          <w:szCs w:val="20"/>
          <w:shd w:val="clear" w:color="auto" w:fill="FFFFFF"/>
        </w:rPr>
        <w:t xml:space="preserve"> (Tracy, 2012 P.28)</w:t>
      </w:r>
      <w:r w:rsidR="00EC07D9">
        <w:rPr>
          <w:rFonts w:ascii="Arial" w:hAnsi="Arial" w:cs="Arial"/>
          <w:color w:val="000000"/>
          <w:sz w:val="20"/>
          <w:szCs w:val="20"/>
          <w:shd w:val="clear" w:color="auto" w:fill="FFFFFF"/>
        </w:rPr>
        <w:t>.</w:t>
      </w:r>
    </w:p>
    <w:p w:rsidR="009434F5" w:rsidRDefault="00122042"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is clear that within education equality is now ensured </w:t>
      </w:r>
      <w:r w:rsidR="005C2D55">
        <w:rPr>
          <w:rFonts w:ascii="Arial" w:hAnsi="Arial" w:cs="Arial"/>
          <w:color w:val="000000"/>
          <w:sz w:val="20"/>
          <w:szCs w:val="20"/>
          <w:shd w:val="clear" w:color="auto" w:fill="FFFFFF"/>
        </w:rPr>
        <w:t>for all within schools (</w:t>
      </w:r>
      <w:r w:rsidR="00B36FCB">
        <w:rPr>
          <w:rFonts w:ascii="Arial" w:hAnsi="Arial" w:cs="Arial"/>
          <w:color w:val="000000"/>
          <w:sz w:val="20"/>
          <w:szCs w:val="20"/>
          <w:shd w:val="clear" w:color="auto" w:fill="FFFFFF"/>
        </w:rPr>
        <w:t>Education Wales, 2017, P.3</w:t>
      </w:r>
      <w:r w:rsidR="00F67D85">
        <w:rPr>
          <w:rFonts w:ascii="Arial" w:hAnsi="Arial" w:cs="Arial"/>
          <w:color w:val="000000"/>
          <w:sz w:val="20"/>
          <w:szCs w:val="20"/>
          <w:shd w:val="clear" w:color="auto" w:fill="FFFFFF"/>
        </w:rPr>
        <w:t>) although this does on</w:t>
      </w:r>
      <w:r w:rsidR="00E761A8">
        <w:rPr>
          <w:rFonts w:ascii="Arial" w:hAnsi="Arial" w:cs="Arial"/>
          <w:color w:val="000000"/>
          <w:sz w:val="20"/>
          <w:szCs w:val="20"/>
          <w:shd w:val="clear" w:color="auto" w:fill="FFFFFF"/>
        </w:rPr>
        <w:t>ly mean</w:t>
      </w:r>
      <w:r w:rsidR="005C2D55">
        <w:rPr>
          <w:rFonts w:ascii="Arial" w:hAnsi="Arial" w:cs="Arial"/>
          <w:color w:val="000000"/>
          <w:sz w:val="20"/>
          <w:szCs w:val="20"/>
          <w:shd w:val="clear" w:color="auto" w:fill="FFFFFF"/>
        </w:rPr>
        <w:t xml:space="preserve"> it is only done teachers. A</w:t>
      </w:r>
      <w:r w:rsidR="00E761A8">
        <w:rPr>
          <w:rFonts w:ascii="Arial" w:hAnsi="Arial" w:cs="Arial"/>
          <w:color w:val="000000"/>
          <w:sz w:val="20"/>
          <w:szCs w:val="20"/>
          <w:shd w:val="clear" w:color="auto" w:fill="FFFFFF"/>
        </w:rPr>
        <w:t xml:space="preserve">ll adults </w:t>
      </w:r>
      <w:r w:rsidR="00F67D85">
        <w:rPr>
          <w:rFonts w:ascii="Arial" w:hAnsi="Arial" w:cs="Arial"/>
          <w:color w:val="000000"/>
          <w:sz w:val="20"/>
          <w:szCs w:val="20"/>
          <w:shd w:val="clear" w:color="auto" w:fill="FFFFFF"/>
        </w:rPr>
        <w:t>within the secondary sector</w:t>
      </w:r>
      <w:r w:rsidR="005C2D55">
        <w:rPr>
          <w:rFonts w:ascii="Arial" w:hAnsi="Arial" w:cs="Arial"/>
          <w:color w:val="000000"/>
          <w:sz w:val="20"/>
          <w:szCs w:val="20"/>
          <w:shd w:val="clear" w:color="auto" w:fill="FFFFFF"/>
        </w:rPr>
        <w:t>, from p</w:t>
      </w:r>
      <w:r w:rsidR="00E761A8">
        <w:rPr>
          <w:rFonts w:ascii="Arial" w:hAnsi="Arial" w:cs="Arial"/>
          <w:color w:val="000000"/>
          <w:sz w:val="20"/>
          <w:szCs w:val="20"/>
          <w:shd w:val="clear" w:color="auto" w:fill="FFFFFF"/>
        </w:rPr>
        <w:t>arents with children in local communities attending schools</w:t>
      </w:r>
      <w:r w:rsidR="005C2D55">
        <w:rPr>
          <w:rFonts w:ascii="Arial" w:hAnsi="Arial" w:cs="Arial"/>
          <w:color w:val="000000"/>
          <w:sz w:val="20"/>
          <w:szCs w:val="20"/>
          <w:shd w:val="clear" w:color="auto" w:fill="FFFFFF"/>
        </w:rPr>
        <w:t>,</w:t>
      </w:r>
      <w:r w:rsidR="00E761A8">
        <w:rPr>
          <w:rFonts w:ascii="Arial" w:hAnsi="Arial" w:cs="Arial"/>
          <w:color w:val="000000"/>
          <w:sz w:val="20"/>
          <w:szCs w:val="20"/>
          <w:shd w:val="clear" w:color="auto" w:fill="FFFFFF"/>
        </w:rPr>
        <w:t xml:space="preserve"> in the same way</w:t>
      </w:r>
      <w:r w:rsidR="005C2D55">
        <w:rPr>
          <w:rFonts w:ascii="Arial" w:hAnsi="Arial" w:cs="Arial"/>
          <w:color w:val="000000"/>
          <w:sz w:val="20"/>
          <w:szCs w:val="20"/>
          <w:shd w:val="clear" w:color="auto" w:fill="FFFFFF"/>
        </w:rPr>
        <w:t xml:space="preserve">, </w:t>
      </w:r>
      <w:r w:rsidR="00E761A8">
        <w:rPr>
          <w:rFonts w:ascii="Arial" w:hAnsi="Arial" w:cs="Arial"/>
          <w:color w:val="000000"/>
          <w:sz w:val="20"/>
          <w:szCs w:val="20"/>
          <w:shd w:val="clear" w:color="auto" w:fill="FFFFFF"/>
        </w:rPr>
        <w:t>governors and external entities must be aware of what’s happening within school environments in order to provide the best po</w:t>
      </w:r>
      <w:r w:rsidR="004D7616">
        <w:rPr>
          <w:rFonts w:ascii="Arial" w:hAnsi="Arial" w:cs="Arial"/>
          <w:color w:val="000000"/>
          <w:sz w:val="20"/>
          <w:szCs w:val="20"/>
          <w:shd w:val="clear" w:color="auto" w:fill="FFFFFF"/>
        </w:rPr>
        <w:t>s</w:t>
      </w:r>
      <w:r w:rsidR="005C2D55">
        <w:rPr>
          <w:rFonts w:ascii="Arial" w:hAnsi="Arial" w:cs="Arial"/>
          <w:color w:val="000000"/>
          <w:sz w:val="20"/>
          <w:szCs w:val="20"/>
          <w:shd w:val="clear" w:color="auto" w:fill="FFFFFF"/>
        </w:rPr>
        <w:t>sible succession in schools</w:t>
      </w:r>
      <w:r w:rsidR="000E3984">
        <w:rPr>
          <w:rFonts w:ascii="Arial" w:hAnsi="Arial" w:cs="Arial"/>
          <w:color w:val="000000"/>
          <w:sz w:val="20"/>
          <w:szCs w:val="20"/>
          <w:shd w:val="clear" w:color="auto" w:fill="FFFFFF"/>
        </w:rPr>
        <w:t xml:space="preserve"> (</w:t>
      </w:r>
      <w:proofErr w:type="spellStart"/>
      <w:r w:rsidR="000E3984">
        <w:rPr>
          <w:rFonts w:ascii="Arial" w:hAnsi="Arial" w:cs="Arial"/>
          <w:color w:val="000000"/>
          <w:sz w:val="20"/>
          <w:szCs w:val="20"/>
          <w:shd w:val="clear" w:color="auto" w:fill="FFFFFF"/>
        </w:rPr>
        <w:t>Fidler</w:t>
      </w:r>
      <w:proofErr w:type="spellEnd"/>
      <w:r w:rsidR="000E3984">
        <w:rPr>
          <w:rFonts w:ascii="Arial" w:hAnsi="Arial" w:cs="Arial"/>
          <w:color w:val="000000"/>
          <w:sz w:val="20"/>
          <w:szCs w:val="20"/>
          <w:shd w:val="clear" w:color="auto" w:fill="FFFFFF"/>
        </w:rPr>
        <w:t>, 2002 P.3). Estyn categorised</w:t>
      </w:r>
      <w:r w:rsidR="00BD468F">
        <w:rPr>
          <w:rFonts w:ascii="Arial" w:hAnsi="Arial" w:cs="Arial"/>
          <w:color w:val="000000"/>
          <w:sz w:val="20"/>
          <w:szCs w:val="20"/>
          <w:shd w:val="clear" w:color="auto" w:fill="FFFFFF"/>
        </w:rPr>
        <w:t xml:space="preserve"> that last year out of twenty seven</w:t>
      </w:r>
      <w:r w:rsidR="004D7616">
        <w:rPr>
          <w:rFonts w:ascii="Arial" w:hAnsi="Arial" w:cs="Arial"/>
          <w:color w:val="000000"/>
          <w:sz w:val="20"/>
          <w:szCs w:val="20"/>
          <w:shd w:val="clear" w:color="auto" w:fill="FFFFFF"/>
        </w:rPr>
        <w:t xml:space="preserve"> schools half of sectors monitored in the Secondary environment are categorised as ‘good’ with a sixth being categorised in their areas as ‘excellent’ (Estyn Annual Report, 2018, P.38</w:t>
      </w:r>
      <w:r w:rsidR="006D20B2">
        <w:rPr>
          <w:rFonts w:ascii="Arial" w:hAnsi="Arial" w:cs="Arial"/>
          <w:color w:val="000000"/>
          <w:sz w:val="20"/>
          <w:szCs w:val="20"/>
          <w:shd w:val="clear" w:color="auto" w:fill="FFFFFF"/>
        </w:rPr>
        <w:t>). It</w:t>
      </w:r>
      <w:r w:rsidR="00B53D75">
        <w:rPr>
          <w:rFonts w:ascii="Arial" w:hAnsi="Arial" w:cs="Arial"/>
          <w:color w:val="000000"/>
          <w:sz w:val="20"/>
          <w:szCs w:val="20"/>
          <w:shd w:val="clear" w:color="auto" w:fill="FFFFFF"/>
        </w:rPr>
        <w:t xml:space="preserve"> is </w:t>
      </w:r>
      <w:r w:rsidR="006D20B2">
        <w:rPr>
          <w:rFonts w:ascii="Arial" w:hAnsi="Arial" w:cs="Arial"/>
          <w:color w:val="000000"/>
          <w:sz w:val="20"/>
          <w:szCs w:val="20"/>
          <w:shd w:val="clear" w:color="auto" w:fill="FFFFFF"/>
        </w:rPr>
        <w:t xml:space="preserve">also </w:t>
      </w:r>
      <w:r w:rsidR="00B53D75">
        <w:rPr>
          <w:rFonts w:ascii="Arial" w:hAnsi="Arial" w:cs="Arial"/>
          <w:color w:val="000000"/>
          <w:sz w:val="20"/>
          <w:szCs w:val="20"/>
          <w:shd w:val="clear" w:color="auto" w:fill="FFFFFF"/>
        </w:rPr>
        <w:t>clear that through implementation of future measures like the Donaldson Curriculum by 2021</w:t>
      </w:r>
      <w:r w:rsidR="006D20B2">
        <w:rPr>
          <w:rFonts w:ascii="Arial" w:hAnsi="Arial" w:cs="Arial"/>
          <w:color w:val="000000"/>
          <w:sz w:val="20"/>
          <w:szCs w:val="20"/>
          <w:shd w:val="clear" w:color="auto" w:fill="FFFFFF"/>
        </w:rPr>
        <w:t xml:space="preserve"> </w:t>
      </w:r>
      <w:r w:rsidR="00B53D75">
        <w:rPr>
          <w:rFonts w:ascii="Arial" w:hAnsi="Arial" w:cs="Arial"/>
          <w:color w:val="000000"/>
          <w:sz w:val="20"/>
          <w:szCs w:val="20"/>
          <w:shd w:val="clear" w:color="auto" w:fill="FFFFFF"/>
        </w:rPr>
        <w:t>(</w:t>
      </w:r>
      <w:r w:rsidR="006D20B2">
        <w:rPr>
          <w:rFonts w:ascii="Arial" w:hAnsi="Arial" w:cs="Arial"/>
          <w:color w:val="000000"/>
          <w:sz w:val="20"/>
          <w:szCs w:val="20"/>
          <w:shd w:val="clear" w:color="auto" w:fill="FFFFFF"/>
        </w:rPr>
        <w:t>Donaldson, 2018</w:t>
      </w:r>
      <w:r w:rsidR="00B53D75">
        <w:rPr>
          <w:rFonts w:ascii="Arial" w:hAnsi="Arial" w:cs="Arial"/>
          <w:color w:val="000000"/>
          <w:sz w:val="20"/>
          <w:szCs w:val="20"/>
          <w:shd w:val="clear" w:color="auto" w:fill="FFFFFF"/>
        </w:rPr>
        <w:t>) that standards will be as difficult as ever to attain the best resul</w:t>
      </w:r>
      <w:r w:rsidR="009434F5">
        <w:rPr>
          <w:rFonts w:ascii="Arial" w:hAnsi="Arial" w:cs="Arial"/>
          <w:color w:val="000000"/>
          <w:sz w:val="20"/>
          <w:szCs w:val="20"/>
          <w:shd w:val="clear" w:color="auto" w:fill="FFFFFF"/>
        </w:rPr>
        <w:t>ts for all sc</w:t>
      </w:r>
      <w:r w:rsidR="000E3984">
        <w:rPr>
          <w:rFonts w:ascii="Arial" w:hAnsi="Arial" w:cs="Arial"/>
          <w:color w:val="000000"/>
          <w:sz w:val="20"/>
          <w:szCs w:val="20"/>
          <w:shd w:val="clear" w:color="auto" w:fill="FFFFFF"/>
        </w:rPr>
        <w:t xml:space="preserve">hools. In order for School X </w:t>
      </w:r>
      <w:r w:rsidR="009434F5">
        <w:rPr>
          <w:rFonts w:ascii="Arial" w:hAnsi="Arial" w:cs="Arial"/>
          <w:color w:val="000000"/>
          <w:sz w:val="20"/>
          <w:szCs w:val="20"/>
          <w:shd w:val="clear" w:color="auto" w:fill="FFFFFF"/>
        </w:rPr>
        <w:t>to succe</w:t>
      </w:r>
      <w:r w:rsidR="009C43D1">
        <w:rPr>
          <w:rFonts w:ascii="Arial" w:hAnsi="Arial" w:cs="Arial"/>
          <w:color w:val="000000"/>
          <w:sz w:val="20"/>
          <w:szCs w:val="20"/>
          <w:shd w:val="clear" w:color="auto" w:fill="FFFFFF"/>
        </w:rPr>
        <w:t>ed in the future of their school life,</w:t>
      </w:r>
      <w:r w:rsidR="009434F5">
        <w:rPr>
          <w:rFonts w:ascii="Arial" w:hAnsi="Arial" w:cs="Arial"/>
          <w:color w:val="000000"/>
          <w:sz w:val="20"/>
          <w:szCs w:val="20"/>
          <w:shd w:val="clear" w:color="auto" w:fill="FFFFFF"/>
        </w:rPr>
        <w:t xml:space="preserve"> </w:t>
      </w:r>
      <w:r w:rsidR="00B53D75">
        <w:rPr>
          <w:rFonts w:ascii="Arial" w:hAnsi="Arial" w:cs="Arial"/>
          <w:color w:val="000000"/>
          <w:sz w:val="20"/>
          <w:szCs w:val="20"/>
          <w:shd w:val="clear" w:color="auto" w:fill="FFFFFF"/>
        </w:rPr>
        <w:t>as part of many meet</w:t>
      </w:r>
      <w:r w:rsidR="009434F5">
        <w:rPr>
          <w:rFonts w:ascii="Arial" w:hAnsi="Arial" w:cs="Arial"/>
          <w:color w:val="000000"/>
          <w:sz w:val="20"/>
          <w:szCs w:val="20"/>
          <w:shd w:val="clear" w:color="auto" w:fill="FFFFFF"/>
        </w:rPr>
        <w:t>ings and staff training sessions in which it has been mentioned and highlighted</w:t>
      </w:r>
      <w:r w:rsidR="00B53D75">
        <w:rPr>
          <w:rFonts w:ascii="Arial" w:hAnsi="Arial" w:cs="Arial"/>
          <w:color w:val="000000"/>
          <w:sz w:val="20"/>
          <w:szCs w:val="20"/>
          <w:shd w:val="clear" w:color="auto" w:fill="FFFFFF"/>
        </w:rPr>
        <w:t>, a sense of collaboration and shared progressive goals for every aspect and area of improvement must be ac</w:t>
      </w:r>
      <w:r w:rsidR="0051397F">
        <w:rPr>
          <w:rFonts w:ascii="Arial" w:hAnsi="Arial" w:cs="Arial"/>
          <w:color w:val="000000"/>
          <w:sz w:val="20"/>
          <w:szCs w:val="20"/>
          <w:shd w:val="clear" w:color="auto" w:fill="FFFFFF"/>
        </w:rPr>
        <w:t>knowledged by everyone involved, and is again therefore why this piece is being shared with you.</w:t>
      </w:r>
    </w:p>
    <w:p w:rsidR="00453A7A" w:rsidRPr="00AD688B" w:rsidRDefault="00453A7A"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Strategic planning in itself must not just be another </w:t>
      </w:r>
      <w:r w:rsidR="007F7BAF">
        <w:rPr>
          <w:rFonts w:ascii="Arial" w:hAnsi="Arial" w:cs="Arial"/>
          <w:color w:val="000000"/>
          <w:sz w:val="20"/>
          <w:szCs w:val="20"/>
          <w:shd w:val="clear" w:color="auto" w:fill="FFFFFF"/>
        </w:rPr>
        <w:t>required form that is filled out and then put away for the remainder of the school year. Instead, strategic planning must be a continually focus as part of the schools constant development and goals.</w:t>
      </w:r>
      <w:r w:rsidR="002C5C34">
        <w:rPr>
          <w:rFonts w:ascii="Arial" w:hAnsi="Arial" w:cs="Arial"/>
          <w:color w:val="000000"/>
          <w:sz w:val="20"/>
          <w:szCs w:val="20"/>
          <w:shd w:val="clear" w:color="auto" w:fill="FFFFFF"/>
        </w:rPr>
        <w:t xml:space="preserve"> </w:t>
      </w:r>
      <w:r w:rsidR="007F7BAF">
        <w:rPr>
          <w:rFonts w:ascii="Arial" w:hAnsi="Arial" w:cs="Arial"/>
          <w:color w:val="000000"/>
          <w:sz w:val="20"/>
          <w:szCs w:val="20"/>
          <w:shd w:val="clear" w:color="auto" w:fill="FFFFFF"/>
        </w:rPr>
        <w:t>This means that strategy must come into the way those in the secondary sector plan and think, leading ultimately to the making of strat</w:t>
      </w:r>
      <w:r w:rsidR="002C5C34">
        <w:rPr>
          <w:rFonts w:ascii="Arial" w:hAnsi="Arial" w:cs="Arial"/>
          <w:color w:val="000000"/>
          <w:sz w:val="20"/>
          <w:szCs w:val="20"/>
          <w:shd w:val="clear" w:color="auto" w:fill="FFFFFF"/>
        </w:rPr>
        <w:t xml:space="preserve">egic decisions </w:t>
      </w:r>
      <w:r w:rsidR="007F7BAF">
        <w:rPr>
          <w:rFonts w:ascii="Arial" w:hAnsi="Arial" w:cs="Arial"/>
          <w:color w:val="000000"/>
          <w:sz w:val="20"/>
          <w:szCs w:val="20"/>
          <w:shd w:val="clear" w:color="auto" w:fill="FFFFFF"/>
        </w:rPr>
        <w:t>(</w:t>
      </w:r>
      <w:proofErr w:type="spellStart"/>
      <w:r w:rsidR="007F7BAF">
        <w:rPr>
          <w:rFonts w:ascii="Arial" w:hAnsi="Arial" w:cs="Arial"/>
          <w:color w:val="000000"/>
          <w:sz w:val="20"/>
          <w:szCs w:val="20"/>
          <w:shd w:val="clear" w:color="auto" w:fill="FFFFFF"/>
        </w:rPr>
        <w:t>Fidler</w:t>
      </w:r>
      <w:proofErr w:type="spellEnd"/>
      <w:r w:rsidR="007F7BAF">
        <w:rPr>
          <w:rFonts w:ascii="Arial" w:hAnsi="Arial" w:cs="Arial"/>
          <w:color w:val="000000"/>
          <w:sz w:val="20"/>
          <w:szCs w:val="20"/>
          <w:shd w:val="clear" w:color="auto" w:fill="FFFFFF"/>
        </w:rPr>
        <w:t>, P.12).</w:t>
      </w:r>
      <w:r w:rsidR="00AB4DB2">
        <w:rPr>
          <w:rFonts w:ascii="Arial" w:hAnsi="Arial" w:cs="Arial"/>
          <w:color w:val="000000"/>
          <w:sz w:val="20"/>
          <w:szCs w:val="20"/>
          <w:shd w:val="clear" w:color="auto" w:fill="FFFFFF"/>
        </w:rPr>
        <w:t xml:space="preserve"> If something is not emitting the sought results, perhaps revaluation</w:t>
      </w:r>
      <w:r w:rsidR="00430393">
        <w:rPr>
          <w:rFonts w:ascii="Arial" w:hAnsi="Arial" w:cs="Arial"/>
          <w:color w:val="000000"/>
          <w:sz w:val="20"/>
          <w:szCs w:val="20"/>
          <w:shd w:val="clear" w:color="auto" w:fill="FFFFFF"/>
        </w:rPr>
        <w:t xml:space="preserve"> should occur rather than trying to force it to work. Therefore, evaluation should also take place as part of the strategic planning process in order </w:t>
      </w:r>
      <w:r w:rsidR="00B83911">
        <w:rPr>
          <w:rFonts w:ascii="Arial" w:hAnsi="Arial" w:cs="Arial"/>
          <w:color w:val="000000"/>
          <w:sz w:val="20"/>
          <w:szCs w:val="20"/>
          <w:shd w:val="clear" w:color="auto" w:fill="FFFFFF"/>
        </w:rPr>
        <w:t>to ‘make a valid choice a number of possible strategic options should be formulated’ (</w:t>
      </w:r>
      <w:proofErr w:type="spellStart"/>
      <w:r w:rsidR="00B83911">
        <w:rPr>
          <w:rFonts w:ascii="Arial" w:hAnsi="Arial" w:cs="Arial"/>
          <w:color w:val="000000"/>
          <w:sz w:val="20"/>
          <w:szCs w:val="20"/>
          <w:shd w:val="clear" w:color="auto" w:fill="FFFFFF"/>
        </w:rPr>
        <w:t>Fidler</w:t>
      </w:r>
      <w:proofErr w:type="spellEnd"/>
      <w:r w:rsidR="00B83911">
        <w:rPr>
          <w:rFonts w:ascii="Arial" w:hAnsi="Arial" w:cs="Arial"/>
          <w:color w:val="000000"/>
          <w:sz w:val="20"/>
          <w:szCs w:val="20"/>
          <w:shd w:val="clear" w:color="auto" w:fill="FFFFFF"/>
        </w:rPr>
        <w:t>, P.18), Implementation</w:t>
      </w:r>
      <w:r w:rsidR="00F826B9">
        <w:rPr>
          <w:rFonts w:ascii="Arial" w:hAnsi="Arial" w:cs="Arial"/>
          <w:color w:val="000000"/>
          <w:sz w:val="20"/>
          <w:szCs w:val="20"/>
          <w:shd w:val="clear" w:color="auto" w:fill="FFFFFF"/>
        </w:rPr>
        <w:t xml:space="preserve"> only occurs after approval (</w:t>
      </w:r>
      <w:proofErr w:type="spellStart"/>
      <w:r w:rsidR="00F826B9">
        <w:rPr>
          <w:rFonts w:ascii="Arial" w:hAnsi="Arial" w:cs="Arial"/>
          <w:color w:val="000000"/>
          <w:sz w:val="20"/>
          <w:szCs w:val="20"/>
          <w:shd w:val="clear" w:color="auto" w:fill="FFFFFF"/>
        </w:rPr>
        <w:t>Sybouts</w:t>
      </w:r>
      <w:proofErr w:type="spellEnd"/>
      <w:r w:rsidR="00F826B9">
        <w:rPr>
          <w:rFonts w:ascii="Arial" w:hAnsi="Arial" w:cs="Arial"/>
          <w:color w:val="000000"/>
          <w:sz w:val="20"/>
          <w:szCs w:val="20"/>
          <w:shd w:val="clear" w:color="auto" w:fill="FFFFFF"/>
        </w:rPr>
        <w:t>, 1992) so all aspects considered in regards to this piece will be valid but must be managed in order to succeed in their aims. (</w:t>
      </w:r>
      <w:proofErr w:type="spellStart"/>
      <w:r w:rsidR="00F826B9">
        <w:rPr>
          <w:rFonts w:ascii="Arial" w:hAnsi="Arial" w:cs="Arial"/>
          <w:color w:val="000000"/>
          <w:sz w:val="20"/>
          <w:szCs w:val="20"/>
          <w:shd w:val="clear" w:color="auto" w:fill="FFFFFF"/>
        </w:rPr>
        <w:t>Fidler</w:t>
      </w:r>
      <w:proofErr w:type="spellEnd"/>
      <w:r w:rsidR="00F826B9">
        <w:rPr>
          <w:rFonts w:ascii="Arial" w:hAnsi="Arial" w:cs="Arial"/>
          <w:color w:val="000000"/>
          <w:sz w:val="20"/>
          <w:szCs w:val="20"/>
          <w:shd w:val="clear" w:color="auto" w:fill="FFFFFF"/>
        </w:rPr>
        <w:t>, p.19).</w:t>
      </w:r>
      <w:r w:rsidR="00B83911">
        <w:rPr>
          <w:rFonts w:ascii="Arial" w:hAnsi="Arial" w:cs="Arial"/>
          <w:color w:val="000000"/>
          <w:sz w:val="20"/>
          <w:szCs w:val="20"/>
          <w:shd w:val="clear" w:color="auto" w:fill="FFFFFF"/>
        </w:rPr>
        <w:t xml:space="preserve"> </w:t>
      </w:r>
      <w:r w:rsidR="00AB4DB2">
        <w:rPr>
          <w:rFonts w:ascii="Arial" w:hAnsi="Arial" w:cs="Arial"/>
          <w:color w:val="000000"/>
          <w:sz w:val="20"/>
          <w:szCs w:val="20"/>
          <w:shd w:val="clear" w:color="auto" w:fill="FFFFFF"/>
        </w:rPr>
        <w:t xml:space="preserve"> </w:t>
      </w:r>
    </w:p>
    <w:p w:rsidR="009C4440" w:rsidRPr="00EF511F" w:rsidRDefault="00AD688B" w:rsidP="00184835">
      <w:pPr>
        <w:spacing w:after="100" w:afterAutospacing="1" w:line="480" w:lineRule="auto"/>
      </w:pPr>
      <w:r>
        <w:t xml:space="preserve">School X </w:t>
      </w:r>
      <w:r w:rsidR="008C2BE4">
        <w:t xml:space="preserve">has highlighted various </w:t>
      </w:r>
      <w:r w:rsidR="003C38EA">
        <w:t>areas of improvement as part of their personal School Development Plan.</w:t>
      </w:r>
      <w:r w:rsidR="0051397F">
        <w:t xml:space="preserve"> Included in this </w:t>
      </w:r>
      <w:r w:rsidR="00240F89">
        <w:t xml:space="preserve">is; aims, objectives, activities, resources, costs and success criterion and seek to establish unified approach to improving standards in various contexts. </w:t>
      </w:r>
      <w:r w:rsidR="00005101">
        <w:t xml:space="preserve">Combined and formulated by members of staff at the school, each project </w:t>
      </w:r>
      <w:r w:rsidR="001F3318">
        <w:t xml:space="preserve">seeks to therefore improve outcomes through better target setting and performance monitoring. (Wilkins, 2016). </w:t>
      </w:r>
      <w:r w:rsidR="006A0900">
        <w:t xml:space="preserve">The first SDP project aims to reduce the attainment gap for boys with additional learning needs.  Its objectives include </w:t>
      </w:r>
      <w:r w:rsidR="00BF025D">
        <w:t xml:space="preserve">enabling students within this context to reach level </w:t>
      </w:r>
      <w:r w:rsidR="00121055">
        <w:t>2 and 3</w:t>
      </w:r>
      <w:r w:rsidR="00BF025D">
        <w:t xml:space="preserve"> threshold. Secondly, Key performance indicators and the desired focus on particularly STEM subjects is an important aspect of which pupils, parents and governors alike are </w:t>
      </w:r>
      <w:r>
        <w:t xml:space="preserve">being made </w:t>
      </w:r>
      <w:r w:rsidR="00BF025D">
        <w:t>aware of</w:t>
      </w:r>
      <w:r>
        <w:t xml:space="preserve"> as part of the SDP</w:t>
      </w:r>
      <w:r w:rsidR="00BF025D">
        <w:t>.</w:t>
      </w:r>
      <w:r w:rsidR="00121055">
        <w:t xml:space="preserve"> Furthermore, the enhancement of Welsh and bilingualism through development of strategies to ensure evident incidental Welsh has also been made a focus across dai</w:t>
      </w:r>
      <w:r w:rsidR="001A589F">
        <w:t xml:space="preserve">ly working areas of the school (Curriculum and Assessment Authority for Wales, 2003). </w:t>
      </w:r>
      <w:r w:rsidR="00121055">
        <w:t xml:space="preserve">Additionally as part of the SDP </w:t>
      </w:r>
      <w:r w:rsidR="00895351">
        <w:t xml:space="preserve">is to develop areas of literacy, including reading writing and </w:t>
      </w:r>
      <w:proofErr w:type="spellStart"/>
      <w:r w:rsidR="00895351">
        <w:t>oracy</w:t>
      </w:r>
      <w:proofErr w:type="spellEnd"/>
      <w:r w:rsidR="00895351">
        <w:t xml:space="preserve"> and embed the best strategies across </w:t>
      </w:r>
      <w:r w:rsidR="007E3DAA">
        <w:t>t</w:t>
      </w:r>
      <w:r w:rsidR="00234D97">
        <w:t xml:space="preserve">he curriculum after evaluations </w:t>
      </w:r>
      <w:r>
        <w:t>(Welsh Government, 2014)</w:t>
      </w:r>
      <w:r w:rsidR="00234D97">
        <w:t xml:space="preserve">. </w:t>
      </w:r>
      <w:r w:rsidR="007E3DAA">
        <w:t xml:space="preserve">As well as this, </w:t>
      </w:r>
      <w:r w:rsidR="00775A97">
        <w:t>progression</w:t>
      </w:r>
      <w:r w:rsidR="00234D97">
        <w:t xml:space="preserve"> by</w:t>
      </w:r>
      <w:r w:rsidR="007E3DAA">
        <w:t xml:space="preserve"> reporting has been highlight</w:t>
      </w:r>
      <w:r w:rsidR="00E34690">
        <w:t xml:space="preserve">ed as part of the School X’s </w:t>
      </w:r>
      <w:r w:rsidR="007E3DAA">
        <w:t xml:space="preserve">SDP as it has been made clear </w:t>
      </w:r>
      <w:r w:rsidR="009F3846">
        <w:t>that pupils should know what is expected of them and that effort and attain</w:t>
      </w:r>
      <w:r w:rsidR="00775A97">
        <w:t>ment should be acknowledged. (</w:t>
      </w:r>
      <w:r w:rsidR="009F3846">
        <w:t>Dea</w:t>
      </w:r>
      <w:r w:rsidR="00CB2246">
        <w:t xml:space="preserve">n, </w:t>
      </w:r>
      <w:proofErr w:type="spellStart"/>
      <w:r w:rsidR="00CB2246">
        <w:t>Hubbel</w:t>
      </w:r>
      <w:proofErr w:type="spellEnd"/>
      <w:r w:rsidR="00CB2246">
        <w:t xml:space="preserve">, </w:t>
      </w:r>
      <w:proofErr w:type="spellStart"/>
      <w:r w:rsidR="00CB2246">
        <w:t>Pitler</w:t>
      </w:r>
      <w:proofErr w:type="spellEnd"/>
      <w:r w:rsidR="00CB2246">
        <w:t xml:space="preserve"> </w:t>
      </w:r>
      <w:r w:rsidR="00EF511F">
        <w:t>and Stone,</w:t>
      </w:r>
      <w:r w:rsidR="009F3846">
        <w:t xml:space="preserve"> 2012</w:t>
      </w:r>
      <w:r w:rsidR="00EF511F">
        <w:t xml:space="preserve"> P.21</w:t>
      </w:r>
      <w:r w:rsidR="009F3846">
        <w:t>).</w:t>
      </w:r>
      <w:r w:rsidR="00E45F0D">
        <w:t xml:space="preserve"> Partnership as part of the year 6 transitional period has also been made a focus </w:t>
      </w:r>
      <w:r w:rsidR="00234D97">
        <w:t xml:space="preserve">as part of School X’s </w:t>
      </w:r>
      <w:r w:rsidR="003435D4">
        <w:t>personal development. Positive speakers are used on behalf of the school in order to encourage independent and resilient learners and learning alike with appropriate pedagogical approaches to accompany as part of the partnerships presented for this period.</w:t>
      </w:r>
      <w:r w:rsidR="00093A58">
        <w:t xml:space="preserve"> More Able and Talented or ‘MAT’ students have also been a target for objectives seeking to enthuse self-confidence and to develop subject knowledge to build upon attaining accreditation for </w:t>
      </w:r>
      <w:r w:rsidR="0082000F">
        <w:t xml:space="preserve">a National Challenge award </w:t>
      </w:r>
      <w:r w:rsidR="0082000F">
        <w:rPr>
          <w:rFonts w:ascii="Arial" w:hAnsi="Arial" w:cs="Arial"/>
          <w:color w:val="000000"/>
          <w:sz w:val="20"/>
          <w:szCs w:val="20"/>
          <w:shd w:val="clear" w:color="auto" w:fill="FFFFFF"/>
        </w:rPr>
        <w:t>(Nace.co.uk, 2018).</w:t>
      </w:r>
      <w:r w:rsidR="000F5525">
        <w:rPr>
          <w:rFonts w:ascii="Arial" w:hAnsi="Arial" w:cs="Arial"/>
          <w:color w:val="000000"/>
          <w:sz w:val="20"/>
          <w:szCs w:val="20"/>
          <w:shd w:val="clear" w:color="auto" w:fill="FFFFFF"/>
        </w:rPr>
        <w:t xml:space="preserve"> </w:t>
      </w:r>
      <w:r w:rsidR="00DB1B97">
        <w:rPr>
          <w:rFonts w:ascii="Arial" w:hAnsi="Arial" w:cs="Arial"/>
          <w:color w:val="000000"/>
          <w:sz w:val="20"/>
          <w:szCs w:val="20"/>
          <w:shd w:val="clear" w:color="auto" w:fill="FFFFFF"/>
        </w:rPr>
        <w:t>Development on the whole of the curriculum does not</w:t>
      </w:r>
      <w:r w:rsidR="00734C8E">
        <w:rPr>
          <w:rFonts w:ascii="Arial" w:hAnsi="Arial" w:cs="Arial"/>
          <w:color w:val="000000"/>
          <w:sz w:val="20"/>
          <w:szCs w:val="20"/>
          <w:shd w:val="clear" w:color="auto" w:fill="FFFFFF"/>
        </w:rPr>
        <w:t xml:space="preserve"> h</w:t>
      </w:r>
      <w:r w:rsidR="006B6D8E">
        <w:rPr>
          <w:rFonts w:ascii="Arial" w:hAnsi="Arial" w:cs="Arial"/>
          <w:color w:val="000000"/>
          <w:sz w:val="20"/>
          <w:szCs w:val="20"/>
          <w:shd w:val="clear" w:color="auto" w:fill="FFFFFF"/>
        </w:rPr>
        <w:t xml:space="preserve">appen solely through teachers as previously mentioned </w:t>
      </w:r>
      <w:r w:rsidR="00DB1B97">
        <w:rPr>
          <w:rFonts w:ascii="Arial" w:hAnsi="Arial" w:cs="Arial"/>
          <w:color w:val="000000"/>
          <w:sz w:val="20"/>
          <w:szCs w:val="20"/>
          <w:shd w:val="clear" w:color="auto" w:fill="FFFFFF"/>
        </w:rPr>
        <w:t>learners and stakeholders also play a vital role of con</w:t>
      </w:r>
      <w:r w:rsidR="00734C8E">
        <w:rPr>
          <w:rFonts w:ascii="Arial" w:hAnsi="Arial" w:cs="Arial"/>
          <w:color w:val="000000"/>
          <w:sz w:val="20"/>
          <w:szCs w:val="20"/>
          <w:shd w:val="clear" w:color="auto" w:fill="FFFFFF"/>
        </w:rPr>
        <w:t>sultation and is therefore</w:t>
      </w:r>
      <w:r w:rsidR="006B6D8E">
        <w:rPr>
          <w:rFonts w:ascii="Arial" w:hAnsi="Arial" w:cs="Arial"/>
          <w:color w:val="000000"/>
          <w:sz w:val="20"/>
          <w:szCs w:val="20"/>
          <w:shd w:val="clear" w:color="auto" w:fill="FFFFFF"/>
        </w:rPr>
        <w:t xml:space="preserve"> again highlighted in the SDP for Scho</w:t>
      </w:r>
      <w:r w:rsidR="002240B9">
        <w:rPr>
          <w:rFonts w:ascii="Arial" w:hAnsi="Arial" w:cs="Arial"/>
          <w:color w:val="000000"/>
          <w:sz w:val="20"/>
          <w:szCs w:val="20"/>
          <w:shd w:val="clear" w:color="auto" w:fill="FFFFFF"/>
        </w:rPr>
        <w:t xml:space="preserve">ol X. Another point </w:t>
      </w:r>
      <w:r w:rsidR="00033A57">
        <w:rPr>
          <w:rFonts w:ascii="Arial" w:hAnsi="Arial" w:cs="Arial"/>
          <w:color w:val="000000"/>
          <w:sz w:val="20"/>
          <w:szCs w:val="20"/>
          <w:shd w:val="clear" w:color="auto" w:fill="FFFFFF"/>
        </w:rPr>
        <w:t>ensues that staff and pupil wellbeing is enh</w:t>
      </w:r>
      <w:r w:rsidR="002240B9">
        <w:rPr>
          <w:rFonts w:ascii="Arial" w:hAnsi="Arial" w:cs="Arial"/>
          <w:color w:val="000000"/>
          <w:sz w:val="20"/>
          <w:szCs w:val="20"/>
          <w:shd w:val="clear" w:color="auto" w:fill="FFFFFF"/>
        </w:rPr>
        <w:t>anced as part of the school day supported by c</w:t>
      </w:r>
      <w:r w:rsidR="003F2FD8">
        <w:rPr>
          <w:rFonts w:ascii="Arial" w:hAnsi="Arial" w:cs="Arial"/>
          <w:color w:val="000000"/>
          <w:sz w:val="20"/>
          <w:szCs w:val="20"/>
          <w:shd w:val="clear" w:color="auto" w:fill="FFFFFF"/>
        </w:rPr>
        <w:t>onsistency and progress teams are another aspect of the SDP along with a knowledge by all of what is meant by outstanding teaching and learning in order to ensure the best results possible throughout the context of the school.</w:t>
      </w:r>
      <w:r w:rsidR="00153C28">
        <w:rPr>
          <w:rFonts w:ascii="Arial" w:hAnsi="Arial" w:cs="Arial"/>
          <w:color w:val="000000"/>
          <w:sz w:val="20"/>
          <w:szCs w:val="20"/>
          <w:shd w:val="clear" w:color="auto" w:fill="FFFFFF"/>
        </w:rPr>
        <w:t xml:space="preserve"> </w:t>
      </w:r>
      <w:r w:rsidR="00FF598D">
        <w:rPr>
          <w:rFonts w:ascii="Arial" w:hAnsi="Arial" w:cs="Arial"/>
          <w:color w:val="000000"/>
          <w:sz w:val="20"/>
          <w:szCs w:val="20"/>
          <w:shd w:val="clear" w:color="auto" w:fill="FFFFFF"/>
        </w:rPr>
        <w:t>Digital competency has also been pinpointed in the school development portfolio and thus therefore all staff must be equipped as well as the correct facilities provided in or</w:t>
      </w:r>
      <w:r w:rsidR="008A27EF">
        <w:rPr>
          <w:rFonts w:ascii="Arial" w:hAnsi="Arial" w:cs="Arial"/>
          <w:color w:val="000000"/>
          <w:sz w:val="20"/>
          <w:szCs w:val="20"/>
          <w:shd w:val="clear" w:color="auto" w:fill="FFFFFF"/>
        </w:rPr>
        <w:t xml:space="preserve">der to access digital </w:t>
      </w:r>
      <w:r w:rsidR="00E229AD">
        <w:rPr>
          <w:rFonts w:ascii="Arial" w:hAnsi="Arial" w:cs="Arial"/>
          <w:color w:val="000000"/>
          <w:sz w:val="20"/>
          <w:szCs w:val="20"/>
          <w:shd w:val="clear" w:color="auto" w:fill="FFFFFF"/>
        </w:rPr>
        <w:t>resources (</w:t>
      </w:r>
      <w:r w:rsidR="008A27EF">
        <w:rPr>
          <w:rFonts w:ascii="Arial" w:hAnsi="Arial" w:cs="Arial"/>
          <w:color w:val="000000"/>
          <w:sz w:val="20"/>
          <w:szCs w:val="20"/>
          <w:shd w:val="clear" w:color="auto" w:fill="FFFFFF"/>
        </w:rPr>
        <w:t>Welsh Government, 2016).</w:t>
      </w:r>
      <w:r w:rsidR="00FF598D">
        <w:rPr>
          <w:rFonts w:ascii="Arial" w:hAnsi="Arial" w:cs="Arial"/>
          <w:color w:val="000000"/>
          <w:sz w:val="20"/>
          <w:szCs w:val="20"/>
          <w:shd w:val="clear" w:color="auto" w:fill="FFFFFF"/>
        </w:rPr>
        <w:t xml:space="preserve"> </w:t>
      </w:r>
      <w:r w:rsidR="00153C28">
        <w:rPr>
          <w:rFonts w:ascii="Arial" w:hAnsi="Arial" w:cs="Arial"/>
          <w:color w:val="000000"/>
          <w:sz w:val="20"/>
          <w:szCs w:val="20"/>
          <w:shd w:val="clear" w:color="auto" w:fill="FFFFFF"/>
        </w:rPr>
        <w:t xml:space="preserve">The final points as part of the SDP include </w:t>
      </w:r>
      <w:r w:rsidR="001C7BAC">
        <w:rPr>
          <w:rFonts w:ascii="Arial" w:hAnsi="Arial" w:cs="Arial"/>
          <w:color w:val="000000"/>
          <w:sz w:val="20"/>
          <w:szCs w:val="20"/>
          <w:shd w:val="clear" w:color="auto" w:fill="FFFFFF"/>
        </w:rPr>
        <w:t>opportunities for staff growth in terms of one that addresses leadership potential</w:t>
      </w:r>
      <w:r w:rsidR="001D048B">
        <w:rPr>
          <w:rFonts w:ascii="Arial" w:hAnsi="Arial" w:cs="Arial"/>
          <w:color w:val="000000"/>
          <w:sz w:val="20"/>
          <w:szCs w:val="20"/>
          <w:shd w:val="clear" w:color="auto" w:fill="FFFFFF"/>
        </w:rPr>
        <w:t>. Fina</w:t>
      </w:r>
      <w:r w:rsidR="00463E6C">
        <w:rPr>
          <w:rFonts w:ascii="Arial" w:hAnsi="Arial" w:cs="Arial"/>
          <w:color w:val="000000"/>
          <w:sz w:val="20"/>
          <w:szCs w:val="20"/>
          <w:shd w:val="clear" w:color="auto" w:fill="FFFFFF"/>
        </w:rPr>
        <w:t>l</w:t>
      </w:r>
      <w:r w:rsidR="001D048B">
        <w:rPr>
          <w:rFonts w:ascii="Arial" w:hAnsi="Arial" w:cs="Arial"/>
          <w:color w:val="000000"/>
          <w:sz w:val="20"/>
          <w:szCs w:val="20"/>
          <w:shd w:val="clear" w:color="auto" w:fill="FFFFFF"/>
        </w:rPr>
        <w:t xml:space="preserve">ly as part of School X’s SDP is </w:t>
      </w:r>
      <w:r w:rsidR="00463E6C">
        <w:rPr>
          <w:rFonts w:ascii="Arial" w:hAnsi="Arial" w:cs="Arial"/>
          <w:color w:val="000000"/>
          <w:sz w:val="20"/>
          <w:szCs w:val="20"/>
          <w:shd w:val="clear" w:color="auto" w:fill="FFFFFF"/>
        </w:rPr>
        <w:t xml:space="preserve">the </w:t>
      </w:r>
      <w:r w:rsidR="00F43C06">
        <w:rPr>
          <w:rFonts w:ascii="Arial" w:hAnsi="Arial" w:cs="Arial"/>
          <w:color w:val="000000"/>
          <w:sz w:val="20"/>
          <w:szCs w:val="20"/>
          <w:shd w:val="clear" w:color="auto" w:fill="FFFFFF"/>
        </w:rPr>
        <w:t>implementation</w:t>
      </w:r>
      <w:r w:rsidR="00463E6C">
        <w:rPr>
          <w:rFonts w:ascii="Arial" w:hAnsi="Arial" w:cs="Arial"/>
          <w:color w:val="000000"/>
          <w:sz w:val="20"/>
          <w:szCs w:val="20"/>
          <w:shd w:val="clear" w:color="auto" w:fill="FFFFFF"/>
        </w:rPr>
        <w:t xml:space="preserve"> of the positive behaviour system or ‘pivotal approach’</w:t>
      </w:r>
      <w:r w:rsidR="002321E1">
        <w:rPr>
          <w:rFonts w:ascii="Arial" w:hAnsi="Arial" w:cs="Arial"/>
          <w:color w:val="000000"/>
          <w:sz w:val="20"/>
          <w:szCs w:val="20"/>
          <w:shd w:val="clear" w:color="auto" w:fill="FFFFFF"/>
        </w:rPr>
        <w:t xml:space="preserve">, </w:t>
      </w:r>
      <w:r w:rsidR="00F43C06">
        <w:rPr>
          <w:rFonts w:ascii="Arial" w:hAnsi="Arial" w:cs="Arial"/>
          <w:color w:val="000000"/>
          <w:sz w:val="20"/>
          <w:szCs w:val="20"/>
          <w:shd w:val="clear" w:color="auto" w:fill="FFFFFF"/>
        </w:rPr>
        <w:t xml:space="preserve">which refers back to the purpose of this piece. </w:t>
      </w:r>
    </w:p>
    <w:p w:rsidR="00453A7A" w:rsidRDefault="00547A03"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well as a whole school improvement plan, A departmental improvement plan or ‘DIP’ is also put in place in order to </w:t>
      </w:r>
      <w:r w:rsidR="005854EC">
        <w:rPr>
          <w:rFonts w:ascii="Arial" w:hAnsi="Arial" w:cs="Arial"/>
          <w:color w:val="000000"/>
          <w:sz w:val="20"/>
          <w:szCs w:val="20"/>
          <w:shd w:val="clear" w:color="auto" w:fill="FFFFFF"/>
        </w:rPr>
        <w:t xml:space="preserve">try and </w:t>
      </w:r>
      <w:r>
        <w:rPr>
          <w:rFonts w:ascii="Arial" w:hAnsi="Arial" w:cs="Arial"/>
          <w:color w:val="000000"/>
          <w:sz w:val="20"/>
          <w:szCs w:val="20"/>
          <w:shd w:val="clear" w:color="auto" w:fill="FFFFFF"/>
        </w:rPr>
        <w:t>ensure progression across all classrooms in terms of departme</w:t>
      </w:r>
      <w:r w:rsidR="005854EC">
        <w:rPr>
          <w:rFonts w:ascii="Arial" w:hAnsi="Arial" w:cs="Arial"/>
          <w:color w:val="000000"/>
          <w:sz w:val="20"/>
          <w:szCs w:val="20"/>
          <w:shd w:val="clear" w:color="auto" w:fill="FFFFFF"/>
        </w:rPr>
        <w:t xml:space="preserve">nt. In </w:t>
      </w:r>
      <w:r>
        <w:rPr>
          <w:rFonts w:ascii="Arial" w:hAnsi="Arial" w:cs="Arial"/>
          <w:color w:val="000000"/>
          <w:sz w:val="20"/>
          <w:szCs w:val="20"/>
          <w:shd w:val="clear" w:color="auto" w:fill="FFFFFF"/>
        </w:rPr>
        <w:t xml:space="preserve">the same way the SDP is used </w:t>
      </w:r>
      <w:r w:rsidR="00B315EA">
        <w:rPr>
          <w:rFonts w:ascii="Arial" w:hAnsi="Arial" w:cs="Arial"/>
          <w:color w:val="000000"/>
          <w:sz w:val="20"/>
          <w:szCs w:val="20"/>
          <w:shd w:val="clear" w:color="auto" w:fill="FFFFFF"/>
        </w:rPr>
        <w:t>the Departmental Improvement Plan seeks to create a unified vision with shared objectives in order for measureable progress occur departmentally (</w:t>
      </w:r>
      <w:proofErr w:type="spellStart"/>
      <w:r w:rsidR="00B315EA">
        <w:rPr>
          <w:rFonts w:ascii="Arial" w:hAnsi="Arial" w:cs="Arial"/>
          <w:color w:val="000000"/>
          <w:sz w:val="20"/>
          <w:szCs w:val="20"/>
          <w:shd w:val="clear" w:color="auto" w:fill="FFFFFF"/>
        </w:rPr>
        <w:t>Gitlow</w:t>
      </w:r>
      <w:proofErr w:type="spellEnd"/>
      <w:r w:rsidR="00B315EA">
        <w:rPr>
          <w:rFonts w:ascii="Arial" w:hAnsi="Arial" w:cs="Arial"/>
          <w:color w:val="000000"/>
          <w:sz w:val="20"/>
          <w:szCs w:val="20"/>
          <w:shd w:val="clear" w:color="auto" w:fill="FFFFFF"/>
        </w:rPr>
        <w:t>, 2001 P.181).</w:t>
      </w:r>
      <w:r w:rsidR="009D508B">
        <w:rPr>
          <w:rFonts w:ascii="Arial" w:hAnsi="Arial" w:cs="Arial"/>
          <w:color w:val="000000"/>
          <w:sz w:val="20"/>
          <w:szCs w:val="20"/>
          <w:shd w:val="clear" w:color="auto" w:fill="FFFFFF"/>
        </w:rPr>
        <w:t xml:space="preserve"> School X’s DIP includes</w:t>
      </w:r>
      <w:r w:rsidR="00FD6C50">
        <w:rPr>
          <w:rFonts w:ascii="Arial" w:hAnsi="Arial" w:cs="Arial"/>
          <w:color w:val="000000"/>
          <w:sz w:val="20"/>
          <w:szCs w:val="20"/>
          <w:shd w:val="clear" w:color="auto" w:fill="FFFFFF"/>
        </w:rPr>
        <w:t xml:space="preserve"> support for students at Key Stage 4 in order to achieve their global grades as well as personal targets for example through the continuance of excellent teaching an</w:t>
      </w:r>
      <w:r w:rsidR="00FB03B3">
        <w:rPr>
          <w:rFonts w:ascii="Arial" w:hAnsi="Arial" w:cs="Arial"/>
          <w:color w:val="000000"/>
          <w:sz w:val="20"/>
          <w:szCs w:val="20"/>
          <w:shd w:val="clear" w:color="auto" w:fill="FFFFFF"/>
        </w:rPr>
        <w:t xml:space="preserve">d learning. This extends towards A Level or Key Stage 5 in School X which has a sixth form that allows Religious Studies as an option. </w:t>
      </w:r>
      <w:r w:rsidR="00FD6C50">
        <w:rPr>
          <w:rFonts w:ascii="Arial" w:hAnsi="Arial" w:cs="Arial"/>
          <w:color w:val="000000"/>
          <w:sz w:val="20"/>
          <w:szCs w:val="20"/>
          <w:shd w:val="clear" w:color="auto" w:fill="FFFFFF"/>
        </w:rPr>
        <w:t xml:space="preserve">As well as this, included in the DIP </w:t>
      </w:r>
      <w:r w:rsidR="002C2DC9">
        <w:rPr>
          <w:rFonts w:ascii="Arial" w:hAnsi="Arial" w:cs="Arial"/>
          <w:color w:val="000000"/>
          <w:sz w:val="20"/>
          <w:szCs w:val="20"/>
          <w:shd w:val="clear" w:color="auto" w:fill="FFFFFF"/>
        </w:rPr>
        <w:t xml:space="preserve">is the influence of the </w:t>
      </w:r>
      <w:r w:rsidR="00260D81">
        <w:rPr>
          <w:rFonts w:ascii="Arial" w:hAnsi="Arial" w:cs="Arial"/>
          <w:color w:val="000000"/>
          <w:sz w:val="20"/>
          <w:szCs w:val="20"/>
          <w:shd w:val="clear" w:color="auto" w:fill="FFFFFF"/>
        </w:rPr>
        <w:t>Estyn Thematic approach (Estyn, 2017)</w:t>
      </w:r>
      <w:r w:rsidR="00EE4DF0">
        <w:rPr>
          <w:rFonts w:ascii="Arial" w:hAnsi="Arial" w:cs="Arial"/>
          <w:color w:val="000000"/>
          <w:sz w:val="20"/>
          <w:szCs w:val="20"/>
          <w:shd w:val="clear" w:color="auto" w:fill="FFFFFF"/>
        </w:rPr>
        <w:t xml:space="preserve"> and aims to highlight the interconnectedness that applied to learning. (</w:t>
      </w:r>
      <w:r w:rsidR="005861B3">
        <w:rPr>
          <w:rFonts w:ascii="Arial" w:hAnsi="Arial" w:cs="Arial"/>
          <w:color w:val="000000"/>
          <w:sz w:val="20"/>
          <w:szCs w:val="20"/>
          <w:shd w:val="clear" w:color="auto" w:fill="FFFFFF"/>
        </w:rPr>
        <w:t xml:space="preserve">Meier, </w:t>
      </w:r>
      <w:proofErr w:type="spellStart"/>
      <w:r w:rsidR="005861B3">
        <w:rPr>
          <w:rFonts w:ascii="Arial" w:hAnsi="Arial" w:cs="Arial"/>
          <w:color w:val="000000"/>
          <w:sz w:val="20"/>
          <w:szCs w:val="20"/>
          <w:shd w:val="clear" w:color="auto" w:fill="FFFFFF"/>
        </w:rPr>
        <w:t>Knoester</w:t>
      </w:r>
      <w:proofErr w:type="spellEnd"/>
      <w:r w:rsidR="00B24E4C">
        <w:rPr>
          <w:rFonts w:ascii="Arial" w:hAnsi="Arial" w:cs="Arial"/>
          <w:color w:val="000000"/>
          <w:sz w:val="20"/>
          <w:szCs w:val="20"/>
          <w:shd w:val="clear" w:color="auto" w:fill="FFFFFF"/>
        </w:rPr>
        <w:t xml:space="preserve">, </w:t>
      </w:r>
      <w:proofErr w:type="spellStart"/>
      <w:r w:rsidR="00B24E4C">
        <w:rPr>
          <w:rFonts w:ascii="Arial" w:hAnsi="Arial" w:cs="Arial"/>
          <w:color w:val="000000"/>
          <w:sz w:val="20"/>
          <w:szCs w:val="20"/>
          <w:shd w:val="clear" w:color="auto" w:fill="FFFFFF"/>
        </w:rPr>
        <w:t>D’Angela</w:t>
      </w:r>
      <w:proofErr w:type="spellEnd"/>
      <w:r w:rsidR="00B24E4C">
        <w:rPr>
          <w:rFonts w:ascii="Arial" w:hAnsi="Arial" w:cs="Arial"/>
          <w:color w:val="000000"/>
          <w:sz w:val="20"/>
          <w:szCs w:val="20"/>
          <w:shd w:val="clear" w:color="auto" w:fill="FFFFFF"/>
        </w:rPr>
        <w:t>.</w:t>
      </w:r>
      <w:r w:rsidR="00DE035A">
        <w:rPr>
          <w:rFonts w:ascii="Arial" w:hAnsi="Arial" w:cs="Arial"/>
          <w:color w:val="000000"/>
          <w:sz w:val="20"/>
          <w:szCs w:val="20"/>
          <w:shd w:val="clear" w:color="auto" w:fill="FFFFFF"/>
        </w:rPr>
        <w:t xml:space="preserve"> </w:t>
      </w:r>
      <w:r w:rsidR="00B24E4C">
        <w:rPr>
          <w:rFonts w:ascii="Arial" w:hAnsi="Arial" w:cs="Arial"/>
          <w:color w:val="000000"/>
          <w:sz w:val="20"/>
          <w:szCs w:val="20"/>
          <w:shd w:val="clear" w:color="auto" w:fill="FFFFFF"/>
        </w:rPr>
        <w:t>2015</w:t>
      </w:r>
      <w:r w:rsidR="005861B3">
        <w:rPr>
          <w:rFonts w:ascii="Arial" w:hAnsi="Arial" w:cs="Arial"/>
          <w:color w:val="000000"/>
          <w:sz w:val="20"/>
          <w:szCs w:val="20"/>
          <w:shd w:val="clear" w:color="auto" w:fill="FFFFFF"/>
        </w:rPr>
        <w:t xml:space="preserve"> </w:t>
      </w:r>
      <w:r w:rsidR="00B24E4C">
        <w:rPr>
          <w:rFonts w:ascii="Arial" w:hAnsi="Arial" w:cs="Arial"/>
          <w:color w:val="000000"/>
          <w:sz w:val="20"/>
          <w:szCs w:val="20"/>
          <w:shd w:val="clear" w:color="auto" w:fill="FFFFFF"/>
        </w:rPr>
        <w:t>P.28).</w:t>
      </w:r>
      <w:r w:rsidR="005402F8">
        <w:rPr>
          <w:rFonts w:ascii="Arial" w:hAnsi="Arial" w:cs="Arial"/>
          <w:color w:val="000000"/>
          <w:sz w:val="20"/>
          <w:szCs w:val="20"/>
          <w:shd w:val="clear" w:color="auto" w:fill="FFFFFF"/>
        </w:rPr>
        <w:t xml:space="preserve">Similarly as acknowledged as part of the whole School Improvement Plan, the implementation of the Digital Competence Framework </w:t>
      </w:r>
      <w:r w:rsidR="003D4854">
        <w:rPr>
          <w:rFonts w:ascii="Arial" w:hAnsi="Arial" w:cs="Arial"/>
          <w:color w:val="000000"/>
          <w:sz w:val="20"/>
          <w:szCs w:val="20"/>
          <w:shd w:val="clear" w:color="auto" w:fill="FFFFFF"/>
        </w:rPr>
        <w:t>within the key stage 3 areas of learning in order to ensure that lifelong skills and learning are factors are instilled</w:t>
      </w:r>
      <w:r w:rsidR="00B77031">
        <w:rPr>
          <w:rFonts w:ascii="Arial" w:hAnsi="Arial" w:cs="Arial"/>
          <w:color w:val="000000"/>
          <w:sz w:val="20"/>
          <w:szCs w:val="20"/>
          <w:shd w:val="clear" w:color="auto" w:fill="FFFFFF"/>
        </w:rPr>
        <w:t xml:space="preserve"> </w:t>
      </w:r>
      <w:r w:rsidR="003D4854">
        <w:rPr>
          <w:rFonts w:ascii="Arial" w:hAnsi="Arial" w:cs="Arial"/>
          <w:color w:val="000000"/>
          <w:sz w:val="20"/>
          <w:szCs w:val="20"/>
          <w:shd w:val="clear" w:color="auto" w:fill="FFFFFF"/>
        </w:rPr>
        <w:t xml:space="preserve">within </w:t>
      </w:r>
      <w:r w:rsidR="00B77031">
        <w:rPr>
          <w:rFonts w:ascii="Arial" w:hAnsi="Arial" w:cs="Arial"/>
          <w:color w:val="000000"/>
          <w:sz w:val="20"/>
          <w:szCs w:val="20"/>
          <w:shd w:val="clear" w:color="auto" w:fill="FFFFFF"/>
        </w:rPr>
        <w:t>the entire curriculum of</w:t>
      </w:r>
      <w:r w:rsidR="003D4854">
        <w:rPr>
          <w:rFonts w:ascii="Arial" w:hAnsi="Arial" w:cs="Arial"/>
          <w:color w:val="000000"/>
          <w:sz w:val="20"/>
          <w:szCs w:val="20"/>
          <w:shd w:val="clear" w:color="auto" w:fill="FFFFFF"/>
        </w:rPr>
        <w:t xml:space="preserve"> School X as modernity continues to influence the curri</w:t>
      </w:r>
      <w:r w:rsidR="008B1CBD">
        <w:rPr>
          <w:rFonts w:ascii="Arial" w:hAnsi="Arial" w:cs="Arial"/>
          <w:color w:val="000000"/>
          <w:sz w:val="20"/>
          <w:szCs w:val="20"/>
          <w:shd w:val="clear" w:color="auto" w:fill="FFFFFF"/>
        </w:rPr>
        <w:t>culu</w:t>
      </w:r>
      <w:r w:rsidR="00273B01">
        <w:rPr>
          <w:rFonts w:ascii="Arial" w:hAnsi="Arial" w:cs="Arial"/>
          <w:color w:val="000000"/>
          <w:sz w:val="20"/>
          <w:szCs w:val="20"/>
          <w:shd w:val="clear" w:color="auto" w:fill="FFFFFF"/>
        </w:rPr>
        <w:t>m and what needs to be taught, then learned by students.</w:t>
      </w:r>
      <w:r w:rsidR="00D9791C">
        <w:rPr>
          <w:rFonts w:ascii="Arial" w:hAnsi="Arial" w:cs="Arial"/>
          <w:color w:val="000000"/>
          <w:sz w:val="20"/>
          <w:szCs w:val="20"/>
          <w:shd w:val="clear" w:color="auto" w:fill="FFFFFF"/>
        </w:rPr>
        <w:t xml:space="preserve"> The conclusion o</w:t>
      </w:r>
      <w:r w:rsidR="00EF511F">
        <w:rPr>
          <w:rFonts w:ascii="Arial" w:hAnsi="Arial" w:cs="Arial"/>
          <w:color w:val="000000"/>
          <w:sz w:val="20"/>
          <w:szCs w:val="20"/>
          <w:shd w:val="clear" w:color="auto" w:fill="FFFFFF"/>
        </w:rPr>
        <w:t xml:space="preserve">f School X’s social studies development plan includes </w:t>
      </w:r>
      <w:r w:rsidR="004D290A">
        <w:rPr>
          <w:rFonts w:ascii="Arial" w:hAnsi="Arial" w:cs="Arial"/>
          <w:color w:val="000000"/>
          <w:sz w:val="20"/>
          <w:szCs w:val="20"/>
          <w:shd w:val="clear" w:color="auto" w:fill="FFFFFF"/>
        </w:rPr>
        <w:t xml:space="preserve">building schemes of learning </w:t>
      </w:r>
      <w:r w:rsidR="00C64F6D">
        <w:rPr>
          <w:rFonts w:ascii="Arial" w:hAnsi="Arial" w:cs="Arial"/>
          <w:color w:val="000000"/>
          <w:sz w:val="20"/>
          <w:szCs w:val="20"/>
          <w:shd w:val="clear" w:color="auto" w:fill="FFFFFF"/>
        </w:rPr>
        <w:t xml:space="preserve">that allow for accreditation at Key Stage 4. </w:t>
      </w:r>
      <w:r w:rsidR="005854EC">
        <w:rPr>
          <w:rFonts w:ascii="Arial" w:hAnsi="Arial" w:cs="Arial"/>
          <w:color w:val="000000"/>
          <w:sz w:val="20"/>
          <w:szCs w:val="20"/>
          <w:shd w:val="clear" w:color="auto" w:fill="FFFFFF"/>
        </w:rPr>
        <w:t xml:space="preserve">It is therefore not a departmental issue that is being over seen as part of this piece. </w:t>
      </w:r>
      <w:r w:rsidR="00265886">
        <w:rPr>
          <w:rFonts w:ascii="Arial" w:hAnsi="Arial" w:cs="Arial"/>
          <w:color w:val="000000"/>
          <w:sz w:val="20"/>
          <w:szCs w:val="20"/>
          <w:shd w:val="clear" w:color="auto" w:fill="FFFFFF"/>
        </w:rPr>
        <w:t>But again something the entire work force must commit too (Bush and Coleman, 2000 P.7-8).</w:t>
      </w:r>
    </w:p>
    <w:p w:rsidR="00894017" w:rsidRDefault="00E0201C" w:rsidP="00184835">
      <w:pPr>
        <w:spacing w:after="100" w:afterAutospacing="1" w:line="480" w:lineRule="auto"/>
      </w:pPr>
      <w:r>
        <w:rPr>
          <w:rFonts w:ascii="Arial" w:hAnsi="Arial" w:cs="Arial"/>
          <w:color w:val="000000"/>
          <w:sz w:val="20"/>
          <w:szCs w:val="20"/>
          <w:shd w:val="clear" w:color="auto" w:fill="FFFFFF"/>
        </w:rPr>
        <w:t>The pivotal approa</w:t>
      </w:r>
      <w:r w:rsidR="002321E1">
        <w:rPr>
          <w:rFonts w:ascii="Arial" w:hAnsi="Arial" w:cs="Arial"/>
          <w:color w:val="000000"/>
          <w:sz w:val="20"/>
          <w:szCs w:val="20"/>
          <w:shd w:val="clear" w:color="auto" w:fill="FFFFFF"/>
        </w:rPr>
        <w:t>ch adopted</w:t>
      </w:r>
      <w:r>
        <w:rPr>
          <w:rFonts w:ascii="Arial" w:hAnsi="Arial" w:cs="Arial"/>
          <w:color w:val="000000"/>
          <w:sz w:val="20"/>
          <w:szCs w:val="20"/>
          <w:shd w:val="clear" w:color="auto" w:fill="FFFFFF"/>
        </w:rPr>
        <w:t xml:space="preserve"> was introduced to me as part o</w:t>
      </w:r>
      <w:r w:rsidR="002321E1">
        <w:rPr>
          <w:rFonts w:ascii="Arial" w:hAnsi="Arial" w:cs="Arial"/>
          <w:color w:val="000000"/>
          <w:sz w:val="20"/>
          <w:szCs w:val="20"/>
          <w:shd w:val="clear" w:color="auto" w:fill="FFFFFF"/>
        </w:rPr>
        <w:t xml:space="preserve">f bridging week at School X </w:t>
      </w:r>
      <w:r>
        <w:rPr>
          <w:rFonts w:ascii="Arial" w:hAnsi="Arial" w:cs="Arial"/>
          <w:color w:val="000000"/>
          <w:sz w:val="20"/>
          <w:szCs w:val="20"/>
          <w:shd w:val="clear" w:color="auto" w:fill="FFFFFF"/>
        </w:rPr>
        <w:t xml:space="preserve">before I was even aware that my first placement </w:t>
      </w:r>
      <w:r w:rsidR="008D6FE7">
        <w:rPr>
          <w:rFonts w:ascii="Arial" w:hAnsi="Arial" w:cs="Arial"/>
          <w:color w:val="000000"/>
          <w:sz w:val="20"/>
          <w:szCs w:val="20"/>
          <w:shd w:val="clear" w:color="auto" w:fill="FFFFFF"/>
        </w:rPr>
        <w:t xml:space="preserve">as part of my Post Graduate Certificate in Education </w:t>
      </w:r>
      <w:r>
        <w:rPr>
          <w:rFonts w:ascii="Arial" w:hAnsi="Arial" w:cs="Arial"/>
          <w:color w:val="000000"/>
          <w:sz w:val="20"/>
          <w:szCs w:val="20"/>
          <w:shd w:val="clear" w:color="auto" w:fill="FFFFFF"/>
        </w:rPr>
        <w:t xml:space="preserve">would be </w:t>
      </w:r>
      <w:r w:rsidR="008D6FE7">
        <w:rPr>
          <w:rFonts w:ascii="Arial" w:hAnsi="Arial" w:cs="Arial"/>
          <w:color w:val="000000"/>
          <w:sz w:val="20"/>
          <w:szCs w:val="20"/>
          <w:shd w:val="clear" w:color="auto" w:fill="FFFFFF"/>
        </w:rPr>
        <w:t xml:space="preserve">situated </w:t>
      </w:r>
      <w:r>
        <w:rPr>
          <w:rFonts w:ascii="Arial" w:hAnsi="Arial" w:cs="Arial"/>
          <w:color w:val="000000"/>
          <w:sz w:val="20"/>
          <w:szCs w:val="20"/>
          <w:shd w:val="clear" w:color="auto" w:fill="FFFFFF"/>
        </w:rPr>
        <w:t xml:space="preserve">here. The emphasis upon the </w:t>
      </w:r>
      <w:r w:rsidR="00DF7472">
        <w:rPr>
          <w:rFonts w:ascii="Arial" w:hAnsi="Arial" w:cs="Arial"/>
          <w:color w:val="000000"/>
          <w:sz w:val="20"/>
          <w:szCs w:val="20"/>
          <w:shd w:val="clear" w:color="auto" w:fill="FFFFFF"/>
        </w:rPr>
        <w:t>prom</w:t>
      </w:r>
      <w:r w:rsidR="008D6FE7">
        <w:rPr>
          <w:rFonts w:ascii="Arial" w:hAnsi="Arial" w:cs="Arial"/>
          <w:color w:val="000000"/>
          <w:sz w:val="20"/>
          <w:szCs w:val="20"/>
          <w:shd w:val="clear" w:color="auto" w:fill="FFFFFF"/>
        </w:rPr>
        <w:t xml:space="preserve">oting positive behaviour </w:t>
      </w:r>
      <w:r w:rsidR="00DF7472">
        <w:rPr>
          <w:rFonts w:ascii="Arial" w:hAnsi="Arial" w:cs="Arial"/>
          <w:color w:val="000000"/>
          <w:sz w:val="20"/>
          <w:szCs w:val="20"/>
          <w:shd w:val="clear" w:color="auto" w:fill="FFFFFF"/>
        </w:rPr>
        <w:t>shone through the entirety</w:t>
      </w:r>
      <w:r w:rsidR="000A4CBC">
        <w:rPr>
          <w:rFonts w:ascii="Arial" w:hAnsi="Arial" w:cs="Arial"/>
          <w:color w:val="000000"/>
          <w:sz w:val="20"/>
          <w:szCs w:val="20"/>
          <w:shd w:val="clear" w:color="auto" w:fill="FFFFFF"/>
        </w:rPr>
        <w:t xml:space="preserve"> of all that was demonstrated. </w:t>
      </w:r>
      <w:r w:rsidR="00EC72E0">
        <w:rPr>
          <w:rFonts w:ascii="Arial" w:hAnsi="Arial" w:cs="Arial"/>
          <w:color w:val="000000"/>
          <w:sz w:val="20"/>
          <w:szCs w:val="20"/>
          <w:shd w:val="clear" w:color="auto" w:fill="FFFFFF"/>
        </w:rPr>
        <w:t xml:space="preserve">This was again emphasised further as part of my induction and welcome </w:t>
      </w:r>
      <w:r w:rsidR="008D6FE7">
        <w:rPr>
          <w:rFonts w:ascii="Arial" w:hAnsi="Arial" w:cs="Arial"/>
          <w:color w:val="000000"/>
          <w:sz w:val="20"/>
          <w:szCs w:val="20"/>
          <w:shd w:val="clear" w:color="auto" w:fill="FFFFFF"/>
        </w:rPr>
        <w:t xml:space="preserve">to </w:t>
      </w:r>
      <w:r w:rsidR="002321E1">
        <w:rPr>
          <w:rFonts w:ascii="Arial" w:hAnsi="Arial" w:cs="Arial"/>
          <w:color w:val="000000"/>
          <w:sz w:val="20"/>
          <w:szCs w:val="20"/>
          <w:shd w:val="clear" w:color="auto" w:fill="FFFFFF"/>
        </w:rPr>
        <w:t>School X.  Th</w:t>
      </w:r>
      <w:r w:rsidR="00EC72E0">
        <w:rPr>
          <w:rFonts w:ascii="Arial" w:hAnsi="Arial" w:cs="Arial"/>
          <w:color w:val="000000"/>
          <w:sz w:val="20"/>
          <w:szCs w:val="20"/>
          <w:shd w:val="clear" w:color="auto" w:fill="FFFFFF"/>
        </w:rPr>
        <w:t>e head of this</w:t>
      </w:r>
      <w:r w:rsidR="002321E1">
        <w:rPr>
          <w:rFonts w:ascii="Arial" w:hAnsi="Arial" w:cs="Arial"/>
          <w:color w:val="000000"/>
          <w:sz w:val="20"/>
          <w:szCs w:val="20"/>
          <w:shd w:val="clear" w:color="auto" w:fill="FFFFFF"/>
        </w:rPr>
        <w:t xml:space="preserve"> pivotal movement at School X</w:t>
      </w:r>
      <w:r w:rsidR="00EC72E0">
        <w:rPr>
          <w:rFonts w:ascii="Arial" w:hAnsi="Arial" w:cs="Arial"/>
          <w:color w:val="000000"/>
          <w:sz w:val="20"/>
          <w:szCs w:val="20"/>
          <w:shd w:val="clear" w:color="auto" w:fill="FFFFFF"/>
        </w:rPr>
        <w:t xml:space="preserve"> has also hosted a personal and additional session on the pivotal approach adopted at the school. It has been thoroughly explained how a</w:t>
      </w:r>
      <w:r w:rsidR="008D6FE7">
        <w:t xml:space="preserve">t School X how </w:t>
      </w:r>
      <w:r w:rsidR="00FC657B">
        <w:t>a ‘PIP’ and ‘RIP’ approac</w:t>
      </w:r>
      <w:r w:rsidR="00EC72E0">
        <w:t xml:space="preserve">h, which are abbreviations for </w:t>
      </w:r>
      <w:r w:rsidR="008D6FE7">
        <w:t>‘</w:t>
      </w:r>
      <w:r w:rsidR="00FC657B">
        <w:t>Praise in public’ and ‘Reprimand in private’</w:t>
      </w:r>
      <w:r w:rsidR="00EC72E0">
        <w:t xml:space="preserve"> has</w:t>
      </w:r>
      <w:r w:rsidR="00FC657B">
        <w:t xml:space="preserve"> been taken across the entirety of the school</w:t>
      </w:r>
      <w:r w:rsidR="00EC72E0">
        <w:t>.</w:t>
      </w:r>
      <w:r w:rsidR="00762C1F">
        <w:t xml:space="preserve"> (Pivotal Education, 2019). </w:t>
      </w:r>
      <w:r w:rsidR="00EC72E0">
        <w:t xml:space="preserve"> The basis of this approach</w:t>
      </w:r>
      <w:r w:rsidR="00FC657B">
        <w:t xml:space="preserve"> is adapted based on the works of Paul Dix</w:t>
      </w:r>
      <w:r w:rsidR="008D6FE7">
        <w:t xml:space="preserve"> who has </w:t>
      </w:r>
      <w:r w:rsidR="003E6F85">
        <w:t>influenced mea</w:t>
      </w:r>
      <w:r w:rsidR="00362439">
        <w:t>surable change to behaviour, relationships and learning since 2001.</w:t>
      </w:r>
      <w:r w:rsidR="00362439" w:rsidRPr="00362439">
        <w:rPr>
          <w:rFonts w:ascii="Arial" w:hAnsi="Arial" w:cs="Arial"/>
          <w:color w:val="000000"/>
          <w:sz w:val="20"/>
          <w:szCs w:val="20"/>
          <w:shd w:val="clear" w:color="auto" w:fill="FFFFFF"/>
        </w:rPr>
        <w:t xml:space="preserve"> </w:t>
      </w:r>
      <w:r w:rsidR="00362439">
        <w:rPr>
          <w:rFonts w:ascii="Arial" w:hAnsi="Arial" w:cs="Arial"/>
          <w:color w:val="000000"/>
          <w:sz w:val="20"/>
          <w:szCs w:val="20"/>
          <w:shd w:val="clear" w:color="auto" w:fill="FFFFFF"/>
        </w:rPr>
        <w:t>(Pivotal Education, 2019</w:t>
      </w:r>
      <w:r w:rsidR="00FC657B">
        <w:t>).</w:t>
      </w:r>
      <w:r w:rsidR="00C628BC">
        <w:t xml:space="preserve"> </w:t>
      </w:r>
      <w:r w:rsidR="00EC72E0">
        <w:t xml:space="preserve">The </w:t>
      </w:r>
      <w:r w:rsidR="00F57014">
        <w:t>purpo</w:t>
      </w:r>
      <w:r w:rsidR="008D6FE7">
        <w:t>se of the approach</w:t>
      </w:r>
      <w:r w:rsidR="00F57014">
        <w:t xml:space="preserve"> is to highlight the fact that individuals are divers</w:t>
      </w:r>
      <w:r w:rsidR="00777FE5">
        <w:t>e, with no exception bein</w:t>
      </w:r>
      <w:r w:rsidR="008D6FE7">
        <w:t>g within the context of schools. This t</w:t>
      </w:r>
      <w:r w:rsidR="00777FE5">
        <w:t>herefore</w:t>
      </w:r>
      <w:r w:rsidR="008D6FE7">
        <w:t xml:space="preserve"> means </w:t>
      </w:r>
      <w:r w:rsidR="00777FE5">
        <w:t xml:space="preserve">the learning, progress and ultimately behaviour </w:t>
      </w:r>
      <w:r w:rsidR="008D6FE7">
        <w:t xml:space="preserve">of students </w:t>
      </w:r>
      <w:r w:rsidR="00777FE5">
        <w:t>will be differentiated dependant on the individual</w:t>
      </w:r>
      <w:r w:rsidR="008D6FE7">
        <w:t>s</w:t>
      </w:r>
      <w:r w:rsidR="00777FE5">
        <w:t>.</w:t>
      </w:r>
      <w:r w:rsidR="00984A33">
        <w:t xml:space="preserve"> </w:t>
      </w:r>
      <w:r w:rsidR="0012376D">
        <w:t xml:space="preserve">(Pivotal Education, 2019). </w:t>
      </w:r>
      <w:r w:rsidR="006F4C4B">
        <w:t>The ways in which this strategy is used steers away from the usual punitive approach that has been focused upon throughout the course of history within the context of education</w:t>
      </w:r>
      <w:r w:rsidR="00A9440B">
        <w:t xml:space="preserve">, </w:t>
      </w:r>
      <w:r w:rsidR="00F479B1">
        <w:t>maybe a change could be needed in order to ensure students development in all areas. (Smith, Fisher and Fray</w:t>
      </w:r>
      <w:r w:rsidR="00A9440B">
        <w:t>,</w:t>
      </w:r>
      <w:r w:rsidR="00F479B1">
        <w:t xml:space="preserve"> 2015 P.6). </w:t>
      </w:r>
      <w:r w:rsidR="00240C04">
        <w:t>As told by Dix himself</w:t>
      </w:r>
      <w:r w:rsidR="00F4284A">
        <w:t xml:space="preserve"> ‘the only behaviour we can control completely is our own’</w:t>
      </w:r>
      <w:r w:rsidR="00F479B1">
        <w:t xml:space="preserve"> </w:t>
      </w:r>
      <w:r w:rsidR="00AB78C4">
        <w:t>(</w:t>
      </w:r>
      <w:r w:rsidR="00AB78C4">
        <w:rPr>
          <w:rFonts w:ascii="Arial" w:hAnsi="Arial" w:cs="Arial"/>
          <w:color w:val="000000"/>
          <w:sz w:val="20"/>
          <w:szCs w:val="20"/>
          <w:shd w:val="clear" w:color="auto" w:fill="FFFFFF"/>
        </w:rPr>
        <w:t>Pivotal Education, 2018 1:06</w:t>
      </w:r>
      <w:r w:rsidR="009760DF">
        <w:t>)</w:t>
      </w:r>
      <w:r w:rsidR="00F479B1">
        <w:t xml:space="preserve"> and therefore punishing others for behaviours unlike our own should not be discounted, but managed effectively</w:t>
      </w:r>
      <w:r w:rsidR="00761BAD">
        <w:t>.</w:t>
      </w:r>
      <w:r w:rsidR="009760DF">
        <w:t xml:space="preserve">  </w:t>
      </w:r>
      <w:r w:rsidR="00F479B1">
        <w:t>In order to do this as part of the Pivotal approach, pinpointed</w:t>
      </w:r>
      <w:r w:rsidR="009760DF">
        <w:t xml:space="preserve"> instea</w:t>
      </w:r>
      <w:r w:rsidR="00F479B1">
        <w:t xml:space="preserve">d of </w:t>
      </w:r>
      <w:r w:rsidR="009760DF">
        <w:t>the disruptive behaviour is the positive behaviour and the examples provided by individuals in order to establis</w:t>
      </w:r>
      <w:r w:rsidR="00263DFB">
        <w:t>h expectations for all students</w:t>
      </w:r>
      <w:r w:rsidR="0061005B">
        <w:t xml:space="preserve"> </w:t>
      </w:r>
      <w:r w:rsidR="00263DFB">
        <w:t xml:space="preserve">(Dix, 2017 P.13). </w:t>
      </w:r>
      <w:r w:rsidR="0061005B">
        <w:t>In this way, what is expected is highlig</w:t>
      </w:r>
      <w:r w:rsidR="00243E3B">
        <w:t>hted and praised for all to see. I</w:t>
      </w:r>
      <w:r w:rsidR="0061005B">
        <w:t>n contrast the negative or disruptive behaviourisms are focused upon only between the adult hosting and the child misbehaving, rather than the entire</w:t>
      </w:r>
      <w:r w:rsidR="0077362C">
        <w:t>ty of the class being disrupted. This then relates to ‘five pillars of pivotal practise’ (Behaviour Management R</w:t>
      </w:r>
      <w:r w:rsidR="006250F9">
        <w:t xml:space="preserve">esource Bank, </w:t>
      </w:r>
      <w:r w:rsidR="0077362C">
        <w:t xml:space="preserve">2019). </w:t>
      </w:r>
    </w:p>
    <w:p w:rsidR="00E460E8" w:rsidRDefault="0077362C" w:rsidP="00184835">
      <w:pPr>
        <w:spacing w:after="100" w:afterAutospacing="1" w:line="480" w:lineRule="auto"/>
      </w:pPr>
      <w:r>
        <w:t>The five pillars of pivotal practise are the foundat</w:t>
      </w:r>
      <w:r w:rsidR="00A03C41">
        <w:t>ion of motivations and solutions for classroom behaviour and management. And as previously mentioned, when dealing with behaviour, recognised as the first pillar is calm and consistent adult beha</w:t>
      </w:r>
      <w:r w:rsidR="00F864CC">
        <w:t>viour and control as teachers.</w:t>
      </w:r>
      <w:r w:rsidR="00F864CC" w:rsidRPr="00F864CC">
        <w:rPr>
          <w:rFonts w:ascii="Arial" w:hAnsi="Arial" w:cs="Arial"/>
          <w:color w:val="000000"/>
          <w:sz w:val="20"/>
          <w:szCs w:val="20"/>
          <w:shd w:val="clear" w:color="auto" w:fill="FFFFFF"/>
        </w:rPr>
        <w:t xml:space="preserve"> </w:t>
      </w:r>
      <w:r w:rsidR="00762C1F">
        <w:rPr>
          <w:rFonts w:ascii="Arial" w:hAnsi="Arial" w:cs="Arial"/>
          <w:color w:val="000000"/>
          <w:sz w:val="20"/>
          <w:szCs w:val="20"/>
          <w:shd w:val="clear" w:color="auto" w:fill="FFFFFF"/>
        </w:rPr>
        <w:t>(</w:t>
      </w:r>
      <w:r w:rsidR="007360B7">
        <w:rPr>
          <w:rFonts w:ascii="Arial" w:hAnsi="Arial" w:cs="Arial"/>
          <w:color w:val="000000"/>
          <w:sz w:val="20"/>
          <w:szCs w:val="20"/>
          <w:shd w:val="clear" w:color="auto" w:fill="FFFFFF"/>
        </w:rPr>
        <w:t xml:space="preserve">Pivotal Education, </w:t>
      </w:r>
      <w:r w:rsidR="00F864CC">
        <w:rPr>
          <w:rFonts w:ascii="Arial" w:hAnsi="Arial" w:cs="Arial"/>
          <w:color w:val="000000"/>
          <w:sz w:val="20"/>
          <w:szCs w:val="20"/>
          <w:shd w:val="clear" w:color="auto" w:fill="FFFFFF"/>
        </w:rPr>
        <w:t>2019)</w:t>
      </w:r>
      <w:r w:rsidR="00562F4D">
        <w:t xml:space="preserve"> </w:t>
      </w:r>
      <w:r w:rsidR="00F864CC">
        <w:t>.</w:t>
      </w:r>
      <w:r w:rsidR="00562F4D">
        <w:t>We are the adults of course and should have the self-control that we expect students to have and set clear</w:t>
      </w:r>
      <w:r w:rsidR="007A2B28">
        <w:t>,</w:t>
      </w:r>
      <w:r w:rsidR="00562F4D">
        <w:t xml:space="preserve"> strong examples. </w:t>
      </w:r>
      <w:r w:rsidR="00E66D86">
        <w:t xml:space="preserve">The second pillar distributes first attention to best conduct. </w:t>
      </w:r>
      <w:r w:rsidR="00BB2217">
        <w:t xml:space="preserve">This means that we as adults and staff members are </w:t>
      </w:r>
      <w:r w:rsidR="00135E99">
        <w:t>enthusiastic about our school days and presenting again the acknowledgement of the positive behaviour and encourage</w:t>
      </w:r>
      <w:r w:rsidR="006250F9">
        <w:t>m</w:t>
      </w:r>
      <w:r w:rsidR="00762C1F">
        <w:t>ent of this (</w:t>
      </w:r>
      <w:r w:rsidR="00C84015">
        <w:t>Pivotal Education</w:t>
      </w:r>
      <w:r w:rsidR="006250F9">
        <w:t>, 2019).</w:t>
      </w:r>
      <w:r w:rsidR="000057C4">
        <w:t xml:space="preserve"> The second pillar also recognises how </w:t>
      </w:r>
      <w:r w:rsidR="00936F6D">
        <w:t>positivity must also be accompanied</w:t>
      </w:r>
      <w:r w:rsidR="00F36E4D">
        <w:t xml:space="preserve"> by assertiveness for example, </w:t>
      </w:r>
      <w:r w:rsidR="00936F6D">
        <w:t xml:space="preserve">when dealing with </w:t>
      </w:r>
      <w:r w:rsidR="003C5734">
        <w:t xml:space="preserve">behaviour the negatives should be removed </w:t>
      </w:r>
      <w:r w:rsidR="00F36E4D">
        <w:t>and r</w:t>
      </w:r>
      <w:r w:rsidR="003C5734">
        <w:t xml:space="preserve">ather </w:t>
      </w:r>
      <w:r w:rsidR="00F36E4D">
        <w:t>the focus shifted to what is expected, not what ha</w:t>
      </w:r>
      <w:r w:rsidR="00762C1F">
        <w:t>s been done (</w:t>
      </w:r>
      <w:r w:rsidR="00C84015">
        <w:t>Pivotal Education</w:t>
      </w:r>
      <w:r w:rsidR="00F36E4D">
        <w:t>, 2019).</w:t>
      </w:r>
      <w:r w:rsidR="002B5D76">
        <w:t xml:space="preserve"> </w:t>
      </w:r>
      <w:r w:rsidR="00166F48">
        <w:t xml:space="preserve">This is said to be based on the </w:t>
      </w:r>
      <w:r w:rsidR="0067532C">
        <w:t>fact that behaviour will never be able to have a complete and permanent fix</w:t>
      </w:r>
      <w:r w:rsidR="00A8393A">
        <w:t xml:space="preserve"> (Morgan and Elli</w:t>
      </w:r>
      <w:r w:rsidR="00962EC9">
        <w:t>s, 2011 P.9) but rather behaviour must be seen as part of the learning process. (O’</w:t>
      </w:r>
      <w:r w:rsidR="005C55A4">
        <w:t xml:space="preserve">Brien, 2012 P.4). This </w:t>
      </w:r>
      <w:r w:rsidR="00962EC9">
        <w:t>links vital pedagogical approaches such as meeting suc</w:t>
      </w:r>
      <w:r w:rsidR="005C55A4">
        <w:t>h QTS standards</w:t>
      </w:r>
      <w:r w:rsidR="00962EC9">
        <w:t>, for example in this sense 2.7 which acknowledges the strategies t</w:t>
      </w:r>
      <w:r w:rsidR="005C55A4">
        <w:t xml:space="preserve">hat are needed in order to </w:t>
      </w:r>
      <w:r w:rsidR="00962EC9">
        <w:t xml:space="preserve">promote positive behaviour (The Qualified Teacher Status Standards, 2008 2.7) as well as knowing how mutual trust and respect built between students and teachers </w:t>
      </w:r>
      <w:r w:rsidR="006C1171">
        <w:t>can enhance these presented and demonstrated strategies. (The Qualified Teacher Status Standards, 2008 1.2).</w:t>
      </w:r>
      <w:r w:rsidR="00CC2D44">
        <w:t xml:space="preserve"> </w:t>
      </w:r>
      <w:r w:rsidR="006D075E">
        <w:t>All these factors must be considered when attempting to manage behaviour in the classroom and is why the focus of this piece has and will be the pivotal approach to beh</w:t>
      </w:r>
      <w:r w:rsidR="0067532C">
        <w:t>aviour management at School X</w:t>
      </w:r>
      <w:r w:rsidR="006D075E">
        <w:t xml:space="preserve"> as well as in other school contexts.</w:t>
      </w:r>
      <w:r w:rsidR="0067532C">
        <w:t xml:space="preserve"> Furthermore, the third pillar of pivotal practise put </w:t>
      </w:r>
      <w:r w:rsidR="00246077">
        <w:t>in place is relentless routine (Paul Dix, 2017). Students know when entering a classroom to remove their bags and coats, get all their equipment out and should stand behind their chair whilst the register is being taken. As this approach was only put in place last year, observations have demonstrated that year seven now do this naturally as they have been introduced to this routine since their induction to the school. In contrast, year eleven sometimes have to be reminded of the required behaviour that should be demonstrated by the entirety of the class.</w:t>
      </w:r>
      <w:r w:rsidR="00CA4F3A">
        <w:t xml:space="preserve"> Proving the influence this approach can have when established correctly.</w:t>
      </w:r>
      <w:r w:rsidR="00FD5AC7">
        <w:t xml:space="preserve"> </w:t>
      </w:r>
      <w:r w:rsidR="00CA4F3A">
        <w:t xml:space="preserve">The fourth pillar </w:t>
      </w:r>
      <w:r w:rsidR="00FD5AC7">
        <w:t>deals with the scripting of difficult conversations. School X lays out their scripted conversations as follows; ‘I have noticed that’, ‘I need you too’ and ‘I know you can do this/</w:t>
      </w:r>
      <w:r w:rsidR="008A4150">
        <w:t>you</w:t>
      </w:r>
      <w:r w:rsidR="00FD5AC7">
        <w:t xml:space="preserve"> are better than this/</w:t>
      </w:r>
      <w:r w:rsidR="008A4150">
        <w:t xml:space="preserve">thanks for listening’. The aim of the scripted conversation if to be able to demonstrate consistency and </w:t>
      </w:r>
      <w:r w:rsidR="007A47DA">
        <w:t>equality (</w:t>
      </w:r>
      <w:r w:rsidR="00495515">
        <w:t>Pivotal Education, 2018</w:t>
      </w:r>
      <w:r w:rsidR="008A4150">
        <w:t>) with the messages supplied to the students demonstrating off-task behaviour.</w:t>
      </w:r>
      <w:r w:rsidR="007A47DA">
        <w:t xml:space="preserve"> The final pillar of the foundations of the pivotal approach </w:t>
      </w:r>
      <w:r w:rsidR="0087030E">
        <w:t xml:space="preserve">is a restorative follow up. The purpose of restorative practise is to ensure that all negative thoughts and feelings towards previous </w:t>
      </w:r>
      <w:r w:rsidR="00C57A13">
        <w:t>situation (</w:t>
      </w:r>
      <w:r w:rsidR="00495515">
        <w:t>Pivotal Education, 2018</w:t>
      </w:r>
      <w:r w:rsidR="0087030E">
        <w:t>)</w:t>
      </w:r>
      <w:r w:rsidR="00C57A13">
        <w:t>. This</w:t>
      </w:r>
      <w:r w:rsidR="0087030E">
        <w:t xml:space="preserve"> could be in terms of mending relationships between friendship groups and classmates but also if a student feels hostile towards a teacher after possible misbehaviour or misunderstanding.</w:t>
      </w:r>
      <w:r w:rsidR="00C57A13">
        <w:t xml:space="preserve"> In such cases of mediation between teacher and student, another staff member must be present to ensure nothing escalates the situation that is already present and possible dangerous to be a part of.</w:t>
      </w:r>
    </w:p>
    <w:p w:rsidR="00A156FA" w:rsidRDefault="00E36E43" w:rsidP="00184835">
      <w:pPr>
        <w:spacing w:after="100" w:afterAutospacing="1" w:line="480" w:lineRule="auto"/>
      </w:pPr>
      <w:r>
        <w:t xml:space="preserve"> The pivotal approach adheres to the 95% of learners that </w:t>
      </w:r>
      <w:r w:rsidR="00035EC8">
        <w:t xml:space="preserve">are eager to please and ready to learn, rather than the additional 5% </w:t>
      </w:r>
      <w:r w:rsidR="005629F6">
        <w:t xml:space="preserve">that might need </w:t>
      </w:r>
      <w:r w:rsidR="000273B8">
        <w:t xml:space="preserve">alternate approaches to learning </w:t>
      </w:r>
      <w:r w:rsidR="003F2B07">
        <w:t xml:space="preserve">in order for them to succeed </w:t>
      </w:r>
      <w:r w:rsidR="000273B8">
        <w:t xml:space="preserve">(Pivotal Approach, </w:t>
      </w:r>
      <w:r w:rsidR="00160400">
        <w:t>2018 2:40)</w:t>
      </w:r>
      <w:r w:rsidR="007025BD">
        <w:t>. This again is highlighted further as part of Pivotal whereby the underlying factors are the basis of respect and safety for everyone straying away</w:t>
      </w:r>
      <w:r w:rsidR="00B66A26">
        <w:t xml:space="preserve"> from ‘</w:t>
      </w:r>
      <w:r w:rsidR="007025BD">
        <w:t>us and them’ demonstrated throughout the course of education.</w:t>
      </w:r>
      <w:r w:rsidR="00E00162">
        <w:t xml:space="preserve"> (Pivotal Approach 2018, 2008 2:50). The outcomes of the pivotal approach therefore lead to less detentions whilst allowing the individual to address their o</w:t>
      </w:r>
      <w:r w:rsidR="00175330">
        <w:t>wn behaviour personally before a</w:t>
      </w:r>
      <w:r w:rsidR="00E00162">
        <w:t xml:space="preserve"> structured restorative conversations are used as part of restorative practise.</w:t>
      </w:r>
      <w:r w:rsidR="00E916D7">
        <w:t xml:space="preserve"> This has been proven and is currently in practise across </w:t>
      </w:r>
      <w:r w:rsidR="00BF6D80">
        <w:t>a thousand schools in the United Kingdom.</w:t>
      </w:r>
      <w:r w:rsidR="00E460E8">
        <w:t xml:space="preserve">  </w:t>
      </w:r>
      <w:r w:rsidR="001F5D21">
        <w:t>Behaviour m</w:t>
      </w:r>
      <w:r w:rsidR="008C200C">
        <w:t xml:space="preserve">anagement on the whole will never </w:t>
      </w:r>
      <w:r w:rsidR="0067532C">
        <w:t>be easy or simple a</w:t>
      </w:r>
      <w:r w:rsidR="001F5D21">
        <w:t>nd as with everything in regards to the world of adolescence</w:t>
      </w:r>
      <w:r w:rsidR="00E460E8">
        <w:t>,</w:t>
      </w:r>
      <w:r w:rsidR="001F5D21">
        <w:t xml:space="preserve"> the manoeuvres we must make have to constantly adapt in order to suit our situations</w:t>
      </w:r>
      <w:r w:rsidR="008C200C">
        <w:t xml:space="preserve"> and scenarios accordingly. An interesting way this has been put is ‘everyone is looking for the missing piece of their jigsaw, the problem is everybody’s jigsaw is unique’ (</w:t>
      </w:r>
      <w:proofErr w:type="spellStart"/>
      <w:r w:rsidR="008C200C">
        <w:t>Derrington</w:t>
      </w:r>
      <w:proofErr w:type="spellEnd"/>
      <w:r w:rsidR="008C200C">
        <w:t xml:space="preserve"> and Goddard, 2008 P.9). It is therefore recognised as part of this quotation that classroom and individual events are unpredictable (</w:t>
      </w:r>
      <w:r w:rsidR="0007569C">
        <w:t>Ming-</w:t>
      </w:r>
      <w:proofErr w:type="spellStart"/>
      <w:r w:rsidR="0007569C">
        <w:t>tak</w:t>
      </w:r>
      <w:proofErr w:type="spellEnd"/>
      <w:r w:rsidR="0007569C">
        <w:t xml:space="preserve"> and Wai-</w:t>
      </w:r>
      <w:proofErr w:type="spellStart"/>
      <w:r w:rsidR="0007569C">
        <w:t>shing</w:t>
      </w:r>
      <w:proofErr w:type="spellEnd"/>
      <w:r w:rsidR="0007569C">
        <w:t xml:space="preserve">, 2008 P.11) and in order for an individual to be in control, </w:t>
      </w:r>
      <w:r w:rsidR="00DC0F01">
        <w:t>consistent</w:t>
      </w:r>
      <w:r w:rsidR="0007569C">
        <w:t xml:space="preserve"> expectations must be laid out </w:t>
      </w:r>
      <w:r w:rsidR="00DC0F01">
        <w:t>for success (</w:t>
      </w:r>
      <w:proofErr w:type="spellStart"/>
      <w:r w:rsidR="00DC0F01">
        <w:t>Stronge</w:t>
      </w:r>
      <w:proofErr w:type="spellEnd"/>
      <w:r w:rsidR="00DC0F01">
        <w:t>, 2007 P.46).</w:t>
      </w:r>
      <w:r w:rsidR="00CF5086">
        <w:t xml:space="preserve"> In order to do thi</w:t>
      </w:r>
      <w:r w:rsidR="00D20B82">
        <w:t xml:space="preserve">s, a teacher must consider if </w:t>
      </w:r>
      <w:r w:rsidR="00CF5086">
        <w:t>pupi</w:t>
      </w:r>
      <w:r w:rsidR="00D20B82">
        <w:t>ls are willing to work and in order to influence their engagement, creative exciting material must be supplied (Ellis, Morgan and Reid, 2013 P.76)</w:t>
      </w:r>
      <w:r w:rsidR="00E460E8">
        <w:t xml:space="preserve"> and can be the difference between an outstanding or adequate lesson. </w:t>
      </w:r>
      <w:r w:rsidR="00D20B82">
        <w:t xml:space="preserve">Additionally, home-school relations can play a key role when </w:t>
      </w:r>
      <w:r w:rsidR="0094649F">
        <w:t>attempting</w:t>
      </w:r>
      <w:r w:rsidR="00D20B82">
        <w:t xml:space="preserve"> to manage behaviour. (Ellis, Morgan and Reid, 2013) although as highlighted throughout the course and entirety of this piece, this is again not always the case. Especially when parents are not involved as maybe sought (Miller, 2003 P.99).</w:t>
      </w:r>
      <w:r w:rsidR="00201847">
        <w:t xml:space="preserve"> The purpose of the Pivotal approach despite the constant flotation of the behaviour</w:t>
      </w:r>
      <w:r w:rsidR="00E460E8">
        <w:t xml:space="preserve"> management</w:t>
      </w:r>
      <w:r w:rsidR="00201847">
        <w:t xml:space="preserve"> aspect of schooling, aims to reward those that abide by the rules and therefore is recognising the students who behave correctly, rather than supplying infamy to the disruptors within a classroom scenario.</w:t>
      </w:r>
    </w:p>
    <w:p w:rsidR="00044E67" w:rsidRDefault="00201847" w:rsidP="00184835">
      <w:pPr>
        <w:spacing w:after="100" w:afterAutospacing="1" w:line="480" w:lineRule="auto"/>
      </w:pPr>
      <w:r>
        <w:t>There is always room for improvement within the context of the secondary sector. Sometimes things could seem as if they are going completely to plan until the</w:t>
      </w:r>
      <w:r w:rsidR="00233EEB">
        <w:t xml:space="preserve"> very last moment. Behaviour management </w:t>
      </w:r>
      <w:r>
        <w:t>im</w:t>
      </w:r>
      <w:r w:rsidR="007B5EDB">
        <w:t xml:space="preserve">provement could </w:t>
      </w:r>
      <w:r w:rsidR="00233EEB">
        <w:t xml:space="preserve">be given through focus upon </w:t>
      </w:r>
      <w:r>
        <w:t>a unified appro</w:t>
      </w:r>
      <w:r w:rsidR="00233EEB">
        <w:t>ach</w:t>
      </w:r>
      <w:r w:rsidR="00B46FA3">
        <w:t>, identified as part of the pivotal approach</w:t>
      </w:r>
      <w:r w:rsidR="00233EEB">
        <w:t xml:space="preserve"> and in </w:t>
      </w:r>
      <w:r w:rsidR="00B46FA3">
        <w:t xml:space="preserve">School </w:t>
      </w:r>
      <w:r w:rsidR="00AA6D62">
        <w:t>X</w:t>
      </w:r>
      <w:r w:rsidR="00B46FA3">
        <w:t>’s behaviour policy is</w:t>
      </w:r>
      <w:r w:rsidR="006F6A6A">
        <w:t xml:space="preserve"> the process of being; respectful, ready and safe (School X behaviour policy, 2018). This is posted across classrooms and hallways at School X and I have observed many lessons where these words have been emphasised, including usage of the words myself. </w:t>
      </w:r>
      <w:r w:rsidR="00760C1E">
        <w:t xml:space="preserve">Going forward this is continually highlighted, with a weekly reminder in the form of mention in briefings and by colleagues alike. And again, the policy regards the expectations for all staff as demonstrative role models of positive behaviour (School X behaviour policy, 2018). </w:t>
      </w:r>
      <w:r w:rsidR="00233EEB">
        <w:t xml:space="preserve">It is extremely important through adaptation of this approach that a unified </w:t>
      </w:r>
      <w:r w:rsidR="00057E44">
        <w:t xml:space="preserve">and consistent message is shared. </w:t>
      </w:r>
      <w:r w:rsidR="00760C1E">
        <w:t>This does not mean though that this is always possible. An example of this was in a form class where all but three students had their personal planners signed. The result meant that students were asked again individually. Some the next did had achieved their target and were rewarded with positive praise for the whole clas</w:t>
      </w:r>
      <w:r w:rsidR="00873A12">
        <w:t xml:space="preserve">s to see. The remaining pupils </w:t>
      </w:r>
      <w:r w:rsidR="00760C1E">
        <w:t xml:space="preserve">were again reprimanded in private and this time it was said that if the necessary task was not completed, that another staff member would have to be involved. </w:t>
      </w:r>
      <w:r w:rsidR="00873A12">
        <w:t>The following morning students were asked again if they had their planners signed. At this stage the majority of the class had achieved what was sought by the teacher, although there were still two students who had not yet acknowledged that they were not ready to learn without the communicative aspect with parents. It was explained again of the importance privately and a last chance was given but had no impact. The final step of the process meant that the assigned teacher was encouraged to contact the parent themselves to ensure the completion of the task. Although this caused a negative reaction on the students part and the relationship between the students and teacher needed repairing. This meant that a conversation was mediated and a compromise was agreed in order for the same occurrences not to be repeated in future circumstances. Demonstrated here is an escalated response to behaviour management which is adopted and again outlined throu</w:t>
      </w:r>
      <w:r w:rsidR="00544A7A">
        <w:t>ghout the context of the school</w:t>
      </w:r>
      <w:r w:rsidR="008F28B0">
        <w:t xml:space="preserve"> that acknowledges restorative practise</w:t>
      </w:r>
      <w:r w:rsidR="00544A7A">
        <w:t xml:space="preserve"> </w:t>
      </w:r>
      <w:r w:rsidR="00873A12">
        <w:t>(School X behaviour policy). E.g. In departmental emails and meetings.</w:t>
      </w:r>
      <w:r w:rsidR="00FD5753">
        <w:t xml:space="preserve"> Furthermore, there are also expectations included for governors as well as visitors (School X behaviour policy, 2018). It is important to mention here again not only the inclusive nature of School X but the impo</w:t>
      </w:r>
      <w:r w:rsidR="003E4BAA">
        <w:t xml:space="preserve">rtance of </w:t>
      </w:r>
      <w:r w:rsidR="00057E44">
        <w:t>co-operation</w:t>
      </w:r>
      <w:r w:rsidR="00FD5753">
        <w:t xml:space="preserve"> as pa</w:t>
      </w:r>
      <w:r w:rsidR="008F28B0">
        <w:t>rt of all involved in the school.</w:t>
      </w:r>
      <w:r w:rsidR="00A27283">
        <w:t xml:space="preserve"> The graduated response should be based on severity and sometimes is not appropriate for minor sanctions (School X behaviour policy, 2018).</w:t>
      </w:r>
      <w:r w:rsidR="00713408">
        <w:t xml:space="preserve"> There are now only variations of misdemeanours that could </w:t>
      </w:r>
      <w:r w:rsidR="00AA6E9A">
        <w:t>cause a pupil exclusion, these are based on policies targeting; Aims and ethos, child protection, safeguarding, anti-bullying, complaints, attendance, accessibility, E-safety, acceptable use, uniform, equal opportunities, substance misuse and offensive weapons and use of restraint and reasonable force. Exclusion takes place only in the most extreme circumstances, and students would always be sought for part time exclusion</w:t>
      </w:r>
      <w:r w:rsidR="00956744">
        <w:t xml:space="preserve"> rather than permanently removing a student from </w:t>
      </w:r>
      <w:r w:rsidR="001C721C">
        <w:t xml:space="preserve">the entirety of their </w:t>
      </w:r>
      <w:r w:rsidR="000D43A9">
        <w:t>education (</w:t>
      </w:r>
      <w:r w:rsidR="001C721C">
        <w:t>School X behaviour policy).</w:t>
      </w:r>
      <w:r w:rsidR="00AA6E9A">
        <w:t xml:space="preserve"> </w:t>
      </w:r>
    </w:p>
    <w:p w:rsidR="00C548B6" w:rsidRDefault="004D19F2" w:rsidP="00184835">
      <w:pPr>
        <w:spacing w:after="100" w:afterAutospacing="1" w:line="480" w:lineRule="auto"/>
      </w:pPr>
      <w:r>
        <w:t>T</w:t>
      </w:r>
      <w:r w:rsidR="008F28B0">
        <w:t>here are initiatives put in place in order for students to be encouraged to follow the behaviour policy</w:t>
      </w:r>
      <w:r>
        <w:t xml:space="preserve"> of School X</w:t>
      </w:r>
      <w:r w:rsidR="008F28B0">
        <w:t xml:space="preserve">. Positive praise is given as often as possible in the forms of postcards home, verbal praise, subject achievement awards, </w:t>
      </w:r>
      <w:r>
        <w:t xml:space="preserve">house </w:t>
      </w:r>
      <w:r w:rsidR="008F28B0">
        <w:t>assemblies and annual presentation evenings (School X behaviour policy). But this again does not necessarily ensure behaviour can always be managed this way. For example, throughout the context of the school it has been demonstrated that year sevens will respond more positively to post cards being sent home to re</w:t>
      </w:r>
      <w:r w:rsidR="008C0871">
        <w:t>ward good behaviour than year t</w:t>
      </w:r>
      <w:r w:rsidR="00E964AB">
        <w:t>en</w:t>
      </w:r>
      <w:r w:rsidR="008F28B0">
        <w:t xml:space="preserve"> would.</w:t>
      </w:r>
      <w:r w:rsidR="00C548B6">
        <w:t xml:space="preserve"> This </w:t>
      </w:r>
      <w:r>
        <w:t>is because at this stage of adolescence the focus is on social status rather than personal achievements</w:t>
      </w:r>
      <w:r w:rsidR="00E964AB">
        <w:t xml:space="preserve"> (Hillier, Thompson and Thompson, P.200). A way of combatting this at School X is factoring in other positive opportunities for pupils, for example in year eleven, the chance to attend prom.</w:t>
      </w:r>
      <w:r w:rsidR="007A56D1">
        <w:t xml:space="preserve"> </w:t>
      </w:r>
    </w:p>
    <w:p w:rsidR="00D1586F" w:rsidRDefault="007A56D1" w:rsidP="00184835">
      <w:pPr>
        <w:spacing w:after="100" w:afterAutospacing="1" w:line="480" w:lineRule="auto"/>
      </w:pPr>
      <w:r>
        <w:t xml:space="preserve">The pivotal approach is not in any way an easy fix. It takes constant mindfulness of one’s own behaviour before any change will be seen in students behaviour as first you should be able to practise what you preach by becoming the required role model </w:t>
      </w:r>
      <w:r w:rsidR="004D19F2">
        <w:t xml:space="preserve">intended, </w:t>
      </w:r>
      <w:r>
        <w:t>internally and externally</w:t>
      </w:r>
      <w:r w:rsidR="004D19F2">
        <w:t xml:space="preserve"> for all to see</w:t>
      </w:r>
      <w:r>
        <w:t xml:space="preserve"> (Beadle and </w:t>
      </w:r>
      <w:proofErr w:type="spellStart"/>
      <w:r>
        <w:t>Murpy</w:t>
      </w:r>
      <w:proofErr w:type="spellEnd"/>
      <w:r>
        <w:t>, 2013 P.2, P.35)</w:t>
      </w:r>
      <w:r w:rsidR="00305472">
        <w:t xml:space="preserve">. </w:t>
      </w:r>
      <w:r w:rsidR="0079432D">
        <w:t>However it is a</w:t>
      </w:r>
      <w:r w:rsidR="00305472">
        <w:t xml:space="preserve"> model that ensures both staff and students progression alike, whilst</w:t>
      </w:r>
      <w:r w:rsidR="00BE367F">
        <w:t xml:space="preserve"> learning alongside one another the ideal ways to behave.</w:t>
      </w:r>
      <w:r w:rsidR="0079432D">
        <w:t xml:space="preserve"> For example w</w:t>
      </w:r>
      <w:r w:rsidR="00BE367F">
        <w:t>hat is not expected is also outlined as part of the p</w:t>
      </w:r>
      <w:r w:rsidR="0079432D">
        <w:t xml:space="preserve">ivotal approach to education, </w:t>
      </w:r>
      <w:r w:rsidR="007D4B7E">
        <w:t>adults involved in the li</w:t>
      </w:r>
      <w:r w:rsidR="00183D2B">
        <w:t>fe of the school would never expec</w:t>
      </w:r>
      <w:r w:rsidR="00460ACC">
        <w:t>t to be seen shouting at, humiliating, being negative</w:t>
      </w:r>
      <w:r w:rsidR="004D19F2">
        <w:t xml:space="preserve"> about, </w:t>
      </w:r>
      <w:r w:rsidR="00460ACC">
        <w:t>or showing aggression towards students (School X behaviour policy). But as human beings this can sometimes in itself be a challenge when our emotions get the better of us. So again the pivotal approach must be seen as a</w:t>
      </w:r>
      <w:r w:rsidR="009E32D7">
        <w:t xml:space="preserve"> focused, progressive journey for all involved. </w:t>
      </w:r>
    </w:p>
    <w:p w:rsidR="00F93641" w:rsidRDefault="00F93641" w:rsidP="00184835">
      <w:pPr>
        <w:spacing w:after="100" w:afterAutospacing="1" w:line="480" w:lineRule="auto"/>
      </w:pPr>
      <w:r>
        <w:t xml:space="preserve">At School X the short term goals are put in place in order to equate to the long term goals and future of the school. </w:t>
      </w:r>
      <w:r w:rsidR="001E3A10">
        <w:t>School X aims to ensure the constan</w:t>
      </w:r>
      <w:r w:rsidR="003E35A0">
        <w:t>t growth of not only the learners in classrooms i</w:t>
      </w:r>
      <w:r w:rsidR="001E3A10">
        <w:t>s that make up daily life of the school, b</w:t>
      </w:r>
      <w:r w:rsidR="003E35A0">
        <w:t xml:space="preserve">ut also influence all surrounding all member of staff alike. </w:t>
      </w:r>
      <w:r w:rsidR="001E3A10">
        <w:t xml:space="preserve">By having an </w:t>
      </w:r>
      <w:r w:rsidR="003E35A0">
        <w:t>‘</w:t>
      </w:r>
      <w:r w:rsidR="001E3A10">
        <w:t>attention to best conduct first</w:t>
      </w:r>
      <w:r w:rsidR="003E35A0">
        <w:t>’</w:t>
      </w:r>
      <w:r w:rsidR="001E3A10">
        <w:t xml:space="preserve"> </w:t>
      </w:r>
      <w:r w:rsidR="003E35A0">
        <w:t xml:space="preserve">(Pivotal Education, 2018) </w:t>
      </w:r>
      <w:r w:rsidR="001E3A10">
        <w:t>rule in place</w:t>
      </w:r>
      <w:r w:rsidR="003E35A0">
        <w:t>, staff become</w:t>
      </w:r>
      <w:r w:rsidR="001E3A10">
        <w:t xml:space="preserve"> more flexibl</w:t>
      </w:r>
      <w:r w:rsidR="003E35A0">
        <w:t>e in terms of allowing themselves t</w:t>
      </w:r>
      <w:r w:rsidR="001E3A10">
        <w:t>o adopt their focus upon the positives demonstrated making up the majority of the class.</w:t>
      </w:r>
      <w:r w:rsidR="00453A7A">
        <w:t xml:space="preserve"> This in itself could be seen as a process of strategic planning in order to shift focus from negativity to positivity.</w:t>
      </w:r>
      <w:r w:rsidR="003E35A0">
        <w:t xml:space="preserve"> As a result of the implementation of the Pivotal approach adopted by School X disruptive behaviour had been minimised more than it has in the past. Students are reminded constantly of examples of their good behaviour and as a result they try to continue their behaviour </w:t>
      </w:r>
      <w:r w:rsidR="00F61A31">
        <w:t xml:space="preserve">which has proved effective in </w:t>
      </w:r>
      <w:r w:rsidR="00BD6DB7">
        <w:t>multiple cases.</w:t>
      </w:r>
      <w:r w:rsidR="003E35A0">
        <w:t xml:space="preserve"> </w:t>
      </w:r>
      <w:r w:rsidR="00A27283">
        <w:t>Additionally, those within the teaching profession should always evaluate the situation presented to them and apply repercussions accordingly</w:t>
      </w:r>
      <w:r w:rsidR="000D43A9">
        <w:t xml:space="preserve"> as previously mentioned. </w:t>
      </w:r>
    </w:p>
    <w:p w:rsidR="000D43A9" w:rsidRDefault="005B3AFF" w:rsidP="00184835">
      <w:pPr>
        <w:spacing w:after="100" w:afterAutospacing="1" w:line="480" w:lineRule="auto"/>
      </w:pPr>
      <w:r>
        <w:t>In conclusion, throughout the course of this piece it has been outlined and evaluation has taken place in regards to the role and purpose of strategic planning as part of School X. As well as this, the purpose of strategic planning in terms of department has been highlighted in regards to the uncertainties of the future (</w:t>
      </w:r>
      <w:proofErr w:type="spellStart"/>
      <w:r>
        <w:t>Fidler</w:t>
      </w:r>
      <w:proofErr w:type="spellEnd"/>
      <w:r>
        <w:t>, 2002 P.19)</w:t>
      </w:r>
      <w:r w:rsidR="001D3DB3">
        <w:t xml:space="preserve">. But what has also been discussed as part of the entirety of this piece </w:t>
      </w:r>
      <w:r w:rsidR="000E05AD">
        <w:t xml:space="preserve">is how behaviour will never be able to be solved. This is in terms of overnight and in the distant future. So this piece is not to say that the implementation of the pivotal approach will solve behaviour issues all together throughout the entirety of all schools in existence. Although what it does allow is for students to recognise themselves how they are presenting themselves to the world, and what it means to be a well-rounded person by regulating their own behaviourisms. </w:t>
      </w:r>
      <w:r w:rsidR="004F7D1D">
        <w:t xml:space="preserve">This approach would be best suited for a school that attempts to apply a unified and respectful outlook in terms of all individuals to gather the best experience possible and potential through all areas of the school, focusing on the constant future progression for those that will learn lessons that will stay with them for the rest of their lives </w:t>
      </w:r>
      <w:r w:rsidR="002D33A1">
        <w:t>whilst being a part of School X.</w:t>
      </w:r>
    </w:p>
    <w:p w:rsidR="00E460E8" w:rsidRDefault="00E460E8"/>
    <w:p w:rsidR="00453A7A" w:rsidRDefault="00453A7A"/>
    <w:p w:rsidR="00BE367F" w:rsidRDefault="00BE367F"/>
    <w:p w:rsidR="00305472" w:rsidRDefault="00305472"/>
    <w:p w:rsidR="00FD5753" w:rsidRDefault="00FD5753"/>
    <w:p w:rsidR="001A5DFE" w:rsidRDefault="001A5DFE">
      <w:pPr>
        <w:rPr>
          <w:u w:val="single"/>
        </w:rPr>
      </w:pPr>
    </w:p>
    <w:p w:rsidR="00AA6D62" w:rsidRDefault="00B93A90">
      <w:pPr>
        <w:rPr>
          <w:u w:val="single"/>
        </w:rPr>
      </w:pPr>
      <w:r w:rsidRPr="00B93A90">
        <w:rPr>
          <w:u w:val="single"/>
        </w:rPr>
        <w:t>References.</w:t>
      </w:r>
    </w:p>
    <w:p w:rsidR="00BD468F" w:rsidRPr="00F311E6" w:rsidRDefault="00BD468F"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Annual Report 2017-2018. (2019). Wales: ESTYN.</w:t>
      </w:r>
    </w:p>
    <w:p w:rsidR="00D97814" w:rsidRPr="00D97814" w:rsidRDefault="00D9781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Beadle, P. and Murphy, J. (2013). </w:t>
      </w:r>
      <w:r>
        <w:rPr>
          <w:rFonts w:ascii="Arial" w:hAnsi="Arial" w:cs="Arial"/>
          <w:i/>
          <w:iCs/>
          <w:color w:val="000000"/>
          <w:sz w:val="20"/>
          <w:szCs w:val="20"/>
          <w:shd w:val="clear" w:color="auto" w:fill="FFFFFF"/>
        </w:rPr>
        <w:t>Why are you shouting at us</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London: Bloomsbury Pub.</w:t>
      </w:r>
    </w:p>
    <w:p w:rsidR="00F311E6" w:rsidRPr="00BD468F" w:rsidRDefault="00D9781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Bush, T. and Coleman</w:t>
      </w:r>
      <w:r w:rsidR="00F311E6">
        <w:rPr>
          <w:rFonts w:ascii="Arial" w:hAnsi="Arial" w:cs="Arial"/>
          <w:color w:val="000000"/>
          <w:sz w:val="20"/>
          <w:szCs w:val="20"/>
          <w:shd w:val="clear" w:color="auto" w:fill="FFFFFF"/>
        </w:rPr>
        <w:t>, M. (2002). </w:t>
      </w:r>
      <w:r w:rsidR="00F311E6">
        <w:rPr>
          <w:rFonts w:ascii="Arial" w:hAnsi="Arial" w:cs="Arial"/>
          <w:i/>
          <w:iCs/>
          <w:color w:val="000000"/>
          <w:sz w:val="20"/>
          <w:szCs w:val="20"/>
          <w:shd w:val="clear" w:color="auto" w:fill="FFFFFF"/>
        </w:rPr>
        <w:t>Leadership and strategic management in education</w:t>
      </w:r>
      <w:r w:rsidR="00F311E6">
        <w:rPr>
          <w:rFonts w:ascii="Arial" w:hAnsi="Arial" w:cs="Arial"/>
          <w:color w:val="000000"/>
          <w:sz w:val="20"/>
          <w:szCs w:val="20"/>
          <w:shd w:val="clear" w:color="auto" w:fill="FFFFFF"/>
        </w:rPr>
        <w:t>. London: Paul Chapman Publishing.</w:t>
      </w:r>
    </w:p>
    <w:p w:rsidR="00CB2246" w:rsidRPr="008970D5" w:rsidRDefault="00CB2246"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Dean, C., </w:t>
      </w:r>
      <w:proofErr w:type="spellStart"/>
      <w:r>
        <w:rPr>
          <w:rFonts w:ascii="Arial" w:hAnsi="Arial" w:cs="Arial"/>
          <w:color w:val="000000"/>
          <w:sz w:val="20"/>
          <w:szCs w:val="20"/>
          <w:shd w:val="clear" w:color="auto" w:fill="FFFFFF"/>
        </w:rPr>
        <w:t>Pitler</w:t>
      </w:r>
      <w:proofErr w:type="spellEnd"/>
      <w:r>
        <w:rPr>
          <w:rFonts w:ascii="Arial" w:hAnsi="Arial" w:cs="Arial"/>
          <w:color w:val="000000"/>
          <w:sz w:val="20"/>
          <w:szCs w:val="20"/>
          <w:shd w:val="clear" w:color="auto" w:fill="FFFFFF"/>
        </w:rPr>
        <w:t>, H., Hubbell, E. and Stone, B. (2012). </w:t>
      </w:r>
      <w:r>
        <w:rPr>
          <w:rFonts w:ascii="Arial" w:hAnsi="Arial" w:cs="Arial"/>
          <w:i/>
          <w:iCs/>
          <w:color w:val="000000"/>
          <w:sz w:val="20"/>
          <w:szCs w:val="20"/>
          <w:shd w:val="clear" w:color="auto" w:fill="FFFFFF"/>
        </w:rPr>
        <w:t xml:space="preserve">Classroom Instruction that Works: Research-Based Strategies </w:t>
      </w:r>
      <w:proofErr w:type="spellStart"/>
      <w:r>
        <w:rPr>
          <w:rFonts w:ascii="Arial" w:hAnsi="Arial" w:cs="Arial"/>
          <w:i/>
          <w:iCs/>
          <w:color w:val="000000"/>
          <w:sz w:val="20"/>
          <w:szCs w:val="20"/>
          <w:shd w:val="clear" w:color="auto" w:fill="FFFFFF"/>
        </w:rPr>
        <w:t>forIncreasing</w:t>
      </w:r>
      <w:proofErr w:type="spellEnd"/>
      <w:r>
        <w:rPr>
          <w:rFonts w:ascii="Arial" w:hAnsi="Arial" w:cs="Arial"/>
          <w:i/>
          <w:iCs/>
          <w:color w:val="000000"/>
          <w:sz w:val="20"/>
          <w:szCs w:val="20"/>
          <w:shd w:val="clear" w:color="auto" w:fill="FFFFFF"/>
        </w:rPr>
        <w:t xml:space="preserve"> Student Achievement. Second Edition</w:t>
      </w:r>
      <w:r>
        <w:rPr>
          <w:rFonts w:ascii="Arial" w:hAnsi="Arial" w:cs="Arial"/>
          <w:color w:val="000000"/>
          <w:sz w:val="20"/>
          <w:szCs w:val="20"/>
          <w:shd w:val="clear" w:color="auto" w:fill="FFFFFF"/>
        </w:rPr>
        <w:t xml:space="preserve">. 2nd ed. United States of America: </w:t>
      </w:r>
      <w:proofErr w:type="spellStart"/>
      <w:r>
        <w:rPr>
          <w:rFonts w:ascii="Arial" w:hAnsi="Arial" w:cs="Arial"/>
          <w:color w:val="000000"/>
          <w:sz w:val="20"/>
          <w:szCs w:val="20"/>
          <w:shd w:val="clear" w:color="auto" w:fill="FFFFFF"/>
        </w:rPr>
        <w:t>McREL</w:t>
      </w:r>
      <w:proofErr w:type="spellEnd"/>
      <w:r>
        <w:rPr>
          <w:rFonts w:ascii="Arial" w:hAnsi="Arial" w:cs="Arial"/>
          <w:color w:val="000000"/>
          <w:sz w:val="20"/>
          <w:szCs w:val="20"/>
          <w:shd w:val="clear" w:color="auto" w:fill="FFFFFF"/>
        </w:rPr>
        <w:t>.</w:t>
      </w:r>
    </w:p>
    <w:p w:rsidR="008970D5" w:rsidRDefault="008970D5"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Dix, P.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When the adults change, everything changes</w:t>
      </w:r>
      <w:r>
        <w:rPr>
          <w:rFonts w:ascii="Arial" w:hAnsi="Arial" w:cs="Arial"/>
          <w:color w:val="000000"/>
          <w:sz w:val="20"/>
          <w:szCs w:val="20"/>
          <w:shd w:val="clear" w:color="auto" w:fill="FFFFFF"/>
        </w:rPr>
        <w:t>. Great Britain.</w:t>
      </w:r>
    </w:p>
    <w:p w:rsidR="003453A0" w:rsidRPr="003453A0" w:rsidRDefault="003453A0" w:rsidP="00184835">
      <w:pPr>
        <w:pStyle w:val="ListParagraph"/>
        <w:numPr>
          <w:ilvl w:val="0"/>
          <w:numId w:val="1"/>
        </w:numPr>
        <w:spacing w:line="480" w:lineRule="auto"/>
        <w:ind w:left="714" w:hanging="357"/>
      </w:pPr>
      <w:r>
        <w:t xml:space="preserve">Donaldson, G. (2018). </w:t>
      </w:r>
      <w:r>
        <w:rPr>
          <w:i/>
        </w:rPr>
        <w:t>Successful Futures</w:t>
      </w:r>
      <w:r>
        <w:t>. Independent Review of Curriculum and Assessment Authority.</w:t>
      </w:r>
    </w:p>
    <w:p w:rsidR="00122042" w:rsidRPr="005D54ED" w:rsidRDefault="0012204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Education in Wales our National Mission. (2017). [PDF] Wales: Welsh Government, p.3. Available at: https://beta.gov.wales/sites/default/files/publications/2018-03/education-in-wales-our-national-mission.pdf [Accessed 17 Jan. 2019].</w:t>
      </w:r>
    </w:p>
    <w:p w:rsidR="005D54ED" w:rsidRDefault="005D54ED"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Ellis, G., Morgan, N. and Reid, K. (2013). </w:t>
      </w:r>
      <w:r>
        <w:rPr>
          <w:rFonts w:ascii="Arial" w:hAnsi="Arial" w:cs="Arial"/>
          <w:i/>
          <w:iCs/>
          <w:color w:val="000000"/>
          <w:sz w:val="20"/>
          <w:szCs w:val="20"/>
          <w:shd w:val="clear" w:color="auto" w:fill="FFFFFF"/>
        </w:rPr>
        <w:t>Better behaviour through home-school relations</w:t>
      </w:r>
      <w:r>
        <w:rPr>
          <w:rFonts w:ascii="Arial" w:hAnsi="Arial" w:cs="Arial"/>
          <w:color w:val="000000"/>
          <w:sz w:val="20"/>
          <w:szCs w:val="20"/>
          <w:shd w:val="clear" w:color="auto" w:fill="FFFFFF"/>
        </w:rPr>
        <w:t>. London: Routledge.</w:t>
      </w:r>
    </w:p>
    <w:p w:rsidR="003663F4" w:rsidRPr="003663F4" w:rsidRDefault="003663F4" w:rsidP="00184835">
      <w:pPr>
        <w:pStyle w:val="ListParagraph"/>
        <w:numPr>
          <w:ilvl w:val="0"/>
          <w:numId w:val="1"/>
        </w:numPr>
        <w:spacing w:line="480" w:lineRule="auto"/>
        <w:ind w:left="714" w:hanging="357"/>
      </w:pPr>
      <w:r>
        <w:t>Estyn report on School X.</w:t>
      </w:r>
    </w:p>
    <w:p w:rsidR="003663F4" w:rsidRPr="003663F4" w:rsidRDefault="003663F4"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Estyn.gov.wales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Common inspection framework | Estyn</w:t>
      </w:r>
      <w:r>
        <w:rPr>
          <w:rFonts w:ascii="Arial" w:hAnsi="Arial" w:cs="Arial"/>
          <w:color w:val="000000"/>
          <w:sz w:val="20"/>
          <w:szCs w:val="20"/>
          <w:shd w:val="clear" w:color="auto" w:fill="FFFFFF"/>
        </w:rPr>
        <w:t>. [online] Available at: https://www.estyn.gov.wales/inspection/inspection-explained/common-inspection-framework [Accessed 17 Jan. 2019].</w:t>
      </w:r>
    </w:p>
    <w:p w:rsidR="00D33EB0" w:rsidRPr="005C2D55" w:rsidRDefault="00D33EB0"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Estyn.gov.wales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Inspection explained | Estyn</w:t>
      </w:r>
      <w:r>
        <w:rPr>
          <w:rFonts w:ascii="Arial" w:hAnsi="Arial" w:cs="Arial"/>
          <w:color w:val="000000"/>
          <w:sz w:val="20"/>
          <w:szCs w:val="20"/>
          <w:shd w:val="clear" w:color="auto" w:fill="FFFFFF"/>
        </w:rPr>
        <w:t>. [online] Available at: https://www.estyn.gov.wales/inspection/inspection-explained [Accessed 17 Jan. 2019].</w:t>
      </w:r>
    </w:p>
    <w:p w:rsidR="005C2D55" w:rsidRPr="00E50D47" w:rsidRDefault="005C2D55"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Fidler</w:t>
      </w:r>
      <w:proofErr w:type="spellEnd"/>
      <w:r>
        <w:rPr>
          <w:rFonts w:ascii="Arial" w:hAnsi="Arial" w:cs="Arial"/>
          <w:color w:val="000000"/>
          <w:sz w:val="20"/>
          <w:szCs w:val="20"/>
          <w:shd w:val="clear" w:color="auto" w:fill="FFFFFF"/>
        </w:rPr>
        <w:t>, B. (2002). </w:t>
      </w:r>
      <w:r>
        <w:rPr>
          <w:rFonts w:ascii="Arial" w:hAnsi="Arial" w:cs="Arial"/>
          <w:i/>
          <w:iCs/>
          <w:color w:val="000000"/>
          <w:sz w:val="20"/>
          <w:szCs w:val="20"/>
          <w:shd w:val="clear" w:color="auto" w:fill="FFFFFF"/>
        </w:rPr>
        <w:t>Strategic management for school development</w:t>
      </w:r>
      <w:r>
        <w:rPr>
          <w:rFonts w:ascii="Arial" w:hAnsi="Arial" w:cs="Arial"/>
          <w:color w:val="000000"/>
          <w:sz w:val="20"/>
          <w:szCs w:val="20"/>
          <w:shd w:val="clear" w:color="auto" w:fill="FFFFFF"/>
        </w:rPr>
        <w:t>. London: Sage.</w:t>
      </w:r>
    </w:p>
    <w:p w:rsidR="00E50D47" w:rsidRPr="00B575B9" w:rsidRDefault="00E50D47"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Gitlow</w:t>
      </w:r>
      <w:proofErr w:type="spellEnd"/>
      <w:r>
        <w:rPr>
          <w:rFonts w:ascii="Arial" w:hAnsi="Arial" w:cs="Arial"/>
          <w:color w:val="000000"/>
          <w:sz w:val="20"/>
          <w:szCs w:val="20"/>
          <w:shd w:val="clear" w:color="auto" w:fill="FFFFFF"/>
        </w:rPr>
        <w:t>, H. (2001). </w:t>
      </w:r>
      <w:r>
        <w:rPr>
          <w:rFonts w:ascii="Arial" w:hAnsi="Arial" w:cs="Arial"/>
          <w:i/>
          <w:iCs/>
          <w:color w:val="000000"/>
          <w:sz w:val="20"/>
          <w:szCs w:val="20"/>
          <w:shd w:val="clear" w:color="auto" w:fill="FFFFFF"/>
        </w:rPr>
        <w:t>Quality management systems</w:t>
      </w:r>
      <w:r>
        <w:rPr>
          <w:rFonts w:ascii="Arial" w:hAnsi="Arial" w:cs="Arial"/>
          <w:color w:val="000000"/>
          <w:sz w:val="20"/>
          <w:szCs w:val="20"/>
          <w:shd w:val="clear" w:color="auto" w:fill="FFFFFF"/>
        </w:rPr>
        <w:t xml:space="preserve">. Boca Raton, Fla.: St. </w:t>
      </w:r>
      <w:proofErr w:type="spellStart"/>
      <w:r>
        <w:rPr>
          <w:rFonts w:ascii="Arial" w:hAnsi="Arial" w:cs="Arial"/>
          <w:color w:val="000000"/>
          <w:sz w:val="20"/>
          <w:szCs w:val="20"/>
          <w:shd w:val="clear" w:color="auto" w:fill="FFFFFF"/>
        </w:rPr>
        <w:t>Lucie</w:t>
      </w:r>
      <w:proofErr w:type="spellEnd"/>
      <w:r>
        <w:rPr>
          <w:rFonts w:ascii="Arial" w:hAnsi="Arial" w:cs="Arial"/>
          <w:color w:val="000000"/>
          <w:sz w:val="20"/>
          <w:szCs w:val="20"/>
          <w:shd w:val="clear" w:color="auto" w:fill="FFFFFF"/>
        </w:rPr>
        <w:t xml:space="preserve"> Press.</w:t>
      </w:r>
    </w:p>
    <w:p w:rsidR="00B575B9" w:rsidRPr="005C2D55" w:rsidRDefault="00B575B9"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Hillier, Y. and Thompson, A. (2007). </w:t>
      </w:r>
      <w:r>
        <w:rPr>
          <w:rFonts w:ascii="Arial" w:hAnsi="Arial" w:cs="Arial"/>
          <w:i/>
          <w:iCs/>
          <w:color w:val="000000"/>
          <w:sz w:val="20"/>
          <w:szCs w:val="20"/>
          <w:shd w:val="clear" w:color="auto" w:fill="FFFFFF"/>
        </w:rPr>
        <w:t>Readings in post-compulsory education</w:t>
      </w:r>
      <w:r>
        <w:rPr>
          <w:rFonts w:ascii="Arial" w:hAnsi="Arial" w:cs="Arial"/>
          <w:color w:val="000000"/>
          <w:sz w:val="20"/>
          <w:szCs w:val="20"/>
          <w:shd w:val="clear" w:color="auto" w:fill="FFFFFF"/>
        </w:rPr>
        <w:t>. London: Continuum.</w:t>
      </w:r>
    </w:p>
    <w:p w:rsidR="00717A6E" w:rsidRPr="00C40E18" w:rsidRDefault="00717A6E"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Lumby</w:t>
      </w:r>
      <w:proofErr w:type="spellEnd"/>
      <w:r>
        <w:rPr>
          <w:rFonts w:ascii="Arial" w:hAnsi="Arial" w:cs="Arial"/>
          <w:color w:val="000000"/>
          <w:sz w:val="20"/>
          <w:szCs w:val="20"/>
          <w:shd w:val="clear" w:color="auto" w:fill="FFFFFF"/>
        </w:rPr>
        <w:t xml:space="preserve">, J. and </w:t>
      </w:r>
      <w:proofErr w:type="spellStart"/>
      <w:r>
        <w:rPr>
          <w:rFonts w:ascii="Arial" w:hAnsi="Arial" w:cs="Arial"/>
          <w:color w:val="000000"/>
          <w:sz w:val="20"/>
          <w:szCs w:val="20"/>
          <w:shd w:val="clear" w:color="auto" w:fill="FFFFFF"/>
        </w:rPr>
        <w:t>Middlewood</w:t>
      </w:r>
      <w:proofErr w:type="spellEnd"/>
      <w:r>
        <w:rPr>
          <w:rFonts w:ascii="Arial" w:hAnsi="Arial" w:cs="Arial"/>
          <w:color w:val="000000"/>
          <w:sz w:val="20"/>
          <w:szCs w:val="20"/>
          <w:shd w:val="clear" w:color="auto" w:fill="FFFFFF"/>
        </w:rPr>
        <w:t>, D. (2010). </w:t>
      </w:r>
      <w:r>
        <w:rPr>
          <w:rFonts w:ascii="Arial" w:hAnsi="Arial" w:cs="Arial"/>
          <w:i/>
          <w:iCs/>
          <w:color w:val="000000"/>
          <w:sz w:val="20"/>
          <w:szCs w:val="20"/>
          <w:shd w:val="clear" w:color="auto" w:fill="FFFFFF"/>
        </w:rPr>
        <w:t>Strategic management in schools and colleges</w:t>
      </w:r>
      <w:r>
        <w:rPr>
          <w:rFonts w:ascii="Arial" w:hAnsi="Arial" w:cs="Arial"/>
          <w:color w:val="000000"/>
          <w:sz w:val="20"/>
          <w:szCs w:val="20"/>
          <w:shd w:val="clear" w:color="auto" w:fill="FFFFFF"/>
        </w:rPr>
        <w:t>. Los Angeles: Sage.</w:t>
      </w:r>
    </w:p>
    <w:p w:rsidR="00B079F3" w:rsidRPr="00B079F3" w:rsidRDefault="00B079F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Mai-</w:t>
      </w:r>
      <w:proofErr w:type="spellStart"/>
      <w:r>
        <w:rPr>
          <w:rFonts w:ascii="Arial" w:hAnsi="Arial" w:cs="Arial"/>
          <w:color w:val="000000"/>
          <w:sz w:val="20"/>
          <w:szCs w:val="20"/>
          <w:shd w:val="clear" w:color="auto" w:fill="FFFFFF"/>
        </w:rPr>
        <w:t>Tak</w:t>
      </w:r>
      <w:proofErr w:type="spellEnd"/>
      <w:r>
        <w:rPr>
          <w:rFonts w:ascii="Arial" w:hAnsi="Arial" w:cs="Arial"/>
          <w:color w:val="000000"/>
          <w:sz w:val="20"/>
          <w:szCs w:val="20"/>
          <w:shd w:val="clear" w:color="auto" w:fill="FFFFFF"/>
        </w:rPr>
        <w:t>, H. and Wai-</w:t>
      </w:r>
      <w:proofErr w:type="spellStart"/>
      <w:r>
        <w:rPr>
          <w:rFonts w:ascii="Arial" w:hAnsi="Arial" w:cs="Arial"/>
          <w:color w:val="000000"/>
          <w:sz w:val="20"/>
          <w:szCs w:val="20"/>
          <w:shd w:val="clear" w:color="auto" w:fill="FFFFFF"/>
        </w:rPr>
        <w:t>Shing</w:t>
      </w:r>
      <w:proofErr w:type="spellEnd"/>
      <w:r>
        <w:rPr>
          <w:rFonts w:ascii="Arial" w:hAnsi="Arial" w:cs="Arial"/>
          <w:color w:val="000000"/>
          <w:sz w:val="20"/>
          <w:szCs w:val="20"/>
          <w:shd w:val="clear" w:color="auto" w:fill="FFFFFF"/>
        </w:rPr>
        <w:t>, L. (2008). </w:t>
      </w:r>
      <w:r>
        <w:rPr>
          <w:rFonts w:ascii="Arial" w:hAnsi="Arial" w:cs="Arial"/>
          <w:i/>
          <w:iCs/>
          <w:color w:val="000000"/>
          <w:sz w:val="20"/>
          <w:szCs w:val="20"/>
          <w:shd w:val="clear" w:color="auto" w:fill="FFFFFF"/>
        </w:rPr>
        <w:t>Classroom Management: Creating a positive learning environment.</w:t>
      </w:r>
      <w:r w:rsidR="00047BB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Honk Kong: Honk Kong University Press.</w:t>
      </w:r>
    </w:p>
    <w:p w:rsidR="00C40E18" w:rsidRPr="00047BB2" w:rsidRDefault="00C40E18"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Meier, D., </w:t>
      </w:r>
      <w:proofErr w:type="spellStart"/>
      <w:r>
        <w:rPr>
          <w:rFonts w:ascii="Arial" w:hAnsi="Arial" w:cs="Arial"/>
          <w:color w:val="000000"/>
          <w:sz w:val="20"/>
          <w:szCs w:val="20"/>
          <w:shd w:val="clear" w:color="auto" w:fill="FFFFFF"/>
        </w:rPr>
        <w:t>Noester</w:t>
      </w:r>
      <w:proofErr w:type="spellEnd"/>
      <w:r>
        <w:rPr>
          <w:rFonts w:ascii="Arial" w:hAnsi="Arial" w:cs="Arial"/>
          <w:color w:val="000000"/>
          <w:sz w:val="20"/>
          <w:szCs w:val="20"/>
          <w:shd w:val="clear" w:color="auto" w:fill="FFFFFF"/>
        </w:rPr>
        <w:t xml:space="preserve">, M. and </w:t>
      </w:r>
      <w:proofErr w:type="spellStart"/>
      <w:r>
        <w:rPr>
          <w:rFonts w:ascii="Arial" w:hAnsi="Arial" w:cs="Arial"/>
          <w:color w:val="000000"/>
          <w:sz w:val="20"/>
          <w:szCs w:val="20"/>
          <w:shd w:val="clear" w:color="auto" w:fill="FFFFFF"/>
        </w:rPr>
        <w:t>D'Andrea</w:t>
      </w:r>
      <w:proofErr w:type="spellEnd"/>
      <w:r>
        <w:rPr>
          <w:rFonts w:ascii="Arial" w:hAnsi="Arial" w:cs="Arial"/>
          <w:color w:val="000000"/>
          <w:sz w:val="20"/>
          <w:szCs w:val="20"/>
          <w:shd w:val="clear" w:color="auto" w:fill="FFFFFF"/>
        </w:rPr>
        <w:t>, K. (2015). </w:t>
      </w:r>
      <w:r>
        <w:rPr>
          <w:rFonts w:ascii="Arial" w:hAnsi="Arial" w:cs="Arial"/>
          <w:i/>
          <w:iCs/>
          <w:color w:val="000000"/>
          <w:sz w:val="20"/>
          <w:szCs w:val="20"/>
          <w:shd w:val="clear" w:color="auto" w:fill="FFFFFF"/>
        </w:rPr>
        <w:t>Teaching in themes</w:t>
      </w:r>
      <w:r>
        <w:rPr>
          <w:rFonts w:ascii="Arial" w:hAnsi="Arial" w:cs="Arial"/>
          <w:color w:val="000000"/>
          <w:sz w:val="20"/>
          <w:szCs w:val="20"/>
          <w:shd w:val="clear" w:color="auto" w:fill="FFFFFF"/>
        </w:rPr>
        <w:t>. New York: Teachers College press.</w:t>
      </w:r>
    </w:p>
    <w:p w:rsidR="00047BB2" w:rsidRPr="00C17520" w:rsidRDefault="00047BB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Miller, A. (2003). </w:t>
      </w:r>
      <w:r>
        <w:rPr>
          <w:rFonts w:ascii="Arial" w:hAnsi="Arial" w:cs="Arial"/>
          <w:i/>
          <w:iCs/>
          <w:color w:val="000000"/>
          <w:sz w:val="20"/>
          <w:szCs w:val="20"/>
          <w:shd w:val="clear" w:color="auto" w:fill="FFFFFF"/>
        </w:rPr>
        <w:t>Teachers, parents and classroom behaviour</w:t>
      </w:r>
      <w:r>
        <w:rPr>
          <w:rFonts w:ascii="Arial" w:hAnsi="Arial" w:cs="Arial"/>
          <w:color w:val="000000"/>
          <w:sz w:val="20"/>
          <w:szCs w:val="20"/>
          <w:shd w:val="clear" w:color="auto" w:fill="FFFFFF"/>
        </w:rPr>
        <w:t>. Maidenhead: Open University Press.</w:t>
      </w:r>
    </w:p>
    <w:p w:rsidR="00C17520" w:rsidRPr="005423D2" w:rsidRDefault="00C17520"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Nace.co.uk. (2019). </w:t>
      </w:r>
      <w:r>
        <w:rPr>
          <w:rFonts w:ascii="Arial" w:hAnsi="Arial" w:cs="Arial"/>
          <w:i/>
          <w:iCs/>
          <w:color w:val="000000"/>
          <w:sz w:val="20"/>
          <w:szCs w:val="20"/>
          <w:shd w:val="clear" w:color="auto" w:fill="FFFFFF"/>
        </w:rPr>
        <w:t>www.nace.co.uk |</w:t>
      </w:r>
      <w:r>
        <w:rPr>
          <w:rFonts w:ascii="Arial" w:hAnsi="Arial" w:cs="Arial"/>
          <w:color w:val="000000"/>
          <w:sz w:val="20"/>
          <w:szCs w:val="20"/>
          <w:shd w:val="clear" w:color="auto" w:fill="FFFFFF"/>
        </w:rPr>
        <w:t>. [online] Available at: http://www.nace.co.uk/ [Accessed 18 Jan. 2019].</w:t>
      </w:r>
    </w:p>
    <w:p w:rsidR="005423D2" w:rsidRPr="00C96C2E" w:rsidRDefault="005423D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Nectar.northampton.ac.uk. (2008). </w:t>
      </w:r>
      <w:r>
        <w:rPr>
          <w:rFonts w:ascii="Arial" w:hAnsi="Arial" w:cs="Arial"/>
          <w:i/>
          <w:iCs/>
          <w:color w:val="000000"/>
          <w:sz w:val="20"/>
          <w:szCs w:val="20"/>
          <w:shd w:val="clear" w:color="auto" w:fill="FFFFFF"/>
        </w:rPr>
        <w:t>Whole-Brain Behaviour Management in the Classroom: Every Piece of the Puzzle - NECTAR</w:t>
      </w:r>
      <w:r>
        <w:rPr>
          <w:rFonts w:ascii="Arial" w:hAnsi="Arial" w:cs="Arial"/>
          <w:color w:val="000000"/>
          <w:sz w:val="20"/>
          <w:szCs w:val="20"/>
          <w:shd w:val="clear" w:color="auto" w:fill="FFFFFF"/>
        </w:rPr>
        <w:t>. [online] Available at: http://nectar.northampton.ac.uk/1453/ [Accessed 17 Jan. 2019].</w:t>
      </w:r>
    </w:p>
    <w:p w:rsidR="00C96C2E" w:rsidRPr="00B94B08" w:rsidRDefault="00FC5F9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w:t>
      </w:r>
      <w:r w:rsidR="00C96C2E">
        <w:rPr>
          <w:rFonts w:ascii="Arial" w:hAnsi="Arial" w:cs="Arial"/>
          <w:color w:val="000000"/>
          <w:sz w:val="20"/>
          <w:szCs w:val="20"/>
          <w:shd w:val="clear" w:color="auto" w:fill="FFFFFF"/>
        </w:rPr>
        <w:t>). </w:t>
      </w:r>
      <w:r w:rsidR="00C96C2E">
        <w:rPr>
          <w:rFonts w:ascii="Arial" w:hAnsi="Arial" w:cs="Arial"/>
          <w:i/>
          <w:iCs/>
          <w:color w:val="000000"/>
          <w:sz w:val="20"/>
          <w:szCs w:val="20"/>
          <w:shd w:val="clear" w:color="auto" w:fill="FFFFFF"/>
        </w:rPr>
        <w:t>About Us - Pivotal Education</w:t>
      </w:r>
      <w:r w:rsidR="00C96C2E">
        <w:rPr>
          <w:rFonts w:ascii="Arial" w:hAnsi="Arial" w:cs="Arial"/>
          <w:color w:val="000000"/>
          <w:sz w:val="20"/>
          <w:szCs w:val="20"/>
          <w:shd w:val="clear" w:color="auto" w:fill="FFFFFF"/>
        </w:rPr>
        <w:t>. [online] Available at: https://pivotaleducation.com/about-us/ [Accessed 17 Jan. 2019].</w:t>
      </w:r>
    </w:p>
    <w:p w:rsidR="00B94B08" w:rsidRPr="007360B7" w:rsidRDefault="00B94B08"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Behaviour Management Resources</w:t>
      </w:r>
      <w:r>
        <w:rPr>
          <w:rFonts w:ascii="Arial" w:hAnsi="Arial" w:cs="Arial"/>
          <w:color w:val="000000"/>
          <w:sz w:val="20"/>
          <w:szCs w:val="20"/>
          <w:shd w:val="clear" w:color="auto" w:fill="FFFFFF"/>
        </w:rPr>
        <w:t>. [online] Available at: https://pivotaleducation.com/classroom-behaviour-management/resource-bank/ [Accessed 26 Jan. 2019].</w:t>
      </w:r>
    </w:p>
    <w:p w:rsidR="007360B7" w:rsidRPr="007360B7" w:rsidRDefault="007360B7"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(2019). </w:t>
      </w:r>
      <w:r>
        <w:rPr>
          <w:rFonts w:ascii="Arial" w:hAnsi="Arial" w:cs="Arial"/>
          <w:i/>
          <w:iCs/>
          <w:color w:val="000000"/>
          <w:sz w:val="20"/>
          <w:szCs w:val="20"/>
          <w:shd w:val="clear" w:color="auto" w:fill="FFFFFF"/>
        </w:rPr>
        <w:t>Managing positively and reducing exclusion</w:t>
      </w:r>
      <w:r>
        <w:rPr>
          <w:rFonts w:ascii="Arial" w:hAnsi="Arial" w:cs="Arial"/>
          <w:color w:val="000000"/>
          <w:sz w:val="20"/>
          <w:szCs w:val="20"/>
          <w:shd w:val="clear" w:color="auto" w:fill="FFFFFF"/>
        </w:rPr>
        <w:t>. [online] Available at: https://pivotaleducation.com/classroom-behaviour-management/resource-bank/pillar-2-first-attention-to-best-conduct/managing-positively-and-r</w:t>
      </w:r>
      <w:r w:rsidR="0006314C">
        <w:rPr>
          <w:rFonts w:ascii="Arial" w:hAnsi="Arial" w:cs="Arial"/>
          <w:color w:val="000000"/>
          <w:sz w:val="20"/>
          <w:szCs w:val="20"/>
          <w:shd w:val="clear" w:color="auto" w:fill="FFFFFF"/>
        </w:rPr>
        <w:t>educing-exclusion-2/ [Accessed 1</w:t>
      </w:r>
      <w:r>
        <w:rPr>
          <w:rFonts w:ascii="Arial" w:hAnsi="Arial" w:cs="Arial"/>
          <w:color w:val="000000"/>
          <w:sz w:val="20"/>
          <w:szCs w:val="20"/>
          <w:shd w:val="clear" w:color="auto" w:fill="FFFFFF"/>
        </w:rPr>
        <w:t>7 Jan. 2019].</w:t>
      </w:r>
    </w:p>
    <w:p w:rsidR="00C15BF5" w:rsidRPr="00C96C2E" w:rsidRDefault="00C15BF5"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Pivotal Behaviour Management Training Packages</w:t>
      </w:r>
      <w:r>
        <w:rPr>
          <w:rFonts w:ascii="Arial" w:hAnsi="Arial" w:cs="Arial"/>
          <w:color w:val="000000"/>
          <w:sz w:val="20"/>
          <w:szCs w:val="20"/>
          <w:shd w:val="clear" w:color="auto" w:fill="FFFFFF"/>
        </w:rPr>
        <w:t>. [online] Available at: https://pivotaleducation.com/staff-behaviour-training/ [Accessed 17 Jan. 2019].</w:t>
      </w:r>
    </w:p>
    <w:p w:rsidR="00C96C2E" w:rsidRPr="00FC5F93" w:rsidRDefault="00704CF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Pivotal Approach to Behaviour Management - Pivotal Education</w:t>
      </w:r>
      <w:r>
        <w:rPr>
          <w:rFonts w:ascii="Arial" w:hAnsi="Arial" w:cs="Arial"/>
          <w:color w:val="000000"/>
          <w:sz w:val="20"/>
          <w:szCs w:val="20"/>
          <w:shd w:val="clear" w:color="auto" w:fill="FFFFFF"/>
        </w:rPr>
        <w:t>. [online] Available at: https://pivotaleducation.com/about/behaviour-management/ [Accessed 17 Jan. 2019].</w:t>
      </w:r>
    </w:p>
    <w:p w:rsidR="001A5DFE" w:rsidRPr="00967441" w:rsidRDefault="00FC5F9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Transform Behaviour - Pivotal Education</w:t>
      </w:r>
      <w:r>
        <w:rPr>
          <w:rFonts w:ascii="Arial" w:hAnsi="Arial" w:cs="Arial"/>
          <w:color w:val="000000"/>
          <w:sz w:val="20"/>
          <w:szCs w:val="20"/>
          <w:shd w:val="clear" w:color="auto" w:fill="FFFFFF"/>
        </w:rPr>
        <w:t>. [online] Available at: https://pivotaleducation.com/ [Accessed 17 Jan. 2019].</w:t>
      </w:r>
    </w:p>
    <w:p w:rsidR="00967441" w:rsidRPr="000844DF" w:rsidRDefault="00967441"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Qualifications and Curriculum Assessment authority for Wales. (2013) Wales. Welsh Government.</w:t>
      </w:r>
    </w:p>
    <w:p w:rsidR="0033723A" w:rsidRPr="0033723A" w:rsidRDefault="0033723A" w:rsidP="00184835">
      <w:pPr>
        <w:pStyle w:val="ListParagraph"/>
        <w:numPr>
          <w:ilvl w:val="0"/>
          <w:numId w:val="1"/>
        </w:numPr>
        <w:spacing w:line="480" w:lineRule="auto"/>
        <w:ind w:left="714" w:hanging="357"/>
      </w:pPr>
      <w:r>
        <w:t>School X behaviour policy (2018).</w:t>
      </w:r>
    </w:p>
    <w:p w:rsidR="000844DF" w:rsidRPr="00C96C2E" w:rsidRDefault="000844DF"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Smith, D., Fisher, D. and Fray, N. (2015). </w:t>
      </w:r>
      <w:r>
        <w:rPr>
          <w:rFonts w:ascii="Arial" w:hAnsi="Arial" w:cs="Arial"/>
          <w:i/>
          <w:iCs/>
          <w:color w:val="000000"/>
          <w:sz w:val="20"/>
          <w:szCs w:val="20"/>
          <w:shd w:val="clear" w:color="auto" w:fill="FFFFFF"/>
        </w:rPr>
        <w:t>Restorative practise for positive classroom management</w:t>
      </w:r>
      <w:r>
        <w:rPr>
          <w:rFonts w:ascii="Arial" w:hAnsi="Arial" w:cs="Arial"/>
          <w:color w:val="000000"/>
          <w:sz w:val="20"/>
          <w:szCs w:val="20"/>
          <w:shd w:val="clear" w:color="auto" w:fill="FFFFFF"/>
        </w:rPr>
        <w:t>. Alexandria: ASCD.</w:t>
      </w:r>
    </w:p>
    <w:p w:rsidR="001A5DFE" w:rsidRPr="001A5DFE" w:rsidRDefault="001A5DFE"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Stronge</w:t>
      </w:r>
      <w:proofErr w:type="spellEnd"/>
      <w:r>
        <w:rPr>
          <w:rFonts w:ascii="Arial" w:hAnsi="Arial" w:cs="Arial"/>
          <w:color w:val="000000"/>
          <w:sz w:val="20"/>
          <w:szCs w:val="20"/>
          <w:shd w:val="clear" w:color="auto" w:fill="FFFFFF"/>
        </w:rPr>
        <w:t>, J. (2007). </w:t>
      </w:r>
      <w:r>
        <w:rPr>
          <w:rFonts w:ascii="Arial" w:hAnsi="Arial" w:cs="Arial"/>
          <w:i/>
          <w:iCs/>
          <w:color w:val="000000"/>
          <w:sz w:val="20"/>
          <w:szCs w:val="20"/>
          <w:shd w:val="clear" w:color="auto" w:fill="FFFFFF"/>
        </w:rPr>
        <w:t>Qualities of effective teachers</w:t>
      </w:r>
      <w:r>
        <w:rPr>
          <w:rFonts w:ascii="Arial" w:hAnsi="Arial" w:cs="Arial"/>
          <w:color w:val="000000"/>
          <w:sz w:val="20"/>
          <w:szCs w:val="20"/>
          <w:shd w:val="clear" w:color="auto" w:fill="FFFFFF"/>
        </w:rPr>
        <w:t>. Alexandria: Association for Supervision and Curriculum Development.</w:t>
      </w:r>
    </w:p>
    <w:p w:rsidR="00070F00" w:rsidRPr="006D20B2" w:rsidRDefault="00070F00"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Strategic Education Governance. (2018). [PDF] p.11. Available at: http://www.oecd.org/education/ceri/SEG-Project-Plan-org-framework.pdf [Accessed 17 Jan. 2019].</w:t>
      </w:r>
    </w:p>
    <w:p w:rsidR="006D20B2" w:rsidRPr="00070F00" w:rsidRDefault="006D20B2"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Sybouts</w:t>
      </w:r>
      <w:proofErr w:type="spellEnd"/>
      <w:r>
        <w:rPr>
          <w:rFonts w:ascii="Arial" w:hAnsi="Arial" w:cs="Arial"/>
          <w:color w:val="000000"/>
          <w:sz w:val="20"/>
          <w:szCs w:val="20"/>
          <w:shd w:val="clear" w:color="auto" w:fill="FFFFFF"/>
        </w:rPr>
        <w:t>, W. (1992). </w:t>
      </w:r>
      <w:r>
        <w:rPr>
          <w:rFonts w:ascii="Arial" w:hAnsi="Arial" w:cs="Arial"/>
          <w:i/>
          <w:iCs/>
          <w:color w:val="000000"/>
          <w:sz w:val="20"/>
          <w:szCs w:val="20"/>
          <w:shd w:val="clear" w:color="auto" w:fill="FFFFFF"/>
        </w:rPr>
        <w:t>Planning in school administration</w:t>
      </w:r>
      <w:r>
        <w:rPr>
          <w:rFonts w:ascii="Arial" w:hAnsi="Arial" w:cs="Arial"/>
          <w:color w:val="000000"/>
          <w:sz w:val="20"/>
          <w:szCs w:val="20"/>
          <w:shd w:val="clear" w:color="auto" w:fill="FFFFFF"/>
        </w:rPr>
        <w:t>. New York: Greenwood Press.</w:t>
      </w:r>
    </w:p>
    <w:p w:rsidR="00E02CDD" w:rsidRPr="00D67036" w:rsidRDefault="00E02CDD"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Ten tips for equ</w:t>
      </w:r>
      <w:r w:rsidR="00070F00">
        <w:rPr>
          <w:rFonts w:ascii="Arial" w:hAnsi="Arial" w:cs="Arial"/>
          <w:color w:val="000000"/>
          <w:sz w:val="20"/>
          <w:szCs w:val="20"/>
          <w:shd w:val="clear" w:color="auto" w:fill="FFFFFF"/>
        </w:rPr>
        <w:t>ity in education. (2018). [PDF</w:t>
      </w:r>
      <w:r>
        <w:rPr>
          <w:rFonts w:ascii="Arial" w:hAnsi="Arial" w:cs="Arial"/>
          <w:color w:val="000000"/>
          <w:sz w:val="20"/>
          <w:szCs w:val="20"/>
          <w:shd w:val="clear" w:color="auto" w:fill="FFFFFF"/>
        </w:rPr>
        <w:t>] Policy Brief, p.2. Available at: https://www.oecd.org/education/school/39989494.pdf [Accessed 17 Jan. 2019].</w:t>
      </w:r>
    </w:p>
    <w:p w:rsidR="00D67036" w:rsidRPr="0099270B" w:rsidRDefault="00D67036"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Thematic appr</w:t>
      </w:r>
      <w:r w:rsidR="008970D5">
        <w:rPr>
          <w:rFonts w:ascii="Arial" w:hAnsi="Arial" w:cs="Arial"/>
          <w:color w:val="000000"/>
          <w:sz w:val="20"/>
          <w:szCs w:val="20"/>
          <w:shd w:val="clear" w:color="auto" w:fill="FFFFFF"/>
        </w:rPr>
        <w:t>oach to learning. (2017). [PDF</w:t>
      </w:r>
      <w:r>
        <w:rPr>
          <w:rFonts w:ascii="Arial" w:hAnsi="Arial" w:cs="Arial"/>
          <w:color w:val="000000"/>
          <w:sz w:val="20"/>
          <w:szCs w:val="20"/>
          <w:shd w:val="clear" w:color="auto" w:fill="FFFFFF"/>
        </w:rPr>
        <w:t>] Wales: Welsh Government. Available at: https://www.estyn.gov.wales/thematic-reports [Accessed 18 Jan. 2019].</w:t>
      </w:r>
    </w:p>
    <w:p w:rsidR="0099270B" w:rsidRDefault="0099270B"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Tracy, D. (2013). </w:t>
      </w:r>
      <w:r>
        <w:rPr>
          <w:rFonts w:ascii="Arial" w:hAnsi="Arial" w:cs="Arial"/>
          <w:i/>
          <w:iCs/>
          <w:color w:val="000000"/>
          <w:sz w:val="20"/>
          <w:szCs w:val="20"/>
          <w:shd w:val="clear" w:color="auto" w:fill="FFFFFF"/>
        </w:rPr>
        <w:t>School improvement</w:t>
      </w:r>
      <w:r>
        <w:rPr>
          <w:rFonts w:ascii="Arial" w:hAnsi="Arial" w:cs="Arial"/>
          <w:color w:val="000000"/>
          <w:sz w:val="20"/>
          <w:szCs w:val="20"/>
          <w:shd w:val="clear" w:color="auto" w:fill="FFFFFF"/>
        </w:rPr>
        <w:t xml:space="preserve">. United Stated of America: </w:t>
      </w:r>
      <w:proofErr w:type="spellStart"/>
      <w:r>
        <w:rPr>
          <w:rFonts w:ascii="Arial" w:hAnsi="Arial" w:cs="Arial"/>
          <w:color w:val="000000"/>
          <w:sz w:val="20"/>
          <w:szCs w:val="20"/>
          <w:shd w:val="clear" w:color="auto" w:fill="FFFFFF"/>
        </w:rPr>
        <w:t>Xlibris</w:t>
      </w:r>
      <w:proofErr w:type="spellEnd"/>
      <w:r>
        <w:rPr>
          <w:rFonts w:ascii="Arial" w:hAnsi="Arial" w:cs="Arial"/>
          <w:color w:val="000000"/>
          <w:sz w:val="20"/>
          <w:szCs w:val="20"/>
          <w:shd w:val="clear" w:color="auto" w:fill="FFFFFF"/>
        </w:rPr>
        <w:t xml:space="preserve"> Corporation.</w:t>
      </w:r>
    </w:p>
    <w:p w:rsidR="00B93A90" w:rsidRPr="008C308C" w:rsidRDefault="00B93A90" w:rsidP="00184835">
      <w:pPr>
        <w:pStyle w:val="ListParagraph"/>
        <w:numPr>
          <w:ilvl w:val="0"/>
          <w:numId w:val="1"/>
        </w:numPr>
        <w:spacing w:line="480" w:lineRule="auto"/>
        <w:ind w:left="714" w:hanging="357"/>
      </w:pPr>
      <w:r>
        <w:t xml:space="preserve">Welsh government (2009). </w:t>
      </w:r>
      <w:r>
        <w:rPr>
          <w:i/>
        </w:rPr>
        <w:t>The Qualified Teacher Status Standards Wales. Wales. Welsh Government.</w:t>
      </w:r>
    </w:p>
    <w:p w:rsidR="00E229AD" w:rsidRPr="00E229AD" w:rsidRDefault="00E229AD" w:rsidP="00184835">
      <w:pPr>
        <w:pStyle w:val="ListParagraph"/>
        <w:numPr>
          <w:ilvl w:val="0"/>
          <w:numId w:val="1"/>
        </w:numPr>
        <w:spacing w:line="480" w:lineRule="auto"/>
        <w:ind w:left="714" w:hanging="357"/>
      </w:pPr>
      <w:r>
        <w:t xml:space="preserve">Welsh Government (2016). </w:t>
      </w:r>
      <w:r>
        <w:rPr>
          <w:i/>
        </w:rPr>
        <w:t xml:space="preserve">Digital Competence Framework. </w:t>
      </w:r>
      <w:r>
        <w:t>Wales. Welsh Government.</w:t>
      </w:r>
    </w:p>
    <w:p w:rsidR="008C308C" w:rsidRPr="00B93A90" w:rsidRDefault="008C308C"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Wilkins, A. (2016). </w:t>
      </w:r>
      <w:r>
        <w:rPr>
          <w:rFonts w:ascii="Arial" w:hAnsi="Arial" w:cs="Arial"/>
          <w:i/>
          <w:iCs/>
          <w:color w:val="000000"/>
          <w:sz w:val="20"/>
          <w:szCs w:val="20"/>
          <w:shd w:val="clear" w:color="auto" w:fill="FFFFFF"/>
        </w:rPr>
        <w:t>Modernising school governance</w:t>
      </w:r>
      <w:r>
        <w:rPr>
          <w:rFonts w:ascii="Arial" w:hAnsi="Arial" w:cs="Arial"/>
          <w:color w:val="000000"/>
          <w:sz w:val="20"/>
          <w:szCs w:val="20"/>
          <w:shd w:val="clear" w:color="auto" w:fill="FFFFFF"/>
        </w:rPr>
        <w:t>. Great Britain: Routledge.</w:t>
      </w:r>
    </w:p>
    <w:p w:rsidR="00B93A90" w:rsidRDefault="00B93A90"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2D2FA6" w:rsidRDefault="002D2FA6" w:rsidP="00184835">
      <w:pPr>
        <w:pStyle w:val="ListParagraph"/>
        <w:rPr>
          <w:b/>
          <w:u w:val="single"/>
        </w:rPr>
      </w:pPr>
      <w:r>
        <w:rPr>
          <w:b/>
          <w:u w:val="single"/>
        </w:rPr>
        <w:t>Appendix A</w:t>
      </w:r>
    </w:p>
    <w:p w:rsidR="002D2FA6" w:rsidRDefault="00D27D6E" w:rsidP="00184835">
      <w:pPr>
        <w:pStyle w:val="ListParagraph"/>
        <w:rPr>
          <w:b/>
          <w:u w:val="single"/>
        </w:rPr>
      </w:pPr>
      <w:r>
        <w:rPr>
          <w:noProof/>
          <w:lang w:eastAsia="en-GB"/>
        </w:rPr>
        <w:drawing>
          <wp:inline distT="0" distB="0" distL="0" distR="0" wp14:anchorId="053CDA53" wp14:editId="0A906704">
            <wp:extent cx="5731256" cy="2621280"/>
            <wp:effectExtent l="0" t="0" r="317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0970" b="7686"/>
                    <a:stretch/>
                  </pic:blipFill>
                  <pic:spPr bwMode="auto">
                    <a:xfrm>
                      <a:off x="0" y="0"/>
                      <a:ext cx="5731510" cy="2621396"/>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AC05EC9" wp14:editId="71012BBE">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4EE4AAFD" wp14:editId="35809509">
            <wp:extent cx="5731510" cy="23647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9458" b="17147"/>
                    <a:stretch/>
                  </pic:blipFill>
                  <pic:spPr bwMode="auto">
                    <a:xfrm>
                      <a:off x="0" y="0"/>
                      <a:ext cx="5731510" cy="2364740"/>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283DC1B7" wp14:editId="643D5FB9">
            <wp:extent cx="5731262" cy="270662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9079" b="6929"/>
                    <a:stretch/>
                  </pic:blipFill>
                  <pic:spPr bwMode="auto">
                    <a:xfrm>
                      <a:off x="0" y="0"/>
                      <a:ext cx="5731510" cy="2706741"/>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573F3278" wp14:editId="2E8000EF">
            <wp:extent cx="5730508" cy="2670048"/>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837" b="7296"/>
                    <a:stretch/>
                  </pic:blipFill>
                  <pic:spPr bwMode="auto">
                    <a:xfrm>
                      <a:off x="0" y="0"/>
                      <a:ext cx="5731510" cy="2670515"/>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3CAF34E6" wp14:editId="288D3492">
            <wp:extent cx="5730306" cy="207264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4970" b="10702"/>
                    <a:stretch/>
                  </pic:blipFill>
                  <pic:spPr bwMode="auto">
                    <a:xfrm>
                      <a:off x="0" y="0"/>
                      <a:ext cx="5731510" cy="2073076"/>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A1F9BD0" wp14:editId="59A96868">
            <wp:extent cx="5730722" cy="2292096"/>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998" b="14867"/>
                    <a:stretch/>
                  </pic:blipFill>
                  <pic:spPr bwMode="auto">
                    <a:xfrm>
                      <a:off x="0" y="0"/>
                      <a:ext cx="5731510" cy="2292411"/>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35E8FFC0" wp14:editId="46A8474F">
            <wp:extent cx="5731510" cy="20726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4591" b="11094"/>
                    <a:stretch/>
                  </pic:blipFill>
                  <pic:spPr bwMode="auto">
                    <a:xfrm>
                      <a:off x="0" y="0"/>
                      <a:ext cx="5731510" cy="2072640"/>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1B93D52" wp14:editId="6A726D38">
            <wp:extent cx="5730391" cy="2377440"/>
            <wp:effectExtent l="0" t="0" r="381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9295" b="6918"/>
                    <a:stretch/>
                  </pic:blipFill>
                  <pic:spPr bwMode="auto">
                    <a:xfrm>
                      <a:off x="0" y="0"/>
                      <a:ext cx="5731510" cy="2377904"/>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2329EBA" wp14:editId="4B003B22">
            <wp:extent cx="5730945" cy="2340864"/>
            <wp:effectExtent l="0" t="0" r="317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0051" b="7303"/>
                    <a:stretch/>
                  </pic:blipFill>
                  <pic:spPr bwMode="auto">
                    <a:xfrm>
                      <a:off x="0" y="0"/>
                      <a:ext cx="5731510" cy="2341095"/>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98ECBAC" wp14:editId="762878F2">
            <wp:extent cx="5730240" cy="2731008"/>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25" t="9458" r="425" b="5779"/>
                    <a:stretch/>
                  </pic:blipFill>
                  <pic:spPr bwMode="auto">
                    <a:xfrm>
                      <a:off x="0" y="0"/>
                      <a:ext cx="5731510" cy="2731613"/>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B155F53" wp14:editId="7DF6F8BF">
            <wp:extent cx="5730625" cy="353568"/>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3456" b="65571"/>
                    <a:stretch/>
                  </pic:blipFill>
                  <pic:spPr bwMode="auto">
                    <a:xfrm>
                      <a:off x="0" y="0"/>
                      <a:ext cx="5731510" cy="353623"/>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DDFECBC" wp14:editId="4289E5A7">
            <wp:extent cx="5731005" cy="274320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0593" b="4276"/>
                    <a:stretch/>
                  </pic:blipFill>
                  <pic:spPr bwMode="auto">
                    <a:xfrm>
                      <a:off x="0" y="0"/>
                      <a:ext cx="5731510" cy="2743442"/>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2F54848" wp14:editId="46E2F774">
            <wp:extent cx="5731510" cy="24625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8159" b="5419"/>
                    <a:stretch/>
                  </pic:blipFill>
                  <pic:spPr bwMode="auto">
                    <a:xfrm>
                      <a:off x="0" y="0"/>
                      <a:ext cx="5731510" cy="2462530"/>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6538F13" wp14:editId="2EA4B52E">
            <wp:extent cx="5731510" cy="24911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01" t="15890" r="1701" b="6810"/>
                    <a:stretch/>
                  </pic:blipFill>
                  <pic:spPr bwMode="auto">
                    <a:xfrm>
                      <a:off x="0" y="0"/>
                      <a:ext cx="5731510" cy="2491105"/>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0BE37229" wp14:editId="2F9F3EB3">
            <wp:extent cx="5730416" cy="1621536"/>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7403" b="32270"/>
                    <a:stretch/>
                  </pic:blipFill>
                  <pic:spPr bwMode="auto">
                    <a:xfrm>
                      <a:off x="0" y="0"/>
                      <a:ext cx="5731510" cy="1621846"/>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r>
        <w:rPr>
          <w:b/>
          <w:noProof/>
          <w:u w:val="single"/>
          <w:lang w:eastAsia="en-GB"/>
        </w:rPr>
        <w:drawing>
          <wp:anchor distT="0" distB="0" distL="114300" distR="114300" simplePos="0" relativeHeight="251659264" behindDoc="0" locked="0" layoutInCell="1" allowOverlap="1">
            <wp:simplePos x="0" y="0"/>
            <wp:positionH relativeFrom="column">
              <wp:posOffset>-256413</wp:posOffset>
            </wp:positionH>
            <wp:positionV relativeFrom="paragraph">
              <wp:posOffset>301752</wp:posOffset>
            </wp:positionV>
            <wp:extent cx="5731510" cy="655891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6558915"/>
                    </a:xfrm>
                    <a:prstGeom prst="rect">
                      <a:avLst/>
                    </a:prstGeom>
                  </pic:spPr>
                </pic:pic>
              </a:graphicData>
            </a:graphic>
          </wp:anchor>
        </w:drawing>
      </w:r>
      <w:r>
        <w:rPr>
          <w:b/>
          <w:u w:val="single"/>
        </w:rPr>
        <w:t>Appendix B</w:t>
      </w: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4004DE" w:rsidP="00184835">
      <w:pPr>
        <w:pStyle w:val="ListParagraph"/>
        <w:rPr>
          <w:b/>
          <w:u w:val="single"/>
        </w:rPr>
      </w:pPr>
      <w:r>
        <w:rPr>
          <w:b/>
          <w:noProof/>
          <w:u w:val="single"/>
          <w:lang w:eastAsia="en-GB"/>
        </w:rPr>
        <w:drawing>
          <wp:anchor distT="0" distB="0" distL="114300" distR="114300" simplePos="0" relativeHeight="251658240" behindDoc="0" locked="0" layoutInCell="1" allowOverlap="1">
            <wp:simplePos x="0" y="0"/>
            <wp:positionH relativeFrom="column">
              <wp:posOffset>-451485</wp:posOffset>
            </wp:positionH>
            <wp:positionV relativeFrom="paragraph">
              <wp:posOffset>-127</wp:posOffset>
            </wp:positionV>
            <wp:extent cx="5731510" cy="543369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5433695"/>
                    </a:xfrm>
                    <a:prstGeom prst="rect">
                      <a:avLst/>
                    </a:prstGeom>
                  </pic:spPr>
                </pic:pic>
              </a:graphicData>
            </a:graphic>
            <wp14:sizeRelH relativeFrom="page">
              <wp14:pctWidth>0</wp14:pctWidth>
            </wp14:sizeRelH>
            <wp14:sizeRelV relativeFrom="page">
              <wp14:pctHeight>0</wp14:pctHeight>
            </wp14:sizeRelV>
          </wp:anchor>
        </w:drawing>
      </w:r>
    </w:p>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B700BA" w:rsidRPr="002D2FA6" w:rsidRDefault="00B700BA" w:rsidP="002D2FA6"/>
    <w:sectPr w:rsidR="00B700BA" w:rsidRPr="002D2F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E959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38</w:t>
    </w:r>
    <w:r>
      <w:rPr>
        <w:b/>
        <w:sz w:val="24"/>
        <w:szCs w:val="24"/>
      </w:rPr>
      <w:fldChar w:fldCharType="end"/>
    </w:r>
  </w:p>
  <w:p w:rsidR="00152E9D" w:rsidRDefault="00E9598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E95989">
    <w:pPr>
      <w:pStyle w:val="Footer"/>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5837D71"/>
    <w:multiLevelType w:val="hybridMultilevel"/>
    <w:tmpl w:val="4274D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1736"/>
    <w:rsid w:val="00005101"/>
    <w:rsid w:val="000057C4"/>
    <w:rsid w:val="00026724"/>
    <w:rsid w:val="000273B8"/>
    <w:rsid w:val="00033A57"/>
    <w:rsid w:val="00035EC8"/>
    <w:rsid w:val="00044E67"/>
    <w:rsid w:val="00047BB2"/>
    <w:rsid w:val="00057E44"/>
    <w:rsid w:val="0006314C"/>
    <w:rsid w:val="00070F00"/>
    <w:rsid w:val="0007569C"/>
    <w:rsid w:val="000844DF"/>
    <w:rsid w:val="00093A58"/>
    <w:rsid w:val="000970B7"/>
    <w:rsid w:val="000A03E8"/>
    <w:rsid w:val="000A4CBC"/>
    <w:rsid w:val="000D43A9"/>
    <w:rsid w:val="000D53C7"/>
    <w:rsid w:val="000E05AD"/>
    <w:rsid w:val="000E3984"/>
    <w:rsid w:val="000F5525"/>
    <w:rsid w:val="001049F9"/>
    <w:rsid w:val="00121055"/>
    <w:rsid w:val="00122042"/>
    <w:rsid w:val="0012376D"/>
    <w:rsid w:val="0012395B"/>
    <w:rsid w:val="00135E99"/>
    <w:rsid w:val="00153C28"/>
    <w:rsid w:val="00160400"/>
    <w:rsid w:val="00166F48"/>
    <w:rsid w:val="00174230"/>
    <w:rsid w:val="00175330"/>
    <w:rsid w:val="00183D2B"/>
    <w:rsid w:val="00184835"/>
    <w:rsid w:val="00184933"/>
    <w:rsid w:val="001A0D68"/>
    <w:rsid w:val="001A589F"/>
    <w:rsid w:val="001A5DFE"/>
    <w:rsid w:val="001B1F1F"/>
    <w:rsid w:val="001B76CF"/>
    <w:rsid w:val="001C721C"/>
    <w:rsid w:val="001C7BAC"/>
    <w:rsid w:val="001D048B"/>
    <w:rsid w:val="001D1736"/>
    <w:rsid w:val="001D3DB3"/>
    <w:rsid w:val="001D71E4"/>
    <w:rsid w:val="001E3A10"/>
    <w:rsid w:val="001F3318"/>
    <w:rsid w:val="001F4374"/>
    <w:rsid w:val="001F5D21"/>
    <w:rsid w:val="00201847"/>
    <w:rsid w:val="00201D6C"/>
    <w:rsid w:val="00222DA0"/>
    <w:rsid w:val="002240B9"/>
    <w:rsid w:val="002321E1"/>
    <w:rsid w:val="0023328E"/>
    <w:rsid w:val="0023349E"/>
    <w:rsid w:val="00233EEB"/>
    <w:rsid w:val="00234D97"/>
    <w:rsid w:val="00240C04"/>
    <w:rsid w:val="00240F89"/>
    <w:rsid w:val="002438A2"/>
    <w:rsid w:val="00243E3B"/>
    <w:rsid w:val="00246077"/>
    <w:rsid w:val="00260D81"/>
    <w:rsid w:val="00261DE3"/>
    <w:rsid w:val="00263DFB"/>
    <w:rsid w:val="00265886"/>
    <w:rsid w:val="00273B01"/>
    <w:rsid w:val="002B5D76"/>
    <w:rsid w:val="002C2DC9"/>
    <w:rsid w:val="002C5C34"/>
    <w:rsid w:val="002D2FA6"/>
    <w:rsid w:val="002D33A1"/>
    <w:rsid w:val="002E0005"/>
    <w:rsid w:val="002E2338"/>
    <w:rsid w:val="00305472"/>
    <w:rsid w:val="003310AF"/>
    <w:rsid w:val="0033723A"/>
    <w:rsid w:val="003435D4"/>
    <w:rsid w:val="00344B47"/>
    <w:rsid w:val="003453A0"/>
    <w:rsid w:val="00345B91"/>
    <w:rsid w:val="00362439"/>
    <w:rsid w:val="003663F4"/>
    <w:rsid w:val="00367A13"/>
    <w:rsid w:val="003B65F2"/>
    <w:rsid w:val="003C38EA"/>
    <w:rsid w:val="003C5734"/>
    <w:rsid w:val="003D4854"/>
    <w:rsid w:val="003E35A0"/>
    <w:rsid w:val="003E4BAA"/>
    <w:rsid w:val="003E6F85"/>
    <w:rsid w:val="003F2B07"/>
    <w:rsid w:val="003F2FD8"/>
    <w:rsid w:val="004004DE"/>
    <w:rsid w:val="0040112F"/>
    <w:rsid w:val="00411D48"/>
    <w:rsid w:val="00430393"/>
    <w:rsid w:val="00446F54"/>
    <w:rsid w:val="00453A7A"/>
    <w:rsid w:val="00460ACC"/>
    <w:rsid w:val="00463E6C"/>
    <w:rsid w:val="00495515"/>
    <w:rsid w:val="004B0C70"/>
    <w:rsid w:val="004B3731"/>
    <w:rsid w:val="004C3BBC"/>
    <w:rsid w:val="004D19F2"/>
    <w:rsid w:val="004D290A"/>
    <w:rsid w:val="004D7616"/>
    <w:rsid w:val="004F7D1D"/>
    <w:rsid w:val="0051397F"/>
    <w:rsid w:val="005402F8"/>
    <w:rsid w:val="005423D2"/>
    <w:rsid w:val="00544A7A"/>
    <w:rsid w:val="00547A03"/>
    <w:rsid w:val="005629F6"/>
    <w:rsid w:val="00562F4D"/>
    <w:rsid w:val="005854EC"/>
    <w:rsid w:val="005861B3"/>
    <w:rsid w:val="0058764E"/>
    <w:rsid w:val="0059272E"/>
    <w:rsid w:val="005A4490"/>
    <w:rsid w:val="005B3AFF"/>
    <w:rsid w:val="005C2D55"/>
    <w:rsid w:val="005C55A4"/>
    <w:rsid w:val="005D54ED"/>
    <w:rsid w:val="0061005B"/>
    <w:rsid w:val="006225BF"/>
    <w:rsid w:val="0062338D"/>
    <w:rsid w:val="006250F9"/>
    <w:rsid w:val="006510FA"/>
    <w:rsid w:val="00651F1A"/>
    <w:rsid w:val="00661874"/>
    <w:rsid w:val="00667FA1"/>
    <w:rsid w:val="0067532C"/>
    <w:rsid w:val="006946A0"/>
    <w:rsid w:val="006A0900"/>
    <w:rsid w:val="006B6D8E"/>
    <w:rsid w:val="006C0A6E"/>
    <w:rsid w:val="006C1171"/>
    <w:rsid w:val="006D075E"/>
    <w:rsid w:val="006D20B2"/>
    <w:rsid w:val="006D3EA8"/>
    <w:rsid w:val="006F4C4B"/>
    <w:rsid w:val="006F6A6A"/>
    <w:rsid w:val="00701213"/>
    <w:rsid w:val="007025BD"/>
    <w:rsid w:val="00704CF4"/>
    <w:rsid w:val="00713408"/>
    <w:rsid w:val="00717A6E"/>
    <w:rsid w:val="0073261F"/>
    <w:rsid w:val="00734C8E"/>
    <w:rsid w:val="007360B7"/>
    <w:rsid w:val="00751D29"/>
    <w:rsid w:val="00760C1E"/>
    <w:rsid w:val="00761BAD"/>
    <w:rsid w:val="00762C1F"/>
    <w:rsid w:val="0077362C"/>
    <w:rsid w:val="00775A97"/>
    <w:rsid w:val="00777FE5"/>
    <w:rsid w:val="0079432D"/>
    <w:rsid w:val="007A2B28"/>
    <w:rsid w:val="007A47DA"/>
    <w:rsid w:val="007A56D1"/>
    <w:rsid w:val="007B5EDB"/>
    <w:rsid w:val="007D4B7E"/>
    <w:rsid w:val="007E3DAA"/>
    <w:rsid w:val="007F7BAF"/>
    <w:rsid w:val="008111A3"/>
    <w:rsid w:val="0082000F"/>
    <w:rsid w:val="00855016"/>
    <w:rsid w:val="0087030E"/>
    <w:rsid w:val="00873A12"/>
    <w:rsid w:val="00883062"/>
    <w:rsid w:val="008903C5"/>
    <w:rsid w:val="00894017"/>
    <w:rsid w:val="00895351"/>
    <w:rsid w:val="008970D5"/>
    <w:rsid w:val="008A27EF"/>
    <w:rsid w:val="008A4150"/>
    <w:rsid w:val="008B1CBD"/>
    <w:rsid w:val="008C0871"/>
    <w:rsid w:val="008C200C"/>
    <w:rsid w:val="008C2BE4"/>
    <w:rsid w:val="008C308C"/>
    <w:rsid w:val="008D066D"/>
    <w:rsid w:val="008D19BA"/>
    <w:rsid w:val="008D6FE7"/>
    <w:rsid w:val="008F2413"/>
    <w:rsid w:val="008F28B0"/>
    <w:rsid w:val="00936B7C"/>
    <w:rsid w:val="00936F6D"/>
    <w:rsid w:val="009434F5"/>
    <w:rsid w:val="0094649F"/>
    <w:rsid w:val="009537DC"/>
    <w:rsid w:val="00956744"/>
    <w:rsid w:val="00962EC9"/>
    <w:rsid w:val="00967441"/>
    <w:rsid w:val="00971078"/>
    <w:rsid w:val="009760DF"/>
    <w:rsid w:val="00984A33"/>
    <w:rsid w:val="0099270B"/>
    <w:rsid w:val="0099376B"/>
    <w:rsid w:val="009A30A3"/>
    <w:rsid w:val="009C43D1"/>
    <w:rsid w:val="009C4440"/>
    <w:rsid w:val="009D508B"/>
    <w:rsid w:val="009E32D7"/>
    <w:rsid w:val="009F3846"/>
    <w:rsid w:val="00A03C41"/>
    <w:rsid w:val="00A156FA"/>
    <w:rsid w:val="00A27283"/>
    <w:rsid w:val="00A303DC"/>
    <w:rsid w:val="00A459E2"/>
    <w:rsid w:val="00A729D8"/>
    <w:rsid w:val="00A8393A"/>
    <w:rsid w:val="00A9440B"/>
    <w:rsid w:val="00AA6D62"/>
    <w:rsid w:val="00AA6E9A"/>
    <w:rsid w:val="00AB0639"/>
    <w:rsid w:val="00AB4DB2"/>
    <w:rsid w:val="00AB78C4"/>
    <w:rsid w:val="00AD315B"/>
    <w:rsid w:val="00AD53BE"/>
    <w:rsid w:val="00AD688B"/>
    <w:rsid w:val="00B079F3"/>
    <w:rsid w:val="00B24E4C"/>
    <w:rsid w:val="00B315EA"/>
    <w:rsid w:val="00B36FCB"/>
    <w:rsid w:val="00B46FA3"/>
    <w:rsid w:val="00B53D75"/>
    <w:rsid w:val="00B575B9"/>
    <w:rsid w:val="00B66A26"/>
    <w:rsid w:val="00B700BA"/>
    <w:rsid w:val="00B77031"/>
    <w:rsid w:val="00B83911"/>
    <w:rsid w:val="00B93A90"/>
    <w:rsid w:val="00B94B08"/>
    <w:rsid w:val="00BA1158"/>
    <w:rsid w:val="00BA3C5F"/>
    <w:rsid w:val="00BB2217"/>
    <w:rsid w:val="00BD468F"/>
    <w:rsid w:val="00BD6DB7"/>
    <w:rsid w:val="00BE367F"/>
    <w:rsid w:val="00BF025D"/>
    <w:rsid w:val="00BF6D80"/>
    <w:rsid w:val="00C01BAC"/>
    <w:rsid w:val="00C034B4"/>
    <w:rsid w:val="00C15BF5"/>
    <w:rsid w:val="00C17520"/>
    <w:rsid w:val="00C359A6"/>
    <w:rsid w:val="00C40E18"/>
    <w:rsid w:val="00C501CF"/>
    <w:rsid w:val="00C548B6"/>
    <w:rsid w:val="00C57A13"/>
    <w:rsid w:val="00C62114"/>
    <w:rsid w:val="00C628BC"/>
    <w:rsid w:val="00C64F6D"/>
    <w:rsid w:val="00C84015"/>
    <w:rsid w:val="00C958D0"/>
    <w:rsid w:val="00C96C2E"/>
    <w:rsid w:val="00CA4F3A"/>
    <w:rsid w:val="00CB2246"/>
    <w:rsid w:val="00CC2D44"/>
    <w:rsid w:val="00CE342A"/>
    <w:rsid w:val="00CF5086"/>
    <w:rsid w:val="00D137B5"/>
    <w:rsid w:val="00D1586F"/>
    <w:rsid w:val="00D20B82"/>
    <w:rsid w:val="00D24FFE"/>
    <w:rsid w:val="00D27D6E"/>
    <w:rsid w:val="00D33EB0"/>
    <w:rsid w:val="00D40348"/>
    <w:rsid w:val="00D63A8C"/>
    <w:rsid w:val="00D67036"/>
    <w:rsid w:val="00D97814"/>
    <w:rsid w:val="00D9791C"/>
    <w:rsid w:val="00DB1B97"/>
    <w:rsid w:val="00DC0F01"/>
    <w:rsid w:val="00DC470E"/>
    <w:rsid w:val="00DE035A"/>
    <w:rsid w:val="00DF7472"/>
    <w:rsid w:val="00E00162"/>
    <w:rsid w:val="00E0201C"/>
    <w:rsid w:val="00E02CDD"/>
    <w:rsid w:val="00E229AD"/>
    <w:rsid w:val="00E319AB"/>
    <w:rsid w:val="00E34690"/>
    <w:rsid w:val="00E36E43"/>
    <w:rsid w:val="00E45F0D"/>
    <w:rsid w:val="00E460E8"/>
    <w:rsid w:val="00E50D47"/>
    <w:rsid w:val="00E66D86"/>
    <w:rsid w:val="00E761A8"/>
    <w:rsid w:val="00E85FEA"/>
    <w:rsid w:val="00E916D7"/>
    <w:rsid w:val="00E95989"/>
    <w:rsid w:val="00E964AB"/>
    <w:rsid w:val="00EC07D9"/>
    <w:rsid w:val="00EC0F1E"/>
    <w:rsid w:val="00EC72E0"/>
    <w:rsid w:val="00ED04CF"/>
    <w:rsid w:val="00EE4DF0"/>
    <w:rsid w:val="00EF511F"/>
    <w:rsid w:val="00F1736B"/>
    <w:rsid w:val="00F2542E"/>
    <w:rsid w:val="00F311E6"/>
    <w:rsid w:val="00F36E4D"/>
    <w:rsid w:val="00F4284A"/>
    <w:rsid w:val="00F43C06"/>
    <w:rsid w:val="00F479B1"/>
    <w:rsid w:val="00F57014"/>
    <w:rsid w:val="00F61A31"/>
    <w:rsid w:val="00F67D85"/>
    <w:rsid w:val="00F826B9"/>
    <w:rsid w:val="00F864CC"/>
    <w:rsid w:val="00F93641"/>
    <w:rsid w:val="00FB03B3"/>
    <w:rsid w:val="00FC5F93"/>
    <w:rsid w:val="00FC657B"/>
    <w:rsid w:val="00FD5753"/>
    <w:rsid w:val="00FD5AC7"/>
    <w:rsid w:val="00FD6C50"/>
    <w:rsid w:val="00FE1F54"/>
    <w:rsid w:val="00FF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802F43-81E0-454E-BEFD-4C06D26E2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8D19B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D19B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A90"/>
    <w:pPr>
      <w:ind w:left="720"/>
      <w:contextualSpacing/>
    </w:pPr>
  </w:style>
  <w:style w:type="character" w:customStyle="1" w:styleId="Heading2Char">
    <w:name w:val="Heading 2 Char"/>
    <w:basedOn w:val="DefaultParagraphFont"/>
    <w:link w:val="Heading2"/>
    <w:rsid w:val="008D19B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D19BA"/>
    <w:rPr>
      <w:rFonts w:ascii="Times New Roman" w:eastAsia="Times New Roman" w:hAnsi="Times New Roman" w:cs="Times New Roman"/>
      <w:sz w:val="40"/>
      <w:szCs w:val="20"/>
      <w:lang w:eastAsia="en-GB"/>
    </w:rPr>
  </w:style>
  <w:style w:type="paragraph" w:styleId="Header">
    <w:name w:val="header"/>
    <w:basedOn w:val="Normal"/>
    <w:link w:val="HeaderChar"/>
    <w:rsid w:val="008D19B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D19BA"/>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D19B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8D19BA"/>
    <w:rPr>
      <w:rFonts w:ascii="Times New Roman" w:eastAsia="Times New Roman" w:hAnsi="Times New Roman" w:cs="Times New Roman"/>
      <w:sz w:val="20"/>
      <w:szCs w:val="20"/>
      <w:lang w:eastAsia="en-GB"/>
    </w:rPr>
  </w:style>
  <w:style w:type="paragraph" w:styleId="NormalWeb">
    <w:name w:val="Normal (Web)"/>
    <w:basedOn w:val="Normal"/>
    <w:uiPriority w:val="99"/>
    <w:rsid w:val="008D19BA"/>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8D19B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D19BA"/>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Default">
    <w:name w:val="Default"/>
    <w:rsid w:val="008D19B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27879</TotalTime>
  <Pages>38</Pages>
  <Words>8540</Words>
  <Characters>48680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Davies ♥</dc:creator>
  <cp:keywords/>
  <dc:description/>
  <cp:lastModifiedBy>Hollie Davies ♥</cp:lastModifiedBy>
  <cp:revision>290</cp:revision>
  <dcterms:created xsi:type="dcterms:W3CDTF">2018-12-26T16:40:00Z</dcterms:created>
  <dcterms:modified xsi:type="dcterms:W3CDTF">2019-01-27T13:35:00Z</dcterms:modified>
</cp:coreProperties>
</file>