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6A888" w14:textId="77777777" w:rsidR="00313C3B" w:rsidRDefault="00313C3B" w:rsidP="00313C3B">
      <w:pPr>
        <w:spacing w:line="360" w:lineRule="auto"/>
        <w:jc w:val="center"/>
        <w:rPr>
          <w:rFonts w:ascii="Arial" w:hAnsi="Arial" w:cs="Arial"/>
          <w:b/>
          <w:bCs/>
          <w:sz w:val="40"/>
          <w:szCs w:val="40"/>
        </w:rPr>
      </w:pPr>
    </w:p>
    <w:p w14:paraId="65CC1D2D" w14:textId="77777777" w:rsidR="00313C3B" w:rsidRDefault="00313C3B" w:rsidP="00313C3B">
      <w:pPr>
        <w:spacing w:line="360" w:lineRule="auto"/>
        <w:jc w:val="center"/>
        <w:rPr>
          <w:rFonts w:ascii="Arial" w:hAnsi="Arial" w:cs="Arial"/>
          <w:b/>
          <w:bCs/>
          <w:sz w:val="40"/>
          <w:szCs w:val="40"/>
        </w:rPr>
      </w:pPr>
    </w:p>
    <w:p w14:paraId="2127FE28" w14:textId="77777777" w:rsidR="00313C3B" w:rsidRDefault="00313C3B" w:rsidP="00313C3B">
      <w:pPr>
        <w:spacing w:line="360" w:lineRule="auto"/>
        <w:jc w:val="center"/>
        <w:rPr>
          <w:rFonts w:ascii="Arial" w:hAnsi="Arial" w:cs="Arial"/>
          <w:b/>
          <w:bCs/>
          <w:sz w:val="40"/>
          <w:szCs w:val="40"/>
        </w:rPr>
      </w:pPr>
    </w:p>
    <w:p w14:paraId="196C7288" w14:textId="62884766" w:rsidR="00F14F5A" w:rsidRPr="00313C3B" w:rsidRDefault="00F14F5A" w:rsidP="00313C3B">
      <w:pPr>
        <w:spacing w:line="360" w:lineRule="auto"/>
        <w:jc w:val="center"/>
        <w:rPr>
          <w:rFonts w:ascii="Arial" w:hAnsi="Arial" w:cs="Arial"/>
          <w:b/>
          <w:bCs/>
          <w:sz w:val="40"/>
          <w:szCs w:val="40"/>
        </w:rPr>
      </w:pPr>
      <w:r w:rsidRPr="00313C3B">
        <w:rPr>
          <w:rFonts w:ascii="Arial" w:hAnsi="Arial" w:cs="Arial"/>
          <w:b/>
          <w:bCs/>
          <w:sz w:val="40"/>
          <w:szCs w:val="40"/>
        </w:rPr>
        <w:t>Student name: Ionut Alin Sacalus</w:t>
      </w:r>
    </w:p>
    <w:p w14:paraId="30BF4C94" w14:textId="164DFFCD" w:rsidR="00F14F5A" w:rsidRDefault="00F14F5A" w:rsidP="00313C3B">
      <w:pPr>
        <w:spacing w:line="360" w:lineRule="auto"/>
        <w:jc w:val="center"/>
        <w:rPr>
          <w:rFonts w:ascii="Arial" w:hAnsi="Arial" w:cs="Arial"/>
          <w:b/>
          <w:bCs/>
          <w:sz w:val="40"/>
          <w:szCs w:val="40"/>
        </w:rPr>
      </w:pPr>
      <w:r w:rsidRPr="00313C3B">
        <w:rPr>
          <w:rFonts w:ascii="Arial" w:hAnsi="Arial" w:cs="Arial"/>
          <w:b/>
          <w:bCs/>
          <w:sz w:val="40"/>
          <w:szCs w:val="40"/>
        </w:rPr>
        <w:t>Student Code: 1907523</w:t>
      </w:r>
    </w:p>
    <w:p w14:paraId="495B28F3" w14:textId="77777777" w:rsidR="00313C3B" w:rsidRPr="00313C3B" w:rsidRDefault="00313C3B" w:rsidP="00313C3B">
      <w:pPr>
        <w:spacing w:line="360" w:lineRule="auto"/>
        <w:jc w:val="center"/>
        <w:rPr>
          <w:rFonts w:ascii="Arial" w:hAnsi="Arial" w:cs="Arial"/>
          <w:b/>
          <w:bCs/>
          <w:sz w:val="40"/>
          <w:szCs w:val="40"/>
        </w:rPr>
      </w:pPr>
    </w:p>
    <w:p w14:paraId="48913E04" w14:textId="0A52AF19" w:rsidR="00F14F5A" w:rsidRDefault="00F14F5A" w:rsidP="00313C3B">
      <w:pPr>
        <w:spacing w:line="360" w:lineRule="auto"/>
        <w:jc w:val="center"/>
        <w:rPr>
          <w:rFonts w:ascii="Arial" w:hAnsi="Arial" w:cs="Arial"/>
          <w:b/>
          <w:bCs/>
          <w:sz w:val="40"/>
          <w:szCs w:val="40"/>
        </w:rPr>
      </w:pPr>
      <w:r w:rsidRPr="00313C3B">
        <w:rPr>
          <w:rFonts w:ascii="Arial" w:hAnsi="Arial" w:cs="Arial"/>
          <w:b/>
          <w:bCs/>
          <w:sz w:val="40"/>
          <w:szCs w:val="40"/>
        </w:rPr>
        <w:t>Programme name: BSc Health and Social Care</w:t>
      </w:r>
    </w:p>
    <w:p w14:paraId="2114124C" w14:textId="77777777" w:rsidR="00313C3B" w:rsidRPr="00313C3B" w:rsidRDefault="00313C3B" w:rsidP="00313C3B">
      <w:pPr>
        <w:spacing w:line="360" w:lineRule="auto"/>
        <w:jc w:val="center"/>
        <w:rPr>
          <w:rFonts w:ascii="Arial" w:hAnsi="Arial" w:cs="Arial"/>
          <w:b/>
          <w:bCs/>
          <w:sz w:val="40"/>
          <w:szCs w:val="40"/>
        </w:rPr>
      </w:pPr>
    </w:p>
    <w:p w14:paraId="081B38BB" w14:textId="2469F082" w:rsidR="00313C3B" w:rsidRPr="00313C3B" w:rsidRDefault="00F14F5A" w:rsidP="00313C3B">
      <w:pPr>
        <w:spacing w:line="360" w:lineRule="auto"/>
        <w:jc w:val="center"/>
        <w:rPr>
          <w:rFonts w:ascii="Arial" w:hAnsi="Arial" w:cs="Arial"/>
          <w:b/>
          <w:bCs/>
          <w:sz w:val="40"/>
          <w:szCs w:val="40"/>
        </w:rPr>
      </w:pPr>
      <w:r w:rsidRPr="00313C3B">
        <w:rPr>
          <w:rFonts w:ascii="Arial" w:hAnsi="Arial" w:cs="Arial"/>
          <w:b/>
          <w:bCs/>
          <w:sz w:val="40"/>
          <w:szCs w:val="40"/>
        </w:rPr>
        <w:t>Module name: Living with Care: The Older Person</w:t>
      </w:r>
    </w:p>
    <w:p w14:paraId="60ADD2C1" w14:textId="175C14B6" w:rsidR="00F14F5A" w:rsidRDefault="00F14F5A" w:rsidP="00313C3B">
      <w:pPr>
        <w:spacing w:line="360" w:lineRule="auto"/>
        <w:jc w:val="center"/>
        <w:rPr>
          <w:rFonts w:ascii="Arial" w:hAnsi="Arial" w:cs="Arial"/>
          <w:b/>
          <w:bCs/>
          <w:sz w:val="40"/>
          <w:szCs w:val="40"/>
        </w:rPr>
      </w:pPr>
      <w:r w:rsidRPr="00313C3B">
        <w:rPr>
          <w:rFonts w:ascii="Arial" w:hAnsi="Arial" w:cs="Arial"/>
          <w:b/>
          <w:bCs/>
          <w:sz w:val="40"/>
          <w:szCs w:val="40"/>
        </w:rPr>
        <w:t xml:space="preserve">Module code: </w:t>
      </w:r>
      <w:r w:rsidR="00313C3B" w:rsidRPr="00313C3B">
        <w:rPr>
          <w:rFonts w:ascii="Arial" w:hAnsi="Arial" w:cs="Arial"/>
          <w:b/>
          <w:bCs/>
          <w:sz w:val="40"/>
          <w:szCs w:val="40"/>
        </w:rPr>
        <w:t>BMHP6009_BIRM</w:t>
      </w:r>
    </w:p>
    <w:p w14:paraId="42933520" w14:textId="77777777" w:rsidR="00313C3B" w:rsidRPr="00313C3B" w:rsidRDefault="00313C3B" w:rsidP="00313C3B">
      <w:pPr>
        <w:spacing w:line="360" w:lineRule="auto"/>
        <w:jc w:val="center"/>
        <w:rPr>
          <w:rFonts w:ascii="Arial" w:hAnsi="Arial" w:cs="Arial"/>
          <w:b/>
          <w:bCs/>
          <w:sz w:val="40"/>
          <w:szCs w:val="40"/>
        </w:rPr>
      </w:pPr>
    </w:p>
    <w:p w14:paraId="17C0CE13" w14:textId="1CD314CF" w:rsidR="00F14F5A" w:rsidRPr="00313C3B" w:rsidRDefault="00F14F5A" w:rsidP="00313C3B">
      <w:pPr>
        <w:spacing w:line="360" w:lineRule="auto"/>
        <w:jc w:val="center"/>
        <w:rPr>
          <w:rFonts w:ascii="Arial" w:hAnsi="Arial" w:cs="Arial"/>
          <w:b/>
          <w:bCs/>
          <w:sz w:val="40"/>
          <w:szCs w:val="40"/>
        </w:rPr>
      </w:pPr>
      <w:r w:rsidRPr="00313C3B">
        <w:rPr>
          <w:rFonts w:ascii="Arial" w:hAnsi="Arial" w:cs="Arial"/>
          <w:b/>
          <w:bCs/>
          <w:sz w:val="40"/>
          <w:szCs w:val="40"/>
        </w:rPr>
        <w:t xml:space="preserve">Assignment title: </w:t>
      </w:r>
      <w:r w:rsidR="00313C3B" w:rsidRPr="00313C3B">
        <w:rPr>
          <w:rFonts w:ascii="Arial" w:hAnsi="Arial" w:cs="Arial"/>
          <w:b/>
          <w:bCs/>
          <w:sz w:val="40"/>
          <w:szCs w:val="40"/>
        </w:rPr>
        <w:t>Component 2: Written Assignment - Essay</w:t>
      </w:r>
    </w:p>
    <w:p w14:paraId="5AAE6154" w14:textId="01D08E6B" w:rsidR="00F14F5A" w:rsidRPr="00313C3B" w:rsidRDefault="00F14F5A" w:rsidP="00313C3B">
      <w:pPr>
        <w:spacing w:line="360" w:lineRule="auto"/>
        <w:jc w:val="center"/>
        <w:rPr>
          <w:rFonts w:ascii="Arial" w:hAnsi="Arial" w:cs="Arial"/>
          <w:b/>
          <w:bCs/>
          <w:sz w:val="40"/>
          <w:szCs w:val="40"/>
        </w:rPr>
      </w:pPr>
      <w:r w:rsidRPr="00313C3B">
        <w:rPr>
          <w:rFonts w:ascii="Arial" w:hAnsi="Arial" w:cs="Arial"/>
          <w:b/>
          <w:bCs/>
          <w:sz w:val="40"/>
          <w:szCs w:val="40"/>
        </w:rPr>
        <w:t xml:space="preserve">Lecturer name: </w:t>
      </w:r>
      <w:r w:rsidR="00313C3B" w:rsidRPr="00313C3B">
        <w:rPr>
          <w:rFonts w:ascii="Arial" w:hAnsi="Arial" w:cs="Arial"/>
          <w:b/>
          <w:bCs/>
          <w:sz w:val="40"/>
          <w:szCs w:val="40"/>
        </w:rPr>
        <w:t>Joanne Davies</w:t>
      </w:r>
    </w:p>
    <w:p w14:paraId="6ED8B6B8" w14:textId="77777777" w:rsidR="00F14F5A" w:rsidRPr="00F14F5A" w:rsidRDefault="00F14F5A" w:rsidP="00F14F5A">
      <w:pPr>
        <w:spacing w:line="360" w:lineRule="auto"/>
        <w:jc w:val="both"/>
        <w:rPr>
          <w:rFonts w:ascii="Arial" w:hAnsi="Arial" w:cs="Arial"/>
          <w:b/>
          <w:bCs/>
        </w:rPr>
      </w:pPr>
    </w:p>
    <w:p w14:paraId="6CBD5C29" w14:textId="37859239" w:rsidR="00F14F5A" w:rsidRDefault="00F14F5A" w:rsidP="00F14F5A">
      <w:pPr>
        <w:spacing w:line="360" w:lineRule="auto"/>
        <w:jc w:val="both"/>
        <w:rPr>
          <w:rFonts w:ascii="Arial" w:hAnsi="Arial" w:cs="Arial"/>
          <w:b/>
          <w:bCs/>
        </w:rPr>
      </w:pPr>
    </w:p>
    <w:p w14:paraId="1A475BF7" w14:textId="77777777" w:rsidR="00F14F5A" w:rsidRPr="00F14F5A" w:rsidRDefault="00F14F5A" w:rsidP="00F14F5A">
      <w:pPr>
        <w:spacing w:line="360" w:lineRule="auto"/>
        <w:jc w:val="both"/>
        <w:rPr>
          <w:rFonts w:ascii="Arial" w:hAnsi="Arial" w:cs="Arial"/>
          <w:b/>
          <w:bCs/>
        </w:rPr>
      </w:pPr>
    </w:p>
    <w:p w14:paraId="0DE17C8B" w14:textId="74702374" w:rsidR="00D93B49" w:rsidRPr="00F14F5A" w:rsidRDefault="00D93B49" w:rsidP="00F14F5A">
      <w:pPr>
        <w:pStyle w:val="ListParagraph"/>
        <w:numPr>
          <w:ilvl w:val="0"/>
          <w:numId w:val="3"/>
        </w:numPr>
        <w:spacing w:line="360" w:lineRule="auto"/>
        <w:jc w:val="both"/>
        <w:rPr>
          <w:rFonts w:ascii="Arial" w:hAnsi="Arial" w:cs="Arial"/>
          <w:b/>
          <w:bCs/>
        </w:rPr>
      </w:pPr>
      <w:r w:rsidRPr="00F14F5A">
        <w:rPr>
          <w:rFonts w:ascii="Arial" w:hAnsi="Arial" w:cs="Arial"/>
          <w:b/>
          <w:bCs/>
        </w:rPr>
        <w:lastRenderedPageBreak/>
        <w:t xml:space="preserve">Introduction </w:t>
      </w:r>
    </w:p>
    <w:p w14:paraId="63DE322B" w14:textId="1C6AAB25" w:rsidR="00B622E1" w:rsidRPr="00F14F5A" w:rsidRDefault="00B622E1" w:rsidP="00F14F5A">
      <w:pPr>
        <w:spacing w:after="0" w:line="360" w:lineRule="auto"/>
        <w:jc w:val="both"/>
        <w:rPr>
          <w:rFonts w:ascii="Arial" w:hAnsi="Arial" w:cs="Arial"/>
        </w:rPr>
      </w:pPr>
      <w:r w:rsidRPr="00F14F5A">
        <w:rPr>
          <w:rFonts w:ascii="Arial" w:hAnsi="Arial" w:cs="Arial"/>
        </w:rPr>
        <w:t xml:space="preserve">The </w:t>
      </w:r>
      <w:r w:rsidR="00F14F5A" w:rsidRPr="00F14F5A">
        <w:rPr>
          <w:rFonts w:ascii="Arial" w:hAnsi="Arial" w:cs="Arial"/>
        </w:rPr>
        <w:t>UK</w:t>
      </w:r>
      <w:r w:rsidR="00F14F5A">
        <w:rPr>
          <w:rFonts w:ascii="Arial" w:hAnsi="Arial" w:cs="Arial"/>
        </w:rPr>
        <w:t xml:space="preserve"> </w:t>
      </w:r>
      <w:r w:rsidR="00F14F5A" w:rsidRPr="00F14F5A">
        <w:rPr>
          <w:rFonts w:ascii="Arial" w:hAnsi="Arial" w:cs="Arial"/>
        </w:rPr>
        <w:t>population</w:t>
      </w:r>
      <w:r w:rsidRPr="00F14F5A">
        <w:rPr>
          <w:rFonts w:ascii="Arial" w:hAnsi="Arial" w:cs="Arial"/>
        </w:rPr>
        <w:t xml:space="preserve"> is ageing, according to official projections released by the ONS. In the next 50 years, there will be around 8.6 million people over 65 years old. This is equivalent to the size of London population.</w:t>
      </w:r>
    </w:p>
    <w:p w14:paraId="5E37760F" w14:textId="77777777" w:rsidR="00B622E1" w:rsidRPr="00F14F5A" w:rsidRDefault="00B622E1" w:rsidP="00F14F5A">
      <w:pPr>
        <w:spacing w:after="0" w:line="360" w:lineRule="auto"/>
        <w:jc w:val="both"/>
        <w:rPr>
          <w:rFonts w:ascii="Arial" w:hAnsi="Arial" w:cs="Arial"/>
        </w:rPr>
      </w:pPr>
      <w:r w:rsidRPr="00F14F5A">
        <w:rPr>
          <w:rFonts w:ascii="Arial" w:hAnsi="Arial" w:cs="Arial"/>
        </w:rPr>
        <w:t>The rise of the aging population is largely due to two factors. One is the increasing lifespan, which has led to people living longer. The other is the decrease in fertility, which has led to people having fewer children later in life.</w:t>
      </w:r>
    </w:p>
    <w:p w14:paraId="10B90082" w14:textId="367B2CFC" w:rsidR="00B622E1" w:rsidRPr="00F14F5A" w:rsidRDefault="00B622E1" w:rsidP="00F14F5A">
      <w:pPr>
        <w:spacing w:after="0" w:line="360" w:lineRule="auto"/>
        <w:jc w:val="both"/>
        <w:rPr>
          <w:rFonts w:ascii="Arial" w:hAnsi="Arial" w:cs="Arial"/>
        </w:rPr>
      </w:pPr>
      <w:r w:rsidRPr="00F14F5A">
        <w:rPr>
          <w:rFonts w:ascii="Arial" w:hAnsi="Arial" w:cs="Arial"/>
        </w:rPr>
        <w:t>The rapid emergence and evolution of the aging population will have significant effects on the country economy and society.</w:t>
      </w:r>
    </w:p>
    <w:p w14:paraId="1E7C6B75" w14:textId="4E622B3F" w:rsidR="00D93B49" w:rsidRPr="00F14F5A" w:rsidRDefault="00B622E1" w:rsidP="00F14F5A">
      <w:pPr>
        <w:spacing w:after="0" w:line="360" w:lineRule="auto"/>
        <w:jc w:val="both"/>
        <w:rPr>
          <w:rFonts w:ascii="Arial" w:hAnsi="Arial" w:cs="Arial"/>
          <w:b/>
          <w:bCs/>
        </w:rPr>
      </w:pPr>
      <w:r w:rsidRPr="00F14F5A">
        <w:rPr>
          <w:rFonts w:ascii="Arial" w:hAnsi="Arial" w:cs="Arial"/>
        </w:rPr>
        <w:t xml:space="preserve">This report aims to provide policymakers and the public with a comprehensive view of the various factors that will affect the country economy and society in the coming decades. It also aims to </w:t>
      </w:r>
      <w:r w:rsidR="005B55A3" w:rsidRPr="00F14F5A">
        <w:rPr>
          <w:rFonts w:ascii="Arial" w:hAnsi="Arial" w:cs="Arial"/>
        </w:rPr>
        <w:t xml:space="preserve">discuss how old ageing population has changed and what that means. Will be critically examined current Health and Social Care provision and issues experienced by old people in UK. </w:t>
      </w:r>
      <w:r w:rsidR="00D93B49" w:rsidRPr="00F14F5A">
        <w:rPr>
          <w:rFonts w:ascii="Arial" w:hAnsi="Arial" w:cs="Arial"/>
          <w:b/>
          <w:bCs/>
        </w:rPr>
        <w:br w:type="page"/>
      </w:r>
    </w:p>
    <w:p w14:paraId="61811EC9" w14:textId="625FE37E" w:rsidR="00D93B49" w:rsidRPr="00F14F5A" w:rsidRDefault="00D93B49" w:rsidP="00F14F5A">
      <w:pPr>
        <w:pStyle w:val="ListParagraph"/>
        <w:numPr>
          <w:ilvl w:val="0"/>
          <w:numId w:val="3"/>
        </w:numPr>
        <w:spacing w:line="360" w:lineRule="auto"/>
        <w:jc w:val="both"/>
        <w:rPr>
          <w:rFonts w:ascii="Arial" w:hAnsi="Arial" w:cs="Arial"/>
          <w:b/>
          <w:bCs/>
        </w:rPr>
      </w:pPr>
      <w:r w:rsidRPr="00F14F5A">
        <w:rPr>
          <w:rFonts w:ascii="Arial" w:hAnsi="Arial" w:cs="Arial"/>
          <w:b/>
          <w:bCs/>
        </w:rPr>
        <w:lastRenderedPageBreak/>
        <w:t>What is old age?</w:t>
      </w:r>
    </w:p>
    <w:p w14:paraId="6F1171C8" w14:textId="2B19F88A" w:rsidR="00D83584" w:rsidRPr="00F14F5A" w:rsidRDefault="00D83584" w:rsidP="00F14F5A">
      <w:pPr>
        <w:spacing w:line="360" w:lineRule="auto"/>
        <w:jc w:val="both"/>
        <w:rPr>
          <w:rFonts w:ascii="Arial" w:hAnsi="Arial" w:cs="Arial"/>
        </w:rPr>
      </w:pPr>
      <w:r w:rsidRPr="00F14F5A">
        <w:rPr>
          <w:rFonts w:ascii="Arial" w:hAnsi="Arial" w:cs="Arial"/>
        </w:rPr>
        <w:t>The last stage of a person normal life span is referred to as old age. Although the term is sometimes used by various academic and public agencies to refer to the old age, it is not always consistent with the multiple perspectives of biology, sociology, and demographic medicine. For instance, the term 60 or 65 years old is often used by administrative and statistical officials.</w:t>
      </w:r>
    </w:p>
    <w:p w14:paraId="66328549" w14:textId="471ED4A1" w:rsidR="00D83584" w:rsidRPr="00F14F5A" w:rsidRDefault="00D83584" w:rsidP="00F14F5A">
      <w:pPr>
        <w:spacing w:line="360" w:lineRule="auto"/>
        <w:jc w:val="both"/>
        <w:rPr>
          <w:rFonts w:ascii="Arial" w:hAnsi="Arial" w:cs="Arial"/>
        </w:rPr>
      </w:pPr>
      <w:r w:rsidRPr="00F14F5A">
        <w:rPr>
          <w:rFonts w:ascii="Arial" w:hAnsi="Arial" w:cs="Arial"/>
        </w:rPr>
        <w:t>The concept of old age is a dual concept: It refers to the last stage in a person life, and it is a group or generation that is composed of individuals that are older than them. The various aspects of old age are influenced both by the physiological and social effects of aging, and by the collective values and experiences of the members of that generation. (The Editors of Encyclopedia Britannica, 2018)</w:t>
      </w:r>
    </w:p>
    <w:p w14:paraId="02BA1DCA" w14:textId="2ECB3319" w:rsidR="00D83584" w:rsidRPr="00F14F5A" w:rsidRDefault="00D83584" w:rsidP="00F14F5A">
      <w:pPr>
        <w:spacing w:line="360" w:lineRule="auto"/>
        <w:jc w:val="both"/>
        <w:rPr>
          <w:rFonts w:ascii="Arial" w:hAnsi="Arial" w:cs="Arial"/>
        </w:rPr>
      </w:pPr>
      <w:r w:rsidRPr="00F14F5A">
        <w:rPr>
          <w:rFonts w:ascii="Arial" w:hAnsi="Arial" w:cs="Arial"/>
        </w:rPr>
        <w:t>Although there is no universally accepted age for people to be considered old, there are varying interpretations of what age is considered old in different societies. For instance, some people think that they are old, while others think that they are still young. Also, biologists are not sure what causes aging. In most Western countries, the age at which people can retire or get old-age social programs is 60 or 65. However, in some countries, the concept of old age is associated with the 40s to 70s.</w:t>
      </w:r>
      <w:r w:rsidR="00DC758C" w:rsidRPr="00F14F5A">
        <w:rPr>
          <w:rFonts w:ascii="Arial" w:hAnsi="Arial" w:cs="Arial"/>
        </w:rPr>
        <w:t xml:space="preserve"> (Grandcourt, 1913)</w:t>
      </w:r>
    </w:p>
    <w:p w14:paraId="69D3E11F" w14:textId="6BB44909" w:rsidR="00D83584" w:rsidRPr="00F14F5A" w:rsidRDefault="00D83584" w:rsidP="00F14F5A">
      <w:pPr>
        <w:spacing w:line="360" w:lineRule="auto"/>
        <w:jc w:val="both"/>
        <w:rPr>
          <w:rFonts w:ascii="Arial" w:hAnsi="Arial" w:cs="Arial"/>
        </w:rPr>
      </w:pPr>
      <w:r w:rsidRPr="00F14F5A">
        <w:rPr>
          <w:rFonts w:ascii="Arial" w:hAnsi="Arial" w:cs="Arial"/>
        </w:rPr>
        <w:t>Although the effects of aging vary widely, chronic ailments are more common in older people than in younger individuals. This is because the rising cost of medical care has forced the older generation to spend more time and money on these types of ailments. Society has started to rethink the various programs and institutions designed to help the elderly with their expenses.</w:t>
      </w:r>
      <w:r w:rsidR="00DC758C" w:rsidRPr="00F14F5A">
        <w:rPr>
          <w:rFonts w:ascii="Arial" w:hAnsi="Arial" w:cs="Arial"/>
        </w:rPr>
        <w:t xml:space="preserve"> (Robertson, 1996)</w:t>
      </w:r>
    </w:p>
    <w:p w14:paraId="05CBF9C8" w14:textId="77777777" w:rsidR="00DC758C" w:rsidRPr="00F14F5A" w:rsidRDefault="00DC758C" w:rsidP="00F14F5A">
      <w:pPr>
        <w:spacing w:after="0" w:line="360" w:lineRule="auto"/>
        <w:jc w:val="both"/>
        <w:rPr>
          <w:rFonts w:ascii="Arial" w:hAnsi="Arial" w:cs="Arial"/>
          <w:b/>
          <w:bCs/>
        </w:rPr>
      </w:pPr>
    </w:p>
    <w:p w14:paraId="38B736CD" w14:textId="77777777" w:rsidR="00DC758C" w:rsidRPr="00F14F5A" w:rsidRDefault="00DC758C" w:rsidP="00F14F5A">
      <w:pPr>
        <w:spacing w:after="0" w:line="360" w:lineRule="auto"/>
        <w:jc w:val="both"/>
        <w:rPr>
          <w:rFonts w:ascii="Arial" w:hAnsi="Arial" w:cs="Arial"/>
          <w:b/>
          <w:bCs/>
        </w:rPr>
      </w:pPr>
    </w:p>
    <w:p w14:paraId="0B147129" w14:textId="77777777" w:rsidR="00062A46" w:rsidRPr="00F14F5A" w:rsidRDefault="00062A46" w:rsidP="00F14F5A">
      <w:pPr>
        <w:spacing w:after="0" w:line="360" w:lineRule="auto"/>
        <w:jc w:val="both"/>
        <w:rPr>
          <w:rFonts w:ascii="Arial" w:hAnsi="Arial" w:cs="Arial"/>
          <w:b/>
          <w:bCs/>
        </w:rPr>
      </w:pPr>
    </w:p>
    <w:p w14:paraId="576334D6" w14:textId="77777777" w:rsidR="00062A46" w:rsidRPr="00F14F5A" w:rsidRDefault="00062A46" w:rsidP="00F14F5A">
      <w:pPr>
        <w:spacing w:after="0" w:line="360" w:lineRule="auto"/>
        <w:jc w:val="both"/>
        <w:rPr>
          <w:rFonts w:ascii="Arial" w:hAnsi="Arial" w:cs="Arial"/>
          <w:b/>
          <w:bCs/>
        </w:rPr>
      </w:pPr>
    </w:p>
    <w:p w14:paraId="4DE2FEAD" w14:textId="77777777" w:rsidR="00062A46" w:rsidRPr="00F14F5A" w:rsidRDefault="00062A46" w:rsidP="00F14F5A">
      <w:pPr>
        <w:spacing w:after="0" w:line="360" w:lineRule="auto"/>
        <w:jc w:val="both"/>
        <w:rPr>
          <w:rFonts w:ascii="Arial" w:hAnsi="Arial" w:cs="Arial"/>
          <w:b/>
          <w:bCs/>
        </w:rPr>
      </w:pPr>
    </w:p>
    <w:p w14:paraId="7A09FA77" w14:textId="77777777" w:rsidR="00062A46" w:rsidRPr="00F14F5A" w:rsidRDefault="00062A46" w:rsidP="00F14F5A">
      <w:pPr>
        <w:spacing w:after="0" w:line="360" w:lineRule="auto"/>
        <w:jc w:val="both"/>
        <w:rPr>
          <w:rFonts w:ascii="Arial" w:hAnsi="Arial" w:cs="Arial"/>
          <w:b/>
          <w:bCs/>
        </w:rPr>
      </w:pPr>
    </w:p>
    <w:p w14:paraId="3EDA591F" w14:textId="77777777" w:rsidR="00062A46" w:rsidRPr="00F14F5A" w:rsidRDefault="00062A46" w:rsidP="00F14F5A">
      <w:pPr>
        <w:spacing w:after="0" w:line="360" w:lineRule="auto"/>
        <w:jc w:val="both"/>
        <w:rPr>
          <w:rFonts w:ascii="Arial" w:hAnsi="Arial" w:cs="Arial"/>
          <w:b/>
          <w:bCs/>
        </w:rPr>
      </w:pPr>
    </w:p>
    <w:p w14:paraId="7EBDEBDA" w14:textId="77777777" w:rsidR="00062A46" w:rsidRPr="00F14F5A" w:rsidRDefault="00062A46" w:rsidP="00F14F5A">
      <w:pPr>
        <w:spacing w:after="0" w:line="360" w:lineRule="auto"/>
        <w:jc w:val="both"/>
        <w:rPr>
          <w:rFonts w:ascii="Arial" w:hAnsi="Arial" w:cs="Arial"/>
          <w:b/>
          <w:bCs/>
        </w:rPr>
      </w:pPr>
    </w:p>
    <w:p w14:paraId="527DA81C" w14:textId="77777777" w:rsidR="00062A46" w:rsidRPr="00F14F5A" w:rsidRDefault="00062A46" w:rsidP="00F14F5A">
      <w:pPr>
        <w:spacing w:after="0" w:line="360" w:lineRule="auto"/>
        <w:jc w:val="both"/>
        <w:rPr>
          <w:rFonts w:ascii="Arial" w:hAnsi="Arial" w:cs="Arial"/>
          <w:b/>
          <w:bCs/>
        </w:rPr>
      </w:pPr>
    </w:p>
    <w:p w14:paraId="599DA9ED" w14:textId="77777777" w:rsidR="00062A46" w:rsidRPr="00F14F5A" w:rsidRDefault="00062A46" w:rsidP="00F14F5A">
      <w:pPr>
        <w:spacing w:after="0" w:line="360" w:lineRule="auto"/>
        <w:jc w:val="both"/>
        <w:rPr>
          <w:rFonts w:ascii="Arial" w:hAnsi="Arial" w:cs="Arial"/>
          <w:b/>
          <w:bCs/>
        </w:rPr>
      </w:pPr>
    </w:p>
    <w:p w14:paraId="02DD25D7" w14:textId="77777777" w:rsidR="00062A46" w:rsidRPr="00F14F5A" w:rsidRDefault="00062A46" w:rsidP="00F14F5A">
      <w:pPr>
        <w:spacing w:after="0" w:line="360" w:lineRule="auto"/>
        <w:jc w:val="both"/>
        <w:rPr>
          <w:rFonts w:ascii="Arial" w:hAnsi="Arial" w:cs="Arial"/>
          <w:b/>
          <w:bCs/>
        </w:rPr>
      </w:pPr>
    </w:p>
    <w:p w14:paraId="412D55A0" w14:textId="77777777" w:rsidR="00062A46" w:rsidRPr="00F14F5A" w:rsidRDefault="00062A46" w:rsidP="00F14F5A">
      <w:pPr>
        <w:spacing w:after="0" w:line="360" w:lineRule="auto"/>
        <w:jc w:val="both"/>
        <w:rPr>
          <w:rFonts w:ascii="Arial" w:hAnsi="Arial" w:cs="Arial"/>
          <w:b/>
          <w:bCs/>
        </w:rPr>
      </w:pPr>
    </w:p>
    <w:p w14:paraId="7E803AD9" w14:textId="77777777" w:rsidR="00062A46" w:rsidRPr="00F14F5A" w:rsidRDefault="00062A46" w:rsidP="00F14F5A">
      <w:pPr>
        <w:spacing w:after="0" w:line="360" w:lineRule="auto"/>
        <w:jc w:val="both"/>
        <w:rPr>
          <w:rFonts w:ascii="Arial" w:hAnsi="Arial" w:cs="Arial"/>
          <w:b/>
          <w:bCs/>
        </w:rPr>
      </w:pPr>
    </w:p>
    <w:p w14:paraId="7542C661" w14:textId="0DBA84FE" w:rsidR="00B622E1" w:rsidRPr="00737817" w:rsidRDefault="00B622E1" w:rsidP="00737817">
      <w:pPr>
        <w:pStyle w:val="ListParagraph"/>
        <w:numPr>
          <w:ilvl w:val="0"/>
          <w:numId w:val="3"/>
        </w:numPr>
        <w:spacing w:after="0" w:line="360" w:lineRule="auto"/>
        <w:jc w:val="both"/>
        <w:rPr>
          <w:rFonts w:ascii="Arial" w:hAnsi="Arial" w:cs="Arial"/>
          <w:b/>
          <w:bCs/>
        </w:rPr>
      </w:pPr>
      <w:r w:rsidRPr="00737817">
        <w:rPr>
          <w:rFonts w:ascii="Arial" w:hAnsi="Arial" w:cs="Arial"/>
          <w:b/>
          <w:bCs/>
        </w:rPr>
        <w:lastRenderedPageBreak/>
        <w:t xml:space="preserve">How ageing population is changing and what that means for society </w:t>
      </w:r>
    </w:p>
    <w:p w14:paraId="214F6464" w14:textId="77777777" w:rsidR="00B622E1" w:rsidRPr="00F14F5A" w:rsidRDefault="00B622E1" w:rsidP="00F14F5A">
      <w:pPr>
        <w:spacing w:after="0" w:line="360" w:lineRule="auto"/>
        <w:jc w:val="both"/>
        <w:rPr>
          <w:rFonts w:ascii="Arial" w:hAnsi="Arial" w:cs="Arial"/>
        </w:rPr>
      </w:pPr>
    </w:p>
    <w:p w14:paraId="64DAA970" w14:textId="343AFFE5" w:rsidR="00E064D0" w:rsidRPr="00F14F5A" w:rsidRDefault="00E064D0" w:rsidP="00F14F5A">
      <w:pPr>
        <w:spacing w:after="0" w:line="360" w:lineRule="auto"/>
        <w:jc w:val="both"/>
        <w:rPr>
          <w:rFonts w:ascii="Arial" w:hAnsi="Arial" w:cs="Arial"/>
        </w:rPr>
      </w:pPr>
      <w:r w:rsidRPr="00F14F5A">
        <w:rPr>
          <w:rFonts w:ascii="Arial" w:hAnsi="Arial" w:cs="Arial"/>
        </w:rPr>
        <w:t>The UK population is expected to get older as the country residents get older during the next few decades. In 2016, 11.8 million people were 65 years old and over, which represented 18% of the country's total population. In 25 years, there were only 9.1 million people over 65.</w:t>
      </w:r>
    </w:p>
    <w:p w14:paraId="56423341" w14:textId="0ACED595" w:rsidR="003A48AA" w:rsidRPr="00F14F5A" w:rsidRDefault="00E064D0" w:rsidP="00F14F5A">
      <w:pPr>
        <w:spacing w:after="0" w:line="360" w:lineRule="auto"/>
        <w:jc w:val="both"/>
        <w:rPr>
          <w:rFonts w:ascii="Arial" w:hAnsi="Arial" w:cs="Arial"/>
        </w:rPr>
      </w:pPr>
      <w:r w:rsidRPr="00F14F5A">
        <w:rPr>
          <w:rFonts w:ascii="Arial" w:hAnsi="Arial" w:cs="Arial"/>
        </w:rPr>
        <w:t>The number of people aged 85 years and over is expected to increase significantly over the next two decades. In 2016, there were 1.6 million individuals aged 85 years and over in the UK, and this number is expected to double to 3.2 million by 2041 and then to over five million by 2066, making up 7% of the country's population. On the other hand, the population of people aged 16 to 64 years is expected to grow by only 2% over the next 25 years.</w:t>
      </w:r>
      <w:r w:rsidR="003A48AA" w:rsidRPr="00F14F5A">
        <w:rPr>
          <w:rFonts w:ascii="Arial" w:hAnsi="Arial" w:cs="Arial"/>
        </w:rPr>
        <w:t xml:space="preserve"> (Office for National Statistics, 2018)</w:t>
      </w:r>
    </w:p>
    <w:p w14:paraId="4E332E8D" w14:textId="77777777" w:rsidR="00062A46" w:rsidRPr="00F14F5A" w:rsidRDefault="00062A46" w:rsidP="00F14F5A">
      <w:pPr>
        <w:spacing w:after="0" w:line="360" w:lineRule="auto"/>
        <w:jc w:val="both"/>
        <w:rPr>
          <w:rFonts w:ascii="Arial" w:hAnsi="Arial" w:cs="Arial"/>
        </w:rPr>
      </w:pPr>
    </w:p>
    <w:p w14:paraId="14E417AC" w14:textId="5677D4FF" w:rsidR="003A48AA" w:rsidRPr="00F14F5A" w:rsidRDefault="003A48AA" w:rsidP="00F14F5A">
      <w:pPr>
        <w:spacing w:after="0" w:line="360" w:lineRule="auto"/>
        <w:jc w:val="both"/>
        <w:rPr>
          <w:rFonts w:ascii="Arial" w:hAnsi="Arial" w:cs="Arial"/>
        </w:rPr>
      </w:pPr>
      <w:r w:rsidRPr="00F14F5A">
        <w:rPr>
          <w:rFonts w:ascii="Arial" w:hAnsi="Arial" w:cs="Arial"/>
        </w:rPr>
        <w:t>The older population is not evenly distributed across different local areas in the UK. For instance, some local authorities have the highest percentage of people over 65 years old in their areas, such as those in the Southwest of England. More than 21.6% of the region's population is over 65 years old.</w:t>
      </w:r>
    </w:p>
    <w:p w14:paraId="0C95765B" w14:textId="2E96AF19" w:rsidR="003A48AA" w:rsidRPr="00F14F5A" w:rsidRDefault="003A48AA" w:rsidP="00F14F5A">
      <w:pPr>
        <w:spacing w:after="0" w:line="360" w:lineRule="auto"/>
        <w:jc w:val="both"/>
        <w:rPr>
          <w:rFonts w:ascii="Arial" w:hAnsi="Arial" w:cs="Arial"/>
        </w:rPr>
      </w:pPr>
      <w:r w:rsidRPr="00F14F5A">
        <w:rPr>
          <w:rFonts w:ascii="Arial" w:hAnsi="Arial" w:cs="Arial"/>
        </w:rPr>
        <w:t>The lowest percentage of local authorities in the UK with a population over 65 years old is in the Greater London region. This means that nine of these areas have fewer than 11.6% of their residents aged 65 years and over.</w:t>
      </w:r>
      <w:r w:rsidR="00764C15" w:rsidRPr="00F14F5A">
        <w:rPr>
          <w:rFonts w:ascii="Arial" w:hAnsi="Arial" w:cs="Arial"/>
        </w:rPr>
        <w:t xml:space="preserve"> (BBC Bitesize, n.d.)</w:t>
      </w:r>
    </w:p>
    <w:p w14:paraId="22B43D80" w14:textId="77777777" w:rsidR="003A48AA" w:rsidRPr="00F14F5A" w:rsidRDefault="003A48AA" w:rsidP="00F14F5A">
      <w:pPr>
        <w:spacing w:after="0" w:line="360" w:lineRule="auto"/>
        <w:jc w:val="both"/>
        <w:rPr>
          <w:rFonts w:ascii="Arial" w:hAnsi="Arial" w:cs="Arial"/>
        </w:rPr>
      </w:pPr>
    </w:p>
    <w:p w14:paraId="536B493F" w14:textId="77777777" w:rsidR="003A48AA" w:rsidRPr="00F14F5A" w:rsidRDefault="003A48AA" w:rsidP="00F14F5A">
      <w:pPr>
        <w:spacing w:after="0" w:line="360" w:lineRule="auto"/>
        <w:jc w:val="both"/>
        <w:rPr>
          <w:rFonts w:ascii="Arial" w:hAnsi="Arial" w:cs="Arial"/>
        </w:rPr>
      </w:pPr>
      <w:r w:rsidRPr="00F14F5A">
        <w:rPr>
          <w:rFonts w:ascii="Arial" w:hAnsi="Arial" w:cs="Arial"/>
        </w:rPr>
        <w:t xml:space="preserve">What has caused population ageing? </w:t>
      </w:r>
    </w:p>
    <w:p w14:paraId="7540513D" w14:textId="77777777" w:rsidR="003A48AA" w:rsidRPr="00F14F5A" w:rsidRDefault="003A48AA" w:rsidP="00F14F5A">
      <w:pPr>
        <w:spacing w:after="0" w:line="360" w:lineRule="auto"/>
        <w:jc w:val="both"/>
        <w:rPr>
          <w:rFonts w:ascii="Arial" w:hAnsi="Arial" w:cs="Arial"/>
        </w:rPr>
      </w:pPr>
      <w:r w:rsidRPr="00F14F5A">
        <w:rPr>
          <w:rFonts w:ascii="Arial" w:hAnsi="Arial" w:cs="Arial"/>
        </w:rPr>
        <w:t>The age-structure of the population is influenced by the patterns of mortality and fertility. Over the past 50 years, the global and UK mortality rates have decreased. In the 1960s, the fertility rate was around 2.5 births per woman, and in the 1970s, it was around 1.9 births per woman.</w:t>
      </w:r>
    </w:p>
    <w:p w14:paraId="2EB91ADF" w14:textId="44CD8521" w:rsidR="00F91A1B" w:rsidRDefault="003A48AA" w:rsidP="00F14F5A">
      <w:pPr>
        <w:spacing w:after="0" w:line="360" w:lineRule="auto"/>
        <w:jc w:val="both"/>
        <w:rPr>
          <w:rFonts w:ascii="Arial" w:hAnsi="Arial" w:cs="Arial"/>
        </w:rPr>
      </w:pPr>
      <w:r w:rsidRPr="00F14F5A">
        <w:rPr>
          <w:rFonts w:ascii="Arial" w:hAnsi="Arial" w:cs="Arial"/>
        </w:rPr>
        <w:t>It is commonly assumed that immigration can help offset the effects of an ageing population by allowing younger immigrants to work longer and thus lower the country fertility rate. However, this approach only works if the immigrants are from high-fertility countries and have fewer children. Also, as the world population ageing and fertility rates continue to fall, the migrant profiles of individuals may change in the future.</w:t>
      </w:r>
      <w:r w:rsidR="00F91A1B" w:rsidRPr="00F14F5A">
        <w:rPr>
          <w:rFonts w:ascii="Arial" w:hAnsi="Arial" w:cs="Arial"/>
        </w:rPr>
        <w:t xml:space="preserve"> (Harper and Klien, 2022)</w:t>
      </w:r>
    </w:p>
    <w:p w14:paraId="1EFAFBD3" w14:textId="1D9B973C" w:rsidR="00737817" w:rsidRDefault="00737817" w:rsidP="00F14F5A">
      <w:pPr>
        <w:spacing w:after="0" w:line="360" w:lineRule="auto"/>
        <w:jc w:val="both"/>
        <w:rPr>
          <w:rFonts w:ascii="Arial" w:hAnsi="Arial" w:cs="Arial"/>
        </w:rPr>
      </w:pPr>
    </w:p>
    <w:p w14:paraId="75059A82" w14:textId="73055287" w:rsidR="00737817" w:rsidRDefault="00737817" w:rsidP="00F14F5A">
      <w:pPr>
        <w:spacing w:after="0" w:line="360" w:lineRule="auto"/>
        <w:jc w:val="both"/>
        <w:rPr>
          <w:rFonts w:ascii="Arial" w:hAnsi="Arial" w:cs="Arial"/>
        </w:rPr>
      </w:pPr>
    </w:p>
    <w:p w14:paraId="2E3BF510" w14:textId="4D352F91" w:rsidR="00737817" w:rsidRDefault="00737817" w:rsidP="00F14F5A">
      <w:pPr>
        <w:spacing w:after="0" w:line="360" w:lineRule="auto"/>
        <w:jc w:val="both"/>
        <w:rPr>
          <w:rFonts w:ascii="Arial" w:hAnsi="Arial" w:cs="Arial"/>
        </w:rPr>
      </w:pPr>
    </w:p>
    <w:p w14:paraId="0C6EB5D4" w14:textId="0E424BED" w:rsidR="00737817" w:rsidRDefault="00737817" w:rsidP="00F14F5A">
      <w:pPr>
        <w:spacing w:after="0" w:line="360" w:lineRule="auto"/>
        <w:jc w:val="both"/>
        <w:rPr>
          <w:rFonts w:ascii="Arial" w:hAnsi="Arial" w:cs="Arial"/>
        </w:rPr>
      </w:pPr>
    </w:p>
    <w:p w14:paraId="206788A2" w14:textId="3EF177E8" w:rsidR="00737817" w:rsidRDefault="00737817" w:rsidP="00F14F5A">
      <w:pPr>
        <w:spacing w:after="0" w:line="360" w:lineRule="auto"/>
        <w:jc w:val="both"/>
        <w:rPr>
          <w:rFonts w:ascii="Arial" w:hAnsi="Arial" w:cs="Arial"/>
        </w:rPr>
      </w:pPr>
    </w:p>
    <w:p w14:paraId="5091DCF1" w14:textId="06D5E557" w:rsidR="00737817" w:rsidRDefault="00737817" w:rsidP="00F14F5A">
      <w:pPr>
        <w:spacing w:after="0" w:line="360" w:lineRule="auto"/>
        <w:jc w:val="both"/>
        <w:rPr>
          <w:rFonts w:ascii="Arial" w:hAnsi="Arial" w:cs="Arial"/>
        </w:rPr>
      </w:pPr>
    </w:p>
    <w:p w14:paraId="56CC01A3" w14:textId="6B67AB8B" w:rsidR="00737817" w:rsidRDefault="00737817" w:rsidP="00F14F5A">
      <w:pPr>
        <w:spacing w:after="0" w:line="360" w:lineRule="auto"/>
        <w:jc w:val="both"/>
        <w:rPr>
          <w:rFonts w:ascii="Arial" w:hAnsi="Arial" w:cs="Arial"/>
        </w:rPr>
      </w:pPr>
    </w:p>
    <w:p w14:paraId="032CF1D4" w14:textId="77777777" w:rsidR="00737817" w:rsidRPr="00F14F5A" w:rsidRDefault="00737817" w:rsidP="00F14F5A">
      <w:pPr>
        <w:spacing w:after="0" w:line="360" w:lineRule="auto"/>
        <w:jc w:val="both"/>
        <w:rPr>
          <w:rFonts w:ascii="Arial" w:hAnsi="Arial" w:cs="Arial"/>
        </w:rPr>
      </w:pPr>
    </w:p>
    <w:p w14:paraId="143196AD" w14:textId="77777777" w:rsidR="00F91A1B" w:rsidRPr="00F14F5A" w:rsidRDefault="00F91A1B" w:rsidP="00F14F5A">
      <w:pPr>
        <w:spacing w:after="0" w:line="360" w:lineRule="auto"/>
        <w:jc w:val="both"/>
        <w:rPr>
          <w:rFonts w:ascii="Arial" w:hAnsi="Arial" w:cs="Arial"/>
        </w:rPr>
      </w:pPr>
    </w:p>
    <w:p w14:paraId="22C0615F" w14:textId="29439BA8" w:rsidR="00F91A1B" w:rsidRPr="00737817" w:rsidRDefault="00F91A1B" w:rsidP="00737817">
      <w:pPr>
        <w:pStyle w:val="ListParagraph"/>
        <w:numPr>
          <w:ilvl w:val="0"/>
          <w:numId w:val="3"/>
        </w:numPr>
        <w:spacing w:after="0" w:line="360" w:lineRule="auto"/>
        <w:jc w:val="both"/>
        <w:rPr>
          <w:rFonts w:ascii="Arial" w:hAnsi="Arial" w:cs="Arial"/>
          <w:b/>
          <w:bCs/>
        </w:rPr>
      </w:pPr>
      <w:r w:rsidRPr="00737817">
        <w:rPr>
          <w:rFonts w:ascii="Arial" w:hAnsi="Arial" w:cs="Arial"/>
          <w:b/>
          <w:bCs/>
        </w:rPr>
        <w:t>Issues experienced by older people</w:t>
      </w:r>
    </w:p>
    <w:p w14:paraId="2646733E" w14:textId="77777777" w:rsidR="00F91A1B" w:rsidRPr="00F14F5A" w:rsidRDefault="00F91A1B" w:rsidP="00F14F5A">
      <w:pPr>
        <w:spacing w:after="0" w:line="360" w:lineRule="auto"/>
        <w:jc w:val="both"/>
        <w:rPr>
          <w:rFonts w:ascii="Arial" w:hAnsi="Arial" w:cs="Arial"/>
          <w:b/>
          <w:bCs/>
        </w:rPr>
      </w:pPr>
    </w:p>
    <w:p w14:paraId="0FB4A49C" w14:textId="2A24B772" w:rsidR="00F91A1B" w:rsidRPr="00F14F5A" w:rsidRDefault="00F91A1B" w:rsidP="00F14F5A">
      <w:pPr>
        <w:spacing w:after="0" w:line="360" w:lineRule="auto"/>
        <w:jc w:val="both"/>
        <w:rPr>
          <w:rFonts w:ascii="Arial" w:hAnsi="Arial" w:cs="Arial"/>
        </w:rPr>
      </w:pPr>
      <w:r w:rsidRPr="00F14F5A">
        <w:rPr>
          <w:rFonts w:ascii="Arial" w:hAnsi="Arial" w:cs="Arial"/>
        </w:rPr>
        <w:t>The number of people over 60 years old is expected to increase significantly by 2050, and the various social and health issues that will arise because of this growing population are set to become more prevalent. In addition to being able to prevent diseases and improve the quality of life for older individuals, the WHO also noted that the population should take the necessary steps to address the decline in health.</w:t>
      </w:r>
    </w:p>
    <w:p w14:paraId="201BC0CD" w14:textId="77777777" w:rsidR="00F91A1B" w:rsidRPr="00F14F5A" w:rsidRDefault="00F91A1B" w:rsidP="00F14F5A">
      <w:pPr>
        <w:spacing w:after="0" w:line="360" w:lineRule="auto"/>
        <w:jc w:val="both"/>
        <w:rPr>
          <w:rFonts w:ascii="Arial" w:hAnsi="Arial" w:cs="Arial"/>
        </w:rPr>
      </w:pPr>
      <w:r w:rsidRPr="00F14F5A">
        <w:rPr>
          <w:rFonts w:ascii="Arial" w:hAnsi="Arial" w:cs="Arial"/>
        </w:rPr>
        <w:t>One of the most important factors that people should consider when it comes to addressing the social issues that will affect older individuals is the planning for their retirement. This can help avoid experiencing social isolation and depression.</w:t>
      </w:r>
    </w:p>
    <w:p w14:paraId="63C040ED" w14:textId="73DF46CD" w:rsidR="00F91A1B" w:rsidRPr="00F14F5A" w:rsidRDefault="00F91A1B" w:rsidP="00F14F5A">
      <w:pPr>
        <w:spacing w:after="0" w:line="360" w:lineRule="auto"/>
        <w:jc w:val="both"/>
        <w:rPr>
          <w:rFonts w:ascii="Arial" w:hAnsi="Arial" w:cs="Arial"/>
        </w:rPr>
      </w:pPr>
      <w:r w:rsidRPr="00F14F5A">
        <w:rPr>
          <w:rFonts w:ascii="Arial" w:hAnsi="Arial" w:cs="Arial"/>
        </w:rPr>
        <w:t>As people get older, their abilities are expected to decline. This is because the older individuals are more prone to experiencing health problems and are less capable of performing certain tasks. Aside from being caused by their underlying conditions, social issues can also affect the abilities of older individuals.</w:t>
      </w:r>
      <w:r w:rsidR="00904037" w:rsidRPr="00F14F5A">
        <w:rPr>
          <w:rFonts w:ascii="Arial" w:hAnsi="Arial" w:cs="Arial"/>
        </w:rPr>
        <w:t xml:space="preserve"> (The Live-in Care Hub, n.d.)</w:t>
      </w:r>
    </w:p>
    <w:p w14:paraId="1E11F74F" w14:textId="77777777" w:rsidR="00F91A1B" w:rsidRPr="00F14F5A" w:rsidRDefault="00F91A1B" w:rsidP="00F14F5A">
      <w:pPr>
        <w:spacing w:after="0" w:line="360" w:lineRule="auto"/>
        <w:jc w:val="both"/>
        <w:rPr>
          <w:rFonts w:ascii="Arial" w:hAnsi="Arial" w:cs="Arial"/>
        </w:rPr>
      </w:pPr>
    </w:p>
    <w:p w14:paraId="2629F5E6" w14:textId="4D8EB67F" w:rsidR="00F42912" w:rsidRDefault="00F91A1B" w:rsidP="00F14F5A">
      <w:pPr>
        <w:spacing w:after="0" w:line="360" w:lineRule="auto"/>
        <w:jc w:val="both"/>
        <w:rPr>
          <w:rFonts w:ascii="Arial" w:hAnsi="Arial" w:cs="Arial"/>
        </w:rPr>
      </w:pPr>
      <w:r w:rsidRPr="00F14F5A">
        <w:rPr>
          <w:rFonts w:ascii="Arial" w:hAnsi="Arial" w:cs="Arial"/>
        </w:rPr>
        <w:t xml:space="preserve">Despite the negative connotations associated with aging, it is still important to remember that it does not have to be a negative experience for older people to be valued and respected members of society. There are still plenty of people who </w:t>
      </w:r>
      <w:r w:rsidR="00737817" w:rsidRPr="00F14F5A">
        <w:rPr>
          <w:rFonts w:ascii="Arial" w:hAnsi="Arial" w:cs="Arial"/>
        </w:rPr>
        <w:t>can</w:t>
      </w:r>
      <w:r w:rsidRPr="00F14F5A">
        <w:rPr>
          <w:rFonts w:ascii="Arial" w:hAnsi="Arial" w:cs="Arial"/>
        </w:rPr>
        <w:t xml:space="preserve"> live full and active lives, and those with social and health issues are also equally capable of doing so. Unfortunately, some society still assumes that older people are less mentally alert or physically able.</w:t>
      </w:r>
      <w:r w:rsidR="00737817">
        <w:rPr>
          <w:rFonts w:ascii="Arial" w:hAnsi="Arial" w:cs="Arial"/>
        </w:rPr>
        <w:t xml:space="preserve"> </w:t>
      </w:r>
      <w:r w:rsidRPr="00F14F5A">
        <w:rPr>
          <w:rFonts w:ascii="Arial" w:hAnsi="Arial" w:cs="Arial"/>
        </w:rPr>
        <w:t xml:space="preserve">Despite the various physical and mental issues that can affect an </w:t>
      </w:r>
      <w:r w:rsidR="00737817" w:rsidRPr="00F14F5A">
        <w:rPr>
          <w:rFonts w:ascii="Arial" w:hAnsi="Arial" w:cs="Arial"/>
        </w:rPr>
        <w:t>older person ability</w:t>
      </w:r>
      <w:r w:rsidRPr="00F14F5A">
        <w:rPr>
          <w:rFonts w:ascii="Arial" w:hAnsi="Arial" w:cs="Arial"/>
        </w:rPr>
        <w:t>, mobility problems</w:t>
      </w:r>
      <w:r w:rsidR="00737817">
        <w:rPr>
          <w:rFonts w:ascii="Arial" w:hAnsi="Arial" w:cs="Arial"/>
        </w:rPr>
        <w:t xml:space="preserve"> </w:t>
      </w:r>
      <w:r w:rsidRPr="00F14F5A">
        <w:rPr>
          <w:rFonts w:ascii="Arial" w:hAnsi="Arial" w:cs="Arial"/>
        </w:rPr>
        <w:t>do not prevent them from participating in certain activities.</w:t>
      </w:r>
      <w:r w:rsidR="00737817">
        <w:rPr>
          <w:rFonts w:ascii="Arial" w:hAnsi="Arial" w:cs="Arial"/>
        </w:rPr>
        <w:t xml:space="preserve"> </w:t>
      </w:r>
      <w:r w:rsidRPr="00F14F5A">
        <w:rPr>
          <w:rFonts w:ascii="Arial" w:hAnsi="Arial" w:cs="Arial"/>
        </w:rPr>
        <w:t>Being lonely is one of the most common social issues that older individuals experience. It can be caused by the loss of their partners or close friends.</w:t>
      </w:r>
      <w:r w:rsidR="00737817">
        <w:rPr>
          <w:rFonts w:ascii="Arial" w:hAnsi="Arial" w:cs="Arial"/>
        </w:rPr>
        <w:t xml:space="preserve"> </w:t>
      </w:r>
      <w:r w:rsidRPr="00F14F5A">
        <w:rPr>
          <w:rFonts w:ascii="Arial" w:hAnsi="Arial" w:cs="Arial"/>
        </w:rPr>
        <w:t>Adult children are usually busy with their own lives and careers, and they don't have time to visit their friends and family. Being away from family and friends can also affect an older person sense of self-worth. Being lonely can also be caused by the loss of a loved one.</w:t>
      </w:r>
      <w:r w:rsidR="00737817">
        <w:rPr>
          <w:rFonts w:ascii="Arial" w:hAnsi="Arial" w:cs="Arial"/>
        </w:rPr>
        <w:t xml:space="preserve"> </w:t>
      </w:r>
      <w:r w:rsidRPr="00F14F5A">
        <w:rPr>
          <w:rFonts w:ascii="Arial" w:hAnsi="Arial" w:cs="Arial"/>
        </w:rPr>
        <w:t>Other common reasons why older people feel isolated include financial issues, their inability to maintain a larger home, and later-life divorce.</w:t>
      </w:r>
      <w:r w:rsidR="00737817">
        <w:rPr>
          <w:rFonts w:ascii="Arial" w:hAnsi="Arial" w:cs="Arial"/>
        </w:rPr>
        <w:t xml:space="preserve"> </w:t>
      </w:r>
      <w:r w:rsidRPr="00F14F5A">
        <w:rPr>
          <w:rFonts w:ascii="Arial" w:hAnsi="Arial" w:cs="Arial"/>
        </w:rPr>
        <w:t xml:space="preserve">Being unable to manage their daily activities can also be caused by the lack of routine and the changing physical and mental conditions that come with aging. Financial concerns can also be a contributing factor to experiencing social isolation. Having to look after a loved one can also be a burden that older individuals feel isolated from. </w:t>
      </w:r>
      <w:r w:rsidR="00904037" w:rsidRPr="00F14F5A">
        <w:rPr>
          <w:rFonts w:ascii="Arial" w:hAnsi="Arial" w:cs="Arial"/>
        </w:rPr>
        <w:t xml:space="preserve">(Reed, 2007) </w:t>
      </w:r>
    </w:p>
    <w:p w14:paraId="76FC04C5" w14:textId="0DF9A25E" w:rsidR="00737817" w:rsidRDefault="00737817" w:rsidP="00F14F5A">
      <w:pPr>
        <w:spacing w:after="0" w:line="360" w:lineRule="auto"/>
        <w:jc w:val="both"/>
        <w:rPr>
          <w:rFonts w:ascii="Arial" w:hAnsi="Arial" w:cs="Arial"/>
        </w:rPr>
      </w:pPr>
    </w:p>
    <w:p w14:paraId="3CD6ADBD" w14:textId="12D41157" w:rsidR="00737817" w:rsidRDefault="00737817" w:rsidP="00F14F5A">
      <w:pPr>
        <w:spacing w:after="0" w:line="360" w:lineRule="auto"/>
        <w:jc w:val="both"/>
        <w:rPr>
          <w:rFonts w:ascii="Arial" w:hAnsi="Arial" w:cs="Arial"/>
        </w:rPr>
      </w:pPr>
    </w:p>
    <w:p w14:paraId="6CA9FCBC" w14:textId="5051B919" w:rsidR="00737817" w:rsidRDefault="00737817" w:rsidP="00F14F5A">
      <w:pPr>
        <w:spacing w:after="0" w:line="360" w:lineRule="auto"/>
        <w:jc w:val="both"/>
        <w:rPr>
          <w:rFonts w:ascii="Arial" w:hAnsi="Arial" w:cs="Arial"/>
        </w:rPr>
      </w:pPr>
    </w:p>
    <w:p w14:paraId="6A36D736" w14:textId="77777777" w:rsidR="00737817" w:rsidRPr="00F14F5A" w:rsidRDefault="00737817" w:rsidP="00F14F5A">
      <w:pPr>
        <w:spacing w:after="0" w:line="360" w:lineRule="auto"/>
        <w:jc w:val="both"/>
        <w:rPr>
          <w:rFonts w:ascii="Arial" w:hAnsi="Arial" w:cs="Arial"/>
        </w:rPr>
      </w:pPr>
    </w:p>
    <w:p w14:paraId="0630C567" w14:textId="19108B33" w:rsidR="00F42912" w:rsidRPr="00737817" w:rsidRDefault="00F42912" w:rsidP="00737817">
      <w:pPr>
        <w:pStyle w:val="ListParagraph"/>
        <w:numPr>
          <w:ilvl w:val="0"/>
          <w:numId w:val="3"/>
        </w:numPr>
        <w:spacing w:after="0" w:line="360" w:lineRule="auto"/>
        <w:jc w:val="both"/>
        <w:rPr>
          <w:rFonts w:ascii="Arial" w:hAnsi="Arial" w:cs="Arial"/>
          <w:b/>
          <w:bCs/>
        </w:rPr>
      </w:pPr>
      <w:r w:rsidRPr="00737817">
        <w:rPr>
          <w:rFonts w:ascii="Arial" w:hAnsi="Arial" w:cs="Arial"/>
          <w:b/>
          <w:bCs/>
        </w:rPr>
        <w:lastRenderedPageBreak/>
        <w:t xml:space="preserve">The effects of pandemic on the elderly people in UK. </w:t>
      </w:r>
    </w:p>
    <w:p w14:paraId="7788C862" w14:textId="77777777" w:rsidR="00F42912" w:rsidRPr="00F14F5A" w:rsidRDefault="00F42912" w:rsidP="00F14F5A">
      <w:pPr>
        <w:spacing w:after="0" w:line="360" w:lineRule="auto"/>
        <w:jc w:val="both"/>
        <w:rPr>
          <w:rFonts w:ascii="Arial" w:hAnsi="Arial" w:cs="Arial"/>
          <w:b/>
          <w:bCs/>
        </w:rPr>
      </w:pPr>
    </w:p>
    <w:p w14:paraId="11AF11C9" w14:textId="5A12C19D" w:rsidR="00CE59F0" w:rsidRPr="00F14F5A" w:rsidRDefault="00CE59F0" w:rsidP="00F14F5A">
      <w:pPr>
        <w:spacing w:after="0" w:line="360" w:lineRule="auto"/>
        <w:jc w:val="both"/>
        <w:rPr>
          <w:rFonts w:ascii="Arial" w:hAnsi="Arial" w:cs="Arial"/>
        </w:rPr>
      </w:pPr>
      <w:r w:rsidRPr="00F14F5A">
        <w:rPr>
          <w:rFonts w:ascii="Arial" w:hAnsi="Arial" w:cs="Arial"/>
        </w:rPr>
        <w:t>Although it is not yet clear how the pandemic will affect the individual psychological health, early studies have indicated that it has a negative impact on the general population. Among the individuals most affected by the pandemic were those who are experiencing prolonged lockdowns.</w:t>
      </w:r>
    </w:p>
    <w:p w14:paraId="044A13F4" w14:textId="654250E3" w:rsidR="00CE59F0" w:rsidRPr="00F14F5A" w:rsidRDefault="00CE59F0" w:rsidP="00F14F5A">
      <w:pPr>
        <w:spacing w:after="0" w:line="360" w:lineRule="auto"/>
        <w:jc w:val="both"/>
        <w:rPr>
          <w:rFonts w:ascii="Arial" w:hAnsi="Arial" w:cs="Arial"/>
        </w:rPr>
      </w:pPr>
      <w:r w:rsidRPr="00F14F5A">
        <w:rPr>
          <w:rFonts w:ascii="Arial" w:hAnsi="Arial" w:cs="Arial"/>
        </w:rPr>
        <w:t xml:space="preserve">The effects of lockdowns on the elderly are most apparent due to the higher threat of illness and the loss of social support. Studies also suggest that the elderly are more prone to experiencing depressive symptoms even outside of crisis times. This suggests that the negative effects of lockdowns on mental health are not only limited to those with </w:t>
      </w:r>
      <w:r w:rsidR="00737817" w:rsidRPr="00F14F5A">
        <w:rPr>
          <w:rFonts w:ascii="Arial" w:hAnsi="Arial" w:cs="Arial"/>
        </w:rPr>
        <w:t>pre-existing</w:t>
      </w:r>
      <w:r w:rsidRPr="00F14F5A">
        <w:rPr>
          <w:rFonts w:ascii="Arial" w:hAnsi="Arial" w:cs="Arial"/>
        </w:rPr>
        <w:t xml:space="preserve"> conditions.</w:t>
      </w:r>
    </w:p>
    <w:p w14:paraId="28EC3981" w14:textId="77777777" w:rsidR="00CE59F0" w:rsidRPr="00F14F5A" w:rsidRDefault="00CE59F0" w:rsidP="00F14F5A">
      <w:pPr>
        <w:spacing w:after="0" w:line="360" w:lineRule="auto"/>
        <w:jc w:val="both"/>
        <w:rPr>
          <w:rFonts w:ascii="Arial" w:hAnsi="Arial" w:cs="Arial"/>
        </w:rPr>
      </w:pPr>
      <w:r w:rsidRPr="00F14F5A">
        <w:rPr>
          <w:rFonts w:ascii="Arial" w:hAnsi="Arial" w:cs="Arial"/>
        </w:rPr>
        <w:t>Although it is not yet clear how the pandemic will affect the individual's psychological health, early studies have indicated that it has a negative impact on the general population. For instance, depression is known to increase the risk of Alzheimer's Disease.</w:t>
      </w:r>
    </w:p>
    <w:p w14:paraId="0966D6BE" w14:textId="111820A1" w:rsidR="00CE59F0" w:rsidRPr="00F14F5A" w:rsidRDefault="00CE59F0" w:rsidP="00F14F5A">
      <w:pPr>
        <w:spacing w:after="0" w:line="360" w:lineRule="auto"/>
        <w:jc w:val="both"/>
        <w:rPr>
          <w:rFonts w:ascii="Arial" w:hAnsi="Arial" w:cs="Arial"/>
        </w:rPr>
      </w:pPr>
      <w:r w:rsidRPr="00F14F5A">
        <w:rPr>
          <w:rFonts w:ascii="Arial" w:hAnsi="Arial" w:cs="Arial"/>
        </w:rPr>
        <w:t xml:space="preserve">Although the threat of mental health issues has increased in many societies, the long-term effects of the pandemic are still unknown. For instance, the effects of stress and depression on the elderly could cause them to develop cognitive decline and increase their risk of Alzheimer's disease. In addition to this, the lack of exercise opportunities could also negatively affect the </w:t>
      </w:r>
      <w:r w:rsidR="00737817" w:rsidRPr="00F14F5A">
        <w:rPr>
          <w:rFonts w:ascii="Arial" w:hAnsi="Arial" w:cs="Arial"/>
        </w:rPr>
        <w:t>individual’s</w:t>
      </w:r>
      <w:r w:rsidRPr="00F14F5A">
        <w:rPr>
          <w:rFonts w:ascii="Arial" w:hAnsi="Arial" w:cs="Arial"/>
        </w:rPr>
        <w:t xml:space="preserve"> physical health.</w:t>
      </w:r>
    </w:p>
    <w:p w14:paraId="68C015D0" w14:textId="07285D77" w:rsidR="00CE59F0" w:rsidRPr="00F14F5A" w:rsidRDefault="00CE59F0" w:rsidP="00F14F5A">
      <w:pPr>
        <w:spacing w:after="0" w:line="360" w:lineRule="auto"/>
        <w:jc w:val="both"/>
        <w:rPr>
          <w:rFonts w:ascii="Arial" w:hAnsi="Arial" w:cs="Arial"/>
        </w:rPr>
      </w:pPr>
      <w:r w:rsidRPr="00F14F5A">
        <w:rPr>
          <w:rFonts w:ascii="Arial" w:hAnsi="Arial" w:cs="Arial"/>
        </w:rPr>
        <w:t>In addition, studies have indicated that regular exercise can help improve the cognitive function of older individuals, especially those suffering from neuropsychiatric disorders. These findings suggest that the effects of the pandemic on the elderly population could be severe. Aside from decreased exercise, other factors such as the loss of social support and mental strain could also have detrimental effects on the mental health of the population.</w:t>
      </w:r>
      <w:r w:rsidR="00737817">
        <w:rPr>
          <w:rFonts w:ascii="Arial" w:hAnsi="Arial" w:cs="Arial"/>
        </w:rPr>
        <w:t xml:space="preserve"> </w:t>
      </w:r>
      <w:r w:rsidRPr="00F14F5A">
        <w:rPr>
          <w:rFonts w:ascii="Arial" w:hAnsi="Arial" w:cs="Arial"/>
        </w:rPr>
        <w:t>Although the effects of the pandemic on the elderly are temporary, they are likely to have long-term effects. This could cause problems for the quality of life for the individuals in the future. (Martins Van Jaarsveld, 2020)</w:t>
      </w:r>
    </w:p>
    <w:p w14:paraId="6A1C1F13" w14:textId="306691FB" w:rsidR="007730CB" w:rsidRDefault="007730CB" w:rsidP="00F14F5A">
      <w:pPr>
        <w:spacing w:after="0" w:line="360" w:lineRule="auto"/>
        <w:jc w:val="both"/>
        <w:rPr>
          <w:rFonts w:ascii="Arial" w:hAnsi="Arial" w:cs="Arial"/>
        </w:rPr>
      </w:pPr>
    </w:p>
    <w:p w14:paraId="69FB2212" w14:textId="62570F36" w:rsidR="00737817" w:rsidRDefault="00737817" w:rsidP="00F14F5A">
      <w:pPr>
        <w:spacing w:after="0" w:line="360" w:lineRule="auto"/>
        <w:jc w:val="both"/>
        <w:rPr>
          <w:rFonts w:ascii="Arial" w:hAnsi="Arial" w:cs="Arial"/>
        </w:rPr>
      </w:pPr>
    </w:p>
    <w:p w14:paraId="40EF826E" w14:textId="3F6B7A72" w:rsidR="00737817" w:rsidRDefault="00737817" w:rsidP="00F14F5A">
      <w:pPr>
        <w:spacing w:after="0" w:line="360" w:lineRule="auto"/>
        <w:jc w:val="both"/>
        <w:rPr>
          <w:rFonts w:ascii="Arial" w:hAnsi="Arial" w:cs="Arial"/>
        </w:rPr>
      </w:pPr>
    </w:p>
    <w:p w14:paraId="19454201" w14:textId="1101EAFF" w:rsidR="00737817" w:rsidRDefault="00737817" w:rsidP="00F14F5A">
      <w:pPr>
        <w:spacing w:after="0" w:line="360" w:lineRule="auto"/>
        <w:jc w:val="both"/>
        <w:rPr>
          <w:rFonts w:ascii="Arial" w:hAnsi="Arial" w:cs="Arial"/>
        </w:rPr>
      </w:pPr>
    </w:p>
    <w:p w14:paraId="11A0E8D2" w14:textId="65106BE5" w:rsidR="00737817" w:rsidRDefault="00737817" w:rsidP="00F14F5A">
      <w:pPr>
        <w:spacing w:after="0" w:line="360" w:lineRule="auto"/>
        <w:jc w:val="both"/>
        <w:rPr>
          <w:rFonts w:ascii="Arial" w:hAnsi="Arial" w:cs="Arial"/>
        </w:rPr>
      </w:pPr>
    </w:p>
    <w:p w14:paraId="42082574" w14:textId="4D91B73F" w:rsidR="00737817" w:rsidRDefault="00737817" w:rsidP="00F14F5A">
      <w:pPr>
        <w:spacing w:after="0" w:line="360" w:lineRule="auto"/>
        <w:jc w:val="both"/>
        <w:rPr>
          <w:rFonts w:ascii="Arial" w:hAnsi="Arial" w:cs="Arial"/>
        </w:rPr>
      </w:pPr>
    </w:p>
    <w:p w14:paraId="6A2FB923" w14:textId="43DE57F8" w:rsidR="00737817" w:rsidRDefault="00737817" w:rsidP="00F14F5A">
      <w:pPr>
        <w:spacing w:after="0" w:line="360" w:lineRule="auto"/>
        <w:jc w:val="both"/>
        <w:rPr>
          <w:rFonts w:ascii="Arial" w:hAnsi="Arial" w:cs="Arial"/>
        </w:rPr>
      </w:pPr>
    </w:p>
    <w:p w14:paraId="43E1A048" w14:textId="41CEC62B" w:rsidR="00737817" w:rsidRDefault="00737817" w:rsidP="00F14F5A">
      <w:pPr>
        <w:spacing w:after="0" w:line="360" w:lineRule="auto"/>
        <w:jc w:val="both"/>
        <w:rPr>
          <w:rFonts w:ascii="Arial" w:hAnsi="Arial" w:cs="Arial"/>
        </w:rPr>
      </w:pPr>
    </w:p>
    <w:p w14:paraId="34953B8F" w14:textId="77777777" w:rsidR="00737817" w:rsidRPr="00F14F5A" w:rsidRDefault="00737817" w:rsidP="00F14F5A">
      <w:pPr>
        <w:spacing w:after="0" w:line="360" w:lineRule="auto"/>
        <w:jc w:val="both"/>
        <w:rPr>
          <w:rFonts w:ascii="Arial" w:hAnsi="Arial" w:cs="Arial"/>
        </w:rPr>
      </w:pPr>
    </w:p>
    <w:p w14:paraId="7CB57859" w14:textId="58D6FBA5" w:rsidR="007730CB" w:rsidRPr="00F14F5A" w:rsidRDefault="007730CB" w:rsidP="00F14F5A">
      <w:pPr>
        <w:spacing w:after="0" w:line="360" w:lineRule="auto"/>
        <w:jc w:val="both"/>
        <w:rPr>
          <w:rFonts w:ascii="Arial" w:hAnsi="Arial" w:cs="Arial"/>
        </w:rPr>
      </w:pPr>
    </w:p>
    <w:p w14:paraId="4A80D8F5" w14:textId="74D59021" w:rsidR="007730CB" w:rsidRPr="00737817" w:rsidRDefault="007730CB" w:rsidP="00737817">
      <w:pPr>
        <w:pStyle w:val="ListParagraph"/>
        <w:numPr>
          <w:ilvl w:val="0"/>
          <w:numId w:val="3"/>
        </w:numPr>
        <w:spacing w:after="0" w:line="360" w:lineRule="auto"/>
        <w:jc w:val="both"/>
        <w:rPr>
          <w:rFonts w:ascii="Arial" w:hAnsi="Arial" w:cs="Arial"/>
          <w:b/>
          <w:bCs/>
        </w:rPr>
      </w:pPr>
      <w:r w:rsidRPr="00737817">
        <w:rPr>
          <w:rFonts w:ascii="Arial" w:hAnsi="Arial" w:cs="Arial"/>
          <w:b/>
          <w:bCs/>
        </w:rPr>
        <w:lastRenderedPageBreak/>
        <w:t xml:space="preserve">Current Health and </w:t>
      </w:r>
      <w:r w:rsidR="00B667B8" w:rsidRPr="00737817">
        <w:rPr>
          <w:rFonts w:ascii="Arial" w:hAnsi="Arial" w:cs="Arial"/>
          <w:b/>
          <w:bCs/>
        </w:rPr>
        <w:t>S</w:t>
      </w:r>
      <w:r w:rsidRPr="00737817">
        <w:rPr>
          <w:rFonts w:ascii="Arial" w:hAnsi="Arial" w:cs="Arial"/>
          <w:b/>
          <w:bCs/>
        </w:rPr>
        <w:t xml:space="preserve">ocial </w:t>
      </w:r>
      <w:r w:rsidR="00B667B8" w:rsidRPr="00737817">
        <w:rPr>
          <w:rFonts w:ascii="Arial" w:hAnsi="Arial" w:cs="Arial"/>
          <w:b/>
          <w:bCs/>
        </w:rPr>
        <w:t>C</w:t>
      </w:r>
      <w:r w:rsidRPr="00737817">
        <w:rPr>
          <w:rFonts w:ascii="Arial" w:hAnsi="Arial" w:cs="Arial"/>
          <w:b/>
          <w:bCs/>
        </w:rPr>
        <w:t xml:space="preserve">are </w:t>
      </w:r>
      <w:r w:rsidR="00B667B8" w:rsidRPr="00737817">
        <w:rPr>
          <w:rFonts w:ascii="Arial" w:hAnsi="Arial" w:cs="Arial"/>
          <w:b/>
          <w:bCs/>
        </w:rPr>
        <w:t>provision</w:t>
      </w:r>
    </w:p>
    <w:p w14:paraId="215D938B" w14:textId="1DF20587" w:rsidR="007730CB" w:rsidRPr="00F14F5A" w:rsidRDefault="007730CB" w:rsidP="00F14F5A">
      <w:pPr>
        <w:spacing w:after="0" w:line="360" w:lineRule="auto"/>
        <w:jc w:val="both"/>
        <w:rPr>
          <w:rFonts w:ascii="Arial" w:hAnsi="Arial" w:cs="Arial"/>
        </w:rPr>
      </w:pPr>
    </w:p>
    <w:p w14:paraId="369CDCCB" w14:textId="77777777" w:rsidR="00B667B8" w:rsidRPr="00F14F5A" w:rsidRDefault="00B667B8" w:rsidP="00F14F5A">
      <w:pPr>
        <w:spacing w:after="0" w:line="360" w:lineRule="auto"/>
        <w:jc w:val="both"/>
        <w:rPr>
          <w:rFonts w:ascii="Arial" w:hAnsi="Arial" w:cs="Arial"/>
        </w:rPr>
      </w:pPr>
      <w:r w:rsidRPr="00F14F5A">
        <w:rPr>
          <w:rFonts w:ascii="Arial" w:hAnsi="Arial" w:cs="Arial"/>
        </w:rPr>
        <w:t>In England, local authorities are responsible for providing children's social care and are also responsible for assessing the need for adult social care. There are varying variations in the quality of adult care services across the country.</w:t>
      </w:r>
    </w:p>
    <w:p w14:paraId="3ACF27D8" w14:textId="77777777" w:rsidR="00B667B8" w:rsidRPr="00F14F5A" w:rsidRDefault="00B667B8" w:rsidP="00F14F5A">
      <w:pPr>
        <w:spacing w:after="0" w:line="360" w:lineRule="auto"/>
        <w:jc w:val="both"/>
        <w:rPr>
          <w:rFonts w:ascii="Arial" w:hAnsi="Arial" w:cs="Arial"/>
        </w:rPr>
      </w:pPr>
      <w:r w:rsidRPr="00F14F5A">
        <w:rPr>
          <w:rFonts w:ascii="Arial" w:hAnsi="Arial" w:cs="Arial"/>
        </w:rPr>
        <w:t>The issue of adult social care has been a central concern for many people. The UK Government has said it will introduce reforms to the system later this year.</w:t>
      </w:r>
    </w:p>
    <w:p w14:paraId="383869FA" w14:textId="77777777" w:rsidR="00B667B8" w:rsidRPr="00F14F5A" w:rsidRDefault="00B667B8" w:rsidP="00F14F5A">
      <w:pPr>
        <w:spacing w:after="0" w:line="360" w:lineRule="auto"/>
        <w:jc w:val="both"/>
        <w:rPr>
          <w:rFonts w:ascii="Arial" w:hAnsi="Arial" w:cs="Arial"/>
        </w:rPr>
      </w:pPr>
      <w:r w:rsidRPr="00F14F5A">
        <w:rPr>
          <w:rFonts w:ascii="Arial" w:hAnsi="Arial" w:cs="Arial"/>
        </w:rPr>
        <w:t>There are various types of carers, such as professionals, volunteers, and informal carers within communities and families. In the UK, the paid social care workforce is a large portion of the workforce. It is estimated that there are around 1.6 million people working in this sector in England alone.</w:t>
      </w:r>
    </w:p>
    <w:p w14:paraId="68CAD133" w14:textId="6DF920C3" w:rsidR="007730CB" w:rsidRPr="00F14F5A" w:rsidRDefault="00B667B8" w:rsidP="00F14F5A">
      <w:pPr>
        <w:spacing w:after="0" w:line="360" w:lineRule="auto"/>
        <w:jc w:val="both"/>
        <w:rPr>
          <w:rFonts w:ascii="Arial" w:hAnsi="Arial" w:cs="Arial"/>
        </w:rPr>
      </w:pPr>
      <w:r w:rsidRPr="00F14F5A">
        <w:rPr>
          <w:rFonts w:ascii="Arial" w:hAnsi="Arial" w:cs="Arial"/>
        </w:rPr>
        <w:t>Most adult social care services in the UK are delivered in this way. It is estimated that there are around 7 million unpaid carers in the country. The number of these individuals is believed to have increased following the coronavirus pandemic. (Brown, 2021)</w:t>
      </w:r>
    </w:p>
    <w:p w14:paraId="728EBB7E" w14:textId="68BBD10C" w:rsidR="007730CB" w:rsidRPr="00F14F5A" w:rsidRDefault="007730CB" w:rsidP="00F14F5A">
      <w:pPr>
        <w:spacing w:after="0" w:line="360" w:lineRule="auto"/>
        <w:jc w:val="both"/>
        <w:rPr>
          <w:rFonts w:ascii="Arial" w:hAnsi="Arial" w:cs="Arial"/>
        </w:rPr>
      </w:pPr>
    </w:p>
    <w:p w14:paraId="084FB85E" w14:textId="387C443D" w:rsidR="007730CB" w:rsidRDefault="007730CB" w:rsidP="00F14F5A">
      <w:pPr>
        <w:spacing w:after="0" w:line="360" w:lineRule="auto"/>
        <w:jc w:val="both"/>
        <w:rPr>
          <w:rFonts w:ascii="Arial" w:hAnsi="Arial" w:cs="Arial"/>
        </w:rPr>
      </w:pPr>
    </w:p>
    <w:p w14:paraId="1252AC15" w14:textId="08A065E4" w:rsidR="00737817" w:rsidRDefault="00737817" w:rsidP="00F14F5A">
      <w:pPr>
        <w:spacing w:after="0" w:line="360" w:lineRule="auto"/>
        <w:jc w:val="both"/>
        <w:rPr>
          <w:rFonts w:ascii="Arial" w:hAnsi="Arial" w:cs="Arial"/>
        </w:rPr>
      </w:pPr>
    </w:p>
    <w:p w14:paraId="0C71A184" w14:textId="7E4DF594" w:rsidR="00737817" w:rsidRDefault="00737817" w:rsidP="00F14F5A">
      <w:pPr>
        <w:spacing w:after="0" w:line="360" w:lineRule="auto"/>
        <w:jc w:val="both"/>
        <w:rPr>
          <w:rFonts w:ascii="Arial" w:hAnsi="Arial" w:cs="Arial"/>
        </w:rPr>
      </w:pPr>
    </w:p>
    <w:p w14:paraId="0FD32A8D" w14:textId="33141966" w:rsidR="00737817" w:rsidRDefault="00737817" w:rsidP="00F14F5A">
      <w:pPr>
        <w:spacing w:after="0" w:line="360" w:lineRule="auto"/>
        <w:jc w:val="both"/>
        <w:rPr>
          <w:rFonts w:ascii="Arial" w:hAnsi="Arial" w:cs="Arial"/>
        </w:rPr>
      </w:pPr>
    </w:p>
    <w:p w14:paraId="251F1E0C" w14:textId="35D06A7B" w:rsidR="00737817" w:rsidRDefault="00737817" w:rsidP="00F14F5A">
      <w:pPr>
        <w:spacing w:after="0" w:line="360" w:lineRule="auto"/>
        <w:jc w:val="both"/>
        <w:rPr>
          <w:rFonts w:ascii="Arial" w:hAnsi="Arial" w:cs="Arial"/>
        </w:rPr>
      </w:pPr>
    </w:p>
    <w:p w14:paraId="1791CC66" w14:textId="4F5B251E" w:rsidR="00737817" w:rsidRDefault="00737817" w:rsidP="00F14F5A">
      <w:pPr>
        <w:spacing w:after="0" w:line="360" w:lineRule="auto"/>
        <w:jc w:val="both"/>
        <w:rPr>
          <w:rFonts w:ascii="Arial" w:hAnsi="Arial" w:cs="Arial"/>
        </w:rPr>
      </w:pPr>
    </w:p>
    <w:p w14:paraId="76ABD559" w14:textId="3924B54A" w:rsidR="00737817" w:rsidRDefault="00737817" w:rsidP="00F14F5A">
      <w:pPr>
        <w:spacing w:after="0" w:line="360" w:lineRule="auto"/>
        <w:jc w:val="both"/>
        <w:rPr>
          <w:rFonts w:ascii="Arial" w:hAnsi="Arial" w:cs="Arial"/>
        </w:rPr>
      </w:pPr>
    </w:p>
    <w:p w14:paraId="504B9865" w14:textId="7F224396" w:rsidR="00737817" w:rsidRDefault="00737817" w:rsidP="00F14F5A">
      <w:pPr>
        <w:spacing w:after="0" w:line="360" w:lineRule="auto"/>
        <w:jc w:val="both"/>
        <w:rPr>
          <w:rFonts w:ascii="Arial" w:hAnsi="Arial" w:cs="Arial"/>
        </w:rPr>
      </w:pPr>
    </w:p>
    <w:p w14:paraId="6087DD15" w14:textId="573957C1" w:rsidR="00737817" w:rsidRDefault="00737817" w:rsidP="00F14F5A">
      <w:pPr>
        <w:spacing w:after="0" w:line="360" w:lineRule="auto"/>
        <w:jc w:val="both"/>
        <w:rPr>
          <w:rFonts w:ascii="Arial" w:hAnsi="Arial" w:cs="Arial"/>
        </w:rPr>
      </w:pPr>
    </w:p>
    <w:p w14:paraId="4DE85AE2" w14:textId="65F36CC9" w:rsidR="00737817" w:rsidRDefault="00737817" w:rsidP="00F14F5A">
      <w:pPr>
        <w:spacing w:after="0" w:line="360" w:lineRule="auto"/>
        <w:jc w:val="both"/>
        <w:rPr>
          <w:rFonts w:ascii="Arial" w:hAnsi="Arial" w:cs="Arial"/>
        </w:rPr>
      </w:pPr>
    </w:p>
    <w:p w14:paraId="46A14F4F" w14:textId="356C5FF1" w:rsidR="00737817" w:rsidRDefault="00737817" w:rsidP="00F14F5A">
      <w:pPr>
        <w:spacing w:after="0" w:line="360" w:lineRule="auto"/>
        <w:jc w:val="both"/>
        <w:rPr>
          <w:rFonts w:ascii="Arial" w:hAnsi="Arial" w:cs="Arial"/>
        </w:rPr>
      </w:pPr>
    </w:p>
    <w:p w14:paraId="19A97D04" w14:textId="162DBB7A" w:rsidR="00737817" w:rsidRDefault="00737817" w:rsidP="00F14F5A">
      <w:pPr>
        <w:spacing w:after="0" w:line="360" w:lineRule="auto"/>
        <w:jc w:val="both"/>
        <w:rPr>
          <w:rFonts w:ascii="Arial" w:hAnsi="Arial" w:cs="Arial"/>
        </w:rPr>
      </w:pPr>
    </w:p>
    <w:p w14:paraId="737DF38F" w14:textId="41F5B6A6" w:rsidR="00737817" w:rsidRDefault="00737817" w:rsidP="00F14F5A">
      <w:pPr>
        <w:spacing w:after="0" w:line="360" w:lineRule="auto"/>
        <w:jc w:val="both"/>
        <w:rPr>
          <w:rFonts w:ascii="Arial" w:hAnsi="Arial" w:cs="Arial"/>
        </w:rPr>
      </w:pPr>
    </w:p>
    <w:p w14:paraId="0A6CE855" w14:textId="0F19B92F" w:rsidR="00737817" w:rsidRDefault="00737817" w:rsidP="00F14F5A">
      <w:pPr>
        <w:spacing w:after="0" w:line="360" w:lineRule="auto"/>
        <w:jc w:val="both"/>
        <w:rPr>
          <w:rFonts w:ascii="Arial" w:hAnsi="Arial" w:cs="Arial"/>
        </w:rPr>
      </w:pPr>
    </w:p>
    <w:p w14:paraId="68E1EB4E" w14:textId="3E0D081F" w:rsidR="00737817" w:rsidRDefault="00737817" w:rsidP="00F14F5A">
      <w:pPr>
        <w:spacing w:after="0" w:line="360" w:lineRule="auto"/>
        <w:jc w:val="both"/>
        <w:rPr>
          <w:rFonts w:ascii="Arial" w:hAnsi="Arial" w:cs="Arial"/>
        </w:rPr>
      </w:pPr>
    </w:p>
    <w:p w14:paraId="14FD5F9C" w14:textId="5749AF0C" w:rsidR="00737817" w:rsidRDefault="00737817" w:rsidP="00F14F5A">
      <w:pPr>
        <w:spacing w:after="0" w:line="360" w:lineRule="auto"/>
        <w:jc w:val="both"/>
        <w:rPr>
          <w:rFonts w:ascii="Arial" w:hAnsi="Arial" w:cs="Arial"/>
        </w:rPr>
      </w:pPr>
    </w:p>
    <w:p w14:paraId="40CD5539" w14:textId="204B3AD5" w:rsidR="00737817" w:rsidRDefault="00737817" w:rsidP="00F14F5A">
      <w:pPr>
        <w:spacing w:after="0" w:line="360" w:lineRule="auto"/>
        <w:jc w:val="both"/>
        <w:rPr>
          <w:rFonts w:ascii="Arial" w:hAnsi="Arial" w:cs="Arial"/>
        </w:rPr>
      </w:pPr>
    </w:p>
    <w:p w14:paraId="011CD007" w14:textId="49655D6E" w:rsidR="00737817" w:rsidRDefault="00737817" w:rsidP="00F14F5A">
      <w:pPr>
        <w:spacing w:after="0" w:line="360" w:lineRule="auto"/>
        <w:jc w:val="both"/>
        <w:rPr>
          <w:rFonts w:ascii="Arial" w:hAnsi="Arial" w:cs="Arial"/>
        </w:rPr>
      </w:pPr>
    </w:p>
    <w:p w14:paraId="50BE2A57" w14:textId="2A6B27B2" w:rsidR="00737817" w:rsidRDefault="00737817" w:rsidP="00F14F5A">
      <w:pPr>
        <w:spacing w:after="0" w:line="360" w:lineRule="auto"/>
        <w:jc w:val="both"/>
        <w:rPr>
          <w:rFonts w:ascii="Arial" w:hAnsi="Arial" w:cs="Arial"/>
        </w:rPr>
      </w:pPr>
    </w:p>
    <w:p w14:paraId="6BDE9434" w14:textId="54E8861A" w:rsidR="00737817" w:rsidRDefault="00737817" w:rsidP="00F14F5A">
      <w:pPr>
        <w:spacing w:after="0" w:line="360" w:lineRule="auto"/>
        <w:jc w:val="both"/>
        <w:rPr>
          <w:rFonts w:ascii="Arial" w:hAnsi="Arial" w:cs="Arial"/>
        </w:rPr>
      </w:pPr>
    </w:p>
    <w:p w14:paraId="776D6CFB" w14:textId="77777777" w:rsidR="00737817" w:rsidRPr="00F14F5A" w:rsidRDefault="00737817" w:rsidP="00F14F5A">
      <w:pPr>
        <w:spacing w:after="0" w:line="360" w:lineRule="auto"/>
        <w:jc w:val="both"/>
        <w:rPr>
          <w:rFonts w:ascii="Arial" w:hAnsi="Arial" w:cs="Arial"/>
        </w:rPr>
      </w:pPr>
    </w:p>
    <w:p w14:paraId="1675F0B0" w14:textId="459F583E" w:rsidR="007730CB" w:rsidRPr="00F14F5A" w:rsidRDefault="007730CB" w:rsidP="00F14F5A">
      <w:pPr>
        <w:spacing w:after="0" w:line="360" w:lineRule="auto"/>
        <w:jc w:val="both"/>
        <w:rPr>
          <w:rFonts w:ascii="Arial" w:hAnsi="Arial" w:cs="Arial"/>
        </w:rPr>
      </w:pPr>
    </w:p>
    <w:p w14:paraId="0D09273B" w14:textId="37B5D09B" w:rsidR="007730CB" w:rsidRPr="00737817" w:rsidRDefault="00E4729C" w:rsidP="00737817">
      <w:pPr>
        <w:pStyle w:val="ListParagraph"/>
        <w:numPr>
          <w:ilvl w:val="0"/>
          <w:numId w:val="3"/>
        </w:numPr>
        <w:spacing w:after="0" w:line="360" w:lineRule="auto"/>
        <w:jc w:val="both"/>
        <w:rPr>
          <w:rFonts w:ascii="Arial" w:hAnsi="Arial" w:cs="Arial"/>
          <w:b/>
          <w:bCs/>
        </w:rPr>
      </w:pPr>
      <w:r w:rsidRPr="00737817">
        <w:rPr>
          <w:rFonts w:ascii="Arial" w:hAnsi="Arial" w:cs="Arial"/>
          <w:b/>
          <w:bCs/>
        </w:rPr>
        <w:lastRenderedPageBreak/>
        <w:t>Government and Health service response.</w:t>
      </w:r>
    </w:p>
    <w:p w14:paraId="3C31750A" w14:textId="5063DED1" w:rsidR="007730CB" w:rsidRPr="00F14F5A" w:rsidRDefault="007730CB" w:rsidP="00F14F5A">
      <w:pPr>
        <w:spacing w:after="0" w:line="360" w:lineRule="auto"/>
        <w:jc w:val="both"/>
        <w:rPr>
          <w:rFonts w:ascii="Arial" w:hAnsi="Arial" w:cs="Arial"/>
        </w:rPr>
      </w:pPr>
    </w:p>
    <w:p w14:paraId="6E6AD0B5" w14:textId="0F4C5C9B" w:rsidR="00E4729C" w:rsidRPr="00F14F5A" w:rsidRDefault="00E4729C" w:rsidP="00F14F5A">
      <w:pPr>
        <w:spacing w:after="0" w:line="360" w:lineRule="auto"/>
        <w:jc w:val="both"/>
        <w:rPr>
          <w:rFonts w:ascii="Arial" w:hAnsi="Arial" w:cs="Arial"/>
        </w:rPr>
      </w:pPr>
      <w:r w:rsidRPr="00F14F5A">
        <w:rPr>
          <w:rFonts w:ascii="Arial" w:hAnsi="Arial" w:cs="Arial"/>
        </w:rPr>
        <w:t xml:space="preserve">This guideline was developed in response to the evolving landscape of legislation and guidance related to the care needs of people with complex health conditions and their </w:t>
      </w:r>
      <w:r w:rsidR="00737817" w:rsidRPr="00F14F5A">
        <w:rPr>
          <w:rFonts w:ascii="Arial" w:hAnsi="Arial" w:cs="Arial"/>
        </w:rPr>
        <w:t>careers</w:t>
      </w:r>
      <w:r w:rsidRPr="00F14F5A">
        <w:rPr>
          <w:rFonts w:ascii="Arial" w:hAnsi="Arial" w:cs="Arial"/>
        </w:rPr>
        <w:t xml:space="preserve">. </w:t>
      </w:r>
      <w:r w:rsidRPr="00F14F5A">
        <w:rPr>
          <w:rFonts w:ascii="Arial" w:hAnsi="Arial" w:cs="Arial"/>
          <w:b/>
          <w:bCs/>
        </w:rPr>
        <w:t>The Care Act 2014</w:t>
      </w:r>
      <w:r w:rsidRPr="00F14F5A">
        <w:rPr>
          <w:rFonts w:ascii="Arial" w:hAnsi="Arial" w:cs="Arial"/>
        </w:rPr>
        <w:t xml:space="preserve"> was most recently implemented in April 2015. The financial provisions of the Act came into force in April 2016. The Care Act provides local authorities with a duty to promote the well-being of their residents. It also recognises the role of carers, who play a vital role in supporting older people with complex needs.</w:t>
      </w:r>
    </w:p>
    <w:p w14:paraId="2267DE21" w14:textId="2ADAFAC9" w:rsidR="007730CB" w:rsidRPr="00F14F5A" w:rsidRDefault="00E4729C" w:rsidP="00F14F5A">
      <w:pPr>
        <w:spacing w:after="0" w:line="360" w:lineRule="auto"/>
        <w:jc w:val="both"/>
        <w:rPr>
          <w:rFonts w:ascii="Arial" w:hAnsi="Arial" w:cs="Arial"/>
        </w:rPr>
      </w:pPr>
      <w:r w:rsidRPr="00F14F5A">
        <w:rPr>
          <w:rFonts w:ascii="Arial" w:hAnsi="Arial" w:cs="Arial"/>
        </w:rPr>
        <w:t>Local authorities are also required to provide financial advice and guidance to people who are funding their own care and support. The Act also requires them to stimulate the local market to benefit the whole community.</w:t>
      </w:r>
      <w:r w:rsidR="000635EF" w:rsidRPr="00F14F5A">
        <w:rPr>
          <w:rFonts w:ascii="Arial" w:hAnsi="Arial" w:cs="Arial"/>
        </w:rPr>
        <w:t xml:space="preserve"> (Older people with social care needs and multiple long-term conditions NATIONAL INSTITUTE FOR HEALTH AND CARE EXCELLENCE GUIDELINE Older people with social care needs and multiple long-term conditions, 2015)</w:t>
      </w:r>
    </w:p>
    <w:p w14:paraId="67D433B9" w14:textId="45517643" w:rsidR="007730CB" w:rsidRPr="00F14F5A" w:rsidRDefault="007730CB" w:rsidP="00F14F5A">
      <w:pPr>
        <w:spacing w:after="0" w:line="360" w:lineRule="auto"/>
        <w:jc w:val="both"/>
        <w:rPr>
          <w:rFonts w:ascii="Arial" w:hAnsi="Arial" w:cs="Arial"/>
        </w:rPr>
      </w:pPr>
    </w:p>
    <w:p w14:paraId="20B4CFA2" w14:textId="5229B27E" w:rsidR="000635EF" w:rsidRPr="00F14F5A" w:rsidRDefault="000635EF" w:rsidP="00F14F5A">
      <w:pPr>
        <w:spacing w:after="0" w:line="360" w:lineRule="auto"/>
        <w:jc w:val="both"/>
        <w:rPr>
          <w:rFonts w:ascii="Arial" w:hAnsi="Arial" w:cs="Arial"/>
        </w:rPr>
      </w:pPr>
      <w:r w:rsidRPr="00F14F5A">
        <w:rPr>
          <w:rFonts w:ascii="Arial" w:hAnsi="Arial" w:cs="Arial"/>
        </w:rPr>
        <w:t xml:space="preserve">As the number of people with long-term conditions increases, it is important that people with these conditions receive the support they need to manage their conditions. </w:t>
      </w:r>
      <w:r w:rsidR="00220EAE" w:rsidRPr="00F14F5A">
        <w:rPr>
          <w:rFonts w:ascii="Arial" w:hAnsi="Arial" w:cs="Arial"/>
        </w:rPr>
        <w:t>Therefore,</w:t>
      </w:r>
      <w:r w:rsidRPr="00F14F5A">
        <w:rPr>
          <w:rFonts w:ascii="Arial" w:hAnsi="Arial" w:cs="Arial"/>
        </w:rPr>
        <w:t xml:space="preserve"> it is important that these individuals </w:t>
      </w:r>
      <w:r w:rsidR="00737817" w:rsidRPr="00F14F5A">
        <w:rPr>
          <w:rFonts w:ascii="Arial" w:hAnsi="Arial" w:cs="Arial"/>
        </w:rPr>
        <w:t>can</w:t>
      </w:r>
      <w:r w:rsidRPr="00F14F5A">
        <w:rPr>
          <w:rFonts w:ascii="Arial" w:hAnsi="Arial" w:cs="Arial"/>
        </w:rPr>
        <w:t xml:space="preserve"> get the help they need to manage their conditions.</w:t>
      </w:r>
    </w:p>
    <w:p w14:paraId="538E3FE9" w14:textId="3EB7C26F" w:rsidR="000635EF" w:rsidRPr="00F14F5A" w:rsidRDefault="000635EF" w:rsidP="00F14F5A">
      <w:pPr>
        <w:spacing w:after="0" w:line="360" w:lineRule="auto"/>
        <w:jc w:val="both"/>
        <w:rPr>
          <w:rFonts w:ascii="Arial" w:hAnsi="Arial" w:cs="Arial"/>
        </w:rPr>
      </w:pPr>
      <w:r w:rsidRPr="00F14F5A">
        <w:rPr>
          <w:rFonts w:ascii="Arial" w:hAnsi="Arial" w:cs="Arial"/>
        </w:rPr>
        <w:t>With the increasing number of people with long-term conditions living in nursing homes and care homes, it is important that they have the necessary support and coordinated services. This is done through the development of integrated care plans. Unfortunately, many people with long-term conditions are not receiving the necessary support and services. (Chapman, 2018)</w:t>
      </w:r>
    </w:p>
    <w:p w14:paraId="1336A11E" w14:textId="2173B0B9" w:rsidR="000635EF" w:rsidRPr="00F14F5A" w:rsidRDefault="000635EF" w:rsidP="00F14F5A">
      <w:pPr>
        <w:spacing w:after="0" w:line="360" w:lineRule="auto"/>
        <w:jc w:val="both"/>
        <w:rPr>
          <w:rFonts w:ascii="Arial" w:hAnsi="Arial" w:cs="Arial"/>
        </w:rPr>
      </w:pPr>
      <w:r w:rsidRPr="00F14F5A">
        <w:rPr>
          <w:rFonts w:ascii="Arial" w:hAnsi="Arial" w:cs="Arial"/>
        </w:rPr>
        <w:t xml:space="preserve">Individuals with long-term conditions can develop a variety of symptoms and changes over time. This can be challenging for the workforce, especially those working in the social care sector. </w:t>
      </w:r>
      <w:r w:rsidR="00220EAE" w:rsidRPr="00F14F5A">
        <w:rPr>
          <w:rFonts w:ascii="Arial" w:hAnsi="Arial" w:cs="Arial"/>
        </w:rPr>
        <w:t>Therefore,</w:t>
      </w:r>
      <w:r w:rsidRPr="00F14F5A">
        <w:rPr>
          <w:rFonts w:ascii="Arial" w:hAnsi="Arial" w:cs="Arial"/>
        </w:rPr>
        <w:t xml:space="preserve"> it is important that the individuals with these conditions </w:t>
      </w:r>
      <w:r w:rsidR="00220EAE" w:rsidRPr="00F14F5A">
        <w:rPr>
          <w:rFonts w:ascii="Arial" w:hAnsi="Arial" w:cs="Arial"/>
        </w:rPr>
        <w:t>can</w:t>
      </w:r>
      <w:r w:rsidRPr="00F14F5A">
        <w:rPr>
          <w:rFonts w:ascii="Arial" w:hAnsi="Arial" w:cs="Arial"/>
        </w:rPr>
        <w:t xml:space="preserve"> receive the necessary support and services.</w:t>
      </w:r>
    </w:p>
    <w:p w14:paraId="31CFBCB6" w14:textId="083870A2" w:rsidR="000635EF" w:rsidRPr="00F14F5A" w:rsidRDefault="000635EF" w:rsidP="00F14F5A">
      <w:pPr>
        <w:spacing w:after="0" w:line="360" w:lineRule="auto"/>
        <w:jc w:val="both"/>
        <w:rPr>
          <w:rFonts w:ascii="Arial" w:hAnsi="Arial" w:cs="Arial"/>
        </w:rPr>
      </w:pPr>
      <w:r w:rsidRPr="00F14F5A">
        <w:rPr>
          <w:rFonts w:ascii="Arial" w:hAnsi="Arial" w:cs="Arial"/>
        </w:rPr>
        <w:t>There are various factors that contribute to the lack of support and services for people with long-term conditions, such as the time it takes to develop and maintain relationships with the individuals. This issue can also lead to the fragmentation of services for older people. In addition to the lack of resources and training, the lack of integrated services can also affect the quality of care for people with complex social needs. (Benbow, Jolley and Tomenson, 1994)</w:t>
      </w:r>
    </w:p>
    <w:p w14:paraId="6132C34D" w14:textId="6D4F27B5" w:rsidR="000635EF" w:rsidRPr="00F14F5A" w:rsidRDefault="000635EF" w:rsidP="00F14F5A">
      <w:pPr>
        <w:spacing w:after="0" w:line="360" w:lineRule="auto"/>
        <w:jc w:val="both"/>
        <w:rPr>
          <w:rFonts w:ascii="Arial" w:hAnsi="Arial" w:cs="Arial"/>
        </w:rPr>
      </w:pPr>
      <w:r w:rsidRPr="00F14F5A">
        <w:rPr>
          <w:rFonts w:ascii="Arial" w:hAnsi="Arial" w:cs="Arial"/>
        </w:rPr>
        <w:t>Getting the proper support and services is also important for people with long-term conditions, as they can be vulnerable to experiencing hospital admissions. If social care staff members are skilled at identifying and managing problems early, this can help prevent people from experiencing hospital admissions. In addition to regular monitoring, people with long-term conditions may additionally need support to manage their conditions.</w:t>
      </w:r>
      <w:r w:rsidR="00970252" w:rsidRPr="00F14F5A">
        <w:rPr>
          <w:rFonts w:ascii="Arial" w:hAnsi="Arial" w:cs="Arial"/>
        </w:rPr>
        <w:t xml:space="preserve"> (Evans, 2013)</w:t>
      </w:r>
    </w:p>
    <w:p w14:paraId="3CA73B99" w14:textId="78E6C41C" w:rsidR="007730CB" w:rsidRPr="00F14F5A" w:rsidRDefault="007730CB" w:rsidP="00F14F5A">
      <w:pPr>
        <w:spacing w:after="0" w:line="360" w:lineRule="auto"/>
        <w:jc w:val="both"/>
        <w:rPr>
          <w:rFonts w:ascii="Arial" w:hAnsi="Arial" w:cs="Arial"/>
        </w:rPr>
      </w:pPr>
    </w:p>
    <w:p w14:paraId="075CED14" w14:textId="7BB1CE98" w:rsidR="007730CB" w:rsidRPr="00737817" w:rsidRDefault="000635EF" w:rsidP="00F14F5A">
      <w:pPr>
        <w:pStyle w:val="ListParagraph"/>
        <w:numPr>
          <w:ilvl w:val="0"/>
          <w:numId w:val="3"/>
        </w:numPr>
        <w:spacing w:after="0" w:line="360" w:lineRule="auto"/>
        <w:jc w:val="both"/>
        <w:rPr>
          <w:rFonts w:ascii="Arial" w:hAnsi="Arial" w:cs="Arial"/>
          <w:b/>
          <w:bCs/>
        </w:rPr>
      </w:pPr>
      <w:r w:rsidRPr="00737817">
        <w:rPr>
          <w:rFonts w:ascii="Arial" w:hAnsi="Arial" w:cs="Arial"/>
          <w:b/>
          <w:bCs/>
        </w:rPr>
        <w:t>Theories of ageing</w:t>
      </w:r>
    </w:p>
    <w:p w14:paraId="15530A56" w14:textId="63C37F1F" w:rsidR="00E33E72" w:rsidRPr="00F14F5A" w:rsidRDefault="00E33E72" w:rsidP="00F14F5A">
      <w:pPr>
        <w:spacing w:after="0" w:line="360" w:lineRule="auto"/>
        <w:jc w:val="both"/>
        <w:rPr>
          <w:rFonts w:ascii="Arial" w:hAnsi="Arial" w:cs="Arial"/>
        </w:rPr>
      </w:pPr>
      <w:r w:rsidRPr="00F14F5A">
        <w:rPr>
          <w:rFonts w:ascii="Arial" w:hAnsi="Arial" w:cs="Arial"/>
        </w:rPr>
        <w:t>There are various theories about ageing that are focused on the impact of this process on society and the people.</w:t>
      </w:r>
    </w:p>
    <w:p w14:paraId="5DF0A89E" w14:textId="7481A5DD" w:rsidR="00C34BDF" w:rsidRPr="00F14F5A" w:rsidRDefault="00C34BDF" w:rsidP="00F14F5A">
      <w:pPr>
        <w:spacing w:after="0" w:line="360" w:lineRule="auto"/>
        <w:jc w:val="both"/>
        <w:rPr>
          <w:rFonts w:ascii="Arial" w:hAnsi="Arial" w:cs="Arial"/>
        </w:rPr>
      </w:pPr>
    </w:p>
    <w:p w14:paraId="2CC501C7" w14:textId="11894EC3" w:rsidR="00C34BDF" w:rsidRPr="00F14F5A" w:rsidRDefault="00C34BDF" w:rsidP="00F14F5A">
      <w:pPr>
        <w:spacing w:after="0" w:line="360" w:lineRule="auto"/>
        <w:jc w:val="both"/>
        <w:rPr>
          <w:rFonts w:ascii="Arial" w:hAnsi="Arial" w:cs="Arial"/>
          <w:u w:val="single"/>
        </w:rPr>
      </w:pPr>
      <w:r w:rsidRPr="00F14F5A">
        <w:rPr>
          <w:rFonts w:ascii="Arial" w:hAnsi="Arial" w:cs="Arial"/>
          <w:u w:val="single"/>
        </w:rPr>
        <w:t xml:space="preserve">Functionalism </w:t>
      </w:r>
    </w:p>
    <w:p w14:paraId="43131398" w14:textId="482BE053" w:rsidR="00E33E72" w:rsidRPr="00F14F5A" w:rsidRDefault="00E33E72" w:rsidP="00F14F5A">
      <w:pPr>
        <w:spacing w:after="0" w:line="360" w:lineRule="auto"/>
        <w:jc w:val="both"/>
        <w:rPr>
          <w:rFonts w:ascii="Arial" w:hAnsi="Arial" w:cs="Arial"/>
        </w:rPr>
      </w:pPr>
      <w:r w:rsidRPr="00F14F5A">
        <w:rPr>
          <w:rFonts w:ascii="Arial" w:hAnsi="Arial" w:cs="Arial"/>
        </w:rPr>
        <w:t>The earliest theories of ageing were based on the functionalist approach to sociology, which was dominant during the 1950s and 1960s. They talked about how individuals became more comfortable with their new roles as they got older.</w:t>
      </w:r>
      <w:r w:rsidR="00543965" w:rsidRPr="00F14F5A">
        <w:rPr>
          <w:rFonts w:ascii="Arial" w:hAnsi="Arial" w:cs="Arial"/>
        </w:rPr>
        <w:t xml:space="preserve"> </w:t>
      </w:r>
      <w:r w:rsidRPr="00F14F5A">
        <w:rPr>
          <w:rFonts w:ascii="Arial" w:hAnsi="Arial" w:cs="Arial"/>
        </w:rPr>
        <w:t xml:space="preserve">Early theories believed that ageing was caused by both psychological and physical decline. It was also assumed that the changes in social roles that occurred as people got older would </w:t>
      </w:r>
      <w:r w:rsidR="00737817" w:rsidRPr="00F14F5A">
        <w:rPr>
          <w:rFonts w:ascii="Arial" w:hAnsi="Arial" w:cs="Arial"/>
        </w:rPr>
        <w:t>consider</w:t>
      </w:r>
      <w:r w:rsidRPr="00F14F5A">
        <w:rPr>
          <w:rFonts w:ascii="Arial" w:hAnsi="Arial" w:cs="Arial"/>
        </w:rPr>
        <w:t xml:space="preserve"> this decline.</w:t>
      </w:r>
      <w:r w:rsidR="00543965" w:rsidRPr="00F14F5A">
        <w:rPr>
          <w:rFonts w:ascii="Arial" w:hAnsi="Arial" w:cs="Arial"/>
        </w:rPr>
        <w:t xml:space="preserve"> (Brutovská et al., 2013)</w:t>
      </w:r>
    </w:p>
    <w:p w14:paraId="68E85F52" w14:textId="0AD177FA" w:rsidR="00C34BDF" w:rsidRPr="00F14F5A" w:rsidRDefault="00C34BDF" w:rsidP="00F14F5A">
      <w:pPr>
        <w:spacing w:after="0" w:line="360" w:lineRule="auto"/>
        <w:jc w:val="both"/>
        <w:rPr>
          <w:rFonts w:ascii="Arial" w:hAnsi="Arial" w:cs="Arial"/>
        </w:rPr>
      </w:pPr>
      <w:r w:rsidRPr="00F14F5A">
        <w:rPr>
          <w:rFonts w:ascii="Arial" w:hAnsi="Arial" w:cs="Arial"/>
        </w:rPr>
        <w:t>The concept of activity theory states that high levels of activity can increase people's personal satisfaction in old age. However, it is important to note that this is not the case for everyone, as social identity is often based on multiple roles. For older people, the only reason they need to maintain their social identities is to have many recreational and productive options.</w:t>
      </w:r>
      <w:r w:rsidR="005A5A5F" w:rsidRPr="00F14F5A">
        <w:rPr>
          <w:rFonts w:ascii="Arial" w:hAnsi="Arial" w:cs="Arial"/>
        </w:rPr>
        <w:t xml:space="preserve"> (Cliffsnotes.com, 2015)</w:t>
      </w:r>
    </w:p>
    <w:p w14:paraId="43E57911" w14:textId="40C7A292" w:rsidR="00C34BDF" w:rsidRPr="00F14F5A" w:rsidRDefault="00C34BDF" w:rsidP="00F14F5A">
      <w:pPr>
        <w:spacing w:after="0" w:line="360" w:lineRule="auto"/>
        <w:jc w:val="both"/>
        <w:rPr>
          <w:rFonts w:ascii="Arial" w:hAnsi="Arial" w:cs="Arial"/>
        </w:rPr>
      </w:pPr>
    </w:p>
    <w:p w14:paraId="45B48452" w14:textId="6C247438" w:rsidR="00C34BDF" w:rsidRPr="00F14F5A" w:rsidRDefault="00C34BDF" w:rsidP="00F14F5A">
      <w:pPr>
        <w:spacing w:after="0" w:line="360" w:lineRule="auto"/>
        <w:jc w:val="both"/>
        <w:rPr>
          <w:rFonts w:ascii="Arial" w:hAnsi="Arial" w:cs="Arial"/>
          <w:u w:val="single"/>
        </w:rPr>
      </w:pPr>
      <w:r w:rsidRPr="00F14F5A">
        <w:rPr>
          <w:rFonts w:ascii="Arial" w:hAnsi="Arial" w:cs="Arial"/>
          <w:u w:val="single"/>
        </w:rPr>
        <w:t xml:space="preserve">Social conflict theory </w:t>
      </w:r>
    </w:p>
    <w:p w14:paraId="59214AA0" w14:textId="5B6B5496" w:rsidR="00C34BDF" w:rsidRPr="00F14F5A" w:rsidRDefault="00C34BDF" w:rsidP="00F14F5A">
      <w:pPr>
        <w:spacing w:after="0" w:line="360" w:lineRule="auto"/>
        <w:jc w:val="both"/>
        <w:rPr>
          <w:rFonts w:ascii="Arial" w:hAnsi="Arial" w:cs="Arial"/>
        </w:rPr>
      </w:pPr>
      <w:r w:rsidRPr="00F14F5A">
        <w:rPr>
          <w:rFonts w:ascii="Arial" w:hAnsi="Arial" w:cs="Arial"/>
        </w:rPr>
        <w:t xml:space="preserve">A social-conflict analysis is a process that aims to </w:t>
      </w:r>
      <w:r w:rsidR="00737817" w:rsidRPr="00F14F5A">
        <w:rPr>
          <w:rFonts w:ascii="Arial" w:hAnsi="Arial" w:cs="Arial"/>
        </w:rPr>
        <w:t>analyse</w:t>
      </w:r>
      <w:r w:rsidRPr="00F14F5A">
        <w:rPr>
          <w:rFonts w:ascii="Arial" w:hAnsi="Arial" w:cs="Arial"/>
        </w:rPr>
        <w:t xml:space="preserve"> the differences in social resources and opportunities for people in different age groups. It is based on the idea that the economic system creates an age-based stratification. According to Steven Spitzer, a Marxist, the profit-oriented society devalues the productive classes.</w:t>
      </w:r>
    </w:p>
    <w:p w14:paraId="7700C7DA" w14:textId="56499B28" w:rsidR="00C34BDF" w:rsidRPr="00F14F5A" w:rsidRDefault="00C34BDF" w:rsidP="00F14F5A">
      <w:pPr>
        <w:spacing w:after="0" w:line="360" w:lineRule="auto"/>
        <w:jc w:val="both"/>
        <w:rPr>
          <w:rFonts w:ascii="Arial" w:hAnsi="Arial" w:cs="Arial"/>
        </w:rPr>
      </w:pPr>
      <w:r w:rsidRPr="00F14F5A">
        <w:rPr>
          <w:rFonts w:ascii="Arial" w:hAnsi="Arial" w:cs="Arial"/>
        </w:rPr>
        <w:t>Society labels older people as being mildly deviant for not working. Social-conflict analysis reveals that various dimensions of inequality exist within the elderly population, with varying levels of racial, class, and gender inequality.</w:t>
      </w:r>
      <w:r w:rsidR="005A5A5F" w:rsidRPr="00F14F5A">
        <w:rPr>
          <w:rFonts w:ascii="Arial" w:hAnsi="Arial" w:cs="Arial"/>
        </w:rPr>
        <w:t xml:space="preserve"> (ResearchGate, 2022)</w:t>
      </w:r>
    </w:p>
    <w:p w14:paraId="3AB9BA1D" w14:textId="0225C2E1" w:rsidR="00C34BDF" w:rsidRPr="00F14F5A" w:rsidRDefault="00C34BDF" w:rsidP="00F14F5A">
      <w:pPr>
        <w:spacing w:after="0" w:line="360" w:lineRule="auto"/>
        <w:jc w:val="both"/>
        <w:rPr>
          <w:rFonts w:ascii="Arial" w:hAnsi="Arial" w:cs="Arial"/>
        </w:rPr>
      </w:pPr>
    </w:p>
    <w:p w14:paraId="7DB1EB21" w14:textId="060D216A" w:rsidR="00C34BDF" w:rsidRPr="00F14F5A" w:rsidRDefault="00C34BDF" w:rsidP="00F14F5A">
      <w:pPr>
        <w:spacing w:after="0" w:line="360" w:lineRule="auto"/>
        <w:jc w:val="both"/>
        <w:rPr>
          <w:rFonts w:ascii="Arial" w:hAnsi="Arial" w:cs="Arial"/>
          <w:u w:val="single"/>
        </w:rPr>
      </w:pPr>
      <w:r w:rsidRPr="00F14F5A">
        <w:rPr>
          <w:rFonts w:ascii="Arial" w:hAnsi="Arial" w:cs="Arial"/>
          <w:u w:val="single"/>
        </w:rPr>
        <w:t xml:space="preserve">Political economy theory </w:t>
      </w:r>
    </w:p>
    <w:p w14:paraId="378669EA" w14:textId="459E93A2" w:rsidR="00C34BDF" w:rsidRPr="00F14F5A" w:rsidRDefault="00C34BDF" w:rsidP="00F14F5A">
      <w:pPr>
        <w:spacing w:after="0" w:line="360" w:lineRule="auto"/>
        <w:jc w:val="both"/>
        <w:rPr>
          <w:rFonts w:ascii="Arial" w:hAnsi="Arial" w:cs="Arial"/>
        </w:rPr>
      </w:pPr>
      <w:r w:rsidRPr="00F14F5A">
        <w:rPr>
          <w:rFonts w:ascii="Arial" w:hAnsi="Arial" w:cs="Arial"/>
        </w:rPr>
        <w:t>One of the most prominent strands in the field of ageing studies is the political economy perspective, which was pioneered by Carroll Estes. This theory argues that the state role in the development of the capitalist system is contributing to the marginalization of older people.</w:t>
      </w:r>
    </w:p>
    <w:p w14:paraId="47599C0B" w14:textId="46F72810" w:rsidR="00C34BDF" w:rsidRPr="00F14F5A" w:rsidRDefault="00C34BDF" w:rsidP="00F14F5A">
      <w:pPr>
        <w:spacing w:after="0" w:line="360" w:lineRule="auto"/>
        <w:jc w:val="both"/>
        <w:rPr>
          <w:rFonts w:ascii="Arial" w:hAnsi="Arial" w:cs="Arial"/>
        </w:rPr>
      </w:pPr>
      <w:r w:rsidRPr="00F14F5A">
        <w:rPr>
          <w:rFonts w:ascii="Arial" w:hAnsi="Arial" w:cs="Arial"/>
        </w:rPr>
        <w:t>The political economy is a theory that focuses on the role of the political and economic systems in shaping and reproducing prevailing inequalities and power struggles in society. For instance, the policies affecting older people are influenced by social conflicts and racial and gender inequality.</w:t>
      </w:r>
      <w:r w:rsidR="005A5A5F" w:rsidRPr="00F14F5A">
        <w:rPr>
          <w:rFonts w:ascii="Arial" w:hAnsi="Arial" w:cs="Arial"/>
        </w:rPr>
        <w:t xml:space="preserve"> (Estes, Biggs and Phillipson, 2003)</w:t>
      </w:r>
    </w:p>
    <w:p w14:paraId="048F5524" w14:textId="09C1E95F" w:rsidR="007730CB" w:rsidRPr="00F14F5A" w:rsidRDefault="007730CB" w:rsidP="00F14F5A">
      <w:pPr>
        <w:spacing w:after="0" w:line="360" w:lineRule="auto"/>
        <w:jc w:val="both"/>
        <w:rPr>
          <w:rFonts w:ascii="Arial" w:hAnsi="Arial" w:cs="Arial"/>
        </w:rPr>
      </w:pPr>
    </w:p>
    <w:p w14:paraId="6F22AA31" w14:textId="1FE7FAFC" w:rsidR="007730CB" w:rsidRPr="00F14F5A" w:rsidRDefault="007730CB" w:rsidP="00F14F5A">
      <w:pPr>
        <w:spacing w:after="0" w:line="360" w:lineRule="auto"/>
        <w:jc w:val="both"/>
        <w:rPr>
          <w:rFonts w:ascii="Arial" w:hAnsi="Arial" w:cs="Arial"/>
        </w:rPr>
      </w:pPr>
    </w:p>
    <w:p w14:paraId="21945FA7" w14:textId="616BF391" w:rsidR="007730CB" w:rsidRPr="00737817" w:rsidRDefault="00543965" w:rsidP="00737817">
      <w:pPr>
        <w:pStyle w:val="ListParagraph"/>
        <w:numPr>
          <w:ilvl w:val="0"/>
          <w:numId w:val="3"/>
        </w:numPr>
        <w:spacing w:after="0" w:line="360" w:lineRule="auto"/>
        <w:jc w:val="both"/>
        <w:rPr>
          <w:rFonts w:ascii="Arial" w:hAnsi="Arial" w:cs="Arial"/>
          <w:b/>
          <w:bCs/>
        </w:rPr>
      </w:pPr>
      <w:r w:rsidRPr="00737817">
        <w:rPr>
          <w:rFonts w:ascii="Arial" w:hAnsi="Arial" w:cs="Arial"/>
          <w:b/>
          <w:bCs/>
        </w:rPr>
        <w:lastRenderedPageBreak/>
        <w:t xml:space="preserve">Conclusion </w:t>
      </w:r>
    </w:p>
    <w:p w14:paraId="5DB63B90" w14:textId="3317F5F4" w:rsidR="007730CB" w:rsidRPr="00F14F5A" w:rsidRDefault="007730CB" w:rsidP="00F14F5A">
      <w:pPr>
        <w:spacing w:after="0" w:line="360" w:lineRule="auto"/>
        <w:jc w:val="both"/>
        <w:rPr>
          <w:rFonts w:ascii="Arial" w:hAnsi="Arial" w:cs="Arial"/>
        </w:rPr>
      </w:pPr>
    </w:p>
    <w:p w14:paraId="39436809" w14:textId="7A20C955" w:rsidR="007730CB" w:rsidRPr="00F14F5A" w:rsidRDefault="007730CB" w:rsidP="00F14F5A">
      <w:pPr>
        <w:spacing w:after="0" w:line="360" w:lineRule="auto"/>
        <w:jc w:val="both"/>
        <w:rPr>
          <w:rFonts w:ascii="Arial" w:hAnsi="Arial" w:cs="Arial"/>
        </w:rPr>
      </w:pPr>
    </w:p>
    <w:p w14:paraId="121086AD" w14:textId="77777777" w:rsidR="003B793E" w:rsidRPr="00F14F5A" w:rsidRDefault="003B793E" w:rsidP="00F14F5A">
      <w:pPr>
        <w:spacing w:after="0" w:line="360" w:lineRule="auto"/>
        <w:jc w:val="both"/>
        <w:rPr>
          <w:rFonts w:ascii="Arial" w:hAnsi="Arial" w:cs="Arial"/>
        </w:rPr>
      </w:pPr>
      <w:r w:rsidRPr="00F14F5A">
        <w:rPr>
          <w:rFonts w:ascii="Arial" w:hAnsi="Arial" w:cs="Arial"/>
        </w:rPr>
        <w:t>The effects of an ageing population are complex and will require a comprehensive understanding of the various factors that affect it. One of these is the increasing number of people with long-term conditions who will require support to stay in their homes.</w:t>
      </w:r>
    </w:p>
    <w:p w14:paraId="1F0B5DE9" w14:textId="520B6BCF" w:rsidR="003B793E" w:rsidRPr="00F14F5A" w:rsidRDefault="003B793E" w:rsidP="00F14F5A">
      <w:pPr>
        <w:spacing w:after="0" w:line="360" w:lineRule="auto"/>
        <w:jc w:val="both"/>
        <w:rPr>
          <w:rFonts w:ascii="Arial" w:hAnsi="Arial" w:cs="Arial"/>
        </w:rPr>
      </w:pPr>
      <w:r w:rsidRPr="00F14F5A">
        <w:rPr>
          <w:rFonts w:ascii="Arial" w:hAnsi="Arial" w:cs="Arial"/>
        </w:rPr>
        <w:t>Despite the progress that has been made in developing a sustainable and modern public services system in UK, the question is whether it will be too late to address the needs of today society.</w:t>
      </w:r>
    </w:p>
    <w:p w14:paraId="56D8C946" w14:textId="1D07F92C" w:rsidR="00543965" w:rsidRPr="00F14F5A" w:rsidRDefault="003B793E" w:rsidP="00F14F5A">
      <w:pPr>
        <w:spacing w:after="0" w:line="360" w:lineRule="auto"/>
        <w:jc w:val="both"/>
        <w:rPr>
          <w:rFonts w:ascii="Arial" w:hAnsi="Arial" w:cs="Arial"/>
        </w:rPr>
      </w:pPr>
      <w:r w:rsidRPr="00F14F5A">
        <w:rPr>
          <w:rFonts w:ascii="Arial" w:hAnsi="Arial" w:cs="Arial"/>
        </w:rPr>
        <w:t xml:space="preserve">The increasing number of people with chronic diseases and aging populations has resulted in the need for more effective and efficient support and care services. This written </w:t>
      </w:r>
      <w:r w:rsidR="0067363A" w:rsidRPr="00F14F5A">
        <w:rPr>
          <w:rFonts w:ascii="Arial" w:hAnsi="Arial" w:cs="Arial"/>
        </w:rPr>
        <w:t>assignment argues</w:t>
      </w:r>
      <w:r w:rsidRPr="00F14F5A">
        <w:rPr>
          <w:rFonts w:ascii="Arial" w:hAnsi="Arial" w:cs="Arial"/>
        </w:rPr>
        <w:t xml:space="preserve"> that the various initiatives and strategies that were previously introduced to help people with these conditions have now been replaced by the need for more effective and efficient support and care.</w:t>
      </w:r>
    </w:p>
    <w:p w14:paraId="7895F29D" w14:textId="6F92813F" w:rsidR="00543965" w:rsidRPr="00F14F5A" w:rsidRDefault="00543965" w:rsidP="00F14F5A">
      <w:pPr>
        <w:spacing w:after="0" w:line="360" w:lineRule="auto"/>
        <w:jc w:val="both"/>
        <w:rPr>
          <w:rFonts w:ascii="Arial" w:hAnsi="Arial" w:cs="Arial"/>
        </w:rPr>
      </w:pPr>
    </w:p>
    <w:p w14:paraId="62752E18" w14:textId="44763140" w:rsidR="00112540" w:rsidRPr="00F14F5A" w:rsidRDefault="00112540" w:rsidP="00F14F5A">
      <w:pPr>
        <w:spacing w:after="0" w:line="360" w:lineRule="auto"/>
        <w:jc w:val="both"/>
        <w:rPr>
          <w:rFonts w:ascii="Arial" w:hAnsi="Arial" w:cs="Arial"/>
        </w:rPr>
      </w:pPr>
    </w:p>
    <w:p w14:paraId="054C38A0" w14:textId="5824F378" w:rsidR="00112540" w:rsidRPr="00F14F5A" w:rsidRDefault="00112540" w:rsidP="00F14F5A">
      <w:pPr>
        <w:spacing w:after="0" w:line="360" w:lineRule="auto"/>
        <w:jc w:val="both"/>
        <w:rPr>
          <w:rFonts w:ascii="Arial" w:hAnsi="Arial" w:cs="Arial"/>
        </w:rPr>
      </w:pPr>
    </w:p>
    <w:p w14:paraId="1C9D15EB" w14:textId="515E8B3F" w:rsidR="00112540" w:rsidRPr="00F14F5A" w:rsidRDefault="00112540" w:rsidP="00F14F5A">
      <w:pPr>
        <w:spacing w:after="0" w:line="360" w:lineRule="auto"/>
        <w:jc w:val="both"/>
        <w:rPr>
          <w:rFonts w:ascii="Arial" w:hAnsi="Arial" w:cs="Arial"/>
        </w:rPr>
      </w:pPr>
    </w:p>
    <w:p w14:paraId="3310D68A" w14:textId="28034021" w:rsidR="00112540" w:rsidRPr="00F14F5A" w:rsidRDefault="00112540" w:rsidP="00F14F5A">
      <w:pPr>
        <w:spacing w:after="0" w:line="360" w:lineRule="auto"/>
        <w:jc w:val="both"/>
        <w:rPr>
          <w:rFonts w:ascii="Arial" w:hAnsi="Arial" w:cs="Arial"/>
        </w:rPr>
      </w:pPr>
    </w:p>
    <w:p w14:paraId="1FBFFD38" w14:textId="3F98D795" w:rsidR="00112540" w:rsidRDefault="00112540" w:rsidP="00F14F5A">
      <w:pPr>
        <w:spacing w:after="0" w:line="360" w:lineRule="auto"/>
        <w:jc w:val="both"/>
        <w:rPr>
          <w:rFonts w:ascii="Arial" w:hAnsi="Arial" w:cs="Arial"/>
        </w:rPr>
      </w:pPr>
    </w:p>
    <w:p w14:paraId="659347D8" w14:textId="5E3805B4" w:rsidR="00737817" w:rsidRDefault="00737817" w:rsidP="00F14F5A">
      <w:pPr>
        <w:spacing w:after="0" w:line="360" w:lineRule="auto"/>
        <w:jc w:val="both"/>
        <w:rPr>
          <w:rFonts w:ascii="Arial" w:hAnsi="Arial" w:cs="Arial"/>
        </w:rPr>
      </w:pPr>
    </w:p>
    <w:p w14:paraId="263FBB3C" w14:textId="75FEB566" w:rsidR="00737817" w:rsidRDefault="00737817" w:rsidP="00F14F5A">
      <w:pPr>
        <w:spacing w:after="0" w:line="360" w:lineRule="auto"/>
        <w:jc w:val="both"/>
        <w:rPr>
          <w:rFonts w:ascii="Arial" w:hAnsi="Arial" w:cs="Arial"/>
        </w:rPr>
      </w:pPr>
    </w:p>
    <w:p w14:paraId="47820AA2" w14:textId="62DEB700" w:rsidR="00737817" w:rsidRDefault="00737817" w:rsidP="00F14F5A">
      <w:pPr>
        <w:spacing w:after="0" w:line="360" w:lineRule="auto"/>
        <w:jc w:val="both"/>
        <w:rPr>
          <w:rFonts w:ascii="Arial" w:hAnsi="Arial" w:cs="Arial"/>
        </w:rPr>
      </w:pPr>
    </w:p>
    <w:p w14:paraId="151F6627" w14:textId="709E8FE7" w:rsidR="00737817" w:rsidRDefault="00737817" w:rsidP="00F14F5A">
      <w:pPr>
        <w:spacing w:after="0" w:line="360" w:lineRule="auto"/>
        <w:jc w:val="both"/>
        <w:rPr>
          <w:rFonts w:ascii="Arial" w:hAnsi="Arial" w:cs="Arial"/>
        </w:rPr>
      </w:pPr>
    </w:p>
    <w:p w14:paraId="0E03716E" w14:textId="35233AA4" w:rsidR="00737817" w:rsidRDefault="00737817" w:rsidP="00F14F5A">
      <w:pPr>
        <w:spacing w:after="0" w:line="360" w:lineRule="auto"/>
        <w:jc w:val="both"/>
        <w:rPr>
          <w:rFonts w:ascii="Arial" w:hAnsi="Arial" w:cs="Arial"/>
        </w:rPr>
      </w:pPr>
    </w:p>
    <w:p w14:paraId="238D6977" w14:textId="0313C371" w:rsidR="00737817" w:rsidRDefault="00737817" w:rsidP="00F14F5A">
      <w:pPr>
        <w:spacing w:after="0" w:line="360" w:lineRule="auto"/>
        <w:jc w:val="both"/>
        <w:rPr>
          <w:rFonts w:ascii="Arial" w:hAnsi="Arial" w:cs="Arial"/>
        </w:rPr>
      </w:pPr>
    </w:p>
    <w:p w14:paraId="283D64EC" w14:textId="56558548" w:rsidR="00737817" w:rsidRDefault="00737817" w:rsidP="00F14F5A">
      <w:pPr>
        <w:spacing w:after="0" w:line="360" w:lineRule="auto"/>
        <w:jc w:val="both"/>
        <w:rPr>
          <w:rFonts w:ascii="Arial" w:hAnsi="Arial" w:cs="Arial"/>
        </w:rPr>
      </w:pPr>
    </w:p>
    <w:p w14:paraId="29E6F9F1" w14:textId="1D0F63C7" w:rsidR="00737817" w:rsidRDefault="00737817" w:rsidP="00F14F5A">
      <w:pPr>
        <w:spacing w:after="0" w:line="360" w:lineRule="auto"/>
        <w:jc w:val="both"/>
        <w:rPr>
          <w:rFonts w:ascii="Arial" w:hAnsi="Arial" w:cs="Arial"/>
        </w:rPr>
      </w:pPr>
    </w:p>
    <w:p w14:paraId="727378DF" w14:textId="52F0E9F6" w:rsidR="00737817" w:rsidRDefault="00737817" w:rsidP="00F14F5A">
      <w:pPr>
        <w:spacing w:after="0" w:line="360" w:lineRule="auto"/>
        <w:jc w:val="both"/>
        <w:rPr>
          <w:rFonts w:ascii="Arial" w:hAnsi="Arial" w:cs="Arial"/>
        </w:rPr>
      </w:pPr>
    </w:p>
    <w:p w14:paraId="7F4C7262" w14:textId="32CD08A5" w:rsidR="00737817" w:rsidRDefault="00737817" w:rsidP="00F14F5A">
      <w:pPr>
        <w:spacing w:after="0" w:line="360" w:lineRule="auto"/>
        <w:jc w:val="both"/>
        <w:rPr>
          <w:rFonts w:ascii="Arial" w:hAnsi="Arial" w:cs="Arial"/>
        </w:rPr>
      </w:pPr>
    </w:p>
    <w:p w14:paraId="7ED18345" w14:textId="46A5EC65" w:rsidR="00737817" w:rsidRDefault="00737817" w:rsidP="00F14F5A">
      <w:pPr>
        <w:spacing w:after="0" w:line="360" w:lineRule="auto"/>
        <w:jc w:val="both"/>
        <w:rPr>
          <w:rFonts w:ascii="Arial" w:hAnsi="Arial" w:cs="Arial"/>
        </w:rPr>
      </w:pPr>
    </w:p>
    <w:p w14:paraId="666AC21F" w14:textId="28A5FA87" w:rsidR="00737817" w:rsidRDefault="00737817" w:rsidP="00F14F5A">
      <w:pPr>
        <w:spacing w:after="0" w:line="360" w:lineRule="auto"/>
        <w:jc w:val="both"/>
        <w:rPr>
          <w:rFonts w:ascii="Arial" w:hAnsi="Arial" w:cs="Arial"/>
        </w:rPr>
      </w:pPr>
    </w:p>
    <w:p w14:paraId="0288C9AA" w14:textId="54AD3036" w:rsidR="00737817" w:rsidRDefault="00737817" w:rsidP="00F14F5A">
      <w:pPr>
        <w:spacing w:after="0" w:line="360" w:lineRule="auto"/>
        <w:jc w:val="both"/>
        <w:rPr>
          <w:rFonts w:ascii="Arial" w:hAnsi="Arial" w:cs="Arial"/>
        </w:rPr>
      </w:pPr>
    </w:p>
    <w:p w14:paraId="131F5CF7" w14:textId="0A6BB239" w:rsidR="00737817" w:rsidRDefault="00737817" w:rsidP="00F14F5A">
      <w:pPr>
        <w:spacing w:after="0" w:line="360" w:lineRule="auto"/>
        <w:jc w:val="both"/>
        <w:rPr>
          <w:rFonts w:ascii="Arial" w:hAnsi="Arial" w:cs="Arial"/>
        </w:rPr>
      </w:pPr>
    </w:p>
    <w:p w14:paraId="60A0E6AF" w14:textId="17BEA756" w:rsidR="00EA251A" w:rsidRDefault="00EA251A" w:rsidP="00F14F5A">
      <w:pPr>
        <w:spacing w:after="0" w:line="360" w:lineRule="auto"/>
        <w:jc w:val="both"/>
        <w:rPr>
          <w:rFonts w:ascii="Arial" w:hAnsi="Arial" w:cs="Arial"/>
        </w:rPr>
      </w:pPr>
    </w:p>
    <w:p w14:paraId="082646F7" w14:textId="77777777" w:rsidR="00EA251A" w:rsidRPr="00F14F5A" w:rsidRDefault="00EA251A" w:rsidP="00F14F5A">
      <w:pPr>
        <w:spacing w:after="0" w:line="360" w:lineRule="auto"/>
        <w:jc w:val="both"/>
        <w:rPr>
          <w:rFonts w:ascii="Arial" w:hAnsi="Arial" w:cs="Arial"/>
        </w:rPr>
      </w:pPr>
    </w:p>
    <w:p w14:paraId="3F5FAA1A" w14:textId="77777777" w:rsidR="00CE59F0" w:rsidRPr="00F14F5A" w:rsidRDefault="00CE59F0" w:rsidP="00F14F5A">
      <w:pPr>
        <w:spacing w:after="0" w:line="360" w:lineRule="auto"/>
        <w:jc w:val="both"/>
        <w:rPr>
          <w:rFonts w:ascii="Arial" w:hAnsi="Arial" w:cs="Arial"/>
        </w:rPr>
      </w:pPr>
    </w:p>
    <w:p w14:paraId="6CBFC43F" w14:textId="728CBFA2" w:rsidR="00D83584" w:rsidRPr="00F14F5A" w:rsidRDefault="00D83584" w:rsidP="00F14F5A">
      <w:pPr>
        <w:spacing w:line="360" w:lineRule="auto"/>
        <w:jc w:val="both"/>
        <w:rPr>
          <w:rFonts w:ascii="Arial" w:hAnsi="Arial" w:cs="Arial"/>
          <w:b/>
          <w:bCs/>
        </w:rPr>
      </w:pPr>
      <w:r w:rsidRPr="00F14F5A">
        <w:rPr>
          <w:rFonts w:ascii="Arial" w:hAnsi="Arial" w:cs="Arial"/>
          <w:b/>
          <w:bCs/>
        </w:rPr>
        <w:lastRenderedPageBreak/>
        <w:t xml:space="preserve">References </w:t>
      </w:r>
    </w:p>
    <w:p w14:paraId="2B2EFE1C" w14:textId="145E3FBB" w:rsidR="00E33E72" w:rsidRPr="00F14F5A" w:rsidRDefault="00E33E72" w:rsidP="00F14F5A">
      <w:pPr>
        <w:spacing w:line="360" w:lineRule="auto"/>
        <w:jc w:val="both"/>
        <w:rPr>
          <w:rFonts w:ascii="Arial" w:hAnsi="Arial" w:cs="Arial"/>
        </w:rPr>
      </w:pPr>
      <w:r w:rsidRPr="00F14F5A">
        <w:rPr>
          <w:rFonts w:ascii="Arial" w:hAnsi="Arial" w:cs="Arial"/>
        </w:rPr>
        <w:t xml:space="preserve">AGE UK (2019). Care in Crisis </w:t>
      </w:r>
      <w:r w:rsidRPr="00F14F5A">
        <w:rPr>
          <w:rFonts w:ascii="Arial" w:hAnsi="Arial" w:cs="Arial"/>
          <w:i/>
          <w:iCs/>
        </w:rPr>
        <w:t>| Age UK</w:t>
      </w:r>
      <w:r w:rsidRPr="00F14F5A">
        <w:rPr>
          <w:rFonts w:ascii="Arial" w:hAnsi="Arial" w:cs="Arial"/>
        </w:rPr>
        <w:t>. [online] Ageuk.org.uk. Available at: https://www.ageuk.org.uk/our-impact/campaigning/care-in-crisis/.</w:t>
      </w:r>
    </w:p>
    <w:p w14:paraId="465EC70D" w14:textId="6E82CE3D" w:rsidR="00764C15" w:rsidRPr="00F14F5A" w:rsidRDefault="00764C15" w:rsidP="00F14F5A">
      <w:pPr>
        <w:spacing w:line="360" w:lineRule="auto"/>
        <w:jc w:val="both"/>
        <w:rPr>
          <w:rFonts w:ascii="Arial" w:hAnsi="Arial" w:cs="Arial"/>
        </w:rPr>
      </w:pPr>
      <w:r w:rsidRPr="00F14F5A">
        <w:rPr>
          <w:rFonts w:ascii="Arial" w:hAnsi="Arial" w:cs="Arial"/>
        </w:rPr>
        <w:t xml:space="preserve">BBC Bitesize. (n.d.). </w:t>
      </w:r>
      <w:r w:rsidRPr="00F14F5A">
        <w:rPr>
          <w:rFonts w:ascii="Arial" w:hAnsi="Arial" w:cs="Arial"/>
          <w:i/>
          <w:iCs/>
        </w:rPr>
        <w:t>The ageing population of the UK - Population change in the UK and Wales – WJEC - GCSE Geography Revision</w:t>
      </w:r>
      <w:r w:rsidRPr="00F14F5A">
        <w:rPr>
          <w:rFonts w:ascii="Arial" w:hAnsi="Arial" w:cs="Arial"/>
        </w:rPr>
        <w:t xml:space="preserve"> - WJEC. [online] Available at: </w:t>
      </w:r>
      <w:hyperlink r:id="rId5" w:history="1">
        <w:r w:rsidR="00B667B8" w:rsidRPr="00F14F5A">
          <w:rPr>
            <w:rStyle w:val="Hyperlink"/>
            <w:rFonts w:ascii="Arial" w:hAnsi="Arial" w:cs="Arial"/>
          </w:rPr>
          <w:t>https://www.bbc.co.uk/bitesize/guides/z8k9ng8/revision/3</w:t>
        </w:r>
      </w:hyperlink>
      <w:r w:rsidRPr="00F14F5A">
        <w:rPr>
          <w:rFonts w:ascii="Arial" w:hAnsi="Arial" w:cs="Arial"/>
        </w:rPr>
        <w:t>.</w:t>
      </w:r>
    </w:p>
    <w:p w14:paraId="24BDDD84" w14:textId="4404A648" w:rsidR="000635EF" w:rsidRPr="00F14F5A" w:rsidRDefault="000635EF" w:rsidP="00F14F5A">
      <w:pPr>
        <w:spacing w:line="360" w:lineRule="auto"/>
        <w:jc w:val="both"/>
        <w:rPr>
          <w:rFonts w:ascii="Arial" w:hAnsi="Arial" w:cs="Arial"/>
        </w:rPr>
      </w:pPr>
      <w:r w:rsidRPr="00F14F5A">
        <w:rPr>
          <w:rFonts w:ascii="Arial" w:hAnsi="Arial" w:cs="Arial"/>
        </w:rPr>
        <w:t xml:space="preserve">Benbow, S.M., Jolley, D.J. and Tomenson, B. (1994). Provision of residential care for vulnerable old people. </w:t>
      </w:r>
      <w:r w:rsidRPr="00F14F5A">
        <w:rPr>
          <w:rFonts w:ascii="Arial" w:hAnsi="Arial" w:cs="Arial"/>
          <w:i/>
          <w:iCs/>
        </w:rPr>
        <w:t>Journal of Mental Health</w:t>
      </w:r>
      <w:r w:rsidRPr="00F14F5A">
        <w:rPr>
          <w:rFonts w:ascii="Arial" w:hAnsi="Arial" w:cs="Arial"/>
        </w:rPr>
        <w:t>, 3(2), pp.235–240. doi:10.3109/09638239409003804.</w:t>
      </w:r>
    </w:p>
    <w:p w14:paraId="6126E2FC" w14:textId="2638B619" w:rsidR="00B667B8" w:rsidRPr="00F14F5A" w:rsidRDefault="00B667B8" w:rsidP="00F14F5A">
      <w:pPr>
        <w:spacing w:line="360" w:lineRule="auto"/>
        <w:jc w:val="both"/>
        <w:rPr>
          <w:rFonts w:ascii="Arial" w:hAnsi="Arial" w:cs="Arial"/>
        </w:rPr>
      </w:pPr>
      <w:r w:rsidRPr="00F14F5A">
        <w:rPr>
          <w:rFonts w:ascii="Arial" w:hAnsi="Arial" w:cs="Arial"/>
        </w:rPr>
        <w:t xml:space="preserve">Brown, T. (2021). Social care provision in the UK and the role of carers. </w:t>
      </w:r>
      <w:r w:rsidRPr="00F14F5A">
        <w:rPr>
          <w:rFonts w:ascii="Arial" w:hAnsi="Arial" w:cs="Arial"/>
          <w:i/>
          <w:iCs/>
        </w:rPr>
        <w:t>lordslibrary.parliament.</w:t>
      </w:r>
      <w:r w:rsidRPr="00F14F5A">
        <w:rPr>
          <w:rFonts w:ascii="Arial" w:hAnsi="Arial" w:cs="Arial"/>
        </w:rPr>
        <w:t xml:space="preserve">uk. [online] Available at: </w:t>
      </w:r>
      <w:hyperlink r:id="rId6" w:history="1">
        <w:r w:rsidR="000635EF" w:rsidRPr="00F14F5A">
          <w:rPr>
            <w:rStyle w:val="Hyperlink"/>
            <w:rFonts w:ascii="Arial" w:hAnsi="Arial" w:cs="Arial"/>
          </w:rPr>
          <w:t>https://lordslibrary.parliament.uk/research-briefings/lln-2021-0014/</w:t>
        </w:r>
      </w:hyperlink>
      <w:r w:rsidRPr="00F14F5A">
        <w:rPr>
          <w:rFonts w:ascii="Arial" w:hAnsi="Arial" w:cs="Arial"/>
        </w:rPr>
        <w:t>.</w:t>
      </w:r>
    </w:p>
    <w:p w14:paraId="68AEA4F0" w14:textId="1192C493" w:rsidR="00543965" w:rsidRPr="00F14F5A" w:rsidRDefault="00543965" w:rsidP="00F14F5A">
      <w:pPr>
        <w:spacing w:line="360" w:lineRule="auto"/>
        <w:jc w:val="both"/>
        <w:rPr>
          <w:rFonts w:ascii="Arial" w:hAnsi="Arial" w:cs="Arial"/>
        </w:rPr>
      </w:pPr>
      <w:r w:rsidRPr="00F14F5A">
        <w:rPr>
          <w:rFonts w:ascii="Arial" w:hAnsi="Arial" w:cs="Arial"/>
        </w:rPr>
        <w:t xml:space="preserve">Brutovská, E., Sámelová, A., Dušička, J. and Mičieta, K. (2013). Ageing of trees: Application of general ageing theories. </w:t>
      </w:r>
      <w:r w:rsidRPr="00F14F5A">
        <w:rPr>
          <w:rFonts w:ascii="Arial" w:hAnsi="Arial" w:cs="Arial"/>
          <w:i/>
          <w:iCs/>
        </w:rPr>
        <w:t>Ageing Research Reviews</w:t>
      </w:r>
      <w:r w:rsidRPr="00F14F5A">
        <w:rPr>
          <w:rFonts w:ascii="Arial" w:hAnsi="Arial" w:cs="Arial"/>
        </w:rPr>
        <w:t>, 12(4), pp.855–866. doi:10.1016/j.arr.2013.07.001.</w:t>
      </w:r>
    </w:p>
    <w:p w14:paraId="468BFE17" w14:textId="7A7D10E2" w:rsidR="008B5445" w:rsidRPr="00F14F5A" w:rsidRDefault="008B5445" w:rsidP="00F14F5A">
      <w:pPr>
        <w:spacing w:line="360" w:lineRule="auto"/>
        <w:jc w:val="both"/>
        <w:rPr>
          <w:rFonts w:ascii="Arial" w:hAnsi="Arial" w:cs="Arial"/>
        </w:rPr>
      </w:pPr>
      <w:r w:rsidRPr="00F14F5A">
        <w:rPr>
          <w:rFonts w:ascii="Arial" w:hAnsi="Arial" w:cs="Arial"/>
        </w:rPr>
        <w:t>Cameriere, R. (2013). Age, What Age, How Old</w:t>
      </w:r>
      <w:r w:rsidRPr="00F14F5A">
        <w:rPr>
          <w:rFonts w:ascii="Arial" w:hAnsi="Arial" w:cs="Arial"/>
          <w:i/>
          <w:iCs/>
        </w:rPr>
        <w:t>? Anthropology</w:t>
      </w:r>
      <w:r w:rsidRPr="00F14F5A">
        <w:rPr>
          <w:rFonts w:ascii="Arial" w:hAnsi="Arial" w:cs="Arial"/>
        </w:rPr>
        <w:t>, 01(03). doi:10.4172/2332-0915.1000e109.</w:t>
      </w:r>
    </w:p>
    <w:p w14:paraId="7A878860" w14:textId="1B60F8F4" w:rsidR="000635EF" w:rsidRPr="00F14F5A" w:rsidRDefault="000635EF" w:rsidP="00F14F5A">
      <w:pPr>
        <w:spacing w:line="360" w:lineRule="auto"/>
        <w:jc w:val="both"/>
        <w:rPr>
          <w:rFonts w:ascii="Arial" w:hAnsi="Arial" w:cs="Arial"/>
        </w:rPr>
      </w:pPr>
      <w:r w:rsidRPr="00F14F5A">
        <w:rPr>
          <w:rFonts w:ascii="Arial" w:hAnsi="Arial" w:cs="Arial"/>
        </w:rPr>
        <w:t xml:space="preserve">Chapman, A. (2018). Thinking ahead? Exploring adult social care provision with older people in Northern Ireland. </w:t>
      </w:r>
      <w:r w:rsidRPr="00F14F5A">
        <w:rPr>
          <w:rFonts w:ascii="Arial" w:hAnsi="Arial" w:cs="Arial"/>
          <w:i/>
          <w:iCs/>
        </w:rPr>
        <w:t>Health &amp; Social Care in the Community</w:t>
      </w:r>
      <w:r w:rsidRPr="00F14F5A">
        <w:rPr>
          <w:rFonts w:ascii="Arial" w:hAnsi="Arial" w:cs="Arial"/>
        </w:rPr>
        <w:t>, 27(1), pp.161–169. doi:10.1111/hsc.12635.</w:t>
      </w:r>
    </w:p>
    <w:p w14:paraId="723B77D6" w14:textId="02317E67" w:rsidR="005A5A5F" w:rsidRPr="00F14F5A" w:rsidRDefault="005A5A5F" w:rsidP="00F14F5A">
      <w:pPr>
        <w:spacing w:line="360" w:lineRule="auto"/>
        <w:jc w:val="both"/>
        <w:rPr>
          <w:rFonts w:ascii="Arial" w:hAnsi="Arial" w:cs="Arial"/>
        </w:rPr>
      </w:pPr>
      <w:r w:rsidRPr="00F14F5A">
        <w:rPr>
          <w:rFonts w:ascii="Arial" w:hAnsi="Arial" w:cs="Arial"/>
        </w:rPr>
        <w:t xml:space="preserve">Cliffsnotes.com. (2015). </w:t>
      </w:r>
      <w:r w:rsidRPr="00F14F5A">
        <w:rPr>
          <w:rFonts w:ascii="Arial" w:hAnsi="Arial" w:cs="Arial"/>
          <w:i/>
          <w:iCs/>
        </w:rPr>
        <w:t>Theories of Aging</w:t>
      </w:r>
      <w:r w:rsidRPr="00F14F5A">
        <w:rPr>
          <w:rFonts w:ascii="Arial" w:hAnsi="Arial" w:cs="Arial"/>
        </w:rPr>
        <w:t>. [online] Available at: https://www.cliffsnotes.com/study-guides/psychology/development-psychology/psychosocial-development-age-65/theories-of-aging.</w:t>
      </w:r>
    </w:p>
    <w:p w14:paraId="62CB0D14" w14:textId="082975F6" w:rsidR="00EE088B" w:rsidRPr="00F14F5A" w:rsidRDefault="00EE088B" w:rsidP="00F14F5A">
      <w:pPr>
        <w:spacing w:line="360" w:lineRule="auto"/>
        <w:jc w:val="both"/>
        <w:rPr>
          <w:rFonts w:ascii="Arial" w:hAnsi="Arial" w:cs="Arial"/>
        </w:rPr>
      </w:pPr>
      <w:r w:rsidRPr="00F14F5A">
        <w:rPr>
          <w:rFonts w:ascii="Arial" w:hAnsi="Arial" w:cs="Arial"/>
        </w:rPr>
        <w:t xml:space="preserve">Department of Health and Social Care (2013). </w:t>
      </w:r>
      <w:r w:rsidRPr="00F14F5A">
        <w:rPr>
          <w:rFonts w:ascii="Arial" w:hAnsi="Arial" w:cs="Arial"/>
          <w:i/>
          <w:iCs/>
        </w:rPr>
        <w:t>The health and care system explained</w:t>
      </w:r>
      <w:r w:rsidRPr="00F14F5A">
        <w:rPr>
          <w:rFonts w:ascii="Arial" w:hAnsi="Arial" w:cs="Arial"/>
        </w:rPr>
        <w:t xml:space="preserve">. [online] GOV.UK. Available at: </w:t>
      </w:r>
      <w:hyperlink r:id="rId7" w:history="1">
        <w:r w:rsidR="005A5A5F" w:rsidRPr="00F14F5A">
          <w:rPr>
            <w:rStyle w:val="Hyperlink"/>
            <w:rFonts w:ascii="Arial" w:hAnsi="Arial" w:cs="Arial"/>
          </w:rPr>
          <w:t>https://www.gov.uk/government/publications/the-health-and-care-system-explained/the-health-and-care-system-explained</w:t>
        </w:r>
      </w:hyperlink>
      <w:r w:rsidRPr="00F14F5A">
        <w:rPr>
          <w:rFonts w:ascii="Arial" w:hAnsi="Arial" w:cs="Arial"/>
        </w:rPr>
        <w:t>.</w:t>
      </w:r>
    </w:p>
    <w:p w14:paraId="50B89DC9" w14:textId="2DA4A21E" w:rsidR="005A5A5F" w:rsidRPr="00F14F5A" w:rsidRDefault="005A5A5F" w:rsidP="00F14F5A">
      <w:pPr>
        <w:spacing w:line="360" w:lineRule="auto"/>
        <w:jc w:val="both"/>
        <w:rPr>
          <w:rFonts w:ascii="Arial" w:hAnsi="Arial" w:cs="Arial"/>
        </w:rPr>
      </w:pPr>
      <w:r w:rsidRPr="00F14F5A">
        <w:rPr>
          <w:rFonts w:ascii="Arial" w:hAnsi="Arial" w:cs="Arial"/>
        </w:rPr>
        <w:t>Estes, C.L., Biggs, S. and Phillipson, C. (2003</w:t>
      </w:r>
      <w:r w:rsidRPr="00F14F5A">
        <w:rPr>
          <w:rFonts w:ascii="Arial" w:hAnsi="Arial" w:cs="Arial"/>
          <w:i/>
          <w:iCs/>
        </w:rPr>
        <w:t xml:space="preserve">). Social theory, social </w:t>
      </w:r>
      <w:r w:rsidR="00CA4EFB" w:rsidRPr="00F14F5A">
        <w:rPr>
          <w:rFonts w:ascii="Arial" w:hAnsi="Arial" w:cs="Arial"/>
          <w:i/>
          <w:iCs/>
        </w:rPr>
        <w:t>policy,</w:t>
      </w:r>
      <w:r w:rsidRPr="00F14F5A">
        <w:rPr>
          <w:rFonts w:ascii="Arial" w:hAnsi="Arial" w:cs="Arial"/>
          <w:i/>
          <w:iCs/>
        </w:rPr>
        <w:t xml:space="preserve"> and ageing.</w:t>
      </w:r>
      <w:r w:rsidRPr="00F14F5A">
        <w:rPr>
          <w:rFonts w:ascii="Arial" w:hAnsi="Arial" w:cs="Arial"/>
        </w:rPr>
        <w:t xml:space="preserve"> Maidenhead: Open University Press.</w:t>
      </w:r>
    </w:p>
    <w:p w14:paraId="48C570F5" w14:textId="29E5457D" w:rsidR="00970252" w:rsidRPr="00F14F5A" w:rsidRDefault="00970252" w:rsidP="00F14F5A">
      <w:pPr>
        <w:spacing w:line="360" w:lineRule="auto"/>
        <w:jc w:val="both"/>
        <w:rPr>
          <w:rFonts w:ascii="Arial" w:hAnsi="Arial" w:cs="Arial"/>
        </w:rPr>
      </w:pPr>
      <w:r w:rsidRPr="00F14F5A">
        <w:rPr>
          <w:rFonts w:ascii="Arial" w:hAnsi="Arial" w:cs="Arial"/>
        </w:rPr>
        <w:t>Evans, D. (2013). The provision of health and social care services for older people by respite providers</w:t>
      </w:r>
      <w:r w:rsidRPr="00F14F5A">
        <w:rPr>
          <w:rFonts w:ascii="Arial" w:hAnsi="Arial" w:cs="Arial"/>
          <w:i/>
          <w:iCs/>
        </w:rPr>
        <w:t>. Contemporary Nurse</w:t>
      </w:r>
      <w:r w:rsidRPr="00F14F5A">
        <w:rPr>
          <w:rFonts w:ascii="Arial" w:hAnsi="Arial" w:cs="Arial"/>
        </w:rPr>
        <w:t>, pp.3555–3573. doi:10.5172/conu.2013.3555.</w:t>
      </w:r>
    </w:p>
    <w:p w14:paraId="317E8602" w14:textId="46888760" w:rsidR="00DC758C" w:rsidRPr="00F14F5A" w:rsidRDefault="00DC758C" w:rsidP="00F14F5A">
      <w:pPr>
        <w:spacing w:line="360" w:lineRule="auto"/>
        <w:jc w:val="both"/>
        <w:rPr>
          <w:rFonts w:ascii="Arial" w:hAnsi="Arial" w:cs="Arial"/>
        </w:rPr>
      </w:pPr>
      <w:r w:rsidRPr="00F14F5A">
        <w:rPr>
          <w:rFonts w:ascii="Arial" w:hAnsi="Arial" w:cs="Arial"/>
        </w:rPr>
        <w:t xml:space="preserve">Grandcourt, G. (1913). What is Old Age? </w:t>
      </w:r>
      <w:r w:rsidRPr="00F14F5A">
        <w:rPr>
          <w:rFonts w:ascii="Arial" w:hAnsi="Arial" w:cs="Arial"/>
          <w:i/>
          <w:iCs/>
        </w:rPr>
        <w:t>Scientific American,</w:t>
      </w:r>
      <w:r w:rsidRPr="00F14F5A">
        <w:rPr>
          <w:rFonts w:ascii="Arial" w:hAnsi="Arial" w:cs="Arial"/>
        </w:rPr>
        <w:t xml:space="preserve"> 109(22), pp.409–409. doi:10.1038/scientificamerican11291913-409.</w:t>
      </w:r>
    </w:p>
    <w:p w14:paraId="7EBE38A6" w14:textId="4570CBB9" w:rsidR="00F91A1B" w:rsidRPr="00F14F5A" w:rsidRDefault="00F91A1B" w:rsidP="00F14F5A">
      <w:pPr>
        <w:spacing w:line="360" w:lineRule="auto"/>
        <w:jc w:val="both"/>
        <w:rPr>
          <w:rFonts w:ascii="Arial" w:hAnsi="Arial" w:cs="Arial"/>
        </w:rPr>
      </w:pPr>
      <w:r w:rsidRPr="00F14F5A">
        <w:rPr>
          <w:rFonts w:ascii="Arial" w:hAnsi="Arial" w:cs="Arial"/>
        </w:rPr>
        <w:lastRenderedPageBreak/>
        <w:t xml:space="preserve">Harper, S. and Klien, E. (2022). Forty Years of Global Action on Ageing: What Has Been Achieved? </w:t>
      </w:r>
      <w:r w:rsidRPr="00F14F5A">
        <w:rPr>
          <w:rFonts w:ascii="Arial" w:hAnsi="Arial" w:cs="Arial"/>
          <w:i/>
          <w:iCs/>
        </w:rPr>
        <w:t>Journal of Population Ageing</w:t>
      </w:r>
      <w:r w:rsidRPr="00F14F5A">
        <w:rPr>
          <w:rFonts w:ascii="Arial" w:hAnsi="Arial" w:cs="Arial"/>
        </w:rPr>
        <w:t>. doi:10.1007/s12062-022-09362-w.</w:t>
      </w:r>
    </w:p>
    <w:p w14:paraId="134459D7" w14:textId="10A38175" w:rsidR="00EE088B" w:rsidRPr="00F14F5A" w:rsidRDefault="00EE088B" w:rsidP="00F14F5A">
      <w:pPr>
        <w:spacing w:line="360" w:lineRule="auto"/>
        <w:jc w:val="both"/>
        <w:rPr>
          <w:rFonts w:ascii="Arial" w:hAnsi="Arial" w:cs="Arial"/>
        </w:rPr>
      </w:pPr>
      <w:r w:rsidRPr="00F14F5A">
        <w:rPr>
          <w:rFonts w:ascii="Arial" w:hAnsi="Arial" w:cs="Arial"/>
        </w:rPr>
        <w:t xml:space="preserve">Key, J. (2019). Health and Social Care Services: The Essential Guide (2019). [online] The Care Workers Charity. Available at: </w:t>
      </w:r>
      <w:hyperlink r:id="rId8" w:history="1">
        <w:r w:rsidR="00220EAE" w:rsidRPr="00F14F5A">
          <w:rPr>
            <w:rStyle w:val="Hyperlink"/>
            <w:rFonts w:ascii="Arial" w:hAnsi="Arial" w:cs="Arial"/>
          </w:rPr>
          <w:t>https://www.thecareworkerscharity.org.uk/blog/health-and-social-care-services/</w:t>
        </w:r>
      </w:hyperlink>
      <w:r w:rsidRPr="00F14F5A">
        <w:rPr>
          <w:rFonts w:ascii="Arial" w:hAnsi="Arial" w:cs="Arial"/>
        </w:rPr>
        <w:t>.</w:t>
      </w:r>
    </w:p>
    <w:p w14:paraId="7AB3DCEB" w14:textId="3028E290" w:rsidR="00220EAE" w:rsidRPr="00F14F5A" w:rsidRDefault="00220EAE" w:rsidP="00F14F5A">
      <w:pPr>
        <w:spacing w:line="360" w:lineRule="auto"/>
        <w:jc w:val="both"/>
        <w:rPr>
          <w:rFonts w:ascii="Arial" w:hAnsi="Arial" w:cs="Arial"/>
        </w:rPr>
      </w:pPr>
      <w:r w:rsidRPr="00F14F5A">
        <w:rPr>
          <w:rFonts w:ascii="Arial" w:hAnsi="Arial" w:cs="Arial"/>
        </w:rPr>
        <w:t xml:space="preserve">Lally, M. and Valentine-French, S. (2021). 9.4: Theories of Aging. </w:t>
      </w:r>
      <w:r w:rsidRPr="00F14F5A">
        <w:rPr>
          <w:rFonts w:ascii="Arial" w:hAnsi="Arial" w:cs="Arial"/>
          <w:i/>
          <w:iCs/>
        </w:rPr>
        <w:t>opentextbooks.concordia.ca</w:t>
      </w:r>
      <w:r w:rsidRPr="00F14F5A">
        <w:rPr>
          <w:rFonts w:ascii="Arial" w:hAnsi="Arial" w:cs="Arial"/>
        </w:rPr>
        <w:t>. [online] Available at: https://opentextbooks.concordia.ca/lifespandevelopment/chapter/9-4-theories-of-aging/ [Accessed 22 Jun. 2022].</w:t>
      </w:r>
    </w:p>
    <w:p w14:paraId="79B852CD" w14:textId="7EBFA1A7" w:rsidR="007730CB" w:rsidRPr="00F14F5A" w:rsidRDefault="007730CB" w:rsidP="00F14F5A">
      <w:pPr>
        <w:spacing w:line="360" w:lineRule="auto"/>
        <w:jc w:val="both"/>
        <w:rPr>
          <w:rFonts w:ascii="Arial" w:hAnsi="Arial" w:cs="Arial"/>
        </w:rPr>
      </w:pPr>
      <w:r w:rsidRPr="00F14F5A">
        <w:rPr>
          <w:rFonts w:ascii="Arial" w:hAnsi="Arial" w:cs="Arial"/>
        </w:rPr>
        <w:t>Martins Van Jaarsveld, G. (2020). The Effects of COVID-19 Among the Elderly Population: A Case for Closing the Digital Divide</w:t>
      </w:r>
      <w:r w:rsidRPr="00F14F5A">
        <w:rPr>
          <w:rFonts w:ascii="Arial" w:hAnsi="Arial" w:cs="Arial"/>
          <w:i/>
          <w:iCs/>
        </w:rPr>
        <w:t>. Frontiers in Psychiatry</w:t>
      </w:r>
      <w:r w:rsidRPr="00F14F5A">
        <w:rPr>
          <w:rFonts w:ascii="Arial" w:hAnsi="Arial" w:cs="Arial"/>
        </w:rPr>
        <w:t>, [online] 11. doi:10.3389/fpsyt.2020.577427.</w:t>
      </w:r>
    </w:p>
    <w:p w14:paraId="18A970C4" w14:textId="0CE8F54D" w:rsidR="00E33E72" w:rsidRPr="00F14F5A" w:rsidRDefault="00E33E72" w:rsidP="00F14F5A">
      <w:pPr>
        <w:spacing w:line="360" w:lineRule="auto"/>
        <w:jc w:val="both"/>
        <w:rPr>
          <w:rFonts w:ascii="Arial" w:hAnsi="Arial" w:cs="Arial"/>
        </w:rPr>
      </w:pPr>
      <w:r w:rsidRPr="00F14F5A">
        <w:rPr>
          <w:rFonts w:ascii="Arial" w:hAnsi="Arial" w:cs="Arial"/>
        </w:rPr>
        <w:t xml:space="preserve">Moriarty, C. (2009). An Assessment of Care Provision for Older People. </w:t>
      </w:r>
      <w:r w:rsidRPr="00F14F5A">
        <w:rPr>
          <w:rFonts w:ascii="Arial" w:hAnsi="Arial" w:cs="Arial"/>
          <w:i/>
          <w:iCs/>
        </w:rPr>
        <w:t>Critical Social Thinking: Policy and Practice,</w:t>
      </w:r>
      <w:r w:rsidRPr="00F14F5A">
        <w:rPr>
          <w:rFonts w:ascii="Arial" w:hAnsi="Arial" w:cs="Arial"/>
        </w:rPr>
        <w:t xml:space="preserve"> [online] 1. Available at: https://www.ucc.ie/en/media/academic/appliedsocialstudies/docs/CiaraMoriarty.pdf.</w:t>
      </w:r>
    </w:p>
    <w:p w14:paraId="73C3031A" w14:textId="2DD3AB51" w:rsidR="00764C15" w:rsidRPr="00F14F5A" w:rsidRDefault="00764C15" w:rsidP="00F14F5A">
      <w:pPr>
        <w:spacing w:line="360" w:lineRule="auto"/>
        <w:jc w:val="both"/>
        <w:rPr>
          <w:rFonts w:ascii="Arial" w:hAnsi="Arial" w:cs="Arial"/>
        </w:rPr>
      </w:pPr>
      <w:r w:rsidRPr="00F14F5A">
        <w:rPr>
          <w:rFonts w:ascii="Arial" w:hAnsi="Arial" w:cs="Arial"/>
        </w:rPr>
        <w:t xml:space="preserve">Office for National Statistics (2018). </w:t>
      </w:r>
      <w:r w:rsidRPr="00F14F5A">
        <w:rPr>
          <w:rFonts w:ascii="Arial" w:hAnsi="Arial" w:cs="Arial"/>
          <w:i/>
          <w:iCs/>
        </w:rPr>
        <w:t>Living Longer - Office for National Statistics</w:t>
      </w:r>
      <w:r w:rsidRPr="00F14F5A">
        <w:rPr>
          <w:rFonts w:ascii="Arial" w:hAnsi="Arial" w:cs="Arial"/>
        </w:rPr>
        <w:t xml:space="preserve">. [online] Ons.gov.uk. Available at: </w:t>
      </w:r>
      <w:hyperlink r:id="rId9" w:anchor="how-is-the-uk-population-changing" w:history="1">
        <w:r w:rsidR="00904037" w:rsidRPr="00F14F5A">
          <w:rPr>
            <w:rStyle w:val="Hyperlink"/>
            <w:rFonts w:ascii="Arial" w:hAnsi="Arial" w:cs="Arial"/>
          </w:rPr>
          <w:t>https://www.ons.gov.uk/peoplepopulationandcommunity/birthsdeathsandmarriages/ageing/articles/livinglongerhowourpopulationischangingandwhyitmatters/2018-08-13#how-is-the-uk-population-changing</w:t>
        </w:r>
      </w:hyperlink>
      <w:r w:rsidRPr="00F14F5A">
        <w:rPr>
          <w:rFonts w:ascii="Arial" w:hAnsi="Arial" w:cs="Arial"/>
        </w:rPr>
        <w:t>.</w:t>
      </w:r>
    </w:p>
    <w:p w14:paraId="2C60020B" w14:textId="42AF66CD" w:rsidR="000635EF" w:rsidRPr="00F14F5A" w:rsidRDefault="000635EF" w:rsidP="00F14F5A">
      <w:pPr>
        <w:spacing w:line="360" w:lineRule="auto"/>
        <w:jc w:val="both"/>
        <w:rPr>
          <w:rFonts w:ascii="Arial" w:hAnsi="Arial" w:cs="Arial"/>
        </w:rPr>
      </w:pPr>
      <w:r w:rsidRPr="00F14F5A">
        <w:rPr>
          <w:rFonts w:ascii="Arial" w:hAnsi="Arial" w:cs="Arial"/>
        </w:rPr>
        <w:t>Older people with social care needs and multiple long-term conditions NATIONAL INSTITUTE FOR HEALTH AND CARE EXCELLENCE GUIDELINE Older people with social care needs and multiple long-term conditions. (2015). [online] Available at: https://www.nice.org.uk/guidance/ng22/evidence/full-guideline-552742669.</w:t>
      </w:r>
    </w:p>
    <w:p w14:paraId="4D7AC9E6" w14:textId="48DAC5D1" w:rsidR="00904037" w:rsidRPr="00F14F5A" w:rsidRDefault="00904037" w:rsidP="00F14F5A">
      <w:pPr>
        <w:spacing w:line="360" w:lineRule="auto"/>
        <w:jc w:val="both"/>
        <w:rPr>
          <w:rFonts w:ascii="Arial" w:hAnsi="Arial" w:cs="Arial"/>
        </w:rPr>
      </w:pPr>
      <w:r w:rsidRPr="00F14F5A">
        <w:rPr>
          <w:rFonts w:ascii="Arial" w:hAnsi="Arial" w:cs="Arial"/>
        </w:rPr>
        <w:t xml:space="preserve">Reed, J. (2007). Editorial: Mental Health Issues for Older People. </w:t>
      </w:r>
      <w:r w:rsidRPr="00F14F5A">
        <w:rPr>
          <w:rFonts w:ascii="Arial" w:hAnsi="Arial" w:cs="Arial"/>
          <w:i/>
          <w:iCs/>
        </w:rPr>
        <w:t>International Journal of Older People Nursing</w:t>
      </w:r>
      <w:r w:rsidRPr="00F14F5A">
        <w:rPr>
          <w:rFonts w:ascii="Arial" w:hAnsi="Arial" w:cs="Arial"/>
        </w:rPr>
        <w:t>, 2(2), pp.131–131. doi:10.1111/j.1748-3743.2007.00061.x.</w:t>
      </w:r>
    </w:p>
    <w:p w14:paraId="0BE3AEAF" w14:textId="48CC56C7" w:rsidR="005A5A5F" w:rsidRPr="00F14F5A" w:rsidRDefault="005A5A5F" w:rsidP="00F14F5A">
      <w:pPr>
        <w:spacing w:line="360" w:lineRule="auto"/>
        <w:jc w:val="both"/>
        <w:rPr>
          <w:rFonts w:ascii="Arial" w:hAnsi="Arial" w:cs="Arial"/>
        </w:rPr>
      </w:pPr>
      <w:r w:rsidRPr="00F14F5A">
        <w:rPr>
          <w:rFonts w:ascii="Arial" w:hAnsi="Arial" w:cs="Arial"/>
        </w:rPr>
        <w:t>ResearchGate. (2022). (PDF) Theories of Aging. [online] Available at: https://www.researchgate.net/publication/318119608_Theories_of_Aging.</w:t>
      </w:r>
    </w:p>
    <w:p w14:paraId="39C018F0" w14:textId="45C52D2F" w:rsidR="005A5A5F" w:rsidRPr="00F14F5A" w:rsidRDefault="00DC758C" w:rsidP="00F14F5A">
      <w:pPr>
        <w:spacing w:line="360" w:lineRule="auto"/>
        <w:jc w:val="both"/>
        <w:rPr>
          <w:rFonts w:ascii="Arial" w:hAnsi="Arial" w:cs="Arial"/>
        </w:rPr>
      </w:pPr>
      <w:r w:rsidRPr="00F14F5A">
        <w:rPr>
          <w:rFonts w:ascii="Arial" w:hAnsi="Arial" w:cs="Arial"/>
        </w:rPr>
        <w:t>Robertson, M.C. (1996</w:t>
      </w:r>
      <w:r w:rsidRPr="00F14F5A">
        <w:rPr>
          <w:rFonts w:ascii="Arial" w:hAnsi="Arial" w:cs="Arial"/>
          <w:i/>
          <w:iCs/>
        </w:rPr>
        <w:t>). What is old age</w:t>
      </w:r>
      <w:r w:rsidRPr="00F14F5A">
        <w:rPr>
          <w:rFonts w:ascii="Arial" w:hAnsi="Arial" w:cs="Arial"/>
        </w:rPr>
        <w:t>? Public Health, 110(4), pp.209–210. doi:10.1016/s0033-3506(96)80104-1.</w:t>
      </w:r>
    </w:p>
    <w:p w14:paraId="2D21170A" w14:textId="23AEDF7C" w:rsidR="002837CF" w:rsidRPr="00F14F5A" w:rsidRDefault="00D83584" w:rsidP="00F14F5A">
      <w:pPr>
        <w:spacing w:line="360" w:lineRule="auto"/>
        <w:jc w:val="both"/>
        <w:rPr>
          <w:rFonts w:ascii="Arial" w:hAnsi="Arial" w:cs="Arial"/>
        </w:rPr>
      </w:pPr>
      <w:r w:rsidRPr="00F14F5A">
        <w:rPr>
          <w:rFonts w:ascii="Arial" w:hAnsi="Arial" w:cs="Arial"/>
        </w:rPr>
        <w:t xml:space="preserve">The Editors of Encyclopedia Britannica (2018). Old age. In: </w:t>
      </w:r>
      <w:r w:rsidRPr="00F14F5A">
        <w:rPr>
          <w:rFonts w:ascii="Arial" w:hAnsi="Arial" w:cs="Arial"/>
          <w:i/>
          <w:iCs/>
        </w:rPr>
        <w:t>Encyclopædia Britannica</w:t>
      </w:r>
      <w:r w:rsidRPr="00F14F5A">
        <w:rPr>
          <w:rFonts w:ascii="Arial" w:hAnsi="Arial" w:cs="Arial"/>
        </w:rPr>
        <w:t xml:space="preserve">. [online] Available at: </w:t>
      </w:r>
      <w:hyperlink r:id="rId10" w:history="1">
        <w:r w:rsidR="00904037" w:rsidRPr="00F14F5A">
          <w:rPr>
            <w:rStyle w:val="Hyperlink"/>
            <w:rFonts w:ascii="Arial" w:hAnsi="Arial" w:cs="Arial"/>
          </w:rPr>
          <w:t>https://www.britannica.com/science/old-age</w:t>
        </w:r>
      </w:hyperlink>
      <w:r w:rsidRPr="00F14F5A">
        <w:rPr>
          <w:rFonts w:ascii="Arial" w:hAnsi="Arial" w:cs="Arial"/>
        </w:rPr>
        <w:t>.</w:t>
      </w:r>
    </w:p>
    <w:p w14:paraId="037C9F5A" w14:textId="7E7F9E2A" w:rsidR="00904037" w:rsidRPr="00F14F5A" w:rsidRDefault="00904037" w:rsidP="00F14F5A">
      <w:pPr>
        <w:spacing w:line="360" w:lineRule="auto"/>
        <w:jc w:val="both"/>
        <w:rPr>
          <w:rFonts w:ascii="Arial" w:hAnsi="Arial" w:cs="Arial"/>
        </w:rPr>
      </w:pPr>
      <w:r w:rsidRPr="00F14F5A">
        <w:rPr>
          <w:rFonts w:ascii="Arial" w:hAnsi="Arial" w:cs="Arial"/>
        </w:rPr>
        <w:lastRenderedPageBreak/>
        <w:t>The Live-in Care Hub. (n.d</w:t>
      </w:r>
      <w:r w:rsidRPr="00F14F5A">
        <w:rPr>
          <w:rFonts w:ascii="Arial" w:hAnsi="Arial" w:cs="Arial"/>
          <w:i/>
          <w:iCs/>
        </w:rPr>
        <w:t xml:space="preserve">.). Issues Affecting The Elderly: A Guide By The Live-In Care Hub. </w:t>
      </w:r>
      <w:r w:rsidRPr="00F14F5A">
        <w:rPr>
          <w:rFonts w:ascii="Arial" w:hAnsi="Arial" w:cs="Arial"/>
        </w:rPr>
        <w:t xml:space="preserve">[online] Available at: </w:t>
      </w:r>
      <w:hyperlink r:id="rId11" w:history="1">
        <w:r w:rsidR="008C6128" w:rsidRPr="00F14F5A">
          <w:rPr>
            <w:rStyle w:val="Hyperlink"/>
            <w:rFonts w:ascii="Arial" w:hAnsi="Arial" w:cs="Arial"/>
          </w:rPr>
          <w:t>https://www.liveincarehub.co.uk/guide-to-issues-affecting-the-elderly/</w:t>
        </w:r>
      </w:hyperlink>
      <w:r w:rsidRPr="00F14F5A">
        <w:rPr>
          <w:rFonts w:ascii="Arial" w:hAnsi="Arial" w:cs="Arial"/>
        </w:rPr>
        <w:t>.</w:t>
      </w:r>
    </w:p>
    <w:p w14:paraId="5287A2D4" w14:textId="06C0618E" w:rsidR="008C6128" w:rsidRPr="00F14F5A" w:rsidRDefault="008C6128" w:rsidP="00F14F5A">
      <w:pPr>
        <w:spacing w:line="360" w:lineRule="auto"/>
        <w:jc w:val="both"/>
        <w:rPr>
          <w:rFonts w:ascii="Arial" w:hAnsi="Arial" w:cs="Arial"/>
        </w:rPr>
      </w:pPr>
      <w:r w:rsidRPr="00F14F5A">
        <w:rPr>
          <w:rFonts w:ascii="Arial" w:hAnsi="Arial" w:cs="Arial"/>
        </w:rPr>
        <w:t>UKEssays. November 2018. Different theories of ageing. [online]. Available from: https://www.ukessays.com/essays/sociology/different-theories-of-ageing.php?vref=1 [Accessed 22 June 2022].</w:t>
      </w:r>
    </w:p>
    <w:p w14:paraId="1D6B3F55" w14:textId="0E8F589F" w:rsidR="00344B3B" w:rsidRPr="00F14F5A" w:rsidRDefault="00344B3B" w:rsidP="00F14F5A">
      <w:pPr>
        <w:spacing w:line="360" w:lineRule="auto"/>
        <w:jc w:val="both"/>
        <w:rPr>
          <w:rFonts w:ascii="Arial" w:hAnsi="Arial" w:cs="Arial"/>
        </w:rPr>
      </w:pPr>
      <w:r w:rsidRPr="00F14F5A">
        <w:rPr>
          <w:rFonts w:ascii="Arial" w:hAnsi="Arial" w:cs="Arial"/>
        </w:rPr>
        <w:t>Vincent, J.A., Phillipson, C., Murna Downs and British Society Of Gerontology (2006). The futures of old age. London ; Thousand Oaks, Calif.: Sage Publications.</w:t>
      </w:r>
    </w:p>
    <w:p w14:paraId="21395550" w14:textId="77777777" w:rsidR="00D93B49" w:rsidRPr="00D83584" w:rsidRDefault="00D93B49" w:rsidP="00F14F5A">
      <w:pPr>
        <w:spacing w:after="0" w:line="240" w:lineRule="auto"/>
        <w:jc w:val="both"/>
      </w:pPr>
      <w:r w:rsidRPr="00D83584">
        <w:br w:type="page"/>
      </w:r>
    </w:p>
    <w:p w14:paraId="14BBF6FF" w14:textId="2ACDA885" w:rsidR="00D93B49" w:rsidRDefault="00D93B49">
      <w:pPr>
        <w:rPr>
          <w:b/>
          <w:bCs/>
        </w:rPr>
      </w:pPr>
    </w:p>
    <w:p w14:paraId="2EC6BE2D" w14:textId="77777777" w:rsidR="00D93B49" w:rsidRDefault="00D93B49">
      <w:pPr>
        <w:spacing w:after="0" w:line="240" w:lineRule="auto"/>
        <w:rPr>
          <w:b/>
          <w:bCs/>
        </w:rPr>
      </w:pPr>
      <w:r>
        <w:rPr>
          <w:b/>
          <w:bCs/>
        </w:rPr>
        <w:br w:type="page"/>
      </w:r>
    </w:p>
    <w:p w14:paraId="753FC74C" w14:textId="6C1B5BB7" w:rsidR="00D93B49" w:rsidRDefault="00D93B49">
      <w:pPr>
        <w:rPr>
          <w:b/>
          <w:bCs/>
        </w:rPr>
      </w:pPr>
    </w:p>
    <w:p w14:paraId="709A6ECB" w14:textId="77777777" w:rsidR="00D93B49" w:rsidRDefault="00D93B49">
      <w:pPr>
        <w:spacing w:after="0" w:line="240" w:lineRule="auto"/>
        <w:rPr>
          <w:b/>
          <w:bCs/>
        </w:rPr>
      </w:pPr>
      <w:r>
        <w:rPr>
          <w:b/>
          <w:bCs/>
        </w:rPr>
        <w:br w:type="page"/>
      </w:r>
    </w:p>
    <w:p w14:paraId="0B703E86" w14:textId="1612C4FB" w:rsidR="00D93B49" w:rsidRDefault="00D93B49">
      <w:pPr>
        <w:rPr>
          <w:b/>
          <w:bCs/>
        </w:rPr>
      </w:pPr>
    </w:p>
    <w:p w14:paraId="691B9810" w14:textId="77777777" w:rsidR="00D93B49" w:rsidRDefault="00D93B49">
      <w:pPr>
        <w:spacing w:after="0" w:line="240" w:lineRule="auto"/>
        <w:rPr>
          <w:b/>
          <w:bCs/>
        </w:rPr>
      </w:pPr>
      <w:r>
        <w:rPr>
          <w:b/>
          <w:bCs/>
        </w:rPr>
        <w:br w:type="page"/>
      </w:r>
    </w:p>
    <w:p w14:paraId="67B49707" w14:textId="77777777" w:rsidR="00A06846" w:rsidRPr="00D93B49" w:rsidRDefault="00A06846">
      <w:pPr>
        <w:rPr>
          <w:b/>
          <w:bCs/>
        </w:rPr>
      </w:pPr>
    </w:p>
    <w:sectPr w:rsidR="00A06846" w:rsidRPr="00D93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27C97"/>
    <w:multiLevelType w:val="hybridMultilevel"/>
    <w:tmpl w:val="F8906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061EAD"/>
    <w:multiLevelType w:val="hybridMultilevel"/>
    <w:tmpl w:val="E1484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1C2DE6"/>
    <w:multiLevelType w:val="hybridMultilevel"/>
    <w:tmpl w:val="17E8A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2E3"/>
    <w:rsid w:val="00055C39"/>
    <w:rsid w:val="00062A46"/>
    <w:rsid w:val="000635EF"/>
    <w:rsid w:val="00112540"/>
    <w:rsid w:val="00220EAE"/>
    <w:rsid w:val="002837CF"/>
    <w:rsid w:val="00313C3B"/>
    <w:rsid w:val="00344B3B"/>
    <w:rsid w:val="003A48AA"/>
    <w:rsid w:val="003B793E"/>
    <w:rsid w:val="00543965"/>
    <w:rsid w:val="005A5A5F"/>
    <w:rsid w:val="005B55A3"/>
    <w:rsid w:val="0067363A"/>
    <w:rsid w:val="006B00AA"/>
    <w:rsid w:val="007352E3"/>
    <w:rsid w:val="00737817"/>
    <w:rsid w:val="00764C15"/>
    <w:rsid w:val="007730CB"/>
    <w:rsid w:val="008B5445"/>
    <w:rsid w:val="008C6128"/>
    <w:rsid w:val="00904037"/>
    <w:rsid w:val="00970252"/>
    <w:rsid w:val="00A06846"/>
    <w:rsid w:val="00B019D4"/>
    <w:rsid w:val="00B4406A"/>
    <w:rsid w:val="00B622E1"/>
    <w:rsid w:val="00B667B8"/>
    <w:rsid w:val="00C34BDF"/>
    <w:rsid w:val="00CA4EFB"/>
    <w:rsid w:val="00CE59F0"/>
    <w:rsid w:val="00D83584"/>
    <w:rsid w:val="00D93B49"/>
    <w:rsid w:val="00DC758C"/>
    <w:rsid w:val="00E064D0"/>
    <w:rsid w:val="00E33E72"/>
    <w:rsid w:val="00E4729C"/>
    <w:rsid w:val="00EA251A"/>
    <w:rsid w:val="00EE088B"/>
    <w:rsid w:val="00F14F5A"/>
    <w:rsid w:val="00F42912"/>
    <w:rsid w:val="00F91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517FB"/>
  <w15:chartTrackingRefBased/>
  <w15:docId w15:val="{9638F998-6FAB-4602-9B3F-F4CA341CF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1A1B"/>
    <w:pPr>
      <w:ind w:left="720"/>
      <w:contextualSpacing/>
    </w:pPr>
  </w:style>
  <w:style w:type="character" w:styleId="Hyperlink">
    <w:name w:val="Hyperlink"/>
    <w:basedOn w:val="DefaultParagraphFont"/>
    <w:uiPriority w:val="99"/>
    <w:unhideWhenUsed/>
    <w:rsid w:val="00904037"/>
    <w:rPr>
      <w:color w:val="0563C1" w:themeColor="hyperlink"/>
      <w:u w:val="single"/>
    </w:rPr>
  </w:style>
  <w:style w:type="character" w:styleId="UnresolvedMention">
    <w:name w:val="Unresolved Mention"/>
    <w:basedOn w:val="DefaultParagraphFont"/>
    <w:uiPriority w:val="99"/>
    <w:semiHidden/>
    <w:unhideWhenUsed/>
    <w:rsid w:val="009040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reworkerscharity.org.uk/blog/health-and-social-care-servi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the-health-and-care-system-explained/the-health-and-care-system-explain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ordslibrary.parliament.uk/research-briefings/lln-2021-0014/" TargetMode="External"/><Relationship Id="rId11" Type="http://schemas.openxmlformats.org/officeDocument/2006/relationships/hyperlink" Target="https://www.liveincarehub.co.uk/guide-to-issues-affecting-the-elderly/" TargetMode="External"/><Relationship Id="rId5" Type="http://schemas.openxmlformats.org/officeDocument/2006/relationships/hyperlink" Target="https://www.bbc.co.uk/bitesize/guides/z8k9ng8/revision/3" TargetMode="External"/><Relationship Id="rId10" Type="http://schemas.openxmlformats.org/officeDocument/2006/relationships/hyperlink" Target="https://www.britannica.com/science/old-age" TargetMode="External"/><Relationship Id="rId4" Type="http://schemas.openxmlformats.org/officeDocument/2006/relationships/webSettings" Target="webSettings.xml"/><Relationship Id="rId9" Type="http://schemas.openxmlformats.org/officeDocument/2006/relationships/hyperlink" Target="https://www.ons.gov.uk/peoplepopulationandcommunity/birthsdeathsandmarriages/ageing/articles/livinglongerhowourpopulationischangingandwhyitmatters/2018-08-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1555</TotalTime>
  <Pages>17</Pages>
  <Words>3352</Words>
  <Characters>19111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Ionut Sacalus (1907523)</cp:lastModifiedBy>
  <cp:revision>13</cp:revision>
  <dcterms:created xsi:type="dcterms:W3CDTF">2022-07-02T17:11:00Z</dcterms:created>
  <dcterms:modified xsi:type="dcterms:W3CDTF">2022-08-02T13:57:00Z</dcterms:modified>
</cp:coreProperties>
</file>