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D65F89" w14:textId="4794C04C" w:rsidR="00A2714A" w:rsidRPr="00A2714A" w:rsidRDefault="00A2714A" w:rsidP="00A2714A"/>
    <w:p w14:paraId="34AA1C10" w14:textId="77777777" w:rsidR="00A03ADC" w:rsidRDefault="00A03ADC" w:rsidP="00A2714A">
      <w:r>
        <w:rPr>
          <w:noProof/>
        </w:rPr>
        <w:drawing>
          <wp:inline distT="0" distB="0" distL="0" distR="0" wp14:anchorId="11ABABC2" wp14:editId="01E8F8F6">
            <wp:extent cx="3517706" cy="1989455"/>
            <wp:effectExtent l="0" t="0" r="6985" b="0"/>
            <wp:docPr id="929742949" name="Picture 4" descr="A logo of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742949" name="Picture 4" descr="A logo of university of wale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43978" cy="2004313"/>
                    </a:xfrm>
                    <a:prstGeom prst="rect">
                      <a:avLst/>
                    </a:prstGeom>
                    <a:noFill/>
                    <a:ln>
                      <a:noFill/>
                    </a:ln>
                  </pic:spPr>
                </pic:pic>
              </a:graphicData>
            </a:graphic>
          </wp:inline>
        </w:drawing>
      </w:r>
    </w:p>
    <w:p w14:paraId="0399D8A3" w14:textId="77777777" w:rsidR="00A03ADC" w:rsidRDefault="00A03ADC" w:rsidP="00A2714A"/>
    <w:p w14:paraId="09FA17BC" w14:textId="77777777" w:rsidR="00A03ADC" w:rsidRDefault="00A03ADC" w:rsidP="00A2714A"/>
    <w:p w14:paraId="2DF2B2E5" w14:textId="77777777" w:rsidR="00A03ADC" w:rsidRDefault="00A03ADC" w:rsidP="00A2714A"/>
    <w:p w14:paraId="05999E7C" w14:textId="77777777" w:rsidR="00A03ADC" w:rsidRDefault="00A03ADC" w:rsidP="00A2714A"/>
    <w:p w14:paraId="611BF817" w14:textId="52C5B410" w:rsidR="00A2714A" w:rsidRPr="00A2714A" w:rsidRDefault="00A2714A" w:rsidP="00A2714A">
      <w:r>
        <w:t>PROGRAMME:</w:t>
      </w:r>
      <w:r w:rsidR="157DC8E3">
        <w:t xml:space="preserve"> PRINCIPLES</w:t>
      </w:r>
      <w:r>
        <w:t xml:space="preserve"> OF HEALTH AND SOCIAL CARE PRACTICE </w:t>
      </w:r>
    </w:p>
    <w:p w14:paraId="090964B9" w14:textId="74D08474" w:rsidR="00A2714A" w:rsidRPr="00A2714A" w:rsidRDefault="00A2714A" w:rsidP="7C7085DF">
      <w:r>
        <w:t>STUDENT ID:</w:t>
      </w:r>
      <w:r w:rsidR="4092A06D" w:rsidRPr="7C7085DF">
        <w:t xml:space="preserve"> </w:t>
      </w:r>
      <w:r w:rsidRPr="7C7085DF">
        <w:t>2322381 </w:t>
      </w:r>
    </w:p>
    <w:p w14:paraId="4869C2EE" w14:textId="3BBF59FA" w:rsidR="00A2714A" w:rsidRPr="00A2714A" w:rsidRDefault="00A2714A" w:rsidP="7C7085DF">
      <w:r w:rsidRPr="7C7085DF">
        <w:t xml:space="preserve">STUDENT </w:t>
      </w:r>
      <w:r w:rsidR="1808B8CD" w:rsidRPr="7C7085DF">
        <w:t>NAME: JAMILA</w:t>
      </w:r>
      <w:r w:rsidRPr="7C7085DF">
        <w:t xml:space="preserve"> ZAKARI </w:t>
      </w:r>
    </w:p>
    <w:p w14:paraId="1C68075E" w14:textId="4D61F194" w:rsidR="00A2714A" w:rsidRPr="00A2714A" w:rsidRDefault="00A2714A" w:rsidP="7C7085DF">
      <w:r w:rsidRPr="7C7085DF">
        <w:t>MODULE ID:</w:t>
      </w:r>
      <w:r w:rsidR="05CA799A" w:rsidRPr="7C7085DF">
        <w:t xml:space="preserve"> BMHP5016</w:t>
      </w:r>
      <w:r w:rsidRPr="7C7085DF">
        <w:t> </w:t>
      </w:r>
    </w:p>
    <w:p w14:paraId="5DEF71FF" w14:textId="3D66A98E" w:rsidR="00A2714A" w:rsidRPr="00A2714A" w:rsidRDefault="00A2714A" w:rsidP="7C7085DF">
      <w:r w:rsidRPr="7C7085DF">
        <w:t>LECTURER:</w:t>
      </w:r>
      <w:r w:rsidR="5DBD2D45" w:rsidRPr="7C7085DF">
        <w:t xml:space="preserve"> </w:t>
      </w:r>
      <w:r w:rsidR="009737A5">
        <w:t xml:space="preserve">DR </w:t>
      </w:r>
      <w:r w:rsidR="5DBD2D45" w:rsidRPr="7C7085DF">
        <w:t>ITSE</w:t>
      </w:r>
      <w:r w:rsidRPr="7C7085DF">
        <w:t xml:space="preserve"> OLAOYE </w:t>
      </w:r>
    </w:p>
    <w:p w14:paraId="45F51D1A" w14:textId="685181A4" w:rsidR="00A2714A" w:rsidRPr="00A2714A" w:rsidRDefault="00A2714A" w:rsidP="7C7085DF">
      <w:r w:rsidRPr="7C7085DF">
        <w:t>ACKNOWLEDGEMENT AI:</w:t>
      </w:r>
      <w:r w:rsidR="2745A6E6" w:rsidRPr="7C7085DF">
        <w:t xml:space="preserve"> NO AI</w:t>
      </w:r>
      <w:r w:rsidR="00CD62D3" w:rsidRPr="7C7085DF">
        <w:t xml:space="preserve"> USED</w:t>
      </w:r>
    </w:p>
    <w:p w14:paraId="676A43A3" w14:textId="77777777" w:rsidR="00A2714A" w:rsidRPr="00A2714A" w:rsidRDefault="00A2714A" w:rsidP="7C7085DF">
      <w:r w:rsidRPr="7C7085DF">
        <w:t> </w:t>
      </w:r>
    </w:p>
    <w:p w14:paraId="72B1B235" w14:textId="77777777" w:rsidR="00A2714A" w:rsidRPr="00A2714A" w:rsidRDefault="00A2714A" w:rsidP="00A2714A">
      <w:r w:rsidRPr="00A2714A">
        <w:t> </w:t>
      </w:r>
    </w:p>
    <w:p w14:paraId="260E8DF9" w14:textId="77777777" w:rsidR="00A2714A" w:rsidRDefault="00A2714A" w:rsidP="00A2714A">
      <w:r w:rsidRPr="00A2714A">
        <w:t> </w:t>
      </w:r>
    </w:p>
    <w:p w14:paraId="0AF826B9" w14:textId="77777777" w:rsidR="00A2714A" w:rsidRDefault="00A2714A" w:rsidP="00A2714A"/>
    <w:p w14:paraId="219FF5D2" w14:textId="77777777" w:rsidR="00A2714A" w:rsidRDefault="00A2714A" w:rsidP="00A2714A"/>
    <w:p w14:paraId="545A927E" w14:textId="77777777" w:rsidR="00A2714A" w:rsidRDefault="00A2714A" w:rsidP="00A2714A"/>
    <w:p w14:paraId="32C124CB" w14:textId="77777777" w:rsidR="00A2714A" w:rsidRDefault="00A2714A" w:rsidP="00A2714A"/>
    <w:p w14:paraId="32C8A75F" w14:textId="77777777" w:rsidR="00A2714A" w:rsidRDefault="00A2714A" w:rsidP="00A2714A"/>
    <w:p w14:paraId="15E021CD" w14:textId="77777777" w:rsidR="00A2714A" w:rsidRDefault="00A2714A" w:rsidP="00A2714A"/>
    <w:p w14:paraId="3069815D" w14:textId="77777777" w:rsidR="00A2714A" w:rsidRDefault="00A2714A" w:rsidP="00A2714A"/>
    <w:p w14:paraId="12DD6468" w14:textId="77777777" w:rsidR="00A2714A" w:rsidRDefault="00A2714A" w:rsidP="00A2714A"/>
    <w:p w14:paraId="04AFCC1A" w14:textId="77777777" w:rsidR="00A2714A" w:rsidRDefault="00A2714A" w:rsidP="00A2714A"/>
    <w:p w14:paraId="135648CE" w14:textId="77777777" w:rsidR="00A2714A" w:rsidRDefault="00A2714A" w:rsidP="00A2714A"/>
    <w:p w14:paraId="0C87D4D7" w14:textId="77777777" w:rsidR="00A2714A" w:rsidRDefault="00A2714A" w:rsidP="00A2714A"/>
    <w:p w14:paraId="7020F18E" w14:textId="77777777" w:rsidR="00A2714A" w:rsidRDefault="00A2714A" w:rsidP="00A2714A"/>
    <w:p w14:paraId="37CADCF1" w14:textId="77777777" w:rsidR="00A2714A" w:rsidRDefault="00A2714A" w:rsidP="00A2714A"/>
    <w:p w14:paraId="75623A98" w14:textId="77777777" w:rsidR="00A2714A" w:rsidRPr="00A2714A" w:rsidRDefault="00A2714A" w:rsidP="00A2714A"/>
    <w:p w14:paraId="17694088" w14:textId="77777777" w:rsidR="00A2714A" w:rsidRPr="00A2714A" w:rsidRDefault="00A2714A" w:rsidP="00A2714A">
      <w:pPr>
        <w:rPr>
          <w:rFonts w:ascii="Arial" w:hAnsi="Arial" w:cs="Arial"/>
        </w:rPr>
      </w:pPr>
      <w:r w:rsidRPr="00A2714A">
        <w:rPr>
          <w:rFonts w:ascii="Arial" w:hAnsi="Arial" w:cs="Arial"/>
        </w:rPr>
        <w:t>TABLE OF CONTENTS </w:t>
      </w:r>
    </w:p>
    <w:p w14:paraId="3BDD684A" w14:textId="7F5827F2" w:rsidR="00A2714A" w:rsidRPr="00A2714A" w:rsidRDefault="00A2714A" w:rsidP="00A2714A">
      <w:pPr>
        <w:rPr>
          <w:rFonts w:ascii="Arial" w:hAnsi="Arial" w:cs="Arial"/>
        </w:rPr>
      </w:pPr>
      <w:r w:rsidRPr="02EEE21B">
        <w:rPr>
          <w:rFonts w:ascii="Arial" w:hAnsi="Arial" w:cs="Arial"/>
        </w:rPr>
        <w:t>Introduction</w:t>
      </w:r>
      <w:r w:rsidR="638B2762" w:rsidRPr="02EEE21B">
        <w:rPr>
          <w:rFonts w:ascii="Arial" w:hAnsi="Arial" w:cs="Arial"/>
        </w:rPr>
        <w:t xml:space="preserve"> ........................................................................................................</w:t>
      </w:r>
      <w:r w:rsidR="000A4015">
        <w:rPr>
          <w:rFonts w:ascii="Arial" w:hAnsi="Arial" w:cs="Arial"/>
        </w:rPr>
        <w:t>.............3</w:t>
      </w:r>
    </w:p>
    <w:p w14:paraId="0E222E01" w14:textId="26682268" w:rsidR="00A2714A" w:rsidRPr="00A2714A" w:rsidRDefault="00A2714A" w:rsidP="00A2714A">
      <w:pPr>
        <w:rPr>
          <w:rFonts w:ascii="Arial" w:hAnsi="Arial" w:cs="Arial"/>
        </w:rPr>
      </w:pPr>
      <w:r w:rsidRPr="02EEE21B">
        <w:rPr>
          <w:rFonts w:ascii="Arial" w:hAnsi="Arial" w:cs="Arial"/>
        </w:rPr>
        <w:t xml:space="preserve">Task </w:t>
      </w:r>
      <w:r w:rsidR="1228FE93" w:rsidRPr="02EEE21B">
        <w:rPr>
          <w:rFonts w:ascii="Arial" w:hAnsi="Arial" w:cs="Arial"/>
        </w:rPr>
        <w:t>1:</w:t>
      </w:r>
      <w:r w:rsidR="02E93139" w:rsidRPr="02EEE21B">
        <w:rPr>
          <w:rFonts w:ascii="Arial" w:hAnsi="Arial" w:cs="Arial"/>
        </w:rPr>
        <w:t xml:space="preserve"> Reflection</w:t>
      </w:r>
      <w:r w:rsidRPr="02EEE21B">
        <w:rPr>
          <w:rFonts w:ascii="Arial" w:hAnsi="Arial" w:cs="Arial"/>
        </w:rPr>
        <w:t xml:space="preserve"> of the importance of principles of health and social care ……. </w:t>
      </w:r>
      <w:r w:rsidR="000A4015">
        <w:rPr>
          <w:rFonts w:ascii="Arial" w:hAnsi="Arial" w:cs="Arial"/>
        </w:rPr>
        <w:t>……….</w:t>
      </w:r>
      <w:r w:rsidR="00A03ADC">
        <w:rPr>
          <w:rFonts w:ascii="Arial" w:hAnsi="Arial" w:cs="Arial"/>
        </w:rPr>
        <w:t>4</w:t>
      </w:r>
    </w:p>
    <w:p w14:paraId="7F276DC6" w14:textId="5395E112" w:rsidR="00A2714A" w:rsidRDefault="00A2714A" w:rsidP="00A2714A">
      <w:pPr>
        <w:rPr>
          <w:rFonts w:ascii="Arial" w:hAnsi="Arial" w:cs="Arial"/>
        </w:rPr>
      </w:pPr>
      <w:r w:rsidRPr="02EEE21B">
        <w:rPr>
          <w:rFonts w:ascii="Arial" w:hAnsi="Arial" w:cs="Arial"/>
        </w:rPr>
        <w:t xml:space="preserve">Task </w:t>
      </w:r>
      <w:r w:rsidR="7AD1AA1A" w:rsidRPr="02EEE21B">
        <w:rPr>
          <w:rFonts w:ascii="Arial" w:hAnsi="Arial" w:cs="Arial"/>
        </w:rPr>
        <w:t>2:</w:t>
      </w:r>
      <w:r w:rsidR="225054F4" w:rsidRPr="02EEE21B">
        <w:rPr>
          <w:rFonts w:ascii="Arial" w:hAnsi="Arial" w:cs="Arial"/>
        </w:rPr>
        <w:t xml:space="preserve"> </w:t>
      </w:r>
      <w:r w:rsidRPr="02EEE21B">
        <w:rPr>
          <w:rFonts w:ascii="Arial" w:hAnsi="Arial" w:cs="Arial"/>
        </w:rPr>
        <w:t>Practical</w:t>
      </w:r>
      <w:r w:rsidR="4022E612" w:rsidRPr="02EEE21B">
        <w:rPr>
          <w:rFonts w:ascii="Arial" w:hAnsi="Arial" w:cs="Arial"/>
        </w:rPr>
        <w:t xml:space="preserve"> examples of</w:t>
      </w:r>
      <w:r w:rsidR="03183B4C" w:rsidRPr="02EEE21B">
        <w:rPr>
          <w:rFonts w:ascii="Arial" w:hAnsi="Arial" w:cs="Arial"/>
        </w:rPr>
        <w:t xml:space="preserve"> concepts </w:t>
      </w:r>
      <w:r w:rsidR="00A03ADC">
        <w:rPr>
          <w:rFonts w:ascii="Arial" w:hAnsi="Arial" w:cs="Arial"/>
        </w:rPr>
        <w:t>in Practice</w:t>
      </w:r>
      <w:r w:rsidR="78849B28" w:rsidRPr="02EEE21B">
        <w:rPr>
          <w:rFonts w:ascii="Arial" w:hAnsi="Arial" w:cs="Arial"/>
        </w:rPr>
        <w:t>...............................</w:t>
      </w:r>
      <w:r w:rsidR="2C54EB68" w:rsidRPr="02EEE21B">
        <w:rPr>
          <w:rFonts w:ascii="Arial" w:hAnsi="Arial" w:cs="Arial"/>
        </w:rPr>
        <w:t>.............................</w:t>
      </w:r>
      <w:r w:rsidR="00A03ADC">
        <w:rPr>
          <w:rFonts w:ascii="Arial" w:hAnsi="Arial" w:cs="Arial"/>
        </w:rPr>
        <w:t>5</w:t>
      </w:r>
    </w:p>
    <w:p w14:paraId="68965BCC" w14:textId="64DEB233" w:rsidR="00A03ADC" w:rsidRPr="00A2714A" w:rsidRDefault="00A03ADC" w:rsidP="00A2714A">
      <w:pPr>
        <w:rPr>
          <w:rFonts w:ascii="Arial" w:hAnsi="Arial" w:cs="Arial"/>
        </w:rPr>
      </w:pPr>
      <w:r>
        <w:rPr>
          <w:rFonts w:ascii="Arial" w:hAnsi="Arial" w:cs="Arial"/>
        </w:rPr>
        <w:t>Task 2: Practical examples of concepts  in  Practice…………………………………………5:6</w:t>
      </w:r>
    </w:p>
    <w:p w14:paraId="10D05A66" w14:textId="74017AF4" w:rsidR="00A2714A" w:rsidRPr="00A2714A" w:rsidRDefault="00A2714A" w:rsidP="00A2714A">
      <w:pPr>
        <w:rPr>
          <w:rFonts w:ascii="Arial" w:hAnsi="Arial" w:cs="Arial"/>
        </w:rPr>
      </w:pPr>
      <w:r w:rsidRPr="02EEE21B">
        <w:rPr>
          <w:rFonts w:ascii="Arial" w:hAnsi="Arial" w:cs="Arial"/>
        </w:rPr>
        <w:t>Task</w:t>
      </w:r>
      <w:r w:rsidR="074463DF" w:rsidRPr="02EEE21B">
        <w:rPr>
          <w:rFonts w:ascii="Arial" w:hAnsi="Arial" w:cs="Arial"/>
        </w:rPr>
        <w:t xml:space="preserve"> 3:</w:t>
      </w:r>
      <w:r w:rsidR="7E749475" w:rsidRPr="02EEE21B">
        <w:rPr>
          <w:rFonts w:ascii="Arial" w:hAnsi="Arial" w:cs="Arial"/>
        </w:rPr>
        <w:t xml:space="preserve"> </w:t>
      </w:r>
      <w:r w:rsidRPr="02EEE21B">
        <w:rPr>
          <w:rFonts w:ascii="Arial" w:hAnsi="Arial" w:cs="Arial"/>
        </w:rPr>
        <w:t>Self-reflection</w:t>
      </w:r>
      <w:r w:rsidR="00A03ADC">
        <w:rPr>
          <w:rFonts w:ascii="Arial" w:hAnsi="Arial" w:cs="Arial"/>
        </w:rPr>
        <w:t xml:space="preserve"> as health and social care professional</w:t>
      </w:r>
      <w:r w:rsidRPr="02EEE21B">
        <w:rPr>
          <w:rFonts w:ascii="Arial" w:hAnsi="Arial" w:cs="Arial"/>
        </w:rPr>
        <w:t> </w:t>
      </w:r>
      <w:r w:rsidR="0BC5CE84" w:rsidRPr="02EEE21B">
        <w:rPr>
          <w:rFonts w:ascii="Arial" w:hAnsi="Arial" w:cs="Arial"/>
        </w:rPr>
        <w:t>..............................................</w:t>
      </w:r>
      <w:r w:rsidR="000A4015">
        <w:rPr>
          <w:rFonts w:ascii="Arial" w:hAnsi="Arial" w:cs="Arial"/>
        </w:rPr>
        <w:t>7</w:t>
      </w:r>
    </w:p>
    <w:p w14:paraId="2428B4E7" w14:textId="01B405A3" w:rsidR="00A2714A" w:rsidRPr="00A2714A" w:rsidRDefault="00A2714A" w:rsidP="00A2714A">
      <w:pPr>
        <w:rPr>
          <w:rFonts w:ascii="Arial" w:hAnsi="Arial" w:cs="Arial"/>
        </w:rPr>
      </w:pPr>
      <w:r w:rsidRPr="00A2714A">
        <w:rPr>
          <w:rFonts w:ascii="Arial" w:hAnsi="Arial" w:cs="Arial"/>
        </w:rPr>
        <w:t> </w:t>
      </w:r>
      <w:r w:rsidR="000A4015" w:rsidRPr="02EEE21B">
        <w:rPr>
          <w:rFonts w:ascii="Arial" w:hAnsi="Arial" w:cs="Arial"/>
        </w:rPr>
        <w:t>Task 3: Self-reflection</w:t>
      </w:r>
      <w:r w:rsidR="000A4015">
        <w:rPr>
          <w:rFonts w:ascii="Arial" w:hAnsi="Arial" w:cs="Arial"/>
        </w:rPr>
        <w:t xml:space="preserve"> as health and social care professional</w:t>
      </w:r>
      <w:r w:rsidR="000A4015" w:rsidRPr="02EEE21B">
        <w:rPr>
          <w:rFonts w:ascii="Arial" w:hAnsi="Arial" w:cs="Arial"/>
        </w:rPr>
        <w:t> </w:t>
      </w:r>
      <w:r w:rsidR="000A4015">
        <w:rPr>
          <w:rFonts w:ascii="Arial" w:hAnsi="Arial" w:cs="Arial"/>
        </w:rPr>
        <w:t>……………………………</w:t>
      </w:r>
      <w:r w:rsidR="00880412">
        <w:rPr>
          <w:rFonts w:ascii="Arial" w:hAnsi="Arial" w:cs="Arial"/>
        </w:rPr>
        <w:t>…</w:t>
      </w:r>
      <w:r w:rsidR="000A4015">
        <w:rPr>
          <w:rFonts w:ascii="Arial" w:hAnsi="Arial" w:cs="Arial"/>
        </w:rPr>
        <w:t>7:8</w:t>
      </w:r>
    </w:p>
    <w:p w14:paraId="3F79265D" w14:textId="32FB9983" w:rsidR="00A2714A" w:rsidRPr="00A2714A" w:rsidRDefault="00A2714A" w:rsidP="00A2714A">
      <w:pPr>
        <w:rPr>
          <w:rFonts w:ascii="Arial" w:hAnsi="Arial" w:cs="Arial"/>
        </w:rPr>
      </w:pPr>
      <w:r w:rsidRPr="00A2714A">
        <w:rPr>
          <w:rFonts w:ascii="Arial" w:hAnsi="Arial" w:cs="Arial"/>
        </w:rPr>
        <w:t> </w:t>
      </w:r>
      <w:r w:rsidR="000A4015" w:rsidRPr="02EEE21B">
        <w:rPr>
          <w:rFonts w:ascii="Arial" w:hAnsi="Arial" w:cs="Arial"/>
        </w:rPr>
        <w:t>Task 3: Self-reflection</w:t>
      </w:r>
      <w:r w:rsidR="000A4015">
        <w:rPr>
          <w:rFonts w:ascii="Arial" w:hAnsi="Arial" w:cs="Arial"/>
        </w:rPr>
        <w:t xml:space="preserve"> as health and social care professional</w:t>
      </w:r>
      <w:r w:rsidR="000A4015" w:rsidRPr="02EEE21B">
        <w:rPr>
          <w:rFonts w:ascii="Arial" w:hAnsi="Arial" w:cs="Arial"/>
        </w:rPr>
        <w:t> </w:t>
      </w:r>
      <w:r w:rsidR="000A4015">
        <w:rPr>
          <w:rFonts w:ascii="Arial" w:hAnsi="Arial" w:cs="Arial"/>
        </w:rPr>
        <w:t>………………………………7:9</w:t>
      </w:r>
    </w:p>
    <w:p w14:paraId="666C026D" w14:textId="32F4A871" w:rsidR="00B35CD2" w:rsidRDefault="00A2714A" w:rsidP="00A2714A">
      <w:pPr>
        <w:rPr>
          <w:rFonts w:ascii="Arial" w:hAnsi="Arial" w:cs="Arial"/>
        </w:rPr>
      </w:pPr>
      <w:r w:rsidRPr="00A2714A">
        <w:rPr>
          <w:rFonts w:ascii="Arial" w:hAnsi="Arial" w:cs="Arial"/>
        </w:rPr>
        <w:t> </w:t>
      </w:r>
      <w:r w:rsidR="00B35CD2">
        <w:rPr>
          <w:rFonts w:ascii="Arial" w:hAnsi="Arial" w:cs="Arial"/>
        </w:rPr>
        <w:t>Conclusion</w:t>
      </w:r>
      <w:r w:rsidR="004814DF">
        <w:rPr>
          <w:rFonts w:ascii="Arial" w:hAnsi="Arial" w:cs="Arial"/>
        </w:rPr>
        <w:t xml:space="preserve"> …………………………………………………………………………………………</w:t>
      </w:r>
      <w:r w:rsidR="001A7EA1">
        <w:rPr>
          <w:rFonts w:ascii="Arial" w:hAnsi="Arial" w:cs="Arial"/>
        </w:rPr>
        <w:t>10</w:t>
      </w:r>
    </w:p>
    <w:p w14:paraId="7AB1C640" w14:textId="5835AA81" w:rsidR="004814DF" w:rsidRPr="00A2714A" w:rsidRDefault="004814DF" w:rsidP="00A2714A">
      <w:pPr>
        <w:rPr>
          <w:rFonts w:ascii="Arial" w:hAnsi="Arial" w:cs="Arial"/>
        </w:rPr>
      </w:pPr>
      <w:r>
        <w:rPr>
          <w:rFonts w:ascii="Arial" w:hAnsi="Arial" w:cs="Arial"/>
        </w:rPr>
        <w:t xml:space="preserve"> References…………………………………………………………………………………</w:t>
      </w:r>
      <w:r w:rsidR="00BF32AC">
        <w:rPr>
          <w:rFonts w:ascii="Arial" w:hAnsi="Arial" w:cs="Arial"/>
        </w:rPr>
        <w:t>………</w:t>
      </w:r>
      <w:r w:rsidR="001A7EA1">
        <w:rPr>
          <w:rFonts w:ascii="Arial" w:hAnsi="Arial" w:cs="Arial"/>
        </w:rPr>
        <w:t>11</w:t>
      </w:r>
    </w:p>
    <w:p w14:paraId="0C2B0619" w14:textId="77777777" w:rsidR="00A2714A" w:rsidRPr="00A2714A" w:rsidRDefault="00A2714A" w:rsidP="00A2714A">
      <w:pPr>
        <w:rPr>
          <w:rFonts w:ascii="Arial" w:hAnsi="Arial" w:cs="Arial"/>
        </w:rPr>
      </w:pPr>
      <w:r w:rsidRPr="00A2714A">
        <w:rPr>
          <w:rFonts w:ascii="Arial" w:hAnsi="Arial" w:cs="Arial"/>
        </w:rPr>
        <w:t> </w:t>
      </w:r>
    </w:p>
    <w:p w14:paraId="69959FF5" w14:textId="77777777" w:rsidR="00A2714A" w:rsidRPr="00A2714A" w:rsidRDefault="00A2714A" w:rsidP="00A2714A">
      <w:pPr>
        <w:rPr>
          <w:rFonts w:ascii="Arial" w:hAnsi="Arial" w:cs="Arial"/>
        </w:rPr>
      </w:pPr>
      <w:r w:rsidRPr="00A2714A">
        <w:rPr>
          <w:rFonts w:ascii="Arial" w:hAnsi="Arial" w:cs="Arial"/>
        </w:rPr>
        <w:t> </w:t>
      </w:r>
    </w:p>
    <w:p w14:paraId="2C2660A8" w14:textId="77777777" w:rsidR="00A2714A" w:rsidRPr="00A2714A" w:rsidRDefault="00A2714A" w:rsidP="00A2714A">
      <w:pPr>
        <w:rPr>
          <w:rFonts w:ascii="Arial" w:hAnsi="Arial" w:cs="Arial"/>
        </w:rPr>
      </w:pPr>
      <w:r w:rsidRPr="00A2714A">
        <w:rPr>
          <w:rFonts w:ascii="Arial" w:hAnsi="Arial" w:cs="Arial"/>
        </w:rPr>
        <w:t> </w:t>
      </w:r>
    </w:p>
    <w:p w14:paraId="5756E106" w14:textId="77777777" w:rsidR="00A2714A" w:rsidRPr="00A2714A" w:rsidRDefault="00A2714A" w:rsidP="00A2714A">
      <w:pPr>
        <w:rPr>
          <w:rFonts w:ascii="Arial" w:hAnsi="Arial" w:cs="Arial"/>
        </w:rPr>
      </w:pPr>
      <w:r w:rsidRPr="00A2714A">
        <w:rPr>
          <w:rFonts w:ascii="Arial" w:hAnsi="Arial" w:cs="Arial"/>
        </w:rPr>
        <w:t> </w:t>
      </w:r>
    </w:p>
    <w:p w14:paraId="3B0394C6" w14:textId="77777777" w:rsidR="00A2714A" w:rsidRPr="00A2714A" w:rsidRDefault="00A2714A" w:rsidP="00A2714A">
      <w:pPr>
        <w:rPr>
          <w:rFonts w:ascii="Arial" w:hAnsi="Arial" w:cs="Arial"/>
        </w:rPr>
      </w:pPr>
      <w:r w:rsidRPr="00A2714A">
        <w:rPr>
          <w:rFonts w:ascii="Arial" w:hAnsi="Arial" w:cs="Arial"/>
        </w:rPr>
        <w:t> </w:t>
      </w:r>
    </w:p>
    <w:p w14:paraId="136F317F" w14:textId="77777777" w:rsidR="00A2714A" w:rsidRPr="00A2714A" w:rsidRDefault="00A2714A" w:rsidP="00A2714A">
      <w:pPr>
        <w:rPr>
          <w:rFonts w:ascii="Arial" w:hAnsi="Arial" w:cs="Arial"/>
        </w:rPr>
      </w:pPr>
      <w:r w:rsidRPr="00A2714A">
        <w:rPr>
          <w:rFonts w:ascii="Arial" w:hAnsi="Arial" w:cs="Arial"/>
        </w:rPr>
        <w:t> </w:t>
      </w:r>
    </w:p>
    <w:p w14:paraId="2BCA8624" w14:textId="77777777" w:rsidR="00A2714A" w:rsidRPr="00A2714A" w:rsidRDefault="00A2714A" w:rsidP="00A2714A">
      <w:pPr>
        <w:rPr>
          <w:rFonts w:ascii="Arial" w:hAnsi="Arial" w:cs="Arial"/>
        </w:rPr>
      </w:pPr>
      <w:r w:rsidRPr="00A2714A">
        <w:rPr>
          <w:rFonts w:ascii="Arial" w:hAnsi="Arial" w:cs="Arial"/>
        </w:rPr>
        <w:t> </w:t>
      </w:r>
    </w:p>
    <w:p w14:paraId="1388E4FA" w14:textId="77777777" w:rsidR="00A2714A" w:rsidRPr="00A2714A" w:rsidRDefault="00A2714A" w:rsidP="00A2714A">
      <w:pPr>
        <w:rPr>
          <w:rFonts w:ascii="Arial" w:hAnsi="Arial" w:cs="Arial"/>
        </w:rPr>
      </w:pPr>
      <w:r w:rsidRPr="00A2714A">
        <w:rPr>
          <w:rFonts w:ascii="Arial" w:hAnsi="Arial" w:cs="Arial"/>
        </w:rPr>
        <w:t> </w:t>
      </w:r>
    </w:p>
    <w:p w14:paraId="05C512C1" w14:textId="77777777" w:rsidR="00A2714A" w:rsidRPr="00A2714A" w:rsidRDefault="00A2714A" w:rsidP="00A2714A">
      <w:pPr>
        <w:rPr>
          <w:rFonts w:ascii="Arial" w:hAnsi="Arial" w:cs="Arial"/>
        </w:rPr>
      </w:pPr>
      <w:r w:rsidRPr="00A2714A">
        <w:rPr>
          <w:rFonts w:ascii="Arial" w:hAnsi="Arial" w:cs="Arial"/>
        </w:rPr>
        <w:t> </w:t>
      </w:r>
    </w:p>
    <w:p w14:paraId="746D37F9" w14:textId="77777777" w:rsidR="00A2714A" w:rsidRPr="00A2714A" w:rsidRDefault="00A2714A" w:rsidP="00A2714A">
      <w:pPr>
        <w:rPr>
          <w:rFonts w:ascii="Arial" w:hAnsi="Arial" w:cs="Arial"/>
        </w:rPr>
      </w:pPr>
      <w:r w:rsidRPr="00A2714A">
        <w:rPr>
          <w:rFonts w:ascii="Arial" w:hAnsi="Arial" w:cs="Arial"/>
        </w:rPr>
        <w:t> </w:t>
      </w:r>
    </w:p>
    <w:p w14:paraId="1D093EB3" w14:textId="77777777" w:rsidR="00A2714A" w:rsidRPr="00A2714A" w:rsidRDefault="00A2714A" w:rsidP="00A2714A">
      <w:pPr>
        <w:rPr>
          <w:rFonts w:ascii="Arial" w:hAnsi="Arial" w:cs="Arial"/>
        </w:rPr>
      </w:pPr>
      <w:r w:rsidRPr="00A2714A">
        <w:rPr>
          <w:rFonts w:ascii="Arial" w:hAnsi="Arial" w:cs="Arial"/>
        </w:rPr>
        <w:t> </w:t>
      </w:r>
    </w:p>
    <w:p w14:paraId="06B71A98" w14:textId="77777777" w:rsidR="00A2714A" w:rsidRPr="00A2714A" w:rsidRDefault="00A2714A" w:rsidP="00A2714A">
      <w:pPr>
        <w:rPr>
          <w:rFonts w:ascii="Arial" w:hAnsi="Arial" w:cs="Arial"/>
        </w:rPr>
      </w:pPr>
      <w:r w:rsidRPr="00A2714A">
        <w:rPr>
          <w:rFonts w:ascii="Arial" w:hAnsi="Arial" w:cs="Arial"/>
        </w:rPr>
        <w:t> </w:t>
      </w:r>
    </w:p>
    <w:p w14:paraId="3983EA39" w14:textId="77777777" w:rsidR="00A2714A" w:rsidRPr="00A2714A" w:rsidRDefault="00A2714A" w:rsidP="00A2714A">
      <w:pPr>
        <w:rPr>
          <w:rFonts w:ascii="Arial" w:hAnsi="Arial" w:cs="Arial"/>
        </w:rPr>
      </w:pPr>
      <w:r w:rsidRPr="00A2714A">
        <w:rPr>
          <w:rFonts w:ascii="Arial" w:hAnsi="Arial" w:cs="Arial"/>
        </w:rPr>
        <w:t> </w:t>
      </w:r>
    </w:p>
    <w:p w14:paraId="14BD5E9B" w14:textId="77777777" w:rsidR="00A2714A" w:rsidRPr="00A2714A" w:rsidRDefault="00A2714A" w:rsidP="00A2714A">
      <w:pPr>
        <w:rPr>
          <w:rFonts w:ascii="Arial" w:hAnsi="Arial" w:cs="Arial"/>
        </w:rPr>
      </w:pPr>
      <w:r w:rsidRPr="00A2714A">
        <w:rPr>
          <w:rFonts w:ascii="Arial" w:hAnsi="Arial" w:cs="Arial"/>
        </w:rPr>
        <w:t> </w:t>
      </w:r>
    </w:p>
    <w:p w14:paraId="3FE3283D" w14:textId="77777777" w:rsidR="00A2714A" w:rsidRPr="00A2714A" w:rsidRDefault="00A2714A" w:rsidP="00A2714A">
      <w:pPr>
        <w:rPr>
          <w:rFonts w:ascii="Arial" w:hAnsi="Arial" w:cs="Arial"/>
        </w:rPr>
      </w:pPr>
      <w:r w:rsidRPr="00A2714A">
        <w:rPr>
          <w:rFonts w:ascii="Arial" w:hAnsi="Arial" w:cs="Arial"/>
        </w:rPr>
        <w:t> </w:t>
      </w:r>
    </w:p>
    <w:p w14:paraId="088B9464" w14:textId="77777777" w:rsidR="00A2714A" w:rsidRPr="00A2714A" w:rsidRDefault="00A2714A" w:rsidP="00A2714A">
      <w:pPr>
        <w:rPr>
          <w:rFonts w:ascii="Arial" w:hAnsi="Arial" w:cs="Arial"/>
        </w:rPr>
      </w:pPr>
      <w:r w:rsidRPr="00A2714A">
        <w:rPr>
          <w:rFonts w:ascii="Arial" w:hAnsi="Arial" w:cs="Arial"/>
        </w:rPr>
        <w:t> </w:t>
      </w:r>
    </w:p>
    <w:p w14:paraId="6DC866D7" w14:textId="77777777" w:rsidR="00A2714A" w:rsidRPr="00517204" w:rsidRDefault="00A2714A" w:rsidP="00A2714A">
      <w:pPr>
        <w:rPr>
          <w:rFonts w:ascii="Arial" w:hAnsi="Arial" w:cs="Arial"/>
        </w:rPr>
      </w:pPr>
      <w:r w:rsidRPr="00A2714A">
        <w:rPr>
          <w:rFonts w:ascii="Arial" w:hAnsi="Arial" w:cs="Arial"/>
        </w:rPr>
        <w:t> </w:t>
      </w:r>
    </w:p>
    <w:p w14:paraId="3B305AA3" w14:textId="77777777" w:rsidR="00A2714A" w:rsidRPr="00A2714A" w:rsidRDefault="00A2714A" w:rsidP="00A2714A">
      <w:pPr>
        <w:rPr>
          <w:rFonts w:ascii="Arial" w:hAnsi="Arial" w:cs="Arial"/>
        </w:rPr>
      </w:pPr>
    </w:p>
    <w:p w14:paraId="3C1E2DE2" w14:textId="77777777" w:rsidR="00A2714A" w:rsidRPr="00A2714A" w:rsidRDefault="00A2714A" w:rsidP="00A2714A">
      <w:pPr>
        <w:rPr>
          <w:rFonts w:ascii="Arial" w:hAnsi="Arial" w:cs="Arial"/>
        </w:rPr>
      </w:pPr>
      <w:r w:rsidRPr="00A2714A">
        <w:rPr>
          <w:rFonts w:ascii="Arial" w:hAnsi="Arial" w:cs="Arial"/>
        </w:rPr>
        <w:lastRenderedPageBreak/>
        <w:t> </w:t>
      </w:r>
    </w:p>
    <w:p w14:paraId="6CD3009B" w14:textId="77777777" w:rsidR="00A2714A" w:rsidRPr="00A2714A" w:rsidRDefault="00A2714A" w:rsidP="00A2714A">
      <w:pPr>
        <w:rPr>
          <w:rFonts w:ascii="Arial" w:hAnsi="Arial" w:cs="Arial"/>
        </w:rPr>
      </w:pPr>
      <w:r w:rsidRPr="00A2714A">
        <w:rPr>
          <w:rFonts w:ascii="Arial" w:hAnsi="Arial" w:cs="Arial"/>
        </w:rPr>
        <w:t>Introduction </w:t>
      </w:r>
    </w:p>
    <w:p w14:paraId="75CB1B6A" w14:textId="1E298185" w:rsidR="00A2714A" w:rsidRPr="00A2714A" w:rsidRDefault="00A2714A" w:rsidP="00A2714A">
      <w:pPr>
        <w:rPr>
          <w:rFonts w:ascii="Arial" w:hAnsi="Arial" w:cs="Arial"/>
        </w:rPr>
      </w:pPr>
    </w:p>
    <w:p w14:paraId="084CAB81" w14:textId="4C0F5266" w:rsidR="00753FA4" w:rsidRPr="00A2714A" w:rsidRDefault="19FAA154" w:rsidP="00753FA4">
      <w:pPr>
        <w:rPr>
          <w:rFonts w:ascii="Arial" w:hAnsi="Arial" w:cs="Arial"/>
        </w:rPr>
      </w:pPr>
      <w:r w:rsidRPr="7C7085DF">
        <w:rPr>
          <w:rFonts w:ascii="Arial" w:eastAsia="Arial" w:hAnsi="Arial" w:cs="Arial"/>
        </w:rPr>
        <w:t>In</w:t>
      </w:r>
      <w:r w:rsidR="70463AF0" w:rsidRPr="7C7085DF">
        <w:rPr>
          <w:rFonts w:ascii="Arial" w:eastAsia="Arial" w:hAnsi="Arial" w:cs="Arial"/>
        </w:rPr>
        <w:t xml:space="preserve"> the UK, </w:t>
      </w:r>
      <w:r w:rsidR="0CAB1C91" w:rsidRPr="7C7085DF">
        <w:rPr>
          <w:rFonts w:ascii="Arial" w:eastAsia="Arial" w:hAnsi="Arial" w:cs="Arial"/>
        </w:rPr>
        <w:t>h</w:t>
      </w:r>
      <w:r w:rsidR="23863C7A" w:rsidRPr="7C7085DF">
        <w:rPr>
          <w:rFonts w:ascii="Arial" w:eastAsia="Arial" w:hAnsi="Arial" w:cs="Arial"/>
        </w:rPr>
        <w:t>ealth and social care practice plays a vital role in supporting individuals’ well-being by delivering safe, compassionate and person-centred care that responds to physical, emotional</w:t>
      </w:r>
      <w:r w:rsidR="0225C88C" w:rsidRPr="7C7085DF">
        <w:rPr>
          <w:rFonts w:ascii="Arial" w:eastAsia="Arial" w:hAnsi="Arial" w:cs="Arial"/>
        </w:rPr>
        <w:t>,</w:t>
      </w:r>
      <w:r w:rsidR="23863C7A" w:rsidRPr="7C7085DF">
        <w:rPr>
          <w:rFonts w:ascii="Arial" w:eastAsia="Arial" w:hAnsi="Arial" w:cs="Arial"/>
        </w:rPr>
        <w:t xml:space="preserve"> and social needs. Central to effective practice is the ability of professionals to engage in continuous reflection, enabling them to critically examine their experiences and uphold key principles such as respect, dignity and empowerment. Practical approaches, such as developing individualised care plans, demonstrate how person-centred values can be translated into meaningful, responsive support that aligns with the expectations of legislation like the Care Act, which prioritises individual choice and wellbeing (Care </w:t>
      </w:r>
      <w:r w:rsidR="01E7F2F9" w:rsidRPr="7C7085DF">
        <w:rPr>
          <w:rFonts w:ascii="Arial" w:eastAsia="Arial" w:hAnsi="Arial" w:cs="Arial"/>
        </w:rPr>
        <w:t xml:space="preserve">Act, </w:t>
      </w:r>
      <w:r w:rsidR="23863C7A" w:rsidRPr="7C7085DF">
        <w:rPr>
          <w:rFonts w:ascii="Arial" w:eastAsia="Arial" w:hAnsi="Arial" w:cs="Arial"/>
        </w:rPr>
        <w:t>2014</w:t>
      </w:r>
      <w:r w:rsidR="0C98CD66" w:rsidRPr="7C7085DF">
        <w:rPr>
          <w:rFonts w:ascii="Arial" w:eastAsia="Arial" w:hAnsi="Arial" w:cs="Arial"/>
        </w:rPr>
        <w:t>)</w:t>
      </w:r>
      <w:r w:rsidR="23863C7A" w:rsidRPr="7C7085DF">
        <w:rPr>
          <w:rFonts w:ascii="Arial" w:eastAsia="Arial" w:hAnsi="Arial" w:cs="Arial"/>
        </w:rPr>
        <w:t>. Reflective practice is therefore essential for personal and professional development, helping practitioners understand their impact, enhance their competence and strengthen collaborative relationships with service users (CQC</w:t>
      </w:r>
      <w:r w:rsidR="604927D3" w:rsidRPr="7C7085DF">
        <w:rPr>
          <w:rFonts w:ascii="Arial" w:eastAsia="Arial" w:hAnsi="Arial" w:cs="Arial"/>
        </w:rPr>
        <w:t xml:space="preserve"> 2022</w:t>
      </w:r>
      <w:r w:rsidR="23863C7A" w:rsidRPr="7C7085DF">
        <w:rPr>
          <w:rFonts w:ascii="Arial" w:eastAsia="Arial" w:hAnsi="Arial" w:cs="Arial"/>
        </w:rPr>
        <w:t>). By engaging in ongoing reflection, professionals reinforce their commitment to delivering high-quality, ethical care that promotes positive outcomes and maintains public trust in health and social care services.</w:t>
      </w:r>
      <w:r w:rsidR="00C866DA">
        <w:t xml:space="preserve"> </w:t>
      </w:r>
      <w:r w:rsidR="00753FA4">
        <w:rPr>
          <w:rFonts w:ascii="Arial" w:hAnsi="Arial" w:cs="Arial"/>
        </w:rPr>
        <w:t>These three tasks</w:t>
      </w:r>
      <w:r w:rsidR="003B3C25">
        <w:rPr>
          <w:rFonts w:ascii="Arial" w:hAnsi="Arial" w:cs="Arial"/>
        </w:rPr>
        <w:t xml:space="preserve"> will </w:t>
      </w:r>
      <w:r w:rsidR="00A3095E">
        <w:rPr>
          <w:rFonts w:ascii="Arial" w:hAnsi="Arial" w:cs="Arial"/>
        </w:rPr>
        <w:t>involve</w:t>
      </w:r>
      <w:r w:rsidR="00196E19">
        <w:rPr>
          <w:rFonts w:ascii="Arial" w:hAnsi="Arial" w:cs="Arial"/>
        </w:rPr>
        <w:t xml:space="preserve"> </w:t>
      </w:r>
      <w:r w:rsidR="00753FA4" w:rsidRPr="00A2714A">
        <w:rPr>
          <w:rFonts w:ascii="Arial" w:hAnsi="Arial" w:cs="Arial"/>
        </w:rPr>
        <w:t>Reflection on the Importance of Principles in Health and Social Care</w:t>
      </w:r>
      <w:r w:rsidR="00FE1720">
        <w:rPr>
          <w:rFonts w:ascii="Arial" w:hAnsi="Arial" w:cs="Arial"/>
        </w:rPr>
        <w:t xml:space="preserve">, </w:t>
      </w:r>
      <w:r w:rsidR="00871FFD">
        <w:rPr>
          <w:rFonts w:ascii="Arial" w:hAnsi="Arial" w:cs="Arial"/>
        </w:rPr>
        <w:t>Practical</w:t>
      </w:r>
      <w:r w:rsidR="003A665A">
        <w:rPr>
          <w:rFonts w:ascii="Arial" w:hAnsi="Arial" w:cs="Arial"/>
        </w:rPr>
        <w:t xml:space="preserve"> examples of concepts</w:t>
      </w:r>
      <w:r w:rsidR="00753FA4" w:rsidRPr="00A2714A">
        <w:rPr>
          <w:rFonts w:ascii="Arial" w:hAnsi="Arial" w:cs="Arial"/>
        </w:rPr>
        <w:t> </w:t>
      </w:r>
      <w:r w:rsidR="003A665A">
        <w:rPr>
          <w:rFonts w:ascii="Arial" w:hAnsi="Arial" w:cs="Arial"/>
        </w:rPr>
        <w:t xml:space="preserve">in practice and </w:t>
      </w:r>
      <w:r w:rsidR="00FE1720">
        <w:rPr>
          <w:rFonts w:ascii="Arial" w:hAnsi="Arial" w:cs="Arial"/>
        </w:rPr>
        <w:t>Self</w:t>
      </w:r>
      <w:r w:rsidR="006B06E9">
        <w:rPr>
          <w:rFonts w:ascii="Arial" w:hAnsi="Arial" w:cs="Arial"/>
        </w:rPr>
        <w:t xml:space="preserve"> reflection as health and social care</w:t>
      </w:r>
      <w:r w:rsidR="001A7A5D">
        <w:rPr>
          <w:rFonts w:ascii="Arial" w:hAnsi="Arial" w:cs="Arial"/>
        </w:rPr>
        <w:t xml:space="preserve"> professional.</w:t>
      </w:r>
      <w:r w:rsidR="00D20AD3">
        <w:rPr>
          <w:rFonts w:ascii="Arial" w:hAnsi="Arial" w:cs="Arial"/>
        </w:rPr>
        <w:t xml:space="preserve"> </w:t>
      </w:r>
      <w:r w:rsidR="00352A14">
        <w:rPr>
          <w:rFonts w:ascii="Arial" w:hAnsi="Arial" w:cs="Arial"/>
        </w:rPr>
        <w:t>Lastl</w:t>
      </w:r>
      <w:r w:rsidR="00D20AD3">
        <w:rPr>
          <w:rFonts w:ascii="Arial" w:hAnsi="Arial" w:cs="Arial"/>
        </w:rPr>
        <w:t xml:space="preserve">y, </w:t>
      </w:r>
      <w:r w:rsidR="004C5102">
        <w:rPr>
          <w:rFonts w:ascii="Arial" w:hAnsi="Arial" w:cs="Arial"/>
        </w:rPr>
        <w:t>conclusion and re</w:t>
      </w:r>
      <w:r w:rsidR="00796F1E">
        <w:rPr>
          <w:rFonts w:ascii="Arial" w:hAnsi="Arial" w:cs="Arial"/>
        </w:rPr>
        <w:t>ference</w:t>
      </w:r>
      <w:r w:rsidR="00D20AD3">
        <w:rPr>
          <w:rFonts w:ascii="Arial" w:hAnsi="Arial" w:cs="Arial"/>
        </w:rPr>
        <w:t>.</w:t>
      </w:r>
    </w:p>
    <w:p w14:paraId="4D8402B9" w14:textId="005C2BFD" w:rsidR="64A1378F" w:rsidRPr="00D52BE6" w:rsidRDefault="64A1378F" w:rsidP="00C866DA">
      <w:pPr>
        <w:spacing w:before="240" w:after="240"/>
        <w:rPr>
          <w:rFonts w:ascii="Arial" w:hAnsi="Arial" w:cs="Arial"/>
        </w:rPr>
      </w:pPr>
    </w:p>
    <w:p w14:paraId="78510F3B" w14:textId="035F3FBF" w:rsidR="64A1378F" w:rsidRDefault="64A1378F" w:rsidP="7C7085DF">
      <w:r w:rsidRPr="7C7085DF">
        <w:rPr>
          <w:rFonts w:ascii="Arial" w:hAnsi="Arial" w:cs="Arial"/>
        </w:rPr>
        <w:t xml:space="preserve"> </w:t>
      </w:r>
    </w:p>
    <w:p w14:paraId="4FFB20B9" w14:textId="27F39E1D" w:rsidR="7C7085DF" w:rsidRDefault="7C7085DF" w:rsidP="7C7085DF">
      <w:pPr>
        <w:rPr>
          <w:rFonts w:ascii="Arial" w:hAnsi="Arial" w:cs="Arial"/>
        </w:rPr>
      </w:pPr>
    </w:p>
    <w:p w14:paraId="19331068" w14:textId="2005B302" w:rsidR="00A2714A" w:rsidRPr="00A2714A" w:rsidRDefault="00A2714A" w:rsidP="00A2714A">
      <w:pPr>
        <w:rPr>
          <w:rFonts w:ascii="Arial" w:hAnsi="Arial" w:cs="Arial"/>
        </w:rPr>
      </w:pPr>
    </w:p>
    <w:p w14:paraId="57092E63" w14:textId="77777777" w:rsidR="00A2714A" w:rsidRPr="00A2714A" w:rsidRDefault="00A2714A" w:rsidP="00A2714A">
      <w:pPr>
        <w:rPr>
          <w:rFonts w:ascii="Arial" w:hAnsi="Arial" w:cs="Arial"/>
        </w:rPr>
      </w:pPr>
      <w:r w:rsidRPr="00A2714A">
        <w:rPr>
          <w:rFonts w:ascii="Arial" w:hAnsi="Arial" w:cs="Arial"/>
        </w:rPr>
        <w:t> </w:t>
      </w:r>
    </w:p>
    <w:p w14:paraId="1645662E" w14:textId="77777777" w:rsidR="00A2714A" w:rsidRPr="00A2714A" w:rsidRDefault="00A2714A" w:rsidP="00A2714A">
      <w:pPr>
        <w:rPr>
          <w:rFonts w:ascii="Arial" w:hAnsi="Arial" w:cs="Arial"/>
        </w:rPr>
      </w:pPr>
      <w:r w:rsidRPr="00A2714A">
        <w:rPr>
          <w:rFonts w:ascii="Arial" w:hAnsi="Arial" w:cs="Arial"/>
        </w:rPr>
        <w:t> </w:t>
      </w:r>
    </w:p>
    <w:p w14:paraId="7F6DC0DC" w14:textId="77777777" w:rsidR="00A2714A" w:rsidRPr="00A2714A" w:rsidRDefault="00A2714A" w:rsidP="00A2714A">
      <w:pPr>
        <w:rPr>
          <w:rFonts w:ascii="Arial" w:hAnsi="Arial" w:cs="Arial"/>
        </w:rPr>
      </w:pPr>
      <w:r w:rsidRPr="00A2714A">
        <w:rPr>
          <w:rFonts w:ascii="Arial" w:hAnsi="Arial" w:cs="Arial"/>
        </w:rPr>
        <w:t> </w:t>
      </w:r>
    </w:p>
    <w:p w14:paraId="308CA312" w14:textId="77777777" w:rsidR="00A2714A" w:rsidRPr="00A2714A" w:rsidRDefault="00A2714A" w:rsidP="00A2714A">
      <w:pPr>
        <w:rPr>
          <w:rFonts w:ascii="Arial" w:hAnsi="Arial" w:cs="Arial"/>
        </w:rPr>
      </w:pPr>
      <w:r w:rsidRPr="00A2714A">
        <w:rPr>
          <w:rFonts w:ascii="Arial" w:hAnsi="Arial" w:cs="Arial"/>
        </w:rPr>
        <w:t> </w:t>
      </w:r>
    </w:p>
    <w:p w14:paraId="1E58B9CA" w14:textId="77777777" w:rsidR="00A2714A" w:rsidRPr="00A2714A" w:rsidRDefault="00A2714A" w:rsidP="00A2714A">
      <w:pPr>
        <w:rPr>
          <w:rFonts w:ascii="Arial" w:hAnsi="Arial" w:cs="Arial"/>
        </w:rPr>
      </w:pPr>
      <w:r w:rsidRPr="00A2714A">
        <w:rPr>
          <w:rFonts w:ascii="Arial" w:hAnsi="Arial" w:cs="Arial"/>
        </w:rPr>
        <w:t> </w:t>
      </w:r>
    </w:p>
    <w:p w14:paraId="4CDC4277" w14:textId="77777777" w:rsidR="00A2714A" w:rsidRPr="00A2714A" w:rsidRDefault="00A2714A" w:rsidP="00A2714A">
      <w:pPr>
        <w:rPr>
          <w:rFonts w:ascii="Arial" w:hAnsi="Arial" w:cs="Arial"/>
        </w:rPr>
      </w:pPr>
      <w:r w:rsidRPr="00A2714A">
        <w:rPr>
          <w:rFonts w:ascii="Arial" w:hAnsi="Arial" w:cs="Arial"/>
        </w:rPr>
        <w:t> </w:t>
      </w:r>
    </w:p>
    <w:p w14:paraId="38EE9F08" w14:textId="77777777" w:rsidR="00A2714A" w:rsidRPr="00A2714A" w:rsidRDefault="00A2714A" w:rsidP="00A2714A">
      <w:pPr>
        <w:rPr>
          <w:rFonts w:ascii="Arial" w:hAnsi="Arial" w:cs="Arial"/>
        </w:rPr>
      </w:pPr>
      <w:r w:rsidRPr="00A2714A">
        <w:rPr>
          <w:rFonts w:ascii="Arial" w:hAnsi="Arial" w:cs="Arial"/>
        </w:rPr>
        <w:t> </w:t>
      </w:r>
    </w:p>
    <w:p w14:paraId="3557BA8B" w14:textId="77777777" w:rsidR="00A2714A" w:rsidRPr="00A2714A" w:rsidRDefault="00A2714A" w:rsidP="00A2714A">
      <w:pPr>
        <w:rPr>
          <w:rFonts w:ascii="Arial" w:hAnsi="Arial" w:cs="Arial"/>
        </w:rPr>
      </w:pPr>
      <w:r w:rsidRPr="00A2714A">
        <w:rPr>
          <w:rFonts w:ascii="Arial" w:hAnsi="Arial" w:cs="Arial"/>
        </w:rPr>
        <w:t> </w:t>
      </w:r>
    </w:p>
    <w:p w14:paraId="396A1B43" w14:textId="77777777" w:rsidR="005024D6" w:rsidRDefault="005024D6" w:rsidP="00A2714A">
      <w:pPr>
        <w:rPr>
          <w:rFonts w:ascii="Arial" w:hAnsi="Arial" w:cs="Arial"/>
        </w:rPr>
      </w:pPr>
    </w:p>
    <w:p w14:paraId="654D1678" w14:textId="77777777" w:rsidR="005024D6" w:rsidRDefault="005024D6" w:rsidP="00A2714A">
      <w:pPr>
        <w:rPr>
          <w:rFonts w:ascii="Arial" w:hAnsi="Arial" w:cs="Arial"/>
        </w:rPr>
      </w:pPr>
    </w:p>
    <w:p w14:paraId="6A75E429" w14:textId="77777777" w:rsidR="005024D6" w:rsidRDefault="005024D6" w:rsidP="00A2714A">
      <w:pPr>
        <w:rPr>
          <w:rFonts w:ascii="Arial" w:hAnsi="Arial" w:cs="Arial"/>
        </w:rPr>
      </w:pPr>
    </w:p>
    <w:p w14:paraId="0130EABF" w14:textId="77777777" w:rsidR="005024D6" w:rsidRDefault="005024D6" w:rsidP="00A2714A">
      <w:pPr>
        <w:rPr>
          <w:rFonts w:ascii="Arial" w:hAnsi="Arial" w:cs="Arial"/>
        </w:rPr>
      </w:pPr>
    </w:p>
    <w:p w14:paraId="3BDD0719" w14:textId="77777777" w:rsidR="005024D6" w:rsidRDefault="005024D6" w:rsidP="00A2714A">
      <w:pPr>
        <w:rPr>
          <w:rFonts w:ascii="Arial" w:hAnsi="Arial" w:cs="Arial"/>
        </w:rPr>
      </w:pPr>
    </w:p>
    <w:p w14:paraId="4F8DFA1F" w14:textId="77777777" w:rsidR="005024D6" w:rsidRDefault="005024D6" w:rsidP="00A2714A">
      <w:pPr>
        <w:rPr>
          <w:rFonts w:ascii="Arial" w:hAnsi="Arial" w:cs="Arial"/>
        </w:rPr>
      </w:pPr>
    </w:p>
    <w:p w14:paraId="019C28A9" w14:textId="29662B0A" w:rsidR="00A2714A" w:rsidRPr="00A2714A" w:rsidRDefault="00A2714A" w:rsidP="00A2714A">
      <w:pPr>
        <w:rPr>
          <w:rFonts w:ascii="Arial" w:hAnsi="Arial" w:cs="Arial"/>
        </w:rPr>
      </w:pPr>
      <w:r w:rsidRPr="00A2714A">
        <w:rPr>
          <w:rFonts w:ascii="Arial" w:hAnsi="Arial" w:cs="Arial"/>
        </w:rPr>
        <w:lastRenderedPageBreak/>
        <w:t>TASK ONE </w:t>
      </w:r>
    </w:p>
    <w:p w14:paraId="5ED09DC8" w14:textId="77777777" w:rsidR="00A2714A" w:rsidRPr="00A2714A" w:rsidRDefault="00A2714A" w:rsidP="00A2714A">
      <w:pPr>
        <w:rPr>
          <w:rFonts w:ascii="Arial" w:hAnsi="Arial" w:cs="Arial"/>
        </w:rPr>
      </w:pPr>
      <w:r w:rsidRPr="00A2714A">
        <w:rPr>
          <w:rFonts w:ascii="Arial" w:hAnsi="Arial" w:cs="Arial"/>
        </w:rPr>
        <w:t>Reflection on the Importance of Principles in Health and Social Care  </w:t>
      </w:r>
    </w:p>
    <w:p w14:paraId="0441D8F4" w14:textId="77777777" w:rsidR="00A2714A" w:rsidRPr="00A2714A" w:rsidRDefault="00A2714A" w:rsidP="00A2714A">
      <w:pPr>
        <w:rPr>
          <w:rFonts w:ascii="Arial" w:hAnsi="Arial" w:cs="Arial"/>
        </w:rPr>
      </w:pPr>
      <w:r w:rsidRPr="00A2714A">
        <w:rPr>
          <w:rFonts w:ascii="Arial" w:hAnsi="Arial" w:cs="Arial"/>
        </w:rPr>
        <w:t>Person-centred care, partnership working, and ethical practice are essential principles in delivering high-quality health and social care in the United Kingdom. Person-centred care recognises individuals as experts in their own lives, focusing on their choices, dignity, and personalised support (NICE, 2021). Partnership working involves collaboration among professionals, service users, families, and external agencies to provide coordinated and efficient care (SCIE, 2022). Ethical practice, based on principles like autonomy, beneficence, non-maleficence, and justice, guides practitioners in making fair decisions and ensuring professional accountability (Beauchamp and Childress, 2019). </w:t>
      </w:r>
    </w:p>
    <w:p w14:paraId="6D2CB8AB" w14:textId="1966F30E" w:rsidR="00A2714A" w:rsidRPr="00A2714A" w:rsidRDefault="00A2714A" w:rsidP="00A2714A">
      <w:pPr>
        <w:rPr>
          <w:rFonts w:ascii="Arial" w:hAnsi="Arial" w:cs="Arial"/>
        </w:rPr>
      </w:pPr>
      <w:r w:rsidRPr="7C7085DF">
        <w:rPr>
          <w:rFonts w:ascii="Arial" w:hAnsi="Arial" w:cs="Arial"/>
        </w:rPr>
        <w:t>These principles significantly influence the quality of care across UK health and social care services. Person-centred care improves outcomes by fostering autonomy, trust, and meaningful engagement in care planning. Maslow’s Hierarchy of Needs supports this approach by suggesting that individual well-being is dependent on the fulfilment of both basic and higher-level psychological and self-actualisation needs. When practitioners respect the service user’s preferences and empower them to participate in decision-making, they enhance self-esteem and promote a greater sense of control, which is associated with improved health experiences. </w:t>
      </w:r>
    </w:p>
    <w:p w14:paraId="67B56284" w14:textId="77777777" w:rsidR="00A2714A" w:rsidRPr="00A2714A" w:rsidRDefault="00A2714A" w:rsidP="00A2714A">
      <w:pPr>
        <w:rPr>
          <w:rFonts w:ascii="Arial" w:hAnsi="Arial" w:cs="Arial"/>
        </w:rPr>
      </w:pPr>
      <w:r w:rsidRPr="00A2714A">
        <w:rPr>
          <w:rFonts w:ascii="Arial" w:hAnsi="Arial" w:cs="Arial"/>
        </w:rPr>
        <w:t>Partnership working is essential in complex care environments where multidisciplinary teams must coordinate effectively to address diverse needs. Theories of teamwork and communication, such as Tuckman’s model of group development, illustrate the importance of structured collaboration, shared goals, and effective communication in achieving high-functioning team dynamics. In practice, partnership working reduces fragmentation of services, minimises risk, and supports continuity of care, ultimately enhancing service efficiency and ensuring that individuals receive comprehensive and consistent support. </w:t>
      </w:r>
    </w:p>
    <w:p w14:paraId="34915F76" w14:textId="77777777" w:rsidR="00A2714A" w:rsidRPr="00A2714A" w:rsidRDefault="00A2714A" w:rsidP="00A2714A">
      <w:pPr>
        <w:rPr>
          <w:rFonts w:ascii="Arial" w:hAnsi="Arial" w:cs="Arial"/>
        </w:rPr>
      </w:pPr>
      <w:r w:rsidRPr="00A2714A">
        <w:rPr>
          <w:rFonts w:ascii="Arial" w:hAnsi="Arial" w:cs="Arial"/>
        </w:rPr>
        <w:t>Ethical principles further strengthen professional practice by guiding practitioners in navigating dilemmas and ensuring that care remains safe, fair, and respectful. For example, respecting autonomy supports informed choice, while beneficence and non-maleficence underpin decisions aimed at maximising benefit and avoiding harm. Justice ensures equality in access and treatment, aligning with legislative and regulatory frameworks in the UK. Ethical accountability is reinforced through professional standards, such as the NMC Code, which mandates practitioners to prioritise people, practise effectively, and uphold safety. </w:t>
      </w:r>
    </w:p>
    <w:p w14:paraId="4807EEDC" w14:textId="77777777" w:rsidR="00A2714A" w:rsidRPr="00A2714A" w:rsidRDefault="00A2714A" w:rsidP="00A2714A">
      <w:pPr>
        <w:rPr>
          <w:rFonts w:ascii="Arial" w:hAnsi="Arial" w:cs="Arial"/>
        </w:rPr>
      </w:pPr>
      <w:r w:rsidRPr="00A2714A">
        <w:rPr>
          <w:rFonts w:ascii="Arial" w:hAnsi="Arial" w:cs="Arial"/>
        </w:rPr>
        <w:t>These principles work together to improve care practice. Person-centred care is based on respecting autonomy and informed consent, while partnership working enhances shared decision-making in individual care planning. Ethical practice is crucial for both, ensuring collaboration protects vulnerable individuals and maintains professional integrity. Together, they promote dignity, equality, and professionalism in care. promotes a culture of dignity, equality, and professionalism. </w:t>
      </w:r>
    </w:p>
    <w:p w14:paraId="73634237" w14:textId="77777777" w:rsidR="00A2714A" w:rsidRPr="00A2714A" w:rsidRDefault="00A2714A" w:rsidP="00A2714A">
      <w:pPr>
        <w:rPr>
          <w:rFonts w:ascii="Arial" w:hAnsi="Arial" w:cs="Arial"/>
        </w:rPr>
      </w:pPr>
      <w:r w:rsidRPr="00A2714A">
        <w:rPr>
          <w:rFonts w:ascii="Arial" w:hAnsi="Arial" w:cs="Arial"/>
        </w:rPr>
        <w:t> </w:t>
      </w:r>
    </w:p>
    <w:p w14:paraId="41F01F15" w14:textId="77777777" w:rsidR="00A2714A" w:rsidRPr="00A2714A" w:rsidRDefault="00A2714A" w:rsidP="00A2714A">
      <w:pPr>
        <w:rPr>
          <w:rFonts w:ascii="Arial" w:hAnsi="Arial" w:cs="Arial"/>
        </w:rPr>
      </w:pPr>
      <w:r w:rsidRPr="00A2714A">
        <w:rPr>
          <w:rFonts w:ascii="Arial" w:hAnsi="Arial" w:cs="Arial"/>
        </w:rPr>
        <w:t> </w:t>
      </w:r>
    </w:p>
    <w:p w14:paraId="33E54012" w14:textId="77777777" w:rsidR="00A2714A" w:rsidRPr="00A2714A" w:rsidRDefault="00A2714A" w:rsidP="00A2714A">
      <w:pPr>
        <w:rPr>
          <w:rFonts w:ascii="Arial" w:hAnsi="Arial" w:cs="Arial"/>
        </w:rPr>
      </w:pPr>
      <w:r w:rsidRPr="00A2714A">
        <w:rPr>
          <w:rFonts w:ascii="Arial" w:hAnsi="Arial" w:cs="Arial"/>
        </w:rPr>
        <w:t> </w:t>
      </w:r>
    </w:p>
    <w:p w14:paraId="7CD7CB67" w14:textId="77777777" w:rsidR="00A2714A" w:rsidRPr="00A2714A" w:rsidRDefault="00A2714A" w:rsidP="00A2714A">
      <w:pPr>
        <w:rPr>
          <w:rFonts w:ascii="Arial" w:hAnsi="Arial" w:cs="Arial"/>
        </w:rPr>
      </w:pPr>
      <w:r w:rsidRPr="00A2714A">
        <w:rPr>
          <w:rFonts w:ascii="Arial" w:hAnsi="Arial" w:cs="Arial"/>
        </w:rPr>
        <w:t> </w:t>
      </w:r>
    </w:p>
    <w:p w14:paraId="39FBB7C9" w14:textId="77777777" w:rsidR="0052383A" w:rsidRDefault="0052383A" w:rsidP="00A2714A">
      <w:pPr>
        <w:rPr>
          <w:rFonts w:ascii="Arial" w:hAnsi="Arial" w:cs="Arial"/>
        </w:rPr>
      </w:pPr>
    </w:p>
    <w:p w14:paraId="41EFBE3B" w14:textId="77777777" w:rsidR="0052383A" w:rsidRDefault="0052383A" w:rsidP="00A2714A">
      <w:pPr>
        <w:rPr>
          <w:rFonts w:ascii="Arial" w:hAnsi="Arial" w:cs="Arial"/>
        </w:rPr>
      </w:pPr>
    </w:p>
    <w:p w14:paraId="4B23B9C6" w14:textId="77777777" w:rsidR="003A665A" w:rsidRDefault="003A665A" w:rsidP="00A2714A">
      <w:pPr>
        <w:rPr>
          <w:rFonts w:ascii="Arial" w:hAnsi="Arial" w:cs="Arial"/>
        </w:rPr>
      </w:pPr>
    </w:p>
    <w:p w14:paraId="7DA31897" w14:textId="48C866FC" w:rsidR="00A2714A" w:rsidRPr="00A2714A" w:rsidRDefault="00A2714A" w:rsidP="00A2714A">
      <w:pPr>
        <w:rPr>
          <w:rFonts w:ascii="Arial" w:hAnsi="Arial" w:cs="Arial"/>
        </w:rPr>
      </w:pPr>
      <w:r w:rsidRPr="00A2714A">
        <w:rPr>
          <w:rFonts w:ascii="Arial" w:hAnsi="Arial" w:cs="Arial"/>
        </w:rPr>
        <w:t>TASK TWO </w:t>
      </w:r>
    </w:p>
    <w:p w14:paraId="74F34187" w14:textId="63E2876F" w:rsidR="00A2714A" w:rsidRPr="00A2714A" w:rsidRDefault="00A2714A" w:rsidP="00A2714A">
      <w:pPr>
        <w:rPr>
          <w:rFonts w:ascii="Arial" w:hAnsi="Arial" w:cs="Arial"/>
        </w:rPr>
      </w:pPr>
      <w:r w:rsidRPr="00A2714A">
        <w:rPr>
          <w:rFonts w:ascii="Arial" w:hAnsi="Arial" w:cs="Arial"/>
        </w:rPr>
        <w:t xml:space="preserve">Practical </w:t>
      </w:r>
      <w:r w:rsidR="0052383A">
        <w:rPr>
          <w:rFonts w:ascii="Arial" w:hAnsi="Arial" w:cs="Arial"/>
        </w:rPr>
        <w:t>Exampl</w:t>
      </w:r>
      <w:r w:rsidR="009878F1">
        <w:rPr>
          <w:rFonts w:ascii="Arial" w:hAnsi="Arial" w:cs="Arial"/>
        </w:rPr>
        <w:t>es</w:t>
      </w:r>
      <w:r w:rsidR="00F8215F">
        <w:rPr>
          <w:rFonts w:ascii="Arial" w:hAnsi="Arial" w:cs="Arial"/>
        </w:rPr>
        <w:t xml:space="preserve"> of concept</w:t>
      </w:r>
      <w:r w:rsidR="009A2CED">
        <w:rPr>
          <w:rFonts w:ascii="Arial" w:hAnsi="Arial" w:cs="Arial"/>
        </w:rPr>
        <w:t>s in Practice</w:t>
      </w:r>
    </w:p>
    <w:p w14:paraId="3325CECE" w14:textId="0A69E18F" w:rsidR="00A2714A" w:rsidRPr="00A2714A" w:rsidRDefault="00A2714A" w:rsidP="00A2714A">
      <w:pPr>
        <w:rPr>
          <w:rFonts w:ascii="Arial" w:hAnsi="Arial" w:cs="Arial"/>
        </w:rPr>
      </w:pPr>
      <w:r w:rsidRPr="02EEE21B">
        <w:rPr>
          <w:rFonts w:ascii="Arial" w:hAnsi="Arial" w:cs="Arial"/>
        </w:rPr>
        <w:t>An example of how person-centred care, partnership working, and ethical principles come together in practice can be found in a residential care home in the UK that provides long-term support for an 80-year-old woman living with moderate dementia and osteoarthritis, which</w:t>
      </w:r>
      <w:r w:rsidR="2E322278" w:rsidRPr="02EEE21B">
        <w:rPr>
          <w:rFonts w:ascii="Arial" w:hAnsi="Arial" w:cs="Arial"/>
        </w:rPr>
        <w:t xml:space="preserve"> impacts</w:t>
      </w:r>
      <w:r w:rsidR="0EC2C5A5" w:rsidRPr="02EEE21B">
        <w:rPr>
          <w:rFonts w:ascii="Arial" w:hAnsi="Arial" w:cs="Arial"/>
        </w:rPr>
        <w:t xml:space="preserve"> </w:t>
      </w:r>
      <w:r w:rsidRPr="02EEE21B">
        <w:rPr>
          <w:rFonts w:ascii="Arial" w:hAnsi="Arial" w:cs="Arial"/>
        </w:rPr>
        <w:t>her mobility and communication. The primary challenge is to confidently maintain </w:t>
      </w:r>
      <w:r w:rsidR="725E56DF" w:rsidRPr="02EEE21B">
        <w:rPr>
          <w:rFonts w:ascii="Arial" w:hAnsi="Arial" w:cs="Arial"/>
        </w:rPr>
        <w:t xml:space="preserve">the </w:t>
      </w:r>
      <w:r w:rsidRPr="02EEE21B">
        <w:rPr>
          <w:rFonts w:ascii="Arial" w:hAnsi="Arial" w:cs="Arial"/>
        </w:rPr>
        <w:t>resident's autonomy in daily decision-making while ensuring her safety and effectively managing her symptoms. </w:t>
      </w:r>
    </w:p>
    <w:p w14:paraId="4C7B8AEE" w14:textId="05CB441D" w:rsidR="00A2714A" w:rsidRPr="00A2714A" w:rsidRDefault="00A2714A" w:rsidP="00A2714A">
      <w:pPr>
        <w:rPr>
          <w:rFonts w:ascii="Arial" w:hAnsi="Arial" w:cs="Arial"/>
        </w:rPr>
      </w:pPr>
      <w:r w:rsidRPr="02EEE21B">
        <w:rPr>
          <w:rFonts w:ascii="Arial" w:hAnsi="Arial" w:cs="Arial"/>
        </w:rPr>
        <w:t>Person-centred care was integrated into the assessment and planning processes carried out by the care home staff. A senior care worker conducted a holistic assessment that considered the resident's preferences, background, routines, and emotional triggers. This approach aligns with the Care Quality Commission (CQC) requirement that services must tailor care to individual needs, ensuring that support</w:t>
      </w:r>
      <w:r w:rsidR="6451274C" w:rsidRPr="02EEE21B">
        <w:rPr>
          <w:rFonts w:ascii="Arial" w:hAnsi="Arial" w:cs="Arial"/>
        </w:rPr>
        <w:t xml:space="preserve"> remains dignified</w:t>
      </w:r>
      <w:r w:rsidRPr="02EEE21B">
        <w:rPr>
          <w:rFonts w:ascii="Arial" w:hAnsi="Arial" w:cs="Arial"/>
        </w:rPr>
        <w:t xml:space="preserve"> and responsive (CQC, 2023). The resident expressed a desire to continue choosing their clothing and</w:t>
      </w:r>
      <w:r w:rsidR="78D6B5AA" w:rsidRPr="02EEE21B">
        <w:rPr>
          <w:rFonts w:ascii="Arial" w:hAnsi="Arial" w:cs="Arial"/>
        </w:rPr>
        <w:t xml:space="preserve"> participating in</w:t>
      </w:r>
      <w:r w:rsidRPr="02EEE21B">
        <w:rPr>
          <w:rFonts w:ascii="Arial" w:hAnsi="Arial" w:cs="Arial"/>
        </w:rPr>
        <w:t xml:space="preserve"> group activities despite facing cognitive challenges. Inspired by Maslow’s Hierarchy of Needs, the care staff recognised that fostering self-esteem and a sense of belonging was just as important as addressing the resident’s physical discomfort. Consequently, the staff adjusted care routines to allow extra time for the resident to make choices, thereby enhancing their engagement, confidence, and emotional well-being. </w:t>
      </w:r>
    </w:p>
    <w:p w14:paraId="3A8D9AFD" w14:textId="7FBCB098" w:rsidR="00A2714A" w:rsidRPr="00A2714A" w:rsidRDefault="00A2714A" w:rsidP="00A2714A">
      <w:pPr>
        <w:rPr>
          <w:rFonts w:ascii="Arial" w:hAnsi="Arial" w:cs="Arial"/>
        </w:rPr>
      </w:pPr>
      <w:r w:rsidRPr="02EEE21B">
        <w:rPr>
          <w:rFonts w:ascii="Arial" w:hAnsi="Arial" w:cs="Arial"/>
        </w:rPr>
        <w:t>Partnership working was crucial in supporting the resident</w:t>
      </w:r>
      <w:r w:rsidR="6B3E2DA6" w:rsidRPr="02EEE21B">
        <w:rPr>
          <w:rFonts w:ascii="Arial" w:hAnsi="Arial" w:cs="Arial"/>
        </w:rPr>
        <w:t>s’</w:t>
      </w:r>
      <w:r w:rsidRPr="02EEE21B">
        <w:rPr>
          <w:rFonts w:ascii="Arial" w:hAnsi="Arial" w:cs="Arial"/>
        </w:rPr>
        <w:t xml:space="preserve"> complex needs. Collaboration occurred between care home staff, the GP, a community mental health nurse,</w:t>
      </w:r>
      <w:r w:rsidR="462C5423" w:rsidRPr="02EEE21B">
        <w:rPr>
          <w:rFonts w:ascii="Arial" w:hAnsi="Arial" w:cs="Arial"/>
        </w:rPr>
        <w:t xml:space="preserve"> a physiotherapist,</w:t>
      </w:r>
      <w:r w:rsidRPr="02EEE21B">
        <w:rPr>
          <w:rFonts w:ascii="Arial" w:hAnsi="Arial" w:cs="Arial"/>
        </w:rPr>
        <w:t xml:space="preserve"> and the resident’s family. This reflects the integrated approach promoted by the NHS Long Term Plan, which emphasises multidisciplinary cooperation in long-term and dementia care (NHS England, 2019). Joint discussions enabled the team to develop a coordinated care plan, incorporating physiotherapy exercises, pain management strategies, and communication aids tailored to the resident’s cognitive needs. Engaging the family</w:t>
      </w:r>
      <w:r w:rsidR="2DC86D65" w:rsidRPr="02EEE21B">
        <w:rPr>
          <w:rFonts w:ascii="Arial" w:hAnsi="Arial" w:cs="Arial"/>
        </w:rPr>
        <w:t xml:space="preserve"> </w:t>
      </w:r>
      <w:r w:rsidR="3FC54CEB" w:rsidRPr="02EEE21B">
        <w:rPr>
          <w:rFonts w:ascii="Arial" w:hAnsi="Arial" w:cs="Arial"/>
        </w:rPr>
        <w:t>provided valuable insights into the resident’s past preferences and helped ensure continuity between home life and care home routines. This partnership reduced service silos, improved staff confidence, and contributed to more consistent and effective care delivery</w:t>
      </w:r>
      <w:r w:rsidR="5FCDA830" w:rsidRPr="02EEE21B">
        <w:rPr>
          <w:rFonts w:ascii="Arial" w:hAnsi="Arial" w:cs="Arial"/>
        </w:rPr>
        <w:t>.</w:t>
      </w:r>
      <w:r w:rsidR="3FC54CEB" w:rsidRPr="02EEE21B">
        <w:rPr>
          <w:rFonts w:ascii="Arial" w:hAnsi="Arial" w:cs="Arial"/>
        </w:rPr>
        <w:t> </w:t>
      </w:r>
      <w:r w:rsidRPr="02EEE21B">
        <w:rPr>
          <w:rFonts w:ascii="Arial" w:hAnsi="Arial" w:cs="Arial"/>
        </w:rPr>
        <w:t> </w:t>
      </w:r>
    </w:p>
    <w:p w14:paraId="657F9D2C" w14:textId="2CE0D162" w:rsidR="00A2714A" w:rsidRPr="005B3A7B" w:rsidRDefault="00A2714A" w:rsidP="666075AD">
      <w:pPr>
        <w:rPr>
          <w:rFonts w:ascii="Arial" w:hAnsi="Arial" w:cs="Arial"/>
        </w:rPr>
      </w:pPr>
      <w:r w:rsidRPr="666075AD">
        <w:rPr>
          <w:rFonts w:ascii="Arial" w:hAnsi="Arial" w:cs="Arial"/>
        </w:rPr>
        <w:t>Ethical principles were vital in this scenario. The Mental Capacity Act 2005 assisted staff in assessing the resident's decision-making capacity</w:t>
      </w:r>
      <w:r w:rsidR="00DD59BF" w:rsidRPr="666075AD">
        <w:rPr>
          <w:rFonts w:ascii="Arial" w:hAnsi="Arial" w:cs="Arial"/>
        </w:rPr>
        <w:t xml:space="preserve"> (Mental </w:t>
      </w:r>
      <w:r w:rsidR="267FA159" w:rsidRPr="666075AD">
        <w:rPr>
          <w:rFonts w:ascii="Arial" w:hAnsi="Arial" w:cs="Arial"/>
        </w:rPr>
        <w:t>Capacity Act</w:t>
      </w:r>
      <w:r w:rsidR="00DD59BF" w:rsidRPr="666075AD">
        <w:rPr>
          <w:rFonts w:ascii="Arial" w:hAnsi="Arial" w:cs="Arial"/>
        </w:rPr>
        <w:t xml:space="preserve"> </w:t>
      </w:r>
      <w:r w:rsidR="5D52C41A" w:rsidRPr="666075AD">
        <w:rPr>
          <w:rFonts w:ascii="Arial" w:hAnsi="Arial" w:cs="Arial"/>
        </w:rPr>
        <w:t>2005). The</w:t>
      </w:r>
      <w:r w:rsidRPr="666075AD">
        <w:rPr>
          <w:rFonts w:ascii="Arial" w:hAnsi="Arial" w:cs="Arial"/>
        </w:rPr>
        <w:t xml:space="preserve"> principle of least restrictive intervention</w:t>
      </w:r>
      <w:r w:rsidR="00E50A73" w:rsidRPr="666075AD">
        <w:rPr>
          <w:rFonts w:ascii="Arial" w:hAnsi="Arial" w:cs="Arial"/>
        </w:rPr>
        <w:t xml:space="preserve">, </w:t>
      </w:r>
      <w:r w:rsidRPr="666075AD">
        <w:rPr>
          <w:rFonts w:ascii="Arial" w:hAnsi="Arial" w:cs="Arial"/>
        </w:rPr>
        <w:t>encouraged staff to foster independence while effectively managing risks, avoiding unnecessary restrictions. Confidentiality was </w:t>
      </w:r>
      <w:r w:rsidR="5977EB4C" w:rsidRPr="666075AD">
        <w:rPr>
          <w:rFonts w:ascii="Arial" w:hAnsi="Arial" w:cs="Arial"/>
        </w:rPr>
        <w:t>maintained in</w:t>
      </w:r>
      <w:r w:rsidRPr="666075AD">
        <w:rPr>
          <w:rFonts w:ascii="Arial" w:hAnsi="Arial" w:cs="Arial"/>
        </w:rPr>
        <w:t xml:space="preserve"> line with</w:t>
      </w:r>
      <w:r w:rsidR="005B3A7B">
        <w:rPr>
          <w:rFonts w:ascii="Arial" w:hAnsi="Arial" w:cs="Arial"/>
        </w:rPr>
        <w:t xml:space="preserve"> </w:t>
      </w:r>
      <w:r w:rsidRPr="666075AD">
        <w:rPr>
          <w:rFonts w:ascii="Arial" w:hAnsi="Arial" w:cs="Arial"/>
        </w:rPr>
        <w:t>General Medical Council guidelines, ensuring that sensitive information was shared only with those directly involved in the resident’s care (GMC, 2020). To strike a balance between autonomy and safety, strategies such as supervised walking were implemented instead of imposing limitations on the resident’s movement. </w:t>
      </w:r>
    </w:p>
    <w:p w14:paraId="1051876A" w14:textId="77777777" w:rsidR="00A03ADC" w:rsidRDefault="00A2714A" w:rsidP="00A2714A">
      <w:pPr>
        <w:rPr>
          <w:rFonts w:ascii="Arial" w:hAnsi="Arial" w:cs="Arial"/>
        </w:rPr>
      </w:pPr>
      <w:r w:rsidRPr="00A2714A">
        <w:rPr>
          <w:rFonts w:ascii="Arial" w:hAnsi="Arial" w:cs="Arial"/>
        </w:rPr>
        <w:t>The implementation of these principles led to better overall well-being, increased participation in activities, and a decrease in behavioural distress. Collaborative efforts improved communication among professionals, facilitating efficient and coordinated care. Ethical practices ensured that residents' rights were respected, even when cognitive impairments complicated decision-making. Challenges included occasional disagreements between staff and family members regarding acceptable levels of risk. Holding more structured family meetings and providing clearer documentation could further enhance shared understanding and decision-making. </w:t>
      </w:r>
    </w:p>
    <w:p w14:paraId="6051547C" w14:textId="79F6E8E5" w:rsidR="00A2714A" w:rsidRPr="00A2714A" w:rsidRDefault="00A2714A" w:rsidP="00A2714A">
      <w:pPr>
        <w:rPr>
          <w:rFonts w:ascii="Arial" w:hAnsi="Arial" w:cs="Arial"/>
        </w:rPr>
      </w:pPr>
      <w:r w:rsidRPr="00A2714A">
        <w:rPr>
          <w:rFonts w:ascii="Arial" w:hAnsi="Arial" w:cs="Arial"/>
        </w:rPr>
        <w:lastRenderedPageBreak/>
        <w:t>This care home example demonstrates that integrating person-centred care, partnership working, and ethical principles enhances the quality, safety, and humanity of practice. These principles remain fundamental to sustaining high standards of professionalism and ensuring compassionate, equitable care within UK residential settings. </w:t>
      </w:r>
    </w:p>
    <w:p w14:paraId="2B2305EB" w14:textId="77777777" w:rsidR="00A2714A" w:rsidRPr="00A2714A" w:rsidRDefault="00A2714A" w:rsidP="00A2714A">
      <w:pPr>
        <w:rPr>
          <w:rFonts w:ascii="Arial" w:hAnsi="Arial" w:cs="Arial"/>
        </w:rPr>
      </w:pPr>
      <w:r w:rsidRPr="00A2714A">
        <w:rPr>
          <w:rFonts w:ascii="Arial" w:hAnsi="Arial" w:cs="Arial"/>
        </w:rPr>
        <w:t> </w:t>
      </w:r>
    </w:p>
    <w:p w14:paraId="79A6DF49" w14:textId="77777777" w:rsidR="00A2714A" w:rsidRPr="00A2714A" w:rsidRDefault="00A2714A" w:rsidP="00A2714A">
      <w:pPr>
        <w:rPr>
          <w:rFonts w:ascii="Arial" w:hAnsi="Arial" w:cs="Arial"/>
        </w:rPr>
      </w:pPr>
      <w:r w:rsidRPr="00A2714A">
        <w:rPr>
          <w:rFonts w:ascii="Arial" w:hAnsi="Arial" w:cs="Arial"/>
        </w:rPr>
        <w:t> </w:t>
      </w:r>
    </w:p>
    <w:p w14:paraId="11D0E856" w14:textId="77777777" w:rsidR="00A2714A" w:rsidRPr="00A2714A" w:rsidRDefault="00A2714A" w:rsidP="00A2714A">
      <w:pPr>
        <w:rPr>
          <w:rFonts w:ascii="Arial" w:hAnsi="Arial" w:cs="Arial"/>
        </w:rPr>
      </w:pPr>
      <w:r w:rsidRPr="00A2714A">
        <w:rPr>
          <w:rFonts w:ascii="Arial" w:hAnsi="Arial" w:cs="Arial"/>
        </w:rPr>
        <w:t> </w:t>
      </w:r>
    </w:p>
    <w:p w14:paraId="166DE59D" w14:textId="77777777" w:rsidR="00A2714A" w:rsidRPr="00A2714A" w:rsidRDefault="00A2714A" w:rsidP="00A2714A">
      <w:pPr>
        <w:rPr>
          <w:rFonts w:ascii="Arial" w:hAnsi="Arial" w:cs="Arial"/>
        </w:rPr>
      </w:pPr>
      <w:r w:rsidRPr="00A2714A">
        <w:rPr>
          <w:rFonts w:ascii="Arial" w:hAnsi="Arial" w:cs="Arial"/>
        </w:rPr>
        <w:t> </w:t>
      </w:r>
    </w:p>
    <w:p w14:paraId="110E7E9F" w14:textId="77777777" w:rsidR="00A2714A" w:rsidRPr="00A2714A" w:rsidRDefault="00A2714A" w:rsidP="00A2714A">
      <w:pPr>
        <w:rPr>
          <w:rFonts w:ascii="Arial" w:hAnsi="Arial" w:cs="Arial"/>
        </w:rPr>
      </w:pPr>
      <w:r w:rsidRPr="00A2714A">
        <w:rPr>
          <w:rFonts w:ascii="Arial" w:hAnsi="Arial" w:cs="Arial"/>
        </w:rPr>
        <w:t> </w:t>
      </w:r>
    </w:p>
    <w:p w14:paraId="741C5148" w14:textId="77777777" w:rsidR="00A2714A" w:rsidRPr="00A2714A" w:rsidRDefault="00A2714A" w:rsidP="00A2714A">
      <w:pPr>
        <w:rPr>
          <w:rFonts w:ascii="Arial" w:hAnsi="Arial" w:cs="Arial"/>
        </w:rPr>
      </w:pPr>
      <w:r w:rsidRPr="00A2714A">
        <w:rPr>
          <w:rFonts w:ascii="Arial" w:hAnsi="Arial" w:cs="Arial"/>
        </w:rPr>
        <w:t> </w:t>
      </w:r>
    </w:p>
    <w:p w14:paraId="05AF1490" w14:textId="77777777" w:rsidR="000A4015" w:rsidRDefault="000A4015" w:rsidP="02EEE21B">
      <w:pPr>
        <w:spacing w:before="240" w:after="240"/>
        <w:rPr>
          <w:rFonts w:ascii="Arial" w:hAnsi="Arial" w:cs="Arial"/>
        </w:rPr>
      </w:pPr>
    </w:p>
    <w:p w14:paraId="32972838" w14:textId="77777777" w:rsidR="000A4015" w:rsidRDefault="000A4015" w:rsidP="02EEE21B">
      <w:pPr>
        <w:spacing w:before="240" w:after="240"/>
        <w:rPr>
          <w:rFonts w:ascii="Arial" w:hAnsi="Arial" w:cs="Arial"/>
        </w:rPr>
      </w:pPr>
    </w:p>
    <w:p w14:paraId="3F4D4C3E" w14:textId="77777777" w:rsidR="000A4015" w:rsidRDefault="000A4015" w:rsidP="02EEE21B">
      <w:pPr>
        <w:spacing w:before="240" w:after="240"/>
        <w:rPr>
          <w:rFonts w:ascii="Arial" w:hAnsi="Arial" w:cs="Arial"/>
        </w:rPr>
      </w:pPr>
    </w:p>
    <w:p w14:paraId="33368DE0" w14:textId="77777777" w:rsidR="000A4015" w:rsidRDefault="000A4015" w:rsidP="02EEE21B">
      <w:pPr>
        <w:spacing w:before="240" w:after="240"/>
        <w:rPr>
          <w:rFonts w:ascii="Arial" w:hAnsi="Arial" w:cs="Arial"/>
        </w:rPr>
      </w:pPr>
    </w:p>
    <w:p w14:paraId="09BC91F4" w14:textId="77777777" w:rsidR="000A4015" w:rsidRDefault="000A4015" w:rsidP="02EEE21B">
      <w:pPr>
        <w:spacing w:before="240" w:after="240"/>
        <w:rPr>
          <w:rFonts w:ascii="Arial" w:hAnsi="Arial" w:cs="Arial"/>
        </w:rPr>
      </w:pPr>
    </w:p>
    <w:p w14:paraId="59B94015" w14:textId="77777777" w:rsidR="000A4015" w:rsidRDefault="000A4015" w:rsidP="02EEE21B">
      <w:pPr>
        <w:spacing w:before="240" w:after="240"/>
        <w:rPr>
          <w:rFonts w:ascii="Arial" w:hAnsi="Arial" w:cs="Arial"/>
        </w:rPr>
      </w:pPr>
    </w:p>
    <w:p w14:paraId="4955CF6B" w14:textId="77777777" w:rsidR="000A4015" w:rsidRDefault="000A4015" w:rsidP="02EEE21B">
      <w:pPr>
        <w:spacing w:before="240" w:after="240"/>
        <w:rPr>
          <w:rFonts w:ascii="Arial" w:hAnsi="Arial" w:cs="Arial"/>
        </w:rPr>
      </w:pPr>
    </w:p>
    <w:p w14:paraId="1BAFCC73" w14:textId="77777777" w:rsidR="000A4015" w:rsidRDefault="000A4015" w:rsidP="02EEE21B">
      <w:pPr>
        <w:spacing w:before="240" w:after="240"/>
        <w:rPr>
          <w:rFonts w:ascii="Arial" w:hAnsi="Arial" w:cs="Arial"/>
        </w:rPr>
      </w:pPr>
    </w:p>
    <w:p w14:paraId="22EAF914" w14:textId="77777777" w:rsidR="000A4015" w:rsidRDefault="000A4015" w:rsidP="02EEE21B">
      <w:pPr>
        <w:spacing w:before="240" w:after="240"/>
        <w:rPr>
          <w:rFonts w:ascii="Arial" w:hAnsi="Arial" w:cs="Arial"/>
        </w:rPr>
      </w:pPr>
    </w:p>
    <w:p w14:paraId="71BD9D1F" w14:textId="77777777" w:rsidR="000A4015" w:rsidRDefault="000A4015" w:rsidP="02EEE21B">
      <w:pPr>
        <w:spacing w:before="240" w:after="240"/>
        <w:rPr>
          <w:rFonts w:ascii="Arial" w:hAnsi="Arial" w:cs="Arial"/>
        </w:rPr>
      </w:pPr>
    </w:p>
    <w:p w14:paraId="7A61F8E9" w14:textId="77777777" w:rsidR="000A4015" w:rsidRDefault="000A4015" w:rsidP="02EEE21B">
      <w:pPr>
        <w:spacing w:before="240" w:after="240"/>
        <w:rPr>
          <w:rFonts w:ascii="Arial" w:hAnsi="Arial" w:cs="Arial"/>
        </w:rPr>
      </w:pPr>
    </w:p>
    <w:p w14:paraId="07BA5A2C" w14:textId="77777777" w:rsidR="000A4015" w:rsidRDefault="000A4015" w:rsidP="02EEE21B">
      <w:pPr>
        <w:spacing w:before="240" w:after="240"/>
        <w:rPr>
          <w:rFonts w:ascii="Arial" w:hAnsi="Arial" w:cs="Arial"/>
        </w:rPr>
      </w:pPr>
    </w:p>
    <w:p w14:paraId="19111489" w14:textId="77777777" w:rsidR="000A4015" w:rsidRDefault="000A4015" w:rsidP="02EEE21B">
      <w:pPr>
        <w:spacing w:before="240" w:after="240"/>
        <w:rPr>
          <w:rFonts w:ascii="Arial" w:hAnsi="Arial" w:cs="Arial"/>
        </w:rPr>
      </w:pPr>
    </w:p>
    <w:p w14:paraId="1BC6BDAC" w14:textId="77777777" w:rsidR="000A4015" w:rsidRDefault="000A4015" w:rsidP="02EEE21B">
      <w:pPr>
        <w:spacing w:before="240" w:after="240"/>
        <w:rPr>
          <w:rFonts w:ascii="Arial" w:hAnsi="Arial" w:cs="Arial"/>
        </w:rPr>
      </w:pPr>
    </w:p>
    <w:p w14:paraId="3C360C33" w14:textId="77777777" w:rsidR="000A4015" w:rsidRDefault="000A4015" w:rsidP="02EEE21B">
      <w:pPr>
        <w:spacing w:before="240" w:after="240"/>
        <w:rPr>
          <w:rFonts w:ascii="Arial" w:hAnsi="Arial" w:cs="Arial"/>
        </w:rPr>
      </w:pPr>
    </w:p>
    <w:p w14:paraId="1DBCF7A0" w14:textId="77777777" w:rsidR="000A4015" w:rsidRDefault="000A4015" w:rsidP="02EEE21B">
      <w:pPr>
        <w:spacing w:before="240" w:after="240"/>
        <w:rPr>
          <w:rFonts w:ascii="Arial" w:hAnsi="Arial" w:cs="Arial"/>
        </w:rPr>
      </w:pPr>
    </w:p>
    <w:p w14:paraId="0ECC4E63" w14:textId="77777777" w:rsidR="000A4015" w:rsidRDefault="000A4015" w:rsidP="02EEE21B">
      <w:pPr>
        <w:spacing w:before="240" w:after="240"/>
        <w:rPr>
          <w:rFonts w:ascii="Arial" w:hAnsi="Arial" w:cs="Arial"/>
        </w:rPr>
      </w:pPr>
    </w:p>
    <w:p w14:paraId="33146576" w14:textId="77777777" w:rsidR="000A4015" w:rsidRDefault="000A4015" w:rsidP="02EEE21B">
      <w:pPr>
        <w:spacing w:before="240" w:after="240"/>
        <w:rPr>
          <w:rFonts w:ascii="Arial" w:hAnsi="Arial" w:cs="Arial"/>
        </w:rPr>
      </w:pPr>
    </w:p>
    <w:p w14:paraId="1EDCC648" w14:textId="77777777" w:rsidR="00C71C7A" w:rsidRDefault="00C71C7A" w:rsidP="02EEE21B">
      <w:pPr>
        <w:spacing w:before="240" w:after="240"/>
        <w:rPr>
          <w:rFonts w:ascii="Arial" w:hAnsi="Arial" w:cs="Arial"/>
        </w:rPr>
      </w:pPr>
    </w:p>
    <w:p w14:paraId="67DCDCAE" w14:textId="77777777" w:rsidR="00C71C7A" w:rsidRDefault="00C71C7A" w:rsidP="02EEE21B">
      <w:pPr>
        <w:spacing w:before="240" w:after="240"/>
        <w:rPr>
          <w:rFonts w:ascii="Arial" w:hAnsi="Arial" w:cs="Arial"/>
        </w:rPr>
      </w:pPr>
    </w:p>
    <w:p w14:paraId="6EA47603" w14:textId="59215F83" w:rsidR="00E46881" w:rsidRDefault="00A2714A" w:rsidP="02EEE21B">
      <w:pPr>
        <w:spacing w:before="240" w:after="240"/>
        <w:rPr>
          <w:rFonts w:ascii="Arial" w:hAnsi="Arial" w:cs="Arial"/>
        </w:rPr>
      </w:pPr>
      <w:r w:rsidRPr="02EEE21B">
        <w:rPr>
          <w:rFonts w:ascii="Arial" w:hAnsi="Arial" w:cs="Arial"/>
        </w:rPr>
        <w:lastRenderedPageBreak/>
        <w:t>T</w:t>
      </w:r>
      <w:r w:rsidR="00E46881">
        <w:rPr>
          <w:rFonts w:ascii="Arial" w:hAnsi="Arial" w:cs="Arial"/>
        </w:rPr>
        <w:t>ASK THREE</w:t>
      </w:r>
      <w:r w:rsidRPr="02EEE21B">
        <w:rPr>
          <w:rFonts w:ascii="Arial" w:hAnsi="Arial" w:cs="Arial"/>
        </w:rPr>
        <w:t xml:space="preserve"> </w:t>
      </w:r>
    </w:p>
    <w:p w14:paraId="1D93A132" w14:textId="77C57EF5" w:rsidR="00A2714A" w:rsidRPr="00A2714A" w:rsidRDefault="00A2714A" w:rsidP="02EEE21B">
      <w:pPr>
        <w:spacing w:before="240" w:after="240"/>
        <w:rPr>
          <w:rFonts w:ascii="Arial" w:hAnsi="Arial" w:cs="Arial"/>
        </w:rPr>
      </w:pPr>
      <w:r w:rsidRPr="02EEE21B">
        <w:rPr>
          <w:rFonts w:ascii="Arial" w:hAnsi="Arial" w:cs="Arial"/>
        </w:rPr>
        <w:t>Self-Reflection as a Health and Social Care Professional </w:t>
      </w:r>
    </w:p>
    <w:p w14:paraId="307778DC" w14:textId="1FC1DC81" w:rsidR="00A2714A" w:rsidRPr="00A2714A" w:rsidRDefault="48384EEE" w:rsidP="02EEE21B">
      <w:pPr>
        <w:spacing w:before="240" w:after="240"/>
        <w:rPr>
          <w:rFonts w:ascii="Arial" w:eastAsia="Arial" w:hAnsi="Arial" w:cs="Arial"/>
        </w:rPr>
      </w:pPr>
      <w:r w:rsidRPr="02EEE21B">
        <w:rPr>
          <w:rFonts w:ascii="Arial" w:eastAsia="Arial" w:hAnsi="Arial" w:cs="Arial"/>
        </w:rPr>
        <w:t xml:space="preserve"> As a student health and social care practitioner working in an adult community setting, my role involves supporting individuals with personal care, mobility, medication prompts, and psychosocial support under supervision. I also contribute to assessments, liaise with multidisciplinary teams, and uphold safeguarding responsibilities. This reflection uses Kolb’s Experiential Learning Cycle (1984) to critically analyse how person-centred care, partnership working and ethical decision-making shape my professional development. Rather than describing actions, I focus on why certain choices were effective and how they align with best practice and regulatory standards.</w:t>
      </w:r>
    </w:p>
    <w:p w14:paraId="75FDD036" w14:textId="7A56E8EF" w:rsidR="00A2714A" w:rsidRPr="00A2714A" w:rsidRDefault="00A2714A" w:rsidP="02EEE21B">
      <w:pPr>
        <w:rPr>
          <w:rFonts w:ascii="Arial" w:eastAsia="Arial" w:hAnsi="Arial" w:cs="Arial"/>
        </w:rPr>
      </w:pPr>
    </w:p>
    <w:p w14:paraId="39B7AD7C" w14:textId="25C16B56" w:rsidR="00A2714A" w:rsidRPr="00A2714A" w:rsidRDefault="48384EEE" w:rsidP="02EEE21B">
      <w:pPr>
        <w:rPr>
          <w:rFonts w:ascii="Arial" w:eastAsia="Arial" w:hAnsi="Arial" w:cs="Arial"/>
        </w:rPr>
      </w:pPr>
      <w:r w:rsidRPr="02EEE21B">
        <w:rPr>
          <w:rFonts w:ascii="Arial" w:eastAsia="Arial" w:hAnsi="Arial" w:cs="Arial"/>
        </w:rPr>
        <w:t>Concrete Experience</w:t>
      </w:r>
    </w:p>
    <w:p w14:paraId="31B6C348" w14:textId="5AD5208B" w:rsidR="00A2714A" w:rsidRPr="00A2714A" w:rsidRDefault="48384EEE" w:rsidP="02EEE21B">
      <w:pPr>
        <w:spacing w:before="240" w:after="240"/>
        <w:rPr>
          <w:rFonts w:ascii="Arial" w:eastAsia="Arial" w:hAnsi="Arial" w:cs="Arial"/>
        </w:rPr>
      </w:pPr>
      <w:r w:rsidRPr="02EEE21B">
        <w:rPr>
          <w:rFonts w:ascii="Arial" w:eastAsia="Arial" w:hAnsi="Arial" w:cs="Arial"/>
        </w:rPr>
        <w:t>During a home visit, a service user living with advanced Parkinson’s disease refused assistance with morning personal care. He appeared distressed, stating he wanted</w:t>
      </w:r>
      <w:r w:rsidR="448FEAA9" w:rsidRPr="02EEE21B">
        <w:rPr>
          <w:rFonts w:ascii="Arial" w:eastAsia="Arial" w:hAnsi="Arial" w:cs="Arial"/>
        </w:rPr>
        <w:t xml:space="preserve"> </w:t>
      </w:r>
      <w:r w:rsidR="1170C131" w:rsidRPr="02EEE21B">
        <w:rPr>
          <w:rFonts w:ascii="Arial" w:eastAsia="Arial" w:hAnsi="Arial" w:cs="Arial"/>
        </w:rPr>
        <w:t>t</w:t>
      </w:r>
      <w:r w:rsidRPr="02EEE21B">
        <w:rPr>
          <w:rFonts w:ascii="Arial" w:eastAsia="Arial" w:hAnsi="Arial" w:cs="Arial"/>
        </w:rPr>
        <w:t>o be left alone.</w:t>
      </w:r>
      <w:r w:rsidR="62CFFBBB" w:rsidRPr="02EEE21B">
        <w:rPr>
          <w:rFonts w:ascii="Arial" w:eastAsia="Arial" w:hAnsi="Arial" w:cs="Arial"/>
        </w:rPr>
        <w:t xml:space="preserve"> </w:t>
      </w:r>
      <w:r w:rsidRPr="02EEE21B">
        <w:rPr>
          <w:rFonts w:ascii="Arial" w:eastAsia="Arial" w:hAnsi="Arial" w:cs="Arial"/>
        </w:rPr>
        <w:t>His spouse expressed concern, reporting he had been unsettled overnight. Initially, I attempted to encourage participation by explaining the importance of maintaining hygiene and routine, but this led to further agitation. Recognising the potential risk of both physical deterioration and emotional harm, I paused the task and sought guidance from my supervisor. Together, we adapted the approach, offering the patient smaller choices, involving his spouse, and allowing extra time. Eventually, he accepted assistance calmly.</w:t>
      </w:r>
    </w:p>
    <w:p w14:paraId="52B22F00" w14:textId="464189E1" w:rsidR="00A2714A" w:rsidRPr="00A2714A" w:rsidRDefault="00A2714A" w:rsidP="02EEE21B">
      <w:pPr>
        <w:rPr>
          <w:rFonts w:ascii="Arial" w:eastAsia="Arial" w:hAnsi="Arial" w:cs="Arial"/>
        </w:rPr>
      </w:pPr>
    </w:p>
    <w:p w14:paraId="2C551D58" w14:textId="5403275E" w:rsidR="00A2714A" w:rsidRPr="00A2714A" w:rsidRDefault="48384EEE" w:rsidP="02EEE21B">
      <w:pPr>
        <w:rPr>
          <w:rFonts w:ascii="Arial" w:eastAsia="Arial" w:hAnsi="Arial" w:cs="Arial"/>
        </w:rPr>
      </w:pPr>
      <w:r w:rsidRPr="7C7085DF">
        <w:rPr>
          <w:rFonts w:ascii="Arial" w:eastAsia="Arial" w:hAnsi="Arial" w:cs="Arial"/>
        </w:rPr>
        <w:t>Reflective Observation</w:t>
      </w:r>
    </w:p>
    <w:p w14:paraId="5C484D8B" w14:textId="775A7AB3" w:rsidR="00A2714A" w:rsidRPr="00A2714A" w:rsidRDefault="043DF2CD" w:rsidP="7C7085DF">
      <w:pPr>
        <w:spacing w:before="240" w:after="240"/>
      </w:pPr>
      <w:r w:rsidRPr="7C7085DF">
        <w:rPr>
          <w:rFonts w:ascii="Arial" w:eastAsia="Arial" w:hAnsi="Arial" w:cs="Arial"/>
        </w:rPr>
        <w:t>Reflecting on the interaction, I recognised that my first response, although well intentioned, focused too heavily on completing a task rather than understanding the emotional context. While my aim was to act in the patient’s best interests, the approach lacked attunement</w:t>
      </w:r>
      <w:r w:rsidR="1A34E6C2" w:rsidRPr="7C7085DF">
        <w:rPr>
          <w:rFonts w:ascii="Arial" w:eastAsia="Arial" w:hAnsi="Arial" w:cs="Arial"/>
        </w:rPr>
        <w:t xml:space="preserve"> </w:t>
      </w:r>
      <w:r w:rsidRPr="7C7085DF">
        <w:rPr>
          <w:rFonts w:ascii="Arial" w:eastAsia="Arial" w:hAnsi="Arial" w:cs="Arial"/>
        </w:rPr>
        <w:t>to his immediate distress and need for autonomy. My supervisor’s intervention showed the importance of slowing the situation down, observing non-verbal cues</w:t>
      </w:r>
      <w:r w:rsidR="3B4BF8AA" w:rsidRPr="7C7085DF">
        <w:rPr>
          <w:rFonts w:ascii="Arial" w:eastAsia="Arial" w:hAnsi="Arial" w:cs="Arial"/>
        </w:rPr>
        <w:t xml:space="preserve"> </w:t>
      </w:r>
      <w:r w:rsidRPr="7C7085DF">
        <w:rPr>
          <w:rFonts w:ascii="Arial" w:eastAsia="Arial" w:hAnsi="Arial" w:cs="Arial"/>
        </w:rPr>
        <w:t>and prioritising rapport over procedural efficiency.</w:t>
      </w:r>
    </w:p>
    <w:p w14:paraId="0FB55A94" w14:textId="071AA41D" w:rsidR="00A2714A" w:rsidRPr="00A2714A" w:rsidRDefault="043DF2CD" w:rsidP="7C7085DF">
      <w:pPr>
        <w:spacing w:before="240" w:after="240"/>
      </w:pPr>
      <w:r w:rsidRPr="7C7085DF">
        <w:rPr>
          <w:rFonts w:ascii="Arial" w:eastAsia="Arial" w:hAnsi="Arial" w:cs="Arial"/>
        </w:rPr>
        <w:t>The involvement of the spouse proved crucial. She offered insight into his preferred approaches, triggers and calming strategies. Without this collaboration, I may have continued with a method that did not meet his emotional or psychological needs. This experience also demonstrated the value of reflection-in-action, where practitioners adapt their thinking and behaviour in real time as situations unfold (Schön, 1991). It highlighted that I sometimes struggle to interpret distress when under pressure, affecting my ability to deliver safe and person-centred care.</w:t>
      </w:r>
    </w:p>
    <w:p w14:paraId="558464CB" w14:textId="74D03147" w:rsidR="00A2714A" w:rsidRPr="00A2714A" w:rsidRDefault="00A2714A" w:rsidP="02EEE21B">
      <w:pPr>
        <w:rPr>
          <w:rFonts w:ascii="Arial" w:eastAsia="Arial" w:hAnsi="Arial" w:cs="Arial"/>
        </w:rPr>
      </w:pPr>
    </w:p>
    <w:p w14:paraId="09CE3A44" w14:textId="40BA9969" w:rsidR="00A2714A" w:rsidRPr="00A2714A" w:rsidRDefault="48384EEE" w:rsidP="02EEE21B">
      <w:pPr>
        <w:rPr>
          <w:rFonts w:ascii="Arial" w:eastAsia="Arial" w:hAnsi="Arial" w:cs="Arial"/>
        </w:rPr>
      </w:pPr>
      <w:r w:rsidRPr="02EEE21B">
        <w:rPr>
          <w:rFonts w:ascii="Arial" w:eastAsia="Arial" w:hAnsi="Arial" w:cs="Arial"/>
        </w:rPr>
        <w:t>Abstract Conceptualisation</w:t>
      </w:r>
    </w:p>
    <w:p w14:paraId="44E38ABD" w14:textId="6F5A1606" w:rsidR="00A2714A" w:rsidRPr="00A2714A" w:rsidRDefault="48384EEE" w:rsidP="02EEE21B">
      <w:pPr>
        <w:spacing w:before="240" w:after="240"/>
        <w:rPr>
          <w:rFonts w:ascii="Arial" w:eastAsia="Arial" w:hAnsi="Arial" w:cs="Arial"/>
        </w:rPr>
      </w:pPr>
      <w:r w:rsidRPr="7C7085DF">
        <w:rPr>
          <w:rFonts w:ascii="Arial" w:eastAsia="Arial" w:hAnsi="Arial" w:cs="Arial"/>
        </w:rPr>
        <w:t>Kolb’s model emphasises the importance of integrating experience with conceptual frameworks to inform future practice (Kolb, 1984). Person-centred care requires viewing individuals holistically</w:t>
      </w:r>
      <w:r w:rsidR="6C3FF838" w:rsidRPr="7C7085DF">
        <w:rPr>
          <w:rFonts w:ascii="Arial" w:eastAsia="Arial" w:hAnsi="Arial" w:cs="Arial"/>
        </w:rPr>
        <w:t xml:space="preserve">, </w:t>
      </w:r>
      <w:r w:rsidRPr="7C7085DF">
        <w:rPr>
          <w:rFonts w:ascii="Arial" w:eastAsia="Arial" w:hAnsi="Arial" w:cs="Arial"/>
        </w:rPr>
        <w:t xml:space="preserve">valuing preferences, history, emotional states, and fluctuating capacity. By stepping back, I recognised that my initial approach had prioritised procedural </w:t>
      </w:r>
      <w:r w:rsidRPr="7C7085DF">
        <w:rPr>
          <w:rFonts w:ascii="Arial" w:eastAsia="Arial" w:hAnsi="Arial" w:cs="Arial"/>
        </w:rPr>
        <w:lastRenderedPageBreak/>
        <w:t>efficiency over individualised care, which is contrary to the NMC Code’s (2018) requirement to prioritise people</w:t>
      </w:r>
      <w:r w:rsidR="247FD349" w:rsidRPr="7C7085DF">
        <w:rPr>
          <w:rFonts w:ascii="Arial" w:eastAsia="Arial" w:hAnsi="Arial" w:cs="Arial"/>
        </w:rPr>
        <w:t>,</w:t>
      </w:r>
      <w:r w:rsidRPr="7C7085DF">
        <w:rPr>
          <w:rFonts w:ascii="Arial" w:eastAsia="Arial" w:hAnsi="Arial" w:cs="Arial"/>
        </w:rPr>
        <w:t xml:space="preserve"> and respect their right to choice and dignity.</w:t>
      </w:r>
    </w:p>
    <w:p w14:paraId="47F84140" w14:textId="5427F0F3" w:rsidR="3D9FD0C1" w:rsidRDefault="3D9FD0C1" w:rsidP="7C7085DF">
      <w:pPr>
        <w:spacing w:before="240" w:after="240"/>
        <w:rPr>
          <w:rFonts w:ascii="Arial" w:eastAsia="Arial" w:hAnsi="Arial" w:cs="Arial"/>
        </w:rPr>
      </w:pPr>
      <w:r w:rsidRPr="7C7085DF">
        <w:rPr>
          <w:rFonts w:ascii="Arial" w:eastAsia="Arial" w:hAnsi="Arial" w:cs="Arial"/>
        </w:rPr>
        <w:t>Involving the spouse demonstrated effective partnership working, which is central to the CQC’s Key Lines of Enquiry (KLOEs) for responsive and caring services</w:t>
      </w:r>
      <w:r w:rsidR="1345E1E9" w:rsidRPr="7C7085DF">
        <w:rPr>
          <w:rFonts w:ascii="Arial" w:eastAsia="Arial" w:hAnsi="Arial" w:cs="Arial"/>
        </w:rPr>
        <w:t xml:space="preserve"> (CQC 2022). </w:t>
      </w:r>
      <w:r w:rsidR="039FD7FA" w:rsidRPr="7C7085DF">
        <w:rPr>
          <w:rFonts w:ascii="Arial" w:eastAsia="Arial" w:hAnsi="Arial" w:cs="Arial"/>
        </w:rPr>
        <w:t>T</w:t>
      </w:r>
      <w:r w:rsidRPr="7C7085DF">
        <w:rPr>
          <w:rFonts w:ascii="Arial" w:eastAsia="Arial" w:hAnsi="Arial" w:cs="Arial"/>
        </w:rPr>
        <w:t>heir guidance emphasises that care should be tailored to the person's unique needs and delivered collaboratively. The spouse’s knowledge enabled a more emotionally attuned approach, illustrating why partnership working improves both clinical outcomes and patient experience.</w:t>
      </w:r>
    </w:p>
    <w:p w14:paraId="2B48CC86" w14:textId="0ABD044A" w:rsidR="48384EEE" w:rsidRDefault="48384EEE" w:rsidP="7C7085DF">
      <w:pPr>
        <w:spacing w:before="240" w:after="240"/>
        <w:rPr>
          <w:rFonts w:ascii="Arial" w:eastAsia="Arial" w:hAnsi="Arial" w:cs="Arial"/>
        </w:rPr>
      </w:pPr>
      <w:r w:rsidRPr="7C7085DF">
        <w:rPr>
          <w:rFonts w:ascii="Arial" w:eastAsia="Arial" w:hAnsi="Arial" w:cs="Arial"/>
        </w:rPr>
        <w:t>Ethical principles underpinned the revised strategy. Respecting the patient’s autonomy by pausing the intervention reduced psychological harm, aligning with non-maleficence. Beneficence was upheld through collaborative problem-solving that minimised risk without coercion. Importantly, I recognised the limits of my confidence and competence, and I escalated appropriately, consistent with the HCPC Standards of Proficiency</w:t>
      </w:r>
      <w:r w:rsidR="7B9F1818" w:rsidRPr="7C7085DF">
        <w:rPr>
          <w:rFonts w:ascii="Arial" w:eastAsia="Arial" w:hAnsi="Arial" w:cs="Arial"/>
        </w:rPr>
        <w:t>,</w:t>
      </w:r>
      <w:r w:rsidRPr="7C7085DF">
        <w:rPr>
          <w:rFonts w:ascii="Arial" w:eastAsia="Arial" w:hAnsi="Arial" w:cs="Arial"/>
        </w:rPr>
        <w:t xml:space="preserve"> which state that practitioners must seek support when situations exceed their ability.</w:t>
      </w:r>
      <w:r w:rsidR="6E4DDB8B" w:rsidRPr="7C7085DF">
        <w:rPr>
          <w:rFonts w:ascii="Arial" w:eastAsia="Arial" w:hAnsi="Arial" w:cs="Arial"/>
        </w:rPr>
        <w:t xml:space="preserve"> (HCPC 2024).</w:t>
      </w:r>
    </w:p>
    <w:p w14:paraId="7F9F2AC6" w14:textId="051FC98D" w:rsidR="7BBBD95E" w:rsidRDefault="7BBBD95E" w:rsidP="7C7085DF">
      <w:pPr>
        <w:spacing w:before="240" w:after="240"/>
        <w:rPr>
          <w:rFonts w:ascii="Arial" w:eastAsia="Arial" w:hAnsi="Arial" w:cs="Arial"/>
        </w:rPr>
      </w:pPr>
      <w:r w:rsidRPr="7C7085DF">
        <w:rPr>
          <w:rFonts w:ascii="Arial" w:eastAsia="Arial" w:hAnsi="Arial" w:cs="Arial"/>
        </w:rPr>
        <w:t xml:space="preserve">This incident highlighted that effective care involves not only </w:t>
      </w:r>
      <w:bookmarkStart w:id="0" w:name="_Int_BUNb9tnx"/>
      <w:r w:rsidRPr="7C7085DF">
        <w:rPr>
          <w:rFonts w:ascii="Arial" w:eastAsia="Arial" w:hAnsi="Arial" w:cs="Arial"/>
        </w:rPr>
        <w:t>taking action</w:t>
      </w:r>
      <w:bookmarkEnd w:id="0"/>
      <w:r w:rsidRPr="7C7085DF">
        <w:rPr>
          <w:rFonts w:ascii="Arial" w:eastAsia="Arial" w:hAnsi="Arial" w:cs="Arial"/>
        </w:rPr>
        <w:t xml:space="preserve"> but also applying critical thinking and understanding the reasons behind those actions. Offering choices to the patient was beneficial, as it restored their sense of control, helping them feel safe, reducing anxiety, and encouraging cooperation. Person-centred strategies are particularly effective because they empower the individual, which is crucial in conditions like Parkinson’s disease, where functional control may be limited.</w:t>
      </w:r>
    </w:p>
    <w:p w14:paraId="5AE5CE2D" w14:textId="1AD55B31" w:rsidR="00A2714A" w:rsidRPr="00A2714A" w:rsidRDefault="00A2714A" w:rsidP="02EEE21B">
      <w:pPr>
        <w:rPr>
          <w:rFonts w:ascii="Arial" w:eastAsia="Arial" w:hAnsi="Arial" w:cs="Arial"/>
        </w:rPr>
      </w:pPr>
    </w:p>
    <w:p w14:paraId="0C7B4E8B" w14:textId="5D63A575" w:rsidR="00A2714A" w:rsidRPr="00A2714A" w:rsidRDefault="48384EEE" w:rsidP="7C7085DF">
      <w:pPr>
        <w:rPr>
          <w:rFonts w:ascii="Arial" w:eastAsia="Arial" w:hAnsi="Arial" w:cs="Arial"/>
        </w:rPr>
      </w:pPr>
      <w:r w:rsidRPr="7C7085DF">
        <w:rPr>
          <w:rFonts w:ascii="Arial" w:eastAsia="Arial" w:hAnsi="Arial" w:cs="Arial"/>
        </w:rPr>
        <w:t>Active Experimentation</w:t>
      </w:r>
    </w:p>
    <w:p w14:paraId="10958D7F" w14:textId="627B5D79" w:rsidR="00A2714A" w:rsidRPr="00A2714A" w:rsidRDefault="48384EEE" w:rsidP="02EEE21B">
      <w:pPr>
        <w:spacing w:before="240" w:after="240"/>
        <w:rPr>
          <w:rFonts w:ascii="Arial" w:eastAsia="Arial" w:hAnsi="Arial" w:cs="Arial"/>
        </w:rPr>
      </w:pPr>
      <w:r w:rsidRPr="7C7085DF">
        <w:rPr>
          <w:rFonts w:ascii="Arial" w:eastAsia="Arial" w:hAnsi="Arial" w:cs="Arial"/>
        </w:rPr>
        <w:t>Based on what I learn</w:t>
      </w:r>
      <w:r w:rsidR="250866DB" w:rsidRPr="7C7085DF">
        <w:rPr>
          <w:rFonts w:ascii="Arial" w:eastAsia="Arial" w:hAnsi="Arial" w:cs="Arial"/>
        </w:rPr>
        <w:t>t</w:t>
      </w:r>
      <w:r w:rsidRPr="7C7085DF">
        <w:rPr>
          <w:rFonts w:ascii="Arial" w:eastAsia="Arial" w:hAnsi="Arial" w:cs="Arial"/>
        </w:rPr>
        <w:t>, I have already started altering my communication and assessment strategies. I now use a more deliberate approach that emphasises:</w:t>
      </w:r>
    </w:p>
    <w:p w14:paraId="6E5718B9" w14:textId="65313102" w:rsidR="00A2714A" w:rsidRPr="00A2714A" w:rsidRDefault="48384EEE" w:rsidP="7C7085DF">
      <w:pPr>
        <w:spacing w:before="240" w:after="240"/>
        <w:rPr>
          <w:rFonts w:ascii="Arial" w:eastAsia="Arial" w:hAnsi="Arial" w:cs="Arial"/>
        </w:rPr>
      </w:pPr>
      <w:r w:rsidRPr="7C7085DF">
        <w:rPr>
          <w:rFonts w:ascii="Arial" w:eastAsia="Arial" w:hAnsi="Arial" w:cs="Arial"/>
        </w:rPr>
        <w:t>Choice and control</w:t>
      </w:r>
      <w:r w:rsidR="589C3852" w:rsidRPr="7C7085DF">
        <w:rPr>
          <w:rFonts w:ascii="Arial" w:eastAsia="Arial" w:hAnsi="Arial" w:cs="Arial"/>
        </w:rPr>
        <w:t xml:space="preserve"> </w:t>
      </w:r>
      <w:r w:rsidRPr="7C7085DF">
        <w:rPr>
          <w:rFonts w:ascii="Arial" w:eastAsia="Arial" w:hAnsi="Arial" w:cs="Arial"/>
        </w:rPr>
        <w:t>offering</w:t>
      </w:r>
      <w:r w:rsidR="4777D95E" w:rsidRPr="7C7085DF">
        <w:rPr>
          <w:rFonts w:ascii="Arial" w:eastAsia="Arial" w:hAnsi="Arial" w:cs="Arial"/>
        </w:rPr>
        <w:t xml:space="preserve"> options before delivering care,</w:t>
      </w:r>
      <w:r w:rsidR="037617F9" w:rsidRPr="7C7085DF">
        <w:rPr>
          <w:rFonts w:ascii="Arial" w:eastAsia="Arial" w:hAnsi="Arial" w:cs="Arial"/>
        </w:rPr>
        <w:t xml:space="preserve"> </w:t>
      </w:r>
      <w:r w:rsidRPr="7C7085DF">
        <w:rPr>
          <w:rFonts w:ascii="Arial" w:eastAsia="Arial" w:hAnsi="Arial" w:cs="Arial"/>
        </w:rPr>
        <w:t>reduces resistance and increases trust.</w:t>
      </w:r>
      <w:r w:rsidR="005E00E5">
        <w:rPr>
          <w:rFonts w:ascii="Arial" w:eastAsia="Arial" w:hAnsi="Arial" w:cs="Arial"/>
        </w:rPr>
        <w:t xml:space="preserve"> </w:t>
      </w:r>
      <w:r w:rsidRPr="7C7085DF">
        <w:rPr>
          <w:rFonts w:ascii="Arial" w:eastAsia="Arial" w:hAnsi="Arial" w:cs="Arial"/>
        </w:rPr>
        <w:t>Holistic assessment</w:t>
      </w:r>
      <w:r w:rsidR="3334C824" w:rsidRPr="7C7085DF">
        <w:rPr>
          <w:rFonts w:ascii="Arial" w:eastAsia="Arial" w:hAnsi="Arial" w:cs="Arial"/>
        </w:rPr>
        <w:t xml:space="preserve">, </w:t>
      </w:r>
      <w:r w:rsidRPr="7C7085DF">
        <w:rPr>
          <w:rFonts w:ascii="Arial" w:eastAsia="Arial" w:hAnsi="Arial" w:cs="Arial"/>
        </w:rPr>
        <w:t>I observe body language, tone, and emotional indicators, rather than relying solely on verbal refusal.</w:t>
      </w:r>
      <w:r w:rsidR="4B467ED3" w:rsidRPr="7C7085DF">
        <w:rPr>
          <w:rFonts w:ascii="Arial" w:eastAsia="Arial" w:hAnsi="Arial" w:cs="Arial"/>
        </w:rPr>
        <w:t xml:space="preserve"> </w:t>
      </w:r>
    </w:p>
    <w:p w14:paraId="4DAC2A65" w14:textId="777E948B" w:rsidR="00A2714A" w:rsidRPr="00A2714A" w:rsidRDefault="4B467ED3" w:rsidP="7C7085DF">
      <w:pPr>
        <w:spacing w:before="240" w:after="240"/>
        <w:rPr>
          <w:rFonts w:ascii="Arial" w:eastAsia="Arial" w:hAnsi="Arial" w:cs="Arial"/>
        </w:rPr>
      </w:pPr>
      <w:r w:rsidRPr="7C7085DF">
        <w:rPr>
          <w:rFonts w:ascii="Arial" w:eastAsia="Arial" w:hAnsi="Arial" w:cs="Arial"/>
        </w:rPr>
        <w:t>Professional boundaries and escalation, I now recognise the value of discussing complex emotional or behavioural situations with senior staff at an earlier stage.</w:t>
      </w:r>
    </w:p>
    <w:p w14:paraId="579429E5" w14:textId="39330F83" w:rsidR="00A2714A" w:rsidRPr="00A2714A" w:rsidRDefault="48384EEE" w:rsidP="7C7085DF">
      <w:pPr>
        <w:spacing w:before="240" w:after="240"/>
        <w:rPr>
          <w:rFonts w:ascii="Arial" w:eastAsia="Arial" w:hAnsi="Arial" w:cs="Arial"/>
        </w:rPr>
      </w:pPr>
      <w:r w:rsidRPr="7C7085DF">
        <w:rPr>
          <w:rFonts w:ascii="Arial" w:eastAsia="Arial" w:hAnsi="Arial" w:cs="Arial"/>
        </w:rPr>
        <w:t>Collaborative decision-making involving family members early improves continuity and personalisation of care.</w:t>
      </w:r>
    </w:p>
    <w:p w14:paraId="1F558CC4" w14:textId="7FCE0F41" w:rsidR="00A2714A" w:rsidRPr="00A2714A" w:rsidRDefault="48384EEE" w:rsidP="02EEE21B">
      <w:pPr>
        <w:spacing w:before="240" w:after="240"/>
        <w:rPr>
          <w:rFonts w:ascii="Arial" w:eastAsia="Arial" w:hAnsi="Arial" w:cs="Arial"/>
        </w:rPr>
      </w:pPr>
      <w:r w:rsidRPr="02EEE21B">
        <w:rPr>
          <w:rFonts w:ascii="Arial" w:eastAsia="Arial" w:hAnsi="Arial" w:cs="Arial"/>
        </w:rPr>
        <w:t>These strategies are now integrated into my practice because they align with regulatory requirements and ethical care. They also improve my confidence and capability in managing situations where autonomy and safety must be carefully balanced.</w:t>
      </w:r>
    </w:p>
    <w:p w14:paraId="3DA34D89" w14:textId="0D9A91A0" w:rsidR="00A2714A" w:rsidRPr="00A2714A" w:rsidRDefault="00A2714A" w:rsidP="02EEE21B">
      <w:pPr>
        <w:rPr>
          <w:rFonts w:ascii="Arial" w:eastAsia="Arial" w:hAnsi="Arial" w:cs="Arial"/>
        </w:rPr>
      </w:pPr>
    </w:p>
    <w:p w14:paraId="1F73288E" w14:textId="60B658F6" w:rsidR="00A2714A" w:rsidRPr="00A2714A" w:rsidRDefault="48384EEE" w:rsidP="7C7085DF">
      <w:pPr>
        <w:rPr>
          <w:rFonts w:ascii="Arial" w:eastAsia="Arial" w:hAnsi="Arial" w:cs="Arial"/>
        </w:rPr>
      </w:pPr>
      <w:r w:rsidRPr="7C7085DF">
        <w:rPr>
          <w:rFonts w:ascii="Arial" w:eastAsia="Arial" w:hAnsi="Arial" w:cs="Arial"/>
        </w:rPr>
        <w:t>Strengths and Areas for Development</w:t>
      </w:r>
    </w:p>
    <w:p w14:paraId="0D81798B" w14:textId="22288122" w:rsidR="00A2714A" w:rsidRPr="00A2714A" w:rsidRDefault="48384EEE" w:rsidP="02EEE21B">
      <w:pPr>
        <w:spacing w:before="240" w:after="240"/>
        <w:rPr>
          <w:rFonts w:ascii="Arial" w:eastAsia="Arial" w:hAnsi="Arial" w:cs="Arial"/>
        </w:rPr>
      </w:pPr>
      <w:r w:rsidRPr="7C7085DF">
        <w:rPr>
          <w:rFonts w:ascii="Arial" w:eastAsia="Arial" w:hAnsi="Arial" w:cs="Arial"/>
        </w:rPr>
        <w:t>A key strength that emerged from the reflection is my willingness to adapt and seek help when needed. This demonstrates professional accountability and self-awareness</w:t>
      </w:r>
      <w:r w:rsidR="33EBEFE2" w:rsidRPr="7C7085DF">
        <w:rPr>
          <w:rFonts w:ascii="Arial" w:eastAsia="Arial" w:hAnsi="Arial" w:cs="Arial"/>
        </w:rPr>
        <w:t xml:space="preserve">, </w:t>
      </w:r>
      <w:r w:rsidRPr="7C7085DF">
        <w:rPr>
          <w:rFonts w:ascii="Arial" w:eastAsia="Arial" w:hAnsi="Arial" w:cs="Arial"/>
        </w:rPr>
        <w:t>attributes emphasised by the NMC Code (2018). I also show strong interpersonal skills, particularly once I slowed down and refocused on rapport-building.</w:t>
      </w:r>
    </w:p>
    <w:p w14:paraId="5D7182F3" w14:textId="5B8CC642" w:rsidR="00A2714A" w:rsidRPr="00A2714A" w:rsidRDefault="48384EEE" w:rsidP="02EEE21B">
      <w:pPr>
        <w:spacing w:before="240" w:after="240"/>
        <w:rPr>
          <w:rFonts w:ascii="Arial" w:eastAsia="Arial" w:hAnsi="Arial" w:cs="Arial"/>
        </w:rPr>
      </w:pPr>
      <w:r w:rsidRPr="02EEE21B">
        <w:rPr>
          <w:rFonts w:ascii="Arial" w:eastAsia="Arial" w:hAnsi="Arial" w:cs="Arial"/>
        </w:rPr>
        <w:lastRenderedPageBreak/>
        <w:t>However, there are clear areas for improvement. I sometimes place internal pressure on myself to complete tasks quickly, which can unintentionally override the need for patience and emotional sensitivity. My early approach also revealed a limited ability to interpret distress through a psychosocial lens. Furthermore, my documentation lacked detail about the shared decision-making process, which is essential for transparency and continuity.</w:t>
      </w:r>
    </w:p>
    <w:p w14:paraId="008958DB" w14:textId="1F6B3089" w:rsidR="00A2714A" w:rsidRPr="00A2714A" w:rsidRDefault="00A2714A" w:rsidP="02EEE21B">
      <w:pPr>
        <w:rPr>
          <w:rFonts w:ascii="Arial" w:eastAsia="Arial" w:hAnsi="Arial" w:cs="Arial"/>
        </w:rPr>
      </w:pPr>
    </w:p>
    <w:p w14:paraId="3062514D" w14:textId="6B20AE24" w:rsidR="00A2714A" w:rsidRPr="00A2714A" w:rsidRDefault="48384EEE" w:rsidP="7C7085DF">
      <w:pPr>
        <w:rPr>
          <w:rFonts w:ascii="Arial" w:eastAsia="Arial" w:hAnsi="Arial" w:cs="Arial"/>
        </w:rPr>
      </w:pPr>
      <w:r w:rsidRPr="7C7085DF">
        <w:rPr>
          <w:rFonts w:ascii="Arial" w:eastAsia="Arial" w:hAnsi="Arial" w:cs="Arial"/>
        </w:rPr>
        <w:t>Action Plan</w:t>
      </w:r>
    </w:p>
    <w:p w14:paraId="76F0FCF8" w14:textId="3375CA85" w:rsidR="00A2714A" w:rsidRPr="00A2714A" w:rsidRDefault="48384EEE" w:rsidP="7C7085DF">
      <w:pPr>
        <w:rPr>
          <w:rFonts w:ascii="Arial" w:eastAsia="Arial" w:hAnsi="Arial" w:cs="Arial"/>
        </w:rPr>
      </w:pPr>
      <w:r w:rsidRPr="7C7085DF">
        <w:rPr>
          <w:rFonts w:ascii="Arial" w:eastAsia="Arial" w:hAnsi="Arial" w:cs="Arial"/>
        </w:rPr>
        <w:t>To strengthen my skills, I have developed the following plan:</w:t>
      </w:r>
    </w:p>
    <w:p w14:paraId="22AA627A" w14:textId="1C479FC2" w:rsidR="00A2714A" w:rsidRPr="00A2714A" w:rsidRDefault="48384EEE" w:rsidP="7C7085DF">
      <w:pPr>
        <w:rPr>
          <w:rFonts w:ascii="Arial" w:eastAsia="Arial" w:hAnsi="Arial" w:cs="Arial"/>
        </w:rPr>
      </w:pPr>
      <w:r w:rsidRPr="7C7085DF">
        <w:rPr>
          <w:rFonts w:ascii="Arial" w:eastAsia="Arial" w:hAnsi="Arial" w:cs="Arial"/>
        </w:rPr>
        <w:t>CPD and Training (Next 3 Months)</w:t>
      </w:r>
    </w:p>
    <w:p w14:paraId="7DB66613" w14:textId="6B6D095C" w:rsidR="00A2714A" w:rsidRPr="00A2714A" w:rsidRDefault="48384EEE" w:rsidP="7C7085DF">
      <w:pPr>
        <w:spacing w:before="240" w:after="240"/>
        <w:rPr>
          <w:rFonts w:ascii="Arial" w:eastAsia="Arial" w:hAnsi="Arial" w:cs="Arial"/>
        </w:rPr>
      </w:pPr>
      <w:r w:rsidRPr="7C7085DF">
        <w:rPr>
          <w:rFonts w:ascii="Arial" w:eastAsia="Arial" w:hAnsi="Arial" w:cs="Arial"/>
        </w:rPr>
        <w:t>Undertake an online CPD course on trauma-informed communication and person-centred dementia care.</w:t>
      </w:r>
    </w:p>
    <w:p w14:paraId="18F8ACCC" w14:textId="2669FF9A" w:rsidR="451AF8E0" w:rsidRDefault="451AF8E0" w:rsidP="7C7085DF">
      <w:pPr>
        <w:spacing w:before="240" w:after="240"/>
        <w:rPr>
          <w:rFonts w:ascii="Arial" w:eastAsia="Arial" w:hAnsi="Arial" w:cs="Arial"/>
        </w:rPr>
      </w:pPr>
      <w:r w:rsidRPr="7C7085DF">
        <w:rPr>
          <w:rFonts w:ascii="Arial" w:eastAsia="Arial" w:hAnsi="Arial" w:cs="Arial"/>
        </w:rPr>
        <w:t>I will attend a workshop on shared decision-making to significantly enhance my understanding of fluctuating capacity and sharpen my ethical reasoning skills. This opportunity will empower me to make well-informed decisions with confidence in my practice.</w:t>
      </w:r>
    </w:p>
    <w:p w14:paraId="71C16B78" w14:textId="69329F3E" w:rsidR="00A2714A" w:rsidRPr="00A2714A" w:rsidRDefault="48384EEE" w:rsidP="7C7085DF">
      <w:pPr>
        <w:rPr>
          <w:rFonts w:ascii="Arial" w:eastAsia="Arial" w:hAnsi="Arial" w:cs="Arial"/>
        </w:rPr>
      </w:pPr>
      <w:r w:rsidRPr="7C7085DF">
        <w:rPr>
          <w:rFonts w:ascii="Arial" w:eastAsia="Arial" w:hAnsi="Arial" w:cs="Arial"/>
        </w:rPr>
        <w:t xml:space="preserve"> Mentorship and Supervision (Ongoing)</w:t>
      </w:r>
    </w:p>
    <w:p w14:paraId="4D409E0A" w14:textId="1A7263F1" w:rsidR="00A2714A" w:rsidRPr="00A2714A" w:rsidRDefault="48384EEE" w:rsidP="7C7085DF">
      <w:pPr>
        <w:spacing w:before="240" w:after="240"/>
        <w:rPr>
          <w:rFonts w:ascii="Arial" w:eastAsia="Arial" w:hAnsi="Arial" w:cs="Arial"/>
        </w:rPr>
      </w:pPr>
      <w:r w:rsidRPr="7C7085DF">
        <w:rPr>
          <w:rFonts w:ascii="Arial" w:eastAsia="Arial" w:hAnsi="Arial" w:cs="Arial"/>
        </w:rPr>
        <w:t>Request structured supervision every two weeks, focusing on complex emotional and behavioural scenarios.</w:t>
      </w:r>
    </w:p>
    <w:p w14:paraId="345DDEE0" w14:textId="01022847" w:rsidR="00A2714A" w:rsidRPr="00A2714A" w:rsidRDefault="48384EEE" w:rsidP="7C7085DF">
      <w:pPr>
        <w:spacing w:before="240" w:after="240"/>
        <w:rPr>
          <w:rFonts w:ascii="Arial" w:eastAsia="Arial" w:hAnsi="Arial" w:cs="Arial"/>
        </w:rPr>
      </w:pPr>
      <w:r w:rsidRPr="7C7085DF">
        <w:rPr>
          <w:rFonts w:ascii="Arial" w:eastAsia="Arial" w:hAnsi="Arial" w:cs="Arial"/>
        </w:rPr>
        <w:t>Ask for feedback specifically related to communication, interpretation of distress, and use of partnership approaches.</w:t>
      </w:r>
    </w:p>
    <w:p w14:paraId="0E4C005D" w14:textId="750D3E2E" w:rsidR="00A2714A" w:rsidRPr="00A2714A" w:rsidRDefault="48384EEE" w:rsidP="7C7085DF">
      <w:pPr>
        <w:rPr>
          <w:rFonts w:ascii="Arial" w:eastAsia="Arial" w:hAnsi="Arial" w:cs="Arial"/>
        </w:rPr>
      </w:pPr>
      <w:r>
        <w:t xml:space="preserve"> </w:t>
      </w:r>
      <w:r w:rsidRPr="7C7085DF">
        <w:rPr>
          <w:rFonts w:ascii="Arial" w:eastAsia="Arial" w:hAnsi="Arial" w:cs="Arial"/>
        </w:rPr>
        <w:t>Reflective Practice (Monthly)</w:t>
      </w:r>
    </w:p>
    <w:p w14:paraId="72EB8244" w14:textId="1911FB34" w:rsidR="00A2714A" w:rsidRPr="00A2714A" w:rsidRDefault="48384EEE" w:rsidP="7C7085DF">
      <w:pPr>
        <w:spacing w:before="240" w:after="240"/>
        <w:rPr>
          <w:rFonts w:ascii="Arial" w:eastAsia="Arial" w:hAnsi="Arial" w:cs="Arial"/>
        </w:rPr>
      </w:pPr>
      <w:r w:rsidRPr="7C7085DF">
        <w:rPr>
          <w:rFonts w:ascii="Arial" w:eastAsia="Arial" w:hAnsi="Arial" w:cs="Arial"/>
        </w:rPr>
        <w:t>Produce a monthly Kolb-based reflection to consolidate learning from challenging interactions.</w:t>
      </w:r>
    </w:p>
    <w:p w14:paraId="4E48B721" w14:textId="5F969039" w:rsidR="00A2714A" w:rsidRPr="00A2714A" w:rsidRDefault="48384EEE" w:rsidP="7C7085DF">
      <w:pPr>
        <w:spacing w:before="240" w:after="240"/>
        <w:rPr>
          <w:rFonts w:ascii="Arial" w:eastAsia="Arial" w:hAnsi="Arial" w:cs="Arial"/>
        </w:rPr>
      </w:pPr>
      <w:r w:rsidRPr="7C7085DF">
        <w:rPr>
          <w:rFonts w:ascii="Arial" w:eastAsia="Arial" w:hAnsi="Arial" w:cs="Arial"/>
        </w:rPr>
        <w:t>Bring one reflection per month to peer discussion groups to develop confidence and reflective depth.</w:t>
      </w:r>
    </w:p>
    <w:p w14:paraId="6314AF03" w14:textId="214D796D" w:rsidR="00A2714A" w:rsidRPr="00A2714A" w:rsidRDefault="48384EEE" w:rsidP="7C7085DF">
      <w:pPr>
        <w:rPr>
          <w:rFonts w:ascii="Arial" w:eastAsia="Arial" w:hAnsi="Arial" w:cs="Arial"/>
        </w:rPr>
      </w:pPr>
      <w:r w:rsidRPr="7C7085DF">
        <w:rPr>
          <w:rFonts w:ascii="Arial" w:eastAsia="Arial" w:hAnsi="Arial" w:cs="Arial"/>
        </w:rPr>
        <w:t>Documentation Improvemen</w:t>
      </w:r>
      <w:r w:rsidR="17ADEC98" w:rsidRPr="7C7085DF">
        <w:rPr>
          <w:rFonts w:ascii="Arial" w:eastAsia="Arial" w:hAnsi="Arial" w:cs="Arial"/>
        </w:rPr>
        <w:t>t</w:t>
      </w:r>
    </w:p>
    <w:p w14:paraId="55DF6224" w14:textId="2D6ACC2D" w:rsidR="00A2714A" w:rsidRPr="00A2714A" w:rsidRDefault="0961B1E0" w:rsidP="7C7085DF">
      <w:pPr>
        <w:spacing w:before="240" w:after="240"/>
        <w:rPr>
          <w:rFonts w:ascii="Arial" w:eastAsia="Arial" w:hAnsi="Arial" w:cs="Arial"/>
        </w:rPr>
      </w:pPr>
      <w:r w:rsidRPr="7C7085DF">
        <w:rPr>
          <w:rFonts w:ascii="Arial" w:eastAsia="Arial" w:hAnsi="Arial" w:cs="Arial"/>
        </w:rPr>
        <w:t>I</w:t>
      </w:r>
      <w:r w:rsidR="48384EEE" w:rsidRPr="7C7085DF">
        <w:rPr>
          <w:rFonts w:ascii="Arial" w:eastAsia="Arial" w:hAnsi="Arial" w:cs="Arial"/>
        </w:rPr>
        <w:t>nvolvement of family</w:t>
      </w:r>
      <w:r w:rsidR="16AD1001" w:rsidRPr="7C7085DF">
        <w:rPr>
          <w:rFonts w:ascii="Arial" w:eastAsia="Arial" w:hAnsi="Arial" w:cs="Arial"/>
        </w:rPr>
        <w:t xml:space="preserve"> and </w:t>
      </w:r>
      <w:r w:rsidR="48384EEE" w:rsidRPr="7C7085DF">
        <w:rPr>
          <w:rFonts w:ascii="Arial" w:eastAsia="Arial" w:hAnsi="Arial" w:cs="Arial"/>
        </w:rPr>
        <w:t>rationale for escalation</w:t>
      </w:r>
      <w:r w:rsidR="48384EEE">
        <w:br/>
      </w:r>
      <w:r w:rsidR="48384EEE" w:rsidRPr="7C7085DF">
        <w:rPr>
          <w:rFonts w:ascii="Arial" w:eastAsia="Arial" w:hAnsi="Arial" w:cs="Arial"/>
        </w:rPr>
        <w:t xml:space="preserve"> This aligns with HCPC requirements for accurate record-keeping.</w:t>
      </w:r>
    </w:p>
    <w:p w14:paraId="79CC9AF1" w14:textId="73C004A3" w:rsidR="00A2714A" w:rsidRPr="00A2714A" w:rsidRDefault="00A2714A" w:rsidP="02EEE21B">
      <w:pPr>
        <w:rPr>
          <w:rFonts w:ascii="Arial" w:eastAsia="Arial" w:hAnsi="Arial" w:cs="Arial"/>
        </w:rPr>
      </w:pPr>
    </w:p>
    <w:p w14:paraId="1EC66424" w14:textId="1AA47684" w:rsidR="7C7085DF" w:rsidRDefault="7C7085DF" w:rsidP="7C7085DF">
      <w:pPr>
        <w:rPr>
          <w:rFonts w:ascii="Arial" w:eastAsia="Arial" w:hAnsi="Arial" w:cs="Arial"/>
        </w:rPr>
      </w:pPr>
    </w:p>
    <w:p w14:paraId="0F115DDC" w14:textId="0D1A0C1F" w:rsidR="7C7085DF" w:rsidRDefault="7C7085DF" w:rsidP="7C7085DF">
      <w:pPr>
        <w:rPr>
          <w:rFonts w:ascii="Arial" w:eastAsia="Arial" w:hAnsi="Arial" w:cs="Arial"/>
        </w:rPr>
      </w:pPr>
    </w:p>
    <w:p w14:paraId="39182116" w14:textId="2E2545FE" w:rsidR="7C7085DF" w:rsidRDefault="7C7085DF" w:rsidP="7C7085DF">
      <w:pPr>
        <w:rPr>
          <w:rFonts w:ascii="Arial" w:eastAsia="Arial" w:hAnsi="Arial" w:cs="Arial"/>
        </w:rPr>
      </w:pPr>
    </w:p>
    <w:p w14:paraId="443E2B78" w14:textId="77777777" w:rsidR="00A87E1C" w:rsidRDefault="00A87E1C" w:rsidP="7C7085DF">
      <w:pPr>
        <w:rPr>
          <w:rFonts w:ascii="Arial" w:eastAsia="Arial" w:hAnsi="Arial" w:cs="Arial"/>
        </w:rPr>
      </w:pPr>
    </w:p>
    <w:p w14:paraId="196C2D44" w14:textId="77777777" w:rsidR="00A87E1C" w:rsidRDefault="00A87E1C" w:rsidP="7C7085DF">
      <w:pPr>
        <w:rPr>
          <w:rFonts w:ascii="Arial" w:eastAsia="Arial" w:hAnsi="Arial" w:cs="Arial"/>
        </w:rPr>
      </w:pPr>
    </w:p>
    <w:p w14:paraId="3ECF3A99" w14:textId="77777777" w:rsidR="00A87E1C" w:rsidRDefault="00A87E1C" w:rsidP="7C7085DF">
      <w:pPr>
        <w:rPr>
          <w:rFonts w:ascii="Arial" w:eastAsia="Arial" w:hAnsi="Arial" w:cs="Arial"/>
        </w:rPr>
      </w:pPr>
    </w:p>
    <w:p w14:paraId="39567D60" w14:textId="7D99D092" w:rsidR="48384EEE" w:rsidRDefault="48384EEE" w:rsidP="7C7085DF">
      <w:pPr>
        <w:rPr>
          <w:rFonts w:ascii="Arial" w:eastAsia="Arial" w:hAnsi="Arial" w:cs="Arial"/>
        </w:rPr>
      </w:pPr>
      <w:r w:rsidRPr="7C7085DF">
        <w:rPr>
          <w:rFonts w:ascii="Arial" w:eastAsia="Arial" w:hAnsi="Arial" w:cs="Arial"/>
        </w:rPr>
        <w:lastRenderedPageBreak/>
        <w:t>C</w:t>
      </w:r>
      <w:r w:rsidR="00C34D15">
        <w:rPr>
          <w:rFonts w:ascii="Arial" w:eastAsia="Arial" w:hAnsi="Arial" w:cs="Arial"/>
        </w:rPr>
        <w:t>ONCLUSION</w:t>
      </w:r>
    </w:p>
    <w:p w14:paraId="1E19B1CC" w14:textId="298F4C4D" w:rsidR="5A3F7B66" w:rsidRDefault="5A3F7B66" w:rsidP="7C7085DF">
      <w:pPr>
        <w:rPr>
          <w:rFonts w:ascii="Arial" w:eastAsia="Arial" w:hAnsi="Arial" w:cs="Arial"/>
        </w:rPr>
      </w:pPr>
      <w:r w:rsidRPr="7C7085DF">
        <w:rPr>
          <w:rFonts w:ascii="Arial" w:eastAsia="Arial" w:hAnsi="Arial" w:cs="Arial"/>
        </w:rPr>
        <w:t xml:space="preserve">Person-centred care, collaborative working, and ethical practice are crucial for delivering high-quality health and social care. Applying these principles enhances individual well-being, fosters teamwork, and supports accountable, evidence-based decision-making. A practical example illustrates how these principles lead to effective and compassionate care that aligns with UK policies and professional standards. </w:t>
      </w:r>
    </w:p>
    <w:p w14:paraId="3902BD73" w14:textId="15ECCBFC" w:rsidR="5A3F7B66" w:rsidRDefault="5A3F7B66" w:rsidP="7C7085DF">
      <w:pPr>
        <w:spacing w:before="240" w:after="240"/>
      </w:pPr>
      <w:r w:rsidRPr="7C7085DF">
        <w:rPr>
          <w:rFonts w:ascii="Arial" w:eastAsia="Arial" w:hAnsi="Arial" w:cs="Arial"/>
        </w:rPr>
        <w:t>Through self-reflection, it becomes evident that ongoing learning, critical evaluation, and adherence to professional guidelines are essential for building competence and improving practice. Upholding these principles not only strengthens professional identity but also ensures that care delivery is safe, respectful, and responsive to the diverse needs of individuals and communities.</w:t>
      </w:r>
    </w:p>
    <w:p w14:paraId="13D1AA23" w14:textId="6E617502" w:rsidR="00A2714A" w:rsidRPr="00A2714A" w:rsidRDefault="00A2714A" w:rsidP="02EEE21B">
      <w:pPr>
        <w:rPr>
          <w:rFonts w:ascii="Arial" w:eastAsia="Arial" w:hAnsi="Arial" w:cs="Arial"/>
        </w:rPr>
      </w:pPr>
    </w:p>
    <w:p w14:paraId="7D6727D8" w14:textId="505FCAB9" w:rsidR="00A2714A" w:rsidRPr="00A2714A" w:rsidRDefault="00A2714A" w:rsidP="02EEE21B">
      <w:pPr>
        <w:rPr>
          <w:rFonts w:ascii="Arial" w:eastAsia="Arial" w:hAnsi="Arial" w:cs="Arial"/>
        </w:rPr>
      </w:pPr>
    </w:p>
    <w:p w14:paraId="2B540660" w14:textId="77777777" w:rsidR="00EE0BF2" w:rsidRDefault="00EE0BF2" w:rsidP="02EEE21B">
      <w:pPr>
        <w:rPr>
          <w:rFonts w:ascii="Arial" w:eastAsia="Arial" w:hAnsi="Arial" w:cs="Arial"/>
        </w:rPr>
      </w:pPr>
    </w:p>
    <w:p w14:paraId="04E8F0D7" w14:textId="77777777" w:rsidR="00EE0BF2" w:rsidRDefault="00EE0BF2" w:rsidP="02EEE21B">
      <w:pPr>
        <w:rPr>
          <w:rFonts w:ascii="Arial" w:eastAsia="Arial" w:hAnsi="Arial" w:cs="Arial"/>
        </w:rPr>
      </w:pPr>
    </w:p>
    <w:p w14:paraId="01293042" w14:textId="77777777" w:rsidR="000A4015" w:rsidRDefault="000A4015" w:rsidP="02EEE21B">
      <w:pPr>
        <w:rPr>
          <w:rFonts w:ascii="Arial" w:eastAsia="Arial" w:hAnsi="Arial" w:cs="Arial"/>
        </w:rPr>
      </w:pPr>
    </w:p>
    <w:p w14:paraId="6F63F4B9" w14:textId="77777777" w:rsidR="000A4015" w:rsidRDefault="000A4015" w:rsidP="02EEE21B">
      <w:pPr>
        <w:rPr>
          <w:rFonts w:ascii="Arial" w:eastAsia="Arial" w:hAnsi="Arial" w:cs="Arial"/>
        </w:rPr>
      </w:pPr>
    </w:p>
    <w:p w14:paraId="5076ACF1" w14:textId="77777777" w:rsidR="000A4015" w:rsidRDefault="000A4015" w:rsidP="02EEE21B">
      <w:pPr>
        <w:rPr>
          <w:rFonts w:ascii="Arial" w:eastAsia="Arial" w:hAnsi="Arial" w:cs="Arial"/>
        </w:rPr>
      </w:pPr>
    </w:p>
    <w:p w14:paraId="6031240F" w14:textId="77777777" w:rsidR="000A4015" w:rsidRDefault="000A4015" w:rsidP="02EEE21B">
      <w:pPr>
        <w:rPr>
          <w:rFonts w:ascii="Arial" w:eastAsia="Arial" w:hAnsi="Arial" w:cs="Arial"/>
        </w:rPr>
      </w:pPr>
    </w:p>
    <w:p w14:paraId="56FA86FC" w14:textId="77777777" w:rsidR="000A4015" w:rsidRDefault="000A4015" w:rsidP="02EEE21B">
      <w:pPr>
        <w:rPr>
          <w:rFonts w:ascii="Arial" w:eastAsia="Arial" w:hAnsi="Arial" w:cs="Arial"/>
        </w:rPr>
      </w:pPr>
    </w:p>
    <w:p w14:paraId="3C4DC588" w14:textId="77777777" w:rsidR="000A4015" w:rsidRDefault="000A4015" w:rsidP="02EEE21B">
      <w:pPr>
        <w:rPr>
          <w:rFonts w:ascii="Arial" w:eastAsia="Arial" w:hAnsi="Arial" w:cs="Arial"/>
        </w:rPr>
      </w:pPr>
    </w:p>
    <w:p w14:paraId="207A4072" w14:textId="77777777" w:rsidR="000A4015" w:rsidRDefault="000A4015" w:rsidP="02EEE21B">
      <w:pPr>
        <w:rPr>
          <w:rFonts w:ascii="Arial" w:eastAsia="Arial" w:hAnsi="Arial" w:cs="Arial"/>
        </w:rPr>
      </w:pPr>
    </w:p>
    <w:p w14:paraId="6BB29CC5" w14:textId="77777777" w:rsidR="000A4015" w:rsidRDefault="000A4015" w:rsidP="02EEE21B">
      <w:pPr>
        <w:rPr>
          <w:rFonts w:ascii="Arial" w:eastAsia="Arial" w:hAnsi="Arial" w:cs="Arial"/>
        </w:rPr>
      </w:pPr>
    </w:p>
    <w:p w14:paraId="15A433B4" w14:textId="77777777" w:rsidR="000A4015" w:rsidRDefault="000A4015" w:rsidP="02EEE21B">
      <w:pPr>
        <w:rPr>
          <w:rFonts w:ascii="Arial" w:eastAsia="Arial" w:hAnsi="Arial" w:cs="Arial"/>
        </w:rPr>
      </w:pPr>
    </w:p>
    <w:p w14:paraId="23112209" w14:textId="77777777" w:rsidR="000A4015" w:rsidRDefault="000A4015" w:rsidP="02EEE21B">
      <w:pPr>
        <w:rPr>
          <w:rFonts w:ascii="Arial" w:eastAsia="Arial" w:hAnsi="Arial" w:cs="Arial"/>
        </w:rPr>
      </w:pPr>
    </w:p>
    <w:p w14:paraId="1373C9B9" w14:textId="77777777" w:rsidR="000A4015" w:rsidRDefault="000A4015" w:rsidP="02EEE21B">
      <w:pPr>
        <w:rPr>
          <w:rFonts w:ascii="Arial" w:eastAsia="Arial" w:hAnsi="Arial" w:cs="Arial"/>
        </w:rPr>
      </w:pPr>
    </w:p>
    <w:p w14:paraId="32B026CA" w14:textId="77777777" w:rsidR="000A4015" w:rsidRDefault="000A4015" w:rsidP="02EEE21B">
      <w:pPr>
        <w:rPr>
          <w:rFonts w:ascii="Arial" w:eastAsia="Arial" w:hAnsi="Arial" w:cs="Arial"/>
        </w:rPr>
      </w:pPr>
    </w:p>
    <w:p w14:paraId="0FC17765" w14:textId="77777777" w:rsidR="000A4015" w:rsidRDefault="000A4015" w:rsidP="02EEE21B">
      <w:pPr>
        <w:rPr>
          <w:rFonts w:ascii="Arial" w:eastAsia="Arial" w:hAnsi="Arial" w:cs="Arial"/>
        </w:rPr>
      </w:pPr>
    </w:p>
    <w:p w14:paraId="14170064" w14:textId="77777777" w:rsidR="000A4015" w:rsidRDefault="000A4015" w:rsidP="02EEE21B">
      <w:pPr>
        <w:rPr>
          <w:rFonts w:ascii="Arial" w:eastAsia="Arial" w:hAnsi="Arial" w:cs="Arial"/>
        </w:rPr>
      </w:pPr>
    </w:p>
    <w:p w14:paraId="4FF8B261" w14:textId="77777777" w:rsidR="000A4015" w:rsidRDefault="000A4015" w:rsidP="02EEE21B">
      <w:pPr>
        <w:rPr>
          <w:rFonts w:ascii="Arial" w:eastAsia="Arial" w:hAnsi="Arial" w:cs="Arial"/>
        </w:rPr>
      </w:pPr>
    </w:p>
    <w:p w14:paraId="3A59934E" w14:textId="77777777" w:rsidR="000A4015" w:rsidRDefault="000A4015" w:rsidP="02EEE21B">
      <w:pPr>
        <w:rPr>
          <w:rFonts w:ascii="Arial" w:eastAsia="Arial" w:hAnsi="Arial" w:cs="Arial"/>
        </w:rPr>
      </w:pPr>
    </w:p>
    <w:p w14:paraId="376BF07A" w14:textId="77777777" w:rsidR="000A4015" w:rsidRDefault="000A4015" w:rsidP="02EEE21B">
      <w:pPr>
        <w:rPr>
          <w:rFonts w:ascii="Arial" w:eastAsia="Arial" w:hAnsi="Arial" w:cs="Arial"/>
        </w:rPr>
      </w:pPr>
    </w:p>
    <w:p w14:paraId="55E27D25" w14:textId="77777777" w:rsidR="000A4015" w:rsidRDefault="000A4015" w:rsidP="02EEE21B">
      <w:pPr>
        <w:rPr>
          <w:rFonts w:ascii="Arial" w:eastAsia="Arial" w:hAnsi="Arial" w:cs="Arial"/>
        </w:rPr>
      </w:pPr>
    </w:p>
    <w:p w14:paraId="1811A198" w14:textId="77777777" w:rsidR="000A4015" w:rsidRDefault="000A4015" w:rsidP="02EEE21B">
      <w:pPr>
        <w:rPr>
          <w:rFonts w:ascii="Arial" w:eastAsia="Arial" w:hAnsi="Arial" w:cs="Arial"/>
        </w:rPr>
      </w:pPr>
    </w:p>
    <w:p w14:paraId="05BD22DB" w14:textId="77777777" w:rsidR="00513AE2" w:rsidRDefault="00513AE2" w:rsidP="02EEE21B">
      <w:pPr>
        <w:rPr>
          <w:rFonts w:ascii="Arial" w:eastAsia="Arial" w:hAnsi="Arial" w:cs="Arial"/>
        </w:rPr>
      </w:pPr>
    </w:p>
    <w:p w14:paraId="239A5100" w14:textId="0B2F0F84" w:rsidR="00E51FCE" w:rsidRPr="00A2714A" w:rsidRDefault="00A2714A" w:rsidP="02EEE21B">
      <w:pPr>
        <w:rPr>
          <w:rFonts w:ascii="Arial" w:eastAsia="Arial" w:hAnsi="Arial" w:cs="Arial"/>
        </w:rPr>
      </w:pPr>
      <w:r w:rsidRPr="7C7085DF">
        <w:rPr>
          <w:rFonts w:ascii="Arial" w:eastAsia="Arial" w:hAnsi="Arial" w:cs="Arial"/>
        </w:rPr>
        <w:lastRenderedPageBreak/>
        <w:t>R</w:t>
      </w:r>
      <w:r w:rsidR="00513AE2">
        <w:rPr>
          <w:rFonts w:ascii="Arial" w:eastAsia="Arial" w:hAnsi="Arial" w:cs="Arial"/>
        </w:rPr>
        <w:t>EFERENCES</w:t>
      </w:r>
    </w:p>
    <w:p w14:paraId="17BDD52D" w14:textId="30BB05B0" w:rsidR="003102E7" w:rsidRPr="000D7BD7" w:rsidRDefault="003102E7" w:rsidP="02EEE21B">
      <w:pPr>
        <w:rPr>
          <w:rFonts w:ascii="Arial" w:eastAsia="Arial" w:hAnsi="Arial" w:cs="Arial"/>
        </w:rPr>
      </w:pPr>
      <w:r w:rsidRPr="000D7BD7">
        <w:rPr>
          <w:rFonts w:ascii="Arial" w:eastAsia="Times New Roman" w:hAnsi="Arial" w:cs="Arial"/>
          <w:color w:val="000000"/>
          <w:kern w:val="0"/>
          <w:lang w:eastAsia="en-GB"/>
          <w14:ligatures w14:val="none"/>
        </w:rPr>
        <w:t>Care Act 2014, c.23. London: The Stationery Office. Available at: </w:t>
      </w:r>
      <w:hyperlink r:id="rId11" w:tgtFrame="_new" w:history="1">
        <w:r w:rsidRPr="000D7BD7">
          <w:rPr>
            <w:rFonts w:ascii="Arial" w:eastAsia="Times New Roman" w:hAnsi="Arial" w:cs="Arial"/>
            <w:color w:val="0000FF"/>
            <w:kern w:val="0"/>
            <w:u w:val="single"/>
            <w:lang w:eastAsia="en-GB"/>
            <w14:ligatures w14:val="none"/>
          </w:rPr>
          <w:t>https://www.legislation.gov.uk/ukpga/2014/23/contents</w:t>
        </w:r>
      </w:hyperlink>
      <w:r w:rsidRPr="000D7BD7">
        <w:rPr>
          <w:rFonts w:ascii="Arial" w:eastAsia="Times New Roman" w:hAnsi="Arial" w:cs="Arial"/>
          <w:color w:val="000000"/>
          <w:kern w:val="0"/>
          <w:lang w:eastAsia="en-GB"/>
          <w14:ligatures w14:val="none"/>
        </w:rPr>
        <w:t> (Accessed</w:t>
      </w:r>
      <w:r w:rsidR="006134E1" w:rsidRPr="000D7BD7">
        <w:rPr>
          <w:rFonts w:ascii="Arial" w:eastAsia="Times New Roman" w:hAnsi="Arial" w:cs="Arial"/>
          <w:color w:val="000000"/>
          <w:kern w:val="0"/>
          <w:lang w:eastAsia="en-GB"/>
          <w14:ligatures w14:val="none"/>
        </w:rPr>
        <w:t xml:space="preserve"> </w:t>
      </w:r>
      <w:r w:rsidR="006F6A61" w:rsidRPr="000D7BD7">
        <w:rPr>
          <w:rFonts w:ascii="Arial" w:eastAsia="Times New Roman" w:hAnsi="Arial" w:cs="Arial"/>
          <w:color w:val="000000"/>
          <w:kern w:val="0"/>
          <w:lang w:eastAsia="en-GB"/>
          <w14:ligatures w14:val="none"/>
        </w:rPr>
        <w:t>28</w:t>
      </w:r>
      <w:r w:rsidR="000D7BD7" w:rsidRPr="000D7BD7">
        <w:rPr>
          <w:rFonts w:ascii="Arial" w:eastAsia="Times New Roman" w:hAnsi="Arial" w:cs="Arial"/>
          <w:color w:val="000000"/>
          <w:kern w:val="0"/>
          <w:lang w:eastAsia="en-GB"/>
          <w14:ligatures w14:val="none"/>
        </w:rPr>
        <w:t>/11/2025)</w:t>
      </w:r>
    </w:p>
    <w:p w14:paraId="606A1C30" w14:textId="3F97C2B9" w:rsidR="00A2714A" w:rsidRPr="00A2714A" w:rsidRDefault="07047539" w:rsidP="7C7085DF">
      <w:pPr>
        <w:spacing w:before="240" w:after="240"/>
        <w:rPr>
          <w:rFonts w:ascii="Arial" w:eastAsia="Arial" w:hAnsi="Arial" w:cs="Arial"/>
        </w:rPr>
      </w:pPr>
      <w:r w:rsidRPr="7C7085DF">
        <w:rPr>
          <w:rFonts w:ascii="Arial" w:eastAsia="Arial" w:hAnsi="Arial" w:cs="Arial"/>
        </w:rPr>
        <w:t>Schön, D. (1991)</w:t>
      </w:r>
      <w:r w:rsidR="7C84C7D7" w:rsidRPr="7C7085DF">
        <w:rPr>
          <w:rFonts w:ascii="Arial" w:eastAsia="Arial" w:hAnsi="Arial" w:cs="Arial"/>
        </w:rPr>
        <w:t>.</w:t>
      </w:r>
      <w:r w:rsidRPr="7C7085DF">
        <w:rPr>
          <w:rFonts w:ascii="Arial" w:eastAsia="Arial" w:hAnsi="Arial" w:cs="Arial"/>
        </w:rPr>
        <w:t xml:space="preserve"> The reflective practitioner: How professionals think in action. Aldershot: Avebury.</w:t>
      </w:r>
    </w:p>
    <w:p w14:paraId="5685A417" w14:textId="548C086D" w:rsidR="00A2714A" w:rsidRPr="00A2714A" w:rsidRDefault="00A2714A" w:rsidP="7C7085DF">
      <w:pPr>
        <w:spacing w:before="240" w:after="240"/>
        <w:rPr>
          <w:rFonts w:ascii="Arial" w:eastAsia="Arial" w:hAnsi="Arial" w:cs="Arial"/>
        </w:rPr>
      </w:pPr>
      <w:r w:rsidRPr="7C7085DF">
        <w:rPr>
          <w:rFonts w:ascii="Arial" w:eastAsia="Arial" w:hAnsi="Arial" w:cs="Arial"/>
        </w:rPr>
        <w:t>Beauchamp, T. and Childress, J. (2019)</w:t>
      </w:r>
      <w:r w:rsidR="59B86D36" w:rsidRPr="7C7085DF">
        <w:rPr>
          <w:rFonts w:ascii="Arial" w:eastAsia="Arial" w:hAnsi="Arial" w:cs="Arial"/>
        </w:rPr>
        <w:t>.</w:t>
      </w:r>
      <w:r w:rsidRPr="7C7085DF">
        <w:rPr>
          <w:rFonts w:ascii="Arial" w:eastAsia="Arial" w:hAnsi="Arial" w:cs="Arial"/>
        </w:rPr>
        <w:t xml:space="preserve"> Principles of Biomedical Ethics. 8th ed. Oxford: Oxford University Press. </w:t>
      </w:r>
    </w:p>
    <w:p w14:paraId="5FF4F0FA" w14:textId="77777777" w:rsidR="00A2714A" w:rsidRPr="00A2714A" w:rsidRDefault="00A2714A" w:rsidP="00A2714A">
      <w:pPr>
        <w:rPr>
          <w:rFonts w:ascii="Arial" w:hAnsi="Arial" w:cs="Arial"/>
        </w:rPr>
      </w:pPr>
      <w:r w:rsidRPr="02EEE21B">
        <w:rPr>
          <w:rFonts w:ascii="Arial" w:eastAsia="Arial" w:hAnsi="Arial" w:cs="Arial"/>
        </w:rPr>
        <w:t>NICE (2021). Patie</w:t>
      </w:r>
      <w:r w:rsidRPr="02EEE21B">
        <w:rPr>
          <w:rFonts w:ascii="Arial" w:hAnsi="Arial" w:cs="Arial"/>
        </w:rPr>
        <w:t>nt experience in adult NHS services. London: National Institute for Health and Care Excellence. </w:t>
      </w:r>
    </w:p>
    <w:p w14:paraId="52CD92DE" w14:textId="77777777" w:rsidR="00A2714A" w:rsidRPr="00A2714A" w:rsidRDefault="00A2714A" w:rsidP="00A2714A">
      <w:pPr>
        <w:rPr>
          <w:rFonts w:ascii="Arial" w:hAnsi="Arial" w:cs="Arial"/>
        </w:rPr>
      </w:pPr>
      <w:r w:rsidRPr="00A2714A">
        <w:rPr>
          <w:rFonts w:ascii="Arial" w:hAnsi="Arial" w:cs="Arial"/>
        </w:rPr>
        <w:t>SCIE (2022) Partnership working in health and social care. Social Care Institute for Excellence. </w:t>
      </w:r>
    </w:p>
    <w:p w14:paraId="338825A4" w14:textId="77777777" w:rsidR="00A2714A" w:rsidRPr="00A2714A" w:rsidRDefault="00A2714A" w:rsidP="00A2714A">
      <w:pPr>
        <w:rPr>
          <w:rFonts w:ascii="Arial" w:hAnsi="Arial" w:cs="Arial"/>
        </w:rPr>
      </w:pPr>
      <w:r w:rsidRPr="00A2714A">
        <w:rPr>
          <w:rFonts w:ascii="Arial" w:hAnsi="Arial" w:cs="Arial"/>
        </w:rPr>
        <w:t>Care Quality Commission (CQC) (2023). Quality standards for health and social care. London: CQC. </w:t>
      </w:r>
    </w:p>
    <w:p w14:paraId="0918DA00" w14:textId="77777777" w:rsidR="00A2714A" w:rsidRPr="00A2714A" w:rsidRDefault="00A2714A" w:rsidP="00A2714A">
      <w:pPr>
        <w:rPr>
          <w:rFonts w:ascii="Arial" w:hAnsi="Arial" w:cs="Arial"/>
        </w:rPr>
      </w:pPr>
      <w:r w:rsidRPr="00A2714A">
        <w:rPr>
          <w:rFonts w:ascii="Arial" w:hAnsi="Arial" w:cs="Arial"/>
        </w:rPr>
        <w:t>General Medical Council (GMC) (2020) Confidentiality: good practice in handling patient information. London: GMC. </w:t>
      </w:r>
    </w:p>
    <w:p w14:paraId="196FE82D" w14:textId="77777777" w:rsidR="00A2714A" w:rsidRPr="00A2714A" w:rsidRDefault="00A2714A" w:rsidP="00A2714A">
      <w:pPr>
        <w:rPr>
          <w:rFonts w:ascii="Arial" w:hAnsi="Arial" w:cs="Arial"/>
        </w:rPr>
      </w:pPr>
      <w:r w:rsidRPr="00A2714A">
        <w:rPr>
          <w:rFonts w:ascii="Arial" w:hAnsi="Arial" w:cs="Arial"/>
        </w:rPr>
        <w:t>NHS England (2019) The NHS Long Term Plan. London: NHS England. </w:t>
      </w:r>
    </w:p>
    <w:p w14:paraId="752AC655" w14:textId="77777777" w:rsidR="00A2714A" w:rsidRPr="00A2714A" w:rsidRDefault="00A2714A" w:rsidP="00A2714A">
      <w:pPr>
        <w:rPr>
          <w:rFonts w:ascii="Arial" w:hAnsi="Arial" w:cs="Arial"/>
        </w:rPr>
      </w:pPr>
      <w:r w:rsidRPr="00A2714A">
        <w:rPr>
          <w:rFonts w:ascii="Arial" w:hAnsi="Arial" w:cs="Arial"/>
        </w:rPr>
        <w:t>BASW (2021). The professional capabilities framework. Birmingham: British Association of Social Workers. </w:t>
      </w:r>
    </w:p>
    <w:p w14:paraId="0507AFBB" w14:textId="77777777" w:rsidR="00A2714A" w:rsidRPr="00A2714A" w:rsidRDefault="00A2714A" w:rsidP="00A2714A">
      <w:pPr>
        <w:rPr>
          <w:rFonts w:ascii="Arial" w:hAnsi="Arial" w:cs="Arial"/>
        </w:rPr>
      </w:pPr>
      <w:r w:rsidRPr="00A2714A">
        <w:rPr>
          <w:rFonts w:ascii="Arial" w:hAnsi="Arial" w:cs="Arial"/>
        </w:rPr>
        <w:t>Equality Act (2010) c.15. London: The Stationery Office. </w:t>
      </w:r>
    </w:p>
    <w:p w14:paraId="12ED4E5C" w14:textId="77777777" w:rsidR="00A2714A" w:rsidRPr="00A2714A" w:rsidRDefault="00A2714A" w:rsidP="00A2714A">
      <w:pPr>
        <w:rPr>
          <w:rFonts w:ascii="Arial" w:hAnsi="Arial" w:cs="Arial"/>
        </w:rPr>
      </w:pPr>
      <w:r w:rsidRPr="00A2714A">
        <w:rPr>
          <w:rFonts w:ascii="Arial" w:hAnsi="Arial" w:cs="Arial"/>
        </w:rPr>
        <w:t>Glasby, J. and Dickinson, H. (2014) Partnership working in health and social care. 2nd </w:t>
      </w:r>
      <w:proofErr w:type="spellStart"/>
      <w:r w:rsidRPr="00A2714A">
        <w:rPr>
          <w:rFonts w:ascii="Arial" w:hAnsi="Arial" w:cs="Arial"/>
        </w:rPr>
        <w:t>edn</w:t>
      </w:r>
      <w:proofErr w:type="spellEnd"/>
      <w:r w:rsidRPr="00A2714A">
        <w:rPr>
          <w:rFonts w:ascii="Arial" w:hAnsi="Arial" w:cs="Arial"/>
        </w:rPr>
        <w:t>. Bristol: Policy Press. </w:t>
      </w:r>
    </w:p>
    <w:p w14:paraId="34E3E674" w14:textId="77777777" w:rsidR="00A2714A" w:rsidRPr="00A2714A" w:rsidRDefault="00A2714A" w:rsidP="00A2714A">
      <w:pPr>
        <w:rPr>
          <w:rFonts w:ascii="Arial" w:hAnsi="Arial" w:cs="Arial"/>
        </w:rPr>
      </w:pPr>
      <w:r w:rsidRPr="7C7085DF">
        <w:rPr>
          <w:rFonts w:ascii="Arial" w:hAnsi="Arial" w:cs="Arial"/>
        </w:rPr>
        <w:t>Health Foundation (2021) Person-centred care in practice. London: The Health Foundation. </w:t>
      </w:r>
    </w:p>
    <w:p w14:paraId="5CC0A42A" w14:textId="3C54B84A" w:rsidR="7C7085DF" w:rsidRDefault="7C7085DF" w:rsidP="7C7085DF">
      <w:pPr>
        <w:rPr>
          <w:rFonts w:ascii="Arial" w:hAnsi="Arial" w:cs="Arial"/>
        </w:rPr>
      </w:pPr>
    </w:p>
    <w:p w14:paraId="10E2CD21" w14:textId="62603D91" w:rsidR="7C7085DF" w:rsidRDefault="7C7085DF" w:rsidP="7C7085DF">
      <w:pPr>
        <w:rPr>
          <w:rFonts w:ascii="Arial" w:hAnsi="Arial" w:cs="Arial"/>
        </w:rPr>
      </w:pPr>
    </w:p>
    <w:p w14:paraId="195F4995" w14:textId="114B3534" w:rsidR="7C7085DF" w:rsidRDefault="7C7085DF" w:rsidP="7C7085DF">
      <w:pPr>
        <w:rPr>
          <w:rFonts w:ascii="Arial" w:hAnsi="Arial" w:cs="Arial"/>
        </w:rPr>
      </w:pPr>
    </w:p>
    <w:p w14:paraId="4C631675" w14:textId="00EEB0C8" w:rsidR="7C7085DF" w:rsidRDefault="7C7085DF" w:rsidP="7C7085DF">
      <w:pPr>
        <w:rPr>
          <w:rFonts w:ascii="Arial" w:hAnsi="Arial" w:cs="Arial"/>
        </w:rPr>
      </w:pPr>
    </w:p>
    <w:p w14:paraId="30200F48" w14:textId="5FE5FD18" w:rsidR="7C7085DF" w:rsidRDefault="7C7085DF" w:rsidP="7C7085DF">
      <w:pPr>
        <w:rPr>
          <w:rFonts w:ascii="Arial" w:hAnsi="Arial" w:cs="Arial"/>
        </w:rPr>
      </w:pPr>
    </w:p>
    <w:p w14:paraId="479F0D4D" w14:textId="4C2D0EAB" w:rsidR="7C7085DF" w:rsidRDefault="7C7085DF" w:rsidP="7C7085DF">
      <w:pPr>
        <w:rPr>
          <w:rFonts w:ascii="Arial" w:hAnsi="Arial" w:cs="Arial"/>
        </w:rPr>
      </w:pPr>
    </w:p>
    <w:p w14:paraId="5ACDD1DA" w14:textId="6A4A90CC" w:rsidR="7C7085DF" w:rsidRDefault="7C7085DF" w:rsidP="7C7085DF">
      <w:pPr>
        <w:rPr>
          <w:rFonts w:ascii="Arial" w:hAnsi="Arial" w:cs="Arial"/>
        </w:rPr>
      </w:pPr>
    </w:p>
    <w:p w14:paraId="1014E4B1" w14:textId="713E1AE5" w:rsidR="7C7085DF" w:rsidRDefault="7C7085DF" w:rsidP="7C7085DF">
      <w:pPr>
        <w:rPr>
          <w:rFonts w:ascii="Arial" w:hAnsi="Arial" w:cs="Arial"/>
        </w:rPr>
      </w:pPr>
    </w:p>
    <w:p w14:paraId="5F36B978" w14:textId="0CB8EDF9" w:rsidR="7C7085DF" w:rsidRDefault="7C7085DF" w:rsidP="7C7085DF">
      <w:pPr>
        <w:rPr>
          <w:rFonts w:ascii="Arial" w:hAnsi="Arial" w:cs="Arial"/>
        </w:rPr>
      </w:pPr>
    </w:p>
    <w:p w14:paraId="5A4E24F3" w14:textId="59FDD124" w:rsidR="7C7085DF" w:rsidRDefault="7C7085DF" w:rsidP="7C7085DF">
      <w:pPr>
        <w:rPr>
          <w:rFonts w:ascii="Arial" w:hAnsi="Arial" w:cs="Arial"/>
        </w:rPr>
      </w:pPr>
    </w:p>
    <w:p w14:paraId="565ABC31" w14:textId="7AAFCAFC" w:rsidR="7C7085DF" w:rsidRDefault="7C7085DF" w:rsidP="7C7085DF">
      <w:pPr>
        <w:rPr>
          <w:rFonts w:ascii="Arial" w:hAnsi="Arial" w:cs="Arial"/>
        </w:rPr>
      </w:pPr>
    </w:p>
    <w:p w14:paraId="169D018D" w14:textId="724A86F7" w:rsidR="7C7085DF" w:rsidRDefault="7C7085DF" w:rsidP="7C7085DF">
      <w:pPr>
        <w:rPr>
          <w:rFonts w:ascii="Arial" w:hAnsi="Arial" w:cs="Arial"/>
        </w:rPr>
      </w:pPr>
    </w:p>
    <w:p w14:paraId="53D21126" w14:textId="1018D65F" w:rsidR="7C7085DF" w:rsidRDefault="7C7085DF" w:rsidP="7C7085DF">
      <w:pPr>
        <w:rPr>
          <w:rFonts w:ascii="Arial" w:hAnsi="Arial" w:cs="Arial"/>
        </w:rPr>
      </w:pPr>
    </w:p>
    <w:p w14:paraId="2A7B5F71" w14:textId="0693F9A1" w:rsidR="7C7085DF" w:rsidRDefault="7C7085DF" w:rsidP="7C7085DF">
      <w:pPr>
        <w:rPr>
          <w:rFonts w:ascii="Arial" w:hAnsi="Arial" w:cs="Arial"/>
        </w:rPr>
      </w:pPr>
    </w:p>
    <w:p w14:paraId="1B32E0E6" w14:textId="117DCFE9" w:rsidR="7C7085DF" w:rsidRDefault="7C7085DF" w:rsidP="7C7085DF">
      <w:pPr>
        <w:rPr>
          <w:rFonts w:ascii="Arial" w:hAnsi="Arial" w:cs="Arial"/>
        </w:rPr>
      </w:pPr>
    </w:p>
    <w:p w14:paraId="553E7E37" w14:textId="7B442C9A" w:rsidR="7C7085DF" w:rsidRDefault="7C7085DF" w:rsidP="7C7085DF">
      <w:pPr>
        <w:rPr>
          <w:rFonts w:ascii="Arial" w:hAnsi="Arial" w:cs="Arial"/>
        </w:rPr>
      </w:pPr>
    </w:p>
    <w:p w14:paraId="58B01962" w14:textId="0D8C299F" w:rsidR="7C7085DF" w:rsidRDefault="7C7085DF" w:rsidP="7C7085DF">
      <w:pPr>
        <w:rPr>
          <w:rFonts w:ascii="Arial" w:hAnsi="Arial" w:cs="Arial"/>
        </w:rPr>
      </w:pPr>
    </w:p>
    <w:p w14:paraId="65B81825" w14:textId="0A9D1E39" w:rsidR="7C7085DF" w:rsidRDefault="7C7085DF" w:rsidP="7C7085DF">
      <w:pPr>
        <w:rPr>
          <w:rFonts w:ascii="Arial" w:hAnsi="Arial" w:cs="Arial"/>
        </w:rPr>
      </w:pPr>
    </w:p>
    <w:p w14:paraId="4DD5DBD2" w14:textId="5ED9D3C2" w:rsidR="7C7085DF" w:rsidRDefault="7C7085DF" w:rsidP="7C7085DF">
      <w:pPr>
        <w:rPr>
          <w:rFonts w:ascii="Arial" w:hAnsi="Arial" w:cs="Arial"/>
        </w:rPr>
      </w:pPr>
    </w:p>
    <w:p w14:paraId="5A88BEDF" w14:textId="456F8787" w:rsidR="7C7085DF" w:rsidRDefault="7C7085DF" w:rsidP="7C7085DF">
      <w:pPr>
        <w:rPr>
          <w:rFonts w:ascii="Arial" w:hAnsi="Arial" w:cs="Arial"/>
        </w:rPr>
      </w:pPr>
    </w:p>
    <w:p w14:paraId="758ED858" w14:textId="275C6136" w:rsidR="7C7085DF" w:rsidRDefault="7C7085DF" w:rsidP="7C7085DF">
      <w:pPr>
        <w:rPr>
          <w:rFonts w:ascii="Arial" w:hAnsi="Arial" w:cs="Arial"/>
        </w:rPr>
      </w:pPr>
    </w:p>
    <w:p w14:paraId="0C97F503" w14:textId="66BFDEE7" w:rsidR="7C7085DF" w:rsidRDefault="7C7085DF" w:rsidP="7C7085DF">
      <w:pPr>
        <w:rPr>
          <w:rFonts w:ascii="Arial" w:hAnsi="Arial" w:cs="Arial"/>
        </w:rPr>
      </w:pPr>
    </w:p>
    <w:p w14:paraId="7966DEDC" w14:textId="7450C4D1" w:rsidR="7C7085DF" w:rsidRDefault="7C7085DF" w:rsidP="7C7085DF">
      <w:pPr>
        <w:rPr>
          <w:rFonts w:ascii="Arial" w:hAnsi="Arial" w:cs="Arial"/>
        </w:rPr>
      </w:pPr>
    </w:p>
    <w:p w14:paraId="186534FE" w14:textId="24A34D3B" w:rsidR="7C7085DF" w:rsidRDefault="7C7085DF" w:rsidP="7C7085DF">
      <w:pPr>
        <w:rPr>
          <w:rFonts w:ascii="Arial" w:hAnsi="Arial" w:cs="Arial"/>
        </w:rPr>
      </w:pPr>
    </w:p>
    <w:p w14:paraId="1A190E27" w14:textId="3C0F0286" w:rsidR="7C7085DF" w:rsidRDefault="7C7085DF" w:rsidP="7C7085DF">
      <w:pPr>
        <w:rPr>
          <w:rFonts w:ascii="Arial" w:hAnsi="Arial" w:cs="Arial"/>
        </w:rPr>
      </w:pPr>
    </w:p>
    <w:p w14:paraId="22BD4608" w14:textId="2E29BB21" w:rsidR="7C7085DF" w:rsidRDefault="7C7085DF" w:rsidP="7C7085DF">
      <w:pPr>
        <w:rPr>
          <w:rFonts w:ascii="Arial" w:hAnsi="Arial" w:cs="Arial"/>
        </w:rPr>
      </w:pPr>
    </w:p>
    <w:p w14:paraId="1BA7D148" w14:textId="6CF04B26" w:rsidR="7C7085DF" w:rsidRDefault="7C7085DF" w:rsidP="7C7085DF">
      <w:pPr>
        <w:rPr>
          <w:rFonts w:ascii="Arial" w:hAnsi="Arial" w:cs="Arial"/>
        </w:rPr>
      </w:pPr>
    </w:p>
    <w:p w14:paraId="77D6ECD2" w14:textId="727F5E8E" w:rsidR="7C7085DF" w:rsidRDefault="7C7085DF" w:rsidP="7C7085DF">
      <w:pPr>
        <w:rPr>
          <w:rFonts w:ascii="Arial" w:hAnsi="Arial" w:cs="Arial"/>
        </w:rPr>
      </w:pPr>
    </w:p>
    <w:p w14:paraId="50564F3E" w14:textId="2E975A23" w:rsidR="7C7085DF" w:rsidRDefault="7C7085DF" w:rsidP="7C7085DF">
      <w:pPr>
        <w:rPr>
          <w:rFonts w:ascii="Arial" w:hAnsi="Arial" w:cs="Arial"/>
        </w:rPr>
      </w:pPr>
    </w:p>
    <w:p w14:paraId="1B12F429" w14:textId="1A533B06" w:rsidR="7C7085DF" w:rsidRDefault="7C7085DF" w:rsidP="7C7085DF">
      <w:pPr>
        <w:rPr>
          <w:rFonts w:ascii="Arial" w:hAnsi="Arial" w:cs="Arial"/>
        </w:rPr>
      </w:pPr>
    </w:p>
    <w:p w14:paraId="792CEFE4" w14:textId="2943665B" w:rsidR="7C7085DF" w:rsidRDefault="7C7085DF" w:rsidP="7C7085DF">
      <w:pPr>
        <w:rPr>
          <w:rFonts w:ascii="Arial" w:hAnsi="Arial" w:cs="Arial"/>
        </w:rPr>
      </w:pPr>
    </w:p>
    <w:p w14:paraId="575C252C" w14:textId="76CEEB0D" w:rsidR="7C7085DF" w:rsidRDefault="7C7085DF" w:rsidP="7C7085DF">
      <w:pPr>
        <w:rPr>
          <w:rFonts w:ascii="Arial" w:hAnsi="Arial" w:cs="Arial"/>
        </w:rPr>
      </w:pPr>
    </w:p>
    <w:p w14:paraId="51773BBF" w14:textId="40B43241" w:rsidR="7C7085DF" w:rsidRDefault="7C7085DF" w:rsidP="7C7085DF">
      <w:pPr>
        <w:rPr>
          <w:rFonts w:ascii="Arial" w:hAnsi="Arial" w:cs="Arial"/>
        </w:rPr>
      </w:pPr>
    </w:p>
    <w:p w14:paraId="16F68221" w14:textId="6436A676" w:rsidR="7C7085DF" w:rsidRDefault="7C7085DF" w:rsidP="7C7085DF">
      <w:pPr>
        <w:rPr>
          <w:rFonts w:ascii="Arial" w:hAnsi="Arial" w:cs="Arial"/>
        </w:rPr>
      </w:pPr>
    </w:p>
    <w:p w14:paraId="4ED55970" w14:textId="3465872C" w:rsidR="7C7085DF" w:rsidRDefault="7C7085DF" w:rsidP="7C7085DF">
      <w:pPr>
        <w:rPr>
          <w:rFonts w:ascii="Arial" w:hAnsi="Arial" w:cs="Arial"/>
        </w:rPr>
      </w:pPr>
    </w:p>
    <w:p w14:paraId="79575918" w14:textId="6681E46E" w:rsidR="7C7085DF" w:rsidRDefault="7C7085DF" w:rsidP="7C7085DF">
      <w:pPr>
        <w:rPr>
          <w:rFonts w:ascii="Arial" w:hAnsi="Arial" w:cs="Arial"/>
        </w:rPr>
      </w:pPr>
    </w:p>
    <w:p w14:paraId="7C6D61FB" w14:textId="1034C049" w:rsidR="7C7085DF" w:rsidRDefault="7C7085DF" w:rsidP="7C7085DF">
      <w:pPr>
        <w:rPr>
          <w:rFonts w:ascii="Arial" w:hAnsi="Arial" w:cs="Arial"/>
        </w:rPr>
      </w:pPr>
    </w:p>
    <w:p w14:paraId="7BE55710" w14:textId="2BADB2D0" w:rsidR="7C7085DF" w:rsidRDefault="7C7085DF" w:rsidP="7C7085DF">
      <w:pPr>
        <w:rPr>
          <w:rFonts w:ascii="Arial" w:hAnsi="Arial" w:cs="Arial"/>
        </w:rPr>
      </w:pPr>
    </w:p>
    <w:p w14:paraId="260CD179" w14:textId="77777777" w:rsidR="00A2714A" w:rsidRPr="00A2714A" w:rsidRDefault="00A2714A" w:rsidP="00A2714A">
      <w:pPr>
        <w:rPr>
          <w:rFonts w:ascii="Arial" w:hAnsi="Arial" w:cs="Arial"/>
        </w:rPr>
      </w:pPr>
      <w:r w:rsidRPr="00A2714A">
        <w:rPr>
          <w:rFonts w:ascii="Arial" w:hAnsi="Arial" w:cs="Arial"/>
        </w:rPr>
        <w:t>Kolb, D. (1984) Experiential learning: Experience as the source of learning and development. Englewood Cliffs, NJ: Prentice Hall. </w:t>
      </w:r>
    </w:p>
    <w:p w14:paraId="54CCE6EC" w14:textId="77777777" w:rsidR="00A2714A" w:rsidRPr="00A2714A" w:rsidRDefault="00A2714A" w:rsidP="00A2714A">
      <w:pPr>
        <w:rPr>
          <w:rFonts w:ascii="Arial" w:hAnsi="Arial" w:cs="Arial"/>
        </w:rPr>
      </w:pPr>
      <w:r w:rsidRPr="00A2714A">
        <w:rPr>
          <w:rFonts w:ascii="Arial" w:hAnsi="Arial" w:cs="Arial"/>
        </w:rPr>
        <w:t>Skills for Care (2020) Core skills framework for social care. Leeds: Skills for Care. </w:t>
      </w:r>
    </w:p>
    <w:p w14:paraId="53C3CF03" w14:textId="0B8665E0" w:rsidR="00A2714A" w:rsidRPr="00A2714A" w:rsidRDefault="00A2714A" w:rsidP="7C7085DF">
      <w:pPr>
        <w:rPr>
          <w:rFonts w:ascii="Arial" w:eastAsia="Arial" w:hAnsi="Arial" w:cs="Arial"/>
        </w:rPr>
      </w:pPr>
      <w:r w:rsidRPr="7C7085DF">
        <w:rPr>
          <w:rFonts w:ascii="Arial" w:hAnsi="Arial" w:cs="Arial"/>
        </w:rPr>
        <w:t> </w:t>
      </w:r>
      <w:r w:rsidR="14E2AED9" w:rsidRPr="7C7085DF">
        <w:rPr>
          <w:rFonts w:ascii="Arial" w:eastAsia="Arial" w:hAnsi="Arial" w:cs="Arial"/>
        </w:rPr>
        <w:t xml:space="preserve"> Health and Care Professions Council (2024) Standards of Proficiency. Available at: </w:t>
      </w:r>
      <w:hyperlink r:id="rId12">
        <w:r w:rsidR="14E2AED9" w:rsidRPr="7C7085DF">
          <w:rPr>
            <w:rStyle w:val="Hyperlink"/>
            <w:rFonts w:ascii="Arial" w:eastAsia="Arial" w:hAnsi="Arial" w:cs="Arial"/>
          </w:rPr>
          <w:t>https://www.hcpc-uk.org</w:t>
        </w:r>
        <w:r>
          <w:br/>
        </w:r>
      </w:hyperlink>
    </w:p>
    <w:p w14:paraId="19E999C8" w14:textId="77777777" w:rsidR="00A2714A" w:rsidRPr="00A2714A" w:rsidRDefault="00A2714A" w:rsidP="00A2714A">
      <w:pPr>
        <w:rPr>
          <w:rFonts w:ascii="Arial" w:hAnsi="Arial" w:cs="Arial"/>
        </w:rPr>
      </w:pPr>
      <w:r w:rsidRPr="00A2714A">
        <w:rPr>
          <w:rFonts w:ascii="Arial" w:hAnsi="Arial" w:cs="Arial"/>
        </w:rPr>
        <w:t> </w:t>
      </w:r>
    </w:p>
    <w:p w14:paraId="31BD5284" w14:textId="77777777" w:rsidR="00A2714A" w:rsidRPr="00A2714A" w:rsidRDefault="00A2714A" w:rsidP="00A2714A">
      <w:pPr>
        <w:rPr>
          <w:rFonts w:ascii="Arial" w:hAnsi="Arial" w:cs="Arial"/>
        </w:rPr>
      </w:pPr>
      <w:r w:rsidRPr="00A2714A">
        <w:rPr>
          <w:rFonts w:ascii="Arial" w:hAnsi="Arial" w:cs="Arial"/>
        </w:rPr>
        <w:t> </w:t>
      </w:r>
    </w:p>
    <w:p w14:paraId="47136905" w14:textId="77777777" w:rsidR="00A2714A" w:rsidRPr="00A2714A" w:rsidRDefault="00A2714A" w:rsidP="00A2714A">
      <w:pPr>
        <w:rPr>
          <w:rFonts w:ascii="Arial" w:hAnsi="Arial" w:cs="Arial"/>
        </w:rPr>
      </w:pPr>
      <w:r w:rsidRPr="00A2714A">
        <w:rPr>
          <w:rFonts w:ascii="Arial" w:hAnsi="Arial" w:cs="Arial"/>
        </w:rPr>
        <w:lastRenderedPageBreak/>
        <w:t> </w:t>
      </w:r>
    </w:p>
    <w:p w14:paraId="4EB0C134" w14:textId="77777777" w:rsidR="00A2714A" w:rsidRPr="00A2714A" w:rsidRDefault="00A2714A" w:rsidP="00A2714A">
      <w:pPr>
        <w:rPr>
          <w:rFonts w:ascii="Arial" w:hAnsi="Arial" w:cs="Arial"/>
        </w:rPr>
      </w:pPr>
      <w:r w:rsidRPr="00A2714A">
        <w:rPr>
          <w:rFonts w:ascii="Arial" w:hAnsi="Arial" w:cs="Arial"/>
        </w:rPr>
        <w:t>. </w:t>
      </w:r>
    </w:p>
    <w:p w14:paraId="6DF0C04E" w14:textId="77777777" w:rsidR="00A2714A" w:rsidRPr="00A2714A" w:rsidRDefault="00A2714A" w:rsidP="00A2714A">
      <w:pPr>
        <w:rPr>
          <w:rFonts w:ascii="Arial" w:hAnsi="Arial" w:cs="Arial"/>
        </w:rPr>
      </w:pPr>
      <w:r w:rsidRPr="00A2714A">
        <w:rPr>
          <w:rFonts w:ascii="Arial" w:hAnsi="Arial" w:cs="Arial"/>
        </w:rPr>
        <w:t> </w:t>
      </w:r>
    </w:p>
    <w:p w14:paraId="480E5710" w14:textId="77777777" w:rsidR="00A2714A" w:rsidRPr="00A2714A" w:rsidRDefault="00A2714A" w:rsidP="00A2714A">
      <w:pPr>
        <w:rPr>
          <w:rFonts w:ascii="Arial" w:hAnsi="Arial" w:cs="Arial"/>
        </w:rPr>
      </w:pPr>
      <w:r w:rsidRPr="00A2714A">
        <w:rPr>
          <w:rFonts w:ascii="Arial" w:hAnsi="Arial" w:cs="Arial"/>
        </w:rPr>
        <w:t> </w:t>
      </w:r>
    </w:p>
    <w:p w14:paraId="692EDBD9" w14:textId="77777777" w:rsidR="00A2714A" w:rsidRPr="00A2714A" w:rsidRDefault="00A2714A" w:rsidP="00A2714A">
      <w:pPr>
        <w:rPr>
          <w:rFonts w:ascii="Arial" w:hAnsi="Arial" w:cs="Arial"/>
        </w:rPr>
      </w:pPr>
      <w:r w:rsidRPr="00A2714A">
        <w:rPr>
          <w:rFonts w:ascii="Arial" w:hAnsi="Arial" w:cs="Arial"/>
        </w:rPr>
        <w:t> </w:t>
      </w:r>
    </w:p>
    <w:p w14:paraId="45B50845" w14:textId="77777777" w:rsidR="00A2714A" w:rsidRPr="00A2714A" w:rsidRDefault="00A2714A" w:rsidP="00A2714A">
      <w:pPr>
        <w:rPr>
          <w:rFonts w:ascii="Arial" w:hAnsi="Arial" w:cs="Arial"/>
        </w:rPr>
      </w:pPr>
      <w:r w:rsidRPr="00A2714A">
        <w:rPr>
          <w:rFonts w:ascii="Arial" w:hAnsi="Arial" w:cs="Arial"/>
        </w:rPr>
        <w:t> </w:t>
      </w:r>
    </w:p>
    <w:p w14:paraId="4D0B233F" w14:textId="77777777" w:rsidR="00A2714A" w:rsidRPr="00A2714A" w:rsidRDefault="00A2714A" w:rsidP="00A2714A">
      <w:pPr>
        <w:rPr>
          <w:rFonts w:ascii="Arial" w:hAnsi="Arial" w:cs="Arial"/>
        </w:rPr>
      </w:pPr>
      <w:r w:rsidRPr="00A2714A">
        <w:rPr>
          <w:rFonts w:ascii="Arial" w:hAnsi="Arial" w:cs="Arial"/>
        </w:rPr>
        <w:t> </w:t>
      </w:r>
    </w:p>
    <w:p w14:paraId="3F53FC1B" w14:textId="77777777" w:rsidR="00A2714A" w:rsidRPr="00A2714A" w:rsidRDefault="00A2714A" w:rsidP="00A2714A">
      <w:pPr>
        <w:rPr>
          <w:rFonts w:ascii="Arial" w:hAnsi="Arial" w:cs="Arial"/>
        </w:rPr>
      </w:pPr>
      <w:r w:rsidRPr="00A2714A">
        <w:rPr>
          <w:rFonts w:ascii="Arial" w:hAnsi="Arial" w:cs="Arial"/>
        </w:rPr>
        <w:t> </w:t>
      </w:r>
    </w:p>
    <w:p w14:paraId="13FB77F2" w14:textId="77777777" w:rsidR="00A2714A" w:rsidRPr="00A2714A" w:rsidRDefault="00A2714A" w:rsidP="00A2714A">
      <w:pPr>
        <w:rPr>
          <w:rFonts w:ascii="Arial" w:hAnsi="Arial" w:cs="Arial"/>
        </w:rPr>
      </w:pPr>
      <w:r w:rsidRPr="00A2714A">
        <w:rPr>
          <w:rFonts w:ascii="Arial" w:hAnsi="Arial" w:cs="Arial"/>
        </w:rPr>
        <w:t> </w:t>
      </w:r>
    </w:p>
    <w:p w14:paraId="3135341D" w14:textId="77777777" w:rsidR="00A2714A" w:rsidRPr="00A2714A" w:rsidRDefault="00A2714A" w:rsidP="00A2714A">
      <w:pPr>
        <w:rPr>
          <w:rFonts w:ascii="Arial" w:hAnsi="Arial" w:cs="Arial"/>
        </w:rPr>
      </w:pPr>
      <w:r w:rsidRPr="00A2714A">
        <w:rPr>
          <w:rFonts w:ascii="Arial" w:hAnsi="Arial" w:cs="Arial"/>
        </w:rPr>
        <w:t> </w:t>
      </w:r>
    </w:p>
    <w:p w14:paraId="611D1506" w14:textId="77777777" w:rsidR="00A2714A" w:rsidRPr="00A2714A" w:rsidRDefault="00A2714A" w:rsidP="00A2714A">
      <w:pPr>
        <w:rPr>
          <w:rFonts w:ascii="Arial" w:hAnsi="Arial" w:cs="Arial"/>
        </w:rPr>
      </w:pPr>
      <w:r w:rsidRPr="00A2714A">
        <w:rPr>
          <w:rFonts w:ascii="Arial" w:hAnsi="Arial" w:cs="Arial"/>
        </w:rPr>
        <w:t> </w:t>
      </w:r>
    </w:p>
    <w:p w14:paraId="33BC74E0" w14:textId="77777777" w:rsidR="00A2714A" w:rsidRPr="00A2714A" w:rsidRDefault="00A2714A" w:rsidP="00A2714A">
      <w:pPr>
        <w:rPr>
          <w:rFonts w:ascii="Arial" w:hAnsi="Arial" w:cs="Arial"/>
        </w:rPr>
      </w:pPr>
      <w:r w:rsidRPr="00A2714A">
        <w:rPr>
          <w:rFonts w:ascii="Arial" w:hAnsi="Arial" w:cs="Arial"/>
        </w:rPr>
        <w:t> </w:t>
      </w:r>
    </w:p>
    <w:p w14:paraId="5FDC8C37" w14:textId="77777777" w:rsidR="00A2714A" w:rsidRPr="00A2714A" w:rsidRDefault="00A2714A" w:rsidP="00A2714A">
      <w:pPr>
        <w:rPr>
          <w:rFonts w:ascii="Arial" w:hAnsi="Arial" w:cs="Arial"/>
        </w:rPr>
      </w:pPr>
      <w:r w:rsidRPr="00A2714A">
        <w:rPr>
          <w:rFonts w:ascii="Arial" w:hAnsi="Arial" w:cs="Arial"/>
        </w:rPr>
        <w:t> </w:t>
      </w:r>
    </w:p>
    <w:p w14:paraId="2AFC07D4" w14:textId="77777777" w:rsidR="00A2714A" w:rsidRPr="00A2714A" w:rsidRDefault="00A2714A" w:rsidP="00A2714A">
      <w:pPr>
        <w:rPr>
          <w:rFonts w:ascii="Arial" w:hAnsi="Arial" w:cs="Arial"/>
        </w:rPr>
      </w:pPr>
      <w:r w:rsidRPr="00A2714A">
        <w:rPr>
          <w:rFonts w:ascii="Arial" w:hAnsi="Arial" w:cs="Arial"/>
        </w:rPr>
        <w:t> </w:t>
      </w:r>
    </w:p>
    <w:p w14:paraId="21C50E6F" w14:textId="77777777" w:rsidR="00A2714A" w:rsidRPr="00A2714A" w:rsidRDefault="00A2714A" w:rsidP="00A2714A">
      <w:pPr>
        <w:rPr>
          <w:rFonts w:ascii="Arial" w:hAnsi="Arial" w:cs="Arial"/>
        </w:rPr>
      </w:pPr>
      <w:r w:rsidRPr="00A2714A">
        <w:rPr>
          <w:rFonts w:ascii="Arial" w:hAnsi="Arial" w:cs="Arial"/>
        </w:rPr>
        <w:t> </w:t>
      </w:r>
    </w:p>
    <w:p w14:paraId="1FC77791" w14:textId="77777777" w:rsidR="00A2714A" w:rsidRPr="00A2714A" w:rsidRDefault="00A2714A" w:rsidP="00A2714A">
      <w:pPr>
        <w:rPr>
          <w:rFonts w:ascii="Arial" w:hAnsi="Arial" w:cs="Arial"/>
        </w:rPr>
      </w:pPr>
      <w:r w:rsidRPr="00A2714A">
        <w:rPr>
          <w:rFonts w:ascii="Arial" w:hAnsi="Arial" w:cs="Arial"/>
        </w:rPr>
        <w:t> </w:t>
      </w:r>
    </w:p>
    <w:p w14:paraId="4242B4D7" w14:textId="77777777" w:rsidR="00A2714A" w:rsidRPr="00A2714A" w:rsidRDefault="00A2714A" w:rsidP="00A2714A">
      <w:pPr>
        <w:rPr>
          <w:rFonts w:ascii="Arial" w:hAnsi="Arial" w:cs="Arial"/>
        </w:rPr>
      </w:pPr>
      <w:r w:rsidRPr="00A2714A">
        <w:rPr>
          <w:rFonts w:ascii="Arial" w:hAnsi="Arial" w:cs="Arial"/>
        </w:rPr>
        <w:t> </w:t>
      </w:r>
    </w:p>
    <w:p w14:paraId="14207AAB" w14:textId="77777777" w:rsidR="00A2714A" w:rsidRPr="00A2714A" w:rsidRDefault="00A2714A" w:rsidP="00A2714A">
      <w:pPr>
        <w:rPr>
          <w:rFonts w:ascii="Arial" w:hAnsi="Arial" w:cs="Arial"/>
        </w:rPr>
      </w:pPr>
      <w:r w:rsidRPr="00A2714A">
        <w:rPr>
          <w:rFonts w:ascii="Arial" w:hAnsi="Arial" w:cs="Arial"/>
        </w:rPr>
        <w:t> </w:t>
      </w:r>
    </w:p>
    <w:p w14:paraId="3D0EAE70" w14:textId="77777777" w:rsidR="00A2714A" w:rsidRPr="00A2714A" w:rsidRDefault="00A2714A" w:rsidP="00A2714A">
      <w:pPr>
        <w:rPr>
          <w:rFonts w:ascii="Arial" w:hAnsi="Arial" w:cs="Arial"/>
        </w:rPr>
      </w:pPr>
      <w:r w:rsidRPr="00A2714A">
        <w:rPr>
          <w:rFonts w:ascii="Arial" w:hAnsi="Arial" w:cs="Arial"/>
        </w:rPr>
        <w:t> </w:t>
      </w:r>
    </w:p>
    <w:p w14:paraId="7746E0FE" w14:textId="77777777" w:rsidR="00A2714A" w:rsidRPr="00A2714A" w:rsidRDefault="00A2714A" w:rsidP="00A2714A">
      <w:pPr>
        <w:rPr>
          <w:rFonts w:ascii="Arial" w:hAnsi="Arial" w:cs="Arial"/>
        </w:rPr>
      </w:pPr>
      <w:r w:rsidRPr="00A2714A">
        <w:rPr>
          <w:rFonts w:ascii="Arial" w:hAnsi="Arial" w:cs="Arial"/>
        </w:rPr>
        <w:t> </w:t>
      </w:r>
    </w:p>
    <w:p w14:paraId="75325619" w14:textId="77777777" w:rsidR="00A2714A" w:rsidRPr="00A2714A" w:rsidRDefault="00A2714A" w:rsidP="00A2714A">
      <w:pPr>
        <w:rPr>
          <w:rFonts w:ascii="Arial" w:hAnsi="Arial" w:cs="Arial"/>
        </w:rPr>
      </w:pPr>
      <w:r w:rsidRPr="00A2714A">
        <w:rPr>
          <w:rFonts w:ascii="Arial" w:hAnsi="Arial" w:cs="Arial"/>
        </w:rPr>
        <w:t> </w:t>
      </w:r>
    </w:p>
    <w:p w14:paraId="271DF797" w14:textId="77777777" w:rsidR="00A2714A" w:rsidRPr="00A2714A" w:rsidRDefault="00A2714A" w:rsidP="00A2714A">
      <w:pPr>
        <w:rPr>
          <w:rFonts w:ascii="Arial" w:hAnsi="Arial" w:cs="Arial"/>
        </w:rPr>
      </w:pPr>
      <w:r w:rsidRPr="00A2714A">
        <w:rPr>
          <w:rFonts w:ascii="Arial" w:hAnsi="Arial" w:cs="Arial"/>
        </w:rPr>
        <w:t> </w:t>
      </w:r>
    </w:p>
    <w:p w14:paraId="43B03518" w14:textId="77777777" w:rsidR="00A2714A" w:rsidRPr="00A2714A" w:rsidRDefault="00A2714A" w:rsidP="00A2714A">
      <w:pPr>
        <w:rPr>
          <w:rFonts w:ascii="Arial" w:hAnsi="Arial" w:cs="Arial"/>
        </w:rPr>
      </w:pPr>
      <w:r w:rsidRPr="00A2714A">
        <w:rPr>
          <w:rFonts w:ascii="Arial" w:hAnsi="Arial" w:cs="Arial"/>
        </w:rPr>
        <w:t> </w:t>
      </w:r>
    </w:p>
    <w:p w14:paraId="59F1C05F" w14:textId="77777777" w:rsidR="00A2714A" w:rsidRPr="00A2714A" w:rsidRDefault="00A2714A" w:rsidP="00A2714A">
      <w:pPr>
        <w:rPr>
          <w:rFonts w:ascii="Arial" w:hAnsi="Arial" w:cs="Arial"/>
        </w:rPr>
      </w:pPr>
      <w:r w:rsidRPr="00A2714A">
        <w:rPr>
          <w:rFonts w:ascii="Arial" w:hAnsi="Arial" w:cs="Arial"/>
        </w:rPr>
        <w:t> </w:t>
      </w:r>
    </w:p>
    <w:p w14:paraId="2A6DD082" w14:textId="77777777" w:rsidR="00A2714A" w:rsidRPr="00A2714A" w:rsidRDefault="00A2714A" w:rsidP="00A2714A">
      <w:pPr>
        <w:rPr>
          <w:rFonts w:ascii="Arial" w:hAnsi="Arial" w:cs="Arial"/>
        </w:rPr>
      </w:pPr>
      <w:r w:rsidRPr="00A2714A">
        <w:rPr>
          <w:rFonts w:ascii="Arial" w:hAnsi="Arial" w:cs="Arial"/>
        </w:rPr>
        <w:t> </w:t>
      </w:r>
    </w:p>
    <w:p w14:paraId="51E4D674" w14:textId="77777777" w:rsidR="00A2714A" w:rsidRPr="00A2714A" w:rsidRDefault="00A2714A" w:rsidP="00A2714A">
      <w:pPr>
        <w:rPr>
          <w:rFonts w:ascii="Arial" w:hAnsi="Arial" w:cs="Arial"/>
        </w:rPr>
      </w:pPr>
      <w:r w:rsidRPr="00A2714A">
        <w:rPr>
          <w:rFonts w:ascii="Arial" w:hAnsi="Arial" w:cs="Arial"/>
        </w:rPr>
        <w:t> </w:t>
      </w:r>
    </w:p>
    <w:p w14:paraId="5697C124" w14:textId="7A67802B" w:rsidR="00A2714A" w:rsidRPr="00A2714A" w:rsidRDefault="00A2714A" w:rsidP="00A2714A">
      <w:pPr>
        <w:rPr>
          <w:rFonts w:ascii="Arial" w:hAnsi="Arial" w:cs="Arial"/>
        </w:rPr>
      </w:pPr>
      <w:r w:rsidRPr="00A2714A">
        <w:rPr>
          <w:rFonts w:ascii="Arial" w:hAnsi="Arial" w:cs="Arial"/>
        </w:rPr>
        <w:t> . </w:t>
      </w:r>
    </w:p>
    <w:p w14:paraId="71BBCF97" w14:textId="77777777" w:rsidR="001A4563" w:rsidRPr="00517204" w:rsidRDefault="001A4563">
      <w:pPr>
        <w:rPr>
          <w:rFonts w:ascii="Arial" w:hAnsi="Arial" w:cs="Arial"/>
        </w:rPr>
      </w:pPr>
    </w:p>
    <w:sectPr w:rsidR="001A4563" w:rsidRPr="0051720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CA6966" w14:textId="77777777" w:rsidR="00415BB1" w:rsidRDefault="00415BB1" w:rsidP="00E80258">
      <w:pPr>
        <w:spacing w:after="0" w:line="240" w:lineRule="auto"/>
      </w:pPr>
      <w:r>
        <w:separator/>
      </w:r>
    </w:p>
  </w:endnote>
  <w:endnote w:type="continuationSeparator" w:id="0">
    <w:p w14:paraId="3886C02C" w14:textId="77777777" w:rsidR="00415BB1" w:rsidRDefault="00415BB1" w:rsidP="00E80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5807920"/>
      <w:docPartObj>
        <w:docPartGallery w:val="Page Numbers (Bottom of Page)"/>
        <w:docPartUnique/>
      </w:docPartObj>
    </w:sdtPr>
    <w:sdtEndPr/>
    <w:sdtContent>
      <w:p w14:paraId="3A5B9E09" w14:textId="6388AB85" w:rsidR="00E80258" w:rsidRDefault="00E80258">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34D22536" w14:textId="77777777" w:rsidR="00E80258" w:rsidRDefault="00E802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A311A" w14:textId="77777777" w:rsidR="00415BB1" w:rsidRDefault="00415BB1" w:rsidP="00E80258">
      <w:pPr>
        <w:spacing w:after="0" w:line="240" w:lineRule="auto"/>
      </w:pPr>
      <w:r>
        <w:separator/>
      </w:r>
    </w:p>
  </w:footnote>
  <w:footnote w:type="continuationSeparator" w:id="0">
    <w:p w14:paraId="6CF38453" w14:textId="77777777" w:rsidR="00415BB1" w:rsidRDefault="00415BB1" w:rsidP="00E8025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f53+qmgAlV5pi" int2:id="JDQ3MMWX">
      <int2:state int2:value="Rejected" int2:type="spell"/>
    </int2:textHash>
    <int2:textHash int2:hashCode="Y7rxyEYEGk+h8X" int2:id="O2d4M6VD">
      <int2:state int2:value="Rejected" int2:type="spell"/>
    </int2:textHash>
    <int2:textHash int2:hashCode="87//0gFjpSaQsy" int2:id="RitfHtcS">
      <int2:state int2:value="Rejected" int2:type="spell"/>
    </int2:textHash>
    <int2:textHash int2:hashCode="uAhAS5cMotPJlc" int2:id="fGHtmEuy">
      <int2:state int2:value="Rejected" int2:type="spell"/>
    </int2:textHash>
    <int2:bookmark int2:bookmarkName="_Int_BUNb9tnx" int2:invalidationBookmarkName="" int2:hashCode="pNeJoFY/QecK1l" int2:id="uiU5K6aa">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E3AAD5"/>
    <w:multiLevelType w:val="hybridMultilevel"/>
    <w:tmpl w:val="FFFFFFFF"/>
    <w:lvl w:ilvl="0" w:tplc="F39E8D20">
      <w:start w:val="1"/>
      <w:numFmt w:val="bullet"/>
      <w:lvlText w:val=""/>
      <w:lvlJc w:val="left"/>
      <w:pPr>
        <w:ind w:left="720" w:hanging="360"/>
      </w:pPr>
      <w:rPr>
        <w:rFonts w:ascii="Symbol" w:hAnsi="Symbol" w:hint="default"/>
      </w:rPr>
    </w:lvl>
    <w:lvl w:ilvl="1" w:tplc="7AA0F248">
      <w:start w:val="1"/>
      <w:numFmt w:val="bullet"/>
      <w:lvlText w:val="o"/>
      <w:lvlJc w:val="left"/>
      <w:pPr>
        <w:ind w:left="1440" w:hanging="360"/>
      </w:pPr>
      <w:rPr>
        <w:rFonts w:ascii="Courier New" w:hAnsi="Courier New" w:hint="default"/>
      </w:rPr>
    </w:lvl>
    <w:lvl w:ilvl="2" w:tplc="7E0AB266">
      <w:start w:val="1"/>
      <w:numFmt w:val="bullet"/>
      <w:lvlText w:val=""/>
      <w:lvlJc w:val="left"/>
      <w:pPr>
        <w:ind w:left="2160" w:hanging="360"/>
      </w:pPr>
      <w:rPr>
        <w:rFonts w:ascii="Wingdings" w:hAnsi="Wingdings" w:hint="default"/>
      </w:rPr>
    </w:lvl>
    <w:lvl w:ilvl="3" w:tplc="727EDBEC">
      <w:start w:val="1"/>
      <w:numFmt w:val="bullet"/>
      <w:lvlText w:val=""/>
      <w:lvlJc w:val="left"/>
      <w:pPr>
        <w:ind w:left="2880" w:hanging="360"/>
      </w:pPr>
      <w:rPr>
        <w:rFonts w:ascii="Symbol" w:hAnsi="Symbol" w:hint="default"/>
      </w:rPr>
    </w:lvl>
    <w:lvl w:ilvl="4" w:tplc="861C7A96">
      <w:start w:val="1"/>
      <w:numFmt w:val="bullet"/>
      <w:lvlText w:val="o"/>
      <w:lvlJc w:val="left"/>
      <w:pPr>
        <w:ind w:left="3600" w:hanging="360"/>
      </w:pPr>
      <w:rPr>
        <w:rFonts w:ascii="Courier New" w:hAnsi="Courier New" w:hint="default"/>
      </w:rPr>
    </w:lvl>
    <w:lvl w:ilvl="5" w:tplc="29A03820">
      <w:start w:val="1"/>
      <w:numFmt w:val="bullet"/>
      <w:lvlText w:val=""/>
      <w:lvlJc w:val="left"/>
      <w:pPr>
        <w:ind w:left="4320" w:hanging="360"/>
      </w:pPr>
      <w:rPr>
        <w:rFonts w:ascii="Wingdings" w:hAnsi="Wingdings" w:hint="default"/>
      </w:rPr>
    </w:lvl>
    <w:lvl w:ilvl="6" w:tplc="9D3EEF1C">
      <w:start w:val="1"/>
      <w:numFmt w:val="bullet"/>
      <w:lvlText w:val=""/>
      <w:lvlJc w:val="left"/>
      <w:pPr>
        <w:ind w:left="5040" w:hanging="360"/>
      </w:pPr>
      <w:rPr>
        <w:rFonts w:ascii="Symbol" w:hAnsi="Symbol" w:hint="default"/>
      </w:rPr>
    </w:lvl>
    <w:lvl w:ilvl="7" w:tplc="93C0AB38">
      <w:start w:val="1"/>
      <w:numFmt w:val="bullet"/>
      <w:lvlText w:val="o"/>
      <w:lvlJc w:val="left"/>
      <w:pPr>
        <w:ind w:left="5760" w:hanging="360"/>
      </w:pPr>
      <w:rPr>
        <w:rFonts w:ascii="Courier New" w:hAnsi="Courier New" w:hint="default"/>
      </w:rPr>
    </w:lvl>
    <w:lvl w:ilvl="8" w:tplc="F02E9686">
      <w:start w:val="1"/>
      <w:numFmt w:val="bullet"/>
      <w:lvlText w:val=""/>
      <w:lvlJc w:val="left"/>
      <w:pPr>
        <w:ind w:left="6480" w:hanging="360"/>
      </w:pPr>
      <w:rPr>
        <w:rFonts w:ascii="Wingdings" w:hAnsi="Wingdings" w:hint="default"/>
      </w:rPr>
    </w:lvl>
  </w:abstractNum>
  <w:abstractNum w:abstractNumId="1" w15:restartNumberingAfterBreak="0">
    <w:nsid w:val="4660AE4B"/>
    <w:multiLevelType w:val="hybridMultilevel"/>
    <w:tmpl w:val="FFFFFFFF"/>
    <w:lvl w:ilvl="0" w:tplc="28A21676">
      <w:start w:val="1"/>
      <w:numFmt w:val="bullet"/>
      <w:lvlText w:val=""/>
      <w:lvlJc w:val="left"/>
      <w:pPr>
        <w:ind w:left="720" w:hanging="360"/>
      </w:pPr>
      <w:rPr>
        <w:rFonts w:ascii="Symbol" w:hAnsi="Symbol" w:hint="default"/>
      </w:rPr>
    </w:lvl>
    <w:lvl w:ilvl="1" w:tplc="FD7072C8">
      <w:start w:val="1"/>
      <w:numFmt w:val="bullet"/>
      <w:lvlText w:val="o"/>
      <w:lvlJc w:val="left"/>
      <w:pPr>
        <w:ind w:left="1440" w:hanging="360"/>
      </w:pPr>
      <w:rPr>
        <w:rFonts w:ascii="Courier New" w:hAnsi="Courier New" w:hint="default"/>
      </w:rPr>
    </w:lvl>
    <w:lvl w:ilvl="2" w:tplc="F3F6EA98">
      <w:start w:val="1"/>
      <w:numFmt w:val="bullet"/>
      <w:lvlText w:val=""/>
      <w:lvlJc w:val="left"/>
      <w:pPr>
        <w:ind w:left="2160" w:hanging="360"/>
      </w:pPr>
      <w:rPr>
        <w:rFonts w:ascii="Wingdings" w:hAnsi="Wingdings" w:hint="default"/>
      </w:rPr>
    </w:lvl>
    <w:lvl w:ilvl="3" w:tplc="53CE962C">
      <w:start w:val="1"/>
      <w:numFmt w:val="bullet"/>
      <w:lvlText w:val=""/>
      <w:lvlJc w:val="left"/>
      <w:pPr>
        <w:ind w:left="2880" w:hanging="360"/>
      </w:pPr>
      <w:rPr>
        <w:rFonts w:ascii="Symbol" w:hAnsi="Symbol" w:hint="default"/>
      </w:rPr>
    </w:lvl>
    <w:lvl w:ilvl="4" w:tplc="A5D4538A">
      <w:start w:val="1"/>
      <w:numFmt w:val="bullet"/>
      <w:lvlText w:val="o"/>
      <w:lvlJc w:val="left"/>
      <w:pPr>
        <w:ind w:left="3600" w:hanging="360"/>
      </w:pPr>
      <w:rPr>
        <w:rFonts w:ascii="Courier New" w:hAnsi="Courier New" w:hint="default"/>
      </w:rPr>
    </w:lvl>
    <w:lvl w:ilvl="5" w:tplc="2A28BED6">
      <w:start w:val="1"/>
      <w:numFmt w:val="bullet"/>
      <w:lvlText w:val=""/>
      <w:lvlJc w:val="left"/>
      <w:pPr>
        <w:ind w:left="4320" w:hanging="360"/>
      </w:pPr>
      <w:rPr>
        <w:rFonts w:ascii="Wingdings" w:hAnsi="Wingdings" w:hint="default"/>
      </w:rPr>
    </w:lvl>
    <w:lvl w:ilvl="6" w:tplc="90E646F8">
      <w:start w:val="1"/>
      <w:numFmt w:val="bullet"/>
      <w:lvlText w:val=""/>
      <w:lvlJc w:val="left"/>
      <w:pPr>
        <w:ind w:left="5040" w:hanging="360"/>
      </w:pPr>
      <w:rPr>
        <w:rFonts w:ascii="Symbol" w:hAnsi="Symbol" w:hint="default"/>
      </w:rPr>
    </w:lvl>
    <w:lvl w:ilvl="7" w:tplc="110092A8">
      <w:start w:val="1"/>
      <w:numFmt w:val="bullet"/>
      <w:lvlText w:val="o"/>
      <w:lvlJc w:val="left"/>
      <w:pPr>
        <w:ind w:left="5760" w:hanging="360"/>
      </w:pPr>
      <w:rPr>
        <w:rFonts w:ascii="Courier New" w:hAnsi="Courier New" w:hint="default"/>
      </w:rPr>
    </w:lvl>
    <w:lvl w:ilvl="8" w:tplc="DAFEC5B2">
      <w:start w:val="1"/>
      <w:numFmt w:val="bullet"/>
      <w:lvlText w:val=""/>
      <w:lvlJc w:val="left"/>
      <w:pPr>
        <w:ind w:left="6480" w:hanging="360"/>
      </w:pPr>
      <w:rPr>
        <w:rFonts w:ascii="Wingdings" w:hAnsi="Wingdings" w:hint="default"/>
      </w:rPr>
    </w:lvl>
  </w:abstractNum>
  <w:abstractNum w:abstractNumId="2" w15:restartNumberingAfterBreak="0">
    <w:nsid w:val="47C928D9"/>
    <w:multiLevelType w:val="hybridMultilevel"/>
    <w:tmpl w:val="FFFFFFFF"/>
    <w:lvl w:ilvl="0" w:tplc="BA44344A">
      <w:start w:val="1"/>
      <w:numFmt w:val="bullet"/>
      <w:lvlText w:val=""/>
      <w:lvlJc w:val="left"/>
      <w:pPr>
        <w:ind w:left="720" w:hanging="360"/>
      </w:pPr>
      <w:rPr>
        <w:rFonts w:ascii="Symbol" w:hAnsi="Symbol" w:hint="default"/>
      </w:rPr>
    </w:lvl>
    <w:lvl w:ilvl="1" w:tplc="7036212C">
      <w:start w:val="1"/>
      <w:numFmt w:val="bullet"/>
      <w:lvlText w:val="o"/>
      <w:lvlJc w:val="left"/>
      <w:pPr>
        <w:ind w:left="1440" w:hanging="360"/>
      </w:pPr>
      <w:rPr>
        <w:rFonts w:ascii="Courier New" w:hAnsi="Courier New" w:hint="default"/>
      </w:rPr>
    </w:lvl>
    <w:lvl w:ilvl="2" w:tplc="14C04A84">
      <w:start w:val="1"/>
      <w:numFmt w:val="bullet"/>
      <w:lvlText w:val=""/>
      <w:lvlJc w:val="left"/>
      <w:pPr>
        <w:ind w:left="2160" w:hanging="360"/>
      </w:pPr>
      <w:rPr>
        <w:rFonts w:ascii="Wingdings" w:hAnsi="Wingdings" w:hint="default"/>
      </w:rPr>
    </w:lvl>
    <w:lvl w:ilvl="3" w:tplc="F9FCE53C">
      <w:start w:val="1"/>
      <w:numFmt w:val="bullet"/>
      <w:lvlText w:val=""/>
      <w:lvlJc w:val="left"/>
      <w:pPr>
        <w:ind w:left="2880" w:hanging="360"/>
      </w:pPr>
      <w:rPr>
        <w:rFonts w:ascii="Symbol" w:hAnsi="Symbol" w:hint="default"/>
      </w:rPr>
    </w:lvl>
    <w:lvl w:ilvl="4" w:tplc="D754537A">
      <w:start w:val="1"/>
      <w:numFmt w:val="bullet"/>
      <w:lvlText w:val="o"/>
      <w:lvlJc w:val="left"/>
      <w:pPr>
        <w:ind w:left="3600" w:hanging="360"/>
      </w:pPr>
      <w:rPr>
        <w:rFonts w:ascii="Courier New" w:hAnsi="Courier New" w:hint="default"/>
      </w:rPr>
    </w:lvl>
    <w:lvl w:ilvl="5" w:tplc="07E07D34">
      <w:start w:val="1"/>
      <w:numFmt w:val="bullet"/>
      <w:lvlText w:val=""/>
      <w:lvlJc w:val="left"/>
      <w:pPr>
        <w:ind w:left="4320" w:hanging="360"/>
      </w:pPr>
      <w:rPr>
        <w:rFonts w:ascii="Wingdings" w:hAnsi="Wingdings" w:hint="default"/>
      </w:rPr>
    </w:lvl>
    <w:lvl w:ilvl="6" w:tplc="D60E60B0">
      <w:start w:val="1"/>
      <w:numFmt w:val="bullet"/>
      <w:lvlText w:val=""/>
      <w:lvlJc w:val="left"/>
      <w:pPr>
        <w:ind w:left="5040" w:hanging="360"/>
      </w:pPr>
      <w:rPr>
        <w:rFonts w:ascii="Symbol" w:hAnsi="Symbol" w:hint="default"/>
      </w:rPr>
    </w:lvl>
    <w:lvl w:ilvl="7" w:tplc="D7403DC8">
      <w:start w:val="1"/>
      <w:numFmt w:val="bullet"/>
      <w:lvlText w:val="o"/>
      <w:lvlJc w:val="left"/>
      <w:pPr>
        <w:ind w:left="5760" w:hanging="360"/>
      </w:pPr>
      <w:rPr>
        <w:rFonts w:ascii="Courier New" w:hAnsi="Courier New" w:hint="default"/>
      </w:rPr>
    </w:lvl>
    <w:lvl w:ilvl="8" w:tplc="AE8A8F68">
      <w:start w:val="1"/>
      <w:numFmt w:val="bullet"/>
      <w:lvlText w:val=""/>
      <w:lvlJc w:val="left"/>
      <w:pPr>
        <w:ind w:left="6480" w:hanging="360"/>
      </w:pPr>
      <w:rPr>
        <w:rFonts w:ascii="Wingdings" w:hAnsi="Wingdings" w:hint="default"/>
      </w:rPr>
    </w:lvl>
  </w:abstractNum>
  <w:abstractNum w:abstractNumId="3" w15:restartNumberingAfterBreak="0">
    <w:nsid w:val="5E2657D6"/>
    <w:multiLevelType w:val="hybridMultilevel"/>
    <w:tmpl w:val="FFFFFFFF"/>
    <w:lvl w:ilvl="0" w:tplc="04E04FF0">
      <w:start w:val="1"/>
      <w:numFmt w:val="bullet"/>
      <w:lvlText w:val=""/>
      <w:lvlJc w:val="left"/>
      <w:pPr>
        <w:ind w:left="720" w:hanging="360"/>
      </w:pPr>
      <w:rPr>
        <w:rFonts w:ascii="Symbol" w:hAnsi="Symbol" w:hint="default"/>
      </w:rPr>
    </w:lvl>
    <w:lvl w:ilvl="1" w:tplc="1DF0DA48">
      <w:start w:val="1"/>
      <w:numFmt w:val="bullet"/>
      <w:lvlText w:val="o"/>
      <w:lvlJc w:val="left"/>
      <w:pPr>
        <w:ind w:left="1440" w:hanging="360"/>
      </w:pPr>
      <w:rPr>
        <w:rFonts w:ascii="Courier New" w:hAnsi="Courier New" w:hint="default"/>
      </w:rPr>
    </w:lvl>
    <w:lvl w:ilvl="2" w:tplc="BD6A00AC">
      <w:start w:val="1"/>
      <w:numFmt w:val="bullet"/>
      <w:lvlText w:val=""/>
      <w:lvlJc w:val="left"/>
      <w:pPr>
        <w:ind w:left="2160" w:hanging="360"/>
      </w:pPr>
      <w:rPr>
        <w:rFonts w:ascii="Wingdings" w:hAnsi="Wingdings" w:hint="default"/>
      </w:rPr>
    </w:lvl>
    <w:lvl w:ilvl="3" w:tplc="1A9ACBA6">
      <w:start w:val="1"/>
      <w:numFmt w:val="bullet"/>
      <w:lvlText w:val=""/>
      <w:lvlJc w:val="left"/>
      <w:pPr>
        <w:ind w:left="2880" w:hanging="360"/>
      </w:pPr>
      <w:rPr>
        <w:rFonts w:ascii="Symbol" w:hAnsi="Symbol" w:hint="default"/>
      </w:rPr>
    </w:lvl>
    <w:lvl w:ilvl="4" w:tplc="2AC87F02">
      <w:start w:val="1"/>
      <w:numFmt w:val="bullet"/>
      <w:lvlText w:val="o"/>
      <w:lvlJc w:val="left"/>
      <w:pPr>
        <w:ind w:left="3600" w:hanging="360"/>
      </w:pPr>
      <w:rPr>
        <w:rFonts w:ascii="Courier New" w:hAnsi="Courier New" w:hint="default"/>
      </w:rPr>
    </w:lvl>
    <w:lvl w:ilvl="5" w:tplc="FC948524">
      <w:start w:val="1"/>
      <w:numFmt w:val="bullet"/>
      <w:lvlText w:val=""/>
      <w:lvlJc w:val="left"/>
      <w:pPr>
        <w:ind w:left="4320" w:hanging="360"/>
      </w:pPr>
      <w:rPr>
        <w:rFonts w:ascii="Wingdings" w:hAnsi="Wingdings" w:hint="default"/>
      </w:rPr>
    </w:lvl>
    <w:lvl w:ilvl="6" w:tplc="335CB9DE">
      <w:start w:val="1"/>
      <w:numFmt w:val="bullet"/>
      <w:lvlText w:val=""/>
      <w:lvlJc w:val="left"/>
      <w:pPr>
        <w:ind w:left="5040" w:hanging="360"/>
      </w:pPr>
      <w:rPr>
        <w:rFonts w:ascii="Symbol" w:hAnsi="Symbol" w:hint="default"/>
      </w:rPr>
    </w:lvl>
    <w:lvl w:ilvl="7" w:tplc="2F7054DA">
      <w:start w:val="1"/>
      <w:numFmt w:val="bullet"/>
      <w:lvlText w:val="o"/>
      <w:lvlJc w:val="left"/>
      <w:pPr>
        <w:ind w:left="5760" w:hanging="360"/>
      </w:pPr>
      <w:rPr>
        <w:rFonts w:ascii="Courier New" w:hAnsi="Courier New" w:hint="default"/>
      </w:rPr>
    </w:lvl>
    <w:lvl w:ilvl="8" w:tplc="AD2867F6">
      <w:start w:val="1"/>
      <w:numFmt w:val="bullet"/>
      <w:lvlText w:val=""/>
      <w:lvlJc w:val="left"/>
      <w:pPr>
        <w:ind w:left="6480" w:hanging="360"/>
      </w:pPr>
      <w:rPr>
        <w:rFonts w:ascii="Wingdings" w:hAnsi="Wingdings" w:hint="default"/>
      </w:rPr>
    </w:lvl>
  </w:abstractNum>
  <w:abstractNum w:abstractNumId="4" w15:restartNumberingAfterBreak="0">
    <w:nsid w:val="6A787032"/>
    <w:multiLevelType w:val="hybridMultilevel"/>
    <w:tmpl w:val="FFFFFFFF"/>
    <w:lvl w:ilvl="0" w:tplc="DAB4DCE2">
      <w:start w:val="1"/>
      <w:numFmt w:val="bullet"/>
      <w:lvlText w:val=""/>
      <w:lvlJc w:val="left"/>
      <w:pPr>
        <w:ind w:left="720" w:hanging="360"/>
      </w:pPr>
      <w:rPr>
        <w:rFonts w:ascii="Symbol" w:hAnsi="Symbol" w:hint="default"/>
      </w:rPr>
    </w:lvl>
    <w:lvl w:ilvl="1" w:tplc="75A4958C">
      <w:start w:val="1"/>
      <w:numFmt w:val="bullet"/>
      <w:lvlText w:val="o"/>
      <w:lvlJc w:val="left"/>
      <w:pPr>
        <w:ind w:left="1440" w:hanging="360"/>
      </w:pPr>
      <w:rPr>
        <w:rFonts w:ascii="Courier New" w:hAnsi="Courier New" w:hint="default"/>
      </w:rPr>
    </w:lvl>
    <w:lvl w:ilvl="2" w:tplc="B32E7ED8">
      <w:start w:val="1"/>
      <w:numFmt w:val="bullet"/>
      <w:lvlText w:val=""/>
      <w:lvlJc w:val="left"/>
      <w:pPr>
        <w:ind w:left="2160" w:hanging="360"/>
      </w:pPr>
      <w:rPr>
        <w:rFonts w:ascii="Wingdings" w:hAnsi="Wingdings" w:hint="default"/>
      </w:rPr>
    </w:lvl>
    <w:lvl w:ilvl="3" w:tplc="9C7EFBB0">
      <w:start w:val="1"/>
      <w:numFmt w:val="bullet"/>
      <w:lvlText w:val=""/>
      <w:lvlJc w:val="left"/>
      <w:pPr>
        <w:ind w:left="2880" w:hanging="360"/>
      </w:pPr>
      <w:rPr>
        <w:rFonts w:ascii="Symbol" w:hAnsi="Symbol" w:hint="default"/>
      </w:rPr>
    </w:lvl>
    <w:lvl w:ilvl="4" w:tplc="4DE23566">
      <w:start w:val="1"/>
      <w:numFmt w:val="bullet"/>
      <w:lvlText w:val="o"/>
      <w:lvlJc w:val="left"/>
      <w:pPr>
        <w:ind w:left="3600" w:hanging="360"/>
      </w:pPr>
      <w:rPr>
        <w:rFonts w:ascii="Courier New" w:hAnsi="Courier New" w:hint="default"/>
      </w:rPr>
    </w:lvl>
    <w:lvl w:ilvl="5" w:tplc="D730C3A6">
      <w:start w:val="1"/>
      <w:numFmt w:val="bullet"/>
      <w:lvlText w:val=""/>
      <w:lvlJc w:val="left"/>
      <w:pPr>
        <w:ind w:left="4320" w:hanging="360"/>
      </w:pPr>
      <w:rPr>
        <w:rFonts w:ascii="Wingdings" w:hAnsi="Wingdings" w:hint="default"/>
      </w:rPr>
    </w:lvl>
    <w:lvl w:ilvl="6" w:tplc="63763CD0">
      <w:start w:val="1"/>
      <w:numFmt w:val="bullet"/>
      <w:lvlText w:val=""/>
      <w:lvlJc w:val="left"/>
      <w:pPr>
        <w:ind w:left="5040" w:hanging="360"/>
      </w:pPr>
      <w:rPr>
        <w:rFonts w:ascii="Symbol" w:hAnsi="Symbol" w:hint="default"/>
      </w:rPr>
    </w:lvl>
    <w:lvl w:ilvl="7" w:tplc="8758C046">
      <w:start w:val="1"/>
      <w:numFmt w:val="bullet"/>
      <w:lvlText w:val="o"/>
      <w:lvlJc w:val="left"/>
      <w:pPr>
        <w:ind w:left="5760" w:hanging="360"/>
      </w:pPr>
      <w:rPr>
        <w:rFonts w:ascii="Courier New" w:hAnsi="Courier New" w:hint="default"/>
      </w:rPr>
    </w:lvl>
    <w:lvl w:ilvl="8" w:tplc="CA48BA28">
      <w:start w:val="1"/>
      <w:numFmt w:val="bullet"/>
      <w:lvlText w:val=""/>
      <w:lvlJc w:val="left"/>
      <w:pPr>
        <w:ind w:left="6480" w:hanging="360"/>
      </w:pPr>
      <w:rPr>
        <w:rFonts w:ascii="Wingdings" w:hAnsi="Wingdings" w:hint="default"/>
      </w:rPr>
    </w:lvl>
  </w:abstractNum>
  <w:num w:numId="1" w16cid:durableId="51587150">
    <w:abstractNumId w:val="0"/>
  </w:num>
  <w:num w:numId="2" w16cid:durableId="1431703106">
    <w:abstractNumId w:val="2"/>
  </w:num>
  <w:num w:numId="3" w16cid:durableId="1058548756">
    <w:abstractNumId w:val="3"/>
  </w:num>
  <w:num w:numId="4" w16cid:durableId="841625070">
    <w:abstractNumId w:val="4"/>
  </w:num>
  <w:num w:numId="5" w16cid:durableId="17383586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14A"/>
    <w:rsid w:val="00024B4B"/>
    <w:rsid w:val="00065744"/>
    <w:rsid w:val="000658A3"/>
    <w:rsid w:val="000663E9"/>
    <w:rsid w:val="00070115"/>
    <w:rsid w:val="00083E20"/>
    <w:rsid w:val="000A13A3"/>
    <w:rsid w:val="000A4015"/>
    <w:rsid w:val="000D7BD7"/>
    <w:rsid w:val="000F3FDE"/>
    <w:rsid w:val="00145777"/>
    <w:rsid w:val="00187246"/>
    <w:rsid w:val="00196E19"/>
    <w:rsid w:val="001A4563"/>
    <w:rsid w:val="001A7A5D"/>
    <w:rsid w:val="001A7EA1"/>
    <w:rsid w:val="002024DD"/>
    <w:rsid w:val="00250FEC"/>
    <w:rsid w:val="0027766A"/>
    <w:rsid w:val="00277E10"/>
    <w:rsid w:val="00282E74"/>
    <w:rsid w:val="002A7270"/>
    <w:rsid w:val="002C0F6D"/>
    <w:rsid w:val="002D2083"/>
    <w:rsid w:val="002F45F9"/>
    <w:rsid w:val="003102E7"/>
    <w:rsid w:val="00352A14"/>
    <w:rsid w:val="00353BF1"/>
    <w:rsid w:val="00370CE2"/>
    <w:rsid w:val="003A665A"/>
    <w:rsid w:val="003B3C25"/>
    <w:rsid w:val="0040065D"/>
    <w:rsid w:val="00412410"/>
    <w:rsid w:val="00415BB1"/>
    <w:rsid w:val="00430E5B"/>
    <w:rsid w:val="0043671A"/>
    <w:rsid w:val="00471272"/>
    <w:rsid w:val="00475B27"/>
    <w:rsid w:val="004814DF"/>
    <w:rsid w:val="004C5102"/>
    <w:rsid w:val="004F1B26"/>
    <w:rsid w:val="00501C43"/>
    <w:rsid w:val="005024D6"/>
    <w:rsid w:val="00502507"/>
    <w:rsid w:val="00513AE2"/>
    <w:rsid w:val="005143F5"/>
    <w:rsid w:val="00517204"/>
    <w:rsid w:val="00522972"/>
    <w:rsid w:val="0052383A"/>
    <w:rsid w:val="00536C89"/>
    <w:rsid w:val="00570700"/>
    <w:rsid w:val="00585015"/>
    <w:rsid w:val="0059236F"/>
    <w:rsid w:val="005B3A7B"/>
    <w:rsid w:val="005B6689"/>
    <w:rsid w:val="005C441B"/>
    <w:rsid w:val="005C551B"/>
    <w:rsid w:val="005E00E5"/>
    <w:rsid w:val="00602BD6"/>
    <w:rsid w:val="006075C3"/>
    <w:rsid w:val="006134E1"/>
    <w:rsid w:val="006141DE"/>
    <w:rsid w:val="006B06E9"/>
    <w:rsid w:val="006C0B9B"/>
    <w:rsid w:val="006F6A61"/>
    <w:rsid w:val="0071136E"/>
    <w:rsid w:val="00727D3C"/>
    <w:rsid w:val="00753FA4"/>
    <w:rsid w:val="0075500D"/>
    <w:rsid w:val="00794C05"/>
    <w:rsid w:val="00796F1E"/>
    <w:rsid w:val="007B48B8"/>
    <w:rsid w:val="007C05CD"/>
    <w:rsid w:val="007F775A"/>
    <w:rsid w:val="0085165A"/>
    <w:rsid w:val="00865916"/>
    <w:rsid w:val="00871FFD"/>
    <w:rsid w:val="008741A4"/>
    <w:rsid w:val="00880412"/>
    <w:rsid w:val="008B0143"/>
    <w:rsid w:val="008C2695"/>
    <w:rsid w:val="008D64D4"/>
    <w:rsid w:val="008E0473"/>
    <w:rsid w:val="0090149F"/>
    <w:rsid w:val="009323E9"/>
    <w:rsid w:val="0093483D"/>
    <w:rsid w:val="00960DE9"/>
    <w:rsid w:val="009626F3"/>
    <w:rsid w:val="009737A5"/>
    <w:rsid w:val="009878F1"/>
    <w:rsid w:val="009A2CED"/>
    <w:rsid w:val="00A03ADC"/>
    <w:rsid w:val="00A2714A"/>
    <w:rsid w:val="00A3095E"/>
    <w:rsid w:val="00A42C8F"/>
    <w:rsid w:val="00A7215D"/>
    <w:rsid w:val="00A87E1C"/>
    <w:rsid w:val="00B1644B"/>
    <w:rsid w:val="00B35CD2"/>
    <w:rsid w:val="00B42F02"/>
    <w:rsid w:val="00B729ED"/>
    <w:rsid w:val="00B965EE"/>
    <w:rsid w:val="00BB3014"/>
    <w:rsid w:val="00BC06B2"/>
    <w:rsid w:val="00BD12C9"/>
    <w:rsid w:val="00BF32AC"/>
    <w:rsid w:val="00C05858"/>
    <w:rsid w:val="00C12C3D"/>
    <w:rsid w:val="00C22A5F"/>
    <w:rsid w:val="00C253D1"/>
    <w:rsid w:val="00C301EF"/>
    <w:rsid w:val="00C34D15"/>
    <w:rsid w:val="00C64EAF"/>
    <w:rsid w:val="00C71C7A"/>
    <w:rsid w:val="00C866DA"/>
    <w:rsid w:val="00CC0743"/>
    <w:rsid w:val="00CC560A"/>
    <w:rsid w:val="00CD62D3"/>
    <w:rsid w:val="00CD738A"/>
    <w:rsid w:val="00CF56B3"/>
    <w:rsid w:val="00D05A6A"/>
    <w:rsid w:val="00D12177"/>
    <w:rsid w:val="00D20AD3"/>
    <w:rsid w:val="00D36243"/>
    <w:rsid w:val="00D4142E"/>
    <w:rsid w:val="00D52BE6"/>
    <w:rsid w:val="00DD59BF"/>
    <w:rsid w:val="00E33EA9"/>
    <w:rsid w:val="00E4263D"/>
    <w:rsid w:val="00E46881"/>
    <w:rsid w:val="00E50A73"/>
    <w:rsid w:val="00E51FCE"/>
    <w:rsid w:val="00E80258"/>
    <w:rsid w:val="00EE0BF2"/>
    <w:rsid w:val="00F1573C"/>
    <w:rsid w:val="00F40AB3"/>
    <w:rsid w:val="00F45CF8"/>
    <w:rsid w:val="00F657FC"/>
    <w:rsid w:val="00F8215F"/>
    <w:rsid w:val="00F94E42"/>
    <w:rsid w:val="00FB3715"/>
    <w:rsid w:val="00FE1720"/>
    <w:rsid w:val="00FE1820"/>
    <w:rsid w:val="00FE6E91"/>
    <w:rsid w:val="017F79A3"/>
    <w:rsid w:val="01E7F2F9"/>
    <w:rsid w:val="0225C88C"/>
    <w:rsid w:val="02E93139"/>
    <w:rsid w:val="02EEE21B"/>
    <w:rsid w:val="03183B4C"/>
    <w:rsid w:val="03675147"/>
    <w:rsid w:val="037617F9"/>
    <w:rsid w:val="039FD7FA"/>
    <w:rsid w:val="03A0016B"/>
    <w:rsid w:val="03F52E6F"/>
    <w:rsid w:val="043DF2CD"/>
    <w:rsid w:val="05C61C19"/>
    <w:rsid w:val="05CA799A"/>
    <w:rsid w:val="07047539"/>
    <w:rsid w:val="074463DF"/>
    <w:rsid w:val="0818AF5B"/>
    <w:rsid w:val="0961B1E0"/>
    <w:rsid w:val="097C7C6B"/>
    <w:rsid w:val="0BC5CE84"/>
    <w:rsid w:val="0C98CD66"/>
    <w:rsid w:val="0CAB1C91"/>
    <w:rsid w:val="0CECC5BC"/>
    <w:rsid w:val="0D118B70"/>
    <w:rsid w:val="0EC2C5A5"/>
    <w:rsid w:val="0F58ADAB"/>
    <w:rsid w:val="0FB76527"/>
    <w:rsid w:val="1170C131"/>
    <w:rsid w:val="11BE2AF9"/>
    <w:rsid w:val="1228FE93"/>
    <w:rsid w:val="12D09D7D"/>
    <w:rsid w:val="1345E1E9"/>
    <w:rsid w:val="14DC13AA"/>
    <w:rsid w:val="14E2AED9"/>
    <w:rsid w:val="157DC8E3"/>
    <w:rsid w:val="16AD1001"/>
    <w:rsid w:val="172A7924"/>
    <w:rsid w:val="17ADEC98"/>
    <w:rsid w:val="17E83D2A"/>
    <w:rsid w:val="1808B8CD"/>
    <w:rsid w:val="187B055B"/>
    <w:rsid w:val="19CF585E"/>
    <w:rsid w:val="19FAA154"/>
    <w:rsid w:val="1A34E6C2"/>
    <w:rsid w:val="1C59E1E2"/>
    <w:rsid w:val="1F3D142F"/>
    <w:rsid w:val="1F970699"/>
    <w:rsid w:val="1FE292E2"/>
    <w:rsid w:val="225054F4"/>
    <w:rsid w:val="231CEF8F"/>
    <w:rsid w:val="23863C7A"/>
    <w:rsid w:val="247FD349"/>
    <w:rsid w:val="250866DB"/>
    <w:rsid w:val="25FE2D03"/>
    <w:rsid w:val="267FA159"/>
    <w:rsid w:val="2745A6E6"/>
    <w:rsid w:val="29B18C57"/>
    <w:rsid w:val="2BCB8128"/>
    <w:rsid w:val="2C54EB68"/>
    <w:rsid w:val="2DC86D65"/>
    <w:rsid w:val="2E0A4EBA"/>
    <w:rsid w:val="2E322278"/>
    <w:rsid w:val="2E5699EC"/>
    <w:rsid w:val="2EC93DE9"/>
    <w:rsid w:val="2F663B36"/>
    <w:rsid w:val="2F93ACCA"/>
    <w:rsid w:val="30A5A5E8"/>
    <w:rsid w:val="315677BD"/>
    <w:rsid w:val="3258FF19"/>
    <w:rsid w:val="32DD48C7"/>
    <w:rsid w:val="3334C824"/>
    <w:rsid w:val="337FB0BC"/>
    <w:rsid w:val="33EBEFE2"/>
    <w:rsid w:val="3606920A"/>
    <w:rsid w:val="3855E1DA"/>
    <w:rsid w:val="38CE614B"/>
    <w:rsid w:val="3A34C6A6"/>
    <w:rsid w:val="3B4BF8AA"/>
    <w:rsid w:val="3BECF482"/>
    <w:rsid w:val="3D56CCA6"/>
    <w:rsid w:val="3D97E3FE"/>
    <w:rsid w:val="3D9FD0C1"/>
    <w:rsid w:val="3DC49D76"/>
    <w:rsid w:val="3DDEEE2B"/>
    <w:rsid w:val="3F0D0D4E"/>
    <w:rsid w:val="3F961185"/>
    <w:rsid w:val="3FC54CEB"/>
    <w:rsid w:val="4001D857"/>
    <w:rsid w:val="4022E612"/>
    <w:rsid w:val="4092A06D"/>
    <w:rsid w:val="416974F8"/>
    <w:rsid w:val="42384D19"/>
    <w:rsid w:val="4381210D"/>
    <w:rsid w:val="43E0A077"/>
    <w:rsid w:val="448FEAA9"/>
    <w:rsid w:val="451AF8E0"/>
    <w:rsid w:val="462C5423"/>
    <w:rsid w:val="463C9FAD"/>
    <w:rsid w:val="4777D95E"/>
    <w:rsid w:val="47FE5CFE"/>
    <w:rsid w:val="48384EEE"/>
    <w:rsid w:val="4962E775"/>
    <w:rsid w:val="498FE2C3"/>
    <w:rsid w:val="4A00B7CC"/>
    <w:rsid w:val="4A9E56CD"/>
    <w:rsid w:val="4AC38725"/>
    <w:rsid w:val="4B1A5E21"/>
    <w:rsid w:val="4B467ED3"/>
    <w:rsid w:val="4CEEF5BA"/>
    <w:rsid w:val="4D1104C6"/>
    <w:rsid w:val="4E161130"/>
    <w:rsid w:val="4E439670"/>
    <w:rsid w:val="4E7421EA"/>
    <w:rsid w:val="4EDA33C0"/>
    <w:rsid w:val="4F5E05FB"/>
    <w:rsid w:val="51AD5DA5"/>
    <w:rsid w:val="5321DBC0"/>
    <w:rsid w:val="565850F8"/>
    <w:rsid w:val="576DC857"/>
    <w:rsid w:val="5899A695"/>
    <w:rsid w:val="589C3852"/>
    <w:rsid w:val="5977EB4C"/>
    <w:rsid w:val="59B86D36"/>
    <w:rsid w:val="5A3F7B66"/>
    <w:rsid w:val="5A9557D3"/>
    <w:rsid w:val="5ACAED86"/>
    <w:rsid w:val="5BD0FEEC"/>
    <w:rsid w:val="5C02C2A5"/>
    <w:rsid w:val="5D52C41A"/>
    <w:rsid w:val="5DBD2D45"/>
    <w:rsid w:val="5EE0FC51"/>
    <w:rsid w:val="5FCDA830"/>
    <w:rsid w:val="5FD49335"/>
    <w:rsid w:val="6006AD5F"/>
    <w:rsid w:val="604927D3"/>
    <w:rsid w:val="6232989F"/>
    <w:rsid w:val="6243AEBE"/>
    <w:rsid w:val="62CFFBBB"/>
    <w:rsid w:val="638B2762"/>
    <w:rsid w:val="6451274C"/>
    <w:rsid w:val="64A1378F"/>
    <w:rsid w:val="6564E785"/>
    <w:rsid w:val="666075AD"/>
    <w:rsid w:val="667EB290"/>
    <w:rsid w:val="6922B8D0"/>
    <w:rsid w:val="69ADFDD4"/>
    <w:rsid w:val="6B3E2DA6"/>
    <w:rsid w:val="6B44DE7B"/>
    <w:rsid w:val="6B567B9D"/>
    <w:rsid w:val="6C3FF838"/>
    <w:rsid w:val="6CF22C19"/>
    <w:rsid w:val="6E4DDB8B"/>
    <w:rsid w:val="6F50366A"/>
    <w:rsid w:val="70063E06"/>
    <w:rsid w:val="70463AF0"/>
    <w:rsid w:val="72201FF2"/>
    <w:rsid w:val="725E56DF"/>
    <w:rsid w:val="731F643C"/>
    <w:rsid w:val="744FBCF6"/>
    <w:rsid w:val="74E503B1"/>
    <w:rsid w:val="77F8F899"/>
    <w:rsid w:val="78849B28"/>
    <w:rsid w:val="78D6B5AA"/>
    <w:rsid w:val="7AD1AA1A"/>
    <w:rsid w:val="7B9F1818"/>
    <w:rsid w:val="7BBBD95E"/>
    <w:rsid w:val="7C7085DF"/>
    <w:rsid w:val="7C84C7D7"/>
    <w:rsid w:val="7E50D9E0"/>
    <w:rsid w:val="7E749475"/>
    <w:rsid w:val="7EC3993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4C298"/>
  <w15:chartTrackingRefBased/>
  <w15:docId w15:val="{859A77D9-29B2-47F1-B84C-0D709CDEB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714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2714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2714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2714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2714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271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71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71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71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14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2714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2714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2714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2714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271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71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71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714A"/>
    <w:rPr>
      <w:rFonts w:eastAsiaTheme="majorEastAsia" w:cstheme="majorBidi"/>
      <w:color w:val="272727" w:themeColor="text1" w:themeTint="D8"/>
    </w:rPr>
  </w:style>
  <w:style w:type="paragraph" w:styleId="Title">
    <w:name w:val="Title"/>
    <w:basedOn w:val="Normal"/>
    <w:next w:val="Normal"/>
    <w:link w:val="TitleChar"/>
    <w:uiPriority w:val="10"/>
    <w:qFormat/>
    <w:rsid w:val="00A271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71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71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71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714A"/>
    <w:pPr>
      <w:spacing w:before="160"/>
      <w:jc w:val="center"/>
    </w:pPr>
    <w:rPr>
      <w:i/>
      <w:iCs/>
      <w:color w:val="404040" w:themeColor="text1" w:themeTint="BF"/>
    </w:rPr>
  </w:style>
  <w:style w:type="character" w:customStyle="1" w:styleId="QuoteChar">
    <w:name w:val="Quote Char"/>
    <w:basedOn w:val="DefaultParagraphFont"/>
    <w:link w:val="Quote"/>
    <w:uiPriority w:val="29"/>
    <w:rsid w:val="00A2714A"/>
    <w:rPr>
      <w:i/>
      <w:iCs/>
      <w:color w:val="404040" w:themeColor="text1" w:themeTint="BF"/>
    </w:rPr>
  </w:style>
  <w:style w:type="paragraph" w:styleId="ListParagraph">
    <w:name w:val="List Paragraph"/>
    <w:basedOn w:val="Normal"/>
    <w:uiPriority w:val="34"/>
    <w:qFormat/>
    <w:rsid w:val="00A2714A"/>
    <w:pPr>
      <w:ind w:left="720"/>
      <w:contextualSpacing/>
    </w:pPr>
  </w:style>
  <w:style w:type="character" w:styleId="IntenseEmphasis">
    <w:name w:val="Intense Emphasis"/>
    <w:basedOn w:val="DefaultParagraphFont"/>
    <w:uiPriority w:val="21"/>
    <w:qFormat/>
    <w:rsid w:val="00A2714A"/>
    <w:rPr>
      <w:i/>
      <w:iCs/>
      <w:color w:val="2F5496" w:themeColor="accent1" w:themeShade="BF"/>
    </w:rPr>
  </w:style>
  <w:style w:type="paragraph" w:styleId="IntenseQuote">
    <w:name w:val="Intense Quote"/>
    <w:basedOn w:val="Normal"/>
    <w:next w:val="Normal"/>
    <w:link w:val="IntenseQuoteChar"/>
    <w:uiPriority w:val="30"/>
    <w:qFormat/>
    <w:rsid w:val="00A271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2714A"/>
    <w:rPr>
      <w:i/>
      <w:iCs/>
      <w:color w:val="2F5496" w:themeColor="accent1" w:themeShade="BF"/>
    </w:rPr>
  </w:style>
  <w:style w:type="character" w:styleId="IntenseReference">
    <w:name w:val="Intense Reference"/>
    <w:basedOn w:val="DefaultParagraphFont"/>
    <w:uiPriority w:val="32"/>
    <w:qFormat/>
    <w:rsid w:val="00A2714A"/>
    <w:rPr>
      <w:b/>
      <w:bCs/>
      <w:smallCaps/>
      <w:color w:val="2F5496" w:themeColor="accent1" w:themeShade="BF"/>
      <w:spacing w:val="5"/>
    </w:rPr>
  </w:style>
  <w:style w:type="paragraph" w:styleId="Header">
    <w:name w:val="header"/>
    <w:basedOn w:val="Normal"/>
    <w:link w:val="HeaderChar"/>
    <w:uiPriority w:val="99"/>
    <w:unhideWhenUsed/>
    <w:rsid w:val="00E802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258"/>
  </w:style>
  <w:style w:type="paragraph" w:styleId="Footer">
    <w:name w:val="footer"/>
    <w:basedOn w:val="Normal"/>
    <w:link w:val="FooterChar"/>
    <w:uiPriority w:val="99"/>
    <w:unhideWhenUsed/>
    <w:rsid w:val="00E802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258"/>
  </w:style>
  <w:style w:type="character" w:styleId="Hyperlink">
    <w:name w:val="Hyperlink"/>
    <w:basedOn w:val="DefaultParagraphFont"/>
    <w:uiPriority w:val="99"/>
    <w:unhideWhenUsed/>
    <w:rsid w:val="02EEE21B"/>
    <w:rPr>
      <w:color w:val="0563C1"/>
      <w:u w:val="single"/>
    </w:rPr>
  </w:style>
  <w:style w:type="character" w:styleId="UnresolvedMention">
    <w:name w:val="Unresolved Mention"/>
    <w:basedOn w:val="DefaultParagraphFont"/>
    <w:uiPriority w:val="99"/>
    <w:semiHidden/>
    <w:unhideWhenUsed/>
    <w:rsid w:val="00277E10"/>
    <w:rPr>
      <w:color w:val="605E5C"/>
      <w:shd w:val="clear" w:color="auto" w:fill="E1DFDD"/>
    </w:rPr>
  </w:style>
  <w:style w:type="character" w:styleId="Strong">
    <w:name w:val="Strong"/>
    <w:basedOn w:val="DefaultParagraphFont"/>
    <w:uiPriority w:val="22"/>
    <w:qFormat/>
    <w:rsid w:val="0085165A"/>
    <w:rPr>
      <w:b/>
      <w:bCs/>
    </w:rPr>
  </w:style>
  <w:style w:type="character" w:customStyle="1" w:styleId="apple-converted-space">
    <w:name w:val="apple-converted-space"/>
    <w:basedOn w:val="DefaultParagraphFont"/>
    <w:rsid w:val="0085165A"/>
  </w:style>
  <w:style w:type="character" w:styleId="Emphasis">
    <w:name w:val="Emphasis"/>
    <w:basedOn w:val="DefaultParagraphFont"/>
    <w:uiPriority w:val="20"/>
    <w:qFormat/>
    <w:rsid w:val="008516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cpc-uk.org/" TargetMode="Externa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14/23/content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6" ma:contentTypeDescription="Create a new document." ma:contentTypeScope="" ma:versionID="013c99e1b2dca6731991d19d20eee92e">
  <xsd:schema xmlns:xsd="http://www.w3.org/2001/XMLSchema" xmlns:xs="http://www.w3.org/2001/XMLSchema" xmlns:p="http://schemas.microsoft.com/office/2006/metadata/properties" xmlns:ns3="ea615e75-cfa6-4777-b3e2-cd5725779d91" targetNamespace="http://schemas.microsoft.com/office/2006/metadata/properties" ma:root="true" ma:fieldsID="dce35946fe6097a3a8fcc131b1521556"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Props1.xml><?xml version="1.0" encoding="utf-8"?>
<ds:datastoreItem xmlns:ds="http://schemas.openxmlformats.org/officeDocument/2006/customXml" ds:itemID="{D351F6A4-A12E-4BF1-BCF2-A7C59E4AE3E7}">
  <ds:schemaRefs>
    <ds:schemaRef ds:uri="http://schemas.microsoft.com/sharepoint/v3/contenttype/forms"/>
  </ds:schemaRefs>
</ds:datastoreItem>
</file>

<file path=customXml/itemProps2.xml><?xml version="1.0" encoding="utf-8"?>
<ds:datastoreItem xmlns:ds="http://schemas.openxmlformats.org/officeDocument/2006/customXml" ds:itemID="{F03CC482-0AF4-4234-85BE-64453C8359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BC03B7D-5A10-40C9-8921-B8E2D8D5F653}">
  <ds:schemaRefs>
    <ds:schemaRef ds:uri="http://schemas.microsoft.com/office/2006/documentManagement/types"/>
    <ds:schemaRef ds:uri="ea615e75-cfa6-4777-b3e2-cd5725779d91"/>
    <ds:schemaRef ds:uri="http://www.w3.org/XML/1998/namespace"/>
    <ds:schemaRef ds:uri="http://schemas.microsoft.com/office/2006/metadata/properties"/>
    <ds:schemaRef ds:uri="http://schemas.microsoft.com/office/infopath/2007/PartnerControls"/>
    <ds:schemaRef ds:uri="http://purl.org/dc/dcmitype/"/>
    <ds:schemaRef ds:uri="http://schemas.openxmlformats.org/package/2006/metadata/core-properties"/>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2943</Words>
  <Characters>16778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19682</CharactersWithSpaces>
  <SharedDoc>false</SharedDoc>
  <HLinks>
    <vt:vector size="12" baseType="variant">
      <vt:variant>
        <vt:i4>5111830</vt:i4>
      </vt:variant>
      <vt:variant>
        <vt:i4>3</vt:i4>
      </vt:variant>
      <vt:variant>
        <vt:i4>0</vt:i4>
      </vt:variant>
      <vt:variant>
        <vt:i4>5</vt:i4>
      </vt:variant>
      <vt:variant>
        <vt:lpwstr>https://www.hcpc-uk.org/</vt:lpwstr>
      </vt:variant>
      <vt:variant>
        <vt:lpwstr/>
      </vt:variant>
      <vt:variant>
        <vt:i4>5242970</vt:i4>
      </vt:variant>
      <vt:variant>
        <vt:i4>0</vt:i4>
      </vt:variant>
      <vt:variant>
        <vt:i4>0</vt:i4>
      </vt:variant>
      <vt:variant>
        <vt:i4>5</vt:i4>
      </vt:variant>
      <vt:variant>
        <vt:lpwstr>https://www.legislation.gov.uk/ukpga/2014/23/contents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Jamila Zakari (2322381)</dc:creator>
  <cp:keywords/>
  <dc:description/>
  <cp:lastModifiedBy>Jamila Zakari (2322381)</cp:lastModifiedBy>
  <cp:revision>2</cp:revision>
  <dcterms:created xsi:type="dcterms:W3CDTF">2025-11-28T11:14:00Z</dcterms:created>
  <dcterms:modified xsi:type="dcterms:W3CDTF">2025-11-28T11:14:00Z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