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9D6B0" w14:textId="77777777" w:rsidR="00EA1E28" w:rsidRDefault="00EA1E28" w:rsidP="00EA1E28">
      <w:pPr>
        <w:rPr>
          <w:rFonts w:ascii="Arial" w:hAnsi="Arial" w:cs="Arial"/>
          <w:b/>
          <w:bCs/>
          <w:sz w:val="22"/>
          <w:szCs w:val="22"/>
        </w:rPr>
      </w:pPr>
    </w:p>
    <w:p w14:paraId="2F8F5DB3" w14:textId="768DF191" w:rsidR="00EA1E28" w:rsidRPr="00EA1E28" w:rsidRDefault="00EA1E28" w:rsidP="00EA1E28">
      <w:pPr>
        <w:jc w:val="center"/>
        <w:rPr>
          <w:rFonts w:ascii="Arial" w:hAnsi="Arial" w:cs="Arial"/>
          <w:b/>
          <w:bCs/>
          <w:sz w:val="36"/>
          <w:szCs w:val="36"/>
        </w:rPr>
      </w:pPr>
      <w:r w:rsidRPr="00EA1E28">
        <w:rPr>
          <w:rFonts w:ascii="Arial" w:hAnsi="Arial" w:cs="Arial"/>
          <w:b/>
          <w:bCs/>
          <w:sz w:val="36"/>
          <w:szCs w:val="36"/>
        </w:rPr>
        <w:t>Assignment Title:   Professional Practice Report: Case Study of Mrs Thompson</w:t>
      </w:r>
    </w:p>
    <w:p w14:paraId="7A863671" w14:textId="77777777" w:rsidR="00EA1E28" w:rsidRDefault="00EA1E28" w:rsidP="00EA1E28">
      <w:pPr>
        <w:rPr>
          <w:rFonts w:ascii="Arial" w:hAnsi="Arial" w:cs="Arial"/>
          <w:b/>
          <w:bCs/>
          <w:sz w:val="22"/>
          <w:szCs w:val="22"/>
        </w:rPr>
      </w:pPr>
    </w:p>
    <w:p w14:paraId="7A19237F" w14:textId="77777777" w:rsidR="00EA1E28" w:rsidRDefault="00EA1E28" w:rsidP="00EA1E28">
      <w:pPr>
        <w:rPr>
          <w:rFonts w:ascii="Arial" w:hAnsi="Arial" w:cs="Arial"/>
          <w:b/>
          <w:bCs/>
          <w:sz w:val="22"/>
          <w:szCs w:val="22"/>
        </w:rPr>
      </w:pPr>
    </w:p>
    <w:p w14:paraId="40945D86" w14:textId="77777777" w:rsidR="00EA1E28" w:rsidRDefault="00EA1E28" w:rsidP="00EA1E28">
      <w:pPr>
        <w:rPr>
          <w:rFonts w:ascii="Arial" w:hAnsi="Arial" w:cs="Arial"/>
          <w:b/>
          <w:bCs/>
          <w:sz w:val="22"/>
          <w:szCs w:val="22"/>
        </w:rPr>
      </w:pPr>
    </w:p>
    <w:p w14:paraId="7743F57F" w14:textId="77777777" w:rsidR="00EA1E28" w:rsidRDefault="00EA1E28" w:rsidP="00EA1E28">
      <w:pPr>
        <w:rPr>
          <w:rFonts w:ascii="Arial" w:hAnsi="Arial" w:cs="Arial"/>
          <w:b/>
          <w:bCs/>
          <w:sz w:val="22"/>
          <w:szCs w:val="22"/>
        </w:rPr>
      </w:pPr>
    </w:p>
    <w:p w14:paraId="51F7CD14" w14:textId="77777777" w:rsidR="00EA1E28" w:rsidRDefault="00EA1E28" w:rsidP="00EA1E28">
      <w:pPr>
        <w:rPr>
          <w:rFonts w:ascii="Arial" w:hAnsi="Arial" w:cs="Arial"/>
          <w:b/>
          <w:bCs/>
          <w:sz w:val="22"/>
          <w:szCs w:val="22"/>
        </w:rPr>
      </w:pPr>
    </w:p>
    <w:p w14:paraId="0D67398C" w14:textId="77777777" w:rsidR="00EA1E28" w:rsidRDefault="00EA1E28" w:rsidP="00EA1E28">
      <w:pPr>
        <w:rPr>
          <w:rFonts w:ascii="Arial" w:hAnsi="Arial" w:cs="Arial"/>
          <w:b/>
          <w:bCs/>
          <w:sz w:val="22"/>
          <w:szCs w:val="22"/>
        </w:rPr>
      </w:pPr>
    </w:p>
    <w:p w14:paraId="329EB4F9" w14:textId="2DFAAE6F" w:rsidR="00FE2D0A" w:rsidRPr="00FE2D0A" w:rsidRDefault="00FE2D0A" w:rsidP="00062DBD">
      <w:pPr>
        <w:spacing w:line="360" w:lineRule="auto"/>
        <w:rPr>
          <w:rFonts w:ascii="Arial" w:hAnsi="Arial" w:cs="Arial"/>
          <w:sz w:val="22"/>
          <w:szCs w:val="22"/>
        </w:rPr>
      </w:pPr>
      <w:r w:rsidRPr="00FE2D0A">
        <w:rPr>
          <w:rFonts w:ascii="Arial" w:hAnsi="Arial" w:cs="Arial"/>
          <w:b/>
          <w:bCs/>
          <w:sz w:val="22"/>
          <w:szCs w:val="22"/>
        </w:rPr>
        <w:t>Student Name</w:t>
      </w:r>
      <w:r>
        <w:rPr>
          <w:rFonts w:ascii="Arial" w:hAnsi="Arial" w:cs="Arial"/>
          <w:b/>
          <w:bCs/>
          <w:sz w:val="22"/>
          <w:szCs w:val="22"/>
        </w:rPr>
        <w:t>:</w:t>
      </w:r>
      <w:r w:rsidRPr="00FE2D0A">
        <w:rPr>
          <w:rFonts w:ascii="Arial" w:hAnsi="Arial" w:cs="Arial"/>
          <w:sz w:val="22"/>
          <w:szCs w:val="22"/>
        </w:rPr>
        <w:t xml:space="preserve"> Marta Hurley</w:t>
      </w:r>
    </w:p>
    <w:p w14:paraId="0D91939F" w14:textId="50FE8383" w:rsidR="00FE2D0A" w:rsidRPr="00FE2D0A" w:rsidRDefault="00FE2D0A" w:rsidP="00062DBD">
      <w:pPr>
        <w:spacing w:line="360" w:lineRule="auto"/>
        <w:rPr>
          <w:rFonts w:ascii="Arial" w:hAnsi="Arial" w:cs="Arial"/>
          <w:sz w:val="22"/>
          <w:szCs w:val="22"/>
        </w:rPr>
      </w:pPr>
      <w:r w:rsidRPr="00FE2D0A">
        <w:rPr>
          <w:rFonts w:ascii="Arial" w:hAnsi="Arial" w:cs="Arial"/>
          <w:b/>
          <w:bCs/>
          <w:sz w:val="22"/>
          <w:szCs w:val="22"/>
        </w:rPr>
        <w:t>Student Number:</w:t>
      </w:r>
      <w:r w:rsidRPr="00FE2D0A">
        <w:rPr>
          <w:rFonts w:ascii="Arial" w:hAnsi="Arial" w:cs="Arial"/>
          <w:sz w:val="22"/>
          <w:szCs w:val="22"/>
        </w:rPr>
        <w:t xml:space="preserve"> 2524801 </w:t>
      </w:r>
      <w:r w:rsidRPr="00FE2D0A">
        <w:rPr>
          <w:rFonts w:ascii="Arial" w:hAnsi="Arial" w:cs="Arial"/>
          <w:sz w:val="22"/>
          <w:szCs w:val="22"/>
        </w:rPr>
        <w:br/>
      </w:r>
      <w:r w:rsidRPr="00FE2D0A">
        <w:rPr>
          <w:rFonts w:ascii="Arial" w:hAnsi="Arial" w:cs="Arial"/>
          <w:b/>
          <w:bCs/>
          <w:sz w:val="22"/>
          <w:szCs w:val="22"/>
        </w:rPr>
        <w:t>Module Code and Title:</w:t>
      </w:r>
      <w:r w:rsidRPr="00FE2D0A">
        <w:rPr>
          <w:rFonts w:ascii="Arial" w:hAnsi="Arial" w:cs="Arial"/>
          <w:sz w:val="22"/>
          <w:szCs w:val="22"/>
        </w:rPr>
        <w:t xml:space="preserve"> LCHS4003 Introduction to Health and Social Care </w:t>
      </w:r>
      <w:r w:rsidRPr="00FE2D0A">
        <w:rPr>
          <w:rFonts w:ascii="Arial" w:hAnsi="Arial" w:cs="Arial"/>
          <w:sz w:val="22"/>
          <w:szCs w:val="22"/>
        </w:rPr>
        <w:br/>
      </w:r>
      <w:r w:rsidRPr="00FE2D0A">
        <w:rPr>
          <w:rFonts w:ascii="Arial" w:hAnsi="Arial" w:cs="Arial"/>
          <w:b/>
          <w:bCs/>
          <w:sz w:val="22"/>
          <w:szCs w:val="22"/>
        </w:rPr>
        <w:t>Lecturer Name:</w:t>
      </w:r>
      <w:r w:rsidRPr="00FE2D0A">
        <w:rPr>
          <w:rFonts w:ascii="Arial" w:hAnsi="Arial" w:cs="Arial"/>
          <w:sz w:val="22"/>
          <w:szCs w:val="22"/>
        </w:rPr>
        <w:t xml:space="preserve"> Sam Parker </w:t>
      </w:r>
      <w:r w:rsidRPr="00FE2D0A">
        <w:rPr>
          <w:rFonts w:ascii="Arial" w:hAnsi="Arial" w:cs="Arial"/>
          <w:sz w:val="22"/>
          <w:szCs w:val="22"/>
        </w:rPr>
        <w:br/>
      </w:r>
      <w:r w:rsidRPr="00FE2D0A">
        <w:rPr>
          <w:rFonts w:ascii="Arial" w:hAnsi="Arial" w:cs="Arial"/>
          <w:b/>
          <w:bCs/>
          <w:sz w:val="22"/>
          <w:szCs w:val="22"/>
        </w:rPr>
        <w:t>Submission Date:</w:t>
      </w:r>
      <w:r w:rsidRPr="00FE2D0A">
        <w:rPr>
          <w:rFonts w:ascii="Arial" w:hAnsi="Arial" w:cs="Arial"/>
          <w:sz w:val="22"/>
          <w:szCs w:val="22"/>
        </w:rPr>
        <w:t xml:space="preserve"> 21</w:t>
      </w:r>
      <w:r w:rsidRPr="00FE2D0A">
        <w:rPr>
          <w:rFonts w:ascii="Arial" w:hAnsi="Arial" w:cs="Arial"/>
          <w:sz w:val="22"/>
          <w:szCs w:val="22"/>
          <w:vertAlign w:val="superscript"/>
        </w:rPr>
        <w:t>st</w:t>
      </w:r>
      <w:r w:rsidRPr="00FE2D0A">
        <w:rPr>
          <w:rFonts w:ascii="Arial" w:hAnsi="Arial" w:cs="Arial"/>
          <w:sz w:val="22"/>
          <w:szCs w:val="22"/>
        </w:rPr>
        <w:t> of August 2026</w:t>
      </w:r>
    </w:p>
    <w:p w14:paraId="59B50CFA" w14:textId="77777777" w:rsidR="002A067D" w:rsidRDefault="002A067D" w:rsidP="00062DBD">
      <w:pPr>
        <w:spacing w:line="360" w:lineRule="auto"/>
        <w:rPr>
          <w:rFonts w:ascii="Arial" w:hAnsi="Arial" w:cs="Arial"/>
          <w:sz w:val="22"/>
          <w:szCs w:val="22"/>
        </w:rPr>
      </w:pPr>
    </w:p>
    <w:p w14:paraId="107113FE" w14:textId="77777777" w:rsidR="00EA1E28" w:rsidRDefault="00EA1E28" w:rsidP="00062DBD">
      <w:pPr>
        <w:spacing w:line="360" w:lineRule="auto"/>
        <w:rPr>
          <w:rFonts w:ascii="Arial" w:hAnsi="Arial" w:cs="Arial"/>
          <w:sz w:val="22"/>
          <w:szCs w:val="22"/>
        </w:rPr>
      </w:pPr>
    </w:p>
    <w:p w14:paraId="158C62BC" w14:textId="77777777" w:rsidR="00EA1E28" w:rsidRDefault="00EA1E28" w:rsidP="00062DBD">
      <w:pPr>
        <w:spacing w:line="360" w:lineRule="auto"/>
        <w:rPr>
          <w:rFonts w:ascii="Arial" w:hAnsi="Arial" w:cs="Arial"/>
          <w:sz w:val="22"/>
          <w:szCs w:val="22"/>
        </w:rPr>
      </w:pPr>
    </w:p>
    <w:p w14:paraId="3BD802C0" w14:textId="77777777" w:rsidR="00EA1E28" w:rsidRDefault="00EA1E28" w:rsidP="00062DBD">
      <w:pPr>
        <w:spacing w:line="360" w:lineRule="auto"/>
        <w:rPr>
          <w:rFonts w:ascii="Arial" w:hAnsi="Arial" w:cs="Arial"/>
          <w:sz w:val="22"/>
          <w:szCs w:val="22"/>
        </w:rPr>
      </w:pPr>
    </w:p>
    <w:p w14:paraId="1C54377E" w14:textId="77777777" w:rsidR="00EA1E28" w:rsidRPr="00062DBD" w:rsidRDefault="00EA1E28" w:rsidP="00062DBD">
      <w:pPr>
        <w:spacing w:line="360" w:lineRule="auto"/>
        <w:rPr>
          <w:rFonts w:ascii="Arial" w:hAnsi="Arial" w:cs="Arial"/>
          <w:sz w:val="22"/>
          <w:szCs w:val="22"/>
        </w:rPr>
      </w:pPr>
    </w:p>
    <w:p w14:paraId="1D3ECCB2" w14:textId="77777777" w:rsidR="00EA1E28" w:rsidRPr="00062DBD" w:rsidRDefault="00EA1E28" w:rsidP="00062DBD">
      <w:pPr>
        <w:spacing w:line="360" w:lineRule="auto"/>
        <w:rPr>
          <w:rFonts w:ascii="Arial" w:hAnsi="Arial" w:cs="Arial"/>
          <w:sz w:val="22"/>
          <w:szCs w:val="22"/>
        </w:rPr>
      </w:pPr>
    </w:p>
    <w:p w14:paraId="58FA3232" w14:textId="77777777" w:rsidR="00EA1E28" w:rsidRPr="00062DBD" w:rsidRDefault="00EA1E28" w:rsidP="00062DBD">
      <w:pPr>
        <w:spacing w:line="360" w:lineRule="auto"/>
        <w:rPr>
          <w:rFonts w:ascii="Arial" w:hAnsi="Arial" w:cs="Arial"/>
          <w:sz w:val="22"/>
          <w:szCs w:val="22"/>
        </w:rPr>
      </w:pPr>
    </w:p>
    <w:p w14:paraId="593AE242" w14:textId="77777777" w:rsidR="00EA1E28" w:rsidRPr="00062DBD" w:rsidRDefault="00EA1E28" w:rsidP="00062DBD">
      <w:pPr>
        <w:spacing w:line="360" w:lineRule="auto"/>
        <w:rPr>
          <w:rFonts w:ascii="Arial" w:hAnsi="Arial" w:cs="Arial"/>
          <w:sz w:val="22"/>
          <w:szCs w:val="22"/>
        </w:rPr>
      </w:pPr>
    </w:p>
    <w:p w14:paraId="77E5C65B" w14:textId="77777777" w:rsidR="00EA1E28" w:rsidRPr="00062DBD" w:rsidRDefault="00EA1E28" w:rsidP="00062DBD">
      <w:pPr>
        <w:spacing w:line="360" w:lineRule="auto"/>
        <w:rPr>
          <w:rFonts w:ascii="Arial" w:hAnsi="Arial" w:cs="Arial"/>
          <w:sz w:val="22"/>
          <w:szCs w:val="22"/>
        </w:rPr>
      </w:pPr>
    </w:p>
    <w:p w14:paraId="654AEE97" w14:textId="77777777" w:rsidR="00EA1E28" w:rsidRPr="00062DBD" w:rsidRDefault="00EA1E28" w:rsidP="00062DBD">
      <w:pPr>
        <w:spacing w:line="360" w:lineRule="auto"/>
        <w:rPr>
          <w:rFonts w:ascii="Arial" w:hAnsi="Arial" w:cs="Arial"/>
          <w:sz w:val="22"/>
          <w:szCs w:val="22"/>
        </w:rPr>
      </w:pPr>
    </w:p>
    <w:p w14:paraId="288BF900" w14:textId="77777777" w:rsidR="00EA1E28" w:rsidRPr="00062DBD" w:rsidRDefault="00EA1E28" w:rsidP="00062DBD">
      <w:pPr>
        <w:spacing w:line="360" w:lineRule="auto"/>
        <w:rPr>
          <w:rFonts w:ascii="Arial" w:hAnsi="Arial" w:cs="Arial"/>
          <w:sz w:val="22"/>
          <w:szCs w:val="22"/>
        </w:rPr>
      </w:pPr>
    </w:p>
    <w:p w14:paraId="468DB088" w14:textId="77777777" w:rsidR="00EA1E28" w:rsidRPr="00062DBD" w:rsidRDefault="00EA1E28" w:rsidP="00062DBD">
      <w:pPr>
        <w:spacing w:line="360" w:lineRule="auto"/>
        <w:rPr>
          <w:rFonts w:ascii="Arial" w:hAnsi="Arial" w:cs="Arial"/>
          <w:sz w:val="22"/>
          <w:szCs w:val="22"/>
        </w:rPr>
      </w:pPr>
    </w:p>
    <w:p w14:paraId="37E5A15B" w14:textId="77777777" w:rsidR="00EA1E28" w:rsidRPr="00062DBD" w:rsidRDefault="00EA1E28" w:rsidP="00062DBD">
      <w:pPr>
        <w:spacing w:line="360" w:lineRule="auto"/>
        <w:rPr>
          <w:rFonts w:ascii="Arial" w:hAnsi="Arial" w:cs="Arial"/>
          <w:sz w:val="22"/>
          <w:szCs w:val="22"/>
        </w:rPr>
      </w:pPr>
    </w:p>
    <w:p w14:paraId="2123EA4E" w14:textId="77777777" w:rsidR="00062DBD" w:rsidRDefault="00062DBD" w:rsidP="00062DBD">
      <w:pPr>
        <w:spacing w:line="360" w:lineRule="auto"/>
        <w:rPr>
          <w:rFonts w:ascii="Arial" w:hAnsi="Arial" w:cs="Arial"/>
          <w:sz w:val="22"/>
          <w:szCs w:val="22"/>
        </w:rPr>
      </w:pPr>
    </w:p>
    <w:p w14:paraId="4D3132ED" w14:textId="5C0E06B3" w:rsidR="00EA1E28" w:rsidRPr="00062DBD" w:rsidRDefault="00EA1E28" w:rsidP="00062DBD">
      <w:pPr>
        <w:spacing w:line="360" w:lineRule="auto"/>
        <w:rPr>
          <w:rFonts w:ascii="Arial" w:hAnsi="Arial" w:cs="Arial"/>
          <w:b/>
          <w:bCs/>
          <w:sz w:val="22"/>
          <w:szCs w:val="22"/>
        </w:rPr>
      </w:pPr>
      <w:r w:rsidRPr="00062DBD">
        <w:rPr>
          <w:rFonts w:ascii="Arial" w:hAnsi="Arial" w:cs="Arial"/>
          <w:b/>
          <w:bCs/>
          <w:sz w:val="22"/>
          <w:szCs w:val="22"/>
        </w:rPr>
        <w:t>Table of Contents</w:t>
      </w:r>
    </w:p>
    <w:p w14:paraId="737B8696" w14:textId="5FE863B6" w:rsidR="00EA1E28" w:rsidRPr="00062DBD" w:rsidRDefault="00EA1E28" w:rsidP="00062DBD">
      <w:pPr>
        <w:numPr>
          <w:ilvl w:val="0"/>
          <w:numId w:val="2"/>
        </w:numPr>
        <w:spacing w:line="360" w:lineRule="auto"/>
        <w:rPr>
          <w:rFonts w:ascii="Arial" w:hAnsi="Arial" w:cs="Arial"/>
          <w:sz w:val="22"/>
          <w:szCs w:val="22"/>
        </w:rPr>
      </w:pPr>
      <w:r w:rsidRPr="4CB89451">
        <w:rPr>
          <w:rFonts w:ascii="Arial" w:hAnsi="Arial" w:cs="Arial"/>
          <w:sz w:val="22"/>
          <w:szCs w:val="22"/>
        </w:rPr>
        <w:t>Introduction ................................................</w:t>
      </w:r>
      <w:r w:rsidR="09676A64" w:rsidRPr="4CB89451">
        <w:rPr>
          <w:rFonts w:ascii="Arial" w:hAnsi="Arial" w:cs="Arial"/>
          <w:sz w:val="22"/>
          <w:szCs w:val="22"/>
        </w:rPr>
        <w:t>..........................................</w:t>
      </w:r>
      <w:r w:rsidRPr="4CB89451">
        <w:rPr>
          <w:rFonts w:ascii="Arial" w:hAnsi="Arial" w:cs="Arial"/>
          <w:sz w:val="22"/>
          <w:szCs w:val="22"/>
        </w:rPr>
        <w:t>........ 3</w:t>
      </w:r>
    </w:p>
    <w:p w14:paraId="64E7162F" w14:textId="72EDB62C" w:rsidR="00EA1E28" w:rsidRPr="00062DBD" w:rsidRDefault="64B1CDDD" w:rsidP="00062DBD">
      <w:pPr>
        <w:numPr>
          <w:ilvl w:val="0"/>
          <w:numId w:val="2"/>
        </w:numPr>
        <w:spacing w:line="360" w:lineRule="auto"/>
        <w:rPr>
          <w:rFonts w:ascii="Arial" w:hAnsi="Arial" w:cs="Arial"/>
          <w:sz w:val="22"/>
          <w:szCs w:val="22"/>
        </w:rPr>
      </w:pPr>
      <w:r w:rsidRPr="0D353A9A">
        <w:rPr>
          <w:rFonts w:ascii="Arial" w:hAnsi="Arial" w:cs="Arial"/>
          <w:sz w:val="22"/>
          <w:szCs w:val="22"/>
        </w:rPr>
        <w:t>Importance of Effective Communication within Mrs Thompson’s Care ........ 3</w:t>
      </w:r>
      <w:r w:rsidR="00EA1E28">
        <w:br/>
      </w:r>
      <w:r w:rsidRPr="0D353A9A">
        <w:rPr>
          <w:rFonts w:ascii="Arial" w:hAnsi="Arial" w:cs="Arial"/>
          <w:sz w:val="22"/>
          <w:szCs w:val="22"/>
        </w:rPr>
        <w:t>2.1 Equality Act 2010 .................................</w:t>
      </w:r>
      <w:r w:rsidR="32C89997" w:rsidRPr="0D353A9A">
        <w:rPr>
          <w:rFonts w:ascii="Arial" w:hAnsi="Arial" w:cs="Arial"/>
          <w:sz w:val="22"/>
          <w:szCs w:val="22"/>
        </w:rPr>
        <w:t>.....................................</w:t>
      </w:r>
      <w:r w:rsidRPr="0D353A9A">
        <w:rPr>
          <w:rFonts w:ascii="Arial" w:hAnsi="Arial" w:cs="Arial"/>
          <w:sz w:val="22"/>
          <w:szCs w:val="22"/>
        </w:rPr>
        <w:t>.............. 3</w:t>
      </w:r>
      <w:r w:rsidR="00EA1E28">
        <w:br/>
      </w:r>
      <w:r w:rsidRPr="0D353A9A">
        <w:rPr>
          <w:rFonts w:ascii="Arial" w:hAnsi="Arial" w:cs="Arial"/>
          <w:sz w:val="22"/>
          <w:szCs w:val="22"/>
        </w:rPr>
        <w:t>2.2 Berlo’s Communication Model ............</w:t>
      </w:r>
      <w:r w:rsidR="66243C77" w:rsidRPr="0D353A9A">
        <w:rPr>
          <w:rFonts w:ascii="Arial" w:hAnsi="Arial" w:cs="Arial"/>
          <w:sz w:val="22"/>
          <w:szCs w:val="22"/>
        </w:rPr>
        <w:t>...........................</w:t>
      </w:r>
      <w:r w:rsidRPr="0D353A9A">
        <w:rPr>
          <w:rFonts w:ascii="Arial" w:hAnsi="Arial" w:cs="Arial"/>
          <w:sz w:val="22"/>
          <w:szCs w:val="22"/>
        </w:rPr>
        <w:t>.............</w:t>
      </w:r>
      <w:r w:rsidR="16439059" w:rsidRPr="0D353A9A">
        <w:rPr>
          <w:rFonts w:ascii="Arial" w:hAnsi="Arial" w:cs="Arial"/>
          <w:sz w:val="22"/>
          <w:szCs w:val="22"/>
        </w:rPr>
        <w:t>....</w:t>
      </w:r>
      <w:r w:rsidRPr="0D353A9A">
        <w:rPr>
          <w:rFonts w:ascii="Arial" w:hAnsi="Arial" w:cs="Arial"/>
          <w:sz w:val="22"/>
          <w:szCs w:val="22"/>
        </w:rPr>
        <w:t>.........</w:t>
      </w:r>
      <w:r w:rsidR="26FBD681" w:rsidRPr="0D353A9A">
        <w:rPr>
          <w:rFonts w:ascii="Arial" w:hAnsi="Arial" w:cs="Arial"/>
          <w:sz w:val="22"/>
          <w:szCs w:val="22"/>
        </w:rPr>
        <w:t>4</w:t>
      </w:r>
      <w:r w:rsidRPr="0D353A9A">
        <w:rPr>
          <w:rFonts w:ascii="Arial" w:hAnsi="Arial" w:cs="Arial"/>
          <w:sz w:val="22"/>
          <w:szCs w:val="22"/>
        </w:rPr>
        <w:t xml:space="preserve"> </w:t>
      </w:r>
      <w:r w:rsidR="00EA1E28">
        <w:br/>
      </w:r>
      <w:r w:rsidRPr="0D353A9A">
        <w:rPr>
          <w:rFonts w:ascii="Arial" w:hAnsi="Arial" w:cs="Arial"/>
          <w:sz w:val="22"/>
          <w:szCs w:val="22"/>
        </w:rPr>
        <w:t>2.</w:t>
      </w:r>
      <w:r w:rsidR="139C0163" w:rsidRPr="0D353A9A">
        <w:rPr>
          <w:rFonts w:ascii="Arial" w:hAnsi="Arial" w:cs="Arial"/>
          <w:sz w:val="22"/>
          <w:szCs w:val="22"/>
        </w:rPr>
        <w:t>3</w:t>
      </w:r>
      <w:r w:rsidRPr="0D353A9A">
        <w:rPr>
          <w:rFonts w:ascii="Arial" w:hAnsi="Arial" w:cs="Arial"/>
          <w:sz w:val="22"/>
          <w:szCs w:val="22"/>
        </w:rPr>
        <w:t xml:space="preserve"> Overall Importance of Effective Communication ..........</w:t>
      </w:r>
      <w:r w:rsidR="5FDDD001" w:rsidRPr="0D353A9A">
        <w:rPr>
          <w:rFonts w:ascii="Arial" w:hAnsi="Arial" w:cs="Arial"/>
          <w:sz w:val="22"/>
          <w:szCs w:val="22"/>
        </w:rPr>
        <w:t>................</w:t>
      </w:r>
      <w:r w:rsidRPr="0D353A9A">
        <w:rPr>
          <w:rFonts w:ascii="Arial" w:hAnsi="Arial" w:cs="Arial"/>
          <w:sz w:val="22"/>
          <w:szCs w:val="22"/>
        </w:rPr>
        <w:t xml:space="preserve">........... </w:t>
      </w:r>
      <w:r w:rsidR="139C0163" w:rsidRPr="0D353A9A">
        <w:rPr>
          <w:rFonts w:ascii="Arial" w:hAnsi="Arial" w:cs="Arial"/>
          <w:sz w:val="22"/>
          <w:szCs w:val="22"/>
        </w:rPr>
        <w:t>4</w:t>
      </w:r>
    </w:p>
    <w:p w14:paraId="104B0648" w14:textId="0E437662" w:rsidR="00EA1E28" w:rsidRPr="00062DBD" w:rsidRDefault="64B1CDDD" w:rsidP="00062DBD">
      <w:pPr>
        <w:numPr>
          <w:ilvl w:val="0"/>
          <w:numId w:val="2"/>
        </w:numPr>
        <w:spacing w:line="360" w:lineRule="auto"/>
        <w:rPr>
          <w:rFonts w:ascii="Arial" w:hAnsi="Arial" w:cs="Arial"/>
          <w:sz w:val="22"/>
          <w:szCs w:val="22"/>
        </w:rPr>
      </w:pPr>
      <w:r w:rsidRPr="0D353A9A">
        <w:rPr>
          <w:rFonts w:ascii="Arial" w:hAnsi="Arial" w:cs="Arial"/>
          <w:sz w:val="22"/>
          <w:szCs w:val="22"/>
        </w:rPr>
        <w:t xml:space="preserve">Importance of Good Administrative Practice in Mrs Thompson’s Care </w:t>
      </w:r>
      <w:r w:rsidR="0E31323A" w:rsidRPr="0D353A9A">
        <w:rPr>
          <w:rFonts w:ascii="Arial" w:hAnsi="Arial" w:cs="Arial"/>
          <w:sz w:val="22"/>
          <w:szCs w:val="22"/>
        </w:rPr>
        <w:t>.........</w:t>
      </w:r>
      <w:r w:rsidRPr="0D353A9A">
        <w:rPr>
          <w:rFonts w:ascii="Arial" w:hAnsi="Arial" w:cs="Arial"/>
          <w:sz w:val="22"/>
          <w:szCs w:val="22"/>
        </w:rPr>
        <w:t xml:space="preserve"> </w:t>
      </w:r>
      <w:r w:rsidR="139C0163" w:rsidRPr="0D353A9A">
        <w:rPr>
          <w:rFonts w:ascii="Arial" w:hAnsi="Arial" w:cs="Arial"/>
          <w:sz w:val="22"/>
          <w:szCs w:val="22"/>
        </w:rPr>
        <w:t>4</w:t>
      </w:r>
      <w:r w:rsidR="00EA1E28">
        <w:br/>
      </w:r>
      <w:r w:rsidRPr="0D353A9A">
        <w:rPr>
          <w:rFonts w:ascii="Arial" w:hAnsi="Arial" w:cs="Arial"/>
          <w:sz w:val="22"/>
          <w:szCs w:val="22"/>
        </w:rPr>
        <w:t>3.1 Record Keeping and Incident Reporting ................</w:t>
      </w:r>
      <w:r w:rsidR="44DC81F3" w:rsidRPr="0D353A9A">
        <w:rPr>
          <w:rFonts w:ascii="Arial" w:hAnsi="Arial" w:cs="Arial"/>
          <w:sz w:val="22"/>
          <w:szCs w:val="22"/>
        </w:rPr>
        <w:t>.....................</w:t>
      </w:r>
      <w:r w:rsidRPr="0D353A9A">
        <w:rPr>
          <w:rFonts w:ascii="Arial" w:hAnsi="Arial" w:cs="Arial"/>
          <w:sz w:val="22"/>
          <w:szCs w:val="22"/>
        </w:rPr>
        <w:t xml:space="preserve">............ </w:t>
      </w:r>
      <w:r w:rsidR="139C0163" w:rsidRPr="0D353A9A">
        <w:rPr>
          <w:rFonts w:ascii="Arial" w:hAnsi="Arial" w:cs="Arial"/>
          <w:sz w:val="22"/>
          <w:szCs w:val="22"/>
        </w:rPr>
        <w:t>4</w:t>
      </w:r>
      <w:r w:rsidR="00EA1E28">
        <w:br/>
      </w:r>
      <w:r w:rsidRPr="0D353A9A">
        <w:rPr>
          <w:rFonts w:ascii="Arial" w:hAnsi="Arial" w:cs="Arial"/>
          <w:sz w:val="22"/>
          <w:szCs w:val="22"/>
        </w:rPr>
        <w:t>3.2 Data Protection Act 2018 and Confidentiality ...........</w:t>
      </w:r>
      <w:r w:rsidR="3C1BB6CC" w:rsidRPr="0D353A9A">
        <w:rPr>
          <w:rFonts w:ascii="Arial" w:hAnsi="Arial" w:cs="Arial"/>
          <w:sz w:val="22"/>
          <w:szCs w:val="22"/>
        </w:rPr>
        <w:t>....................</w:t>
      </w:r>
      <w:r w:rsidRPr="0D353A9A">
        <w:rPr>
          <w:rFonts w:ascii="Arial" w:hAnsi="Arial" w:cs="Arial"/>
          <w:sz w:val="22"/>
          <w:szCs w:val="22"/>
        </w:rPr>
        <w:t xml:space="preserve">.......... </w:t>
      </w:r>
      <w:r w:rsidR="139C0163" w:rsidRPr="0D353A9A">
        <w:rPr>
          <w:rFonts w:ascii="Arial" w:hAnsi="Arial" w:cs="Arial"/>
          <w:sz w:val="22"/>
          <w:szCs w:val="22"/>
        </w:rPr>
        <w:t>5</w:t>
      </w:r>
      <w:r w:rsidR="00EA1E28">
        <w:br/>
      </w:r>
      <w:r w:rsidRPr="0D353A9A">
        <w:rPr>
          <w:rFonts w:ascii="Arial" w:hAnsi="Arial" w:cs="Arial"/>
          <w:sz w:val="22"/>
          <w:szCs w:val="22"/>
        </w:rPr>
        <w:t>3.3 Policies, Care Plans and Professional Practice ............</w:t>
      </w:r>
      <w:r w:rsidR="4DA71B6C" w:rsidRPr="0D353A9A">
        <w:rPr>
          <w:rFonts w:ascii="Arial" w:hAnsi="Arial" w:cs="Arial"/>
          <w:sz w:val="22"/>
          <w:szCs w:val="22"/>
        </w:rPr>
        <w:t>...................</w:t>
      </w:r>
      <w:r w:rsidRPr="0D353A9A">
        <w:rPr>
          <w:rFonts w:ascii="Arial" w:hAnsi="Arial" w:cs="Arial"/>
          <w:sz w:val="22"/>
          <w:szCs w:val="22"/>
        </w:rPr>
        <w:t xml:space="preserve">....... </w:t>
      </w:r>
      <w:r w:rsidR="139C0163" w:rsidRPr="0D353A9A">
        <w:rPr>
          <w:rFonts w:ascii="Arial" w:hAnsi="Arial" w:cs="Arial"/>
          <w:sz w:val="22"/>
          <w:szCs w:val="22"/>
        </w:rPr>
        <w:t>5</w:t>
      </w:r>
      <w:r w:rsidR="00EA1E28">
        <w:br/>
      </w:r>
      <w:r w:rsidRPr="0D353A9A">
        <w:rPr>
          <w:rFonts w:ascii="Arial" w:hAnsi="Arial" w:cs="Arial"/>
          <w:sz w:val="22"/>
          <w:szCs w:val="22"/>
        </w:rPr>
        <w:t>3.4 Overall Importance of Good Administrative Practice .....</w:t>
      </w:r>
      <w:r w:rsidR="73AE6C59" w:rsidRPr="0D353A9A">
        <w:rPr>
          <w:rFonts w:ascii="Arial" w:hAnsi="Arial" w:cs="Arial"/>
          <w:sz w:val="22"/>
          <w:szCs w:val="22"/>
        </w:rPr>
        <w:t>...............</w:t>
      </w:r>
      <w:r w:rsidRPr="0D353A9A">
        <w:rPr>
          <w:rFonts w:ascii="Arial" w:hAnsi="Arial" w:cs="Arial"/>
          <w:sz w:val="22"/>
          <w:szCs w:val="22"/>
        </w:rPr>
        <w:t xml:space="preserve">.......... </w:t>
      </w:r>
      <w:r w:rsidR="6B1B44FB" w:rsidRPr="0D353A9A">
        <w:rPr>
          <w:rFonts w:ascii="Arial" w:hAnsi="Arial" w:cs="Arial"/>
          <w:sz w:val="22"/>
          <w:szCs w:val="22"/>
        </w:rPr>
        <w:t>6</w:t>
      </w:r>
    </w:p>
    <w:p w14:paraId="293CBFA4" w14:textId="72229385" w:rsidR="00EA1E28" w:rsidRPr="00062DBD" w:rsidRDefault="64B1CDDD" w:rsidP="00062DBD">
      <w:pPr>
        <w:numPr>
          <w:ilvl w:val="0"/>
          <w:numId w:val="2"/>
        </w:numPr>
        <w:spacing w:line="360" w:lineRule="auto"/>
        <w:rPr>
          <w:rFonts w:ascii="Arial" w:hAnsi="Arial" w:cs="Arial"/>
          <w:sz w:val="22"/>
          <w:szCs w:val="22"/>
        </w:rPr>
      </w:pPr>
      <w:r w:rsidRPr="0D353A9A">
        <w:rPr>
          <w:rFonts w:ascii="Arial" w:hAnsi="Arial" w:cs="Arial"/>
          <w:sz w:val="22"/>
          <w:szCs w:val="22"/>
        </w:rPr>
        <w:t>Importance of Collaborative Working with Other Professionals ....</w:t>
      </w:r>
      <w:r w:rsidR="112A023B" w:rsidRPr="0D353A9A">
        <w:rPr>
          <w:rFonts w:ascii="Arial" w:hAnsi="Arial" w:cs="Arial"/>
          <w:sz w:val="22"/>
          <w:szCs w:val="22"/>
        </w:rPr>
        <w:t>............</w:t>
      </w:r>
      <w:r w:rsidRPr="0D353A9A">
        <w:rPr>
          <w:rFonts w:ascii="Arial" w:hAnsi="Arial" w:cs="Arial"/>
          <w:sz w:val="22"/>
          <w:szCs w:val="22"/>
        </w:rPr>
        <w:t>..</w:t>
      </w:r>
      <w:r w:rsidR="3188AB7B" w:rsidRPr="0D353A9A">
        <w:rPr>
          <w:rFonts w:ascii="Arial" w:hAnsi="Arial" w:cs="Arial"/>
          <w:sz w:val="22"/>
          <w:szCs w:val="22"/>
        </w:rPr>
        <w:t>..6</w:t>
      </w:r>
      <w:r w:rsidRPr="0D353A9A">
        <w:rPr>
          <w:rFonts w:ascii="Arial" w:hAnsi="Arial" w:cs="Arial"/>
          <w:sz w:val="22"/>
          <w:szCs w:val="22"/>
        </w:rPr>
        <w:t xml:space="preserve"> </w:t>
      </w:r>
      <w:r w:rsidR="00EA1E28">
        <w:br/>
      </w:r>
      <w:r w:rsidRPr="0D353A9A">
        <w:rPr>
          <w:rFonts w:ascii="Arial" w:hAnsi="Arial" w:cs="Arial"/>
          <w:sz w:val="22"/>
          <w:szCs w:val="22"/>
        </w:rPr>
        <w:t>4.1 Roles of Professionals in Mrs Thompson’s Care ..............</w:t>
      </w:r>
      <w:r w:rsidR="52EB3D6F" w:rsidRPr="0D353A9A">
        <w:rPr>
          <w:rFonts w:ascii="Arial" w:hAnsi="Arial" w:cs="Arial"/>
          <w:sz w:val="22"/>
          <w:szCs w:val="22"/>
        </w:rPr>
        <w:t>................</w:t>
      </w:r>
      <w:r w:rsidRPr="0D353A9A">
        <w:rPr>
          <w:rFonts w:ascii="Arial" w:hAnsi="Arial" w:cs="Arial"/>
          <w:sz w:val="22"/>
          <w:szCs w:val="22"/>
        </w:rPr>
        <w:t xml:space="preserve">..... </w:t>
      </w:r>
      <w:r w:rsidR="03146B0B" w:rsidRPr="0D353A9A">
        <w:rPr>
          <w:rFonts w:ascii="Arial" w:hAnsi="Arial" w:cs="Arial"/>
          <w:sz w:val="22"/>
          <w:szCs w:val="22"/>
        </w:rPr>
        <w:t>6</w:t>
      </w:r>
      <w:r w:rsidR="00EA1E28">
        <w:br/>
      </w:r>
      <w:r w:rsidRPr="0D353A9A">
        <w:rPr>
          <w:rFonts w:ascii="Arial" w:hAnsi="Arial" w:cs="Arial"/>
          <w:sz w:val="22"/>
          <w:szCs w:val="22"/>
        </w:rPr>
        <w:t>4.2 Effective Multi-Agency Working ...............................</w:t>
      </w:r>
      <w:r w:rsidR="64146FB4" w:rsidRPr="0D353A9A">
        <w:rPr>
          <w:rFonts w:ascii="Arial" w:hAnsi="Arial" w:cs="Arial"/>
          <w:sz w:val="22"/>
          <w:szCs w:val="22"/>
        </w:rPr>
        <w:t>............................</w:t>
      </w:r>
      <w:r w:rsidRPr="0D353A9A">
        <w:rPr>
          <w:rFonts w:ascii="Arial" w:hAnsi="Arial" w:cs="Arial"/>
          <w:sz w:val="22"/>
          <w:szCs w:val="22"/>
        </w:rPr>
        <w:t xml:space="preserve">... </w:t>
      </w:r>
      <w:r w:rsidR="139C0163" w:rsidRPr="0D353A9A">
        <w:rPr>
          <w:rFonts w:ascii="Arial" w:hAnsi="Arial" w:cs="Arial"/>
          <w:sz w:val="22"/>
          <w:szCs w:val="22"/>
        </w:rPr>
        <w:t>6</w:t>
      </w:r>
      <w:r w:rsidR="00EA1E28">
        <w:br/>
      </w:r>
      <w:r w:rsidRPr="0D353A9A">
        <w:rPr>
          <w:rFonts w:ascii="Arial" w:hAnsi="Arial" w:cs="Arial"/>
          <w:sz w:val="22"/>
          <w:szCs w:val="22"/>
        </w:rPr>
        <w:t>4.3 Challenges of Multi-Agency Working .....................</w:t>
      </w:r>
      <w:r w:rsidR="11E87BD5" w:rsidRPr="0D353A9A">
        <w:rPr>
          <w:rFonts w:ascii="Arial" w:hAnsi="Arial" w:cs="Arial"/>
          <w:sz w:val="22"/>
          <w:szCs w:val="22"/>
        </w:rPr>
        <w:t>.......................</w:t>
      </w:r>
      <w:r w:rsidRPr="0D353A9A">
        <w:rPr>
          <w:rFonts w:ascii="Arial" w:hAnsi="Arial" w:cs="Arial"/>
          <w:sz w:val="22"/>
          <w:szCs w:val="22"/>
        </w:rPr>
        <w:t xml:space="preserve">.......... </w:t>
      </w:r>
      <w:r w:rsidR="139C0163" w:rsidRPr="0D353A9A">
        <w:rPr>
          <w:rFonts w:ascii="Arial" w:hAnsi="Arial" w:cs="Arial"/>
          <w:sz w:val="22"/>
          <w:szCs w:val="22"/>
        </w:rPr>
        <w:t>6</w:t>
      </w:r>
      <w:r w:rsidR="00EA1E28">
        <w:br/>
      </w:r>
      <w:r w:rsidRPr="0D353A9A">
        <w:rPr>
          <w:rFonts w:ascii="Arial" w:hAnsi="Arial" w:cs="Arial"/>
          <w:sz w:val="22"/>
          <w:szCs w:val="22"/>
        </w:rPr>
        <w:t>4.4 Strategies for Overcoming Challenges ..................</w:t>
      </w:r>
      <w:r w:rsidR="292DADBC" w:rsidRPr="0D353A9A">
        <w:rPr>
          <w:rFonts w:ascii="Arial" w:hAnsi="Arial" w:cs="Arial"/>
          <w:sz w:val="22"/>
          <w:szCs w:val="22"/>
        </w:rPr>
        <w:t>......................</w:t>
      </w:r>
      <w:r w:rsidRPr="0D353A9A">
        <w:rPr>
          <w:rFonts w:ascii="Arial" w:hAnsi="Arial" w:cs="Arial"/>
          <w:sz w:val="22"/>
          <w:szCs w:val="22"/>
        </w:rPr>
        <w:t xml:space="preserve">........... </w:t>
      </w:r>
      <w:r w:rsidR="6E9616A6" w:rsidRPr="0D353A9A">
        <w:rPr>
          <w:rFonts w:ascii="Arial" w:hAnsi="Arial" w:cs="Arial"/>
          <w:sz w:val="22"/>
          <w:szCs w:val="22"/>
        </w:rPr>
        <w:t>7</w:t>
      </w:r>
      <w:r w:rsidR="00EA1E28">
        <w:br/>
      </w:r>
      <w:r w:rsidRPr="0D353A9A">
        <w:rPr>
          <w:rFonts w:ascii="Arial" w:hAnsi="Arial" w:cs="Arial"/>
          <w:sz w:val="22"/>
          <w:szCs w:val="22"/>
        </w:rPr>
        <w:t>4.5 Overall Importance of Collaborative Working .......</w:t>
      </w:r>
      <w:r w:rsidR="07528C02" w:rsidRPr="0D353A9A">
        <w:rPr>
          <w:rFonts w:ascii="Arial" w:hAnsi="Arial" w:cs="Arial"/>
          <w:sz w:val="22"/>
          <w:szCs w:val="22"/>
        </w:rPr>
        <w:t>...................</w:t>
      </w:r>
      <w:r w:rsidRPr="0D353A9A">
        <w:rPr>
          <w:rFonts w:ascii="Arial" w:hAnsi="Arial" w:cs="Arial"/>
          <w:sz w:val="22"/>
          <w:szCs w:val="22"/>
        </w:rPr>
        <w:t xml:space="preserve">............... </w:t>
      </w:r>
      <w:r w:rsidR="40FDC623" w:rsidRPr="0D353A9A">
        <w:rPr>
          <w:rFonts w:ascii="Arial" w:hAnsi="Arial" w:cs="Arial"/>
          <w:sz w:val="22"/>
          <w:szCs w:val="22"/>
        </w:rPr>
        <w:t>7</w:t>
      </w:r>
    </w:p>
    <w:p w14:paraId="1A90B4FF" w14:textId="210FCF6C" w:rsidR="00EA1E28" w:rsidRPr="00062DBD" w:rsidRDefault="64B1CDDD" w:rsidP="00062DBD">
      <w:pPr>
        <w:numPr>
          <w:ilvl w:val="0"/>
          <w:numId w:val="2"/>
        </w:numPr>
        <w:spacing w:line="360" w:lineRule="auto"/>
        <w:rPr>
          <w:rFonts w:ascii="Arial" w:hAnsi="Arial" w:cs="Arial"/>
          <w:sz w:val="22"/>
          <w:szCs w:val="22"/>
        </w:rPr>
      </w:pPr>
      <w:r w:rsidRPr="0D353A9A">
        <w:rPr>
          <w:rFonts w:ascii="Arial" w:hAnsi="Arial" w:cs="Arial"/>
          <w:sz w:val="22"/>
          <w:szCs w:val="22"/>
        </w:rPr>
        <w:t>Conclusion ....................................................</w:t>
      </w:r>
      <w:r w:rsidR="04DB6417" w:rsidRPr="0D353A9A">
        <w:rPr>
          <w:rFonts w:ascii="Arial" w:hAnsi="Arial" w:cs="Arial"/>
          <w:sz w:val="22"/>
          <w:szCs w:val="22"/>
        </w:rPr>
        <w:t>..........................................</w:t>
      </w:r>
      <w:r w:rsidRPr="0D353A9A">
        <w:rPr>
          <w:rFonts w:ascii="Arial" w:hAnsi="Arial" w:cs="Arial"/>
          <w:sz w:val="22"/>
          <w:szCs w:val="22"/>
        </w:rPr>
        <w:t xml:space="preserve">...... </w:t>
      </w:r>
      <w:r w:rsidR="139C0163" w:rsidRPr="0D353A9A">
        <w:rPr>
          <w:rFonts w:ascii="Arial" w:hAnsi="Arial" w:cs="Arial"/>
          <w:sz w:val="22"/>
          <w:szCs w:val="22"/>
        </w:rPr>
        <w:t>7</w:t>
      </w:r>
    </w:p>
    <w:p w14:paraId="2BA0CFC3" w14:textId="489E12A4" w:rsidR="00FE2D0A" w:rsidRPr="00062DBD" w:rsidRDefault="5B171C32" w:rsidP="0D353A9A">
      <w:pPr>
        <w:spacing w:line="360" w:lineRule="auto"/>
      </w:pPr>
      <w:r w:rsidRPr="0D353A9A">
        <w:rPr>
          <w:rFonts w:ascii="Arial" w:hAnsi="Arial" w:cs="Arial"/>
          <w:sz w:val="22"/>
          <w:szCs w:val="22"/>
        </w:rPr>
        <w:t>Reference list.............................................................................................................</w:t>
      </w:r>
      <w:r w:rsidR="6E02E618" w:rsidRPr="0D353A9A">
        <w:rPr>
          <w:rFonts w:ascii="Arial" w:hAnsi="Arial" w:cs="Arial"/>
          <w:sz w:val="22"/>
          <w:szCs w:val="22"/>
        </w:rPr>
        <w:t>8</w:t>
      </w:r>
    </w:p>
    <w:p w14:paraId="3B4293E3" w14:textId="77777777" w:rsidR="00A01D7D" w:rsidRDefault="00A01D7D" w:rsidP="00062DBD">
      <w:pPr>
        <w:spacing w:line="360" w:lineRule="auto"/>
        <w:rPr>
          <w:rFonts w:ascii="Arial" w:hAnsi="Arial" w:cs="Arial"/>
          <w:sz w:val="22"/>
          <w:szCs w:val="22"/>
        </w:rPr>
      </w:pPr>
    </w:p>
    <w:p w14:paraId="31DC80A8" w14:textId="77777777" w:rsidR="00062DBD" w:rsidRDefault="00062DBD" w:rsidP="00062DBD">
      <w:pPr>
        <w:spacing w:line="360" w:lineRule="auto"/>
        <w:rPr>
          <w:rFonts w:ascii="Arial" w:hAnsi="Arial" w:cs="Arial"/>
          <w:sz w:val="22"/>
          <w:szCs w:val="22"/>
        </w:rPr>
      </w:pPr>
    </w:p>
    <w:p w14:paraId="0BD97DD4" w14:textId="77777777" w:rsidR="00062DBD" w:rsidRDefault="00062DBD" w:rsidP="00062DBD">
      <w:pPr>
        <w:spacing w:line="360" w:lineRule="auto"/>
        <w:rPr>
          <w:rFonts w:ascii="Arial" w:hAnsi="Arial" w:cs="Arial"/>
          <w:sz w:val="22"/>
          <w:szCs w:val="22"/>
        </w:rPr>
      </w:pPr>
    </w:p>
    <w:p w14:paraId="358277B0" w14:textId="77777777" w:rsidR="00062DBD" w:rsidRDefault="00062DBD" w:rsidP="00062DBD">
      <w:pPr>
        <w:spacing w:line="360" w:lineRule="auto"/>
        <w:rPr>
          <w:rFonts w:ascii="Arial" w:hAnsi="Arial" w:cs="Arial"/>
          <w:sz w:val="22"/>
          <w:szCs w:val="22"/>
        </w:rPr>
      </w:pPr>
    </w:p>
    <w:p w14:paraId="693087B4" w14:textId="77777777" w:rsidR="00062DBD" w:rsidRDefault="00062DBD" w:rsidP="00062DBD">
      <w:pPr>
        <w:spacing w:line="360" w:lineRule="auto"/>
        <w:rPr>
          <w:rFonts w:ascii="Arial" w:hAnsi="Arial" w:cs="Arial"/>
          <w:sz w:val="22"/>
          <w:szCs w:val="22"/>
        </w:rPr>
      </w:pPr>
    </w:p>
    <w:p w14:paraId="0A169BE5" w14:textId="77777777" w:rsidR="00062DBD" w:rsidRDefault="00062DBD" w:rsidP="00062DBD">
      <w:pPr>
        <w:spacing w:line="360" w:lineRule="auto"/>
        <w:rPr>
          <w:rFonts w:ascii="Arial" w:hAnsi="Arial" w:cs="Arial"/>
          <w:sz w:val="22"/>
          <w:szCs w:val="22"/>
        </w:rPr>
      </w:pPr>
    </w:p>
    <w:p w14:paraId="3996BB0C" w14:textId="77777777" w:rsidR="00062DBD" w:rsidRPr="00062DBD" w:rsidRDefault="00062DBD" w:rsidP="00062DBD">
      <w:pPr>
        <w:spacing w:line="360" w:lineRule="auto"/>
        <w:rPr>
          <w:rFonts w:ascii="Arial" w:hAnsi="Arial" w:cs="Arial"/>
          <w:sz w:val="22"/>
          <w:szCs w:val="22"/>
        </w:rPr>
      </w:pPr>
    </w:p>
    <w:p w14:paraId="786449D3" w14:textId="77777777" w:rsidR="00EA1E28" w:rsidRPr="00062DBD" w:rsidRDefault="00EA1E28" w:rsidP="00062DBD">
      <w:pPr>
        <w:spacing w:line="360" w:lineRule="auto"/>
        <w:rPr>
          <w:rFonts w:ascii="Arial" w:hAnsi="Arial" w:cs="Arial"/>
          <w:sz w:val="22"/>
          <w:szCs w:val="22"/>
        </w:rPr>
      </w:pPr>
    </w:p>
    <w:p w14:paraId="284E1902" w14:textId="77777777" w:rsidR="00EA1E28" w:rsidRPr="00062DBD" w:rsidRDefault="00EA1E28" w:rsidP="00062DBD">
      <w:pPr>
        <w:spacing w:line="360" w:lineRule="auto"/>
        <w:rPr>
          <w:rFonts w:ascii="Arial" w:hAnsi="Arial" w:cs="Arial"/>
          <w:sz w:val="22"/>
          <w:szCs w:val="22"/>
        </w:rPr>
      </w:pPr>
    </w:p>
    <w:p w14:paraId="72F6CD86" w14:textId="249CA40C" w:rsidR="00A01D7D" w:rsidRPr="00062DBD" w:rsidRDefault="00A01D7D" w:rsidP="00062DBD">
      <w:pPr>
        <w:spacing w:line="360" w:lineRule="auto"/>
        <w:rPr>
          <w:rFonts w:ascii="Arial" w:hAnsi="Arial" w:cs="Arial"/>
          <w:b/>
          <w:bCs/>
          <w:sz w:val="22"/>
          <w:szCs w:val="22"/>
        </w:rPr>
      </w:pPr>
      <w:r w:rsidRPr="00062DBD">
        <w:rPr>
          <w:rFonts w:ascii="Arial" w:hAnsi="Arial" w:cs="Arial"/>
          <w:b/>
          <w:bCs/>
          <w:sz w:val="22"/>
          <w:szCs w:val="22"/>
        </w:rPr>
        <w:t>1. Introduction.</w:t>
      </w:r>
    </w:p>
    <w:p w14:paraId="1EFEAFEE" w14:textId="504A9331" w:rsidR="00A01D7D" w:rsidRPr="00062DBD" w:rsidRDefault="72D2F252" w:rsidP="00062DBD">
      <w:pPr>
        <w:spacing w:line="360" w:lineRule="auto"/>
      </w:pPr>
      <w:r w:rsidRPr="0D353A9A">
        <w:rPr>
          <w:rFonts w:ascii="Arial" w:hAnsi="Arial" w:cs="Arial"/>
          <w:sz w:val="22"/>
          <w:szCs w:val="22"/>
        </w:rPr>
        <w:t xml:space="preserve">This report discusses Mrs Thompson, an 84-year-old woman who was just discharged from hospital after pneumonia. Due to her age and mild </w:t>
      </w:r>
      <w:r w:rsidR="45E6D30B" w:rsidRPr="0D353A9A">
        <w:rPr>
          <w:rFonts w:ascii="Arial" w:hAnsi="Arial" w:cs="Arial"/>
          <w:sz w:val="22"/>
          <w:szCs w:val="22"/>
        </w:rPr>
        <w:t>dementia,</w:t>
      </w:r>
      <w:r w:rsidRPr="0D353A9A">
        <w:rPr>
          <w:rFonts w:ascii="Arial" w:hAnsi="Arial" w:cs="Arial"/>
          <w:sz w:val="22"/>
          <w:szCs w:val="22"/>
        </w:rPr>
        <w:t xml:space="preserve"> </w:t>
      </w:r>
      <w:r w:rsidR="0C76B43C" w:rsidRPr="0D353A9A">
        <w:rPr>
          <w:rFonts w:ascii="Arial" w:hAnsi="Arial" w:cs="Arial"/>
          <w:sz w:val="22"/>
          <w:szCs w:val="22"/>
        </w:rPr>
        <w:t>s</w:t>
      </w:r>
      <w:r w:rsidRPr="0D353A9A">
        <w:rPr>
          <w:rFonts w:ascii="Arial" w:hAnsi="Arial" w:cs="Arial"/>
          <w:sz w:val="22"/>
          <w:szCs w:val="22"/>
        </w:rPr>
        <w:t xml:space="preserve">he needs ongoing assistance </w:t>
      </w:r>
      <w:r w:rsidR="5C39ACDE" w:rsidRPr="0D353A9A">
        <w:rPr>
          <w:rFonts w:ascii="Arial" w:hAnsi="Arial" w:cs="Arial"/>
          <w:sz w:val="22"/>
          <w:szCs w:val="22"/>
        </w:rPr>
        <w:t xml:space="preserve">as her </w:t>
      </w:r>
      <w:r w:rsidRPr="0D353A9A">
        <w:rPr>
          <w:rFonts w:ascii="Arial" w:hAnsi="Arial" w:cs="Arial"/>
          <w:sz w:val="22"/>
          <w:szCs w:val="22"/>
        </w:rPr>
        <w:t>situation also poses issues of medication safety, safeguarding and the need for coordinated care from professionals. The report highlights three crucial areas of professional practice which are significant to keeping safe and person-centred care. Firstly, it considers effective communication with Mrs Thompson and her family, including the use of the Equality Act and Berlo's model of communication. Second</w:t>
      </w:r>
      <w:r w:rsidR="72CEB10F" w:rsidRPr="0D353A9A">
        <w:rPr>
          <w:rFonts w:ascii="Arial" w:hAnsi="Arial" w:cs="Arial"/>
          <w:sz w:val="22"/>
          <w:szCs w:val="22"/>
        </w:rPr>
        <w:t>ly</w:t>
      </w:r>
      <w:r w:rsidRPr="0D353A9A">
        <w:rPr>
          <w:rFonts w:ascii="Arial" w:hAnsi="Arial" w:cs="Arial"/>
          <w:sz w:val="22"/>
          <w:szCs w:val="22"/>
        </w:rPr>
        <w:t xml:space="preserve"> it looks at good administrative practice including the proper maintenance of records, confidentiality and the needs of the Data Protection Act. Lastly, it addresses collaborative working across a range of professionals who provide Mrs Thompson with care. The report </w:t>
      </w:r>
      <w:r w:rsidR="72C4A35C" w:rsidRPr="0D353A9A">
        <w:rPr>
          <w:rFonts w:ascii="Arial" w:hAnsi="Arial" w:cs="Arial"/>
          <w:sz w:val="22"/>
          <w:szCs w:val="22"/>
        </w:rPr>
        <w:t>explores</w:t>
      </w:r>
      <w:r w:rsidRPr="0D353A9A">
        <w:rPr>
          <w:rFonts w:ascii="Arial" w:hAnsi="Arial" w:cs="Arial"/>
          <w:sz w:val="22"/>
          <w:szCs w:val="22"/>
        </w:rPr>
        <w:t xml:space="preserve"> how these practices can help Mrs Thompson </w:t>
      </w:r>
      <w:r w:rsidR="009F7326">
        <w:rPr>
          <w:rFonts w:ascii="Arial" w:hAnsi="Arial" w:cs="Arial"/>
          <w:sz w:val="22"/>
          <w:szCs w:val="22"/>
        </w:rPr>
        <w:t>be s</w:t>
      </w:r>
      <w:r w:rsidRPr="0D353A9A">
        <w:rPr>
          <w:rFonts w:ascii="Arial" w:hAnsi="Arial" w:cs="Arial"/>
          <w:sz w:val="22"/>
          <w:szCs w:val="22"/>
        </w:rPr>
        <w:t>afe</w:t>
      </w:r>
      <w:r w:rsidR="00D008A1">
        <w:rPr>
          <w:rFonts w:ascii="Arial" w:hAnsi="Arial" w:cs="Arial"/>
          <w:sz w:val="22"/>
          <w:szCs w:val="22"/>
        </w:rPr>
        <w:t xml:space="preserve"> and independent</w:t>
      </w:r>
      <w:r w:rsidR="008824F9">
        <w:rPr>
          <w:rFonts w:ascii="Arial" w:hAnsi="Arial" w:cs="Arial"/>
          <w:sz w:val="22"/>
          <w:szCs w:val="22"/>
        </w:rPr>
        <w:t xml:space="preserve"> and</w:t>
      </w:r>
      <w:r w:rsidRPr="0D353A9A">
        <w:rPr>
          <w:rFonts w:ascii="Arial" w:hAnsi="Arial" w:cs="Arial"/>
          <w:sz w:val="22"/>
          <w:szCs w:val="22"/>
        </w:rPr>
        <w:t xml:space="preserve"> to be treated fairly</w:t>
      </w:r>
      <w:r w:rsidR="00021256">
        <w:rPr>
          <w:rFonts w:ascii="Arial" w:hAnsi="Arial" w:cs="Arial"/>
          <w:sz w:val="22"/>
          <w:szCs w:val="22"/>
        </w:rPr>
        <w:t>.</w:t>
      </w:r>
    </w:p>
    <w:p w14:paraId="60219515" w14:textId="10379CDC" w:rsidR="00EA1E28" w:rsidRPr="00062DBD" w:rsidRDefault="00EA1E28" w:rsidP="00062DBD">
      <w:pPr>
        <w:spacing w:line="360" w:lineRule="auto"/>
        <w:rPr>
          <w:rFonts w:ascii="Arial" w:hAnsi="Arial" w:cs="Arial"/>
          <w:sz w:val="22"/>
          <w:szCs w:val="22"/>
        </w:rPr>
      </w:pPr>
      <w:r w:rsidRPr="00062DBD">
        <w:rPr>
          <w:rFonts w:ascii="Arial" w:hAnsi="Arial" w:cs="Arial"/>
          <w:b/>
          <w:bCs/>
          <w:sz w:val="22"/>
          <w:szCs w:val="22"/>
        </w:rPr>
        <w:t>2. Importance of Effective Communication within Mrs Thompson’s Care</w:t>
      </w:r>
    </w:p>
    <w:p w14:paraId="2BAFFC1A" w14:textId="1B166BE8" w:rsidR="00A01D7D" w:rsidRPr="00062DBD" w:rsidRDefault="72D2F252" w:rsidP="00062DBD">
      <w:pPr>
        <w:spacing w:line="360" w:lineRule="auto"/>
        <w:rPr>
          <w:rFonts w:ascii="Arial" w:hAnsi="Arial" w:cs="Arial"/>
          <w:sz w:val="22"/>
          <w:szCs w:val="22"/>
        </w:rPr>
      </w:pPr>
      <w:r w:rsidRPr="0D353A9A">
        <w:rPr>
          <w:rFonts w:ascii="Arial" w:hAnsi="Arial" w:cs="Arial"/>
          <w:sz w:val="22"/>
          <w:szCs w:val="22"/>
        </w:rPr>
        <w:t xml:space="preserve">Communication is vital in health and social care as this can enable safe, respectful and person-centred care to be provided. This is especially important for Mrs Thompson </w:t>
      </w:r>
      <w:r w:rsidR="596808BC" w:rsidRPr="0D353A9A">
        <w:rPr>
          <w:rFonts w:ascii="Arial" w:hAnsi="Arial" w:cs="Arial"/>
          <w:sz w:val="22"/>
          <w:szCs w:val="22"/>
        </w:rPr>
        <w:t>because of her</w:t>
      </w:r>
      <w:r w:rsidRPr="0D353A9A">
        <w:rPr>
          <w:rFonts w:ascii="Arial" w:hAnsi="Arial" w:cs="Arial"/>
          <w:sz w:val="22"/>
          <w:szCs w:val="22"/>
        </w:rPr>
        <w:t xml:space="preserve"> age, </w:t>
      </w:r>
      <w:r w:rsidR="388CED18" w:rsidRPr="0D353A9A">
        <w:rPr>
          <w:rFonts w:ascii="Arial" w:hAnsi="Arial" w:cs="Arial"/>
          <w:sz w:val="22"/>
          <w:szCs w:val="22"/>
        </w:rPr>
        <w:t xml:space="preserve">she </w:t>
      </w:r>
      <w:r w:rsidRPr="0D353A9A">
        <w:rPr>
          <w:rFonts w:ascii="Arial" w:hAnsi="Arial" w:cs="Arial"/>
          <w:sz w:val="22"/>
          <w:szCs w:val="22"/>
        </w:rPr>
        <w:t xml:space="preserve">lives alone and has mild </w:t>
      </w:r>
      <w:r w:rsidR="10B334F3" w:rsidRPr="0D353A9A">
        <w:rPr>
          <w:rFonts w:ascii="Arial" w:hAnsi="Arial" w:cs="Arial"/>
          <w:sz w:val="22"/>
          <w:szCs w:val="22"/>
        </w:rPr>
        <w:t>dementia as it</w:t>
      </w:r>
      <w:r w:rsidRPr="0D353A9A">
        <w:rPr>
          <w:rFonts w:ascii="Arial" w:hAnsi="Arial" w:cs="Arial"/>
          <w:sz w:val="22"/>
          <w:szCs w:val="22"/>
        </w:rPr>
        <w:t xml:space="preserve"> can impact on her memory, concentration and communication of her needs. It is therefore important that </w:t>
      </w:r>
      <w:r w:rsidR="533C13EE" w:rsidRPr="0D353A9A">
        <w:rPr>
          <w:rFonts w:ascii="Arial" w:hAnsi="Arial" w:cs="Arial"/>
          <w:sz w:val="22"/>
          <w:szCs w:val="22"/>
        </w:rPr>
        <w:t>adaptations are made</w:t>
      </w:r>
      <w:r w:rsidR="2C84426D" w:rsidRPr="0D353A9A">
        <w:rPr>
          <w:rFonts w:ascii="Arial" w:hAnsi="Arial" w:cs="Arial"/>
          <w:sz w:val="22"/>
          <w:szCs w:val="22"/>
        </w:rPr>
        <w:t xml:space="preserve"> and</w:t>
      </w:r>
      <w:r w:rsidRPr="0D353A9A">
        <w:rPr>
          <w:rFonts w:ascii="Arial" w:hAnsi="Arial" w:cs="Arial"/>
          <w:sz w:val="22"/>
          <w:szCs w:val="22"/>
        </w:rPr>
        <w:t xml:space="preserve"> that she is part of any decisions about her care.</w:t>
      </w:r>
    </w:p>
    <w:p w14:paraId="19674598" w14:textId="63DC4E30" w:rsidR="00A01D7D" w:rsidRPr="00062DBD" w:rsidRDefault="72D2F252" w:rsidP="0D353A9A">
      <w:pPr>
        <w:spacing w:line="360" w:lineRule="auto"/>
        <w:rPr>
          <w:rFonts w:ascii="Arial" w:hAnsi="Arial" w:cs="Arial"/>
          <w:sz w:val="22"/>
          <w:szCs w:val="22"/>
        </w:rPr>
      </w:pPr>
      <w:r w:rsidRPr="0D353A9A">
        <w:rPr>
          <w:rFonts w:ascii="Arial" w:hAnsi="Arial" w:cs="Arial"/>
          <w:sz w:val="22"/>
          <w:szCs w:val="22"/>
        </w:rPr>
        <w:t>Professionals need to be identifiable – use simple and appropriate language and ensure that there is adequate eye contact and</w:t>
      </w:r>
      <w:r w:rsidR="7B6CC451" w:rsidRPr="0D353A9A">
        <w:rPr>
          <w:rFonts w:ascii="Arial" w:hAnsi="Arial" w:cs="Arial"/>
          <w:sz w:val="22"/>
          <w:szCs w:val="22"/>
        </w:rPr>
        <w:t xml:space="preserve"> allow</w:t>
      </w:r>
      <w:r w:rsidRPr="0D353A9A">
        <w:rPr>
          <w:rFonts w:ascii="Arial" w:hAnsi="Arial" w:cs="Arial"/>
          <w:sz w:val="22"/>
          <w:szCs w:val="22"/>
        </w:rPr>
        <w:t xml:space="preserve"> time for Mrs Thompson to understand and respond. </w:t>
      </w:r>
      <w:r w:rsidR="44112F0B" w:rsidRPr="0D353A9A">
        <w:rPr>
          <w:rFonts w:ascii="Arial" w:hAnsi="Arial" w:cs="Arial"/>
          <w:sz w:val="22"/>
          <w:szCs w:val="22"/>
        </w:rPr>
        <w:t>K</w:t>
      </w:r>
      <w:r w:rsidRPr="0D353A9A">
        <w:rPr>
          <w:rFonts w:ascii="Arial" w:hAnsi="Arial" w:cs="Arial"/>
          <w:sz w:val="22"/>
          <w:szCs w:val="22"/>
        </w:rPr>
        <w:t xml:space="preserve">ey information can be repeated, and written reminders and medication charts or visual prompts can be used to support </w:t>
      </w:r>
      <w:r w:rsidR="05C5F756" w:rsidRPr="0D353A9A">
        <w:rPr>
          <w:rFonts w:ascii="Arial" w:hAnsi="Arial" w:cs="Arial"/>
          <w:sz w:val="22"/>
          <w:szCs w:val="22"/>
        </w:rPr>
        <w:t>her</w:t>
      </w:r>
      <w:r w:rsidRPr="0D353A9A">
        <w:rPr>
          <w:rFonts w:ascii="Arial" w:hAnsi="Arial" w:cs="Arial"/>
          <w:sz w:val="22"/>
          <w:szCs w:val="22"/>
        </w:rPr>
        <w:t xml:space="preserve"> further</w:t>
      </w:r>
      <w:r w:rsidR="4097B67C" w:rsidRPr="0D353A9A">
        <w:rPr>
          <w:rFonts w:ascii="Arial" w:hAnsi="Arial" w:cs="Arial"/>
          <w:sz w:val="22"/>
          <w:szCs w:val="22"/>
        </w:rPr>
        <w:t xml:space="preserve"> </w:t>
      </w:r>
      <w:r w:rsidR="4097B67C" w:rsidRPr="0D353A9A">
        <w:rPr>
          <w:rFonts w:ascii="Arial" w:eastAsia="Arial" w:hAnsi="Arial" w:cs="Arial"/>
          <w:color w:val="000000" w:themeColor="text1"/>
          <w:sz w:val="22"/>
          <w:szCs w:val="22"/>
        </w:rPr>
        <w:t>(Alzheimer's Society, 2024).</w:t>
      </w:r>
      <w:r w:rsidRPr="0D353A9A">
        <w:rPr>
          <w:rFonts w:ascii="Arial" w:hAnsi="Arial" w:cs="Arial"/>
          <w:sz w:val="22"/>
          <w:szCs w:val="22"/>
        </w:rPr>
        <w:t xml:space="preserve"> Communication should also include an opportunity for Mrs Thompson to voice her wishes about taking medicine, her routine and how she lives her life. This is to affirm their autonomy, dignity and individual choices of a person-centred approach. Family members may also be able to give helpful information on her normal behaviour, routine and changes she has experienced. But information must only be shared suitably, with consent or if there is a lawful and safeguarding reason for sharing.</w:t>
      </w:r>
    </w:p>
    <w:p w14:paraId="66131E7F" w14:textId="44EF1F06" w:rsidR="00A01D7D" w:rsidRPr="00062DBD" w:rsidRDefault="00EA1E28" w:rsidP="00062DBD">
      <w:pPr>
        <w:spacing w:line="360" w:lineRule="auto"/>
        <w:rPr>
          <w:rFonts w:ascii="Arial" w:hAnsi="Arial" w:cs="Arial"/>
          <w:sz w:val="22"/>
          <w:szCs w:val="22"/>
        </w:rPr>
      </w:pPr>
      <w:r w:rsidRPr="4CB89451">
        <w:rPr>
          <w:rFonts w:ascii="Arial" w:hAnsi="Arial" w:cs="Arial"/>
          <w:b/>
          <w:bCs/>
          <w:sz w:val="22"/>
          <w:szCs w:val="22"/>
        </w:rPr>
        <w:t>2.1 Equality Act 2010</w:t>
      </w:r>
      <w:r>
        <w:br/>
      </w:r>
      <w:r w:rsidR="00A01D7D" w:rsidRPr="4CB89451">
        <w:rPr>
          <w:rFonts w:ascii="Arial" w:hAnsi="Arial" w:cs="Arial"/>
          <w:sz w:val="22"/>
          <w:szCs w:val="22"/>
        </w:rPr>
        <w:t xml:space="preserve">The Equality Act 2010 is applicable as professionals are expected to avoid discrimination and make reasonable adjustments where necessary. However, with Mrs Thompson's dementia it might present a challenge for her to understand or convey information. Health and social care professionals can then allocate extra time, make relevant information available and offer suitable communication support to make sure that she is not disadvantaged when accessing health and social care support. Equality and person-centred practice </w:t>
      </w:r>
      <w:r w:rsidR="6492A733" w:rsidRPr="4CB89451">
        <w:rPr>
          <w:rFonts w:ascii="Arial" w:hAnsi="Arial" w:cs="Arial"/>
          <w:sz w:val="22"/>
          <w:szCs w:val="22"/>
        </w:rPr>
        <w:t>mean</w:t>
      </w:r>
      <w:r w:rsidR="00A01D7D" w:rsidRPr="4CB89451">
        <w:rPr>
          <w:rFonts w:ascii="Arial" w:hAnsi="Arial" w:cs="Arial"/>
          <w:sz w:val="22"/>
          <w:szCs w:val="22"/>
        </w:rPr>
        <w:t xml:space="preserve"> that professionals need to be aware of her individual needs and not presume that one way of communication will be appropriate for all service users.</w:t>
      </w:r>
    </w:p>
    <w:p w14:paraId="5AD33440" w14:textId="580D4304" w:rsidR="00A01D7D" w:rsidRPr="00062DBD" w:rsidRDefault="64B1CDDD" w:rsidP="4CB89451">
      <w:pPr>
        <w:spacing w:line="360" w:lineRule="auto"/>
        <w:rPr>
          <w:rFonts w:ascii="Arial" w:eastAsia="Arial" w:hAnsi="Arial" w:cs="Arial"/>
          <w:sz w:val="22"/>
          <w:szCs w:val="22"/>
        </w:rPr>
      </w:pPr>
      <w:r w:rsidRPr="0D353A9A">
        <w:rPr>
          <w:rFonts w:ascii="Arial" w:hAnsi="Arial" w:cs="Arial"/>
          <w:b/>
          <w:bCs/>
          <w:sz w:val="22"/>
          <w:szCs w:val="22"/>
        </w:rPr>
        <w:t xml:space="preserve">2.2 Berlo’s Communication Model </w:t>
      </w:r>
      <w:r w:rsidR="00EA1E28">
        <w:br/>
      </w:r>
      <w:r w:rsidR="72D2F252" w:rsidRPr="0D353A9A">
        <w:rPr>
          <w:rFonts w:ascii="Arial" w:hAnsi="Arial" w:cs="Arial"/>
          <w:sz w:val="22"/>
          <w:szCs w:val="22"/>
        </w:rPr>
        <w:t xml:space="preserve">Berlo's (1960) Sender Message Channel Receiver (SMCR) model is helpful to consider when thinking about communication with Mrs Thompson. The model consists of four components: sender, message, channel and receiver. In this case the person sending the message is the professional, the information is the message, </w:t>
      </w:r>
      <w:r w:rsidR="548E1593" w:rsidRPr="0D353A9A">
        <w:rPr>
          <w:rFonts w:ascii="Arial" w:hAnsi="Arial" w:cs="Arial"/>
          <w:sz w:val="22"/>
          <w:szCs w:val="22"/>
        </w:rPr>
        <w:t xml:space="preserve">which </w:t>
      </w:r>
      <w:r w:rsidR="72D2F252" w:rsidRPr="0D353A9A">
        <w:rPr>
          <w:rFonts w:ascii="Arial" w:hAnsi="Arial" w:cs="Arial"/>
          <w:sz w:val="22"/>
          <w:szCs w:val="22"/>
        </w:rPr>
        <w:t xml:space="preserve">can be oral or written, and Mrs Thompson is the person receiving the message. The professional needs to consider her communication skills and select the right medium, tone and style of language to ensure the message is understood. A professional might use simple verbal instructions and provide a medication reminder that is written down </w:t>
      </w:r>
      <w:r w:rsidR="6BF46CB2" w:rsidRPr="0D353A9A">
        <w:rPr>
          <w:rFonts w:ascii="Arial" w:hAnsi="Arial" w:cs="Arial"/>
          <w:sz w:val="22"/>
          <w:szCs w:val="22"/>
        </w:rPr>
        <w:t>making sure of</w:t>
      </w:r>
      <w:r w:rsidR="72D2F252" w:rsidRPr="0D353A9A">
        <w:rPr>
          <w:rFonts w:ascii="Arial" w:hAnsi="Arial" w:cs="Arial"/>
          <w:sz w:val="22"/>
          <w:szCs w:val="22"/>
        </w:rPr>
        <w:t xml:space="preserve"> Mrs Thompson's understanding when explaining.</w:t>
      </w:r>
      <w:r w:rsidR="3BDB7EA0" w:rsidRPr="0D353A9A">
        <w:rPr>
          <w:rFonts w:ascii="Arial" w:eastAsia="Arial" w:hAnsi="Arial" w:cs="Arial"/>
          <w:color w:val="000000" w:themeColor="text1"/>
          <w:sz w:val="22"/>
          <w:szCs w:val="22"/>
        </w:rPr>
        <w:t xml:space="preserve"> </w:t>
      </w:r>
      <w:r w:rsidR="52620553" w:rsidRPr="0D353A9A">
        <w:rPr>
          <w:rFonts w:ascii="Arial" w:eastAsia="Arial" w:hAnsi="Arial" w:cs="Arial"/>
          <w:color w:val="000000" w:themeColor="text1"/>
          <w:sz w:val="22"/>
          <w:szCs w:val="22"/>
        </w:rPr>
        <w:t>Her</w:t>
      </w:r>
      <w:r w:rsidR="3BDB7EA0" w:rsidRPr="0D353A9A">
        <w:rPr>
          <w:rFonts w:ascii="Arial" w:eastAsia="Arial" w:hAnsi="Arial" w:cs="Arial"/>
          <w:color w:val="000000" w:themeColor="text1"/>
          <w:sz w:val="22"/>
          <w:szCs w:val="22"/>
        </w:rPr>
        <w:t xml:space="preserve"> memory and concentration may also be impaired in </w:t>
      </w:r>
      <w:r w:rsidR="4B98B8FA" w:rsidRPr="0D353A9A">
        <w:rPr>
          <w:rFonts w:ascii="Arial" w:eastAsia="Arial" w:hAnsi="Arial" w:cs="Arial"/>
          <w:color w:val="000000" w:themeColor="text1"/>
          <w:sz w:val="22"/>
          <w:szCs w:val="22"/>
        </w:rPr>
        <w:t>dementia,</w:t>
      </w:r>
      <w:r w:rsidR="7495B746" w:rsidRPr="0D353A9A">
        <w:rPr>
          <w:rFonts w:ascii="Arial" w:eastAsia="Arial" w:hAnsi="Arial" w:cs="Arial"/>
          <w:color w:val="000000" w:themeColor="text1"/>
          <w:sz w:val="22"/>
          <w:szCs w:val="22"/>
        </w:rPr>
        <w:t xml:space="preserve"> so </w:t>
      </w:r>
      <w:r w:rsidR="3BDB7EA0" w:rsidRPr="0D353A9A">
        <w:rPr>
          <w:rFonts w:ascii="Arial" w:eastAsia="Arial" w:hAnsi="Arial" w:cs="Arial"/>
          <w:color w:val="000000" w:themeColor="text1"/>
          <w:sz w:val="22"/>
          <w:szCs w:val="22"/>
        </w:rPr>
        <w:t>it is important that healthcare providers do not use words that are overly complex and that they repeat key information when needed</w:t>
      </w:r>
      <w:r w:rsidR="5E82E550" w:rsidRPr="0D353A9A">
        <w:rPr>
          <w:rFonts w:ascii="Arial" w:eastAsia="Arial" w:hAnsi="Arial" w:cs="Arial"/>
          <w:color w:val="000000" w:themeColor="text1"/>
          <w:sz w:val="22"/>
          <w:szCs w:val="22"/>
        </w:rPr>
        <w:t>.</w:t>
      </w:r>
    </w:p>
    <w:p w14:paraId="52D8A6A3" w14:textId="13901ACC" w:rsidR="00A01D7D" w:rsidRPr="00062DBD" w:rsidRDefault="00EA1E28" w:rsidP="00062DBD">
      <w:pPr>
        <w:spacing w:line="360" w:lineRule="auto"/>
        <w:rPr>
          <w:rFonts w:ascii="Arial" w:hAnsi="Arial" w:cs="Arial"/>
          <w:sz w:val="22"/>
          <w:szCs w:val="22"/>
        </w:rPr>
      </w:pPr>
      <w:r w:rsidRPr="00062DBD">
        <w:rPr>
          <w:rFonts w:ascii="Arial" w:hAnsi="Arial" w:cs="Arial"/>
          <w:b/>
          <w:bCs/>
          <w:sz w:val="22"/>
          <w:szCs w:val="22"/>
        </w:rPr>
        <w:t>2.</w:t>
      </w:r>
      <w:r w:rsidR="00062DBD">
        <w:rPr>
          <w:rFonts w:ascii="Arial" w:hAnsi="Arial" w:cs="Arial"/>
          <w:b/>
          <w:bCs/>
          <w:sz w:val="22"/>
          <w:szCs w:val="22"/>
        </w:rPr>
        <w:t xml:space="preserve">3 </w:t>
      </w:r>
      <w:r w:rsidRPr="00062DBD">
        <w:rPr>
          <w:rFonts w:ascii="Arial" w:hAnsi="Arial" w:cs="Arial"/>
          <w:b/>
          <w:bCs/>
          <w:sz w:val="22"/>
          <w:szCs w:val="22"/>
        </w:rPr>
        <w:t>Overall Importance of Effective Communication</w:t>
      </w:r>
      <w:r w:rsidRPr="00062DBD">
        <w:rPr>
          <w:rFonts w:ascii="Arial" w:hAnsi="Arial" w:cs="Arial"/>
          <w:b/>
          <w:bCs/>
          <w:sz w:val="22"/>
          <w:szCs w:val="22"/>
        </w:rPr>
        <w:br/>
      </w:r>
      <w:r w:rsidR="00A01D7D" w:rsidRPr="00062DBD">
        <w:rPr>
          <w:rFonts w:ascii="Arial" w:hAnsi="Arial" w:cs="Arial"/>
          <w:sz w:val="22"/>
          <w:szCs w:val="22"/>
        </w:rPr>
        <w:t>Overall, good communication can minimise misunderstandings and medication risks, helps to protect Mrs Thompson, uphold her dignity, independence and participation in her care.</w:t>
      </w:r>
    </w:p>
    <w:p w14:paraId="272A2515" w14:textId="05425D9C" w:rsidR="00A01D7D" w:rsidRPr="00062DBD" w:rsidRDefault="00EA1E28" w:rsidP="00062DBD">
      <w:pPr>
        <w:spacing w:line="360" w:lineRule="auto"/>
        <w:rPr>
          <w:rFonts w:ascii="Arial" w:hAnsi="Arial" w:cs="Arial"/>
          <w:sz w:val="22"/>
          <w:szCs w:val="22"/>
        </w:rPr>
      </w:pPr>
      <w:r w:rsidRPr="4CB89451">
        <w:rPr>
          <w:rFonts w:ascii="Arial" w:hAnsi="Arial" w:cs="Arial"/>
          <w:b/>
          <w:bCs/>
          <w:sz w:val="22"/>
          <w:szCs w:val="22"/>
        </w:rPr>
        <w:t>3. Importance of Good Administrative Practice in Mrs Thompson’s Care</w:t>
      </w:r>
      <w:r>
        <w:br/>
      </w:r>
      <w:r w:rsidR="00A01D7D" w:rsidRPr="4CB89451">
        <w:rPr>
          <w:rFonts w:ascii="Arial" w:hAnsi="Arial" w:cs="Arial"/>
          <w:sz w:val="22"/>
          <w:szCs w:val="22"/>
        </w:rPr>
        <w:t xml:space="preserve">Health and social care requires good administrative skills, </w:t>
      </w:r>
      <w:r w:rsidR="00585551">
        <w:rPr>
          <w:rFonts w:ascii="Arial" w:hAnsi="Arial" w:cs="Arial"/>
          <w:sz w:val="22"/>
          <w:szCs w:val="22"/>
        </w:rPr>
        <w:t>it he</w:t>
      </w:r>
      <w:r w:rsidR="00A01D7D" w:rsidRPr="4CB89451">
        <w:rPr>
          <w:rFonts w:ascii="Arial" w:hAnsi="Arial" w:cs="Arial"/>
          <w:sz w:val="22"/>
          <w:szCs w:val="22"/>
        </w:rPr>
        <w:t>lp</w:t>
      </w:r>
      <w:r w:rsidR="00585551">
        <w:rPr>
          <w:rFonts w:ascii="Arial" w:hAnsi="Arial" w:cs="Arial"/>
          <w:sz w:val="22"/>
          <w:szCs w:val="22"/>
        </w:rPr>
        <w:t>s</w:t>
      </w:r>
      <w:r w:rsidR="00A01D7D" w:rsidRPr="4CB89451">
        <w:rPr>
          <w:rFonts w:ascii="Arial" w:hAnsi="Arial" w:cs="Arial"/>
          <w:sz w:val="22"/>
          <w:szCs w:val="22"/>
        </w:rPr>
        <w:t xml:space="preserve"> to provide safe, organised and accountable practice. For Mrs Thompson it is especially significant that she is an older lady, has mild dementia, struggles with her medications and has safety concerns. Keeping accurate and up-to-date records helps professionals to know her needs, to track changes to her condition and to give her </w:t>
      </w:r>
      <w:r w:rsidR="484E4EBE" w:rsidRPr="4CB89451">
        <w:rPr>
          <w:rFonts w:ascii="Arial" w:hAnsi="Arial" w:cs="Arial"/>
          <w:sz w:val="22"/>
          <w:szCs w:val="22"/>
        </w:rPr>
        <w:t>an appropriate support</w:t>
      </w:r>
      <w:r w:rsidR="00A01D7D" w:rsidRPr="4CB89451">
        <w:rPr>
          <w:rFonts w:ascii="Arial" w:hAnsi="Arial" w:cs="Arial"/>
          <w:sz w:val="22"/>
          <w:szCs w:val="22"/>
        </w:rPr>
        <w:t>.</w:t>
      </w:r>
    </w:p>
    <w:p w14:paraId="35ABCC95" w14:textId="704E0877" w:rsidR="00A01D7D" w:rsidRPr="00062DBD" w:rsidRDefault="7AAC47B6" w:rsidP="4CB89451">
      <w:pPr>
        <w:spacing w:line="360" w:lineRule="auto"/>
      </w:pPr>
      <w:r w:rsidRPr="4CB89451">
        <w:rPr>
          <w:rFonts w:ascii="Arial" w:hAnsi="Arial" w:cs="Arial"/>
          <w:b/>
          <w:bCs/>
          <w:sz w:val="22"/>
          <w:szCs w:val="22"/>
        </w:rPr>
        <w:t xml:space="preserve">3.1 Record Keeping and Incident Reporting </w:t>
      </w:r>
    </w:p>
    <w:p w14:paraId="16DD5A84" w14:textId="441AEE84" w:rsidR="00A01D7D" w:rsidRPr="00062DBD" w:rsidRDefault="72D2F252" w:rsidP="4CB89451">
      <w:pPr>
        <w:spacing w:line="360" w:lineRule="auto"/>
        <w:rPr>
          <w:rFonts w:ascii="Arial" w:hAnsi="Arial" w:cs="Arial"/>
          <w:sz w:val="22"/>
          <w:szCs w:val="22"/>
        </w:rPr>
      </w:pPr>
      <w:r w:rsidRPr="0D353A9A">
        <w:rPr>
          <w:rFonts w:ascii="Arial" w:hAnsi="Arial" w:cs="Arial"/>
          <w:sz w:val="22"/>
          <w:szCs w:val="22"/>
        </w:rPr>
        <w:t xml:space="preserve"> </w:t>
      </w:r>
      <w:r w:rsidR="05DDF4CD" w:rsidRPr="0D353A9A">
        <w:rPr>
          <w:rFonts w:ascii="Arial" w:hAnsi="Arial" w:cs="Arial"/>
          <w:sz w:val="22"/>
          <w:szCs w:val="22"/>
        </w:rPr>
        <w:t>K</w:t>
      </w:r>
      <w:r w:rsidRPr="0D353A9A">
        <w:rPr>
          <w:rFonts w:ascii="Arial" w:hAnsi="Arial" w:cs="Arial"/>
          <w:sz w:val="22"/>
          <w:szCs w:val="22"/>
        </w:rPr>
        <w:t>eeping records of pertinent information related to evaluations, medication, changes in health, incidents and conversations between professionals</w:t>
      </w:r>
      <w:r w:rsidR="79B12421" w:rsidRPr="0D353A9A">
        <w:rPr>
          <w:rFonts w:ascii="Arial" w:hAnsi="Arial" w:cs="Arial"/>
          <w:sz w:val="22"/>
          <w:szCs w:val="22"/>
        </w:rPr>
        <w:t xml:space="preserve"> is necessary</w:t>
      </w:r>
      <w:r w:rsidRPr="0D353A9A">
        <w:rPr>
          <w:rFonts w:ascii="Arial" w:hAnsi="Arial" w:cs="Arial"/>
          <w:sz w:val="22"/>
          <w:szCs w:val="22"/>
        </w:rPr>
        <w:t>.</w:t>
      </w:r>
      <w:r w:rsidR="62FA3A76" w:rsidRPr="0D353A9A">
        <w:rPr>
          <w:rFonts w:ascii="Arial" w:hAnsi="Arial" w:cs="Arial"/>
          <w:sz w:val="22"/>
          <w:szCs w:val="22"/>
        </w:rPr>
        <w:t xml:space="preserve"> T</w:t>
      </w:r>
      <w:r w:rsidRPr="0D353A9A">
        <w:rPr>
          <w:rFonts w:ascii="Arial" w:hAnsi="Arial" w:cs="Arial"/>
          <w:sz w:val="22"/>
          <w:szCs w:val="22"/>
        </w:rPr>
        <w:t xml:space="preserve">he organisation's incident reporting </w:t>
      </w:r>
      <w:r w:rsidR="038426AE" w:rsidRPr="0D353A9A">
        <w:rPr>
          <w:rFonts w:ascii="Arial" w:hAnsi="Arial" w:cs="Arial"/>
          <w:sz w:val="22"/>
          <w:szCs w:val="22"/>
        </w:rPr>
        <w:t>system should be used</w:t>
      </w:r>
      <w:r w:rsidRPr="0D353A9A">
        <w:rPr>
          <w:rFonts w:ascii="Arial" w:hAnsi="Arial" w:cs="Arial"/>
          <w:sz w:val="22"/>
          <w:szCs w:val="22"/>
        </w:rPr>
        <w:t xml:space="preserve"> to accurately record the incident where </w:t>
      </w:r>
      <w:r w:rsidR="70D107D0" w:rsidRPr="0D353A9A">
        <w:rPr>
          <w:rFonts w:ascii="Arial" w:hAnsi="Arial" w:cs="Arial"/>
          <w:sz w:val="22"/>
          <w:szCs w:val="22"/>
        </w:rPr>
        <w:t>Mrs Thompson</w:t>
      </w:r>
      <w:r w:rsidRPr="0D353A9A">
        <w:rPr>
          <w:rFonts w:ascii="Arial" w:hAnsi="Arial" w:cs="Arial"/>
          <w:sz w:val="22"/>
          <w:szCs w:val="22"/>
        </w:rPr>
        <w:t xml:space="preserve"> missed </w:t>
      </w:r>
      <w:r w:rsidR="097CB9AE" w:rsidRPr="0D353A9A">
        <w:rPr>
          <w:rFonts w:ascii="Arial" w:hAnsi="Arial" w:cs="Arial"/>
          <w:sz w:val="22"/>
          <w:szCs w:val="22"/>
        </w:rPr>
        <w:t>her</w:t>
      </w:r>
      <w:r w:rsidRPr="0D353A9A">
        <w:rPr>
          <w:rFonts w:ascii="Arial" w:hAnsi="Arial" w:cs="Arial"/>
          <w:sz w:val="22"/>
          <w:szCs w:val="22"/>
        </w:rPr>
        <w:t xml:space="preserve"> medication. This enables health care professionals to determine what has occurred, to identify </w:t>
      </w:r>
      <w:r w:rsidR="6A659639" w:rsidRPr="0D353A9A">
        <w:rPr>
          <w:rFonts w:ascii="Arial" w:eastAsia="Arial" w:hAnsi="Arial" w:cs="Arial"/>
          <w:color w:val="000000" w:themeColor="text1"/>
          <w:sz w:val="22"/>
          <w:szCs w:val="22"/>
        </w:rPr>
        <w:t xml:space="preserve">risks, and put in place appropriate </w:t>
      </w:r>
      <w:r w:rsidR="55B58880" w:rsidRPr="0D353A9A">
        <w:rPr>
          <w:rFonts w:ascii="Arial" w:eastAsia="Arial" w:hAnsi="Arial" w:cs="Arial"/>
          <w:color w:val="000000" w:themeColor="text1"/>
          <w:sz w:val="22"/>
          <w:szCs w:val="22"/>
        </w:rPr>
        <w:t>interventions,</w:t>
      </w:r>
      <w:r w:rsidRPr="0D353A9A">
        <w:rPr>
          <w:rFonts w:ascii="Arial" w:hAnsi="Arial" w:cs="Arial"/>
          <w:sz w:val="22"/>
          <w:szCs w:val="22"/>
        </w:rPr>
        <w:t xml:space="preserve"> such as asking for a medication review or offering further assistance. In the same way, the time when Mrs Thompson was </w:t>
      </w:r>
      <w:r w:rsidR="0AA35064" w:rsidRPr="0D353A9A">
        <w:rPr>
          <w:rFonts w:ascii="Arial" w:hAnsi="Arial" w:cs="Arial"/>
          <w:sz w:val="22"/>
          <w:szCs w:val="22"/>
        </w:rPr>
        <w:t>found</w:t>
      </w:r>
      <w:r w:rsidRPr="0D353A9A">
        <w:rPr>
          <w:rFonts w:ascii="Arial" w:hAnsi="Arial" w:cs="Arial"/>
          <w:sz w:val="22"/>
          <w:szCs w:val="22"/>
        </w:rPr>
        <w:t xml:space="preserve"> outside and was not wearing appropriate clothing should be noted and reported as it could possibly raise concerns about Mrs Thompson's safety, vulnerability or ability to care for herself</w:t>
      </w:r>
      <w:r w:rsidR="26009441" w:rsidRPr="0D353A9A">
        <w:rPr>
          <w:rFonts w:ascii="Arial" w:hAnsi="Arial" w:cs="Arial"/>
          <w:sz w:val="22"/>
          <w:szCs w:val="22"/>
        </w:rPr>
        <w:t>, which could affect her independence.</w:t>
      </w:r>
    </w:p>
    <w:p w14:paraId="44E64328" w14:textId="128792B7" w:rsidR="00A01D7D" w:rsidRPr="00062DBD" w:rsidRDefault="72D2F252" w:rsidP="0D353A9A">
      <w:pPr>
        <w:spacing w:line="360" w:lineRule="auto"/>
        <w:rPr>
          <w:rFonts w:ascii="Arial" w:hAnsi="Arial" w:cs="Arial"/>
          <w:sz w:val="22"/>
          <w:szCs w:val="22"/>
        </w:rPr>
      </w:pPr>
      <w:r w:rsidRPr="0D353A9A">
        <w:rPr>
          <w:rFonts w:ascii="Arial" w:hAnsi="Arial" w:cs="Arial"/>
          <w:sz w:val="22"/>
          <w:szCs w:val="22"/>
        </w:rPr>
        <w:t xml:space="preserve">Mrs Thompson has access to a variety of support, such as her GP, community nurse and domiciliary care workers, so accurate records are particularly important. Good documentation enables </w:t>
      </w:r>
      <w:r w:rsidR="41232E77" w:rsidRPr="0D353A9A">
        <w:rPr>
          <w:rFonts w:ascii="Arial" w:hAnsi="Arial" w:cs="Arial"/>
          <w:sz w:val="22"/>
          <w:szCs w:val="22"/>
        </w:rPr>
        <w:t>all</w:t>
      </w:r>
      <w:r w:rsidRPr="0D353A9A">
        <w:rPr>
          <w:rFonts w:ascii="Arial" w:hAnsi="Arial" w:cs="Arial"/>
          <w:sz w:val="22"/>
          <w:szCs w:val="22"/>
        </w:rPr>
        <w:t xml:space="preserve"> professionals to have access to up-to-date information and mitigates the chances of miscommunication, </w:t>
      </w:r>
      <w:r w:rsidR="16438AE1" w:rsidRPr="0D353A9A">
        <w:rPr>
          <w:rFonts w:ascii="Arial" w:eastAsia="Arial" w:hAnsi="Arial" w:cs="Arial"/>
          <w:color w:val="000000" w:themeColor="text1"/>
          <w:sz w:val="22"/>
          <w:szCs w:val="22"/>
        </w:rPr>
        <w:t>repeated assessment</w:t>
      </w:r>
      <w:r w:rsidR="3750FF24" w:rsidRPr="0D353A9A">
        <w:rPr>
          <w:rFonts w:ascii="Arial" w:eastAsia="Arial" w:hAnsi="Arial" w:cs="Arial"/>
          <w:color w:val="000000" w:themeColor="text1"/>
          <w:sz w:val="22"/>
          <w:szCs w:val="22"/>
        </w:rPr>
        <w:t>s</w:t>
      </w:r>
      <w:r w:rsidR="16438AE1" w:rsidRPr="0D353A9A">
        <w:rPr>
          <w:rFonts w:ascii="Arial" w:eastAsia="Arial" w:hAnsi="Arial" w:cs="Arial"/>
          <w:color w:val="000000" w:themeColor="text1"/>
          <w:sz w:val="22"/>
          <w:szCs w:val="22"/>
        </w:rPr>
        <w:t>, medication error, or a delay in response to changes in her needs.</w:t>
      </w:r>
      <w:r w:rsidR="16438AE1" w:rsidRPr="0D353A9A">
        <w:rPr>
          <w:rFonts w:ascii="Arial" w:eastAsia="Arial" w:hAnsi="Arial" w:cs="Arial"/>
          <w:sz w:val="22"/>
          <w:szCs w:val="22"/>
        </w:rPr>
        <w:t xml:space="preserve"> </w:t>
      </w:r>
      <w:r w:rsidR="4C2699E7" w:rsidRPr="0D353A9A">
        <w:rPr>
          <w:rFonts w:ascii="Arial" w:eastAsia="Arial" w:hAnsi="Arial" w:cs="Arial"/>
          <w:sz w:val="22"/>
          <w:szCs w:val="22"/>
        </w:rPr>
        <w:t>D</w:t>
      </w:r>
      <w:r w:rsidRPr="0D353A9A">
        <w:rPr>
          <w:rFonts w:ascii="Arial" w:hAnsi="Arial" w:cs="Arial"/>
          <w:sz w:val="22"/>
          <w:szCs w:val="22"/>
        </w:rPr>
        <w:t>rug mistakes</w:t>
      </w:r>
      <w:r w:rsidR="620E45DF" w:rsidRPr="0D353A9A">
        <w:rPr>
          <w:rFonts w:ascii="Arial" w:hAnsi="Arial" w:cs="Arial"/>
          <w:sz w:val="22"/>
          <w:szCs w:val="22"/>
        </w:rPr>
        <w:t xml:space="preserve"> could be minimised</w:t>
      </w:r>
      <w:r w:rsidR="03E1E544" w:rsidRPr="0D353A9A">
        <w:rPr>
          <w:rFonts w:ascii="Arial" w:hAnsi="Arial" w:cs="Arial"/>
          <w:sz w:val="22"/>
          <w:szCs w:val="22"/>
        </w:rPr>
        <w:t xml:space="preserve"> by using eMAR charts</w:t>
      </w:r>
      <w:r w:rsidR="64B9207D" w:rsidRPr="0D353A9A">
        <w:rPr>
          <w:rFonts w:ascii="Arial" w:eastAsia="Arial" w:hAnsi="Arial" w:cs="Arial"/>
          <w:color w:val="000000" w:themeColor="text1"/>
          <w:sz w:val="22"/>
          <w:szCs w:val="22"/>
        </w:rPr>
        <w:t xml:space="preserve"> which will alert when medication is missed</w:t>
      </w:r>
      <w:r w:rsidR="5D2E9C17" w:rsidRPr="0D353A9A">
        <w:rPr>
          <w:rFonts w:ascii="Arial" w:eastAsia="Arial" w:hAnsi="Arial" w:cs="Arial"/>
          <w:color w:val="000000" w:themeColor="text1"/>
          <w:sz w:val="22"/>
          <w:szCs w:val="22"/>
        </w:rPr>
        <w:t xml:space="preserve">. </w:t>
      </w:r>
      <w:r w:rsidRPr="0D353A9A">
        <w:rPr>
          <w:rFonts w:ascii="Arial" w:hAnsi="Arial" w:cs="Arial"/>
          <w:sz w:val="22"/>
          <w:szCs w:val="22"/>
        </w:rPr>
        <w:t>Good governance, accurate records and safe care delivery are key priorities as identified by the Care Quality Commission (CQC, 2023).</w:t>
      </w:r>
    </w:p>
    <w:p w14:paraId="1821D03D" w14:textId="7BAB2876" w:rsidR="64B1CDDD" w:rsidRDefault="64B1CDDD" w:rsidP="0D353A9A">
      <w:pPr>
        <w:spacing w:line="360" w:lineRule="auto"/>
      </w:pPr>
      <w:r w:rsidRPr="0D353A9A">
        <w:rPr>
          <w:rFonts w:ascii="Arial" w:hAnsi="Arial" w:cs="Arial"/>
          <w:b/>
          <w:bCs/>
          <w:sz w:val="22"/>
          <w:szCs w:val="22"/>
        </w:rPr>
        <w:t>3.2 Data Protection Act 2018 and Confidentiality</w:t>
      </w:r>
      <w:r>
        <w:br/>
      </w:r>
      <w:r w:rsidR="72D2F252" w:rsidRPr="0D353A9A">
        <w:rPr>
          <w:rFonts w:ascii="Arial" w:hAnsi="Arial" w:cs="Arial"/>
          <w:sz w:val="22"/>
          <w:szCs w:val="22"/>
        </w:rPr>
        <w:t>Another issue of administrative practice is confidentiality and information security. There are requirements for the responsible handling of personal information in line with the Data Protection Act 2018 and the UK General Data Protection Regulation (UK GDPR) (Data Protection Act 2018; Information Commissioner’s Office, 2023).</w:t>
      </w:r>
      <w:r w:rsidR="1E82E23A" w:rsidRPr="0D353A9A">
        <w:rPr>
          <w:rFonts w:ascii="Arial" w:hAnsi="Arial" w:cs="Arial"/>
          <w:sz w:val="22"/>
          <w:szCs w:val="22"/>
        </w:rPr>
        <w:t xml:space="preserve"> </w:t>
      </w:r>
      <w:r w:rsidR="1E82E23A" w:rsidRPr="0D353A9A">
        <w:rPr>
          <w:rFonts w:ascii="Arial" w:eastAsia="Arial" w:hAnsi="Arial" w:cs="Arial"/>
          <w:color w:val="000000" w:themeColor="text1"/>
          <w:sz w:val="22"/>
          <w:szCs w:val="22"/>
        </w:rPr>
        <w:t xml:space="preserve">The Data Protection Act is founded on the principles of lawfulness, fairness, transparency, accuracy, security and accountability. The medical information, care notes and personal history of Mrs Thompson is regarded as sensitive data, which should remain confidential. It should be stored securely, maintained and shared with only those who have a professional need to access it and are directly involved in her treatment, unless with the proper consent and/or legal purpose. </w:t>
      </w:r>
      <w:r w:rsidR="1E82E23A" w:rsidRPr="0D353A9A">
        <w:rPr>
          <w:rFonts w:ascii="Arial" w:eastAsia="Arial" w:hAnsi="Arial" w:cs="Arial"/>
          <w:sz w:val="22"/>
          <w:szCs w:val="22"/>
        </w:rPr>
        <w:t xml:space="preserve"> </w:t>
      </w:r>
    </w:p>
    <w:p w14:paraId="5846E98D" w14:textId="6BE82861" w:rsidR="00A01D7D" w:rsidRPr="00062DBD" w:rsidRDefault="72D2F252" w:rsidP="00062DBD">
      <w:pPr>
        <w:spacing w:line="360" w:lineRule="auto"/>
        <w:rPr>
          <w:rFonts w:ascii="Arial" w:hAnsi="Arial" w:cs="Arial"/>
          <w:sz w:val="22"/>
          <w:szCs w:val="22"/>
        </w:rPr>
      </w:pPr>
      <w:r w:rsidRPr="0D353A9A">
        <w:rPr>
          <w:rFonts w:ascii="Arial" w:hAnsi="Arial" w:cs="Arial"/>
          <w:sz w:val="22"/>
          <w:szCs w:val="22"/>
        </w:rPr>
        <w:t>Whilst confidentiality must not impede the exchange of information between staff members where this is demanded to ensure Mrs Thompson's safety and care, it must be adhered to.</w:t>
      </w:r>
    </w:p>
    <w:p w14:paraId="026C96B6" w14:textId="06940A45" w:rsidR="00A01D7D" w:rsidRPr="00062DBD" w:rsidRDefault="64B1CDDD" w:rsidP="00062DBD">
      <w:pPr>
        <w:spacing w:line="360" w:lineRule="auto"/>
      </w:pPr>
      <w:r w:rsidRPr="0D353A9A">
        <w:rPr>
          <w:rFonts w:ascii="Arial" w:hAnsi="Arial" w:cs="Arial"/>
          <w:b/>
          <w:bCs/>
          <w:sz w:val="22"/>
          <w:szCs w:val="22"/>
        </w:rPr>
        <w:t>3.3 Care Plans, Risk Assessments and Professional Practice</w:t>
      </w:r>
      <w:r w:rsidR="00EA1E28">
        <w:br/>
      </w:r>
      <w:r w:rsidR="72D2F252" w:rsidRPr="0D353A9A">
        <w:rPr>
          <w:rFonts w:ascii="Arial" w:hAnsi="Arial" w:cs="Arial"/>
          <w:sz w:val="22"/>
          <w:szCs w:val="22"/>
        </w:rPr>
        <w:t xml:space="preserve">Good administration also encompasses holding care plans, updating risk assessments, documenting concerns regarding safeguarding and ensuring that the relevant </w:t>
      </w:r>
      <w:r w:rsidR="6AE09AB0" w:rsidRPr="0D353A9A">
        <w:rPr>
          <w:rFonts w:ascii="Arial" w:hAnsi="Arial" w:cs="Arial"/>
          <w:sz w:val="22"/>
          <w:szCs w:val="22"/>
        </w:rPr>
        <w:t>people</w:t>
      </w:r>
      <w:r w:rsidR="72D2F252" w:rsidRPr="0D353A9A">
        <w:rPr>
          <w:rFonts w:ascii="Arial" w:hAnsi="Arial" w:cs="Arial"/>
          <w:sz w:val="22"/>
          <w:szCs w:val="22"/>
        </w:rPr>
        <w:t xml:space="preserve"> are informed. These help to ensure that care is co-ordinated and responsive to Mrs Thompson's needs.</w:t>
      </w:r>
    </w:p>
    <w:p w14:paraId="1C52FE00" w14:textId="48F76488" w:rsidR="0D353A9A" w:rsidRDefault="0D353A9A" w:rsidP="0D353A9A">
      <w:pPr>
        <w:spacing w:line="360" w:lineRule="auto"/>
        <w:rPr>
          <w:rFonts w:ascii="Arial" w:hAnsi="Arial" w:cs="Arial"/>
          <w:b/>
          <w:bCs/>
          <w:sz w:val="22"/>
          <w:szCs w:val="22"/>
        </w:rPr>
      </w:pPr>
    </w:p>
    <w:p w14:paraId="5D7D3DDC" w14:textId="4ED74488" w:rsidR="0D353A9A" w:rsidRDefault="0D353A9A" w:rsidP="0D353A9A">
      <w:pPr>
        <w:spacing w:line="360" w:lineRule="auto"/>
        <w:rPr>
          <w:rFonts w:ascii="Arial" w:hAnsi="Arial" w:cs="Arial"/>
          <w:b/>
          <w:bCs/>
          <w:sz w:val="22"/>
          <w:szCs w:val="22"/>
        </w:rPr>
      </w:pPr>
    </w:p>
    <w:p w14:paraId="1CB7FF02" w14:textId="2977AEDC" w:rsidR="0C123E00" w:rsidRDefault="0C123E00" w:rsidP="0D353A9A">
      <w:pPr>
        <w:spacing w:line="360" w:lineRule="auto"/>
        <w:rPr>
          <w:rFonts w:ascii="Arial" w:hAnsi="Arial" w:cs="Arial"/>
          <w:b/>
          <w:bCs/>
          <w:sz w:val="22"/>
          <w:szCs w:val="22"/>
        </w:rPr>
      </w:pPr>
      <w:r w:rsidRPr="0D353A9A">
        <w:rPr>
          <w:rFonts w:ascii="Arial" w:hAnsi="Arial" w:cs="Arial"/>
          <w:b/>
          <w:bCs/>
          <w:sz w:val="22"/>
          <w:szCs w:val="22"/>
        </w:rPr>
        <w:t>3.4 Overall Importance of Good Administrative Practice</w:t>
      </w:r>
    </w:p>
    <w:p w14:paraId="1ADE84C8" w14:textId="77777777" w:rsidR="00A01D7D" w:rsidRPr="00062DBD" w:rsidRDefault="72D2F252" w:rsidP="00062DBD">
      <w:pPr>
        <w:spacing w:line="360" w:lineRule="auto"/>
        <w:rPr>
          <w:rFonts w:ascii="Arial" w:hAnsi="Arial" w:cs="Arial"/>
          <w:sz w:val="22"/>
          <w:szCs w:val="22"/>
        </w:rPr>
      </w:pPr>
      <w:r w:rsidRPr="0D353A9A">
        <w:rPr>
          <w:rFonts w:ascii="Arial" w:hAnsi="Arial" w:cs="Arial"/>
          <w:sz w:val="22"/>
          <w:szCs w:val="22"/>
        </w:rPr>
        <w:t>Overall, good administration promotes safe and person-centred care which ensures information is accurate, confidential and accessible to those who have a legitimate need for it. For Mrs Thompson good record keeping, suitable information management and compliance with legislation can minimise risk, help safeguarding and ensure continuity of care.</w:t>
      </w:r>
    </w:p>
    <w:p w14:paraId="6598BD21" w14:textId="13A27518" w:rsidR="00A01D7D" w:rsidRPr="00062DBD" w:rsidRDefault="70D1A886" w:rsidP="0D353A9A">
      <w:pPr>
        <w:spacing w:line="360" w:lineRule="auto"/>
        <w:rPr>
          <w:rFonts w:ascii="Arial" w:hAnsi="Arial" w:cs="Arial"/>
          <w:b/>
          <w:bCs/>
          <w:sz w:val="22"/>
          <w:szCs w:val="22"/>
        </w:rPr>
      </w:pPr>
      <w:r w:rsidRPr="0D353A9A">
        <w:rPr>
          <w:rFonts w:ascii="Arial" w:hAnsi="Arial" w:cs="Arial"/>
          <w:b/>
          <w:bCs/>
          <w:sz w:val="22"/>
          <w:szCs w:val="22"/>
        </w:rPr>
        <w:t>4   Importance of Collaborative Working with Other Professionals</w:t>
      </w:r>
    </w:p>
    <w:p w14:paraId="5E17272B" w14:textId="24AC09FD" w:rsidR="00A01D7D" w:rsidRPr="00062DBD" w:rsidRDefault="00EA1E28" w:rsidP="00062DBD">
      <w:pPr>
        <w:spacing w:line="360" w:lineRule="auto"/>
        <w:rPr>
          <w:rFonts w:ascii="Arial" w:hAnsi="Arial" w:cs="Arial"/>
          <w:sz w:val="22"/>
          <w:szCs w:val="22"/>
        </w:rPr>
      </w:pPr>
      <w:r w:rsidRPr="00062DBD">
        <w:rPr>
          <w:rFonts w:ascii="Arial" w:hAnsi="Arial" w:cs="Arial"/>
          <w:b/>
          <w:bCs/>
          <w:sz w:val="22"/>
          <w:szCs w:val="22"/>
        </w:rPr>
        <w:t>4.1 Roles of Professionals in Mrs Thompson’s Care</w:t>
      </w:r>
      <w:r w:rsidRPr="00062DBD">
        <w:rPr>
          <w:rFonts w:ascii="Arial" w:hAnsi="Arial" w:cs="Arial"/>
          <w:b/>
          <w:bCs/>
          <w:sz w:val="22"/>
          <w:szCs w:val="22"/>
        </w:rPr>
        <w:br/>
      </w:r>
      <w:r w:rsidR="00A01D7D" w:rsidRPr="00062DBD">
        <w:rPr>
          <w:rFonts w:ascii="Arial" w:hAnsi="Arial" w:cs="Arial"/>
          <w:sz w:val="22"/>
          <w:szCs w:val="22"/>
        </w:rPr>
        <w:t>Assisting others with several needs will involve collaborative working as an important component of effective health and social care. Mrs Thompson needs co-ordinated support due to her age, mild dementia, problems with medication and concerns regarding her safety. Health and other professionals who work with her include her GP, community nurse, domiciliary care workers etc. Collaborating can offer a unified method to her physical health, medication, safety and wellbeing.</w:t>
      </w:r>
    </w:p>
    <w:p w14:paraId="5FD6978E" w14:textId="0EE1F2EC" w:rsidR="00A01D7D" w:rsidRPr="00062DBD" w:rsidRDefault="00EA1E28" w:rsidP="00062DBD">
      <w:pPr>
        <w:spacing w:line="360" w:lineRule="auto"/>
        <w:rPr>
          <w:rFonts w:ascii="Arial" w:hAnsi="Arial" w:cs="Arial"/>
          <w:sz w:val="22"/>
          <w:szCs w:val="22"/>
        </w:rPr>
      </w:pPr>
      <w:r w:rsidRPr="00062DBD">
        <w:rPr>
          <w:rFonts w:ascii="Arial" w:hAnsi="Arial" w:cs="Arial"/>
          <w:b/>
          <w:bCs/>
          <w:sz w:val="22"/>
          <w:szCs w:val="22"/>
        </w:rPr>
        <w:t>4.2 Effective Multi-Agency Working</w:t>
      </w:r>
      <w:r w:rsidRPr="00062DBD">
        <w:rPr>
          <w:rFonts w:ascii="Arial" w:hAnsi="Arial" w:cs="Arial"/>
          <w:b/>
          <w:bCs/>
          <w:sz w:val="22"/>
          <w:szCs w:val="22"/>
        </w:rPr>
        <w:br/>
      </w:r>
      <w:r w:rsidR="00A01D7D" w:rsidRPr="00062DBD">
        <w:rPr>
          <w:rFonts w:ascii="Arial" w:hAnsi="Arial" w:cs="Arial"/>
          <w:sz w:val="22"/>
          <w:szCs w:val="22"/>
        </w:rPr>
        <w:t xml:space="preserve">All professionals bring their own knowledge and skills. The GP will be able to check Mrs Thompson's medical history and </w:t>
      </w:r>
      <w:r w:rsidR="00FE2D0A" w:rsidRPr="00062DBD">
        <w:rPr>
          <w:rFonts w:ascii="Arial" w:hAnsi="Arial" w:cs="Arial"/>
          <w:sz w:val="22"/>
          <w:szCs w:val="22"/>
        </w:rPr>
        <w:t>medicines,</w:t>
      </w:r>
      <w:r w:rsidR="00A01D7D" w:rsidRPr="00062DBD">
        <w:rPr>
          <w:rFonts w:ascii="Arial" w:hAnsi="Arial" w:cs="Arial"/>
          <w:sz w:val="22"/>
          <w:szCs w:val="22"/>
        </w:rPr>
        <w:t xml:space="preserve"> and the community nurse will check her health and detect changes in her health. It is possible for domiciliary care workers to see how she acts, carries out daily activities and how she manages them. If these professionals </w:t>
      </w:r>
      <w:r w:rsidR="00FE2D0A" w:rsidRPr="00062DBD">
        <w:rPr>
          <w:rFonts w:ascii="Arial" w:hAnsi="Arial" w:cs="Arial"/>
          <w:sz w:val="22"/>
          <w:szCs w:val="22"/>
        </w:rPr>
        <w:t>can</w:t>
      </w:r>
      <w:r w:rsidR="00A01D7D" w:rsidRPr="00062DBD">
        <w:rPr>
          <w:rFonts w:ascii="Arial" w:hAnsi="Arial" w:cs="Arial"/>
          <w:sz w:val="22"/>
          <w:szCs w:val="22"/>
        </w:rPr>
        <w:t xml:space="preserve"> exchange relevant information, it can be helpful in detecting concerns at an early stage and take the necessary action.</w:t>
      </w:r>
    </w:p>
    <w:p w14:paraId="4681039E" w14:textId="21C5CB78" w:rsidR="00A01D7D" w:rsidRPr="00062DBD" w:rsidRDefault="72D2F252" w:rsidP="00062DBD">
      <w:pPr>
        <w:spacing w:line="360" w:lineRule="auto"/>
        <w:rPr>
          <w:rFonts w:ascii="Arial" w:hAnsi="Arial" w:cs="Arial"/>
          <w:sz w:val="22"/>
          <w:szCs w:val="22"/>
        </w:rPr>
      </w:pPr>
      <w:r w:rsidRPr="0D353A9A">
        <w:rPr>
          <w:rFonts w:ascii="Arial" w:hAnsi="Arial" w:cs="Arial"/>
          <w:sz w:val="22"/>
          <w:szCs w:val="22"/>
        </w:rPr>
        <w:t>By communicating with regularity and undertaking care reviews and appropriate documentation</w:t>
      </w:r>
      <w:r w:rsidR="299F2A9D" w:rsidRPr="0D353A9A">
        <w:rPr>
          <w:rFonts w:ascii="Arial" w:hAnsi="Arial" w:cs="Arial"/>
          <w:sz w:val="22"/>
          <w:szCs w:val="22"/>
        </w:rPr>
        <w:t xml:space="preserve"> will help </w:t>
      </w:r>
      <w:r w:rsidRPr="0D353A9A">
        <w:rPr>
          <w:rFonts w:ascii="Arial" w:hAnsi="Arial" w:cs="Arial"/>
          <w:sz w:val="22"/>
          <w:szCs w:val="22"/>
        </w:rPr>
        <w:t>ensuring that professionals have access to up to date information about Mrs Thompson. She should also be included in discussion and decision making related to her care, wherever possible, as this will help to promote person centred practice, dignity and independence.</w:t>
      </w:r>
    </w:p>
    <w:p w14:paraId="3C31ECF6" w14:textId="24364EFD" w:rsidR="00A01D7D" w:rsidRPr="00062DBD" w:rsidRDefault="64B1CDDD" w:rsidP="00062DBD">
      <w:pPr>
        <w:spacing w:line="360" w:lineRule="auto"/>
        <w:rPr>
          <w:rFonts w:ascii="Arial" w:hAnsi="Arial" w:cs="Arial"/>
          <w:sz w:val="22"/>
          <w:szCs w:val="22"/>
        </w:rPr>
      </w:pPr>
      <w:r w:rsidRPr="0D353A9A">
        <w:rPr>
          <w:rFonts w:ascii="Arial" w:hAnsi="Arial" w:cs="Arial"/>
          <w:b/>
          <w:bCs/>
          <w:sz w:val="22"/>
          <w:szCs w:val="22"/>
        </w:rPr>
        <w:t>4.3 Challenges of Multi-Agency Working</w:t>
      </w:r>
      <w:r w:rsidR="00EA1E28">
        <w:br/>
      </w:r>
      <w:r w:rsidR="72D2F252" w:rsidRPr="0D353A9A">
        <w:rPr>
          <w:rFonts w:ascii="Arial" w:hAnsi="Arial" w:cs="Arial"/>
          <w:sz w:val="22"/>
          <w:szCs w:val="22"/>
        </w:rPr>
        <w:t>Multi-agency working may have challenges as different agencies may have different systems, agendas and protocols. The risk of delaying information may result in issues related to Mrs Thompson's medicine or safety not being addressed promptly. There may also be concerns among professionals about what information can be shared due to confidentiality issues.</w:t>
      </w:r>
    </w:p>
    <w:p w14:paraId="35EE9F46" w14:textId="16B1E715" w:rsidR="0D353A9A" w:rsidRDefault="0D353A9A" w:rsidP="0D353A9A">
      <w:pPr>
        <w:spacing w:line="360" w:lineRule="auto"/>
        <w:rPr>
          <w:rFonts w:ascii="Arial" w:hAnsi="Arial" w:cs="Arial"/>
          <w:sz w:val="22"/>
          <w:szCs w:val="22"/>
        </w:rPr>
      </w:pPr>
    </w:p>
    <w:p w14:paraId="3745C72C" w14:textId="188A40A5" w:rsidR="40EE9B74" w:rsidRDefault="40EE9B74" w:rsidP="0D353A9A">
      <w:pPr>
        <w:spacing w:after="0" w:line="360" w:lineRule="auto"/>
        <w:rPr>
          <w:rFonts w:ascii="Arial" w:eastAsia="Arial" w:hAnsi="Arial" w:cs="Arial"/>
          <w:sz w:val="22"/>
          <w:szCs w:val="22"/>
        </w:rPr>
      </w:pPr>
      <w:r w:rsidRPr="0D353A9A">
        <w:rPr>
          <w:rFonts w:ascii="Arial" w:hAnsi="Arial" w:cs="Arial"/>
          <w:b/>
          <w:bCs/>
          <w:sz w:val="22"/>
          <w:szCs w:val="22"/>
        </w:rPr>
        <w:t xml:space="preserve">4.4 Strategies for </w:t>
      </w:r>
      <w:r w:rsidRPr="0D353A9A">
        <w:rPr>
          <w:rFonts w:ascii="Arial" w:eastAsia="Arial" w:hAnsi="Arial" w:cs="Arial"/>
          <w:b/>
          <w:bCs/>
          <w:sz w:val="22"/>
          <w:szCs w:val="22"/>
        </w:rPr>
        <w:t>Overcoming Challenges</w:t>
      </w:r>
      <w:r w:rsidRPr="0D353A9A">
        <w:rPr>
          <w:rFonts w:ascii="Arial" w:eastAsia="Arial" w:hAnsi="Arial" w:cs="Arial"/>
          <w:sz w:val="22"/>
          <w:szCs w:val="22"/>
        </w:rPr>
        <w:t xml:space="preserve"> </w:t>
      </w:r>
    </w:p>
    <w:p w14:paraId="3C71A23A" w14:textId="3DF2E1AF" w:rsidR="00A01D7D" w:rsidRPr="00062DBD" w:rsidRDefault="72D2F252" w:rsidP="0D353A9A">
      <w:pPr>
        <w:spacing w:line="360" w:lineRule="auto"/>
        <w:rPr>
          <w:rFonts w:ascii="Arial" w:eastAsia="Arial" w:hAnsi="Arial" w:cs="Arial"/>
          <w:sz w:val="22"/>
          <w:szCs w:val="22"/>
        </w:rPr>
      </w:pPr>
      <w:r w:rsidRPr="0D353A9A">
        <w:rPr>
          <w:rFonts w:ascii="Arial" w:eastAsia="Arial" w:hAnsi="Arial" w:cs="Arial"/>
          <w:sz w:val="22"/>
          <w:szCs w:val="22"/>
        </w:rPr>
        <w:t xml:space="preserve">Communication processes and good leadership, respect for each other, can help to diminish these challenges. A multidisciplinary </w:t>
      </w:r>
      <w:r w:rsidR="21A3128B" w:rsidRPr="0D353A9A">
        <w:rPr>
          <w:rFonts w:ascii="Arial" w:eastAsia="Arial" w:hAnsi="Arial" w:cs="Arial"/>
          <w:sz w:val="22"/>
          <w:szCs w:val="22"/>
        </w:rPr>
        <w:t>team meetings and</w:t>
      </w:r>
      <w:r w:rsidRPr="0D353A9A">
        <w:rPr>
          <w:rFonts w:ascii="Arial" w:eastAsia="Arial" w:hAnsi="Arial" w:cs="Arial"/>
          <w:sz w:val="22"/>
          <w:szCs w:val="22"/>
        </w:rPr>
        <w:t xml:space="preserve"> care review on a regular basis can be used to discuss concerns and agree responsibilities. Secure information sharing systems can also help to facilitate appropriate communication and to safeguard Mrs Thompson's information.</w:t>
      </w:r>
    </w:p>
    <w:p w14:paraId="0DA3021D" w14:textId="4FC8A60D" w:rsidR="00A01D7D" w:rsidRPr="00062DBD" w:rsidRDefault="64B1CDDD" w:rsidP="0D353A9A">
      <w:pPr>
        <w:spacing w:line="360" w:lineRule="auto"/>
        <w:rPr>
          <w:rFonts w:ascii="Arial" w:eastAsia="Arial" w:hAnsi="Arial" w:cs="Arial"/>
          <w:sz w:val="22"/>
          <w:szCs w:val="22"/>
        </w:rPr>
      </w:pPr>
      <w:r w:rsidRPr="0D353A9A">
        <w:rPr>
          <w:rFonts w:ascii="Arial" w:eastAsia="Arial" w:hAnsi="Arial" w:cs="Arial"/>
          <w:b/>
          <w:bCs/>
          <w:sz w:val="22"/>
          <w:szCs w:val="22"/>
        </w:rPr>
        <w:t>4.5 Overall Importance of Collaborative Working</w:t>
      </w:r>
    </w:p>
    <w:p w14:paraId="4BFC6C4C" w14:textId="15259B54" w:rsidR="00A01D7D" w:rsidRPr="00062DBD" w:rsidRDefault="7274C856" w:rsidP="0D353A9A">
      <w:pPr>
        <w:spacing w:line="360" w:lineRule="auto"/>
      </w:pPr>
      <w:r w:rsidRPr="0D353A9A">
        <w:rPr>
          <w:rFonts w:ascii="Arial" w:eastAsia="Arial" w:hAnsi="Arial" w:cs="Arial"/>
          <w:sz w:val="22"/>
          <w:szCs w:val="22"/>
        </w:rPr>
        <w:t xml:space="preserve">Mrs Thompson highlights the importance of effective working relationships and proves that multidisciplinary approach can enable early intervention, ensure her safety and allow her to continue functioning independently while receiving the support she needs. It means that she receives a holistic and consistent care package overall and the health and social care team's expertise and skills complement each other, and when they work effectively together, safe person cantered support can be achieved.   </w:t>
      </w:r>
    </w:p>
    <w:p w14:paraId="41CB5DF7" w14:textId="088238BD" w:rsidR="00A01D7D" w:rsidRPr="00062DBD" w:rsidRDefault="72D2F252" w:rsidP="0D353A9A">
      <w:pPr>
        <w:spacing w:line="360" w:lineRule="auto"/>
        <w:rPr>
          <w:rFonts w:ascii="Arial" w:eastAsia="Arial" w:hAnsi="Arial" w:cs="Arial"/>
          <w:b/>
          <w:bCs/>
          <w:sz w:val="22"/>
          <w:szCs w:val="22"/>
        </w:rPr>
      </w:pPr>
      <w:r w:rsidRPr="0D353A9A">
        <w:rPr>
          <w:rFonts w:ascii="Arial" w:eastAsia="Arial" w:hAnsi="Arial" w:cs="Arial"/>
          <w:b/>
          <w:bCs/>
          <w:sz w:val="22"/>
          <w:szCs w:val="22"/>
        </w:rPr>
        <w:t>5. Conclusion.</w:t>
      </w:r>
    </w:p>
    <w:p w14:paraId="2BE3C3CD" w14:textId="5C072EEA" w:rsidR="557226E8" w:rsidRDefault="557226E8" w:rsidP="0D353A9A">
      <w:pPr>
        <w:spacing w:line="360" w:lineRule="auto"/>
      </w:pPr>
      <w:r w:rsidRPr="0D353A9A">
        <w:rPr>
          <w:rFonts w:ascii="Arial" w:eastAsia="Arial" w:hAnsi="Arial" w:cs="Arial"/>
          <w:sz w:val="22"/>
          <w:szCs w:val="22"/>
        </w:rPr>
        <w:t xml:space="preserve">This assignment has looked at the significance of effective professional practice in the context of Mrs Thompson's care, through the three key areas of: Effective Communication, Good Administrative Skills and Collaborative working with other professionals. Effective communication has been emphasised as key when supporting an older person with mild dementia as this will help the professional to understand her needs, respect her choices, maintain her dignity and ensure person cantered care is provided. The Equality Act principles are applied to ensure Mrs Thompson is treated fairly, and reasonable adjustments are made to help her communicate. In addition, the role of effective administration, proper record keeping, incident reporting and the handling of personal information have been explored within the assignment. Compliance with the requirements of the Data Protection Act helps to ensure Mrs Thompson's confidentiality is protected. Additionally, the significance of collaborative working has been addressed and the benefits of working together between care providers and other agencies has been emphasised, including the role of joint decision-making processes and their positive impact on achieving effective outcomes. </w:t>
      </w:r>
    </w:p>
    <w:p w14:paraId="395567F2" w14:textId="4CBC01F2" w:rsidR="557226E8" w:rsidRDefault="557226E8" w:rsidP="0D353A9A">
      <w:pPr>
        <w:spacing w:line="360" w:lineRule="auto"/>
      </w:pPr>
      <w:r w:rsidRPr="0D353A9A">
        <w:rPr>
          <w:rFonts w:ascii="Arial" w:eastAsia="Arial" w:hAnsi="Arial" w:cs="Arial"/>
          <w:sz w:val="22"/>
          <w:szCs w:val="22"/>
        </w:rPr>
        <w:t>Mrs Thompson's case illustrates that</w:t>
      </w:r>
      <w:r w:rsidR="0D88A4F7" w:rsidRPr="0D353A9A">
        <w:rPr>
          <w:rFonts w:ascii="Arial" w:eastAsia="Arial" w:hAnsi="Arial" w:cs="Arial"/>
          <w:sz w:val="22"/>
          <w:szCs w:val="22"/>
        </w:rPr>
        <w:t xml:space="preserve"> good</w:t>
      </w:r>
      <w:r w:rsidRPr="0D353A9A">
        <w:rPr>
          <w:rFonts w:ascii="Arial" w:eastAsia="Arial" w:hAnsi="Arial" w:cs="Arial"/>
          <w:sz w:val="22"/>
          <w:szCs w:val="22"/>
        </w:rPr>
        <w:t xml:space="preserve"> communication, responsible administration and team working are essential to high-quality health and social care. Through the application of these principles, professionals can help to identify risk, keep people safe, maintain their independence and enhance quality of life for vulnerable people receiving their care and support.</w:t>
      </w:r>
    </w:p>
    <w:p w14:paraId="5ECB44F4" w14:textId="77777777" w:rsidR="00062DBD" w:rsidRPr="00062DBD" w:rsidRDefault="00062DBD" w:rsidP="0D353A9A">
      <w:pPr>
        <w:spacing w:line="360" w:lineRule="auto"/>
        <w:rPr>
          <w:rFonts w:ascii="Arial" w:eastAsia="Arial" w:hAnsi="Arial" w:cs="Arial"/>
          <w:b/>
          <w:bCs/>
          <w:sz w:val="22"/>
          <w:szCs w:val="22"/>
        </w:rPr>
      </w:pPr>
    </w:p>
    <w:p w14:paraId="0C33AB04" w14:textId="77777777" w:rsidR="00062DBD" w:rsidRPr="00062DBD" w:rsidRDefault="00062DBD" w:rsidP="0D353A9A">
      <w:pPr>
        <w:spacing w:line="360" w:lineRule="auto"/>
        <w:rPr>
          <w:rFonts w:ascii="Arial" w:eastAsia="Arial" w:hAnsi="Arial" w:cs="Arial"/>
          <w:b/>
          <w:bCs/>
          <w:sz w:val="22"/>
          <w:szCs w:val="22"/>
        </w:rPr>
      </w:pPr>
    </w:p>
    <w:p w14:paraId="2F408FB3" w14:textId="0A825507" w:rsidR="0D353A9A" w:rsidRDefault="0D353A9A" w:rsidP="0D353A9A">
      <w:pPr>
        <w:spacing w:line="360" w:lineRule="auto"/>
        <w:rPr>
          <w:rFonts w:ascii="Arial" w:eastAsia="Arial" w:hAnsi="Arial" w:cs="Arial"/>
          <w:b/>
          <w:bCs/>
          <w:sz w:val="22"/>
          <w:szCs w:val="22"/>
        </w:rPr>
      </w:pPr>
    </w:p>
    <w:p w14:paraId="0FDAA797" w14:textId="160933C8" w:rsidR="00A01D7D" w:rsidRPr="00062DBD" w:rsidRDefault="72D2F252" w:rsidP="0D353A9A">
      <w:pPr>
        <w:spacing w:line="360" w:lineRule="auto"/>
        <w:rPr>
          <w:rFonts w:ascii="Arial" w:eastAsia="Arial" w:hAnsi="Arial" w:cs="Arial"/>
          <w:b/>
          <w:bCs/>
          <w:sz w:val="22"/>
          <w:szCs w:val="22"/>
        </w:rPr>
      </w:pPr>
      <w:r w:rsidRPr="0D353A9A">
        <w:rPr>
          <w:rFonts w:ascii="Arial" w:eastAsia="Arial" w:hAnsi="Arial" w:cs="Arial"/>
          <w:b/>
          <w:bCs/>
          <w:sz w:val="22"/>
          <w:szCs w:val="22"/>
        </w:rPr>
        <w:t>Reference List</w:t>
      </w:r>
    </w:p>
    <w:p w14:paraId="525C022D" w14:textId="25F42C0E" w:rsidR="00A01D7D" w:rsidRPr="00062DBD" w:rsidRDefault="72D2F252" w:rsidP="0D353A9A">
      <w:pPr>
        <w:spacing w:line="360" w:lineRule="auto"/>
        <w:rPr>
          <w:rFonts w:ascii="Arial" w:eastAsia="Arial" w:hAnsi="Arial" w:cs="Arial"/>
          <w:sz w:val="22"/>
          <w:szCs w:val="22"/>
        </w:rPr>
      </w:pPr>
      <w:r w:rsidRPr="0D353A9A">
        <w:rPr>
          <w:rFonts w:ascii="Arial" w:eastAsia="Arial" w:hAnsi="Arial" w:cs="Arial"/>
          <w:sz w:val="22"/>
          <w:szCs w:val="22"/>
        </w:rPr>
        <w:t>Alzheimer’s Society (2024) </w:t>
      </w:r>
      <w:r w:rsidRPr="0D353A9A">
        <w:rPr>
          <w:rFonts w:ascii="Arial" w:eastAsia="Arial" w:hAnsi="Arial" w:cs="Arial"/>
          <w:i/>
          <w:iCs/>
          <w:sz w:val="22"/>
          <w:szCs w:val="22"/>
        </w:rPr>
        <w:t>Dementia and communication</w:t>
      </w:r>
      <w:r w:rsidRPr="0D353A9A">
        <w:rPr>
          <w:rFonts w:ascii="Arial" w:eastAsia="Arial" w:hAnsi="Arial" w:cs="Arial"/>
          <w:sz w:val="22"/>
          <w:szCs w:val="22"/>
        </w:rPr>
        <w:t>. Available at:</w:t>
      </w:r>
      <w:hyperlink r:id="rId8">
        <w:r w:rsidRPr="0D353A9A">
          <w:rPr>
            <w:rStyle w:val="Hyperlink"/>
            <w:rFonts w:ascii="Arial" w:eastAsia="Arial" w:hAnsi="Arial" w:cs="Arial"/>
            <w:sz w:val="22"/>
            <w:szCs w:val="22"/>
          </w:rPr>
          <w:t> </w:t>
        </w:r>
      </w:hyperlink>
      <w:hyperlink r:id="rId9">
        <w:r w:rsidRPr="0D353A9A">
          <w:rPr>
            <w:rStyle w:val="Hyperlink"/>
            <w:rFonts w:ascii="Arial" w:eastAsia="Arial" w:hAnsi="Arial" w:cs="Arial"/>
            <w:sz w:val="22"/>
            <w:szCs w:val="22"/>
          </w:rPr>
          <w:t>https://www.alzheimers.org.uk</w:t>
        </w:r>
      </w:hyperlink>
      <w:r w:rsidRPr="0D353A9A">
        <w:rPr>
          <w:rFonts w:ascii="Arial" w:eastAsia="Arial" w:hAnsi="Arial" w:cs="Arial"/>
          <w:sz w:val="22"/>
          <w:szCs w:val="22"/>
        </w:rPr>
        <w:t> (Accessed: 1 August 2026).</w:t>
      </w:r>
    </w:p>
    <w:p w14:paraId="42CF4A15" w14:textId="5881E92A" w:rsidR="1A6C15C5" w:rsidRDefault="1A6C15C5" w:rsidP="0D353A9A">
      <w:pPr>
        <w:spacing w:line="360" w:lineRule="auto"/>
        <w:rPr>
          <w:rFonts w:ascii="Arial" w:eastAsia="Arial" w:hAnsi="Arial" w:cs="Arial"/>
          <w:sz w:val="22"/>
          <w:szCs w:val="22"/>
        </w:rPr>
      </w:pPr>
      <w:r w:rsidRPr="0D353A9A">
        <w:rPr>
          <w:rFonts w:ascii="Arial" w:eastAsia="Arial" w:hAnsi="Arial" w:cs="Arial"/>
          <w:color w:val="1D1D1D"/>
          <w:sz w:val="22"/>
          <w:szCs w:val="22"/>
        </w:rPr>
        <w:t>Berlo, D.K. (1960) The process of communication: An introduction to theory and practice. New York: Holt, Rinehart and Winston.</w:t>
      </w:r>
    </w:p>
    <w:p w14:paraId="2ECC6CA3" w14:textId="234AE1E4" w:rsidR="00A01D7D" w:rsidRPr="00062DBD" w:rsidRDefault="00A01D7D" w:rsidP="00062DBD">
      <w:pPr>
        <w:spacing w:line="360" w:lineRule="auto"/>
        <w:rPr>
          <w:rFonts w:ascii="Arial" w:hAnsi="Arial" w:cs="Arial"/>
          <w:sz w:val="22"/>
          <w:szCs w:val="22"/>
        </w:rPr>
      </w:pPr>
      <w:r w:rsidRPr="00062DBD">
        <w:rPr>
          <w:rFonts w:ascii="Arial" w:hAnsi="Arial" w:cs="Arial"/>
          <w:sz w:val="22"/>
          <w:szCs w:val="22"/>
        </w:rPr>
        <w:t>Care Quality Commission (2023) </w:t>
      </w:r>
      <w:r w:rsidRPr="00062DBD">
        <w:rPr>
          <w:rFonts w:ascii="Arial" w:hAnsi="Arial" w:cs="Arial"/>
          <w:i/>
          <w:iCs/>
          <w:sz w:val="22"/>
          <w:szCs w:val="22"/>
        </w:rPr>
        <w:t>The fundamental standards</w:t>
      </w:r>
      <w:r w:rsidRPr="00062DBD">
        <w:rPr>
          <w:rFonts w:ascii="Arial" w:hAnsi="Arial" w:cs="Arial"/>
          <w:sz w:val="22"/>
          <w:szCs w:val="22"/>
        </w:rPr>
        <w:t>. Available at:</w:t>
      </w:r>
      <w:hyperlink r:id="rId10" w:tgtFrame="_blank" w:history="1">
        <w:r w:rsidRPr="00062DBD">
          <w:rPr>
            <w:rStyle w:val="Hyperlink"/>
            <w:rFonts w:ascii="Arial" w:hAnsi="Arial" w:cs="Arial"/>
            <w:sz w:val="22"/>
            <w:szCs w:val="22"/>
          </w:rPr>
          <w:t> </w:t>
        </w:r>
      </w:hyperlink>
      <w:hyperlink r:id="rId11" w:tgtFrame="_blank" w:history="1">
        <w:r w:rsidRPr="00062DBD">
          <w:rPr>
            <w:rStyle w:val="Hyperlink"/>
            <w:rFonts w:ascii="Arial" w:hAnsi="Arial" w:cs="Arial"/>
            <w:sz w:val="22"/>
            <w:szCs w:val="22"/>
          </w:rPr>
          <w:t>https://www.cqc.org.uk/guidance-providers/regulations-enforcement/fundamental-standards</w:t>
        </w:r>
      </w:hyperlink>
      <w:r w:rsidRPr="00062DBD">
        <w:rPr>
          <w:rFonts w:ascii="Arial" w:hAnsi="Arial" w:cs="Arial"/>
          <w:sz w:val="22"/>
          <w:szCs w:val="22"/>
        </w:rPr>
        <w:t> (Accessed: 1 August 2026).</w:t>
      </w:r>
    </w:p>
    <w:p w14:paraId="73707F74" w14:textId="0AC8A247" w:rsidR="00A01D7D" w:rsidRPr="00062DBD" w:rsidRDefault="00A01D7D" w:rsidP="00062DBD">
      <w:pPr>
        <w:spacing w:line="360" w:lineRule="auto"/>
        <w:rPr>
          <w:rFonts w:ascii="Arial" w:hAnsi="Arial" w:cs="Arial"/>
          <w:sz w:val="22"/>
          <w:szCs w:val="22"/>
        </w:rPr>
      </w:pPr>
      <w:r w:rsidRPr="00062DBD">
        <w:rPr>
          <w:rFonts w:ascii="Arial" w:hAnsi="Arial" w:cs="Arial"/>
          <w:sz w:val="22"/>
          <w:szCs w:val="22"/>
        </w:rPr>
        <w:t>Data Protection Act 2018 (2018) </w:t>
      </w:r>
      <w:r w:rsidRPr="00062DBD">
        <w:rPr>
          <w:rFonts w:ascii="Arial" w:hAnsi="Arial" w:cs="Arial"/>
          <w:i/>
          <w:iCs/>
          <w:sz w:val="22"/>
          <w:szCs w:val="22"/>
        </w:rPr>
        <w:t>Data Protection Act 2018</w:t>
      </w:r>
      <w:r w:rsidRPr="00062DBD">
        <w:rPr>
          <w:rFonts w:ascii="Arial" w:hAnsi="Arial" w:cs="Arial"/>
          <w:sz w:val="22"/>
          <w:szCs w:val="22"/>
        </w:rPr>
        <w:t>. London: The Stationery Office. Available at:</w:t>
      </w:r>
      <w:hyperlink r:id="rId12" w:tgtFrame="_blank" w:history="1">
        <w:r w:rsidRPr="00062DBD">
          <w:rPr>
            <w:rStyle w:val="Hyperlink"/>
            <w:rFonts w:ascii="Arial" w:hAnsi="Arial" w:cs="Arial"/>
            <w:sz w:val="22"/>
            <w:szCs w:val="22"/>
          </w:rPr>
          <w:t> </w:t>
        </w:r>
      </w:hyperlink>
      <w:hyperlink r:id="rId13" w:tgtFrame="_blank" w:history="1">
        <w:r w:rsidRPr="00062DBD">
          <w:rPr>
            <w:rStyle w:val="Hyperlink"/>
            <w:rFonts w:ascii="Arial" w:hAnsi="Arial" w:cs="Arial"/>
            <w:sz w:val="22"/>
            <w:szCs w:val="22"/>
          </w:rPr>
          <w:t>https://www.legislation.gov.uk/ukpga/2018/12/contents</w:t>
        </w:r>
      </w:hyperlink>
      <w:r w:rsidRPr="00062DBD">
        <w:rPr>
          <w:rFonts w:ascii="Arial" w:hAnsi="Arial" w:cs="Arial"/>
          <w:sz w:val="22"/>
          <w:szCs w:val="22"/>
        </w:rPr>
        <w:t> (Accessed: 1 August 2026).</w:t>
      </w:r>
    </w:p>
    <w:p w14:paraId="3DD687F7" w14:textId="4E0624FB" w:rsidR="00A01D7D" w:rsidRPr="00062DBD" w:rsidRDefault="72D2F252" w:rsidP="00062DBD">
      <w:pPr>
        <w:spacing w:line="360" w:lineRule="auto"/>
        <w:rPr>
          <w:rFonts w:ascii="Arial" w:hAnsi="Arial" w:cs="Arial"/>
          <w:sz w:val="22"/>
          <w:szCs w:val="22"/>
        </w:rPr>
      </w:pPr>
      <w:r w:rsidRPr="0D353A9A">
        <w:rPr>
          <w:rFonts w:ascii="Arial" w:hAnsi="Arial" w:cs="Arial"/>
          <w:sz w:val="22"/>
          <w:szCs w:val="22"/>
        </w:rPr>
        <w:t>Department of Health and Social Care (2022) </w:t>
      </w:r>
      <w:r w:rsidRPr="0D353A9A">
        <w:rPr>
          <w:rFonts w:ascii="Arial" w:hAnsi="Arial" w:cs="Arial"/>
          <w:i/>
          <w:iCs/>
          <w:sz w:val="22"/>
          <w:szCs w:val="22"/>
        </w:rPr>
        <w:t>Health and social care integration</w:t>
      </w:r>
      <w:r w:rsidRPr="0D353A9A">
        <w:rPr>
          <w:rFonts w:ascii="Arial" w:hAnsi="Arial" w:cs="Arial"/>
          <w:sz w:val="22"/>
          <w:szCs w:val="22"/>
        </w:rPr>
        <w:t>. Available at:</w:t>
      </w:r>
      <w:hyperlink r:id="rId14">
        <w:r w:rsidRPr="0D353A9A">
          <w:rPr>
            <w:rStyle w:val="Hyperlink"/>
            <w:rFonts w:ascii="Arial" w:hAnsi="Arial" w:cs="Arial"/>
            <w:sz w:val="22"/>
            <w:szCs w:val="22"/>
          </w:rPr>
          <w:t> </w:t>
        </w:r>
      </w:hyperlink>
      <w:hyperlink r:id="rId15">
        <w:r w:rsidRPr="0D353A9A">
          <w:rPr>
            <w:rStyle w:val="Hyperlink"/>
            <w:rFonts w:ascii="Arial" w:hAnsi="Arial" w:cs="Arial"/>
            <w:sz w:val="22"/>
            <w:szCs w:val="22"/>
          </w:rPr>
          <w:t>https://www.gov.uk/government/organisations/department-of-health-and-social-care</w:t>
        </w:r>
      </w:hyperlink>
      <w:r w:rsidRPr="0D353A9A">
        <w:rPr>
          <w:rFonts w:ascii="Arial" w:hAnsi="Arial" w:cs="Arial"/>
          <w:sz w:val="22"/>
          <w:szCs w:val="22"/>
        </w:rPr>
        <w:t> (Accessed: 1 August 2026).</w:t>
      </w:r>
    </w:p>
    <w:p w14:paraId="0C0370E3" w14:textId="217056FC" w:rsidR="00A01D7D" w:rsidRPr="00062DBD" w:rsidRDefault="00A01D7D" w:rsidP="00062DBD">
      <w:pPr>
        <w:spacing w:line="360" w:lineRule="auto"/>
        <w:rPr>
          <w:rFonts w:ascii="Arial" w:hAnsi="Arial" w:cs="Arial"/>
          <w:sz w:val="22"/>
          <w:szCs w:val="22"/>
        </w:rPr>
      </w:pPr>
      <w:r w:rsidRPr="00062DBD">
        <w:rPr>
          <w:rFonts w:ascii="Arial" w:hAnsi="Arial" w:cs="Arial"/>
          <w:sz w:val="22"/>
          <w:szCs w:val="22"/>
        </w:rPr>
        <w:t>Equality Act 2010 (2010) </w:t>
      </w:r>
      <w:r w:rsidRPr="00062DBD">
        <w:rPr>
          <w:rFonts w:ascii="Arial" w:hAnsi="Arial" w:cs="Arial"/>
          <w:i/>
          <w:iCs/>
          <w:sz w:val="22"/>
          <w:szCs w:val="22"/>
        </w:rPr>
        <w:t>Equality Act 2010</w:t>
      </w:r>
      <w:r w:rsidRPr="00062DBD">
        <w:rPr>
          <w:rFonts w:ascii="Arial" w:hAnsi="Arial" w:cs="Arial"/>
          <w:sz w:val="22"/>
          <w:szCs w:val="22"/>
        </w:rPr>
        <w:t>. London: The Stationery Office. Available at:</w:t>
      </w:r>
      <w:hyperlink r:id="rId16" w:tgtFrame="_blank" w:history="1">
        <w:r w:rsidRPr="00062DBD">
          <w:rPr>
            <w:rStyle w:val="Hyperlink"/>
            <w:rFonts w:ascii="Arial" w:hAnsi="Arial" w:cs="Arial"/>
            <w:sz w:val="22"/>
            <w:szCs w:val="22"/>
          </w:rPr>
          <w:t> </w:t>
        </w:r>
      </w:hyperlink>
      <w:hyperlink r:id="rId17" w:tgtFrame="_blank" w:history="1">
        <w:r w:rsidRPr="00062DBD">
          <w:rPr>
            <w:rStyle w:val="Hyperlink"/>
            <w:rFonts w:ascii="Arial" w:hAnsi="Arial" w:cs="Arial"/>
            <w:sz w:val="22"/>
            <w:szCs w:val="22"/>
          </w:rPr>
          <w:t>https://www.legislation.gov.uk/ukpga/2010/15/contents</w:t>
        </w:r>
      </w:hyperlink>
      <w:r w:rsidRPr="00062DBD">
        <w:rPr>
          <w:rFonts w:ascii="Arial" w:hAnsi="Arial" w:cs="Arial"/>
          <w:sz w:val="22"/>
          <w:szCs w:val="22"/>
        </w:rPr>
        <w:t> (Accessed: 1 August 2026).</w:t>
      </w:r>
    </w:p>
    <w:p w14:paraId="7B0E6132" w14:textId="6DC5B8B1" w:rsidR="00A01D7D" w:rsidRPr="00062DBD" w:rsidRDefault="00A01D7D" w:rsidP="00062DBD">
      <w:pPr>
        <w:spacing w:line="360" w:lineRule="auto"/>
        <w:rPr>
          <w:rFonts w:ascii="Arial" w:hAnsi="Arial" w:cs="Arial"/>
          <w:sz w:val="22"/>
          <w:szCs w:val="22"/>
        </w:rPr>
      </w:pPr>
      <w:r w:rsidRPr="00062DBD">
        <w:rPr>
          <w:rFonts w:ascii="Arial" w:hAnsi="Arial" w:cs="Arial"/>
          <w:sz w:val="22"/>
          <w:szCs w:val="22"/>
        </w:rPr>
        <w:t>Health and Social Care Act 2012 (2012) </w:t>
      </w:r>
      <w:r w:rsidRPr="00062DBD">
        <w:rPr>
          <w:rFonts w:ascii="Arial" w:hAnsi="Arial" w:cs="Arial"/>
          <w:i/>
          <w:iCs/>
          <w:sz w:val="22"/>
          <w:szCs w:val="22"/>
        </w:rPr>
        <w:t>Health and Social Care Act 2012</w:t>
      </w:r>
      <w:r w:rsidRPr="00062DBD">
        <w:rPr>
          <w:rFonts w:ascii="Arial" w:hAnsi="Arial" w:cs="Arial"/>
          <w:sz w:val="22"/>
          <w:szCs w:val="22"/>
        </w:rPr>
        <w:t>. London: The Stationery Office. Available at:</w:t>
      </w:r>
      <w:hyperlink r:id="rId18" w:tgtFrame="_blank" w:history="1">
        <w:r w:rsidRPr="00062DBD">
          <w:rPr>
            <w:rStyle w:val="Hyperlink"/>
            <w:rFonts w:ascii="Arial" w:hAnsi="Arial" w:cs="Arial"/>
            <w:sz w:val="22"/>
            <w:szCs w:val="22"/>
          </w:rPr>
          <w:t> </w:t>
        </w:r>
      </w:hyperlink>
      <w:hyperlink r:id="rId19" w:tgtFrame="_blank" w:history="1">
        <w:r w:rsidRPr="00062DBD">
          <w:rPr>
            <w:rStyle w:val="Hyperlink"/>
            <w:rFonts w:ascii="Arial" w:hAnsi="Arial" w:cs="Arial"/>
            <w:sz w:val="22"/>
            <w:szCs w:val="22"/>
          </w:rPr>
          <w:t>https://www.legislation.gov.uk/ukpga/2012/7/contents</w:t>
        </w:r>
      </w:hyperlink>
      <w:r w:rsidRPr="00062DBD">
        <w:rPr>
          <w:rFonts w:ascii="Arial" w:hAnsi="Arial" w:cs="Arial"/>
          <w:sz w:val="22"/>
          <w:szCs w:val="22"/>
        </w:rPr>
        <w:t> (Accessed: 1 August 2026).</w:t>
      </w:r>
    </w:p>
    <w:p w14:paraId="71B3A5DC" w14:textId="554B5283" w:rsidR="00A01D7D" w:rsidRPr="00062DBD" w:rsidRDefault="00A01D7D" w:rsidP="00062DBD">
      <w:pPr>
        <w:spacing w:line="360" w:lineRule="auto"/>
        <w:rPr>
          <w:rFonts w:ascii="Arial" w:hAnsi="Arial" w:cs="Arial"/>
          <w:sz w:val="22"/>
          <w:szCs w:val="22"/>
        </w:rPr>
      </w:pPr>
      <w:r w:rsidRPr="00062DBD">
        <w:rPr>
          <w:rFonts w:ascii="Arial" w:hAnsi="Arial" w:cs="Arial"/>
          <w:sz w:val="22"/>
          <w:szCs w:val="22"/>
        </w:rPr>
        <w:t>Information Commissioner’s Office (2023) </w:t>
      </w:r>
      <w:r w:rsidRPr="00062DBD">
        <w:rPr>
          <w:rFonts w:ascii="Arial" w:hAnsi="Arial" w:cs="Arial"/>
          <w:i/>
          <w:iCs/>
          <w:sz w:val="22"/>
          <w:szCs w:val="22"/>
        </w:rPr>
        <w:t>Guide to the UK General Data Protection Regulation (UK GDPR)</w:t>
      </w:r>
      <w:r w:rsidRPr="00062DBD">
        <w:rPr>
          <w:rFonts w:ascii="Arial" w:hAnsi="Arial" w:cs="Arial"/>
          <w:sz w:val="22"/>
          <w:szCs w:val="22"/>
        </w:rPr>
        <w:t>. Available at:</w:t>
      </w:r>
      <w:hyperlink r:id="rId20" w:tgtFrame="_blank" w:history="1">
        <w:r w:rsidRPr="00062DBD">
          <w:rPr>
            <w:rStyle w:val="Hyperlink"/>
            <w:rFonts w:ascii="Arial" w:hAnsi="Arial" w:cs="Arial"/>
            <w:sz w:val="22"/>
            <w:szCs w:val="22"/>
          </w:rPr>
          <w:t> </w:t>
        </w:r>
      </w:hyperlink>
      <w:hyperlink r:id="rId21" w:tgtFrame="_blank" w:history="1">
        <w:r w:rsidRPr="00062DBD">
          <w:rPr>
            <w:rStyle w:val="Hyperlink"/>
            <w:rFonts w:ascii="Arial" w:hAnsi="Arial" w:cs="Arial"/>
            <w:sz w:val="22"/>
            <w:szCs w:val="22"/>
          </w:rPr>
          <w:t>https://ico.org.uk/for-organisations/uk-gdpr-guidance-and-resources/</w:t>
        </w:r>
      </w:hyperlink>
      <w:r w:rsidRPr="00062DBD">
        <w:rPr>
          <w:rFonts w:ascii="Arial" w:hAnsi="Arial" w:cs="Arial"/>
          <w:sz w:val="22"/>
          <w:szCs w:val="22"/>
        </w:rPr>
        <w:t> (Accessed: 1 August 2026).</w:t>
      </w:r>
    </w:p>
    <w:p w14:paraId="13EEDBF1" w14:textId="45A9614D" w:rsidR="00A01D7D" w:rsidRPr="00062DBD" w:rsidRDefault="00A01D7D" w:rsidP="00062DBD">
      <w:pPr>
        <w:spacing w:line="360" w:lineRule="auto"/>
        <w:rPr>
          <w:rFonts w:ascii="Arial" w:hAnsi="Arial" w:cs="Arial"/>
          <w:sz w:val="22"/>
          <w:szCs w:val="22"/>
        </w:rPr>
      </w:pPr>
      <w:r w:rsidRPr="00062DBD">
        <w:rPr>
          <w:rFonts w:ascii="Arial" w:hAnsi="Arial" w:cs="Arial"/>
          <w:sz w:val="22"/>
          <w:szCs w:val="22"/>
        </w:rPr>
        <w:t>NHS England (2023) </w:t>
      </w:r>
      <w:r w:rsidRPr="00062DBD">
        <w:rPr>
          <w:rFonts w:ascii="Arial" w:hAnsi="Arial" w:cs="Arial"/>
          <w:i/>
          <w:iCs/>
          <w:sz w:val="22"/>
          <w:szCs w:val="22"/>
        </w:rPr>
        <w:t>Personalised care and support planning</w:t>
      </w:r>
      <w:r w:rsidRPr="00062DBD">
        <w:rPr>
          <w:rFonts w:ascii="Arial" w:hAnsi="Arial" w:cs="Arial"/>
          <w:sz w:val="22"/>
          <w:szCs w:val="22"/>
        </w:rPr>
        <w:t>. Available at:</w:t>
      </w:r>
      <w:hyperlink r:id="rId22" w:tgtFrame="_blank" w:history="1">
        <w:r w:rsidRPr="00062DBD">
          <w:rPr>
            <w:rStyle w:val="Hyperlink"/>
            <w:rFonts w:ascii="Arial" w:hAnsi="Arial" w:cs="Arial"/>
            <w:sz w:val="22"/>
            <w:szCs w:val="22"/>
          </w:rPr>
          <w:t> </w:t>
        </w:r>
      </w:hyperlink>
      <w:hyperlink r:id="rId23" w:tgtFrame="_blank" w:history="1">
        <w:r w:rsidRPr="00062DBD">
          <w:rPr>
            <w:rStyle w:val="Hyperlink"/>
            <w:rFonts w:ascii="Arial" w:hAnsi="Arial" w:cs="Arial"/>
            <w:sz w:val="22"/>
            <w:szCs w:val="22"/>
          </w:rPr>
          <w:t>https://www.england.nhs.uk/personalisedcare</w:t>
        </w:r>
      </w:hyperlink>
      <w:r w:rsidRPr="00062DBD">
        <w:rPr>
          <w:rFonts w:ascii="Arial" w:hAnsi="Arial" w:cs="Arial"/>
          <w:sz w:val="22"/>
          <w:szCs w:val="22"/>
        </w:rPr>
        <w:t> (Accessed: 1 August 2026).</w:t>
      </w:r>
    </w:p>
    <w:p w14:paraId="3B3BEE55" w14:textId="4082C70A" w:rsidR="00A01D7D" w:rsidRPr="00A01D7D" w:rsidRDefault="72D2F252" w:rsidP="0D353A9A">
      <w:pPr>
        <w:spacing w:line="360" w:lineRule="auto"/>
        <w:rPr>
          <w:rFonts w:ascii="Arial" w:hAnsi="Arial" w:cs="Arial"/>
          <w:sz w:val="22"/>
          <w:szCs w:val="22"/>
        </w:rPr>
      </w:pPr>
      <w:r w:rsidRPr="0D353A9A">
        <w:rPr>
          <w:rFonts w:ascii="Arial" w:hAnsi="Arial" w:cs="Arial"/>
          <w:sz w:val="22"/>
          <w:szCs w:val="22"/>
        </w:rPr>
        <w:t>World Health Organization (2023) </w:t>
      </w:r>
      <w:r w:rsidRPr="0D353A9A">
        <w:rPr>
          <w:rFonts w:ascii="Arial" w:hAnsi="Arial" w:cs="Arial"/>
          <w:i/>
          <w:iCs/>
          <w:sz w:val="22"/>
          <w:szCs w:val="22"/>
        </w:rPr>
        <w:t>Dementia</w:t>
      </w:r>
      <w:r w:rsidRPr="0D353A9A">
        <w:rPr>
          <w:rFonts w:ascii="Arial" w:hAnsi="Arial" w:cs="Arial"/>
          <w:sz w:val="22"/>
          <w:szCs w:val="22"/>
        </w:rPr>
        <w:t>. Available at:</w:t>
      </w:r>
      <w:hyperlink r:id="rId24">
        <w:r w:rsidRPr="0D353A9A">
          <w:rPr>
            <w:rStyle w:val="Hyperlink"/>
            <w:rFonts w:ascii="Arial" w:hAnsi="Arial" w:cs="Arial"/>
            <w:sz w:val="22"/>
            <w:szCs w:val="22"/>
          </w:rPr>
          <w:t> </w:t>
        </w:r>
      </w:hyperlink>
      <w:hyperlink r:id="rId25">
        <w:r w:rsidRPr="0D353A9A">
          <w:rPr>
            <w:rStyle w:val="Hyperlink"/>
            <w:rFonts w:ascii="Arial" w:hAnsi="Arial" w:cs="Arial"/>
            <w:sz w:val="22"/>
            <w:szCs w:val="22"/>
          </w:rPr>
          <w:t>https://www.who.int/news-room/fact-sheets/detail/dementia</w:t>
        </w:r>
      </w:hyperlink>
      <w:r w:rsidRPr="0D353A9A">
        <w:rPr>
          <w:rFonts w:ascii="Arial" w:hAnsi="Arial" w:cs="Arial"/>
          <w:sz w:val="22"/>
          <w:szCs w:val="22"/>
        </w:rPr>
        <w:t> (Accessed: 1 August 2026).</w:t>
      </w:r>
    </w:p>
    <w:sectPr w:rsidR="00A01D7D" w:rsidRPr="00A01D7D">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82912" w14:textId="77777777" w:rsidR="00344D39" w:rsidRDefault="00344D39" w:rsidP="00FE2D0A">
      <w:pPr>
        <w:spacing w:after="0" w:line="240" w:lineRule="auto"/>
      </w:pPr>
      <w:r>
        <w:separator/>
      </w:r>
    </w:p>
  </w:endnote>
  <w:endnote w:type="continuationSeparator" w:id="0">
    <w:p w14:paraId="65548B33" w14:textId="77777777" w:rsidR="00344D39" w:rsidRDefault="00344D39" w:rsidP="00FE2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5650B" w14:textId="0EF4CBEB" w:rsidR="4CB89451" w:rsidRDefault="4CB89451" w:rsidP="4CB89451">
    <w:pPr>
      <w:pStyle w:val="Footer"/>
      <w:jc w:val="center"/>
    </w:pPr>
    <w:r>
      <w:fldChar w:fldCharType="begin"/>
    </w:r>
    <w:r>
      <w:instrText>PAGE</w:instrText>
    </w:r>
    <w:r>
      <w:fldChar w:fldCharType="separate"/>
    </w:r>
    <w:r>
      <w:fldChar w:fldCharType="end"/>
    </w:r>
  </w:p>
  <w:sdt>
    <w:sdtPr>
      <w:id w:val="-48220744"/>
      <w:showingPlcHdr/>
      <w:docPartObj>
        <w:docPartGallery w:val="Page Numbers (Bottom of Page)"/>
        <w:docPartUnique/>
      </w:docPartObj>
    </w:sdtPr>
    <w:sdtEndPr>
      <w:rPr>
        <w:noProof/>
      </w:rPr>
    </w:sdtEndPr>
    <w:sdtContent>
      <w:p w14:paraId="645AABFC" w14:textId="72441F44" w:rsidR="006E75A6" w:rsidRDefault="4CB89451" w:rsidP="4CB89451">
        <w:pPr>
          <w:pStyle w:val="Footer"/>
          <w:jc w:val="center"/>
          <w:rPr>
            <w:noProof/>
          </w:rPr>
        </w:pPr>
        <w:r w:rsidRPr="4CB89451">
          <w:rPr>
            <w:rStyle w:val="PlaceholderText"/>
          </w:rPr>
          <w:t xml:space="preserve">     </w:t>
        </w:r>
      </w:p>
    </w:sdtContent>
  </w:sdt>
  <w:p w14:paraId="01C87A64" w14:textId="77777777" w:rsidR="00FE2D0A" w:rsidRDefault="00FE2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3E572" w14:textId="77777777" w:rsidR="00344D39" w:rsidRDefault="00344D39" w:rsidP="00FE2D0A">
      <w:pPr>
        <w:spacing w:after="0" w:line="240" w:lineRule="auto"/>
      </w:pPr>
      <w:r>
        <w:separator/>
      </w:r>
    </w:p>
  </w:footnote>
  <w:footnote w:type="continuationSeparator" w:id="0">
    <w:p w14:paraId="6AB23EC0" w14:textId="77777777" w:rsidR="00344D39" w:rsidRDefault="00344D39" w:rsidP="00FE2D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CB89451" w14:paraId="09D9FB48" w14:textId="77777777" w:rsidTr="4CB89451">
      <w:trPr>
        <w:trHeight w:val="300"/>
      </w:trPr>
      <w:tc>
        <w:tcPr>
          <w:tcW w:w="3005" w:type="dxa"/>
        </w:tcPr>
        <w:p w14:paraId="6385BD6D" w14:textId="7DB6F1E1" w:rsidR="4CB89451" w:rsidRDefault="4CB89451" w:rsidP="4CB89451">
          <w:pPr>
            <w:pStyle w:val="Header"/>
            <w:ind w:left="-115"/>
          </w:pPr>
        </w:p>
      </w:tc>
      <w:tc>
        <w:tcPr>
          <w:tcW w:w="3005" w:type="dxa"/>
        </w:tcPr>
        <w:p w14:paraId="20F04985" w14:textId="273DD53D" w:rsidR="4CB89451" w:rsidRDefault="4CB89451" w:rsidP="4CB89451">
          <w:pPr>
            <w:pStyle w:val="Header"/>
            <w:jc w:val="center"/>
          </w:pPr>
        </w:p>
      </w:tc>
      <w:tc>
        <w:tcPr>
          <w:tcW w:w="3005" w:type="dxa"/>
        </w:tcPr>
        <w:p w14:paraId="79676E56" w14:textId="26E210CA" w:rsidR="4CB89451" w:rsidRDefault="4CB89451" w:rsidP="4CB89451">
          <w:pPr>
            <w:pStyle w:val="Header"/>
            <w:ind w:right="-115"/>
            <w:jc w:val="right"/>
          </w:pPr>
        </w:p>
      </w:tc>
    </w:tr>
  </w:tbl>
  <w:p w14:paraId="42BE06E6" w14:textId="03D169BA" w:rsidR="4CB89451" w:rsidRDefault="4CB89451" w:rsidP="4CB894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9B49CD"/>
    <w:multiLevelType w:val="multilevel"/>
    <w:tmpl w:val="009A8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F4F4FE2"/>
    <w:multiLevelType w:val="hybridMultilevel"/>
    <w:tmpl w:val="6A908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8434017">
    <w:abstractNumId w:val="1"/>
  </w:num>
  <w:num w:numId="2" w16cid:durableId="641425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4"/>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D7D"/>
    <w:rsid w:val="00000D27"/>
    <w:rsid w:val="00021256"/>
    <w:rsid w:val="00062DBD"/>
    <w:rsid w:val="000A608F"/>
    <w:rsid w:val="000F0FFA"/>
    <w:rsid w:val="000F60C3"/>
    <w:rsid w:val="00105D1E"/>
    <w:rsid w:val="001476E8"/>
    <w:rsid w:val="001A2792"/>
    <w:rsid w:val="00294B6A"/>
    <w:rsid w:val="002A067D"/>
    <w:rsid w:val="002D0174"/>
    <w:rsid w:val="002D236B"/>
    <w:rsid w:val="00344D39"/>
    <w:rsid w:val="00387EF6"/>
    <w:rsid w:val="00417DD6"/>
    <w:rsid w:val="0056698B"/>
    <w:rsid w:val="00585551"/>
    <w:rsid w:val="00622FD1"/>
    <w:rsid w:val="00623446"/>
    <w:rsid w:val="006E75A6"/>
    <w:rsid w:val="00795097"/>
    <w:rsid w:val="00836BB4"/>
    <w:rsid w:val="008824F9"/>
    <w:rsid w:val="008B0885"/>
    <w:rsid w:val="00902E85"/>
    <w:rsid w:val="00963783"/>
    <w:rsid w:val="009F7326"/>
    <w:rsid w:val="00A01D7D"/>
    <w:rsid w:val="00A610E5"/>
    <w:rsid w:val="00B158DE"/>
    <w:rsid w:val="00BD30F6"/>
    <w:rsid w:val="00C304E6"/>
    <w:rsid w:val="00C30802"/>
    <w:rsid w:val="00CB5106"/>
    <w:rsid w:val="00D008A1"/>
    <w:rsid w:val="00D75D69"/>
    <w:rsid w:val="00DC2E30"/>
    <w:rsid w:val="00EA1E28"/>
    <w:rsid w:val="00F16845"/>
    <w:rsid w:val="00F23442"/>
    <w:rsid w:val="00FE2D0A"/>
    <w:rsid w:val="0167CA91"/>
    <w:rsid w:val="03146B0B"/>
    <w:rsid w:val="038426AE"/>
    <w:rsid w:val="03E1E544"/>
    <w:rsid w:val="044965D8"/>
    <w:rsid w:val="0462033B"/>
    <w:rsid w:val="04913D6F"/>
    <w:rsid w:val="04B1EA41"/>
    <w:rsid w:val="04DB6417"/>
    <w:rsid w:val="05C5F756"/>
    <w:rsid w:val="05DDF4CD"/>
    <w:rsid w:val="05E13BD9"/>
    <w:rsid w:val="06E1490A"/>
    <w:rsid w:val="072A0618"/>
    <w:rsid w:val="07528C02"/>
    <w:rsid w:val="07655BA9"/>
    <w:rsid w:val="07BBC35F"/>
    <w:rsid w:val="07C04F43"/>
    <w:rsid w:val="081F635E"/>
    <w:rsid w:val="08FBD611"/>
    <w:rsid w:val="09676A64"/>
    <w:rsid w:val="097CB9AE"/>
    <w:rsid w:val="0A935E1D"/>
    <w:rsid w:val="0AA35064"/>
    <w:rsid w:val="0C123E00"/>
    <w:rsid w:val="0C76B43C"/>
    <w:rsid w:val="0D353A9A"/>
    <w:rsid w:val="0D88A4F7"/>
    <w:rsid w:val="0E31323A"/>
    <w:rsid w:val="0F46C88D"/>
    <w:rsid w:val="1010A9F1"/>
    <w:rsid w:val="10B334F3"/>
    <w:rsid w:val="112A023B"/>
    <w:rsid w:val="11935A90"/>
    <w:rsid w:val="11E87BD5"/>
    <w:rsid w:val="1326641C"/>
    <w:rsid w:val="134EB571"/>
    <w:rsid w:val="139C0163"/>
    <w:rsid w:val="141529B3"/>
    <w:rsid w:val="14D5F22F"/>
    <w:rsid w:val="152F9D05"/>
    <w:rsid w:val="15A86379"/>
    <w:rsid w:val="16438AE1"/>
    <w:rsid w:val="16439059"/>
    <w:rsid w:val="16D9E4F1"/>
    <w:rsid w:val="1A6C15C5"/>
    <w:rsid w:val="1C66DCA4"/>
    <w:rsid w:val="1D754EB4"/>
    <w:rsid w:val="1E088DCB"/>
    <w:rsid w:val="1E82E23A"/>
    <w:rsid w:val="1ED2E790"/>
    <w:rsid w:val="200096FD"/>
    <w:rsid w:val="206B8C57"/>
    <w:rsid w:val="20FB45DD"/>
    <w:rsid w:val="21A3128B"/>
    <w:rsid w:val="22522635"/>
    <w:rsid w:val="236F1D63"/>
    <w:rsid w:val="23DCB5A9"/>
    <w:rsid w:val="25AFF9B0"/>
    <w:rsid w:val="26009441"/>
    <w:rsid w:val="26894368"/>
    <w:rsid w:val="26FBD681"/>
    <w:rsid w:val="29047BA3"/>
    <w:rsid w:val="2926D22B"/>
    <w:rsid w:val="292DADBC"/>
    <w:rsid w:val="295D1303"/>
    <w:rsid w:val="299F2A9D"/>
    <w:rsid w:val="2B5D3456"/>
    <w:rsid w:val="2B89E819"/>
    <w:rsid w:val="2C84426D"/>
    <w:rsid w:val="2D834C29"/>
    <w:rsid w:val="2ED3AD41"/>
    <w:rsid w:val="2FCE5CEF"/>
    <w:rsid w:val="304868E4"/>
    <w:rsid w:val="30A6D7FA"/>
    <w:rsid w:val="3188AB7B"/>
    <w:rsid w:val="32C89997"/>
    <w:rsid w:val="33AFC904"/>
    <w:rsid w:val="33CEF3DB"/>
    <w:rsid w:val="3528EF17"/>
    <w:rsid w:val="37345760"/>
    <w:rsid w:val="3750FF24"/>
    <w:rsid w:val="3809BB00"/>
    <w:rsid w:val="388CED18"/>
    <w:rsid w:val="395AD028"/>
    <w:rsid w:val="3A7C8121"/>
    <w:rsid w:val="3B35E89A"/>
    <w:rsid w:val="3BDB7EA0"/>
    <w:rsid w:val="3C1BB6CC"/>
    <w:rsid w:val="3D734540"/>
    <w:rsid w:val="3E89A8D5"/>
    <w:rsid w:val="3F3801D9"/>
    <w:rsid w:val="4097B67C"/>
    <w:rsid w:val="40EE9B74"/>
    <w:rsid w:val="40FDC623"/>
    <w:rsid w:val="41232E77"/>
    <w:rsid w:val="41605372"/>
    <w:rsid w:val="4194BA66"/>
    <w:rsid w:val="44112F0B"/>
    <w:rsid w:val="44DC81F3"/>
    <w:rsid w:val="44F7A106"/>
    <w:rsid w:val="45E6D30B"/>
    <w:rsid w:val="46883F68"/>
    <w:rsid w:val="47C8B34E"/>
    <w:rsid w:val="484E4EBE"/>
    <w:rsid w:val="4B4E810C"/>
    <w:rsid w:val="4B94974C"/>
    <w:rsid w:val="4B98B8FA"/>
    <w:rsid w:val="4C2699E7"/>
    <w:rsid w:val="4C33B873"/>
    <w:rsid w:val="4CB89451"/>
    <w:rsid w:val="4D5BBA54"/>
    <w:rsid w:val="4DA71B6C"/>
    <w:rsid w:val="4E8C1276"/>
    <w:rsid w:val="4FB47E73"/>
    <w:rsid w:val="50C71FBD"/>
    <w:rsid w:val="523A5911"/>
    <w:rsid w:val="52620553"/>
    <w:rsid w:val="52AE7618"/>
    <w:rsid w:val="52EB3D6F"/>
    <w:rsid w:val="533C13EE"/>
    <w:rsid w:val="548E1593"/>
    <w:rsid w:val="54B2594E"/>
    <w:rsid w:val="557226E8"/>
    <w:rsid w:val="55755BC5"/>
    <w:rsid w:val="55B58880"/>
    <w:rsid w:val="5702BE30"/>
    <w:rsid w:val="573C4F0F"/>
    <w:rsid w:val="57D846B1"/>
    <w:rsid w:val="5890E897"/>
    <w:rsid w:val="59327C35"/>
    <w:rsid w:val="596808BC"/>
    <w:rsid w:val="5A090829"/>
    <w:rsid w:val="5AA26618"/>
    <w:rsid w:val="5B171C32"/>
    <w:rsid w:val="5B6A9326"/>
    <w:rsid w:val="5C39ACDE"/>
    <w:rsid w:val="5D2E9C17"/>
    <w:rsid w:val="5E0E757D"/>
    <w:rsid w:val="5E82E550"/>
    <w:rsid w:val="5F3FD1AA"/>
    <w:rsid w:val="5FDDD001"/>
    <w:rsid w:val="6030CDF8"/>
    <w:rsid w:val="60DAA743"/>
    <w:rsid w:val="620E45DF"/>
    <w:rsid w:val="62FA3A76"/>
    <w:rsid w:val="636EF7E1"/>
    <w:rsid w:val="63C326D7"/>
    <w:rsid w:val="63F1312C"/>
    <w:rsid w:val="64146FB4"/>
    <w:rsid w:val="6492A733"/>
    <w:rsid w:val="64B1CDDD"/>
    <w:rsid w:val="64B9207D"/>
    <w:rsid w:val="65326E56"/>
    <w:rsid w:val="6533263B"/>
    <w:rsid w:val="66243C77"/>
    <w:rsid w:val="67C70A78"/>
    <w:rsid w:val="68E267F6"/>
    <w:rsid w:val="6A1E760D"/>
    <w:rsid w:val="6A659639"/>
    <w:rsid w:val="6AE09AB0"/>
    <w:rsid w:val="6B1B44FB"/>
    <w:rsid w:val="6B27CB6B"/>
    <w:rsid w:val="6BF46CB2"/>
    <w:rsid w:val="6C55643E"/>
    <w:rsid w:val="6E02E618"/>
    <w:rsid w:val="6E9616A6"/>
    <w:rsid w:val="70A8EA87"/>
    <w:rsid w:val="70D107D0"/>
    <w:rsid w:val="70D1A886"/>
    <w:rsid w:val="7274C856"/>
    <w:rsid w:val="727A5CF9"/>
    <w:rsid w:val="72C4A35C"/>
    <w:rsid w:val="72CEB10F"/>
    <w:rsid w:val="72D2F252"/>
    <w:rsid w:val="73AE6C59"/>
    <w:rsid w:val="73C5AEC5"/>
    <w:rsid w:val="73FC1C4F"/>
    <w:rsid w:val="74045224"/>
    <w:rsid w:val="7405C33B"/>
    <w:rsid w:val="7495B746"/>
    <w:rsid w:val="74D4014F"/>
    <w:rsid w:val="7523EC99"/>
    <w:rsid w:val="7594C10A"/>
    <w:rsid w:val="7601607C"/>
    <w:rsid w:val="7660362D"/>
    <w:rsid w:val="76E649D2"/>
    <w:rsid w:val="78E13754"/>
    <w:rsid w:val="79B12421"/>
    <w:rsid w:val="7A203C73"/>
    <w:rsid w:val="7AAC47B6"/>
    <w:rsid w:val="7B47FAF7"/>
    <w:rsid w:val="7B6CC451"/>
    <w:rsid w:val="7DAC0A2C"/>
    <w:rsid w:val="7DB1FC82"/>
    <w:rsid w:val="7E54B58B"/>
    <w:rsid w:val="7EC8F2C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64361"/>
  <w15:chartTrackingRefBased/>
  <w15:docId w15:val="{D5ACD035-8503-1845-A350-07E7E1317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E28"/>
  </w:style>
  <w:style w:type="paragraph" w:styleId="Heading1">
    <w:name w:val="heading 1"/>
    <w:basedOn w:val="Normal"/>
    <w:next w:val="Normal"/>
    <w:link w:val="Heading1Char"/>
    <w:uiPriority w:val="9"/>
    <w:qFormat/>
    <w:rsid w:val="00A01D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1D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1D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1D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1D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1D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1D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1D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1D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D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1D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1D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1D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1D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1D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D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D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D7D"/>
    <w:rPr>
      <w:rFonts w:eastAsiaTheme="majorEastAsia" w:cstheme="majorBidi"/>
      <w:color w:val="272727" w:themeColor="text1" w:themeTint="D8"/>
    </w:rPr>
  </w:style>
  <w:style w:type="paragraph" w:styleId="Title">
    <w:name w:val="Title"/>
    <w:basedOn w:val="Normal"/>
    <w:next w:val="Normal"/>
    <w:link w:val="TitleChar"/>
    <w:uiPriority w:val="10"/>
    <w:qFormat/>
    <w:rsid w:val="00A01D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1D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D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1D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D7D"/>
    <w:pPr>
      <w:spacing w:before="160"/>
      <w:jc w:val="center"/>
    </w:pPr>
    <w:rPr>
      <w:i/>
      <w:iCs/>
      <w:color w:val="404040" w:themeColor="text1" w:themeTint="BF"/>
    </w:rPr>
  </w:style>
  <w:style w:type="character" w:customStyle="1" w:styleId="QuoteChar">
    <w:name w:val="Quote Char"/>
    <w:basedOn w:val="DefaultParagraphFont"/>
    <w:link w:val="Quote"/>
    <w:uiPriority w:val="29"/>
    <w:rsid w:val="00A01D7D"/>
    <w:rPr>
      <w:i/>
      <w:iCs/>
      <w:color w:val="404040" w:themeColor="text1" w:themeTint="BF"/>
    </w:rPr>
  </w:style>
  <w:style w:type="paragraph" w:styleId="ListParagraph">
    <w:name w:val="List Paragraph"/>
    <w:basedOn w:val="Normal"/>
    <w:uiPriority w:val="34"/>
    <w:qFormat/>
    <w:rsid w:val="00A01D7D"/>
    <w:pPr>
      <w:ind w:left="720"/>
      <w:contextualSpacing/>
    </w:pPr>
  </w:style>
  <w:style w:type="character" w:styleId="IntenseEmphasis">
    <w:name w:val="Intense Emphasis"/>
    <w:basedOn w:val="DefaultParagraphFont"/>
    <w:uiPriority w:val="21"/>
    <w:qFormat/>
    <w:rsid w:val="00A01D7D"/>
    <w:rPr>
      <w:i/>
      <w:iCs/>
      <w:color w:val="0F4761" w:themeColor="accent1" w:themeShade="BF"/>
    </w:rPr>
  </w:style>
  <w:style w:type="paragraph" w:styleId="IntenseQuote">
    <w:name w:val="Intense Quote"/>
    <w:basedOn w:val="Normal"/>
    <w:next w:val="Normal"/>
    <w:link w:val="IntenseQuoteChar"/>
    <w:uiPriority w:val="30"/>
    <w:qFormat/>
    <w:rsid w:val="00A01D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1D7D"/>
    <w:rPr>
      <w:i/>
      <w:iCs/>
      <w:color w:val="0F4761" w:themeColor="accent1" w:themeShade="BF"/>
    </w:rPr>
  </w:style>
  <w:style w:type="character" w:styleId="IntenseReference">
    <w:name w:val="Intense Reference"/>
    <w:basedOn w:val="DefaultParagraphFont"/>
    <w:uiPriority w:val="32"/>
    <w:qFormat/>
    <w:rsid w:val="00A01D7D"/>
    <w:rPr>
      <w:b/>
      <w:bCs/>
      <w:smallCaps/>
      <w:color w:val="0F4761" w:themeColor="accent1" w:themeShade="BF"/>
      <w:spacing w:val="5"/>
    </w:rPr>
  </w:style>
  <w:style w:type="character" w:styleId="Hyperlink">
    <w:name w:val="Hyperlink"/>
    <w:basedOn w:val="DefaultParagraphFont"/>
    <w:uiPriority w:val="99"/>
    <w:unhideWhenUsed/>
    <w:rsid w:val="00A01D7D"/>
    <w:rPr>
      <w:color w:val="467886" w:themeColor="hyperlink"/>
      <w:u w:val="single"/>
    </w:rPr>
  </w:style>
  <w:style w:type="character" w:styleId="UnresolvedMention">
    <w:name w:val="Unresolved Mention"/>
    <w:basedOn w:val="DefaultParagraphFont"/>
    <w:uiPriority w:val="99"/>
    <w:semiHidden/>
    <w:unhideWhenUsed/>
    <w:rsid w:val="00A01D7D"/>
    <w:rPr>
      <w:color w:val="605E5C"/>
      <w:shd w:val="clear" w:color="auto" w:fill="E1DFDD"/>
    </w:rPr>
  </w:style>
  <w:style w:type="paragraph" w:styleId="TOCHeading">
    <w:name w:val="TOC Heading"/>
    <w:basedOn w:val="Heading1"/>
    <w:next w:val="Normal"/>
    <w:uiPriority w:val="39"/>
    <w:unhideWhenUsed/>
    <w:qFormat/>
    <w:rsid w:val="00FE2D0A"/>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FE2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D0A"/>
  </w:style>
  <w:style w:type="paragraph" w:styleId="Footer">
    <w:name w:val="footer"/>
    <w:basedOn w:val="Normal"/>
    <w:link w:val="FooterChar"/>
    <w:uiPriority w:val="99"/>
    <w:unhideWhenUsed/>
    <w:rsid w:val="00FE2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D0A"/>
  </w:style>
  <w:style w:type="character" w:styleId="PlaceholderText">
    <w:name w:val="Placeholder Text"/>
    <w:basedOn w:val="DefaultParagraphFont"/>
    <w:uiPriority w:val="99"/>
    <w:semiHidden/>
    <w:rsid w:val="4CB89451"/>
    <w:rPr>
      <w:color w:val="66666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 TargetMode="External" /><Relationship Id="rId13" Type="http://schemas.openxmlformats.org/officeDocument/2006/relationships/hyperlink" Target="https://www.legislation.gov.uk/ukpga/2018/12/contents" TargetMode="External" /><Relationship Id="rId18" Type="http://schemas.openxmlformats.org/officeDocument/2006/relationships/hyperlink" Target="https://www.legislation.gov.uk/ukpga/2012/7/contents" TargetMode="External" /><Relationship Id="rId26" Type="http://schemas.openxmlformats.org/officeDocument/2006/relationships/header" Target="header1.xml" /><Relationship Id="rId3" Type="http://schemas.openxmlformats.org/officeDocument/2006/relationships/styles" Target="styles.xml" /><Relationship Id="rId21" Type="http://schemas.openxmlformats.org/officeDocument/2006/relationships/hyperlink" Target="https://ico.org.uk/for-organisations/uk-gdpr-guidance-and-resources/" TargetMode="External" /><Relationship Id="rId7" Type="http://schemas.openxmlformats.org/officeDocument/2006/relationships/endnotes" Target="endnotes.xml" /><Relationship Id="rId12" Type="http://schemas.openxmlformats.org/officeDocument/2006/relationships/hyperlink" Target="https://www.legislation.gov.uk/ukpga/2018/12/contents" TargetMode="External" /><Relationship Id="rId17" Type="http://schemas.openxmlformats.org/officeDocument/2006/relationships/hyperlink" Target="https://www.legislation.gov.uk/ukpga/2010/15/contents" TargetMode="External" /><Relationship Id="rId25" Type="http://schemas.openxmlformats.org/officeDocument/2006/relationships/hyperlink" Target="https://www.who.int/news-room/fact-sheets/detail/dementia" TargetMode="External" /><Relationship Id="rId2" Type="http://schemas.openxmlformats.org/officeDocument/2006/relationships/numbering" Target="numbering.xml" /><Relationship Id="rId16" Type="http://schemas.openxmlformats.org/officeDocument/2006/relationships/hyperlink" Target="https://www.legislation.gov.uk/ukpga/2010/15/contents" TargetMode="External" /><Relationship Id="rId20" Type="http://schemas.openxmlformats.org/officeDocument/2006/relationships/hyperlink" Target="https://ico.org.uk/for-organisations/uk-gdpr-guidance-and-resources/"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qc.org.uk/guidance-providers/regulations-enforcement/fundamental-standards" TargetMode="External" /><Relationship Id="rId24" Type="http://schemas.openxmlformats.org/officeDocument/2006/relationships/hyperlink" Target="https://www.who.int/news-room/fact-sheets/detail/dementia" TargetMode="External" /><Relationship Id="rId5" Type="http://schemas.openxmlformats.org/officeDocument/2006/relationships/webSettings" Target="webSettings.xml" /><Relationship Id="rId15" Type="http://schemas.openxmlformats.org/officeDocument/2006/relationships/hyperlink" Target="https://www.gov.uk/government/organisations/department-of-health-and-social-care" TargetMode="External" /><Relationship Id="rId23" Type="http://schemas.openxmlformats.org/officeDocument/2006/relationships/hyperlink" Target="https://www.england.nhs.uk/personalisedcare" TargetMode="External" /><Relationship Id="rId28" Type="http://schemas.openxmlformats.org/officeDocument/2006/relationships/fontTable" Target="fontTable.xml" /><Relationship Id="rId10" Type="http://schemas.openxmlformats.org/officeDocument/2006/relationships/hyperlink" Target="https://www.cqc.org.uk/guidance-providers/regulations-enforcement/fundamental-standards" TargetMode="External" /><Relationship Id="rId19" Type="http://schemas.openxmlformats.org/officeDocument/2006/relationships/hyperlink" Target="https://www.legislation.gov.uk/ukpga/2012/7/contents" TargetMode="External" /><Relationship Id="rId4" Type="http://schemas.openxmlformats.org/officeDocument/2006/relationships/settings" Target="settings.xml" /><Relationship Id="rId9" Type="http://schemas.openxmlformats.org/officeDocument/2006/relationships/hyperlink" Target="https://www.alzheimers.org.uk/" TargetMode="External" /><Relationship Id="rId14" Type="http://schemas.openxmlformats.org/officeDocument/2006/relationships/hyperlink" Target="https://www.gov.uk/government/organisations/department-of-health-and-social-care" TargetMode="External" /><Relationship Id="rId22" Type="http://schemas.openxmlformats.org/officeDocument/2006/relationships/hyperlink" Target="https://www.england.nhs.uk/personalisedcare" TargetMode="External" /><Relationship Id="rId27"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422DEC-4B5E-4749-86DF-0904B5F974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2620</Words>
  <Characters>14936</Characters>
  <Application>Microsoft Office Word</Application>
  <DocSecurity>0</DocSecurity>
  <Lines>124</Lines>
  <Paragraphs>35</Paragraphs>
  <ScaleCrop>false</ScaleCrop>
  <Company/>
  <LinksUpToDate>false</LinksUpToDate>
  <CharactersWithSpaces>17521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 baig</dc:creator>
  <cp:keywords/>
  <dc:description/>
  <cp:lastModifiedBy>Marta Hurley</cp:lastModifiedBy>
  <cp:revision>2</cp:revision>
  <dcterms:created xsi:type="dcterms:W3CDTF">2026-08-21T11:25:00Z</dcterms:created>
  <dcterms:modified xsi:type="dcterms:W3CDTF">2026-08-21T11:25:00Z</dcterms:modified>
</cp:coreProperties>
</file>