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FA8528" w14:textId="77777777" w:rsidR="008D6D4D" w:rsidRDefault="008D6D4D">
      <w:pPr>
        <w:jc w:val="center"/>
      </w:pPr>
    </w:p>
    <w:p w14:paraId="4595C45B" w14:textId="77777777" w:rsidR="00B2778F" w:rsidRDefault="00B2778F">
      <w:pPr>
        <w:jc w:val="center"/>
      </w:pPr>
    </w:p>
    <w:p w14:paraId="5258FB09" w14:textId="77777777" w:rsidR="00B2778F" w:rsidRDefault="00B2778F">
      <w:pPr>
        <w:jc w:val="center"/>
      </w:pPr>
    </w:p>
    <w:p w14:paraId="2BCBFD41" w14:textId="77777777" w:rsidR="00B2778F" w:rsidRDefault="00B2778F">
      <w:pPr>
        <w:jc w:val="center"/>
      </w:pPr>
    </w:p>
    <w:p w14:paraId="0C36F93F" w14:textId="77777777" w:rsidR="00B2778F" w:rsidRDefault="00B2778F">
      <w:pPr>
        <w:jc w:val="center"/>
      </w:pPr>
    </w:p>
    <w:p w14:paraId="325C355A" w14:textId="77777777" w:rsidR="00B2778F" w:rsidRDefault="00B2778F">
      <w:pPr>
        <w:jc w:val="center"/>
      </w:pPr>
    </w:p>
    <w:p w14:paraId="020C1654" w14:textId="77777777" w:rsidR="00B2778F" w:rsidRDefault="00B2778F">
      <w:pPr>
        <w:jc w:val="center"/>
      </w:pPr>
    </w:p>
    <w:p w14:paraId="26B72428" w14:textId="77777777" w:rsidR="00B2778F" w:rsidRDefault="00B2778F">
      <w:pPr>
        <w:jc w:val="center"/>
      </w:pPr>
    </w:p>
    <w:p w14:paraId="3043D9A6" w14:textId="77777777" w:rsidR="00B2778F" w:rsidRDefault="00B2778F">
      <w:pPr>
        <w:jc w:val="center"/>
      </w:pPr>
    </w:p>
    <w:p w14:paraId="717C170A" w14:textId="77777777" w:rsidR="00B2778F" w:rsidRDefault="00B2778F">
      <w:pPr>
        <w:jc w:val="center"/>
      </w:pPr>
    </w:p>
    <w:p w14:paraId="72CEA24A" w14:textId="77777777" w:rsidR="00B2778F" w:rsidRDefault="00B2778F">
      <w:pPr>
        <w:jc w:val="center"/>
      </w:pPr>
    </w:p>
    <w:p w14:paraId="11D5FB93" w14:textId="77777777" w:rsidR="00B2778F" w:rsidRPr="00CC73F7" w:rsidRDefault="00B2778F">
      <w:pPr>
        <w:jc w:val="center"/>
        <w:rPr>
          <w:sz w:val="36"/>
          <w:szCs w:val="36"/>
        </w:rPr>
      </w:pPr>
    </w:p>
    <w:p w14:paraId="1FA9FD5B" w14:textId="3D9B6393" w:rsidR="008D6D4D" w:rsidRPr="00CC73F7" w:rsidRDefault="008D6D4D">
      <w:pPr>
        <w:jc w:val="center"/>
        <w:rPr>
          <w:b/>
          <w:bCs/>
          <w:sz w:val="36"/>
          <w:szCs w:val="36"/>
        </w:rPr>
      </w:pPr>
      <w:r w:rsidRPr="00CC73F7">
        <w:rPr>
          <w:b/>
          <w:bCs/>
          <w:sz w:val="36"/>
          <w:szCs w:val="36"/>
        </w:rPr>
        <w:t>Name and Student number</w:t>
      </w:r>
      <w:r w:rsidR="001F076D" w:rsidRPr="00CC73F7">
        <w:rPr>
          <w:b/>
          <w:bCs/>
          <w:sz w:val="36"/>
          <w:szCs w:val="36"/>
        </w:rPr>
        <w:t xml:space="preserve">: </w:t>
      </w:r>
      <w:r w:rsidR="001F076D" w:rsidRPr="00CC73F7">
        <w:rPr>
          <w:sz w:val="36"/>
          <w:szCs w:val="36"/>
        </w:rPr>
        <w:t>Dan Andreea-Monica</w:t>
      </w:r>
      <w:r w:rsidR="004A713B">
        <w:rPr>
          <w:sz w:val="36"/>
          <w:szCs w:val="36"/>
        </w:rPr>
        <w:t xml:space="preserve"> 2127612</w:t>
      </w:r>
    </w:p>
    <w:p w14:paraId="3AC513F9" w14:textId="32269301" w:rsidR="00B2778F" w:rsidRPr="00CC73F7" w:rsidRDefault="008D6D4D">
      <w:pPr>
        <w:jc w:val="center"/>
        <w:rPr>
          <w:b/>
          <w:bCs/>
          <w:sz w:val="36"/>
          <w:szCs w:val="36"/>
        </w:rPr>
      </w:pPr>
      <w:r w:rsidRPr="00CC73F7">
        <w:rPr>
          <w:b/>
          <w:bCs/>
          <w:sz w:val="36"/>
          <w:szCs w:val="36"/>
        </w:rPr>
        <w:t xml:space="preserve">Assignment Title: </w:t>
      </w:r>
      <w:r w:rsidRPr="00CC73F7">
        <w:rPr>
          <w:sz w:val="36"/>
          <w:szCs w:val="36"/>
        </w:rPr>
        <w:t xml:space="preserve">Planning and delivering an </w:t>
      </w:r>
      <w:r w:rsidR="00B2778F" w:rsidRPr="00CC73F7">
        <w:rPr>
          <w:sz w:val="36"/>
          <w:szCs w:val="36"/>
        </w:rPr>
        <w:t>I</w:t>
      </w:r>
      <w:r w:rsidRPr="00CC73F7">
        <w:rPr>
          <w:sz w:val="36"/>
          <w:szCs w:val="36"/>
        </w:rPr>
        <w:t xml:space="preserve">nternational </w:t>
      </w:r>
      <w:r w:rsidR="00B2778F" w:rsidRPr="00CC73F7">
        <w:rPr>
          <w:sz w:val="36"/>
          <w:szCs w:val="36"/>
        </w:rPr>
        <w:t>Meeting</w:t>
      </w:r>
      <w:r w:rsidR="00254903" w:rsidRPr="00CC73F7">
        <w:rPr>
          <w:sz w:val="36"/>
          <w:szCs w:val="36"/>
        </w:rPr>
        <w:t>/</w:t>
      </w:r>
      <w:r w:rsidR="00B2778F" w:rsidRPr="00CC73F7">
        <w:rPr>
          <w:sz w:val="36"/>
          <w:szCs w:val="36"/>
        </w:rPr>
        <w:t xml:space="preserve"> Event</w:t>
      </w:r>
      <w:r w:rsidR="00B2778F" w:rsidRPr="00CC73F7">
        <w:rPr>
          <w:b/>
          <w:bCs/>
          <w:sz w:val="36"/>
          <w:szCs w:val="36"/>
        </w:rPr>
        <w:t xml:space="preserve"> </w:t>
      </w:r>
    </w:p>
    <w:p w14:paraId="2E24CDBB" w14:textId="77777777" w:rsidR="00B2778F" w:rsidRPr="00CC73F7" w:rsidRDefault="00B2778F">
      <w:pPr>
        <w:jc w:val="center"/>
        <w:rPr>
          <w:sz w:val="36"/>
          <w:szCs w:val="36"/>
        </w:rPr>
      </w:pPr>
      <w:r w:rsidRPr="00CC73F7">
        <w:rPr>
          <w:b/>
          <w:bCs/>
          <w:sz w:val="36"/>
          <w:szCs w:val="36"/>
        </w:rPr>
        <w:t xml:space="preserve">Module Title: </w:t>
      </w:r>
      <w:r w:rsidRPr="00CC73F7">
        <w:rPr>
          <w:sz w:val="36"/>
          <w:szCs w:val="36"/>
        </w:rPr>
        <w:t>International Meeting Management BMIH6007</w:t>
      </w:r>
    </w:p>
    <w:p w14:paraId="0ADF1E8C" w14:textId="1334E347" w:rsidR="00553EBE" w:rsidRDefault="00B2778F">
      <w:pPr>
        <w:jc w:val="center"/>
        <w:rPr>
          <w:b/>
          <w:sz w:val="28"/>
          <w:szCs w:val="28"/>
        </w:rPr>
      </w:pPr>
      <w:r w:rsidRPr="00CC73F7">
        <w:rPr>
          <w:b/>
          <w:bCs/>
          <w:sz w:val="36"/>
          <w:szCs w:val="36"/>
        </w:rPr>
        <w:t>Lecturer Name</w:t>
      </w:r>
      <w:r w:rsidR="00866DDA" w:rsidRPr="00CC73F7">
        <w:rPr>
          <w:sz w:val="36"/>
          <w:szCs w:val="36"/>
        </w:rPr>
        <w:t>: Jemma Smith</w:t>
      </w:r>
      <w:r>
        <w:br w:type="page"/>
      </w:r>
    </w:p>
    <w:p w14:paraId="2CA3A844" w14:textId="77777777" w:rsidR="00553EBE" w:rsidRDefault="00CC73F7">
      <w:pPr>
        <w:jc w:val="center"/>
        <w:rPr>
          <w:b/>
          <w:sz w:val="28"/>
          <w:szCs w:val="28"/>
        </w:rPr>
      </w:pPr>
      <w:r>
        <w:rPr>
          <w:b/>
          <w:sz w:val="28"/>
          <w:szCs w:val="28"/>
        </w:rPr>
        <w:lastRenderedPageBreak/>
        <w:t>Executive Summary</w:t>
      </w:r>
    </w:p>
    <w:p w14:paraId="1D7B1684" w14:textId="77777777" w:rsidR="00553EBE" w:rsidRDefault="00CC73F7">
      <w:r>
        <w:t>The purpose of the summit is to inform hospitality industry workers about present day technological trends affecting different spheres of the industry, and help the hospitality industry to understand how it can manage the guest experience in all domains. The goals established as SMART goals include the improvement of attendee knowledge of new hospitality technologies to 70%, formation of 20% more partnership via business and networking meetings and an AI match-making tool, and the increase of exposure to new solutions by 30% aimed at clients’ satisfaction and better operational results. The occasion will bring together hospitality management, IT experts, and other involved /interested parties to share their experience on the potential of new technologies including Artificial Intelligence, Virtual Reality, and touchless solutions as well as; discuss the arising issues like change management and data security. Specifically, the summit will be addressed to hospitality managers, executives, technology startups, and investors; it will be held at Fira Barcelona Convention Centre, Barcelona, Spain. It will comprise of the cramming, focuses on the formats such as the workshops, stands, debates and discussions, and mingling over the two days and the cost of $600,000 shall be covered by tickets, sponsors, exhibitors’ fees, and crowdfunding. Focusing on the current challenges, conditions, and prospects of industry development, the summit covers the analysis of SWOT and PESTLE, so, the participants will be able to get the necessary amount of information, establish contacts with the members of the industry, and consider new possibilities for further development. Since different people have different cultural practices and feelings about themselves, cultural and situational factors will be taken into consideration to guarantee a good and culturally appropriate event experience. At the end, it also provides the best platform to the hospitality industry professionals to get updated with the technological advancement and use the technologies to create better guest experience and to grow the hospitality business fronts.</w:t>
      </w:r>
    </w:p>
    <w:p w14:paraId="161B8951" w14:textId="77777777" w:rsidR="00553EBE" w:rsidRDefault="00CC73F7">
      <w:r>
        <w:br w:type="page"/>
      </w:r>
    </w:p>
    <w:p w14:paraId="396FA737" w14:textId="77777777" w:rsidR="00553EBE" w:rsidRDefault="00CC73F7">
      <w:pPr>
        <w:jc w:val="center"/>
        <w:rPr>
          <w:b/>
          <w:sz w:val="28"/>
          <w:szCs w:val="28"/>
        </w:rPr>
      </w:pPr>
      <w:r>
        <w:rPr>
          <w:b/>
          <w:sz w:val="28"/>
          <w:szCs w:val="28"/>
        </w:rPr>
        <w:lastRenderedPageBreak/>
        <w:t>Table of Contents</w:t>
      </w:r>
    </w:p>
    <w:sdt>
      <w:sdtPr>
        <w:id w:val="1536075029"/>
        <w:docPartObj>
          <w:docPartGallery w:val="Table of Contents"/>
          <w:docPartUnique/>
        </w:docPartObj>
      </w:sdtPr>
      <w:sdtContent>
        <w:p w14:paraId="0B6ECB11" w14:textId="77777777" w:rsidR="00553EBE" w:rsidRDefault="00CC73F7">
          <w:pPr>
            <w:widowControl w:val="0"/>
            <w:shd w:val="clear" w:color="auto" w:fill="auto"/>
            <w:tabs>
              <w:tab w:val="right" w:pos="1200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msoakztphh1g">
            <w:r>
              <w:rPr>
                <w:b/>
                <w:color w:val="000000"/>
              </w:rPr>
              <w:t>1. Introduction</w:t>
            </w:r>
            <w:r>
              <w:rPr>
                <w:b/>
                <w:color w:val="000000"/>
              </w:rPr>
              <w:tab/>
              <w:t>2</w:t>
            </w:r>
          </w:hyperlink>
        </w:p>
        <w:p w14:paraId="3470F5BC" w14:textId="77777777" w:rsidR="00553EBE" w:rsidRDefault="00000000">
          <w:pPr>
            <w:widowControl w:val="0"/>
            <w:shd w:val="clear" w:color="auto" w:fill="auto"/>
            <w:tabs>
              <w:tab w:val="right" w:pos="12000"/>
            </w:tabs>
            <w:spacing w:before="60"/>
            <w:ind w:left="360"/>
            <w:jc w:val="left"/>
            <w:rPr>
              <w:color w:val="000000"/>
            </w:rPr>
          </w:pPr>
          <w:hyperlink w:anchor="_xji03mki3syu">
            <w:r w:rsidR="00CC73F7">
              <w:rPr>
                <w:color w:val="000000"/>
              </w:rPr>
              <w:t>1.1 Name of the Meeting/Event</w:t>
            </w:r>
            <w:r w:rsidR="00CC73F7">
              <w:rPr>
                <w:color w:val="000000"/>
              </w:rPr>
              <w:tab/>
              <w:t>2</w:t>
            </w:r>
          </w:hyperlink>
        </w:p>
        <w:p w14:paraId="6C900DBA" w14:textId="77777777" w:rsidR="00553EBE" w:rsidRDefault="00000000">
          <w:pPr>
            <w:widowControl w:val="0"/>
            <w:shd w:val="clear" w:color="auto" w:fill="auto"/>
            <w:tabs>
              <w:tab w:val="right" w:pos="12000"/>
            </w:tabs>
            <w:spacing w:before="60"/>
            <w:ind w:left="360"/>
            <w:jc w:val="left"/>
            <w:rPr>
              <w:color w:val="000000"/>
            </w:rPr>
          </w:pPr>
          <w:hyperlink w:anchor="_crhjunhcqm8v">
            <w:r w:rsidR="00CC73F7">
              <w:rPr>
                <w:color w:val="000000"/>
              </w:rPr>
              <w:t>1.2 Description of the event</w:t>
            </w:r>
            <w:r w:rsidR="00CC73F7">
              <w:rPr>
                <w:color w:val="000000"/>
              </w:rPr>
              <w:tab/>
              <w:t>2</w:t>
            </w:r>
          </w:hyperlink>
        </w:p>
        <w:p w14:paraId="6D6B9001" w14:textId="77777777" w:rsidR="00553EBE" w:rsidRDefault="00000000">
          <w:pPr>
            <w:widowControl w:val="0"/>
            <w:shd w:val="clear" w:color="auto" w:fill="auto"/>
            <w:tabs>
              <w:tab w:val="right" w:pos="12000"/>
            </w:tabs>
            <w:spacing w:before="60"/>
            <w:ind w:left="720"/>
            <w:jc w:val="left"/>
            <w:rPr>
              <w:color w:val="000000"/>
            </w:rPr>
          </w:pPr>
          <w:hyperlink w:anchor="_n0d4p7q0m4h">
            <w:r w:rsidR="00CC73F7">
              <w:rPr>
                <w:color w:val="000000"/>
              </w:rPr>
              <w:t>1.2.1 Brief description of the meeting or event and its purpose</w:t>
            </w:r>
            <w:r w:rsidR="00CC73F7">
              <w:rPr>
                <w:color w:val="000000"/>
              </w:rPr>
              <w:tab/>
              <w:t>2</w:t>
            </w:r>
          </w:hyperlink>
        </w:p>
        <w:p w14:paraId="528064E2" w14:textId="77777777" w:rsidR="00553EBE" w:rsidRDefault="00000000">
          <w:pPr>
            <w:widowControl w:val="0"/>
            <w:shd w:val="clear" w:color="auto" w:fill="auto"/>
            <w:tabs>
              <w:tab w:val="right" w:pos="12000"/>
            </w:tabs>
            <w:spacing w:before="60"/>
            <w:ind w:left="360"/>
            <w:jc w:val="left"/>
            <w:rPr>
              <w:color w:val="000000"/>
            </w:rPr>
          </w:pPr>
          <w:hyperlink w:anchor="_sgwxd8k6sb83">
            <w:r w:rsidR="00CC73F7">
              <w:rPr>
                <w:color w:val="000000"/>
              </w:rPr>
              <w:t xml:space="preserve">1.3 Background of the meeting, problems and future opportunities </w:t>
            </w:r>
            <w:r w:rsidR="00CC73F7">
              <w:rPr>
                <w:color w:val="000000"/>
              </w:rPr>
              <w:tab/>
              <w:t>2</w:t>
            </w:r>
          </w:hyperlink>
        </w:p>
        <w:p w14:paraId="22AB08F2" w14:textId="77777777" w:rsidR="00553EBE" w:rsidRDefault="00000000">
          <w:pPr>
            <w:widowControl w:val="0"/>
            <w:shd w:val="clear" w:color="auto" w:fill="auto"/>
            <w:tabs>
              <w:tab w:val="right" w:pos="12000"/>
            </w:tabs>
            <w:spacing w:before="60"/>
            <w:ind w:left="720"/>
            <w:jc w:val="left"/>
            <w:rPr>
              <w:color w:val="000000"/>
            </w:rPr>
          </w:pPr>
          <w:hyperlink w:anchor="_sw1ybxxnozgv">
            <w:r w:rsidR="00CC73F7">
              <w:rPr>
                <w:color w:val="000000"/>
              </w:rPr>
              <w:t>1.3.1 Background of the meeting</w:t>
            </w:r>
            <w:r w:rsidR="00CC73F7">
              <w:rPr>
                <w:color w:val="000000"/>
              </w:rPr>
              <w:tab/>
              <w:t>2</w:t>
            </w:r>
          </w:hyperlink>
        </w:p>
        <w:p w14:paraId="1682F366" w14:textId="77777777" w:rsidR="00553EBE" w:rsidRDefault="00000000">
          <w:pPr>
            <w:widowControl w:val="0"/>
            <w:shd w:val="clear" w:color="auto" w:fill="auto"/>
            <w:tabs>
              <w:tab w:val="right" w:pos="12000"/>
            </w:tabs>
            <w:spacing w:before="60"/>
            <w:ind w:left="720"/>
            <w:jc w:val="left"/>
            <w:rPr>
              <w:color w:val="000000"/>
            </w:rPr>
          </w:pPr>
          <w:hyperlink w:anchor="_wfpg7emjh405">
            <w:r w:rsidR="00CC73F7">
              <w:rPr>
                <w:color w:val="000000"/>
              </w:rPr>
              <w:t>1.3.2 Problems and future opportunities</w:t>
            </w:r>
            <w:r w:rsidR="00CC73F7">
              <w:rPr>
                <w:color w:val="000000"/>
              </w:rPr>
              <w:tab/>
              <w:t>2</w:t>
            </w:r>
          </w:hyperlink>
        </w:p>
        <w:p w14:paraId="38C04E79" w14:textId="77777777" w:rsidR="00553EBE" w:rsidRDefault="00000000">
          <w:pPr>
            <w:widowControl w:val="0"/>
            <w:shd w:val="clear" w:color="auto" w:fill="auto"/>
            <w:tabs>
              <w:tab w:val="right" w:pos="12000"/>
            </w:tabs>
            <w:spacing w:before="60"/>
            <w:ind w:left="360"/>
            <w:jc w:val="left"/>
            <w:rPr>
              <w:color w:val="000000"/>
            </w:rPr>
          </w:pPr>
          <w:hyperlink w:anchor="_e8b3xoy6yeu9">
            <w:r w:rsidR="00CC73F7">
              <w:rPr>
                <w:color w:val="000000"/>
              </w:rPr>
              <w:t xml:space="preserve">1.4 Location of the event with its city, venue or selected online platform </w:t>
            </w:r>
            <w:r w:rsidR="00CC73F7">
              <w:rPr>
                <w:color w:val="000000"/>
              </w:rPr>
              <w:tab/>
              <w:t>3</w:t>
            </w:r>
          </w:hyperlink>
        </w:p>
        <w:p w14:paraId="448F3732" w14:textId="77777777" w:rsidR="00553EBE" w:rsidRDefault="00000000">
          <w:pPr>
            <w:widowControl w:val="0"/>
            <w:shd w:val="clear" w:color="auto" w:fill="auto"/>
            <w:tabs>
              <w:tab w:val="right" w:pos="12000"/>
            </w:tabs>
            <w:spacing w:before="60"/>
            <w:jc w:val="left"/>
            <w:rPr>
              <w:b/>
              <w:color w:val="000000"/>
            </w:rPr>
          </w:pPr>
          <w:hyperlink w:anchor="_haxkh26lslbh">
            <w:r w:rsidR="00CC73F7">
              <w:rPr>
                <w:b/>
                <w:color w:val="000000"/>
              </w:rPr>
              <w:t>2. The Event Cycle</w:t>
            </w:r>
            <w:r w:rsidR="00CC73F7">
              <w:rPr>
                <w:b/>
                <w:color w:val="000000"/>
              </w:rPr>
              <w:tab/>
              <w:t>3</w:t>
            </w:r>
          </w:hyperlink>
        </w:p>
        <w:p w14:paraId="45455EB1" w14:textId="77777777" w:rsidR="00553EBE" w:rsidRDefault="00000000">
          <w:pPr>
            <w:widowControl w:val="0"/>
            <w:shd w:val="clear" w:color="auto" w:fill="auto"/>
            <w:tabs>
              <w:tab w:val="right" w:pos="12000"/>
            </w:tabs>
            <w:spacing w:before="60"/>
            <w:ind w:left="360"/>
            <w:jc w:val="left"/>
            <w:rPr>
              <w:color w:val="000000"/>
            </w:rPr>
          </w:pPr>
          <w:hyperlink w:anchor="_o2r3b3s6bdws">
            <w:r w:rsidR="00CC73F7">
              <w:rPr>
                <w:color w:val="000000"/>
              </w:rPr>
              <w:t>2.1 Brief definition of the event management cycle - 5 Steps of event management cycle</w:t>
            </w:r>
            <w:r w:rsidR="00CC73F7">
              <w:rPr>
                <w:color w:val="000000"/>
              </w:rPr>
              <w:tab/>
              <w:t>3</w:t>
            </w:r>
          </w:hyperlink>
        </w:p>
        <w:p w14:paraId="114E8ADD" w14:textId="77777777" w:rsidR="00553EBE" w:rsidRDefault="00000000">
          <w:pPr>
            <w:widowControl w:val="0"/>
            <w:shd w:val="clear" w:color="auto" w:fill="auto"/>
            <w:tabs>
              <w:tab w:val="right" w:pos="12000"/>
            </w:tabs>
            <w:spacing w:before="60"/>
            <w:ind w:left="360"/>
            <w:jc w:val="left"/>
            <w:rPr>
              <w:color w:val="000000"/>
            </w:rPr>
          </w:pPr>
          <w:hyperlink w:anchor="_q1t9wcouei03">
            <w:r w:rsidR="00CC73F7">
              <w:rPr>
                <w:color w:val="000000"/>
              </w:rPr>
              <w:t>2.2 Justification of the selected event management cycle for the proposed event</w:t>
            </w:r>
            <w:r w:rsidR="00CC73F7">
              <w:rPr>
                <w:color w:val="000000"/>
              </w:rPr>
              <w:tab/>
              <w:t>4</w:t>
            </w:r>
          </w:hyperlink>
        </w:p>
        <w:p w14:paraId="0D31FC9B" w14:textId="77777777" w:rsidR="00553EBE" w:rsidRDefault="00000000">
          <w:pPr>
            <w:widowControl w:val="0"/>
            <w:shd w:val="clear" w:color="auto" w:fill="auto"/>
            <w:tabs>
              <w:tab w:val="right" w:pos="12000"/>
            </w:tabs>
            <w:spacing w:before="60"/>
            <w:jc w:val="left"/>
            <w:rPr>
              <w:b/>
              <w:color w:val="000000"/>
            </w:rPr>
          </w:pPr>
          <w:hyperlink w:anchor="_4b8j0uurqygz">
            <w:r w:rsidR="00CC73F7">
              <w:rPr>
                <w:b/>
                <w:color w:val="000000"/>
              </w:rPr>
              <w:t>3. Event Concept</w:t>
            </w:r>
            <w:r w:rsidR="00CC73F7">
              <w:rPr>
                <w:b/>
                <w:color w:val="000000"/>
              </w:rPr>
              <w:tab/>
              <w:t>6</w:t>
            </w:r>
          </w:hyperlink>
        </w:p>
        <w:p w14:paraId="51B48240" w14:textId="77777777" w:rsidR="00553EBE" w:rsidRDefault="00000000">
          <w:pPr>
            <w:widowControl w:val="0"/>
            <w:shd w:val="clear" w:color="auto" w:fill="auto"/>
            <w:tabs>
              <w:tab w:val="right" w:pos="12000"/>
            </w:tabs>
            <w:spacing w:before="60"/>
            <w:ind w:left="360"/>
            <w:jc w:val="left"/>
            <w:rPr>
              <w:color w:val="000000"/>
            </w:rPr>
          </w:pPr>
          <w:hyperlink w:anchor="_14dop7n7k62c">
            <w:r w:rsidR="00CC73F7">
              <w:rPr>
                <w:color w:val="000000"/>
              </w:rPr>
              <w:t>3.1 Theme of the event</w:t>
            </w:r>
            <w:r w:rsidR="00CC73F7">
              <w:rPr>
                <w:color w:val="000000"/>
              </w:rPr>
              <w:tab/>
              <w:t>6</w:t>
            </w:r>
          </w:hyperlink>
        </w:p>
        <w:p w14:paraId="14F5B715" w14:textId="77777777" w:rsidR="00553EBE" w:rsidRDefault="00000000">
          <w:pPr>
            <w:widowControl w:val="0"/>
            <w:shd w:val="clear" w:color="auto" w:fill="auto"/>
            <w:tabs>
              <w:tab w:val="right" w:pos="12000"/>
            </w:tabs>
            <w:spacing w:before="60"/>
            <w:ind w:left="360"/>
            <w:jc w:val="left"/>
            <w:rPr>
              <w:color w:val="000000"/>
            </w:rPr>
          </w:pPr>
          <w:hyperlink w:anchor="_r7uajukl58zq">
            <w:r w:rsidR="00CC73F7">
              <w:rPr>
                <w:color w:val="000000"/>
              </w:rPr>
              <w:t>3.2  Itinerary</w:t>
            </w:r>
            <w:r w:rsidR="00CC73F7">
              <w:rPr>
                <w:color w:val="000000"/>
              </w:rPr>
              <w:tab/>
              <w:t>6</w:t>
            </w:r>
          </w:hyperlink>
        </w:p>
        <w:p w14:paraId="317D4E56" w14:textId="77777777" w:rsidR="00553EBE" w:rsidRDefault="00000000">
          <w:pPr>
            <w:widowControl w:val="0"/>
            <w:shd w:val="clear" w:color="auto" w:fill="auto"/>
            <w:tabs>
              <w:tab w:val="right" w:pos="12000"/>
            </w:tabs>
            <w:spacing w:before="60"/>
            <w:ind w:left="720"/>
            <w:jc w:val="left"/>
            <w:rPr>
              <w:color w:val="000000"/>
            </w:rPr>
          </w:pPr>
          <w:hyperlink w:anchor="_d4f85ibbp9t4">
            <w:r w:rsidR="00CC73F7">
              <w:rPr>
                <w:color w:val="000000"/>
              </w:rPr>
              <w:t>3.2.1 Schedule of the event with key activities, presentations and breaks</w:t>
            </w:r>
            <w:r w:rsidR="00CC73F7">
              <w:rPr>
                <w:color w:val="000000"/>
              </w:rPr>
              <w:tab/>
              <w:t>6</w:t>
            </w:r>
          </w:hyperlink>
        </w:p>
        <w:p w14:paraId="2F330B71" w14:textId="77777777" w:rsidR="00553EBE" w:rsidRDefault="00000000">
          <w:pPr>
            <w:widowControl w:val="0"/>
            <w:shd w:val="clear" w:color="auto" w:fill="auto"/>
            <w:tabs>
              <w:tab w:val="right" w:pos="12000"/>
            </w:tabs>
            <w:spacing w:before="60"/>
            <w:jc w:val="left"/>
            <w:rPr>
              <w:b/>
              <w:color w:val="000000"/>
            </w:rPr>
          </w:pPr>
          <w:hyperlink w:anchor="_7phz95k8fomd">
            <w:r w:rsidR="00CC73F7">
              <w:rPr>
                <w:b/>
                <w:color w:val="000000"/>
              </w:rPr>
              <w:t>4. Aim and Objectives of the Meeting / Event</w:t>
            </w:r>
            <w:r w:rsidR="00CC73F7">
              <w:rPr>
                <w:b/>
                <w:color w:val="000000"/>
              </w:rPr>
              <w:tab/>
              <w:t>8</w:t>
            </w:r>
          </w:hyperlink>
        </w:p>
        <w:p w14:paraId="544AAB7E" w14:textId="77777777" w:rsidR="00553EBE" w:rsidRDefault="00000000">
          <w:pPr>
            <w:widowControl w:val="0"/>
            <w:shd w:val="clear" w:color="auto" w:fill="auto"/>
            <w:tabs>
              <w:tab w:val="right" w:pos="12000"/>
            </w:tabs>
            <w:spacing w:before="60"/>
            <w:ind w:left="360"/>
            <w:jc w:val="left"/>
            <w:rPr>
              <w:color w:val="000000"/>
            </w:rPr>
          </w:pPr>
          <w:hyperlink w:anchor="_7fy9tpdz57ft">
            <w:r w:rsidR="00CC73F7">
              <w:rPr>
                <w:color w:val="000000"/>
              </w:rPr>
              <w:t>4.1 Aim of the event</w:t>
            </w:r>
            <w:r w:rsidR="00CC73F7">
              <w:rPr>
                <w:color w:val="000000"/>
              </w:rPr>
              <w:tab/>
              <w:t>8</w:t>
            </w:r>
          </w:hyperlink>
        </w:p>
        <w:p w14:paraId="4FA1D884" w14:textId="77777777" w:rsidR="00553EBE" w:rsidRDefault="00000000">
          <w:pPr>
            <w:widowControl w:val="0"/>
            <w:shd w:val="clear" w:color="auto" w:fill="auto"/>
            <w:tabs>
              <w:tab w:val="right" w:pos="12000"/>
            </w:tabs>
            <w:spacing w:before="60"/>
            <w:ind w:left="360"/>
            <w:jc w:val="left"/>
            <w:rPr>
              <w:color w:val="000000"/>
            </w:rPr>
          </w:pPr>
          <w:hyperlink w:anchor="_4tvieq8erlvf">
            <w:r w:rsidR="00CC73F7">
              <w:rPr>
                <w:color w:val="000000"/>
              </w:rPr>
              <w:t>4.2 Smart Objectives</w:t>
            </w:r>
            <w:r w:rsidR="00CC73F7">
              <w:rPr>
                <w:color w:val="000000"/>
              </w:rPr>
              <w:tab/>
              <w:t>8</w:t>
            </w:r>
          </w:hyperlink>
        </w:p>
        <w:p w14:paraId="0EFC0E55" w14:textId="77777777" w:rsidR="00553EBE" w:rsidRDefault="00000000">
          <w:pPr>
            <w:widowControl w:val="0"/>
            <w:shd w:val="clear" w:color="auto" w:fill="auto"/>
            <w:tabs>
              <w:tab w:val="right" w:pos="12000"/>
            </w:tabs>
            <w:spacing w:before="60"/>
            <w:jc w:val="left"/>
            <w:rPr>
              <w:b/>
              <w:color w:val="000000"/>
            </w:rPr>
          </w:pPr>
          <w:hyperlink w:anchor="_sakjbinzmvm5">
            <w:r w:rsidR="00CC73F7">
              <w:rPr>
                <w:b/>
                <w:color w:val="000000"/>
              </w:rPr>
              <w:t>5. Event Operations</w:t>
            </w:r>
            <w:r w:rsidR="00CC73F7">
              <w:rPr>
                <w:b/>
                <w:color w:val="000000"/>
              </w:rPr>
              <w:tab/>
              <w:t>9</w:t>
            </w:r>
          </w:hyperlink>
        </w:p>
        <w:p w14:paraId="76BE8634" w14:textId="77777777" w:rsidR="00553EBE" w:rsidRDefault="00000000">
          <w:pPr>
            <w:widowControl w:val="0"/>
            <w:shd w:val="clear" w:color="auto" w:fill="auto"/>
            <w:tabs>
              <w:tab w:val="right" w:pos="12000"/>
            </w:tabs>
            <w:spacing w:before="60"/>
            <w:ind w:left="360"/>
            <w:jc w:val="left"/>
            <w:rPr>
              <w:color w:val="000000"/>
            </w:rPr>
          </w:pPr>
          <w:hyperlink w:anchor="_v9gm5beq94xq">
            <w:r w:rsidR="00CC73F7">
              <w:rPr>
                <w:color w:val="000000"/>
              </w:rPr>
              <w:t>5.1 Skills and resources required for the meeting/event</w:t>
            </w:r>
            <w:r w:rsidR="00CC73F7">
              <w:rPr>
                <w:color w:val="000000"/>
              </w:rPr>
              <w:tab/>
              <w:t>9</w:t>
            </w:r>
          </w:hyperlink>
        </w:p>
        <w:p w14:paraId="062F62FE" w14:textId="77777777" w:rsidR="00553EBE" w:rsidRDefault="00000000">
          <w:pPr>
            <w:widowControl w:val="0"/>
            <w:shd w:val="clear" w:color="auto" w:fill="auto"/>
            <w:tabs>
              <w:tab w:val="right" w:pos="12000"/>
            </w:tabs>
            <w:spacing w:before="60"/>
            <w:ind w:left="720"/>
            <w:jc w:val="left"/>
            <w:rPr>
              <w:color w:val="000000"/>
            </w:rPr>
          </w:pPr>
          <w:hyperlink w:anchor="_5hemk7lyb0i0">
            <w:r w:rsidR="00CC73F7">
              <w:rPr>
                <w:color w:val="000000"/>
              </w:rPr>
              <w:t>5.1.1 Resources</w:t>
            </w:r>
            <w:r w:rsidR="00CC73F7">
              <w:rPr>
                <w:color w:val="000000"/>
              </w:rPr>
              <w:tab/>
              <w:t>9</w:t>
            </w:r>
          </w:hyperlink>
        </w:p>
        <w:p w14:paraId="62F5658A" w14:textId="77777777" w:rsidR="00553EBE" w:rsidRDefault="00000000">
          <w:pPr>
            <w:widowControl w:val="0"/>
            <w:shd w:val="clear" w:color="auto" w:fill="auto"/>
            <w:tabs>
              <w:tab w:val="right" w:pos="12000"/>
            </w:tabs>
            <w:spacing w:before="60"/>
            <w:ind w:left="720"/>
            <w:jc w:val="left"/>
            <w:rPr>
              <w:color w:val="000000"/>
            </w:rPr>
          </w:pPr>
          <w:hyperlink w:anchor="_w4jj8n4ukdnm">
            <w:r w:rsidR="00CC73F7">
              <w:rPr>
                <w:color w:val="000000"/>
              </w:rPr>
              <w:t>5.1.2 Skills</w:t>
            </w:r>
            <w:r w:rsidR="00CC73F7">
              <w:rPr>
                <w:color w:val="000000"/>
              </w:rPr>
              <w:tab/>
              <w:t>10</w:t>
            </w:r>
          </w:hyperlink>
        </w:p>
        <w:p w14:paraId="7B4552F8" w14:textId="77777777" w:rsidR="00553EBE" w:rsidRDefault="00000000">
          <w:pPr>
            <w:widowControl w:val="0"/>
            <w:shd w:val="clear" w:color="auto" w:fill="auto"/>
            <w:tabs>
              <w:tab w:val="right" w:pos="12000"/>
            </w:tabs>
            <w:spacing w:before="60"/>
            <w:jc w:val="left"/>
            <w:rPr>
              <w:b/>
              <w:color w:val="000000"/>
            </w:rPr>
          </w:pPr>
          <w:hyperlink w:anchor="_cnf1w16bvz79">
            <w:r w:rsidR="00CC73F7">
              <w:rPr>
                <w:b/>
                <w:color w:val="000000"/>
              </w:rPr>
              <w:t>6. Event Budget</w:t>
            </w:r>
            <w:r w:rsidR="00CC73F7">
              <w:rPr>
                <w:b/>
                <w:color w:val="000000"/>
              </w:rPr>
              <w:tab/>
              <w:t>10</w:t>
            </w:r>
          </w:hyperlink>
        </w:p>
        <w:p w14:paraId="2D8CED41" w14:textId="77777777" w:rsidR="00553EBE" w:rsidRDefault="00000000">
          <w:pPr>
            <w:widowControl w:val="0"/>
            <w:shd w:val="clear" w:color="auto" w:fill="auto"/>
            <w:tabs>
              <w:tab w:val="right" w:pos="12000"/>
            </w:tabs>
            <w:spacing w:before="60"/>
            <w:ind w:left="360"/>
            <w:jc w:val="left"/>
            <w:rPr>
              <w:color w:val="000000"/>
            </w:rPr>
          </w:pPr>
          <w:hyperlink w:anchor="_gfz2z1foov9r">
            <w:r w:rsidR="00CC73F7">
              <w:rPr>
                <w:color w:val="000000"/>
              </w:rPr>
              <w:t>6.1 Income and expenditure</w:t>
            </w:r>
            <w:r w:rsidR="00CC73F7">
              <w:rPr>
                <w:color w:val="000000"/>
              </w:rPr>
              <w:tab/>
              <w:t>10</w:t>
            </w:r>
          </w:hyperlink>
        </w:p>
        <w:p w14:paraId="1276A584" w14:textId="77777777" w:rsidR="00553EBE" w:rsidRDefault="00000000">
          <w:pPr>
            <w:widowControl w:val="0"/>
            <w:shd w:val="clear" w:color="auto" w:fill="auto"/>
            <w:tabs>
              <w:tab w:val="right" w:pos="12000"/>
            </w:tabs>
            <w:spacing w:before="60"/>
            <w:ind w:left="360"/>
            <w:jc w:val="left"/>
            <w:rPr>
              <w:color w:val="000000"/>
            </w:rPr>
          </w:pPr>
          <w:hyperlink w:anchor="_v5e4x276tk44">
            <w:r w:rsidR="00CC73F7">
              <w:rPr>
                <w:color w:val="000000"/>
              </w:rPr>
              <w:t>6.2 Explanation of costs</w:t>
            </w:r>
            <w:r w:rsidR="00CC73F7">
              <w:rPr>
                <w:color w:val="000000"/>
              </w:rPr>
              <w:tab/>
              <w:t>11</w:t>
            </w:r>
          </w:hyperlink>
        </w:p>
        <w:p w14:paraId="6CB876B1" w14:textId="77777777" w:rsidR="00553EBE" w:rsidRDefault="00000000">
          <w:pPr>
            <w:widowControl w:val="0"/>
            <w:shd w:val="clear" w:color="auto" w:fill="auto"/>
            <w:tabs>
              <w:tab w:val="right" w:pos="12000"/>
            </w:tabs>
            <w:spacing w:before="60"/>
            <w:ind w:left="360"/>
            <w:jc w:val="left"/>
            <w:rPr>
              <w:color w:val="000000"/>
            </w:rPr>
          </w:pPr>
          <w:hyperlink w:anchor="_olxsmkvayaa">
            <w:r w:rsidR="00CC73F7">
              <w:rPr>
                <w:color w:val="000000"/>
              </w:rPr>
              <w:t>6.3 Funding sources and income generation related to the meeting/event</w:t>
            </w:r>
            <w:r w:rsidR="00CC73F7">
              <w:rPr>
                <w:color w:val="000000"/>
              </w:rPr>
              <w:tab/>
              <w:t>11</w:t>
            </w:r>
          </w:hyperlink>
        </w:p>
        <w:p w14:paraId="7BAE57E9" w14:textId="77777777" w:rsidR="00553EBE" w:rsidRDefault="00000000">
          <w:pPr>
            <w:widowControl w:val="0"/>
            <w:shd w:val="clear" w:color="auto" w:fill="auto"/>
            <w:tabs>
              <w:tab w:val="right" w:pos="12000"/>
            </w:tabs>
            <w:spacing w:before="60"/>
            <w:jc w:val="left"/>
            <w:rPr>
              <w:b/>
              <w:color w:val="000000"/>
            </w:rPr>
          </w:pPr>
          <w:hyperlink w:anchor="_mxk6pq76vaou">
            <w:r w:rsidR="00CC73F7">
              <w:rPr>
                <w:b/>
                <w:color w:val="000000"/>
              </w:rPr>
              <w:t>7. Industry Trends / Issues / Impacts</w:t>
            </w:r>
            <w:r w:rsidR="00CC73F7">
              <w:rPr>
                <w:b/>
                <w:color w:val="000000"/>
              </w:rPr>
              <w:tab/>
              <w:t>12</w:t>
            </w:r>
          </w:hyperlink>
        </w:p>
        <w:p w14:paraId="6A6F9056" w14:textId="77777777" w:rsidR="00553EBE" w:rsidRDefault="00000000">
          <w:pPr>
            <w:widowControl w:val="0"/>
            <w:shd w:val="clear" w:color="auto" w:fill="auto"/>
            <w:tabs>
              <w:tab w:val="right" w:pos="12000"/>
            </w:tabs>
            <w:spacing w:before="60"/>
            <w:ind w:left="360"/>
            <w:jc w:val="left"/>
            <w:rPr>
              <w:color w:val="000000"/>
            </w:rPr>
          </w:pPr>
          <w:hyperlink w:anchor="_95lt3di8m7yv">
            <w:r w:rsidR="00CC73F7">
              <w:rPr>
                <w:color w:val="000000"/>
              </w:rPr>
              <w:t>7.1 Latest trends, issues and impacts linked to the meetings/events industry 80</w:t>
            </w:r>
            <w:r w:rsidR="00CC73F7">
              <w:rPr>
                <w:color w:val="000000"/>
              </w:rPr>
              <w:tab/>
              <w:t>12</w:t>
            </w:r>
          </w:hyperlink>
        </w:p>
        <w:p w14:paraId="55011579" w14:textId="77777777" w:rsidR="00553EBE" w:rsidRDefault="00000000">
          <w:pPr>
            <w:widowControl w:val="0"/>
            <w:shd w:val="clear" w:color="auto" w:fill="auto"/>
            <w:tabs>
              <w:tab w:val="right" w:pos="12000"/>
            </w:tabs>
            <w:spacing w:before="60"/>
            <w:ind w:left="360"/>
            <w:jc w:val="left"/>
            <w:rPr>
              <w:color w:val="000000"/>
            </w:rPr>
          </w:pPr>
          <w:hyperlink w:anchor="_ad0c953ah45h">
            <w:r w:rsidR="00CC73F7">
              <w:rPr>
                <w:color w:val="000000"/>
              </w:rPr>
              <w:t>7.2 SWOT Analysis</w:t>
            </w:r>
            <w:r w:rsidR="00CC73F7">
              <w:rPr>
                <w:color w:val="000000"/>
              </w:rPr>
              <w:tab/>
              <w:t>12</w:t>
            </w:r>
          </w:hyperlink>
        </w:p>
        <w:p w14:paraId="25A1A1D1" w14:textId="77777777" w:rsidR="00553EBE" w:rsidRDefault="00000000">
          <w:pPr>
            <w:widowControl w:val="0"/>
            <w:shd w:val="clear" w:color="auto" w:fill="auto"/>
            <w:tabs>
              <w:tab w:val="right" w:pos="12000"/>
            </w:tabs>
            <w:spacing w:before="60"/>
            <w:ind w:left="360"/>
            <w:jc w:val="left"/>
            <w:rPr>
              <w:color w:val="000000"/>
            </w:rPr>
          </w:pPr>
          <w:hyperlink w:anchor="_kckcwectlikk">
            <w:r w:rsidR="00CC73F7">
              <w:rPr>
                <w:color w:val="000000"/>
              </w:rPr>
              <w:t>7.3 PESTLE Analysis</w:t>
            </w:r>
            <w:r w:rsidR="00CC73F7">
              <w:rPr>
                <w:color w:val="000000"/>
              </w:rPr>
              <w:tab/>
              <w:t>13</w:t>
            </w:r>
          </w:hyperlink>
        </w:p>
        <w:p w14:paraId="44C9A71E" w14:textId="77777777" w:rsidR="00553EBE" w:rsidRDefault="00000000">
          <w:pPr>
            <w:widowControl w:val="0"/>
            <w:shd w:val="clear" w:color="auto" w:fill="auto"/>
            <w:tabs>
              <w:tab w:val="right" w:pos="12000"/>
            </w:tabs>
            <w:spacing w:before="60"/>
            <w:jc w:val="left"/>
            <w:rPr>
              <w:b/>
              <w:color w:val="000000"/>
            </w:rPr>
          </w:pPr>
          <w:hyperlink w:anchor="_5p99rbfnrrgb">
            <w:r w:rsidR="00CC73F7">
              <w:rPr>
                <w:b/>
                <w:color w:val="000000"/>
              </w:rPr>
              <w:t>8. Cultural and Situational Considerations</w:t>
            </w:r>
            <w:r w:rsidR="00CC73F7">
              <w:rPr>
                <w:b/>
                <w:color w:val="000000"/>
              </w:rPr>
              <w:tab/>
              <w:t>15</w:t>
            </w:r>
          </w:hyperlink>
        </w:p>
        <w:p w14:paraId="071CFBB9" w14:textId="77777777" w:rsidR="00553EBE" w:rsidRDefault="00000000">
          <w:pPr>
            <w:widowControl w:val="0"/>
            <w:shd w:val="clear" w:color="auto" w:fill="auto"/>
            <w:tabs>
              <w:tab w:val="right" w:pos="12000"/>
            </w:tabs>
            <w:spacing w:before="60"/>
            <w:ind w:left="360"/>
            <w:jc w:val="left"/>
            <w:rPr>
              <w:color w:val="000000"/>
            </w:rPr>
          </w:pPr>
          <w:hyperlink w:anchor="_y1juf140vmwo">
            <w:r w:rsidR="00CC73F7">
              <w:rPr>
                <w:color w:val="000000"/>
              </w:rPr>
              <w:t>8.1 Wider cultural / situational considerations linked to the meeting/event</w:t>
            </w:r>
            <w:r w:rsidR="00CC73F7">
              <w:rPr>
                <w:color w:val="000000"/>
              </w:rPr>
              <w:tab/>
              <w:t>15</w:t>
            </w:r>
          </w:hyperlink>
        </w:p>
        <w:p w14:paraId="7DF1A92B" w14:textId="77777777" w:rsidR="00553EBE" w:rsidRDefault="00000000">
          <w:pPr>
            <w:widowControl w:val="0"/>
            <w:shd w:val="clear" w:color="auto" w:fill="auto"/>
            <w:tabs>
              <w:tab w:val="right" w:pos="12000"/>
            </w:tabs>
            <w:spacing w:before="60"/>
            <w:ind w:left="720"/>
            <w:jc w:val="left"/>
            <w:rPr>
              <w:color w:val="000000"/>
            </w:rPr>
          </w:pPr>
          <w:hyperlink w:anchor="_uowjw4w6rml">
            <w:r w:rsidR="00CC73F7">
              <w:rPr>
                <w:color w:val="000000"/>
              </w:rPr>
              <w:t>8.1.1 Cultural considerations</w:t>
            </w:r>
            <w:r w:rsidR="00CC73F7">
              <w:rPr>
                <w:color w:val="000000"/>
              </w:rPr>
              <w:tab/>
              <w:t>15</w:t>
            </w:r>
          </w:hyperlink>
        </w:p>
        <w:p w14:paraId="3AF3C2F8" w14:textId="77777777" w:rsidR="00553EBE" w:rsidRDefault="00000000">
          <w:pPr>
            <w:widowControl w:val="0"/>
            <w:shd w:val="clear" w:color="auto" w:fill="auto"/>
            <w:tabs>
              <w:tab w:val="right" w:pos="12000"/>
            </w:tabs>
            <w:spacing w:before="60"/>
            <w:ind w:left="720"/>
            <w:jc w:val="left"/>
            <w:rPr>
              <w:color w:val="000000"/>
            </w:rPr>
          </w:pPr>
          <w:hyperlink w:anchor="_x96xf9zaph8u">
            <w:r w:rsidR="00CC73F7">
              <w:rPr>
                <w:color w:val="000000"/>
              </w:rPr>
              <w:t>8.1.2 Situational considerations</w:t>
            </w:r>
            <w:r w:rsidR="00CC73F7">
              <w:rPr>
                <w:color w:val="000000"/>
              </w:rPr>
              <w:tab/>
              <w:t>15</w:t>
            </w:r>
          </w:hyperlink>
        </w:p>
        <w:p w14:paraId="348B70BF" w14:textId="77777777" w:rsidR="00553EBE" w:rsidRDefault="00000000">
          <w:pPr>
            <w:widowControl w:val="0"/>
            <w:shd w:val="clear" w:color="auto" w:fill="auto"/>
            <w:tabs>
              <w:tab w:val="right" w:pos="12000"/>
            </w:tabs>
            <w:spacing w:before="60"/>
            <w:jc w:val="left"/>
            <w:rPr>
              <w:b/>
              <w:color w:val="000000"/>
            </w:rPr>
          </w:pPr>
          <w:hyperlink w:anchor="_18ixb067zod0">
            <w:r w:rsidR="00CC73F7">
              <w:rPr>
                <w:b/>
                <w:color w:val="000000"/>
              </w:rPr>
              <w:t>List of References</w:t>
            </w:r>
            <w:r w:rsidR="00CC73F7">
              <w:rPr>
                <w:b/>
                <w:color w:val="000000"/>
              </w:rPr>
              <w:tab/>
              <w:t>16</w:t>
            </w:r>
          </w:hyperlink>
          <w:r w:rsidR="00CC73F7">
            <w:fldChar w:fldCharType="end"/>
          </w:r>
        </w:p>
      </w:sdtContent>
    </w:sdt>
    <w:p w14:paraId="64712241" w14:textId="77777777" w:rsidR="00553EBE" w:rsidRDefault="00CC73F7">
      <w:r>
        <w:br w:type="page"/>
      </w:r>
    </w:p>
    <w:p w14:paraId="633C13C5" w14:textId="77777777" w:rsidR="00553EBE" w:rsidRDefault="00CC73F7">
      <w:pPr>
        <w:pStyle w:val="Heading1"/>
      </w:pPr>
      <w:bookmarkStart w:id="0" w:name="_msoakztphh1g" w:colFirst="0" w:colLast="0"/>
      <w:bookmarkEnd w:id="0"/>
      <w:r>
        <w:lastRenderedPageBreak/>
        <w:t xml:space="preserve">1. Introduction </w:t>
      </w:r>
    </w:p>
    <w:p w14:paraId="12CF4596" w14:textId="77777777" w:rsidR="00553EBE" w:rsidRDefault="00CC73F7">
      <w:pPr>
        <w:pStyle w:val="Heading2"/>
      </w:pPr>
      <w:bookmarkStart w:id="1" w:name="_xji03mki3syu" w:colFirst="0" w:colLast="0"/>
      <w:bookmarkEnd w:id="1"/>
      <w:r>
        <w:t xml:space="preserve">1.1 Name of the Meeting/Event </w:t>
      </w:r>
    </w:p>
    <w:p w14:paraId="34AD36E0" w14:textId="77777777" w:rsidR="00553EBE" w:rsidRDefault="00CC73F7">
      <w:pPr>
        <w:spacing w:after="240"/>
      </w:pPr>
      <w:r>
        <w:t>The event which has been chosen is “Analyses and Effects of Technological and Innovative Trends in the Hospitality Summit 2024”</w:t>
      </w:r>
    </w:p>
    <w:p w14:paraId="741F0FBB" w14:textId="77777777" w:rsidR="00553EBE" w:rsidRDefault="00CC73F7">
      <w:pPr>
        <w:pStyle w:val="Heading2"/>
      </w:pPr>
      <w:bookmarkStart w:id="2" w:name="_crhjunhcqm8v" w:colFirst="0" w:colLast="0"/>
      <w:bookmarkEnd w:id="2"/>
      <w:r>
        <w:t xml:space="preserve">1.2 Description of the event </w:t>
      </w:r>
    </w:p>
    <w:p w14:paraId="66AB6966" w14:textId="77777777" w:rsidR="00553EBE" w:rsidRDefault="00CC73F7">
      <w:pPr>
        <w:pStyle w:val="Heading3"/>
      </w:pPr>
      <w:bookmarkStart w:id="3" w:name="_n0d4p7q0m4h" w:colFirst="0" w:colLast="0"/>
      <w:bookmarkEnd w:id="3"/>
      <w:r>
        <w:t>1.2.1 Brief description of the meeting or event and its purpose</w:t>
      </w:r>
    </w:p>
    <w:p w14:paraId="58F7609E" w14:textId="77777777" w:rsidR="00553EBE" w:rsidRDefault="00CC73F7">
      <w:r>
        <w:t>On this summit, hospitality leaders and professionals will congregate with IT professionals to deliberate on the new shifts and breakthroughs taking place in the hospitality market. It will identify the advantages and disadvantages of such inventions and demonstrate the concept that transforms client experience and improves productivity.</w:t>
      </w:r>
    </w:p>
    <w:p w14:paraId="25428330" w14:textId="77777777" w:rsidR="00553EBE" w:rsidRDefault="00CC73F7">
      <w:pPr>
        <w:numPr>
          <w:ilvl w:val="0"/>
          <w:numId w:val="6"/>
        </w:numPr>
      </w:pPr>
      <w:r>
        <w:t>To evaluate and review the innovation and advancement in the application of technology in the hospitality industries.</w:t>
      </w:r>
    </w:p>
    <w:p w14:paraId="03AF9099" w14:textId="715E774D" w:rsidR="00553EBE" w:rsidRDefault="00CC73F7">
      <w:pPr>
        <w:numPr>
          <w:ilvl w:val="0"/>
          <w:numId w:val="6"/>
        </w:numPr>
      </w:pPr>
      <w:r>
        <w:t xml:space="preserve">To enhance the sharing of the knowledge, </w:t>
      </w:r>
      <w:r w:rsidR="00071B59">
        <w:t>partnership,</w:t>
      </w:r>
      <w:r>
        <w:t xml:space="preserve"> and collaboration by the industry players.</w:t>
      </w:r>
    </w:p>
    <w:p w14:paraId="014AEDFD" w14:textId="77777777" w:rsidR="00553EBE" w:rsidRDefault="00CC73F7">
      <w:pPr>
        <w:numPr>
          <w:ilvl w:val="0"/>
          <w:numId w:val="6"/>
        </w:numPr>
      </w:pPr>
      <w:r>
        <w:t>To promote innovative ideas that help the improvement of the clients’ stay and overall organisational performance in the hospitality industry.</w:t>
      </w:r>
    </w:p>
    <w:p w14:paraId="3298C36D" w14:textId="77777777" w:rsidR="00553EBE" w:rsidRDefault="00CC73F7">
      <w:pPr>
        <w:pStyle w:val="Heading2"/>
      </w:pPr>
      <w:bookmarkStart w:id="4" w:name="_sgwxd8k6sb83" w:colFirst="0" w:colLast="0"/>
      <w:bookmarkEnd w:id="4"/>
      <w:r>
        <w:t xml:space="preserve">1.3 Background of the meeting, problems and future opportunities </w:t>
      </w:r>
    </w:p>
    <w:p w14:paraId="298DEF23" w14:textId="77777777" w:rsidR="00553EBE" w:rsidRDefault="00CC73F7">
      <w:pPr>
        <w:pStyle w:val="Heading3"/>
      </w:pPr>
      <w:bookmarkStart w:id="5" w:name="_sw1ybxxnozgv" w:colFirst="0" w:colLast="0"/>
      <w:bookmarkEnd w:id="5"/>
      <w:r>
        <w:t>1.3.1 Background of the meeting</w:t>
      </w:r>
    </w:p>
    <w:p w14:paraId="451BDC15" w14:textId="77777777" w:rsidR="00553EBE" w:rsidRDefault="00CC73F7">
      <w:r>
        <w:t>Currently, the hospitality industry has been characterised by tremendous technological disruptions such as Artificial Intelligence and Virtual Reality (Calisto and Sarkar, 2024). In fact, the proposed event seeks to do this by assembling stakeholders in the industry to deliberate on these trends.</w:t>
      </w:r>
    </w:p>
    <w:p w14:paraId="58D6E2F6" w14:textId="77777777" w:rsidR="00553EBE" w:rsidRDefault="00CC73F7">
      <w:pPr>
        <w:pStyle w:val="Heading3"/>
      </w:pPr>
      <w:bookmarkStart w:id="6" w:name="_wfpg7emjh405" w:colFirst="0" w:colLast="0"/>
      <w:bookmarkEnd w:id="6"/>
      <w:r>
        <w:t>1.3.2 Problems and future opportunities</w:t>
      </w:r>
    </w:p>
    <w:p w14:paraId="46CDEAE8" w14:textId="77777777" w:rsidR="00553EBE" w:rsidRDefault="00CC73F7">
      <w:pPr>
        <w:rPr>
          <w:i/>
        </w:rPr>
      </w:pPr>
      <w:r>
        <w:rPr>
          <w:i/>
        </w:rPr>
        <w:t>Problems</w:t>
      </w:r>
    </w:p>
    <w:p w14:paraId="64B9A391" w14:textId="77777777" w:rsidR="00553EBE" w:rsidRDefault="00CC73F7">
      <w:pPr>
        <w:numPr>
          <w:ilvl w:val="0"/>
          <w:numId w:val="4"/>
        </w:numPr>
      </w:pPr>
      <w:r>
        <w:t xml:space="preserve">Current hospitality practices might not align with evolving customer needs owing to change in general demographics and increasing rate of technological development.  </w:t>
      </w:r>
    </w:p>
    <w:p w14:paraId="40C4D0FC" w14:textId="77777777" w:rsidR="00553EBE" w:rsidRDefault="00CC73F7">
      <w:pPr>
        <w:numPr>
          <w:ilvl w:val="0"/>
          <w:numId w:val="4"/>
        </w:numPr>
      </w:pPr>
      <w:r>
        <w:t>Owing to financial and operational complexities, businesses are not able to align functions and activities with the evolving pace of technology.</w:t>
      </w:r>
    </w:p>
    <w:p w14:paraId="59922F2F" w14:textId="77777777" w:rsidR="00553EBE" w:rsidRDefault="00CC73F7">
      <w:r>
        <w:rPr>
          <w:i/>
        </w:rPr>
        <w:t>Future Opportunities</w:t>
      </w:r>
      <w:r>
        <w:t>:</w:t>
      </w:r>
    </w:p>
    <w:p w14:paraId="5828FD88" w14:textId="77777777" w:rsidR="00553EBE" w:rsidRDefault="00CC73F7">
      <w:pPr>
        <w:numPr>
          <w:ilvl w:val="0"/>
          <w:numId w:val="5"/>
        </w:numPr>
      </w:pPr>
      <w:r>
        <w:t>It is more probable that knowledge shared and collaboration can result in better guest satisfaction and innovative ways of doing business.</w:t>
      </w:r>
    </w:p>
    <w:p w14:paraId="379333FB" w14:textId="77777777" w:rsidR="00553EBE" w:rsidRDefault="00CC73F7">
      <w:pPr>
        <w:numPr>
          <w:ilvl w:val="0"/>
          <w:numId w:val="5"/>
        </w:numPr>
      </w:pPr>
      <w:r>
        <w:lastRenderedPageBreak/>
        <w:t>The perspective of the event can be useful for future conferences and for the development of hospitality services in the industry.</w:t>
      </w:r>
    </w:p>
    <w:p w14:paraId="253DFB67" w14:textId="77777777" w:rsidR="00553EBE" w:rsidRDefault="00CC73F7">
      <w:pPr>
        <w:pStyle w:val="Heading2"/>
      </w:pPr>
      <w:bookmarkStart w:id="7" w:name="_e8b3xoy6yeu9" w:colFirst="0" w:colLast="0"/>
      <w:bookmarkEnd w:id="7"/>
      <w:r>
        <w:t xml:space="preserve">1.4 Location of the event with its city, venue or selected online platform </w:t>
      </w:r>
    </w:p>
    <w:p w14:paraId="55E26260" w14:textId="77777777" w:rsidR="00553EBE" w:rsidRDefault="00CC73F7">
      <w:r>
        <w:t xml:space="preserve">Regarding the setting of the event “Technological and Innovative Trends in the Hospitality Summit 2024: Analyses and Effects,” the event will be held in Barcelona, Spain. </w:t>
      </w:r>
    </w:p>
    <w:p w14:paraId="68E4F369" w14:textId="77777777" w:rsidR="00553EBE" w:rsidRDefault="00CC73F7">
      <w:pPr>
        <w:jc w:val="center"/>
      </w:pPr>
      <w:r>
        <w:rPr>
          <w:noProof/>
        </w:rPr>
        <w:drawing>
          <wp:inline distT="114300" distB="114300" distL="114300" distR="114300" wp14:anchorId="021005CA" wp14:editId="3BBAC763">
            <wp:extent cx="4738688" cy="26958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38688" cy="2695888"/>
                    </a:xfrm>
                    <a:prstGeom prst="rect">
                      <a:avLst/>
                    </a:prstGeom>
                    <a:ln/>
                  </pic:spPr>
                </pic:pic>
              </a:graphicData>
            </a:graphic>
          </wp:inline>
        </w:drawing>
      </w:r>
    </w:p>
    <w:p w14:paraId="325AEA9F" w14:textId="77777777" w:rsidR="00553EBE" w:rsidRDefault="00CC73F7">
      <w:pPr>
        <w:jc w:val="center"/>
        <w:rPr>
          <w:b/>
          <w:i/>
        </w:rPr>
      </w:pPr>
      <w:r>
        <w:rPr>
          <w:b/>
          <w:i/>
        </w:rPr>
        <w:t xml:space="preserve">Figure 1: The location of the event </w:t>
      </w:r>
    </w:p>
    <w:p w14:paraId="64E7A9AE" w14:textId="77777777" w:rsidR="00553EBE" w:rsidRDefault="00CC73F7">
      <w:pPr>
        <w:jc w:val="center"/>
      </w:pPr>
      <w:r>
        <w:t>(Source: Fira Barcelona, 2024)</w:t>
      </w:r>
    </w:p>
    <w:p w14:paraId="266562D6" w14:textId="77777777" w:rsidR="00553EBE" w:rsidRDefault="00CC73F7">
      <w:r>
        <w:t xml:space="preserve">The specific venue is Fira Barcelona Convention Centre which is a modern venue and quite easily accessible (Fira Barcelona, 2024). </w:t>
      </w:r>
    </w:p>
    <w:p w14:paraId="1A8D716E" w14:textId="77777777" w:rsidR="00553EBE" w:rsidRDefault="00CC73F7">
      <w:pPr>
        <w:pStyle w:val="Heading1"/>
      </w:pPr>
      <w:bookmarkStart w:id="8" w:name="_haxkh26lslbh" w:colFirst="0" w:colLast="0"/>
      <w:bookmarkEnd w:id="8"/>
      <w:r>
        <w:t>2. The Event Cycle</w:t>
      </w:r>
    </w:p>
    <w:p w14:paraId="3F453997" w14:textId="77777777" w:rsidR="00553EBE" w:rsidRDefault="00CC73F7">
      <w:pPr>
        <w:pStyle w:val="Heading2"/>
      </w:pPr>
      <w:bookmarkStart w:id="9" w:name="_o2r3b3s6bdws" w:colFirst="0" w:colLast="0"/>
      <w:bookmarkEnd w:id="9"/>
      <w:r>
        <w:t>2.1 Brief definition of the event management cycle - 5 Steps of event management cycle</w:t>
      </w:r>
    </w:p>
    <w:p w14:paraId="5DBF2B46" w14:textId="77777777" w:rsidR="00553EBE" w:rsidRDefault="00CC73F7">
      <w:r>
        <w:t xml:space="preserve">The event management process entails designing, coordination, staging, and controlling, which is always enhanced with every staging of an event (Bridges, 2019). </w:t>
      </w:r>
    </w:p>
    <w:p w14:paraId="09EBF8F8" w14:textId="77777777" w:rsidR="00553EBE" w:rsidRDefault="00CC73F7">
      <w:pPr>
        <w:jc w:val="center"/>
      </w:pPr>
      <w:r>
        <w:rPr>
          <w:noProof/>
        </w:rPr>
        <w:lastRenderedPageBreak/>
        <w:drawing>
          <wp:inline distT="114300" distB="114300" distL="114300" distR="114300" wp14:anchorId="077FF2DE" wp14:editId="5294E738">
            <wp:extent cx="5491163" cy="355517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91163" cy="3555176"/>
                    </a:xfrm>
                    <a:prstGeom prst="rect">
                      <a:avLst/>
                    </a:prstGeom>
                    <a:ln/>
                  </pic:spPr>
                </pic:pic>
              </a:graphicData>
            </a:graphic>
          </wp:inline>
        </w:drawing>
      </w:r>
    </w:p>
    <w:p w14:paraId="3CBB0215" w14:textId="77777777" w:rsidR="00553EBE" w:rsidRDefault="00CC73F7">
      <w:pPr>
        <w:jc w:val="center"/>
        <w:rPr>
          <w:b/>
          <w:i/>
        </w:rPr>
      </w:pPr>
      <w:r>
        <w:rPr>
          <w:b/>
          <w:i/>
        </w:rPr>
        <w:t xml:space="preserve">Figure 2: 5 Stages of event management cycle </w:t>
      </w:r>
    </w:p>
    <w:p w14:paraId="6D4BBE1C" w14:textId="77777777" w:rsidR="00553EBE" w:rsidRDefault="00CC73F7">
      <w:pPr>
        <w:jc w:val="center"/>
      </w:pPr>
      <w:r>
        <w:t>(Source: Self created)</w:t>
      </w:r>
    </w:p>
    <w:p w14:paraId="0DC93A40" w14:textId="77777777" w:rsidR="00553EBE" w:rsidRDefault="00CC73F7">
      <w:r>
        <w:t>The five stages are:</w:t>
      </w:r>
    </w:p>
    <w:p w14:paraId="7BCC694F" w14:textId="77777777" w:rsidR="00553EBE" w:rsidRDefault="00CC73F7">
      <w:pPr>
        <w:numPr>
          <w:ilvl w:val="0"/>
          <w:numId w:val="8"/>
        </w:numPr>
      </w:pPr>
      <w:r>
        <w:rPr>
          <w:i/>
        </w:rPr>
        <w:t>Conception and Planning</w:t>
      </w:r>
      <w:r>
        <w:t>: identification of goals, target clients, amount of money to spend, and time frame.</w:t>
      </w:r>
    </w:p>
    <w:p w14:paraId="6BF10783" w14:textId="77777777" w:rsidR="00553EBE" w:rsidRDefault="00CC73F7">
      <w:pPr>
        <w:numPr>
          <w:ilvl w:val="0"/>
          <w:numId w:val="8"/>
        </w:numPr>
      </w:pPr>
      <w:r>
        <w:rPr>
          <w:i/>
        </w:rPr>
        <w:t>Development and Logistics</w:t>
      </w:r>
      <w:r>
        <w:t xml:space="preserve">: Booking the vendors, hiring venues and designing advertised materials (Bridges, 2019). </w:t>
      </w:r>
    </w:p>
    <w:p w14:paraId="18BA2AB2" w14:textId="77777777" w:rsidR="00553EBE" w:rsidRDefault="00CC73F7">
      <w:pPr>
        <w:numPr>
          <w:ilvl w:val="0"/>
          <w:numId w:val="8"/>
        </w:numPr>
      </w:pPr>
      <w:r>
        <w:rPr>
          <w:i/>
        </w:rPr>
        <w:t>Execution and Implementation</w:t>
      </w:r>
      <w:r>
        <w:t>: To coordinate the event and also ensure there is no issue during the event.</w:t>
      </w:r>
    </w:p>
    <w:p w14:paraId="3904BD1D" w14:textId="77777777" w:rsidR="00553EBE" w:rsidRDefault="00CC73F7">
      <w:pPr>
        <w:numPr>
          <w:ilvl w:val="0"/>
          <w:numId w:val="8"/>
        </w:numPr>
      </w:pPr>
      <w:r>
        <w:rPr>
          <w:i/>
        </w:rPr>
        <w:t>Evaluation and Follow-up</w:t>
      </w:r>
      <w:r>
        <w:t xml:space="preserve">: The stage should help the company to collect feedback, measure the identified goals and objectives success level, and highlight areas that require improvement (Bridges, 2019). </w:t>
      </w:r>
    </w:p>
    <w:p w14:paraId="05D7E232" w14:textId="77777777" w:rsidR="00553EBE" w:rsidRDefault="00CC73F7">
      <w:pPr>
        <w:numPr>
          <w:ilvl w:val="0"/>
          <w:numId w:val="8"/>
        </w:numPr>
      </w:pPr>
      <w:r>
        <w:rPr>
          <w:i/>
        </w:rPr>
        <w:t>Close-out</w:t>
      </w:r>
      <w:r>
        <w:t>: This stage helps complete office related functions such as adding up the accounts, paying the suppliers, and balancing the accounts.</w:t>
      </w:r>
    </w:p>
    <w:p w14:paraId="460D57C7" w14:textId="77777777" w:rsidR="00553EBE" w:rsidRDefault="00CC73F7">
      <w:pPr>
        <w:pStyle w:val="Heading2"/>
      </w:pPr>
      <w:bookmarkStart w:id="10" w:name="_q1t9wcouei03" w:colFirst="0" w:colLast="0"/>
      <w:bookmarkEnd w:id="10"/>
      <w:r>
        <w:t>2.2 Justification of the selected event management cycle for the proposed event</w:t>
      </w:r>
    </w:p>
    <w:p w14:paraId="08ED4F4E" w14:textId="77777777" w:rsidR="00553EBE" w:rsidRDefault="00CC73F7">
      <w:r>
        <w:t xml:space="preserve">Based on the above discussions, the event plan has been divided into specific stages in the following table. </w:t>
      </w:r>
    </w:p>
    <w:tbl>
      <w:tblPr>
        <w:tblStyle w:val="a"/>
        <w:tblW w:w="9750" w:type="dxa"/>
        <w:tblBorders>
          <w:top w:val="nil"/>
          <w:left w:val="nil"/>
          <w:bottom w:val="nil"/>
          <w:right w:val="nil"/>
          <w:insideH w:val="nil"/>
          <w:insideV w:val="nil"/>
        </w:tblBorders>
        <w:tblLayout w:type="fixed"/>
        <w:tblLook w:val="0600" w:firstRow="0" w:lastRow="0" w:firstColumn="0" w:lastColumn="0" w:noHBand="1" w:noVBand="1"/>
      </w:tblPr>
      <w:tblGrid>
        <w:gridCol w:w="3525"/>
        <w:gridCol w:w="6225"/>
      </w:tblGrid>
      <w:tr w:rsidR="00553EBE" w14:paraId="02E6555F" w14:textId="77777777">
        <w:trPr>
          <w:trHeight w:val="300"/>
        </w:trPr>
        <w:tc>
          <w:tcPr>
            <w:tcW w:w="352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30806EE" w14:textId="77777777" w:rsidR="00553EBE" w:rsidRDefault="00CC73F7">
            <w:pPr>
              <w:jc w:val="center"/>
              <w:rPr>
                <w:b/>
                <w:i/>
              </w:rPr>
            </w:pPr>
            <w:r>
              <w:rPr>
                <w:b/>
                <w:i/>
              </w:rPr>
              <w:lastRenderedPageBreak/>
              <w:t>Stage</w:t>
            </w:r>
          </w:p>
        </w:tc>
        <w:tc>
          <w:tcPr>
            <w:tcW w:w="622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5FE96A7" w14:textId="77777777" w:rsidR="00553EBE" w:rsidRDefault="00CC73F7">
            <w:pPr>
              <w:jc w:val="center"/>
              <w:rPr>
                <w:b/>
                <w:i/>
              </w:rPr>
            </w:pPr>
            <w:r>
              <w:rPr>
                <w:b/>
                <w:i/>
              </w:rPr>
              <w:t>Details</w:t>
            </w:r>
          </w:p>
        </w:tc>
      </w:tr>
      <w:tr w:rsidR="00553EBE" w14:paraId="4A799A1C" w14:textId="77777777">
        <w:trPr>
          <w:trHeight w:val="1695"/>
        </w:trPr>
        <w:tc>
          <w:tcPr>
            <w:tcW w:w="35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965C2AD" w14:textId="77777777" w:rsidR="00553EBE" w:rsidRDefault="00CC73F7">
            <w:pPr>
              <w:rPr>
                <w:b/>
              </w:rPr>
            </w:pPr>
            <w:r>
              <w:rPr>
                <w:b/>
              </w:rPr>
              <w:t>Conception and Planning (Now)</w:t>
            </w:r>
          </w:p>
        </w:tc>
        <w:tc>
          <w:tcPr>
            <w:tcW w:w="6225" w:type="dxa"/>
            <w:tcBorders>
              <w:top w:val="nil"/>
              <w:left w:val="nil"/>
              <w:bottom w:val="single" w:sz="8" w:space="0" w:color="000000"/>
              <w:right w:val="single" w:sz="8" w:space="0" w:color="000000"/>
            </w:tcBorders>
            <w:tcMar>
              <w:top w:w="0" w:type="dxa"/>
              <w:left w:w="100" w:type="dxa"/>
              <w:bottom w:w="0" w:type="dxa"/>
              <w:right w:w="100" w:type="dxa"/>
            </w:tcMar>
          </w:tcPr>
          <w:p w14:paraId="2FEA4449" w14:textId="77777777" w:rsidR="00553EBE" w:rsidRDefault="00CC73F7">
            <w:pPr>
              <w:numPr>
                <w:ilvl w:val="0"/>
                <w:numId w:val="13"/>
              </w:numPr>
            </w:pPr>
            <w:r>
              <w:t>Goal: Exhibiting how trends in hospitality technology look like.</w:t>
            </w:r>
          </w:p>
          <w:p w14:paraId="494A8268" w14:textId="77777777" w:rsidR="00553EBE" w:rsidRDefault="00CC73F7">
            <w:pPr>
              <w:numPr>
                <w:ilvl w:val="0"/>
                <w:numId w:val="13"/>
              </w:numPr>
            </w:pPr>
            <w:r>
              <w:t>Target Audience: Hotel managers/owners, IT specialists, and other interested parties.</w:t>
            </w:r>
          </w:p>
        </w:tc>
      </w:tr>
      <w:tr w:rsidR="00553EBE" w14:paraId="195968E1" w14:textId="77777777">
        <w:trPr>
          <w:trHeight w:val="3615"/>
        </w:trPr>
        <w:tc>
          <w:tcPr>
            <w:tcW w:w="35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61A0534" w14:textId="77777777" w:rsidR="00553EBE" w:rsidRDefault="00CC73F7">
            <w:pPr>
              <w:rPr>
                <w:b/>
              </w:rPr>
            </w:pPr>
            <w:r>
              <w:rPr>
                <w:b/>
              </w:rPr>
              <w:t>Development and Logistics (Next 6-12 Months)</w:t>
            </w:r>
          </w:p>
        </w:tc>
        <w:tc>
          <w:tcPr>
            <w:tcW w:w="6225" w:type="dxa"/>
            <w:tcBorders>
              <w:top w:val="nil"/>
              <w:left w:val="nil"/>
              <w:bottom w:val="single" w:sz="8" w:space="0" w:color="000000"/>
              <w:right w:val="single" w:sz="8" w:space="0" w:color="000000"/>
            </w:tcBorders>
            <w:tcMar>
              <w:top w:w="0" w:type="dxa"/>
              <w:left w:w="100" w:type="dxa"/>
              <w:bottom w:w="0" w:type="dxa"/>
              <w:right w:w="100" w:type="dxa"/>
            </w:tcMar>
          </w:tcPr>
          <w:p w14:paraId="1F467E59" w14:textId="77777777" w:rsidR="00553EBE" w:rsidRDefault="00CC73F7">
            <w:pPr>
              <w:numPr>
                <w:ilvl w:val="0"/>
                <w:numId w:val="2"/>
              </w:numPr>
            </w:pPr>
            <w:r>
              <w:t>Venue: Approaching Convention Fira Barcelona Center in Barcelona.</w:t>
            </w:r>
          </w:p>
          <w:p w14:paraId="6E69E9BB" w14:textId="77777777" w:rsidR="00553EBE" w:rsidRDefault="00CC73F7">
            <w:pPr>
              <w:numPr>
                <w:ilvl w:val="0"/>
                <w:numId w:val="2"/>
              </w:numPr>
            </w:pPr>
            <w:r>
              <w:t>Speakers: Inviting industry leaders and technology experts.</w:t>
            </w:r>
          </w:p>
          <w:p w14:paraId="70389D1F" w14:textId="77777777" w:rsidR="00553EBE" w:rsidRDefault="00CC73F7">
            <w:pPr>
              <w:numPr>
                <w:ilvl w:val="0"/>
                <w:numId w:val="2"/>
              </w:numPr>
            </w:pPr>
            <w:r>
              <w:t>Marketing: Initiating digital campaigns, social media promotion, and partnerships.</w:t>
            </w:r>
          </w:p>
          <w:p w14:paraId="46F0A792" w14:textId="77777777" w:rsidR="00553EBE" w:rsidRDefault="00CC73F7">
            <w:pPr>
              <w:numPr>
                <w:ilvl w:val="0"/>
                <w:numId w:val="2"/>
              </w:numPr>
            </w:pPr>
            <w:r>
              <w:t>Budget: Creating a detailed plan including estimated costs for venue, speakers, advertising, etc.</w:t>
            </w:r>
          </w:p>
        </w:tc>
      </w:tr>
      <w:tr w:rsidR="00553EBE" w14:paraId="180FA927" w14:textId="77777777">
        <w:trPr>
          <w:trHeight w:val="1380"/>
        </w:trPr>
        <w:tc>
          <w:tcPr>
            <w:tcW w:w="35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619353D" w14:textId="77777777" w:rsidR="00553EBE" w:rsidRDefault="00CC73F7">
            <w:pPr>
              <w:rPr>
                <w:b/>
              </w:rPr>
            </w:pPr>
            <w:r>
              <w:rPr>
                <w:b/>
              </w:rPr>
              <w:t>Evaluation and Follow-up (Post-Event)</w:t>
            </w:r>
          </w:p>
        </w:tc>
        <w:tc>
          <w:tcPr>
            <w:tcW w:w="6225" w:type="dxa"/>
            <w:tcBorders>
              <w:top w:val="nil"/>
              <w:left w:val="nil"/>
              <w:bottom w:val="single" w:sz="8" w:space="0" w:color="000000"/>
              <w:right w:val="single" w:sz="8" w:space="0" w:color="000000"/>
            </w:tcBorders>
            <w:tcMar>
              <w:top w:w="0" w:type="dxa"/>
              <w:left w:w="100" w:type="dxa"/>
              <w:bottom w:w="0" w:type="dxa"/>
              <w:right w:w="100" w:type="dxa"/>
            </w:tcMar>
          </w:tcPr>
          <w:p w14:paraId="601C3329" w14:textId="77777777" w:rsidR="00553EBE" w:rsidRDefault="00CC73F7">
            <w:pPr>
              <w:numPr>
                <w:ilvl w:val="0"/>
                <w:numId w:val="9"/>
              </w:numPr>
            </w:pPr>
            <w:r>
              <w:t>Logistics: Coordinating meetings, talks, seminars, and PR activities.</w:t>
            </w:r>
          </w:p>
          <w:p w14:paraId="34E3891B" w14:textId="77777777" w:rsidR="00553EBE" w:rsidRDefault="00CC73F7">
            <w:pPr>
              <w:numPr>
                <w:ilvl w:val="0"/>
                <w:numId w:val="9"/>
              </w:numPr>
            </w:pPr>
            <w:r>
              <w:t>Technology: Managing audio-visual equipment and online facilities.</w:t>
            </w:r>
          </w:p>
        </w:tc>
      </w:tr>
      <w:tr w:rsidR="00553EBE" w14:paraId="45F696D7" w14:textId="77777777">
        <w:trPr>
          <w:trHeight w:val="1335"/>
        </w:trPr>
        <w:tc>
          <w:tcPr>
            <w:tcW w:w="35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BD8F691" w14:textId="77777777" w:rsidR="00553EBE" w:rsidRDefault="00CC73F7">
            <w:pPr>
              <w:rPr>
                <w:b/>
              </w:rPr>
            </w:pPr>
            <w:r>
              <w:rPr>
                <w:b/>
              </w:rPr>
              <w:t>Evaluation and Follow-up (Post-Event)</w:t>
            </w:r>
          </w:p>
        </w:tc>
        <w:tc>
          <w:tcPr>
            <w:tcW w:w="6225" w:type="dxa"/>
            <w:tcBorders>
              <w:top w:val="nil"/>
              <w:left w:val="nil"/>
              <w:bottom w:val="single" w:sz="8" w:space="0" w:color="000000"/>
              <w:right w:val="single" w:sz="8" w:space="0" w:color="000000"/>
            </w:tcBorders>
            <w:tcMar>
              <w:top w:w="0" w:type="dxa"/>
              <w:left w:w="100" w:type="dxa"/>
              <w:bottom w:w="0" w:type="dxa"/>
              <w:right w:w="100" w:type="dxa"/>
            </w:tcMar>
          </w:tcPr>
          <w:p w14:paraId="3D77D166" w14:textId="77777777" w:rsidR="00553EBE" w:rsidRDefault="00CC73F7">
            <w:pPr>
              <w:numPr>
                <w:ilvl w:val="0"/>
                <w:numId w:val="7"/>
              </w:numPr>
            </w:pPr>
            <w:r>
              <w:t>Feedback: Collect feedback from attendees and speakers.</w:t>
            </w:r>
          </w:p>
          <w:p w14:paraId="38A8FCCA" w14:textId="77777777" w:rsidR="00553EBE" w:rsidRDefault="00CC73F7">
            <w:pPr>
              <w:numPr>
                <w:ilvl w:val="0"/>
                <w:numId w:val="7"/>
              </w:numPr>
            </w:pPr>
            <w:r>
              <w:t>Analysis: Analysing data for future improvements</w:t>
            </w:r>
          </w:p>
        </w:tc>
      </w:tr>
      <w:tr w:rsidR="00553EBE" w14:paraId="34A8E490" w14:textId="77777777">
        <w:trPr>
          <w:trHeight w:val="1140"/>
        </w:trPr>
        <w:tc>
          <w:tcPr>
            <w:tcW w:w="35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0059E8F" w14:textId="77777777" w:rsidR="00553EBE" w:rsidRDefault="00CC73F7">
            <w:pPr>
              <w:rPr>
                <w:b/>
              </w:rPr>
            </w:pPr>
            <w:r>
              <w:rPr>
                <w:b/>
              </w:rPr>
              <w:t>Close-out (Post-Event)</w:t>
            </w:r>
          </w:p>
        </w:tc>
        <w:tc>
          <w:tcPr>
            <w:tcW w:w="6225" w:type="dxa"/>
            <w:tcBorders>
              <w:top w:val="nil"/>
              <w:left w:val="nil"/>
              <w:bottom w:val="single" w:sz="8" w:space="0" w:color="000000"/>
              <w:right w:val="single" w:sz="8" w:space="0" w:color="000000"/>
            </w:tcBorders>
            <w:tcMar>
              <w:top w:w="0" w:type="dxa"/>
              <w:left w:w="100" w:type="dxa"/>
              <w:bottom w:w="0" w:type="dxa"/>
              <w:right w:w="100" w:type="dxa"/>
            </w:tcMar>
          </w:tcPr>
          <w:p w14:paraId="12A08F5F" w14:textId="77777777" w:rsidR="00553EBE" w:rsidRDefault="00CC73F7">
            <w:pPr>
              <w:numPr>
                <w:ilvl w:val="0"/>
                <w:numId w:val="11"/>
              </w:numPr>
            </w:pPr>
            <w:r>
              <w:t>Finalise Finances: Using the collected money to pay vendors and finalise the budget, considering negotiations, available budget, and fees for equipment and hall rentals.</w:t>
            </w:r>
          </w:p>
        </w:tc>
      </w:tr>
    </w:tbl>
    <w:p w14:paraId="4E5532DE" w14:textId="77777777" w:rsidR="00553EBE" w:rsidRDefault="00CC73F7">
      <w:pPr>
        <w:jc w:val="center"/>
        <w:rPr>
          <w:b/>
          <w:i/>
        </w:rPr>
      </w:pPr>
      <w:r>
        <w:rPr>
          <w:b/>
          <w:i/>
        </w:rPr>
        <w:t xml:space="preserve">Table 1: Event management cycle </w:t>
      </w:r>
    </w:p>
    <w:p w14:paraId="358D3E39" w14:textId="77777777" w:rsidR="00553EBE" w:rsidRDefault="00CC73F7">
      <w:pPr>
        <w:jc w:val="center"/>
      </w:pPr>
      <w:r>
        <w:t>(Source: Self created)</w:t>
      </w:r>
    </w:p>
    <w:p w14:paraId="0698E6CE" w14:textId="77777777" w:rsidR="00553EBE" w:rsidRDefault="00CC73F7">
      <w:r>
        <w:t xml:space="preserve">Using technology as the backbone of this plan, one gets to promote knowledge sharing, partnership, and industry development in hospitality. </w:t>
      </w:r>
    </w:p>
    <w:p w14:paraId="32DB1500" w14:textId="77777777" w:rsidR="00553EBE" w:rsidRDefault="00CC73F7">
      <w:pPr>
        <w:pStyle w:val="Heading1"/>
      </w:pPr>
      <w:bookmarkStart w:id="11" w:name="_4b8j0uurqygz" w:colFirst="0" w:colLast="0"/>
      <w:bookmarkEnd w:id="11"/>
      <w:r>
        <w:lastRenderedPageBreak/>
        <w:t xml:space="preserve">3. Event Concept </w:t>
      </w:r>
    </w:p>
    <w:p w14:paraId="19C16244" w14:textId="77777777" w:rsidR="00553EBE" w:rsidRDefault="00CC73F7">
      <w:pPr>
        <w:pStyle w:val="Heading2"/>
      </w:pPr>
      <w:bookmarkStart w:id="12" w:name="_14dop7n7k62c" w:colFirst="0" w:colLast="0"/>
      <w:bookmarkEnd w:id="12"/>
      <w:r>
        <w:t xml:space="preserve">3.1 Theme of the event </w:t>
      </w:r>
    </w:p>
    <w:p w14:paraId="2AE38633" w14:textId="77777777" w:rsidR="00553EBE" w:rsidRDefault="00CC73F7">
      <w:r>
        <w:t>The theme of the event relates directly to the event’s theme of how hospitality is incorporating the trending advanced technologies such as AI, VR and smart solutions among others. It focuses on the positive aspects and the issues of this shift.</w:t>
      </w:r>
    </w:p>
    <w:p w14:paraId="75A00E8B" w14:textId="1EFC3E11" w:rsidR="00553EBE" w:rsidRDefault="00071B59">
      <w:pPr>
        <w:pStyle w:val="Heading2"/>
      </w:pPr>
      <w:bookmarkStart w:id="13" w:name="_r7uajukl58zq" w:colFirst="0" w:colLast="0"/>
      <w:bookmarkEnd w:id="13"/>
      <w:r>
        <w:t xml:space="preserve">3.2 Itinerary </w:t>
      </w:r>
    </w:p>
    <w:p w14:paraId="185AD74B" w14:textId="77777777" w:rsidR="00553EBE" w:rsidRDefault="00CC73F7">
      <w:pPr>
        <w:pStyle w:val="Heading3"/>
      </w:pPr>
      <w:bookmarkStart w:id="14" w:name="_d4f85ibbp9t4" w:colFirst="0" w:colLast="0"/>
      <w:bookmarkEnd w:id="14"/>
      <w:r>
        <w:t>3.2.1 Schedule of the event with key activities, presentations and breaks</w:t>
      </w:r>
    </w:p>
    <w:p w14:paraId="70022831" w14:textId="77777777" w:rsidR="00553EBE" w:rsidRDefault="00CC73F7">
      <w:r>
        <w:t xml:space="preserve">The conference is held to analyse how technology plays a role in it which has been described in the table below: </w:t>
      </w:r>
    </w:p>
    <w:tbl>
      <w:tblPr>
        <w:tblStyle w:val="a0"/>
        <w:tblW w:w="9645" w:type="dxa"/>
        <w:tblBorders>
          <w:top w:val="nil"/>
          <w:left w:val="nil"/>
          <w:bottom w:val="nil"/>
          <w:right w:val="nil"/>
          <w:insideH w:val="nil"/>
          <w:insideV w:val="nil"/>
        </w:tblBorders>
        <w:tblLayout w:type="fixed"/>
        <w:tblLook w:val="0600" w:firstRow="0" w:lastRow="0" w:firstColumn="0" w:lastColumn="0" w:noHBand="1" w:noVBand="1"/>
      </w:tblPr>
      <w:tblGrid>
        <w:gridCol w:w="900"/>
        <w:gridCol w:w="1395"/>
        <w:gridCol w:w="1905"/>
        <w:gridCol w:w="5445"/>
      </w:tblGrid>
      <w:tr w:rsidR="00553EBE" w14:paraId="7EFE9C20" w14:textId="77777777">
        <w:trPr>
          <w:trHeight w:val="315"/>
        </w:trPr>
        <w:tc>
          <w:tcPr>
            <w:tcW w:w="90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DCCD8BD" w14:textId="77777777" w:rsidR="00553EBE" w:rsidRDefault="00CC73F7">
            <w:pPr>
              <w:jc w:val="center"/>
              <w:rPr>
                <w:b/>
                <w:i/>
              </w:rPr>
            </w:pPr>
            <w:r>
              <w:rPr>
                <w:b/>
                <w:i/>
              </w:rPr>
              <w:t>Day</w:t>
            </w:r>
          </w:p>
        </w:tc>
        <w:tc>
          <w:tcPr>
            <w:tcW w:w="139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6A384BB" w14:textId="77777777" w:rsidR="00553EBE" w:rsidRDefault="00CC73F7">
            <w:pPr>
              <w:jc w:val="center"/>
              <w:rPr>
                <w:b/>
                <w:i/>
              </w:rPr>
            </w:pPr>
            <w:r>
              <w:rPr>
                <w:b/>
                <w:i/>
              </w:rPr>
              <w:t>Time</w:t>
            </w:r>
          </w:p>
        </w:tc>
        <w:tc>
          <w:tcPr>
            <w:tcW w:w="190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A27CB01" w14:textId="77777777" w:rsidR="00553EBE" w:rsidRDefault="00CC73F7">
            <w:pPr>
              <w:jc w:val="center"/>
              <w:rPr>
                <w:b/>
                <w:i/>
              </w:rPr>
            </w:pPr>
            <w:r>
              <w:rPr>
                <w:b/>
                <w:i/>
              </w:rPr>
              <w:t>Activity</w:t>
            </w:r>
          </w:p>
        </w:tc>
        <w:tc>
          <w:tcPr>
            <w:tcW w:w="544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3A3D3BC" w14:textId="77777777" w:rsidR="00553EBE" w:rsidRDefault="00CC73F7">
            <w:pPr>
              <w:jc w:val="center"/>
              <w:rPr>
                <w:b/>
                <w:i/>
              </w:rPr>
            </w:pPr>
            <w:r>
              <w:rPr>
                <w:b/>
                <w:i/>
              </w:rPr>
              <w:t>Description</w:t>
            </w:r>
          </w:p>
        </w:tc>
      </w:tr>
      <w:tr w:rsidR="00553EBE" w14:paraId="57B0EED9" w14:textId="77777777">
        <w:trPr>
          <w:trHeight w:val="585"/>
        </w:trPr>
        <w:tc>
          <w:tcPr>
            <w:tcW w:w="900" w:type="dxa"/>
            <w:vMerge w:val="restar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8B866BF" w14:textId="77777777" w:rsidR="00553EBE" w:rsidRDefault="00CC73F7">
            <w:r>
              <w:t>Day 1</w:t>
            </w:r>
          </w:p>
        </w:tc>
        <w:tc>
          <w:tcPr>
            <w:tcW w:w="1395" w:type="dxa"/>
            <w:tcBorders>
              <w:top w:val="nil"/>
              <w:left w:val="nil"/>
              <w:bottom w:val="single" w:sz="8" w:space="0" w:color="000000"/>
              <w:right w:val="single" w:sz="8" w:space="0" w:color="000000"/>
            </w:tcBorders>
            <w:tcMar>
              <w:top w:w="0" w:type="dxa"/>
              <w:left w:w="100" w:type="dxa"/>
              <w:bottom w:w="0" w:type="dxa"/>
              <w:right w:w="100" w:type="dxa"/>
            </w:tcMar>
          </w:tcPr>
          <w:p w14:paraId="254A6F40" w14:textId="77777777" w:rsidR="00553EBE" w:rsidRDefault="00CC73F7">
            <w:r>
              <w:t>Morning</w:t>
            </w:r>
          </w:p>
        </w:tc>
        <w:tc>
          <w:tcPr>
            <w:tcW w:w="1905" w:type="dxa"/>
            <w:tcBorders>
              <w:top w:val="nil"/>
              <w:left w:val="nil"/>
              <w:bottom w:val="single" w:sz="8" w:space="0" w:color="000000"/>
              <w:right w:val="single" w:sz="8" w:space="0" w:color="000000"/>
            </w:tcBorders>
            <w:tcMar>
              <w:top w:w="0" w:type="dxa"/>
              <w:left w:w="100" w:type="dxa"/>
              <w:bottom w:w="0" w:type="dxa"/>
              <w:right w:w="100" w:type="dxa"/>
            </w:tcMar>
          </w:tcPr>
          <w:p w14:paraId="339AB721" w14:textId="77777777" w:rsidR="00553EBE" w:rsidRDefault="00CC73F7">
            <w:r>
              <w:t>Invited Address</w:t>
            </w:r>
          </w:p>
        </w:tc>
        <w:tc>
          <w:tcPr>
            <w:tcW w:w="5445" w:type="dxa"/>
            <w:tcBorders>
              <w:top w:val="nil"/>
              <w:left w:val="nil"/>
              <w:bottom w:val="single" w:sz="8" w:space="0" w:color="000000"/>
              <w:right w:val="single" w:sz="8" w:space="0" w:color="000000"/>
            </w:tcBorders>
            <w:tcMar>
              <w:top w:w="0" w:type="dxa"/>
              <w:left w:w="100" w:type="dxa"/>
              <w:bottom w:w="0" w:type="dxa"/>
              <w:right w:w="100" w:type="dxa"/>
            </w:tcMar>
          </w:tcPr>
          <w:p w14:paraId="51702E66" w14:textId="77777777" w:rsidR="00553EBE" w:rsidRDefault="00CC73F7">
            <w:r>
              <w:t>Welcome speech by a renowned leader in the hospitality industry.</w:t>
            </w:r>
          </w:p>
        </w:tc>
      </w:tr>
      <w:tr w:rsidR="00553EBE" w14:paraId="08BA4BBC" w14:textId="77777777">
        <w:trPr>
          <w:trHeight w:val="1710"/>
        </w:trPr>
        <w:tc>
          <w:tcPr>
            <w:tcW w:w="900"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C7D4F9" w14:textId="77777777" w:rsidR="00553EBE" w:rsidRDefault="00553EBE"/>
        </w:tc>
        <w:tc>
          <w:tcPr>
            <w:tcW w:w="139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2421BA4" w14:textId="77777777" w:rsidR="00553EBE" w:rsidRDefault="00CC73F7">
            <w:r>
              <w:t>Mid-Morning</w:t>
            </w:r>
          </w:p>
        </w:tc>
        <w:tc>
          <w:tcPr>
            <w:tcW w:w="19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D2B2B7B" w14:textId="77777777" w:rsidR="00553EBE" w:rsidRDefault="00CC73F7">
            <w:r>
              <w:t>Breakout Sessions</w:t>
            </w:r>
          </w:p>
        </w:tc>
        <w:tc>
          <w:tcPr>
            <w:tcW w:w="54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C3003C4" w14:textId="77777777" w:rsidR="00553EBE" w:rsidRDefault="00CC73F7">
            <w:r>
              <w:t>Focused discussions on specific topics</w:t>
            </w:r>
          </w:p>
          <w:p w14:paraId="590D8098" w14:textId="77777777" w:rsidR="00553EBE" w:rsidRDefault="00CC73F7">
            <w:pPr>
              <w:numPr>
                <w:ilvl w:val="0"/>
                <w:numId w:val="12"/>
              </w:numPr>
            </w:pPr>
            <w:r>
              <w:t>Artificial Intelligence in Hospitality</w:t>
            </w:r>
          </w:p>
          <w:p w14:paraId="760B33F0" w14:textId="77777777" w:rsidR="00553EBE" w:rsidRDefault="00CC73F7">
            <w:pPr>
              <w:numPr>
                <w:ilvl w:val="0"/>
                <w:numId w:val="12"/>
              </w:numPr>
            </w:pPr>
            <w:r>
              <w:t>Virtual Reality (VR) &amp; Augmented Reality (AR) Applications</w:t>
            </w:r>
          </w:p>
          <w:p w14:paraId="26D46D88" w14:textId="77777777" w:rsidR="00553EBE" w:rsidRDefault="00CC73F7">
            <w:pPr>
              <w:numPr>
                <w:ilvl w:val="0"/>
                <w:numId w:val="12"/>
              </w:numPr>
            </w:pPr>
            <w:r>
              <w:t>Internet of Things (IoT) for Hospitality</w:t>
            </w:r>
          </w:p>
          <w:p w14:paraId="3E7AD140" w14:textId="77777777" w:rsidR="00553EBE" w:rsidRDefault="00CC73F7">
            <w:pPr>
              <w:numPr>
                <w:ilvl w:val="0"/>
                <w:numId w:val="12"/>
              </w:numPr>
            </w:pPr>
            <w:r>
              <w:t>Sustainability and Green Practices</w:t>
            </w:r>
          </w:p>
        </w:tc>
      </w:tr>
      <w:tr w:rsidR="00553EBE" w14:paraId="4FC1EC38" w14:textId="77777777">
        <w:trPr>
          <w:trHeight w:val="870"/>
        </w:trPr>
        <w:tc>
          <w:tcPr>
            <w:tcW w:w="900"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F829B6" w14:textId="77777777" w:rsidR="00553EBE" w:rsidRDefault="00553EBE"/>
        </w:tc>
        <w:tc>
          <w:tcPr>
            <w:tcW w:w="139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46510B8" w14:textId="77777777" w:rsidR="00553EBE" w:rsidRDefault="00CC73F7">
            <w:r>
              <w:t>Afternoon</w:t>
            </w:r>
          </w:p>
        </w:tc>
        <w:tc>
          <w:tcPr>
            <w:tcW w:w="19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43F4860" w14:textId="77777777" w:rsidR="00553EBE" w:rsidRDefault="00CC73F7">
            <w:r>
              <w:t>Hands-on Workshops</w:t>
            </w:r>
          </w:p>
        </w:tc>
        <w:tc>
          <w:tcPr>
            <w:tcW w:w="54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AC84312" w14:textId="77777777" w:rsidR="00553EBE" w:rsidRDefault="00CC73F7">
            <w:r>
              <w:t>Practical sessions for attendees to learn and experiment with cutting-edge technologies relevant to the industry.</w:t>
            </w:r>
          </w:p>
        </w:tc>
      </w:tr>
      <w:tr w:rsidR="00553EBE" w14:paraId="22ED4882" w14:textId="77777777">
        <w:trPr>
          <w:trHeight w:val="870"/>
        </w:trPr>
        <w:tc>
          <w:tcPr>
            <w:tcW w:w="900"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9002A6" w14:textId="77777777" w:rsidR="00553EBE" w:rsidRDefault="00553EBE"/>
        </w:tc>
        <w:tc>
          <w:tcPr>
            <w:tcW w:w="139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8C28021" w14:textId="77777777" w:rsidR="00553EBE" w:rsidRDefault="00CC73F7">
            <w:r>
              <w:t>Evening</w:t>
            </w:r>
          </w:p>
        </w:tc>
        <w:tc>
          <w:tcPr>
            <w:tcW w:w="19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8BA6C6C" w14:textId="77777777" w:rsidR="00553EBE" w:rsidRDefault="00CC73F7">
            <w:r>
              <w:t>Networking Cocktail Party</w:t>
            </w:r>
          </w:p>
        </w:tc>
        <w:tc>
          <w:tcPr>
            <w:tcW w:w="54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2DE3D96" w14:textId="77777777" w:rsidR="00553EBE" w:rsidRDefault="00CC73F7">
            <w:r>
              <w:t>Social gathering with AI-powered matchmaking to facilitate connections and roundtable discussions on specific themes.</w:t>
            </w:r>
          </w:p>
        </w:tc>
      </w:tr>
      <w:tr w:rsidR="00553EBE" w14:paraId="72EF55E7" w14:textId="77777777">
        <w:trPr>
          <w:trHeight w:val="585"/>
        </w:trPr>
        <w:tc>
          <w:tcPr>
            <w:tcW w:w="900" w:type="dxa"/>
            <w:vMerge w:val="restart"/>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40372BB" w14:textId="77777777" w:rsidR="00553EBE" w:rsidRDefault="00CC73F7">
            <w:r>
              <w:t>Day 2</w:t>
            </w:r>
          </w:p>
        </w:tc>
        <w:tc>
          <w:tcPr>
            <w:tcW w:w="139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3552FB3" w14:textId="77777777" w:rsidR="00553EBE" w:rsidRDefault="00CC73F7">
            <w:r>
              <w:t>Morning</w:t>
            </w:r>
          </w:p>
        </w:tc>
        <w:tc>
          <w:tcPr>
            <w:tcW w:w="19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613AF9B" w14:textId="77777777" w:rsidR="00553EBE" w:rsidRDefault="00CC73F7">
            <w:r>
              <w:t>Exhibition</w:t>
            </w:r>
          </w:p>
        </w:tc>
        <w:tc>
          <w:tcPr>
            <w:tcW w:w="54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C44B561" w14:textId="77777777" w:rsidR="00553EBE" w:rsidRDefault="00CC73F7">
            <w:r>
              <w:t>Showcase of the latest hospitality products and related services from industry vendors.</w:t>
            </w:r>
          </w:p>
        </w:tc>
      </w:tr>
      <w:tr w:rsidR="00553EBE" w14:paraId="11C72882" w14:textId="77777777">
        <w:trPr>
          <w:trHeight w:val="870"/>
        </w:trPr>
        <w:tc>
          <w:tcPr>
            <w:tcW w:w="900"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BF6EEF" w14:textId="77777777" w:rsidR="00553EBE" w:rsidRDefault="00553EBE"/>
        </w:tc>
        <w:tc>
          <w:tcPr>
            <w:tcW w:w="139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50FB5F1" w14:textId="77777777" w:rsidR="00553EBE" w:rsidRDefault="00CC73F7">
            <w:r>
              <w:t>Afternoon</w:t>
            </w:r>
          </w:p>
        </w:tc>
        <w:tc>
          <w:tcPr>
            <w:tcW w:w="19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6C3C6B4" w14:textId="77777777" w:rsidR="00553EBE" w:rsidRDefault="00CC73F7">
            <w:r>
              <w:t>Panel Discussions</w:t>
            </w:r>
          </w:p>
        </w:tc>
        <w:tc>
          <w:tcPr>
            <w:tcW w:w="54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FAAAD4D" w14:textId="77777777" w:rsidR="00553EBE" w:rsidRDefault="00CC73F7">
            <w:r>
              <w:t>Interactive sessions with industry experts exploring the future of technology in hospitality.</w:t>
            </w:r>
          </w:p>
        </w:tc>
      </w:tr>
      <w:tr w:rsidR="00553EBE" w14:paraId="24972DEC" w14:textId="77777777">
        <w:trPr>
          <w:trHeight w:val="1140"/>
        </w:trPr>
        <w:tc>
          <w:tcPr>
            <w:tcW w:w="900"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69CC49" w14:textId="77777777" w:rsidR="00553EBE" w:rsidRDefault="00553EBE"/>
        </w:tc>
        <w:tc>
          <w:tcPr>
            <w:tcW w:w="139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5CEC3D2" w14:textId="77777777" w:rsidR="00553EBE" w:rsidRDefault="00CC73F7">
            <w:r>
              <w:t>Late Afternoon</w:t>
            </w:r>
          </w:p>
        </w:tc>
        <w:tc>
          <w:tcPr>
            <w:tcW w:w="19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83B04B7" w14:textId="77777777" w:rsidR="00553EBE" w:rsidRDefault="00CC73F7">
            <w:r>
              <w:t>Innovation Competition Awards Ceremony</w:t>
            </w:r>
          </w:p>
        </w:tc>
        <w:tc>
          <w:tcPr>
            <w:tcW w:w="54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B30A783" w14:textId="77777777" w:rsidR="00553EBE" w:rsidRDefault="00CC73F7">
            <w:r>
              <w:t>Presentations by finalists and announcement of winning and runner-up innovation initiatives, judged by hospitality business leaders.</w:t>
            </w:r>
          </w:p>
        </w:tc>
      </w:tr>
      <w:tr w:rsidR="00553EBE" w14:paraId="1239737D" w14:textId="77777777">
        <w:trPr>
          <w:trHeight w:val="585"/>
        </w:trPr>
        <w:tc>
          <w:tcPr>
            <w:tcW w:w="90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6C98EB3" w14:textId="77777777" w:rsidR="00553EBE" w:rsidRDefault="00CC73F7">
            <w:r>
              <w:t>Breaks</w:t>
            </w:r>
          </w:p>
        </w:tc>
        <w:tc>
          <w:tcPr>
            <w:tcW w:w="139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D744C50" w14:textId="77777777" w:rsidR="00553EBE" w:rsidRDefault="00CC73F7">
            <w:r>
              <w:t>Morning &amp; Afternoon</w:t>
            </w:r>
          </w:p>
        </w:tc>
        <w:tc>
          <w:tcPr>
            <w:tcW w:w="19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1A04007" w14:textId="77777777" w:rsidR="00553EBE" w:rsidRDefault="00CC73F7">
            <w:r>
              <w:t>Coffee Breaks</w:t>
            </w:r>
          </w:p>
        </w:tc>
        <w:tc>
          <w:tcPr>
            <w:tcW w:w="54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BC51167" w14:textId="77777777" w:rsidR="00553EBE" w:rsidRDefault="00CC73F7">
            <w:r>
              <w:t>Informal networking opportunities for attendees to connect with colleagues.</w:t>
            </w:r>
          </w:p>
        </w:tc>
      </w:tr>
      <w:tr w:rsidR="00553EBE" w14:paraId="1B7B3C92" w14:textId="77777777">
        <w:trPr>
          <w:trHeight w:val="585"/>
        </w:trPr>
        <w:tc>
          <w:tcPr>
            <w:tcW w:w="90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110386F" w14:textId="77777777" w:rsidR="00553EBE" w:rsidRDefault="00553EBE"/>
        </w:tc>
        <w:tc>
          <w:tcPr>
            <w:tcW w:w="139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651D2BE" w14:textId="77777777" w:rsidR="00553EBE" w:rsidRDefault="00CC73F7">
            <w:r>
              <w:t>Lunch Break</w:t>
            </w:r>
          </w:p>
        </w:tc>
        <w:tc>
          <w:tcPr>
            <w:tcW w:w="190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C0E8363" w14:textId="77777777" w:rsidR="00553EBE" w:rsidRDefault="00CC73F7">
            <w:r>
              <w:t>Lunch</w:t>
            </w:r>
          </w:p>
        </w:tc>
        <w:tc>
          <w:tcPr>
            <w:tcW w:w="544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3D347EE" w14:textId="77777777" w:rsidR="00553EBE" w:rsidRDefault="00CC73F7">
            <w:r>
              <w:t>Extended break for attendees to socialise, explore the exhibition area, and network.</w:t>
            </w:r>
          </w:p>
        </w:tc>
      </w:tr>
    </w:tbl>
    <w:p w14:paraId="61CF6EF9" w14:textId="77777777" w:rsidR="00553EBE" w:rsidRDefault="00CC73F7">
      <w:pPr>
        <w:jc w:val="center"/>
        <w:rPr>
          <w:b/>
          <w:i/>
        </w:rPr>
      </w:pPr>
      <w:r>
        <w:rPr>
          <w:b/>
          <w:i/>
        </w:rPr>
        <w:t xml:space="preserve">Table 2: Schedule, activities and breaks of the event </w:t>
      </w:r>
    </w:p>
    <w:p w14:paraId="6DE140AA" w14:textId="77777777" w:rsidR="00553EBE" w:rsidRDefault="00CC73F7">
      <w:pPr>
        <w:jc w:val="center"/>
      </w:pPr>
      <w:r>
        <w:t>(Source: Self created)</w:t>
      </w:r>
    </w:p>
    <w:p w14:paraId="757A9D69" w14:textId="77777777" w:rsidR="00553EBE" w:rsidRDefault="00CC73F7">
      <w:r>
        <w:t xml:space="preserve">There will be an opening speech, AI, VR, IoT, and Sustainability sessions on Day 1, workshops, and AI-driven networking event. Day 2 offers new products and an opportunity to listen to the experts and discuss with them, and in the end – Innovation competition award ceremony. </w:t>
      </w:r>
    </w:p>
    <w:p w14:paraId="7BF5B575" w14:textId="77777777" w:rsidR="00553EBE" w:rsidRDefault="00CC73F7">
      <w:pPr>
        <w:pStyle w:val="Heading1"/>
      </w:pPr>
      <w:bookmarkStart w:id="15" w:name="_srqgiwd0z9fr" w:colFirst="0" w:colLast="0"/>
      <w:bookmarkEnd w:id="15"/>
      <w:r>
        <w:br w:type="page"/>
      </w:r>
    </w:p>
    <w:p w14:paraId="1C3F5480" w14:textId="77777777" w:rsidR="00553EBE" w:rsidRDefault="00CC73F7">
      <w:pPr>
        <w:pStyle w:val="Heading1"/>
      </w:pPr>
      <w:bookmarkStart w:id="16" w:name="_7phz95k8fomd" w:colFirst="0" w:colLast="0"/>
      <w:bookmarkEnd w:id="16"/>
      <w:r>
        <w:lastRenderedPageBreak/>
        <w:t>4. Aim and Objectives of the Meeting / Event</w:t>
      </w:r>
    </w:p>
    <w:p w14:paraId="449963E1" w14:textId="77777777" w:rsidR="00553EBE" w:rsidRDefault="00CC73F7">
      <w:pPr>
        <w:pStyle w:val="Heading2"/>
      </w:pPr>
      <w:bookmarkStart w:id="17" w:name="_7fy9tpdz57ft" w:colFirst="0" w:colLast="0"/>
      <w:bookmarkEnd w:id="17"/>
      <w:r>
        <w:t xml:space="preserve">4.1 Aim of the event </w:t>
      </w:r>
    </w:p>
    <w:p w14:paraId="4B997D1D" w14:textId="1E45AE7B" w:rsidR="00553EBE" w:rsidRDefault="00CC73F7">
      <w:r>
        <w:t xml:space="preserve">The main aim will be to educate hospitality professionals on relevant and </w:t>
      </w:r>
      <w:r w:rsidR="00071B59">
        <w:t>advanced technological</w:t>
      </w:r>
      <w:r>
        <w:t xml:space="preserve"> advancements in different aspects, and business functions in the hospitality field. In addition, the event will also focus on developing the guest experience by effectively managing each phase. </w:t>
      </w:r>
    </w:p>
    <w:p w14:paraId="5A619B39" w14:textId="77777777" w:rsidR="00553EBE" w:rsidRDefault="00CC73F7">
      <w:pPr>
        <w:pStyle w:val="Heading2"/>
      </w:pPr>
      <w:bookmarkStart w:id="18" w:name="_4tvieq8erlvf" w:colFirst="0" w:colLast="0"/>
      <w:bookmarkEnd w:id="18"/>
      <w:r>
        <w:t xml:space="preserve">4.2 Smart Objectives </w:t>
      </w:r>
    </w:p>
    <w:p w14:paraId="6D8CC3CE" w14:textId="2332D7FE" w:rsidR="00553EBE" w:rsidRDefault="00CC73F7">
      <w:r>
        <w:t xml:space="preserve">The SMART objectives are presented </w:t>
      </w:r>
      <w:r w:rsidR="00071B59">
        <w:t>based on</w:t>
      </w:r>
      <w:r>
        <w:t xml:space="preserve"> the proposed event with the help of proper stages of the objectives which are description, specific, measurable, achievable, relevant and time-bound </w:t>
      </w:r>
    </w:p>
    <w:tbl>
      <w:tblPr>
        <w:tblStyle w:val="a1"/>
        <w:tblW w:w="9345" w:type="dxa"/>
        <w:tblBorders>
          <w:top w:val="nil"/>
          <w:left w:val="nil"/>
          <w:bottom w:val="nil"/>
          <w:right w:val="nil"/>
          <w:insideH w:val="nil"/>
          <w:insideV w:val="nil"/>
        </w:tblBorders>
        <w:tblLayout w:type="fixed"/>
        <w:tblLook w:val="0600" w:firstRow="0" w:lastRow="0" w:firstColumn="0" w:lastColumn="0" w:noHBand="1" w:noVBand="1"/>
      </w:tblPr>
      <w:tblGrid>
        <w:gridCol w:w="1275"/>
        <w:gridCol w:w="1230"/>
        <w:gridCol w:w="1380"/>
        <w:gridCol w:w="1605"/>
        <w:gridCol w:w="1260"/>
        <w:gridCol w:w="1350"/>
        <w:gridCol w:w="1245"/>
      </w:tblGrid>
      <w:tr w:rsidR="00553EBE" w14:paraId="0C8559C2" w14:textId="77777777">
        <w:trPr>
          <w:trHeight w:val="315"/>
        </w:trPr>
        <w:tc>
          <w:tcPr>
            <w:tcW w:w="127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C409778" w14:textId="77777777" w:rsidR="00553EBE" w:rsidRDefault="00CC73F7">
            <w:pPr>
              <w:jc w:val="center"/>
              <w:rPr>
                <w:b/>
                <w:i/>
              </w:rPr>
            </w:pPr>
            <w:r>
              <w:rPr>
                <w:b/>
                <w:i/>
              </w:rPr>
              <w:t>Objective</w:t>
            </w:r>
          </w:p>
        </w:tc>
        <w:tc>
          <w:tcPr>
            <w:tcW w:w="12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4FFA425" w14:textId="77777777" w:rsidR="00553EBE" w:rsidRDefault="00CC73F7">
            <w:pPr>
              <w:jc w:val="center"/>
              <w:rPr>
                <w:b/>
                <w:i/>
              </w:rPr>
            </w:pPr>
            <w:r>
              <w:rPr>
                <w:b/>
                <w:i/>
              </w:rPr>
              <w:t>Description</w:t>
            </w:r>
          </w:p>
        </w:tc>
        <w:tc>
          <w:tcPr>
            <w:tcW w:w="138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E48F935" w14:textId="77777777" w:rsidR="00553EBE" w:rsidRDefault="00CC73F7">
            <w:pPr>
              <w:jc w:val="center"/>
              <w:rPr>
                <w:b/>
                <w:i/>
              </w:rPr>
            </w:pPr>
            <w:r>
              <w:rPr>
                <w:b/>
                <w:i/>
              </w:rPr>
              <w:t>Specific</w:t>
            </w:r>
          </w:p>
        </w:tc>
        <w:tc>
          <w:tcPr>
            <w:tcW w:w="160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08D30F6" w14:textId="77777777" w:rsidR="00553EBE" w:rsidRDefault="00CC73F7">
            <w:pPr>
              <w:jc w:val="center"/>
              <w:rPr>
                <w:b/>
                <w:i/>
              </w:rPr>
            </w:pPr>
            <w:r>
              <w:rPr>
                <w:b/>
                <w:i/>
              </w:rPr>
              <w:t>Measurable</w:t>
            </w:r>
          </w:p>
        </w:tc>
        <w:tc>
          <w:tcPr>
            <w:tcW w:w="126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39C0484" w14:textId="77777777" w:rsidR="00553EBE" w:rsidRDefault="00CC73F7">
            <w:pPr>
              <w:jc w:val="center"/>
              <w:rPr>
                <w:b/>
                <w:i/>
              </w:rPr>
            </w:pPr>
            <w:r>
              <w:rPr>
                <w:b/>
                <w:i/>
              </w:rPr>
              <w:t>Achievable</w:t>
            </w:r>
          </w:p>
        </w:tc>
        <w:tc>
          <w:tcPr>
            <w:tcW w:w="13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36609CD" w14:textId="77777777" w:rsidR="00553EBE" w:rsidRDefault="00CC73F7">
            <w:pPr>
              <w:jc w:val="center"/>
              <w:rPr>
                <w:b/>
                <w:i/>
              </w:rPr>
            </w:pPr>
            <w:r>
              <w:rPr>
                <w:b/>
                <w:i/>
              </w:rPr>
              <w:t>Relevant</w:t>
            </w:r>
          </w:p>
        </w:tc>
        <w:tc>
          <w:tcPr>
            <w:tcW w:w="124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C92F31C" w14:textId="77777777" w:rsidR="00553EBE" w:rsidRDefault="00CC73F7">
            <w:pPr>
              <w:jc w:val="center"/>
              <w:rPr>
                <w:b/>
                <w:i/>
              </w:rPr>
            </w:pPr>
            <w:r>
              <w:rPr>
                <w:b/>
                <w:i/>
              </w:rPr>
              <w:t>Time-bound</w:t>
            </w:r>
          </w:p>
        </w:tc>
      </w:tr>
      <w:tr w:rsidR="00553EBE" w14:paraId="52EA7830" w14:textId="77777777">
        <w:trPr>
          <w:trHeight w:val="1995"/>
        </w:trPr>
        <w:tc>
          <w:tcPr>
            <w:tcW w:w="12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2D1201F" w14:textId="77777777" w:rsidR="00553EBE" w:rsidRDefault="00CC73F7">
            <w:r>
              <w:t>Knowledge Sharing</w:t>
            </w:r>
          </w:p>
        </w:tc>
        <w:tc>
          <w:tcPr>
            <w:tcW w:w="1230" w:type="dxa"/>
            <w:tcBorders>
              <w:top w:val="nil"/>
              <w:left w:val="nil"/>
              <w:bottom w:val="single" w:sz="8" w:space="0" w:color="000000"/>
              <w:right w:val="single" w:sz="8" w:space="0" w:color="000000"/>
            </w:tcBorders>
            <w:tcMar>
              <w:top w:w="0" w:type="dxa"/>
              <w:left w:w="100" w:type="dxa"/>
              <w:bottom w:w="0" w:type="dxa"/>
              <w:right w:w="100" w:type="dxa"/>
            </w:tcMar>
          </w:tcPr>
          <w:p w14:paraId="5BCA2B63" w14:textId="77777777" w:rsidR="00553EBE" w:rsidRDefault="00CC73F7">
            <w:r>
              <w:t>Increase attendee awareness of new hospitality technologies.</w:t>
            </w:r>
          </w:p>
        </w:tc>
        <w:tc>
          <w:tcPr>
            <w:tcW w:w="1380" w:type="dxa"/>
            <w:tcBorders>
              <w:top w:val="nil"/>
              <w:left w:val="nil"/>
              <w:bottom w:val="single" w:sz="8" w:space="0" w:color="000000"/>
              <w:right w:val="single" w:sz="8" w:space="0" w:color="000000"/>
            </w:tcBorders>
            <w:tcMar>
              <w:top w:w="0" w:type="dxa"/>
              <w:left w:w="100" w:type="dxa"/>
              <w:bottom w:w="0" w:type="dxa"/>
              <w:right w:w="100" w:type="dxa"/>
            </w:tcMar>
          </w:tcPr>
          <w:p w14:paraId="75EF64FB" w14:textId="77777777" w:rsidR="00553EBE" w:rsidRDefault="00CC73F7">
            <w:pPr>
              <w:rPr>
                <w:color w:val="FF0000"/>
              </w:rPr>
            </w:pPr>
            <w:r>
              <w:rPr>
                <w:color w:val="000000"/>
              </w:rPr>
              <w:t>70% increase in attendees by focusing on improving communication factors for spreading proper news regarding the event.</w:t>
            </w:r>
            <w:r>
              <w:rPr>
                <w:color w:val="FF0000"/>
              </w:rPr>
              <w:t xml:space="preserve"> </w:t>
            </w:r>
          </w:p>
        </w:tc>
        <w:tc>
          <w:tcPr>
            <w:tcW w:w="1605" w:type="dxa"/>
            <w:tcBorders>
              <w:top w:val="nil"/>
              <w:left w:val="nil"/>
              <w:bottom w:val="single" w:sz="8" w:space="0" w:color="000000"/>
              <w:right w:val="single" w:sz="8" w:space="0" w:color="000000"/>
            </w:tcBorders>
            <w:tcMar>
              <w:top w:w="0" w:type="dxa"/>
              <w:left w:w="100" w:type="dxa"/>
              <w:bottom w:w="0" w:type="dxa"/>
              <w:right w:w="100" w:type="dxa"/>
            </w:tcMar>
          </w:tcPr>
          <w:p w14:paraId="7C01E039" w14:textId="77777777" w:rsidR="00553EBE" w:rsidRDefault="00CC73F7">
            <w:r>
              <w:t>Pre- and post-event Likert scale surveys.</w:t>
            </w:r>
          </w:p>
        </w:tc>
        <w:tc>
          <w:tcPr>
            <w:tcW w:w="1260" w:type="dxa"/>
            <w:tcBorders>
              <w:top w:val="nil"/>
              <w:left w:val="nil"/>
              <w:bottom w:val="single" w:sz="8" w:space="0" w:color="000000"/>
              <w:right w:val="single" w:sz="8" w:space="0" w:color="000000"/>
            </w:tcBorders>
            <w:tcMar>
              <w:top w:w="0" w:type="dxa"/>
              <w:left w:w="100" w:type="dxa"/>
              <w:bottom w:w="0" w:type="dxa"/>
              <w:right w:w="100" w:type="dxa"/>
            </w:tcMar>
          </w:tcPr>
          <w:p w14:paraId="6F03F266" w14:textId="77777777" w:rsidR="00553EBE" w:rsidRDefault="00CC73F7">
            <w:r>
              <w:t>Interactive workshops, panels, pre-event materials.</w:t>
            </w:r>
          </w:p>
        </w:tc>
        <w:tc>
          <w:tcPr>
            <w:tcW w:w="1350" w:type="dxa"/>
            <w:tcBorders>
              <w:top w:val="nil"/>
              <w:left w:val="nil"/>
              <w:bottom w:val="single" w:sz="8" w:space="0" w:color="000000"/>
              <w:right w:val="single" w:sz="8" w:space="0" w:color="000000"/>
            </w:tcBorders>
            <w:tcMar>
              <w:top w:w="0" w:type="dxa"/>
              <w:left w:w="100" w:type="dxa"/>
              <w:bottom w:w="0" w:type="dxa"/>
              <w:right w:w="100" w:type="dxa"/>
            </w:tcMar>
          </w:tcPr>
          <w:p w14:paraId="05773176" w14:textId="77777777" w:rsidR="00553EBE" w:rsidRDefault="00CC73F7">
            <w:r>
              <w:t>Critical for industry adaptation.</w:t>
            </w:r>
          </w:p>
        </w:tc>
        <w:tc>
          <w:tcPr>
            <w:tcW w:w="1245" w:type="dxa"/>
            <w:tcBorders>
              <w:top w:val="nil"/>
              <w:left w:val="nil"/>
              <w:bottom w:val="single" w:sz="8" w:space="0" w:color="000000"/>
              <w:right w:val="single" w:sz="8" w:space="0" w:color="000000"/>
            </w:tcBorders>
            <w:tcMar>
              <w:top w:w="0" w:type="dxa"/>
              <w:left w:w="100" w:type="dxa"/>
              <w:bottom w:w="0" w:type="dxa"/>
              <w:right w:w="100" w:type="dxa"/>
            </w:tcMar>
          </w:tcPr>
          <w:p w14:paraId="48B13FD4" w14:textId="77777777" w:rsidR="00553EBE" w:rsidRDefault="00CC73F7">
            <w:r>
              <w:t>End of summit (post-event survey).</w:t>
            </w:r>
          </w:p>
        </w:tc>
      </w:tr>
      <w:tr w:rsidR="00553EBE" w14:paraId="546A6B3C" w14:textId="77777777">
        <w:trPr>
          <w:trHeight w:val="1710"/>
        </w:trPr>
        <w:tc>
          <w:tcPr>
            <w:tcW w:w="12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811B0EB" w14:textId="77777777" w:rsidR="00553EBE" w:rsidRDefault="00CC73F7">
            <w:r>
              <w:t>Industry Collaboration</w:t>
            </w:r>
          </w:p>
        </w:tc>
        <w:tc>
          <w:tcPr>
            <w:tcW w:w="1230" w:type="dxa"/>
            <w:tcBorders>
              <w:top w:val="nil"/>
              <w:left w:val="nil"/>
              <w:bottom w:val="single" w:sz="8" w:space="0" w:color="000000"/>
              <w:right w:val="single" w:sz="8" w:space="0" w:color="000000"/>
            </w:tcBorders>
            <w:tcMar>
              <w:top w:w="0" w:type="dxa"/>
              <w:left w:w="100" w:type="dxa"/>
              <w:bottom w:w="0" w:type="dxa"/>
              <w:right w:w="100" w:type="dxa"/>
            </w:tcMar>
          </w:tcPr>
          <w:p w14:paraId="29BCD4EE" w14:textId="77777777" w:rsidR="00553EBE" w:rsidRDefault="00CC73F7">
            <w:r>
              <w:t>Foster new partnerships between hospitality and IT sectors.</w:t>
            </w:r>
          </w:p>
        </w:tc>
        <w:tc>
          <w:tcPr>
            <w:tcW w:w="1380" w:type="dxa"/>
            <w:tcBorders>
              <w:top w:val="nil"/>
              <w:left w:val="nil"/>
              <w:bottom w:val="single" w:sz="8" w:space="0" w:color="000000"/>
              <w:right w:val="single" w:sz="8" w:space="0" w:color="000000"/>
            </w:tcBorders>
            <w:tcMar>
              <w:top w:w="0" w:type="dxa"/>
              <w:left w:w="100" w:type="dxa"/>
              <w:bottom w:w="0" w:type="dxa"/>
              <w:right w:w="100" w:type="dxa"/>
            </w:tcMar>
          </w:tcPr>
          <w:p w14:paraId="4C4172B8" w14:textId="77777777" w:rsidR="00553EBE" w:rsidRDefault="00CC73F7">
            <w:r>
              <w:t>20% increase in new contacts between attendees.</w:t>
            </w:r>
          </w:p>
        </w:tc>
        <w:tc>
          <w:tcPr>
            <w:tcW w:w="1605" w:type="dxa"/>
            <w:tcBorders>
              <w:top w:val="nil"/>
              <w:left w:val="nil"/>
              <w:bottom w:val="single" w:sz="8" w:space="0" w:color="000000"/>
              <w:right w:val="single" w:sz="8" w:space="0" w:color="000000"/>
            </w:tcBorders>
            <w:tcMar>
              <w:top w:w="0" w:type="dxa"/>
              <w:left w:w="100" w:type="dxa"/>
              <w:bottom w:w="0" w:type="dxa"/>
              <w:right w:w="100" w:type="dxa"/>
            </w:tcMar>
          </w:tcPr>
          <w:p w14:paraId="05DAE8E5" w14:textId="77777777" w:rsidR="00553EBE" w:rsidRDefault="00CC73F7">
            <w:r>
              <w:t>Post-event surveys &amp; dedicated connections platform.</w:t>
            </w:r>
          </w:p>
        </w:tc>
        <w:tc>
          <w:tcPr>
            <w:tcW w:w="1260" w:type="dxa"/>
            <w:tcBorders>
              <w:top w:val="nil"/>
              <w:left w:val="nil"/>
              <w:bottom w:val="single" w:sz="8" w:space="0" w:color="000000"/>
              <w:right w:val="single" w:sz="8" w:space="0" w:color="000000"/>
            </w:tcBorders>
            <w:tcMar>
              <w:top w:w="0" w:type="dxa"/>
              <w:left w:w="100" w:type="dxa"/>
              <w:bottom w:w="0" w:type="dxa"/>
              <w:right w:w="100" w:type="dxa"/>
            </w:tcMar>
          </w:tcPr>
          <w:p w14:paraId="3A2549D2" w14:textId="77777777" w:rsidR="00553EBE" w:rsidRDefault="00CC73F7">
            <w:r>
              <w:t>AI-powered matchmaking networking event.</w:t>
            </w:r>
          </w:p>
        </w:tc>
        <w:tc>
          <w:tcPr>
            <w:tcW w:w="1350" w:type="dxa"/>
            <w:tcBorders>
              <w:top w:val="nil"/>
              <w:left w:val="nil"/>
              <w:bottom w:val="single" w:sz="8" w:space="0" w:color="000000"/>
              <w:right w:val="single" w:sz="8" w:space="0" w:color="000000"/>
            </w:tcBorders>
            <w:tcMar>
              <w:top w:w="0" w:type="dxa"/>
              <w:left w:w="100" w:type="dxa"/>
              <w:bottom w:w="0" w:type="dxa"/>
              <w:right w:w="100" w:type="dxa"/>
            </w:tcMar>
          </w:tcPr>
          <w:p w14:paraId="438DD2B5" w14:textId="77777777" w:rsidR="00553EBE" w:rsidRDefault="00CC73F7">
            <w:r>
              <w:t>Critical for developing innovative solutions (Miranda et al.).</w:t>
            </w:r>
          </w:p>
        </w:tc>
        <w:tc>
          <w:tcPr>
            <w:tcW w:w="1245" w:type="dxa"/>
            <w:tcBorders>
              <w:top w:val="nil"/>
              <w:left w:val="nil"/>
              <w:bottom w:val="single" w:sz="8" w:space="0" w:color="000000"/>
              <w:right w:val="single" w:sz="8" w:space="0" w:color="000000"/>
            </w:tcBorders>
            <w:tcMar>
              <w:top w:w="0" w:type="dxa"/>
              <w:left w:w="100" w:type="dxa"/>
              <w:bottom w:w="0" w:type="dxa"/>
              <w:right w:w="100" w:type="dxa"/>
            </w:tcMar>
          </w:tcPr>
          <w:p w14:paraId="32D9464B" w14:textId="77777777" w:rsidR="00553EBE" w:rsidRDefault="00CC73F7">
            <w:r>
              <w:t>During the summit (networking event) &amp; post-event survey.</w:t>
            </w:r>
          </w:p>
        </w:tc>
      </w:tr>
      <w:tr w:rsidR="00553EBE" w14:paraId="055FF76B" w14:textId="77777777">
        <w:trPr>
          <w:trHeight w:val="1995"/>
        </w:trPr>
        <w:tc>
          <w:tcPr>
            <w:tcW w:w="127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1A0BB49" w14:textId="77777777" w:rsidR="00553EBE" w:rsidRDefault="00CC73F7">
            <w:r>
              <w:lastRenderedPageBreak/>
              <w:t>Solution Exposure</w:t>
            </w:r>
          </w:p>
        </w:tc>
        <w:tc>
          <w:tcPr>
            <w:tcW w:w="1230" w:type="dxa"/>
            <w:tcBorders>
              <w:top w:val="nil"/>
              <w:left w:val="nil"/>
              <w:bottom w:val="single" w:sz="8" w:space="0" w:color="000000"/>
              <w:right w:val="single" w:sz="8" w:space="0" w:color="000000"/>
            </w:tcBorders>
            <w:tcMar>
              <w:top w:w="0" w:type="dxa"/>
              <w:left w:w="100" w:type="dxa"/>
              <w:bottom w:w="0" w:type="dxa"/>
              <w:right w:w="100" w:type="dxa"/>
            </w:tcMar>
          </w:tcPr>
          <w:p w14:paraId="5E3D94DE" w14:textId="77777777" w:rsidR="00553EBE" w:rsidRDefault="00CC73F7">
            <w:r>
              <w:t>Increase attendee exposure to innovative hospitality technologies.</w:t>
            </w:r>
          </w:p>
        </w:tc>
        <w:tc>
          <w:tcPr>
            <w:tcW w:w="1380" w:type="dxa"/>
            <w:tcBorders>
              <w:top w:val="nil"/>
              <w:left w:val="nil"/>
              <w:bottom w:val="single" w:sz="8" w:space="0" w:color="000000"/>
              <w:right w:val="single" w:sz="8" w:space="0" w:color="000000"/>
            </w:tcBorders>
            <w:tcMar>
              <w:top w:w="0" w:type="dxa"/>
              <w:left w:w="100" w:type="dxa"/>
              <w:bottom w:w="0" w:type="dxa"/>
              <w:right w:w="100" w:type="dxa"/>
            </w:tcMar>
          </w:tcPr>
          <w:p w14:paraId="7B84EF12" w14:textId="77777777" w:rsidR="00553EBE" w:rsidRDefault="00CC73F7">
            <w:r>
              <w:rPr>
                <w:color w:val="000000"/>
              </w:rPr>
              <w:t xml:space="preserve">30% increase in attendee traffic and engagement to manage guest experience and operational efficiency of the event. </w:t>
            </w:r>
            <w:r>
              <w:t xml:space="preserve"> </w:t>
            </w:r>
          </w:p>
        </w:tc>
        <w:tc>
          <w:tcPr>
            <w:tcW w:w="1605" w:type="dxa"/>
            <w:tcBorders>
              <w:top w:val="nil"/>
              <w:left w:val="nil"/>
              <w:bottom w:val="single" w:sz="8" w:space="0" w:color="000000"/>
              <w:right w:val="single" w:sz="8" w:space="0" w:color="000000"/>
            </w:tcBorders>
            <w:tcMar>
              <w:top w:w="0" w:type="dxa"/>
              <w:left w:w="100" w:type="dxa"/>
              <w:bottom w:w="0" w:type="dxa"/>
              <w:right w:w="100" w:type="dxa"/>
            </w:tcMar>
          </w:tcPr>
          <w:p w14:paraId="35D4915B" w14:textId="77777777" w:rsidR="00553EBE" w:rsidRDefault="00CC73F7">
            <w:r>
              <w:t>Badge scans &amp; polls/questionnaires at booths.</w:t>
            </w:r>
          </w:p>
        </w:tc>
        <w:tc>
          <w:tcPr>
            <w:tcW w:w="1260" w:type="dxa"/>
            <w:tcBorders>
              <w:top w:val="nil"/>
              <w:left w:val="nil"/>
              <w:bottom w:val="single" w:sz="8" w:space="0" w:color="000000"/>
              <w:right w:val="single" w:sz="8" w:space="0" w:color="000000"/>
            </w:tcBorders>
            <w:tcMar>
              <w:top w:w="0" w:type="dxa"/>
              <w:left w:w="100" w:type="dxa"/>
              <w:bottom w:w="0" w:type="dxa"/>
              <w:right w:w="100" w:type="dxa"/>
            </w:tcMar>
          </w:tcPr>
          <w:p w14:paraId="36D927CD" w14:textId="77777777" w:rsidR="00553EBE" w:rsidRDefault="00CC73F7">
            <w:r>
              <w:t>Dedicated exhibition area showcasing industry vendors.</w:t>
            </w:r>
          </w:p>
        </w:tc>
        <w:tc>
          <w:tcPr>
            <w:tcW w:w="1350" w:type="dxa"/>
            <w:tcBorders>
              <w:top w:val="nil"/>
              <w:left w:val="nil"/>
              <w:bottom w:val="single" w:sz="8" w:space="0" w:color="000000"/>
              <w:right w:val="single" w:sz="8" w:space="0" w:color="000000"/>
            </w:tcBorders>
            <w:tcMar>
              <w:top w:w="0" w:type="dxa"/>
              <w:left w:w="100" w:type="dxa"/>
              <w:bottom w:w="0" w:type="dxa"/>
              <w:right w:w="100" w:type="dxa"/>
            </w:tcMar>
          </w:tcPr>
          <w:p w14:paraId="43D8B1D9" w14:textId="77777777" w:rsidR="00553EBE" w:rsidRDefault="00CC73F7">
            <w:r>
              <w:t>Essential for identifying guest experience &amp; operational improvements.</w:t>
            </w:r>
          </w:p>
        </w:tc>
        <w:tc>
          <w:tcPr>
            <w:tcW w:w="1245" w:type="dxa"/>
            <w:tcBorders>
              <w:top w:val="nil"/>
              <w:left w:val="nil"/>
              <w:bottom w:val="single" w:sz="8" w:space="0" w:color="000000"/>
              <w:right w:val="single" w:sz="8" w:space="0" w:color="000000"/>
            </w:tcBorders>
            <w:tcMar>
              <w:top w:w="0" w:type="dxa"/>
              <w:left w:w="100" w:type="dxa"/>
              <w:bottom w:w="0" w:type="dxa"/>
              <w:right w:w="100" w:type="dxa"/>
            </w:tcMar>
          </w:tcPr>
          <w:p w14:paraId="6B2BAB85" w14:textId="77777777" w:rsidR="00553EBE" w:rsidRDefault="00CC73F7">
            <w:r>
              <w:t>Throughout the summit (traffic &amp; engagement).</w:t>
            </w:r>
          </w:p>
        </w:tc>
      </w:tr>
    </w:tbl>
    <w:p w14:paraId="4DA37F24" w14:textId="77777777" w:rsidR="00553EBE" w:rsidRDefault="00CC73F7">
      <w:pPr>
        <w:jc w:val="center"/>
        <w:rPr>
          <w:b/>
          <w:i/>
        </w:rPr>
      </w:pPr>
      <w:r>
        <w:rPr>
          <w:b/>
          <w:i/>
        </w:rPr>
        <w:t xml:space="preserve">Table 3: SMART Objectives </w:t>
      </w:r>
    </w:p>
    <w:p w14:paraId="1451558F" w14:textId="77777777" w:rsidR="00553EBE" w:rsidRDefault="00CC73F7">
      <w:pPr>
        <w:jc w:val="center"/>
      </w:pPr>
      <w:r>
        <w:t>(Source: Self created)</w:t>
      </w:r>
    </w:p>
    <w:p w14:paraId="0F4BFB63" w14:textId="1C942ED4" w:rsidR="00553EBE" w:rsidRDefault="00CC73F7">
      <w:r>
        <w:rPr>
          <w:color w:val="000000"/>
        </w:rPr>
        <w:t xml:space="preserve">The objectives which are being focused </w:t>
      </w:r>
      <w:r w:rsidR="00071B59">
        <w:rPr>
          <w:color w:val="000000"/>
        </w:rPr>
        <w:t>are Knowledge</w:t>
      </w:r>
      <w:r>
        <w:rPr>
          <w:color w:val="000000"/>
        </w:rPr>
        <w:t xml:space="preserve"> Sharing Industry Collaboration and Solution Exposure through which SMART objectives have been prepared.</w:t>
      </w:r>
      <w:r>
        <w:t xml:space="preserve"> </w:t>
      </w:r>
    </w:p>
    <w:p w14:paraId="043279F4" w14:textId="77777777" w:rsidR="00071B59" w:rsidRDefault="00071B59">
      <w:pPr>
        <w:rPr>
          <w:b/>
          <w:sz w:val="28"/>
          <w:szCs w:val="28"/>
        </w:rPr>
      </w:pPr>
      <w:bookmarkStart w:id="19" w:name="_sakjbinzmvm5" w:colFirst="0" w:colLast="0"/>
      <w:bookmarkEnd w:id="19"/>
      <w:r>
        <w:br w:type="page"/>
      </w:r>
    </w:p>
    <w:p w14:paraId="70F7AD6C" w14:textId="4DE5CE91" w:rsidR="00553EBE" w:rsidRDefault="00CC73F7">
      <w:pPr>
        <w:pStyle w:val="Heading1"/>
      </w:pPr>
      <w:r>
        <w:lastRenderedPageBreak/>
        <w:t>5. Event Operations</w:t>
      </w:r>
    </w:p>
    <w:p w14:paraId="68C50BBB" w14:textId="77777777" w:rsidR="00553EBE" w:rsidRDefault="00CC73F7">
      <w:pPr>
        <w:pStyle w:val="Heading2"/>
      </w:pPr>
      <w:bookmarkStart w:id="20" w:name="_v9gm5beq94xq" w:colFirst="0" w:colLast="0"/>
      <w:bookmarkEnd w:id="20"/>
      <w:r>
        <w:t>5.1 Skills and resources required for the meeting/event</w:t>
      </w:r>
    </w:p>
    <w:p w14:paraId="6A5FFCBE" w14:textId="77777777" w:rsidR="00553EBE" w:rsidRDefault="00CC73F7">
      <w:pPr>
        <w:pStyle w:val="Heading3"/>
      </w:pPr>
      <w:bookmarkStart w:id="21" w:name="_5hemk7lyb0i0" w:colFirst="0" w:colLast="0"/>
      <w:bookmarkEnd w:id="21"/>
      <w:r>
        <w:t>5.1.1 Resources</w:t>
      </w:r>
    </w:p>
    <w:p w14:paraId="7F6FEFDE" w14:textId="77777777" w:rsidR="00553EBE" w:rsidRDefault="00CC73F7">
      <w:pPr>
        <w:rPr>
          <w:i/>
        </w:rPr>
      </w:pPr>
      <w:r>
        <w:rPr>
          <w:i/>
        </w:rPr>
        <w:t>Personnel</w:t>
      </w:r>
    </w:p>
    <w:p w14:paraId="0452189B" w14:textId="77777777" w:rsidR="00553EBE" w:rsidRDefault="00CC73F7">
      <w:pPr>
        <w:numPr>
          <w:ilvl w:val="0"/>
          <w:numId w:val="3"/>
        </w:numPr>
      </w:pPr>
      <w:r>
        <w:t>Staff: Event coordinator, brand promoter, operational organiser, information technology, audio visual engineers.</w:t>
      </w:r>
    </w:p>
    <w:p w14:paraId="5C8696A6" w14:textId="6BB847B8" w:rsidR="00553EBE" w:rsidRDefault="00CC73F7">
      <w:pPr>
        <w:numPr>
          <w:ilvl w:val="0"/>
          <w:numId w:val="3"/>
        </w:numPr>
      </w:pPr>
      <w:r>
        <w:t xml:space="preserve">Volunteers: Friendly receptionist, </w:t>
      </w:r>
      <w:r w:rsidR="00071B59">
        <w:t>receptionists,</w:t>
      </w:r>
      <w:r>
        <w:t xml:space="preserve"> and hall ushers.</w:t>
      </w:r>
    </w:p>
    <w:p w14:paraId="324E3BD1" w14:textId="77777777" w:rsidR="00553EBE" w:rsidRDefault="00CC73F7">
      <w:pPr>
        <w:numPr>
          <w:ilvl w:val="0"/>
          <w:numId w:val="3"/>
        </w:numPr>
      </w:pPr>
      <w:r>
        <w:t>Speakers: Executives, technocrats, hoteliers, and managers.</w:t>
      </w:r>
    </w:p>
    <w:p w14:paraId="7E598EC6" w14:textId="77777777" w:rsidR="00553EBE" w:rsidRDefault="00CC73F7">
      <w:pPr>
        <w:rPr>
          <w:i/>
        </w:rPr>
      </w:pPr>
      <w:r>
        <w:rPr>
          <w:i/>
        </w:rPr>
        <w:t>Equipment</w:t>
      </w:r>
    </w:p>
    <w:p w14:paraId="4CC73791" w14:textId="77777777" w:rsidR="00553EBE" w:rsidRDefault="00CC73F7">
      <w:pPr>
        <w:numPr>
          <w:ilvl w:val="0"/>
          <w:numId w:val="1"/>
        </w:numPr>
      </w:pPr>
      <w:r>
        <w:t>Audio/Visual: projectors, large screens, microphones, speakers.</w:t>
      </w:r>
    </w:p>
    <w:p w14:paraId="11AB9669" w14:textId="3D905BFF" w:rsidR="00553EBE" w:rsidRDefault="00CC73F7">
      <w:pPr>
        <w:numPr>
          <w:ilvl w:val="0"/>
          <w:numId w:val="1"/>
        </w:numPr>
      </w:pPr>
      <w:r>
        <w:t xml:space="preserve">IT: Computer, internet connection, registration software, artificial </w:t>
      </w:r>
      <w:r w:rsidR="00071B59">
        <w:t>intelligence-based</w:t>
      </w:r>
      <w:r>
        <w:t xml:space="preserve"> matchmaking web application.</w:t>
      </w:r>
    </w:p>
    <w:p w14:paraId="7EB600B9" w14:textId="77777777" w:rsidR="00553EBE" w:rsidRDefault="00CC73F7">
      <w:pPr>
        <w:rPr>
          <w:i/>
        </w:rPr>
      </w:pPr>
      <w:r>
        <w:rPr>
          <w:i/>
        </w:rPr>
        <w:t>Materials</w:t>
      </w:r>
    </w:p>
    <w:p w14:paraId="2746BD75" w14:textId="77777777" w:rsidR="00553EBE" w:rsidRDefault="00CC73F7">
      <w:pPr>
        <w:numPr>
          <w:ilvl w:val="0"/>
          <w:numId w:val="10"/>
        </w:numPr>
      </w:pPr>
      <w:r>
        <w:t>Signage: Advertising at the event, direction, and guidance signs and billboards.</w:t>
      </w:r>
    </w:p>
    <w:p w14:paraId="5FDEFBE8" w14:textId="77777777" w:rsidR="00553EBE" w:rsidRDefault="00CC73F7">
      <w:pPr>
        <w:numPr>
          <w:ilvl w:val="0"/>
          <w:numId w:val="10"/>
        </w:numPr>
      </w:pPr>
      <w:r>
        <w:t>Handouts: Overhead transparencies, schedules of the attendees, activities related to exhibitors.</w:t>
      </w:r>
    </w:p>
    <w:p w14:paraId="0872DB49" w14:textId="77777777" w:rsidR="00553EBE" w:rsidRDefault="00CC73F7">
      <w:pPr>
        <w:numPr>
          <w:ilvl w:val="0"/>
          <w:numId w:val="10"/>
        </w:numPr>
      </w:pPr>
      <w:r>
        <w:t>Marketing Materials: Flyers, communicating through the website, using social media accounts, press releases.</w:t>
      </w:r>
    </w:p>
    <w:p w14:paraId="3953377E" w14:textId="77777777" w:rsidR="00553EBE" w:rsidRDefault="00CC73F7">
      <w:pPr>
        <w:pStyle w:val="Heading3"/>
      </w:pPr>
      <w:bookmarkStart w:id="22" w:name="_w4jj8n4ukdnm" w:colFirst="0" w:colLast="0"/>
      <w:bookmarkEnd w:id="22"/>
      <w:r>
        <w:t>5.1.2 Skills</w:t>
      </w:r>
    </w:p>
    <w:p w14:paraId="4884AA8C" w14:textId="77777777" w:rsidR="00553EBE" w:rsidRDefault="00CC73F7">
      <w:r>
        <w:t xml:space="preserve">To ensure a successful Hospitality Summit on cutting-edge technologies, the team must excel in event planning, project management, logistics, marketing, speaker recruitment, and budgeting. Technical skills in audio/visual production and IT management are essential for smooth presentations and AI matchmaking (Bakhshi </w:t>
      </w:r>
      <w:r>
        <w:rPr>
          <w:i/>
        </w:rPr>
        <w:t>et al</w:t>
      </w:r>
      <w:r>
        <w:t xml:space="preserve">., 2017). Strong communication, public speaking, negotiation, customer service, and teamwork are crucial for interacting with attendees, staff, speakers, and vendors (Miller </w:t>
      </w:r>
      <w:r>
        <w:rPr>
          <w:i/>
        </w:rPr>
        <w:t>et al.</w:t>
      </w:r>
      <w:r>
        <w:t xml:space="preserve">, 2023). </w:t>
      </w:r>
    </w:p>
    <w:p w14:paraId="1690B15B" w14:textId="77777777" w:rsidR="00071B59" w:rsidRDefault="00071B59">
      <w:pPr>
        <w:rPr>
          <w:b/>
          <w:sz w:val="28"/>
          <w:szCs w:val="28"/>
        </w:rPr>
      </w:pPr>
      <w:bookmarkStart w:id="23" w:name="_cnf1w16bvz79" w:colFirst="0" w:colLast="0"/>
      <w:bookmarkEnd w:id="23"/>
      <w:r>
        <w:br w:type="page"/>
      </w:r>
    </w:p>
    <w:p w14:paraId="248FAB88" w14:textId="17A45655" w:rsidR="00553EBE" w:rsidRDefault="00CC73F7">
      <w:pPr>
        <w:pStyle w:val="Heading1"/>
      </w:pPr>
      <w:r>
        <w:lastRenderedPageBreak/>
        <w:t xml:space="preserve">6. Event Budget </w:t>
      </w:r>
    </w:p>
    <w:p w14:paraId="36B43EBF" w14:textId="77777777" w:rsidR="00553EBE" w:rsidRDefault="00CC73F7">
      <w:pPr>
        <w:pStyle w:val="Heading2"/>
      </w:pPr>
      <w:bookmarkStart w:id="24" w:name="_gfz2z1foov9r" w:colFirst="0" w:colLast="0"/>
      <w:bookmarkEnd w:id="24"/>
      <w:r>
        <w:t>6.1 Income and expenditure</w:t>
      </w:r>
    </w:p>
    <w:p w14:paraId="3BD80406" w14:textId="77777777" w:rsidR="00553EBE" w:rsidRDefault="00CC73F7">
      <w:pPr>
        <w:spacing w:after="240"/>
      </w:pPr>
      <w:r>
        <w:t>The focus of the proposed event is based on the planned budget of $600,000 with revenues from ticket sales, sponsorships, and exhibitors. Some specific cost areas are</w:t>
      </w:r>
    </w:p>
    <w:tbl>
      <w:tblPr>
        <w:tblStyle w:val="a2"/>
        <w:tblW w:w="9675" w:type="dxa"/>
        <w:tblBorders>
          <w:top w:val="nil"/>
          <w:left w:val="nil"/>
          <w:bottom w:val="nil"/>
          <w:right w:val="nil"/>
          <w:insideH w:val="nil"/>
          <w:insideV w:val="nil"/>
        </w:tblBorders>
        <w:tblLayout w:type="fixed"/>
        <w:tblLook w:val="0600" w:firstRow="0" w:lastRow="0" w:firstColumn="0" w:lastColumn="0" w:noHBand="1" w:noVBand="1"/>
      </w:tblPr>
      <w:tblGrid>
        <w:gridCol w:w="2280"/>
        <w:gridCol w:w="2565"/>
        <w:gridCol w:w="4830"/>
      </w:tblGrid>
      <w:tr w:rsidR="00553EBE" w14:paraId="7FD1DAA9" w14:textId="77777777">
        <w:trPr>
          <w:trHeight w:val="585"/>
        </w:trPr>
        <w:tc>
          <w:tcPr>
            <w:tcW w:w="22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91F1D77" w14:textId="77777777" w:rsidR="00553EBE" w:rsidRDefault="00CC73F7">
            <w:pPr>
              <w:spacing w:before="240"/>
              <w:jc w:val="center"/>
              <w:rPr>
                <w:b/>
                <w:i/>
              </w:rPr>
            </w:pPr>
            <w:r>
              <w:rPr>
                <w:b/>
                <w:i/>
              </w:rPr>
              <w:t>Category</w:t>
            </w:r>
          </w:p>
        </w:tc>
        <w:tc>
          <w:tcPr>
            <w:tcW w:w="256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9BA3C6A" w14:textId="77777777" w:rsidR="00553EBE" w:rsidRDefault="00CC73F7">
            <w:pPr>
              <w:spacing w:before="240"/>
              <w:jc w:val="center"/>
              <w:rPr>
                <w:b/>
                <w:i/>
              </w:rPr>
            </w:pPr>
            <w:r>
              <w:rPr>
                <w:b/>
                <w:i/>
              </w:rPr>
              <w:t>Percentage of Total Budget</w:t>
            </w:r>
          </w:p>
        </w:tc>
        <w:tc>
          <w:tcPr>
            <w:tcW w:w="48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8AC94B6" w14:textId="77777777" w:rsidR="00553EBE" w:rsidRDefault="00CC73F7">
            <w:pPr>
              <w:spacing w:before="240"/>
              <w:jc w:val="center"/>
              <w:rPr>
                <w:b/>
                <w:i/>
              </w:rPr>
            </w:pPr>
            <w:r>
              <w:rPr>
                <w:b/>
                <w:i/>
              </w:rPr>
              <w:t>Justification</w:t>
            </w:r>
          </w:p>
        </w:tc>
      </w:tr>
      <w:tr w:rsidR="00553EBE" w14:paraId="052B7EBF" w14:textId="77777777">
        <w:trPr>
          <w:trHeight w:val="585"/>
        </w:trPr>
        <w:tc>
          <w:tcPr>
            <w:tcW w:w="22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0BE8FB7" w14:textId="77777777" w:rsidR="00553EBE" w:rsidRDefault="00CC73F7">
            <w:pPr>
              <w:spacing w:before="240"/>
            </w:pPr>
            <w:r>
              <w:t>Venue Costs</w:t>
            </w:r>
          </w:p>
        </w:tc>
        <w:tc>
          <w:tcPr>
            <w:tcW w:w="2565" w:type="dxa"/>
            <w:tcBorders>
              <w:top w:val="nil"/>
              <w:left w:val="nil"/>
              <w:bottom w:val="single" w:sz="8" w:space="0" w:color="000000"/>
              <w:right w:val="single" w:sz="8" w:space="0" w:color="000000"/>
            </w:tcBorders>
            <w:tcMar>
              <w:top w:w="0" w:type="dxa"/>
              <w:left w:w="100" w:type="dxa"/>
              <w:bottom w:w="0" w:type="dxa"/>
              <w:right w:w="100" w:type="dxa"/>
            </w:tcMar>
          </w:tcPr>
          <w:p w14:paraId="199C1EF3" w14:textId="77777777" w:rsidR="00553EBE" w:rsidRDefault="00CC73F7">
            <w:pPr>
              <w:spacing w:before="240"/>
              <w:jc w:val="center"/>
            </w:pPr>
            <w:r>
              <w:t>20%</w:t>
            </w:r>
          </w:p>
        </w:tc>
        <w:tc>
          <w:tcPr>
            <w:tcW w:w="4830" w:type="dxa"/>
            <w:tcBorders>
              <w:top w:val="nil"/>
              <w:left w:val="nil"/>
              <w:bottom w:val="single" w:sz="8" w:space="0" w:color="000000"/>
              <w:right w:val="single" w:sz="8" w:space="0" w:color="000000"/>
            </w:tcBorders>
            <w:tcMar>
              <w:top w:w="0" w:type="dxa"/>
              <w:left w:w="100" w:type="dxa"/>
              <w:bottom w:w="0" w:type="dxa"/>
              <w:right w:w="100" w:type="dxa"/>
            </w:tcMar>
          </w:tcPr>
          <w:p w14:paraId="155BFDFD" w14:textId="77777777" w:rsidR="00553EBE" w:rsidRDefault="00CC73F7">
            <w:pPr>
              <w:spacing w:before="240"/>
            </w:pPr>
            <w:r>
              <w:t>Rental, setup, and breakdown for accommodating attendees and speakers.</w:t>
            </w:r>
          </w:p>
        </w:tc>
      </w:tr>
      <w:tr w:rsidR="00553EBE" w14:paraId="7DBBEAC0" w14:textId="77777777">
        <w:trPr>
          <w:trHeight w:val="870"/>
        </w:trPr>
        <w:tc>
          <w:tcPr>
            <w:tcW w:w="22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0AA22D3" w14:textId="77777777" w:rsidR="00553EBE" w:rsidRDefault="00CC73F7">
            <w:pPr>
              <w:spacing w:before="240"/>
            </w:pPr>
            <w:r>
              <w:t>Speaker Fees &amp; Travel</w:t>
            </w:r>
          </w:p>
        </w:tc>
        <w:tc>
          <w:tcPr>
            <w:tcW w:w="2565" w:type="dxa"/>
            <w:tcBorders>
              <w:top w:val="nil"/>
              <w:left w:val="nil"/>
              <w:bottom w:val="single" w:sz="8" w:space="0" w:color="000000"/>
              <w:right w:val="single" w:sz="8" w:space="0" w:color="000000"/>
            </w:tcBorders>
            <w:tcMar>
              <w:top w:w="0" w:type="dxa"/>
              <w:left w:w="100" w:type="dxa"/>
              <w:bottom w:w="0" w:type="dxa"/>
              <w:right w:w="100" w:type="dxa"/>
            </w:tcMar>
          </w:tcPr>
          <w:p w14:paraId="4A06F6C2" w14:textId="77777777" w:rsidR="00553EBE" w:rsidRDefault="00CC73F7">
            <w:pPr>
              <w:spacing w:before="240"/>
              <w:jc w:val="center"/>
            </w:pPr>
            <w:r>
              <w:t>15%</w:t>
            </w:r>
          </w:p>
        </w:tc>
        <w:tc>
          <w:tcPr>
            <w:tcW w:w="4830" w:type="dxa"/>
            <w:tcBorders>
              <w:top w:val="nil"/>
              <w:left w:val="nil"/>
              <w:bottom w:val="single" w:sz="8" w:space="0" w:color="000000"/>
              <w:right w:val="single" w:sz="8" w:space="0" w:color="000000"/>
            </w:tcBorders>
            <w:tcMar>
              <w:top w:w="0" w:type="dxa"/>
              <w:left w:w="100" w:type="dxa"/>
              <w:bottom w:w="0" w:type="dxa"/>
              <w:right w:w="100" w:type="dxa"/>
            </w:tcMar>
          </w:tcPr>
          <w:p w14:paraId="08353EEE" w14:textId="77777777" w:rsidR="00553EBE" w:rsidRDefault="00CC73F7">
            <w:pPr>
              <w:spacing w:before="240"/>
            </w:pPr>
            <w:r>
              <w:t>Attracting high-profile speakers and covering their travel expenses.</w:t>
            </w:r>
          </w:p>
        </w:tc>
      </w:tr>
      <w:tr w:rsidR="00553EBE" w14:paraId="1EE1EE1B" w14:textId="77777777">
        <w:trPr>
          <w:trHeight w:val="585"/>
        </w:trPr>
        <w:tc>
          <w:tcPr>
            <w:tcW w:w="22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D29D418" w14:textId="77777777" w:rsidR="00553EBE" w:rsidRDefault="00CC73F7">
            <w:pPr>
              <w:spacing w:before="240"/>
            </w:pPr>
            <w:r>
              <w:t>Marketing &amp; Promotion</w:t>
            </w:r>
          </w:p>
        </w:tc>
        <w:tc>
          <w:tcPr>
            <w:tcW w:w="2565" w:type="dxa"/>
            <w:tcBorders>
              <w:top w:val="nil"/>
              <w:left w:val="nil"/>
              <w:bottom w:val="single" w:sz="8" w:space="0" w:color="000000"/>
              <w:right w:val="single" w:sz="8" w:space="0" w:color="000000"/>
            </w:tcBorders>
            <w:tcMar>
              <w:top w:w="0" w:type="dxa"/>
              <w:left w:w="100" w:type="dxa"/>
              <w:bottom w:w="0" w:type="dxa"/>
              <w:right w:w="100" w:type="dxa"/>
            </w:tcMar>
          </w:tcPr>
          <w:p w14:paraId="38BA5870" w14:textId="77777777" w:rsidR="00553EBE" w:rsidRDefault="00CC73F7">
            <w:pPr>
              <w:spacing w:before="240"/>
              <w:jc w:val="center"/>
            </w:pPr>
            <w:r>
              <w:t>20%</w:t>
            </w:r>
          </w:p>
        </w:tc>
        <w:tc>
          <w:tcPr>
            <w:tcW w:w="4830" w:type="dxa"/>
            <w:tcBorders>
              <w:top w:val="nil"/>
              <w:left w:val="nil"/>
              <w:bottom w:val="single" w:sz="8" w:space="0" w:color="000000"/>
              <w:right w:val="single" w:sz="8" w:space="0" w:color="000000"/>
            </w:tcBorders>
            <w:tcMar>
              <w:top w:w="0" w:type="dxa"/>
              <w:left w:w="100" w:type="dxa"/>
              <w:bottom w:w="0" w:type="dxa"/>
              <w:right w:w="100" w:type="dxa"/>
            </w:tcMar>
          </w:tcPr>
          <w:p w14:paraId="5FDF919C" w14:textId="77777777" w:rsidR="00553EBE" w:rsidRDefault="00CC73F7">
            <w:pPr>
              <w:spacing w:before="240"/>
            </w:pPr>
            <w:r>
              <w:t>Ensures the target audience is aware of the event and maximises attendance.</w:t>
            </w:r>
          </w:p>
        </w:tc>
      </w:tr>
      <w:tr w:rsidR="00553EBE" w14:paraId="7C120E1E" w14:textId="77777777">
        <w:trPr>
          <w:trHeight w:val="585"/>
        </w:trPr>
        <w:tc>
          <w:tcPr>
            <w:tcW w:w="22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C7852E1" w14:textId="77777777" w:rsidR="00553EBE" w:rsidRDefault="00CC73F7">
            <w:pPr>
              <w:spacing w:before="240"/>
            </w:pPr>
            <w:r>
              <w:t>AI Matchmaking Platform</w:t>
            </w:r>
          </w:p>
        </w:tc>
        <w:tc>
          <w:tcPr>
            <w:tcW w:w="2565" w:type="dxa"/>
            <w:tcBorders>
              <w:top w:val="nil"/>
              <w:left w:val="nil"/>
              <w:bottom w:val="single" w:sz="8" w:space="0" w:color="000000"/>
              <w:right w:val="single" w:sz="8" w:space="0" w:color="000000"/>
            </w:tcBorders>
            <w:tcMar>
              <w:top w:w="0" w:type="dxa"/>
              <w:left w:w="100" w:type="dxa"/>
              <w:bottom w:w="0" w:type="dxa"/>
              <w:right w:w="100" w:type="dxa"/>
            </w:tcMar>
          </w:tcPr>
          <w:p w14:paraId="0F10701C" w14:textId="77777777" w:rsidR="00553EBE" w:rsidRDefault="00CC73F7">
            <w:pPr>
              <w:spacing w:before="240"/>
              <w:jc w:val="center"/>
            </w:pPr>
            <w:r>
              <w:t>10%</w:t>
            </w:r>
          </w:p>
        </w:tc>
        <w:tc>
          <w:tcPr>
            <w:tcW w:w="4830" w:type="dxa"/>
            <w:tcBorders>
              <w:top w:val="nil"/>
              <w:left w:val="nil"/>
              <w:bottom w:val="single" w:sz="8" w:space="0" w:color="000000"/>
              <w:right w:val="single" w:sz="8" w:space="0" w:color="000000"/>
            </w:tcBorders>
            <w:tcMar>
              <w:top w:w="0" w:type="dxa"/>
              <w:left w:w="100" w:type="dxa"/>
              <w:bottom w:w="0" w:type="dxa"/>
              <w:right w:w="100" w:type="dxa"/>
            </w:tcMar>
          </w:tcPr>
          <w:p w14:paraId="04A9AB02" w14:textId="77777777" w:rsidR="00553EBE" w:rsidRDefault="00CC73F7">
            <w:pPr>
              <w:spacing w:before="240"/>
            </w:pPr>
            <w:r>
              <w:t>Facilitates valuable connections between attendees by leveraging AI technology.</w:t>
            </w:r>
          </w:p>
        </w:tc>
      </w:tr>
      <w:tr w:rsidR="00553EBE" w14:paraId="0B7AB7CE" w14:textId="77777777">
        <w:trPr>
          <w:trHeight w:val="870"/>
        </w:trPr>
        <w:tc>
          <w:tcPr>
            <w:tcW w:w="22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BB47D0C" w14:textId="77777777" w:rsidR="00553EBE" w:rsidRDefault="00CC73F7">
            <w:pPr>
              <w:spacing w:before="240"/>
            </w:pPr>
            <w:r>
              <w:t>Audiovisual &amp; Technical Services</w:t>
            </w:r>
          </w:p>
        </w:tc>
        <w:tc>
          <w:tcPr>
            <w:tcW w:w="2565" w:type="dxa"/>
            <w:tcBorders>
              <w:top w:val="nil"/>
              <w:left w:val="nil"/>
              <w:bottom w:val="single" w:sz="8" w:space="0" w:color="000000"/>
              <w:right w:val="single" w:sz="8" w:space="0" w:color="000000"/>
            </w:tcBorders>
            <w:tcMar>
              <w:top w:w="0" w:type="dxa"/>
              <w:left w:w="100" w:type="dxa"/>
              <w:bottom w:w="0" w:type="dxa"/>
              <w:right w:w="100" w:type="dxa"/>
            </w:tcMar>
          </w:tcPr>
          <w:p w14:paraId="362E21C8" w14:textId="77777777" w:rsidR="00553EBE" w:rsidRDefault="00CC73F7">
            <w:pPr>
              <w:spacing w:before="240"/>
              <w:jc w:val="center"/>
            </w:pPr>
            <w:r>
              <w:t>15%</w:t>
            </w:r>
          </w:p>
        </w:tc>
        <w:tc>
          <w:tcPr>
            <w:tcW w:w="4830" w:type="dxa"/>
            <w:tcBorders>
              <w:top w:val="nil"/>
              <w:left w:val="nil"/>
              <w:bottom w:val="single" w:sz="8" w:space="0" w:color="000000"/>
              <w:right w:val="single" w:sz="8" w:space="0" w:color="000000"/>
            </w:tcBorders>
            <w:tcMar>
              <w:top w:w="0" w:type="dxa"/>
              <w:left w:w="100" w:type="dxa"/>
              <w:bottom w:w="0" w:type="dxa"/>
              <w:right w:w="100" w:type="dxa"/>
            </w:tcMar>
          </w:tcPr>
          <w:p w14:paraId="22D2C921" w14:textId="77777777" w:rsidR="00553EBE" w:rsidRDefault="00CC73F7">
            <w:pPr>
              <w:spacing w:before="240"/>
            </w:pPr>
            <w:r>
              <w:t>High-quality audio, visual equipment, and technical support for a seamless event experience.</w:t>
            </w:r>
          </w:p>
        </w:tc>
      </w:tr>
      <w:tr w:rsidR="00553EBE" w14:paraId="2847FA67" w14:textId="77777777">
        <w:trPr>
          <w:trHeight w:val="585"/>
        </w:trPr>
        <w:tc>
          <w:tcPr>
            <w:tcW w:w="22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DEA11E1" w14:textId="77777777" w:rsidR="00553EBE" w:rsidRDefault="00CC73F7">
            <w:pPr>
              <w:spacing w:before="240"/>
            </w:pPr>
            <w:r>
              <w:t>Miscellaneous Expenses</w:t>
            </w:r>
          </w:p>
        </w:tc>
        <w:tc>
          <w:tcPr>
            <w:tcW w:w="2565" w:type="dxa"/>
            <w:tcBorders>
              <w:top w:val="nil"/>
              <w:left w:val="nil"/>
              <w:bottom w:val="single" w:sz="8" w:space="0" w:color="000000"/>
              <w:right w:val="single" w:sz="8" w:space="0" w:color="000000"/>
            </w:tcBorders>
            <w:tcMar>
              <w:top w:w="0" w:type="dxa"/>
              <w:left w:w="100" w:type="dxa"/>
              <w:bottom w:w="0" w:type="dxa"/>
              <w:right w:w="100" w:type="dxa"/>
            </w:tcMar>
          </w:tcPr>
          <w:p w14:paraId="17BCDFD9" w14:textId="77777777" w:rsidR="00553EBE" w:rsidRDefault="00CC73F7">
            <w:pPr>
              <w:spacing w:before="240"/>
              <w:jc w:val="center"/>
            </w:pPr>
            <w:r>
              <w:t>10%</w:t>
            </w:r>
          </w:p>
        </w:tc>
        <w:tc>
          <w:tcPr>
            <w:tcW w:w="4830" w:type="dxa"/>
            <w:tcBorders>
              <w:top w:val="nil"/>
              <w:left w:val="nil"/>
              <w:bottom w:val="single" w:sz="8" w:space="0" w:color="000000"/>
              <w:right w:val="single" w:sz="8" w:space="0" w:color="000000"/>
            </w:tcBorders>
            <w:tcMar>
              <w:top w:w="0" w:type="dxa"/>
              <w:left w:w="100" w:type="dxa"/>
              <w:bottom w:w="0" w:type="dxa"/>
              <w:right w:w="100" w:type="dxa"/>
            </w:tcMar>
          </w:tcPr>
          <w:p w14:paraId="43E44C17" w14:textId="77777777" w:rsidR="00553EBE" w:rsidRDefault="00CC73F7">
            <w:pPr>
              <w:spacing w:before="240"/>
            </w:pPr>
            <w:r>
              <w:t>Essential costs like catering, staff salaries, logistics, and materials.</w:t>
            </w:r>
          </w:p>
        </w:tc>
      </w:tr>
      <w:tr w:rsidR="00553EBE" w14:paraId="0B616C43" w14:textId="77777777">
        <w:trPr>
          <w:trHeight w:val="870"/>
        </w:trPr>
        <w:tc>
          <w:tcPr>
            <w:tcW w:w="22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C5E1868" w14:textId="77777777" w:rsidR="00553EBE" w:rsidRDefault="00CC73F7">
            <w:pPr>
              <w:spacing w:before="240"/>
            </w:pPr>
            <w:r>
              <w:t>Contingency Fund</w:t>
            </w:r>
          </w:p>
        </w:tc>
        <w:tc>
          <w:tcPr>
            <w:tcW w:w="2565" w:type="dxa"/>
            <w:tcBorders>
              <w:top w:val="nil"/>
              <w:left w:val="nil"/>
              <w:bottom w:val="single" w:sz="8" w:space="0" w:color="000000"/>
              <w:right w:val="single" w:sz="8" w:space="0" w:color="000000"/>
            </w:tcBorders>
            <w:tcMar>
              <w:top w:w="0" w:type="dxa"/>
              <w:left w:w="100" w:type="dxa"/>
              <w:bottom w:w="0" w:type="dxa"/>
              <w:right w:w="100" w:type="dxa"/>
            </w:tcMar>
          </w:tcPr>
          <w:p w14:paraId="70DB498F" w14:textId="77777777" w:rsidR="00553EBE" w:rsidRDefault="00CC73F7">
            <w:pPr>
              <w:spacing w:before="240"/>
              <w:jc w:val="center"/>
            </w:pPr>
            <w:r>
              <w:t>20%</w:t>
            </w:r>
          </w:p>
        </w:tc>
        <w:tc>
          <w:tcPr>
            <w:tcW w:w="4830" w:type="dxa"/>
            <w:tcBorders>
              <w:top w:val="nil"/>
              <w:left w:val="nil"/>
              <w:bottom w:val="single" w:sz="8" w:space="0" w:color="000000"/>
              <w:right w:val="single" w:sz="8" w:space="0" w:color="000000"/>
            </w:tcBorders>
            <w:tcMar>
              <w:top w:w="0" w:type="dxa"/>
              <w:left w:w="100" w:type="dxa"/>
              <w:bottom w:w="0" w:type="dxa"/>
              <w:right w:w="100" w:type="dxa"/>
            </w:tcMar>
          </w:tcPr>
          <w:p w14:paraId="27A1F5DA" w14:textId="77777777" w:rsidR="00553EBE" w:rsidRDefault="00CC73F7">
            <w:pPr>
              <w:spacing w:before="240"/>
            </w:pPr>
            <w:r>
              <w:t>Accounts for unforeseen circumstances that may arise during event planning or execution.</w:t>
            </w:r>
          </w:p>
        </w:tc>
      </w:tr>
    </w:tbl>
    <w:p w14:paraId="3383056E" w14:textId="77777777" w:rsidR="00553EBE" w:rsidRDefault="00CC73F7">
      <w:pPr>
        <w:spacing w:after="240"/>
        <w:jc w:val="center"/>
        <w:rPr>
          <w:b/>
          <w:i/>
        </w:rPr>
      </w:pPr>
      <w:r>
        <w:rPr>
          <w:b/>
          <w:i/>
        </w:rPr>
        <w:t>Table 4: Income and Expenditure</w:t>
      </w:r>
    </w:p>
    <w:p w14:paraId="4474248D" w14:textId="77777777" w:rsidR="00553EBE" w:rsidRDefault="00CC73F7">
      <w:pPr>
        <w:jc w:val="center"/>
      </w:pPr>
      <w:r>
        <w:t xml:space="preserve">(Source: Self developed) </w:t>
      </w:r>
    </w:p>
    <w:p w14:paraId="36AB1C06" w14:textId="77777777" w:rsidR="00553EBE" w:rsidRDefault="00CC73F7">
      <w:pPr>
        <w:spacing w:after="240"/>
      </w:pPr>
      <w:r>
        <w:t>It also determines a successful and informative event by balancing the available income in order to finance all factors.</w:t>
      </w:r>
    </w:p>
    <w:p w14:paraId="5D5EF41C" w14:textId="77777777" w:rsidR="00553EBE" w:rsidRDefault="00CC73F7">
      <w:pPr>
        <w:pStyle w:val="Heading2"/>
      </w:pPr>
      <w:bookmarkStart w:id="25" w:name="_v5e4x276tk44" w:colFirst="0" w:colLast="0"/>
      <w:bookmarkEnd w:id="25"/>
      <w:r>
        <w:lastRenderedPageBreak/>
        <w:t>6.2 Explanation of costs</w:t>
      </w:r>
    </w:p>
    <w:p w14:paraId="1EC7BF86" w14:textId="760C2CF2" w:rsidR="00553EBE" w:rsidRDefault="00CC73F7">
      <w:r>
        <w:t xml:space="preserve">The Hospitality Summit has an amount of $600,000 for the implementation of its agenda. Thus, an optimization is created with 20% ($120,000) dedicated to the Fira Barcelona venue rental for a professional environment. It is necessary to invite outstanding speakers and 15% ($90,000) is considered for them since they will take some of the budget as a fee for their performance. Marketing (20% or $120,000) is responsible for attendee registration as well as selling of sponsorships. Another key budget is allocated to the AI matchmaking platform, and it gets $60,000 (10%). Finally, </w:t>
      </w:r>
      <w:r w:rsidR="00071B59">
        <w:t>the</w:t>
      </w:r>
      <w:r>
        <w:t xml:space="preserve"> remaining $210.000 is for event production, food and beverage, personnel and reserve.</w:t>
      </w:r>
    </w:p>
    <w:p w14:paraId="700B39FD" w14:textId="77777777" w:rsidR="00553EBE" w:rsidRDefault="00CC73F7">
      <w:pPr>
        <w:pStyle w:val="Heading2"/>
      </w:pPr>
      <w:bookmarkStart w:id="26" w:name="_olxsmkvayaa" w:colFirst="0" w:colLast="0"/>
      <w:bookmarkEnd w:id="26"/>
      <w:r>
        <w:t>6.3 Funding sources and income generation related to the meeting/event</w:t>
      </w:r>
    </w:p>
    <w:p w14:paraId="79BC9598" w14:textId="4C9AEAC0" w:rsidR="00553EBE" w:rsidRDefault="00CC73F7">
      <w:r>
        <w:t xml:space="preserve">The Hospitality Summit can adopt crowdfunding beside the normal ways of obtaining income to be unique. To achieve this, the campaign shall be launched on an established crowdfunding website and the most likely patrons will be hospitality professionals, technophiles, and pioneers (Baber </w:t>
      </w:r>
      <w:r>
        <w:rPr>
          <w:i/>
        </w:rPr>
        <w:t>et al</w:t>
      </w:r>
      <w:r>
        <w:t xml:space="preserve">., 2022). Rewards pertaining to contribution levels will be early bird tickets at a lower cost, additional and special workshops/ networking events, free access to recordings of events and </w:t>
      </w:r>
      <w:r w:rsidR="00071B59">
        <w:t>limited-edition</w:t>
      </w:r>
      <w:r>
        <w:t xml:space="preserve"> merchandise. Additionally, offering various ticket tiers will cater to diverse budgets: The three levels of participation are Event, Workshop, and Star. This double-edged strategy makes income sources more versatile, potential viewers broader, supports communities and interest groups,</w:t>
      </w:r>
    </w:p>
    <w:p w14:paraId="52C3DDA1" w14:textId="77777777" w:rsidR="00553EBE" w:rsidRDefault="00CC73F7">
      <w:pPr>
        <w:pStyle w:val="Heading1"/>
      </w:pPr>
      <w:bookmarkStart w:id="27" w:name="_mxk6pq76vaou" w:colFirst="0" w:colLast="0"/>
      <w:bookmarkEnd w:id="27"/>
      <w:r>
        <w:t>7. Industry Trends / Issues / Impacts</w:t>
      </w:r>
    </w:p>
    <w:p w14:paraId="3F1A5B9B" w14:textId="77777777" w:rsidR="00553EBE" w:rsidRDefault="00CC73F7">
      <w:pPr>
        <w:pStyle w:val="Heading2"/>
      </w:pPr>
      <w:bookmarkStart w:id="28" w:name="_95lt3di8m7yv" w:colFirst="0" w:colLast="0"/>
      <w:bookmarkEnd w:id="28"/>
      <w:r>
        <w:t xml:space="preserve">7.1 Latest trends, issues and impacts linked to the meetings/events industry </w:t>
      </w:r>
    </w:p>
    <w:p w14:paraId="71391549" w14:textId="77777777" w:rsidR="00553EBE" w:rsidRDefault="00CC73F7">
      <w:r>
        <w:t xml:space="preserve">Latest trends include artificial intelligence, virtual reality, touchless solutions and green hotel initiatives. Coupled to these advances, matters that will be discussed include; change management, the effect on employment, and data security. Together, they will cover such aspects as a demonstration of services and products, knowledge sharing, and networking with the main target audience comprising hospitality managers, executives, innovators and investors. Taking place in the colourful city of Barcelona, Spain, this summit is technologically advanced and supportive towards foreign culture (Roig, Sun-Wang and Manfredi-Sánchez, 2020). </w:t>
      </w:r>
    </w:p>
    <w:p w14:paraId="35F27267" w14:textId="77777777" w:rsidR="00553EBE" w:rsidRDefault="00CC73F7">
      <w:pPr>
        <w:pStyle w:val="Heading2"/>
      </w:pPr>
      <w:bookmarkStart w:id="29" w:name="_ad0c953ah45h" w:colFirst="0" w:colLast="0"/>
      <w:bookmarkEnd w:id="29"/>
      <w:r>
        <w:t xml:space="preserve">7.2 SWOT Analysis </w:t>
      </w:r>
    </w:p>
    <w:p w14:paraId="311BAE03" w14:textId="77777777" w:rsidR="00553EBE" w:rsidRDefault="00CC73F7">
      <w:r>
        <w:t>The SWOT analysis which has been prepared has targeted the event to identify its strengths, weaknesses, opportunities and threats:</w:t>
      </w:r>
    </w:p>
    <w:tbl>
      <w:tblPr>
        <w:tblStyle w:val="a3"/>
        <w:tblW w:w="9570" w:type="dxa"/>
        <w:tblBorders>
          <w:top w:val="nil"/>
          <w:left w:val="nil"/>
          <w:bottom w:val="nil"/>
          <w:right w:val="nil"/>
          <w:insideH w:val="nil"/>
          <w:insideV w:val="nil"/>
        </w:tblBorders>
        <w:tblLayout w:type="fixed"/>
        <w:tblLook w:val="0600" w:firstRow="0" w:lastRow="0" w:firstColumn="0" w:lastColumn="0" w:noHBand="1" w:noVBand="1"/>
      </w:tblPr>
      <w:tblGrid>
        <w:gridCol w:w="1560"/>
        <w:gridCol w:w="8010"/>
      </w:tblGrid>
      <w:tr w:rsidR="00553EBE" w14:paraId="604B5DB2" w14:textId="77777777">
        <w:trPr>
          <w:trHeight w:val="315"/>
        </w:trPr>
        <w:tc>
          <w:tcPr>
            <w:tcW w:w="156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DEF85B4" w14:textId="77777777" w:rsidR="00553EBE" w:rsidRDefault="00CC73F7">
            <w:pPr>
              <w:spacing w:before="240"/>
              <w:jc w:val="center"/>
              <w:rPr>
                <w:b/>
                <w:i/>
              </w:rPr>
            </w:pPr>
            <w:r>
              <w:rPr>
                <w:b/>
                <w:i/>
              </w:rPr>
              <w:lastRenderedPageBreak/>
              <w:t>Factor</w:t>
            </w:r>
          </w:p>
        </w:tc>
        <w:tc>
          <w:tcPr>
            <w:tcW w:w="801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8E91159" w14:textId="77777777" w:rsidR="00553EBE" w:rsidRDefault="00CC73F7">
            <w:pPr>
              <w:spacing w:before="240"/>
              <w:jc w:val="center"/>
              <w:rPr>
                <w:b/>
                <w:i/>
              </w:rPr>
            </w:pPr>
            <w:r>
              <w:rPr>
                <w:b/>
                <w:i/>
              </w:rPr>
              <w:t>Description</w:t>
            </w:r>
          </w:p>
        </w:tc>
      </w:tr>
      <w:tr w:rsidR="00553EBE" w14:paraId="0ACA9EE2" w14:textId="77777777">
        <w:trPr>
          <w:trHeight w:val="585"/>
        </w:trPr>
        <w:tc>
          <w:tcPr>
            <w:tcW w:w="15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65651C0" w14:textId="77777777" w:rsidR="00553EBE" w:rsidRDefault="00CC73F7">
            <w:pPr>
              <w:spacing w:before="240"/>
            </w:pPr>
            <w:r>
              <w:t>Strengths</w:t>
            </w:r>
          </w:p>
        </w:tc>
        <w:tc>
          <w:tcPr>
            <w:tcW w:w="8010" w:type="dxa"/>
            <w:tcBorders>
              <w:top w:val="nil"/>
              <w:left w:val="nil"/>
              <w:bottom w:val="single" w:sz="8" w:space="0" w:color="000000"/>
              <w:right w:val="single" w:sz="8" w:space="0" w:color="000000"/>
            </w:tcBorders>
            <w:tcMar>
              <w:top w:w="0" w:type="dxa"/>
              <w:left w:w="100" w:type="dxa"/>
              <w:bottom w:w="0" w:type="dxa"/>
              <w:right w:w="100" w:type="dxa"/>
            </w:tcMar>
          </w:tcPr>
          <w:p w14:paraId="788B15A7" w14:textId="77777777" w:rsidR="00553EBE" w:rsidRDefault="00CC73F7">
            <w:pPr>
              <w:spacing w:before="240"/>
            </w:pPr>
            <w:r>
              <w:t>Timely, covers diverse tech, interactive sessions, strong location (Barcelona)</w:t>
            </w:r>
          </w:p>
        </w:tc>
      </w:tr>
      <w:tr w:rsidR="00553EBE" w14:paraId="12968C84" w14:textId="77777777">
        <w:trPr>
          <w:trHeight w:val="315"/>
        </w:trPr>
        <w:tc>
          <w:tcPr>
            <w:tcW w:w="15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A3DF748" w14:textId="77777777" w:rsidR="00553EBE" w:rsidRDefault="00CC73F7">
            <w:pPr>
              <w:spacing w:before="240"/>
            </w:pPr>
            <w:r>
              <w:t>Weaknesses</w:t>
            </w:r>
          </w:p>
        </w:tc>
        <w:tc>
          <w:tcPr>
            <w:tcW w:w="8010" w:type="dxa"/>
            <w:tcBorders>
              <w:top w:val="nil"/>
              <w:left w:val="nil"/>
              <w:bottom w:val="single" w:sz="8" w:space="0" w:color="000000"/>
              <w:right w:val="single" w:sz="8" w:space="0" w:color="000000"/>
            </w:tcBorders>
            <w:tcMar>
              <w:top w:w="0" w:type="dxa"/>
              <w:left w:w="100" w:type="dxa"/>
              <w:bottom w:w="0" w:type="dxa"/>
              <w:right w:w="100" w:type="dxa"/>
            </w:tcMar>
          </w:tcPr>
          <w:p w14:paraId="56443AF4" w14:textId="77777777" w:rsidR="00553EBE" w:rsidRDefault="00CC73F7">
            <w:pPr>
              <w:spacing w:before="240"/>
            </w:pPr>
            <w:r>
              <w:t>New event, potential competition</w:t>
            </w:r>
          </w:p>
        </w:tc>
      </w:tr>
      <w:tr w:rsidR="00553EBE" w14:paraId="6389CD65" w14:textId="77777777">
        <w:trPr>
          <w:trHeight w:val="585"/>
        </w:trPr>
        <w:tc>
          <w:tcPr>
            <w:tcW w:w="15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49970AE" w14:textId="77777777" w:rsidR="00553EBE" w:rsidRDefault="00CC73F7">
            <w:pPr>
              <w:spacing w:before="240"/>
            </w:pPr>
            <w:r>
              <w:t>Opportunities</w:t>
            </w:r>
          </w:p>
        </w:tc>
        <w:tc>
          <w:tcPr>
            <w:tcW w:w="8010" w:type="dxa"/>
            <w:tcBorders>
              <w:top w:val="nil"/>
              <w:left w:val="nil"/>
              <w:bottom w:val="single" w:sz="8" w:space="0" w:color="000000"/>
              <w:right w:val="single" w:sz="8" w:space="0" w:color="000000"/>
            </w:tcBorders>
            <w:tcMar>
              <w:top w:w="0" w:type="dxa"/>
              <w:left w:w="100" w:type="dxa"/>
              <w:bottom w:w="0" w:type="dxa"/>
              <w:right w:w="100" w:type="dxa"/>
            </w:tcMar>
          </w:tcPr>
          <w:p w14:paraId="7D849D0C" w14:textId="77777777" w:rsidR="00553EBE" w:rsidRDefault="00CC73F7">
            <w:pPr>
              <w:spacing w:before="240"/>
            </w:pPr>
            <w:r>
              <w:t>Fills tech gap, attracts investment &amp; talent, improves guest experience &amp; efficiency</w:t>
            </w:r>
          </w:p>
        </w:tc>
      </w:tr>
      <w:tr w:rsidR="00553EBE" w14:paraId="31759518" w14:textId="77777777">
        <w:trPr>
          <w:trHeight w:val="585"/>
        </w:trPr>
        <w:tc>
          <w:tcPr>
            <w:tcW w:w="15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899753B" w14:textId="77777777" w:rsidR="00553EBE" w:rsidRDefault="00CC73F7">
            <w:pPr>
              <w:spacing w:before="240"/>
            </w:pPr>
            <w:r>
              <w:t>Threats</w:t>
            </w:r>
          </w:p>
        </w:tc>
        <w:tc>
          <w:tcPr>
            <w:tcW w:w="8010" w:type="dxa"/>
            <w:tcBorders>
              <w:top w:val="nil"/>
              <w:left w:val="nil"/>
              <w:bottom w:val="single" w:sz="8" w:space="0" w:color="000000"/>
              <w:right w:val="single" w:sz="8" w:space="0" w:color="000000"/>
            </w:tcBorders>
            <w:tcMar>
              <w:top w:w="0" w:type="dxa"/>
              <w:left w:w="100" w:type="dxa"/>
              <w:bottom w:w="0" w:type="dxa"/>
              <w:right w:w="100" w:type="dxa"/>
            </w:tcMar>
          </w:tcPr>
          <w:p w14:paraId="72333498" w14:textId="77777777" w:rsidR="00553EBE" w:rsidRDefault="00CC73F7">
            <w:pPr>
              <w:spacing w:before="240"/>
            </w:pPr>
            <w:r>
              <w:t>Keeping up with tech advances, job displacement due to automation, data privacy concerns</w:t>
            </w:r>
          </w:p>
        </w:tc>
      </w:tr>
    </w:tbl>
    <w:p w14:paraId="06E58686" w14:textId="77777777" w:rsidR="00553EBE" w:rsidRDefault="00CC73F7">
      <w:pPr>
        <w:jc w:val="center"/>
        <w:rPr>
          <w:b/>
          <w:i/>
        </w:rPr>
      </w:pPr>
      <w:r>
        <w:rPr>
          <w:b/>
          <w:i/>
        </w:rPr>
        <w:t xml:space="preserve">Table 5: SWOT Analysis </w:t>
      </w:r>
    </w:p>
    <w:p w14:paraId="2E667D20" w14:textId="77777777" w:rsidR="00553EBE" w:rsidRDefault="00CC73F7">
      <w:pPr>
        <w:jc w:val="center"/>
      </w:pPr>
      <w:r>
        <w:t>(Source: Self developed)</w:t>
      </w:r>
    </w:p>
    <w:p w14:paraId="2CDB022D" w14:textId="77777777" w:rsidR="00553EBE" w:rsidRDefault="00CC73F7">
      <w:r>
        <w:t>The event shows the Hospitality Tech &amp; Innovation Summit as the one that addresses the shift in the hospitality business towards technology. AI, VR and sustainability in talks with workshops followed by networking is also provided. Staged in Barcelona that is widely known to be a technology and hospitality hub, this new event was intended to provide the technology knowledge which is lacking and spur the service industry.</w:t>
      </w:r>
    </w:p>
    <w:p w14:paraId="68EF521C" w14:textId="77777777" w:rsidR="00553EBE" w:rsidRDefault="00CC73F7">
      <w:pPr>
        <w:pStyle w:val="Heading2"/>
      </w:pPr>
      <w:bookmarkStart w:id="30" w:name="_kckcwectlikk" w:colFirst="0" w:colLast="0"/>
      <w:bookmarkEnd w:id="30"/>
      <w:r>
        <w:t xml:space="preserve">7.3 PESTLE Analysis </w:t>
      </w:r>
    </w:p>
    <w:p w14:paraId="402DED3D" w14:textId="77777777" w:rsidR="00553EBE" w:rsidRDefault="00CC73F7">
      <w:r>
        <w:t>The table which has been pasted below addresses the feasibility of the event by judging the current condition of Spain with the help of PESTLE analysis:</w:t>
      </w:r>
    </w:p>
    <w:tbl>
      <w:tblPr>
        <w:tblStyle w:val="a4"/>
        <w:tblW w:w="9660" w:type="dxa"/>
        <w:tblBorders>
          <w:top w:val="nil"/>
          <w:left w:val="nil"/>
          <w:bottom w:val="nil"/>
          <w:right w:val="nil"/>
          <w:insideH w:val="nil"/>
          <w:insideV w:val="nil"/>
        </w:tblBorders>
        <w:tblLayout w:type="fixed"/>
        <w:tblLook w:val="0600" w:firstRow="0" w:lastRow="0" w:firstColumn="0" w:lastColumn="0" w:noHBand="1" w:noVBand="1"/>
      </w:tblPr>
      <w:tblGrid>
        <w:gridCol w:w="1725"/>
        <w:gridCol w:w="3240"/>
        <w:gridCol w:w="2550"/>
        <w:gridCol w:w="2145"/>
      </w:tblGrid>
      <w:tr w:rsidR="00553EBE" w14:paraId="55D44EDA" w14:textId="77777777">
        <w:trPr>
          <w:trHeight w:val="870"/>
        </w:trPr>
        <w:tc>
          <w:tcPr>
            <w:tcW w:w="172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CF31AAC" w14:textId="77777777" w:rsidR="00553EBE" w:rsidRDefault="00CC73F7">
            <w:pPr>
              <w:spacing w:before="240"/>
              <w:jc w:val="center"/>
              <w:rPr>
                <w:b/>
                <w:i/>
              </w:rPr>
            </w:pPr>
            <w:r>
              <w:rPr>
                <w:b/>
                <w:i/>
              </w:rPr>
              <w:t>Factor</w:t>
            </w:r>
          </w:p>
        </w:tc>
        <w:tc>
          <w:tcPr>
            <w:tcW w:w="324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5530655" w14:textId="77777777" w:rsidR="00553EBE" w:rsidRDefault="00CC73F7">
            <w:pPr>
              <w:spacing w:before="240"/>
              <w:jc w:val="center"/>
              <w:rPr>
                <w:b/>
                <w:i/>
              </w:rPr>
            </w:pPr>
            <w:r>
              <w:rPr>
                <w:b/>
                <w:i/>
              </w:rPr>
              <w:t>Description</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D26E084" w14:textId="77777777" w:rsidR="00553EBE" w:rsidRDefault="00CC73F7">
            <w:pPr>
              <w:spacing w:before="240"/>
              <w:jc w:val="center"/>
              <w:rPr>
                <w:b/>
                <w:i/>
              </w:rPr>
            </w:pPr>
            <w:r>
              <w:rPr>
                <w:b/>
                <w:i/>
              </w:rPr>
              <w:t>Example</w:t>
            </w:r>
          </w:p>
        </w:tc>
        <w:tc>
          <w:tcPr>
            <w:tcW w:w="214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780088A" w14:textId="77777777" w:rsidR="00553EBE" w:rsidRDefault="00CC73F7">
            <w:pPr>
              <w:spacing w:before="240"/>
              <w:jc w:val="center"/>
              <w:rPr>
                <w:b/>
                <w:i/>
              </w:rPr>
            </w:pPr>
            <w:r>
              <w:rPr>
                <w:b/>
                <w:i/>
              </w:rPr>
              <w:t>Impact on Event Management</w:t>
            </w:r>
          </w:p>
        </w:tc>
      </w:tr>
      <w:tr w:rsidR="00553EBE" w14:paraId="3F15834B" w14:textId="77777777">
        <w:trPr>
          <w:trHeight w:val="2055"/>
        </w:trPr>
        <w:tc>
          <w:tcPr>
            <w:tcW w:w="17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CE1EE4A" w14:textId="77777777" w:rsidR="00553EBE" w:rsidRDefault="00CC73F7">
            <w:pPr>
              <w:spacing w:before="240"/>
              <w:rPr>
                <w:b/>
                <w:i/>
              </w:rPr>
            </w:pPr>
            <w:r>
              <w:rPr>
                <w:b/>
                <w:i/>
              </w:rPr>
              <w:t>Political</w:t>
            </w:r>
          </w:p>
        </w:tc>
        <w:tc>
          <w:tcPr>
            <w:tcW w:w="3240" w:type="dxa"/>
            <w:tcBorders>
              <w:top w:val="nil"/>
              <w:left w:val="nil"/>
              <w:bottom w:val="single" w:sz="8" w:space="0" w:color="000000"/>
              <w:right w:val="single" w:sz="8" w:space="0" w:color="000000"/>
            </w:tcBorders>
            <w:tcMar>
              <w:top w:w="0" w:type="dxa"/>
              <w:left w:w="100" w:type="dxa"/>
              <w:bottom w:w="0" w:type="dxa"/>
              <w:right w:w="100" w:type="dxa"/>
            </w:tcMar>
          </w:tcPr>
          <w:p w14:paraId="127F78B5" w14:textId="77777777" w:rsidR="00553EBE" w:rsidRDefault="00CC73F7">
            <w:pPr>
              <w:spacing w:before="240"/>
            </w:pPr>
            <w:r>
              <w:t>Spain stands in 36</w:t>
            </w:r>
            <w:r>
              <w:rPr>
                <w:vertAlign w:val="superscript"/>
              </w:rPr>
              <w:t>th</w:t>
            </w:r>
            <w:r>
              <w:t xml:space="preserve"> place among 180 countries which indicates the country has a stable political climate (Transparency International, 2023).</w:t>
            </w:r>
          </w:p>
        </w:tc>
        <w:tc>
          <w:tcPr>
            <w:tcW w:w="2550" w:type="dxa"/>
            <w:tcBorders>
              <w:top w:val="nil"/>
              <w:left w:val="nil"/>
              <w:bottom w:val="single" w:sz="8" w:space="0" w:color="000000"/>
              <w:right w:val="single" w:sz="8" w:space="0" w:color="000000"/>
            </w:tcBorders>
            <w:tcMar>
              <w:top w:w="0" w:type="dxa"/>
              <w:left w:w="100" w:type="dxa"/>
              <w:bottom w:w="0" w:type="dxa"/>
              <w:right w:w="100" w:type="dxa"/>
            </w:tcMar>
          </w:tcPr>
          <w:p w14:paraId="3F4679D7" w14:textId="38BD4B58" w:rsidR="00553EBE" w:rsidRDefault="00CC73F7">
            <w:pPr>
              <w:spacing w:before="240"/>
            </w:pPr>
            <w:r>
              <w:t xml:space="preserve">Spain is now VAT free for non-Spanish companies which provides a consistency in </w:t>
            </w:r>
            <w:r w:rsidR="00B86400">
              <w:t>regulations for</w:t>
            </w:r>
            <w:r>
              <w:t xml:space="preserve"> event permits (Lotus-DMC, 2023).</w:t>
            </w:r>
          </w:p>
        </w:tc>
        <w:tc>
          <w:tcPr>
            <w:tcW w:w="2145" w:type="dxa"/>
            <w:tcBorders>
              <w:top w:val="nil"/>
              <w:left w:val="nil"/>
              <w:bottom w:val="single" w:sz="8" w:space="0" w:color="000000"/>
              <w:right w:val="single" w:sz="8" w:space="0" w:color="000000"/>
            </w:tcBorders>
            <w:tcMar>
              <w:top w:w="0" w:type="dxa"/>
              <w:left w:w="100" w:type="dxa"/>
              <w:bottom w:w="0" w:type="dxa"/>
              <w:right w:w="100" w:type="dxa"/>
            </w:tcMar>
          </w:tcPr>
          <w:p w14:paraId="0DBD0EE4" w14:textId="77777777" w:rsidR="00553EBE" w:rsidRDefault="00CC73F7">
            <w:pPr>
              <w:spacing w:before="240"/>
              <w:jc w:val="center"/>
              <w:rPr>
                <w:u w:val="single"/>
              </w:rPr>
            </w:pPr>
            <w:r>
              <w:rPr>
                <w:u w:val="single"/>
              </w:rPr>
              <w:t>Positive impact</w:t>
            </w:r>
          </w:p>
          <w:p w14:paraId="28F0F5E1" w14:textId="77777777" w:rsidR="00553EBE" w:rsidRDefault="00CC73F7">
            <w:pPr>
              <w:spacing w:before="240"/>
            </w:pPr>
            <w:r>
              <w:t>Easier planning and budgeting</w:t>
            </w:r>
          </w:p>
        </w:tc>
      </w:tr>
      <w:tr w:rsidR="00553EBE" w14:paraId="5E617931" w14:textId="77777777">
        <w:trPr>
          <w:trHeight w:val="1995"/>
        </w:trPr>
        <w:tc>
          <w:tcPr>
            <w:tcW w:w="17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75AA3D2" w14:textId="77777777" w:rsidR="00553EBE" w:rsidRDefault="00CC73F7">
            <w:pPr>
              <w:spacing w:before="240"/>
              <w:rPr>
                <w:b/>
                <w:i/>
              </w:rPr>
            </w:pPr>
            <w:r>
              <w:rPr>
                <w:b/>
                <w:i/>
              </w:rPr>
              <w:lastRenderedPageBreak/>
              <w:t>Economic</w:t>
            </w:r>
          </w:p>
        </w:tc>
        <w:tc>
          <w:tcPr>
            <w:tcW w:w="3240" w:type="dxa"/>
            <w:tcBorders>
              <w:top w:val="nil"/>
              <w:left w:val="nil"/>
              <w:bottom w:val="single" w:sz="8" w:space="0" w:color="000000"/>
              <w:right w:val="single" w:sz="8" w:space="0" w:color="000000"/>
            </w:tcBorders>
            <w:tcMar>
              <w:top w:w="0" w:type="dxa"/>
              <w:left w:w="100" w:type="dxa"/>
              <w:bottom w:w="0" w:type="dxa"/>
              <w:right w:w="100" w:type="dxa"/>
            </w:tcMar>
          </w:tcPr>
          <w:p w14:paraId="2B4B8562" w14:textId="77777777" w:rsidR="00553EBE" w:rsidRDefault="00CC73F7">
            <w:pPr>
              <w:spacing w:before="240"/>
            </w:pPr>
            <w:r>
              <w:t>With 3.11% growth in 2023 and a projected revenue of $26.22 billion, Spain possesses a strong tourism industry (Statista, 2024a).</w:t>
            </w:r>
          </w:p>
        </w:tc>
        <w:tc>
          <w:tcPr>
            <w:tcW w:w="2550" w:type="dxa"/>
            <w:tcBorders>
              <w:top w:val="nil"/>
              <w:left w:val="nil"/>
              <w:bottom w:val="single" w:sz="8" w:space="0" w:color="000000"/>
              <w:right w:val="single" w:sz="8" w:space="0" w:color="000000"/>
            </w:tcBorders>
            <w:tcMar>
              <w:top w:w="0" w:type="dxa"/>
              <w:left w:w="100" w:type="dxa"/>
              <w:bottom w:w="0" w:type="dxa"/>
              <w:right w:w="100" w:type="dxa"/>
            </w:tcMar>
          </w:tcPr>
          <w:p w14:paraId="0B48CF21" w14:textId="77777777" w:rsidR="00553EBE" w:rsidRDefault="00CC73F7">
            <w:pPr>
              <w:spacing w:before="240"/>
            </w:pPr>
            <w:r>
              <w:t>Increased demand for event services</w:t>
            </w:r>
          </w:p>
        </w:tc>
        <w:tc>
          <w:tcPr>
            <w:tcW w:w="2145" w:type="dxa"/>
            <w:tcBorders>
              <w:top w:val="nil"/>
              <w:left w:val="nil"/>
              <w:bottom w:val="single" w:sz="8" w:space="0" w:color="000000"/>
              <w:right w:val="single" w:sz="8" w:space="0" w:color="000000"/>
            </w:tcBorders>
            <w:tcMar>
              <w:top w:w="0" w:type="dxa"/>
              <w:left w:w="100" w:type="dxa"/>
              <w:bottom w:w="0" w:type="dxa"/>
              <w:right w:w="100" w:type="dxa"/>
            </w:tcMar>
          </w:tcPr>
          <w:p w14:paraId="033EE641" w14:textId="77777777" w:rsidR="00553EBE" w:rsidRDefault="00CC73F7">
            <w:pPr>
              <w:spacing w:before="240"/>
              <w:jc w:val="center"/>
              <w:rPr>
                <w:u w:val="single"/>
              </w:rPr>
            </w:pPr>
            <w:r>
              <w:rPr>
                <w:u w:val="single"/>
              </w:rPr>
              <w:t>Negative impact</w:t>
            </w:r>
          </w:p>
          <w:p w14:paraId="1F14071C" w14:textId="77777777" w:rsidR="00553EBE" w:rsidRDefault="00CC73F7">
            <w:pPr>
              <w:spacing w:before="240"/>
            </w:pPr>
            <w:r>
              <w:t>Potentially higher event costs</w:t>
            </w:r>
          </w:p>
        </w:tc>
      </w:tr>
      <w:tr w:rsidR="00553EBE" w14:paraId="198F15AE" w14:textId="77777777">
        <w:trPr>
          <w:trHeight w:val="2850"/>
        </w:trPr>
        <w:tc>
          <w:tcPr>
            <w:tcW w:w="17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C732A3C" w14:textId="77777777" w:rsidR="00553EBE" w:rsidRDefault="00CC73F7">
            <w:pPr>
              <w:spacing w:before="240"/>
              <w:rPr>
                <w:b/>
                <w:i/>
              </w:rPr>
            </w:pPr>
            <w:r>
              <w:rPr>
                <w:b/>
                <w:i/>
              </w:rPr>
              <w:t>Social</w:t>
            </w:r>
          </w:p>
        </w:tc>
        <w:tc>
          <w:tcPr>
            <w:tcW w:w="3240" w:type="dxa"/>
            <w:tcBorders>
              <w:top w:val="nil"/>
              <w:left w:val="nil"/>
              <w:bottom w:val="single" w:sz="8" w:space="0" w:color="000000"/>
              <w:right w:val="single" w:sz="8" w:space="0" w:color="000000"/>
            </w:tcBorders>
            <w:tcMar>
              <w:top w:w="0" w:type="dxa"/>
              <w:left w:w="100" w:type="dxa"/>
              <w:bottom w:w="0" w:type="dxa"/>
              <w:right w:w="100" w:type="dxa"/>
            </w:tcMar>
          </w:tcPr>
          <w:p w14:paraId="49282D0B" w14:textId="77777777" w:rsidR="00553EBE" w:rsidRDefault="00CC73F7">
            <w:pPr>
              <w:spacing w:before="240"/>
            </w:pPr>
            <w:r>
              <w:t>Spain is ranked 14</w:t>
            </w:r>
            <w:r>
              <w:rPr>
                <w:vertAlign w:val="superscript"/>
              </w:rPr>
              <w:t>th</w:t>
            </w:r>
            <w:r>
              <w:t xml:space="preserve"> 2019 Europe Sustainable Development Report which indicates that the country has a</w:t>
            </w:r>
          </w:p>
          <w:p w14:paraId="2554D265" w14:textId="77777777" w:rsidR="00553EBE" w:rsidRDefault="00CC73F7">
            <w:pPr>
              <w:spacing w:before="240"/>
            </w:pPr>
            <w:r>
              <w:t>growing interest in sustainability (ICEX, 2024).</w:t>
            </w:r>
          </w:p>
        </w:tc>
        <w:tc>
          <w:tcPr>
            <w:tcW w:w="2550" w:type="dxa"/>
            <w:tcBorders>
              <w:top w:val="nil"/>
              <w:left w:val="nil"/>
              <w:bottom w:val="single" w:sz="8" w:space="0" w:color="000000"/>
              <w:right w:val="single" w:sz="8" w:space="0" w:color="000000"/>
            </w:tcBorders>
            <w:tcMar>
              <w:top w:w="0" w:type="dxa"/>
              <w:left w:w="100" w:type="dxa"/>
              <w:bottom w:w="0" w:type="dxa"/>
              <w:right w:w="100" w:type="dxa"/>
            </w:tcMar>
          </w:tcPr>
          <w:p w14:paraId="42182689" w14:textId="77777777" w:rsidR="00553EBE" w:rsidRDefault="00CC73F7">
            <w:pPr>
              <w:spacing w:before="240"/>
            </w:pPr>
            <w:r>
              <w:t>Spain has an EPI score of 24.5 which indicates the country is looking for eco-friendly event options (Yale Center for Environmental Law &amp; Policy, 2024).</w:t>
            </w:r>
          </w:p>
        </w:tc>
        <w:tc>
          <w:tcPr>
            <w:tcW w:w="2145" w:type="dxa"/>
            <w:tcBorders>
              <w:top w:val="nil"/>
              <w:left w:val="nil"/>
              <w:bottom w:val="single" w:sz="8" w:space="0" w:color="000000"/>
              <w:right w:val="single" w:sz="8" w:space="0" w:color="000000"/>
            </w:tcBorders>
            <w:tcMar>
              <w:top w:w="0" w:type="dxa"/>
              <w:left w:w="100" w:type="dxa"/>
              <w:bottom w:w="0" w:type="dxa"/>
              <w:right w:w="100" w:type="dxa"/>
            </w:tcMar>
          </w:tcPr>
          <w:p w14:paraId="338B384D" w14:textId="77777777" w:rsidR="00553EBE" w:rsidRDefault="00CC73F7">
            <w:pPr>
              <w:spacing w:before="240"/>
              <w:jc w:val="center"/>
              <w:rPr>
                <w:u w:val="single"/>
              </w:rPr>
            </w:pPr>
            <w:r>
              <w:rPr>
                <w:u w:val="single"/>
              </w:rPr>
              <w:t>Positive Impact</w:t>
            </w:r>
          </w:p>
          <w:p w14:paraId="7EFBB657" w14:textId="77777777" w:rsidR="00553EBE" w:rsidRDefault="00CC73F7">
            <w:pPr>
              <w:spacing w:before="240"/>
            </w:pPr>
            <w:r>
              <w:t>Adapting to preferences for reduced waste and carbon footprint</w:t>
            </w:r>
          </w:p>
        </w:tc>
      </w:tr>
      <w:tr w:rsidR="00553EBE" w14:paraId="0C79C47E" w14:textId="77777777">
        <w:trPr>
          <w:trHeight w:val="3135"/>
        </w:trPr>
        <w:tc>
          <w:tcPr>
            <w:tcW w:w="17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13F613F" w14:textId="77777777" w:rsidR="00553EBE" w:rsidRDefault="00CC73F7">
            <w:pPr>
              <w:spacing w:before="240"/>
              <w:rPr>
                <w:b/>
                <w:i/>
              </w:rPr>
            </w:pPr>
            <w:r>
              <w:rPr>
                <w:b/>
                <w:i/>
              </w:rPr>
              <w:t>Technological</w:t>
            </w:r>
          </w:p>
        </w:tc>
        <w:tc>
          <w:tcPr>
            <w:tcW w:w="3240" w:type="dxa"/>
            <w:tcBorders>
              <w:top w:val="nil"/>
              <w:left w:val="nil"/>
              <w:bottom w:val="single" w:sz="8" w:space="0" w:color="000000"/>
              <w:right w:val="single" w:sz="8" w:space="0" w:color="000000"/>
            </w:tcBorders>
            <w:tcMar>
              <w:top w:w="0" w:type="dxa"/>
              <w:left w:w="100" w:type="dxa"/>
              <w:bottom w:w="0" w:type="dxa"/>
              <w:right w:w="100" w:type="dxa"/>
            </w:tcMar>
          </w:tcPr>
          <w:p w14:paraId="178267BC" w14:textId="77777777" w:rsidR="00553EBE" w:rsidRDefault="00CC73F7">
            <w:pPr>
              <w:spacing w:before="240"/>
            </w:pPr>
            <w:r>
              <w:t>Spain ranks 29</w:t>
            </w:r>
            <w:r>
              <w:rPr>
                <w:vertAlign w:val="superscript"/>
              </w:rPr>
              <w:t>th</w:t>
            </w:r>
            <w:r>
              <w:t xml:space="preserve"> among the 132 economies featured in the GII 2022 which indicates that the country has high-tech infrastructure (Global Innovation Index, 2023).</w:t>
            </w:r>
          </w:p>
        </w:tc>
        <w:tc>
          <w:tcPr>
            <w:tcW w:w="2550" w:type="dxa"/>
            <w:tcBorders>
              <w:top w:val="nil"/>
              <w:left w:val="nil"/>
              <w:bottom w:val="single" w:sz="8" w:space="0" w:color="000000"/>
              <w:right w:val="single" w:sz="8" w:space="0" w:color="000000"/>
            </w:tcBorders>
            <w:tcMar>
              <w:top w:w="0" w:type="dxa"/>
              <w:left w:w="100" w:type="dxa"/>
              <w:bottom w:w="0" w:type="dxa"/>
              <w:right w:w="100" w:type="dxa"/>
            </w:tcMar>
          </w:tcPr>
          <w:p w14:paraId="00D25378" w14:textId="44E3574F" w:rsidR="00553EBE" w:rsidRDefault="00CC73F7">
            <w:pPr>
              <w:spacing w:before="240"/>
            </w:pPr>
            <w:r>
              <w:t>AR &amp; VR market users in Spain is expected to amount to 36.</w:t>
            </w:r>
            <w:r w:rsidR="00192610">
              <w:t xml:space="preserve"> </w:t>
            </w:r>
            <w:r>
              <w:t>3</w:t>
            </w:r>
            <w:r w:rsidR="00192610">
              <w:t>M</w:t>
            </w:r>
            <w:r>
              <w:t xml:space="preserve"> users by 2029 which indicates that the company can support VR, live streaming capabilities for the proposed event (Statista, 2024b)</w:t>
            </w:r>
          </w:p>
        </w:tc>
        <w:tc>
          <w:tcPr>
            <w:tcW w:w="2145" w:type="dxa"/>
            <w:tcBorders>
              <w:top w:val="nil"/>
              <w:left w:val="nil"/>
              <w:bottom w:val="single" w:sz="8" w:space="0" w:color="000000"/>
              <w:right w:val="single" w:sz="8" w:space="0" w:color="000000"/>
            </w:tcBorders>
            <w:tcMar>
              <w:top w:w="0" w:type="dxa"/>
              <w:left w:w="100" w:type="dxa"/>
              <w:bottom w:w="0" w:type="dxa"/>
              <w:right w:w="100" w:type="dxa"/>
            </w:tcMar>
          </w:tcPr>
          <w:p w14:paraId="1FD8D09A" w14:textId="77777777" w:rsidR="00553EBE" w:rsidRDefault="00CC73F7">
            <w:pPr>
              <w:spacing w:before="240"/>
              <w:jc w:val="center"/>
              <w:rPr>
                <w:u w:val="single"/>
              </w:rPr>
            </w:pPr>
            <w:r>
              <w:rPr>
                <w:u w:val="single"/>
              </w:rPr>
              <w:t>Positive impact</w:t>
            </w:r>
          </w:p>
          <w:p w14:paraId="5BC76BA7" w14:textId="77777777" w:rsidR="00553EBE" w:rsidRDefault="00CC73F7">
            <w:pPr>
              <w:spacing w:before="240"/>
            </w:pPr>
            <w:r>
              <w:t>Creating more engaging and interactive events</w:t>
            </w:r>
          </w:p>
        </w:tc>
      </w:tr>
      <w:tr w:rsidR="00553EBE" w14:paraId="3A8B24C2" w14:textId="77777777">
        <w:trPr>
          <w:trHeight w:val="2550"/>
        </w:trPr>
        <w:tc>
          <w:tcPr>
            <w:tcW w:w="17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673D743" w14:textId="77777777" w:rsidR="00553EBE" w:rsidRDefault="00CC73F7">
            <w:pPr>
              <w:spacing w:before="240"/>
              <w:rPr>
                <w:b/>
                <w:i/>
              </w:rPr>
            </w:pPr>
            <w:r>
              <w:rPr>
                <w:b/>
                <w:i/>
              </w:rPr>
              <w:t>Legal</w:t>
            </w:r>
          </w:p>
        </w:tc>
        <w:tc>
          <w:tcPr>
            <w:tcW w:w="3240" w:type="dxa"/>
            <w:tcBorders>
              <w:top w:val="nil"/>
              <w:left w:val="nil"/>
              <w:bottom w:val="single" w:sz="8" w:space="0" w:color="000000"/>
              <w:right w:val="single" w:sz="8" w:space="0" w:color="000000"/>
            </w:tcBorders>
            <w:tcMar>
              <w:top w:w="0" w:type="dxa"/>
              <w:left w:w="100" w:type="dxa"/>
              <w:bottom w:w="0" w:type="dxa"/>
              <w:right w:w="100" w:type="dxa"/>
            </w:tcMar>
          </w:tcPr>
          <w:p w14:paraId="1515F5BE" w14:textId="77777777" w:rsidR="00553EBE" w:rsidRDefault="00CC73F7">
            <w:pPr>
              <w:spacing w:before="240"/>
            </w:pPr>
            <w:r>
              <w:t>Spain has implemented –Basic Law 7/2021 of 26 May – Directive 2016/680 which indicates strict data privacy regulations (Avendano and López-Lapuente, 2023).</w:t>
            </w:r>
          </w:p>
        </w:tc>
        <w:tc>
          <w:tcPr>
            <w:tcW w:w="2550" w:type="dxa"/>
            <w:tcBorders>
              <w:top w:val="nil"/>
              <w:left w:val="nil"/>
              <w:bottom w:val="single" w:sz="8" w:space="0" w:color="000000"/>
              <w:right w:val="single" w:sz="8" w:space="0" w:color="000000"/>
            </w:tcBorders>
            <w:tcMar>
              <w:top w:w="0" w:type="dxa"/>
              <w:left w:w="100" w:type="dxa"/>
              <w:bottom w:w="0" w:type="dxa"/>
              <w:right w:w="100" w:type="dxa"/>
            </w:tcMar>
          </w:tcPr>
          <w:p w14:paraId="068129AF" w14:textId="77777777" w:rsidR="00553EBE" w:rsidRDefault="00CC73F7">
            <w:pPr>
              <w:spacing w:before="240"/>
            </w:pPr>
            <w:r>
              <w:t>Spain has implemented LOPDGDD which allows stricter data collection and usage compliance (One Trust, 2023).</w:t>
            </w:r>
          </w:p>
        </w:tc>
        <w:tc>
          <w:tcPr>
            <w:tcW w:w="2145" w:type="dxa"/>
            <w:tcBorders>
              <w:top w:val="nil"/>
              <w:left w:val="nil"/>
              <w:bottom w:val="single" w:sz="8" w:space="0" w:color="000000"/>
              <w:right w:val="single" w:sz="8" w:space="0" w:color="000000"/>
            </w:tcBorders>
            <w:tcMar>
              <w:top w:w="0" w:type="dxa"/>
              <w:left w:w="100" w:type="dxa"/>
              <w:bottom w:w="0" w:type="dxa"/>
              <w:right w:w="100" w:type="dxa"/>
            </w:tcMar>
          </w:tcPr>
          <w:p w14:paraId="2428BFC5" w14:textId="77777777" w:rsidR="00553EBE" w:rsidRDefault="00CC73F7">
            <w:pPr>
              <w:spacing w:before="240"/>
              <w:jc w:val="center"/>
              <w:rPr>
                <w:u w:val="single"/>
              </w:rPr>
            </w:pPr>
            <w:r>
              <w:rPr>
                <w:u w:val="single"/>
              </w:rPr>
              <w:t>Positive impact</w:t>
            </w:r>
          </w:p>
          <w:p w14:paraId="4A51ADF3" w14:textId="77777777" w:rsidR="00553EBE" w:rsidRDefault="00CC73F7">
            <w:pPr>
              <w:spacing w:before="240"/>
            </w:pPr>
            <w:r>
              <w:t>Increased focus on data security measures</w:t>
            </w:r>
          </w:p>
        </w:tc>
      </w:tr>
      <w:tr w:rsidR="00553EBE" w14:paraId="7DEBCFED" w14:textId="77777777">
        <w:trPr>
          <w:trHeight w:val="3120"/>
        </w:trPr>
        <w:tc>
          <w:tcPr>
            <w:tcW w:w="172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70E0C62" w14:textId="77777777" w:rsidR="00553EBE" w:rsidRDefault="00CC73F7">
            <w:pPr>
              <w:spacing w:before="240"/>
              <w:rPr>
                <w:b/>
                <w:i/>
              </w:rPr>
            </w:pPr>
            <w:r>
              <w:rPr>
                <w:b/>
                <w:i/>
              </w:rPr>
              <w:lastRenderedPageBreak/>
              <w:t>Environmental</w:t>
            </w:r>
          </w:p>
        </w:tc>
        <w:tc>
          <w:tcPr>
            <w:tcW w:w="3240" w:type="dxa"/>
            <w:tcBorders>
              <w:top w:val="nil"/>
              <w:left w:val="nil"/>
              <w:bottom w:val="single" w:sz="8" w:space="0" w:color="000000"/>
              <w:right w:val="single" w:sz="8" w:space="0" w:color="000000"/>
            </w:tcBorders>
            <w:tcMar>
              <w:top w:w="0" w:type="dxa"/>
              <w:left w:w="100" w:type="dxa"/>
              <w:bottom w:w="0" w:type="dxa"/>
              <w:right w:w="100" w:type="dxa"/>
            </w:tcMar>
          </w:tcPr>
          <w:p w14:paraId="40FDC047" w14:textId="77777777" w:rsidR="00553EBE" w:rsidRDefault="00CC73F7">
            <w:pPr>
              <w:spacing w:before="240"/>
            </w:pPr>
            <w:r>
              <w:t>40% of the Spanish customer has increased buying sustainable products which indicates the consumer’s commitment to sustainability (Tighe, 2024).</w:t>
            </w:r>
          </w:p>
        </w:tc>
        <w:tc>
          <w:tcPr>
            <w:tcW w:w="2550" w:type="dxa"/>
            <w:tcBorders>
              <w:top w:val="nil"/>
              <w:left w:val="nil"/>
              <w:bottom w:val="single" w:sz="8" w:space="0" w:color="000000"/>
              <w:right w:val="single" w:sz="8" w:space="0" w:color="000000"/>
            </w:tcBorders>
            <w:tcMar>
              <w:top w:w="0" w:type="dxa"/>
              <w:left w:w="100" w:type="dxa"/>
              <w:bottom w:w="0" w:type="dxa"/>
              <w:right w:w="100" w:type="dxa"/>
            </w:tcMar>
          </w:tcPr>
          <w:p w14:paraId="61C631DE" w14:textId="77777777" w:rsidR="00553EBE" w:rsidRDefault="00CC73F7">
            <w:pPr>
              <w:spacing w:before="240"/>
            </w:pPr>
            <w:r>
              <w:t>Spain’s Long-Term Climate Strategy (ELP 2050) seeks to reduce emissions by 90% (relative to 1990 emissions) by 2050 which indicates that Spain has been focused on waste reduction and carbon offsetting (Carbon Gap, 2023).</w:t>
            </w:r>
          </w:p>
        </w:tc>
        <w:tc>
          <w:tcPr>
            <w:tcW w:w="2145" w:type="dxa"/>
            <w:tcBorders>
              <w:top w:val="nil"/>
              <w:left w:val="nil"/>
              <w:bottom w:val="single" w:sz="8" w:space="0" w:color="000000"/>
              <w:right w:val="single" w:sz="8" w:space="0" w:color="000000"/>
            </w:tcBorders>
            <w:tcMar>
              <w:top w:w="0" w:type="dxa"/>
              <w:left w:w="100" w:type="dxa"/>
              <w:bottom w:w="0" w:type="dxa"/>
              <w:right w:w="100" w:type="dxa"/>
            </w:tcMar>
          </w:tcPr>
          <w:p w14:paraId="0B73F5D5" w14:textId="77777777" w:rsidR="00553EBE" w:rsidRDefault="00CC73F7">
            <w:pPr>
              <w:spacing w:before="240"/>
              <w:jc w:val="center"/>
              <w:rPr>
                <w:u w:val="single"/>
              </w:rPr>
            </w:pPr>
            <w:r>
              <w:rPr>
                <w:u w:val="single"/>
              </w:rPr>
              <w:t>Positive Impact</w:t>
            </w:r>
          </w:p>
          <w:p w14:paraId="7AAA9A3B" w14:textId="77777777" w:rsidR="00553EBE" w:rsidRDefault="00CC73F7">
            <w:pPr>
              <w:spacing w:before="240"/>
            </w:pPr>
            <w:r>
              <w:t>Sustainable solutions for catering, venue selection, etc.</w:t>
            </w:r>
          </w:p>
        </w:tc>
      </w:tr>
    </w:tbl>
    <w:p w14:paraId="5A94B919" w14:textId="77777777" w:rsidR="00553EBE" w:rsidRDefault="00CC73F7">
      <w:pPr>
        <w:jc w:val="center"/>
        <w:rPr>
          <w:b/>
          <w:i/>
        </w:rPr>
      </w:pPr>
      <w:r>
        <w:rPr>
          <w:b/>
          <w:i/>
        </w:rPr>
        <w:t xml:space="preserve">Table 6: PESTLE Analysis </w:t>
      </w:r>
    </w:p>
    <w:p w14:paraId="168DD39E" w14:textId="77777777" w:rsidR="00553EBE" w:rsidRDefault="00CC73F7">
      <w:pPr>
        <w:jc w:val="center"/>
      </w:pPr>
      <w:r>
        <w:t>(Source: Self developed)</w:t>
      </w:r>
    </w:p>
    <w:p w14:paraId="59FC1E94" w14:textId="55E4C2A4" w:rsidR="00553EBE" w:rsidRDefault="00CC73F7">
      <w:r>
        <w:t xml:space="preserve">The </w:t>
      </w:r>
      <w:r w:rsidR="00192610">
        <w:t>table</w:t>
      </w:r>
      <w:r>
        <w:t xml:space="preserve"> has provided a detailed analysis regarding the market capability of Spain in handling the proposed event. In fact, it can be concluded that the country is suitable for the event to be conducted. </w:t>
      </w:r>
    </w:p>
    <w:p w14:paraId="382DE6DD" w14:textId="77777777" w:rsidR="00553EBE" w:rsidRDefault="00CC73F7">
      <w:pPr>
        <w:pStyle w:val="Heading1"/>
      </w:pPr>
      <w:bookmarkStart w:id="31" w:name="_5p99rbfnrrgb" w:colFirst="0" w:colLast="0"/>
      <w:bookmarkEnd w:id="31"/>
      <w:r>
        <w:t xml:space="preserve">8. Cultural and Situational Considerations </w:t>
      </w:r>
    </w:p>
    <w:p w14:paraId="53FE709E" w14:textId="77777777" w:rsidR="00553EBE" w:rsidRDefault="00CC73F7">
      <w:pPr>
        <w:pStyle w:val="Heading2"/>
      </w:pPr>
      <w:bookmarkStart w:id="32" w:name="_y1juf140vmwo" w:colFirst="0" w:colLast="0"/>
      <w:bookmarkEnd w:id="32"/>
      <w:r>
        <w:t>8.1 Wider cultural / situational considerations linked to the meeting/event</w:t>
      </w:r>
    </w:p>
    <w:p w14:paraId="63335069" w14:textId="77777777" w:rsidR="00553EBE" w:rsidRDefault="00CC73F7">
      <w:pPr>
        <w:pStyle w:val="Heading3"/>
      </w:pPr>
      <w:bookmarkStart w:id="33" w:name="_uowjw4w6rml" w:colFirst="0" w:colLast="0"/>
      <w:bookmarkEnd w:id="33"/>
      <w:r>
        <w:t xml:space="preserve">8.1.1 Cultural considerations </w:t>
      </w:r>
    </w:p>
    <w:p w14:paraId="42A0C561" w14:textId="77777777" w:rsidR="00553EBE" w:rsidRDefault="00CC73F7">
      <w:r>
        <w:t>To address cultural consideration, the event needs to think about how to organise a culturally sensitive summit in Barcelona keeping in mind Spain’s focus on the building of relationships. Furthermore, other cultural considerations are:</w:t>
      </w:r>
    </w:p>
    <w:p w14:paraId="2CC0F008" w14:textId="6B3DEEC8" w:rsidR="00553EBE" w:rsidRDefault="00CC73F7">
      <w:pPr>
        <w:numPr>
          <w:ilvl w:val="0"/>
          <w:numId w:val="14"/>
        </w:numPr>
      </w:pPr>
      <w:r>
        <w:t xml:space="preserve">Preparing for the tales and proactively addressing dynamic and even </w:t>
      </w:r>
      <w:r w:rsidR="00192610">
        <w:t>conflict-oriented</w:t>
      </w:r>
      <w:r>
        <w:t xml:space="preserve"> communication which means that it may be indirect and one </w:t>
      </w:r>
      <w:r w:rsidR="00192610">
        <w:t>must</w:t>
      </w:r>
      <w:r>
        <w:t xml:space="preserve"> factor nonverbal context. Explaining applications of the siesta and flexible deadlines. </w:t>
      </w:r>
    </w:p>
    <w:p w14:paraId="00C53BED" w14:textId="77777777" w:rsidR="00553EBE" w:rsidRDefault="00CC73F7">
      <w:pPr>
        <w:numPr>
          <w:ilvl w:val="0"/>
          <w:numId w:val="14"/>
        </w:numPr>
      </w:pPr>
      <w:r>
        <w:t xml:space="preserve">Comply with the business casual wear’s dress code and provide the documents in both Spanish and Catalan (Helmich, 2020).  </w:t>
      </w:r>
    </w:p>
    <w:p w14:paraId="29989E7C" w14:textId="77777777" w:rsidR="00553EBE" w:rsidRDefault="00CC73F7">
      <w:pPr>
        <w:pStyle w:val="Heading3"/>
      </w:pPr>
      <w:bookmarkStart w:id="34" w:name="_x96xf9zaph8u" w:colFirst="0" w:colLast="0"/>
      <w:bookmarkEnd w:id="34"/>
      <w:r>
        <w:t xml:space="preserve">8.1.2 Situational considerations </w:t>
      </w:r>
    </w:p>
    <w:p w14:paraId="34FBBAC2" w14:textId="6ADD09C3" w:rsidR="00553EBE" w:rsidRDefault="00CC73F7" w:rsidP="0069518E">
      <w:r>
        <w:t xml:space="preserve">When organising a hospitality tech summit in Spain, there should be long intervals of time for meals and other social activities as people have chances to build various necessary relationships. </w:t>
      </w:r>
      <w:r>
        <w:lastRenderedPageBreak/>
        <w:t>This means being ready for that certain flow of passionate arguments and maybe even rather implied communication.</w:t>
      </w:r>
      <w:bookmarkStart w:id="35" w:name="_dw6v6q6ns1hf" w:colFirst="0" w:colLast="0"/>
      <w:bookmarkEnd w:id="35"/>
      <w:r>
        <w:br w:type="page"/>
      </w:r>
    </w:p>
    <w:p w14:paraId="38388403" w14:textId="77777777" w:rsidR="00553EBE" w:rsidRDefault="00CC73F7">
      <w:pPr>
        <w:pStyle w:val="Heading1"/>
        <w:rPr>
          <w:sz w:val="36"/>
          <w:szCs w:val="36"/>
        </w:rPr>
      </w:pPr>
      <w:bookmarkStart w:id="36" w:name="_18ixb067zod0" w:colFirst="0" w:colLast="0"/>
      <w:bookmarkEnd w:id="36"/>
      <w:r>
        <w:lastRenderedPageBreak/>
        <w:t>List of References</w:t>
      </w:r>
    </w:p>
    <w:p w14:paraId="61D17A7D" w14:textId="77777777" w:rsidR="00192610" w:rsidRDefault="00192610" w:rsidP="00192610"/>
    <w:p w14:paraId="3C54FD81" w14:textId="77777777" w:rsidR="00192610" w:rsidRDefault="00192610" w:rsidP="00192610">
      <w:pPr>
        <w:spacing w:after="240"/>
      </w:pPr>
      <w:r>
        <w:t xml:space="preserve">Avendano, U.M.-I.E. and López-Lapuente, L. (2023). </w:t>
      </w:r>
      <w:r w:rsidRPr="00192610">
        <w:rPr>
          <w:i/>
        </w:rPr>
        <w:t>Spotlight: how are data protection laws enforced in Spain?</w:t>
      </w:r>
      <w:r>
        <w:t xml:space="preserve"> [online] Lexology. Available at: https://www.lexology.com/library/detail.aspx?g=a5e0441b-01d0-4336-824c-ad94e3700768#:~:text=Spain%20has%20implemented%20%E2%80%93%20through%20Basic [Accessed 29 May 2024].</w:t>
      </w:r>
    </w:p>
    <w:p w14:paraId="238E0D84" w14:textId="77777777" w:rsidR="00192610" w:rsidRDefault="00192610" w:rsidP="00192610">
      <w:pPr>
        <w:spacing w:after="240"/>
      </w:pPr>
      <w:r>
        <w:t xml:space="preserve">Baber, H., Ramkissoon, H., Salem, I.E., Ghasemi, V. and Munim, Z.H. (2022). Hospitality enterprises’ revival through crowdfunding: a cross-country study. </w:t>
      </w:r>
      <w:r w:rsidRPr="00192610">
        <w:rPr>
          <w:i/>
        </w:rPr>
        <w:t>Consumer Behavior in Tourism and Hospitality</w:t>
      </w:r>
      <w:r>
        <w:t>, [online] 17(4), pp.396–412. doi:https://doi.org/10.1108/cbth-09-2021-0213.</w:t>
      </w:r>
    </w:p>
    <w:p w14:paraId="1BA937A7" w14:textId="77777777" w:rsidR="00192610" w:rsidRDefault="00192610" w:rsidP="00192610">
      <w:pPr>
        <w:spacing w:after="240"/>
      </w:pPr>
      <w:r>
        <w:t xml:space="preserve">Bakhshi, H., Downing, J., Osborne, M. and Schneider, P. (2017). </w:t>
      </w:r>
      <w:r w:rsidRPr="00192610">
        <w:rPr>
          <w:i/>
        </w:rPr>
        <w:t>THE FUTURE OF SKILLS EMPLOYMENT IN 2030</w:t>
      </w:r>
      <w:r>
        <w:t>. [online] Available at: https://futureskills.pearson.com/research/assets/pdfs/technical-report.pdf [Accessed 29 May 2024].</w:t>
      </w:r>
    </w:p>
    <w:p w14:paraId="45C8CC12" w14:textId="77777777" w:rsidR="00192610" w:rsidRDefault="00192610" w:rsidP="00192610">
      <w:pPr>
        <w:spacing w:after="240"/>
      </w:pPr>
      <w:r>
        <w:t xml:space="preserve">Bridges, J. (2019). </w:t>
      </w:r>
      <w:r w:rsidRPr="00192610">
        <w:rPr>
          <w:i/>
        </w:rPr>
        <w:t>How to Plan an Event (Checklist Included)</w:t>
      </w:r>
      <w:r>
        <w:t>. [online] ProjectManager.com. Available at: https://www.projectmanager.com/training/how-to-plan-an-event [Accessed 29 May 2024].</w:t>
      </w:r>
    </w:p>
    <w:p w14:paraId="4349B68A" w14:textId="77777777" w:rsidR="00192610" w:rsidRDefault="00192610" w:rsidP="00192610">
      <w:pPr>
        <w:spacing w:after="240"/>
      </w:pPr>
      <w:r>
        <w:t xml:space="preserve">Calisto, M. de L. and Sarkar, S. (2024). A systematic review of virtual reality in tourism and hospitality: The known and the paths to follow. </w:t>
      </w:r>
      <w:r w:rsidRPr="00192610">
        <w:rPr>
          <w:i/>
        </w:rPr>
        <w:t>International Journal of Hospitality Management</w:t>
      </w:r>
      <w:r>
        <w:t>, [online] 116, p.103623. doi:https://doi.org/10.1016/j.ijhm.2023.103623.</w:t>
      </w:r>
    </w:p>
    <w:p w14:paraId="7DECAA77" w14:textId="77777777" w:rsidR="00192610" w:rsidRDefault="00192610" w:rsidP="00192610">
      <w:pPr>
        <w:spacing w:after="240"/>
      </w:pPr>
      <w:r>
        <w:t xml:space="preserve">Carbon Gap (2023). </w:t>
      </w:r>
      <w:r w:rsidRPr="00192610">
        <w:rPr>
          <w:i/>
        </w:rPr>
        <w:t>Carbon Removal Policy in Spain</w:t>
      </w:r>
      <w:r>
        <w:t>. [online] Carbon Gap - Policy Tracker. Available at: https://tracker.carbongap.org/region/spain/ [Accessed 29 May 2024].</w:t>
      </w:r>
    </w:p>
    <w:p w14:paraId="7B548B5E" w14:textId="77777777" w:rsidR="00192610" w:rsidRDefault="00192610" w:rsidP="00192610">
      <w:pPr>
        <w:spacing w:after="240"/>
      </w:pPr>
      <w:r>
        <w:t xml:space="preserve">Fira Barcelona (2024). </w:t>
      </w:r>
      <w:r w:rsidRPr="00192610">
        <w:rPr>
          <w:i/>
        </w:rPr>
        <w:t>Gran Via</w:t>
      </w:r>
      <w:r>
        <w:t>. [online] Fira de Barcelona. Available at: https://www.firabarcelona.com/en/gran-via/ [Accessed 29 May 2024].</w:t>
      </w:r>
    </w:p>
    <w:p w14:paraId="757383F7" w14:textId="77777777" w:rsidR="00192610" w:rsidRDefault="00192610" w:rsidP="00192610">
      <w:pPr>
        <w:spacing w:after="240"/>
      </w:pPr>
      <w:r>
        <w:t xml:space="preserve">Global Innovation Index (2023). </w:t>
      </w:r>
      <w:r w:rsidRPr="00192610">
        <w:rPr>
          <w:i/>
        </w:rPr>
        <w:t>SPAIN 29th Spain ranks 29th among the 132 economies featured in the GII 2022</w:t>
      </w:r>
      <w:r>
        <w:t>. [online] Available at: https://www.wipo.int/edocs/pubdocs/en/wipo_pub_2000_2022/es.pdf [Accessed 29 May 2024].</w:t>
      </w:r>
    </w:p>
    <w:p w14:paraId="6B9A8D71" w14:textId="77777777" w:rsidR="00192610" w:rsidRDefault="00192610" w:rsidP="00192610">
      <w:pPr>
        <w:spacing w:after="240"/>
      </w:pPr>
      <w:r>
        <w:lastRenderedPageBreak/>
        <w:t xml:space="preserve">Helmich, M. (2020). Spain, Catalonia, and the Supposed Authority of the Judiciary. </w:t>
      </w:r>
      <w:r w:rsidRPr="00192610">
        <w:rPr>
          <w:i/>
        </w:rPr>
        <w:t>Jus Cogens</w:t>
      </w:r>
      <w:r>
        <w:t>, [online] 2(3), pp.259–279. doi:https://doi.org/10.1007/s42439-020-00026-x.</w:t>
      </w:r>
    </w:p>
    <w:p w14:paraId="23312BDA" w14:textId="77777777" w:rsidR="00192610" w:rsidRDefault="00192610" w:rsidP="00192610">
      <w:pPr>
        <w:spacing w:after="240"/>
      </w:pPr>
      <w:r>
        <w:t xml:space="preserve">ICEX (2024). </w:t>
      </w:r>
      <w:r w:rsidRPr="00192610">
        <w:rPr>
          <w:i/>
        </w:rPr>
        <w:t>Sustainability in Spain</w:t>
      </w:r>
      <w:r>
        <w:t>. [online] www.investinspain.org. Available at: https://www.investinspain.org/en/sustainability#:~:text=Spain%20is%20ranked%2014th%20in [Accessed 29 May 2024].</w:t>
      </w:r>
    </w:p>
    <w:p w14:paraId="306C1127" w14:textId="77777777" w:rsidR="00192610" w:rsidRDefault="00192610" w:rsidP="00192610">
      <w:pPr>
        <w:spacing w:after="240"/>
      </w:pPr>
      <w:r>
        <w:t xml:space="preserve">Lotus-DMC (2023). </w:t>
      </w:r>
      <w:r w:rsidRPr="00192610">
        <w:rPr>
          <w:i/>
        </w:rPr>
        <w:t>New Tax Regulations in Spain Allow VAT Exemption for Spanish DMCs</w:t>
      </w:r>
      <w:r>
        <w:t>. [online] www.linkedin.com. Available at: https://www.linkedin.com/pulse/new-tax-regulations-spain-allow-vat-exemption-spanish-3o0cf/ [Accessed 29 May 2024].</w:t>
      </w:r>
    </w:p>
    <w:p w14:paraId="3CDADF88" w14:textId="77777777" w:rsidR="00192610" w:rsidRDefault="00192610" w:rsidP="00192610">
      <w:pPr>
        <w:spacing w:after="240"/>
      </w:pPr>
      <w:r>
        <w:t xml:space="preserve">Miller, B.T., Camarda, A., Mercier, M., Burkhardt, J.-M., Morisseau, T., Bourgeois-Bougrine, S., Vinchon, F., El Hayek, S., Augereau-Landais, M., Mourey, F., Feybesse, C., Sundquist, D. and Lubart, T. (2023). Creativity, Critical Thinking, Communication, and Collaboration: Assessment, Certification, and Promotion of 21st Century Skills for the Future of Work and Education. </w:t>
      </w:r>
      <w:r w:rsidRPr="00192610">
        <w:rPr>
          <w:i/>
        </w:rPr>
        <w:t>Journal of Intelligence</w:t>
      </w:r>
      <w:r>
        <w:t>, [online] 11(3), p.54. doi:https://doi.org/10.3390/jintelligence11030054.</w:t>
      </w:r>
    </w:p>
    <w:p w14:paraId="33BE407F" w14:textId="77777777" w:rsidR="00192610" w:rsidRDefault="00192610" w:rsidP="00192610">
      <w:pPr>
        <w:spacing w:after="240"/>
      </w:pPr>
      <w:r>
        <w:t xml:space="preserve">One Trust (2023). </w:t>
      </w:r>
      <w:r w:rsidRPr="00192610">
        <w:rPr>
          <w:i/>
        </w:rPr>
        <w:t>Spain - Data Protection Overview</w:t>
      </w:r>
      <w:r>
        <w:t>. [online] DataGuidance. Available at: https://www.dataguidance.com/notes/spain-data-protection-overview [Accessed 29 May 2024].</w:t>
      </w:r>
    </w:p>
    <w:p w14:paraId="24BD04AE" w14:textId="77777777" w:rsidR="00192610" w:rsidRDefault="00192610" w:rsidP="00192610">
      <w:pPr>
        <w:spacing w:after="240"/>
      </w:pPr>
      <w:r>
        <w:t xml:space="preserve">Roig, A., Sun-Wang, J.L. and Manfredi-Sánchez, J.-L. (2020). Barcelona’s science diplomacy: towards an ecosystem-driven internationalization strategy. </w:t>
      </w:r>
      <w:r w:rsidRPr="00192610">
        <w:rPr>
          <w:i/>
        </w:rPr>
        <w:t>Humanities and Social Sciences Communications</w:t>
      </w:r>
      <w:r>
        <w:t>, [online] 7(1). doi:https://doi.org/10.1057/s41599-020-00602-y.</w:t>
      </w:r>
    </w:p>
    <w:p w14:paraId="02695810" w14:textId="77777777" w:rsidR="00192610" w:rsidRDefault="00192610" w:rsidP="00192610">
      <w:pPr>
        <w:spacing w:after="240"/>
      </w:pPr>
      <w:r>
        <w:t xml:space="preserve">Statista (2024a). </w:t>
      </w:r>
      <w:r w:rsidRPr="00192610">
        <w:rPr>
          <w:i/>
        </w:rPr>
        <w:t>AR &amp; VR - Spain | Statista Market Forecast</w:t>
      </w:r>
      <w:r>
        <w:t>. [online] Statista. Available at: https://www.statista.com/outlook/amo/ar-vr/spain#:~:text=In%20terms%20of%20users%2C%20the [Accessed 29 May 2024].</w:t>
      </w:r>
    </w:p>
    <w:p w14:paraId="1E6410EA" w14:textId="77777777" w:rsidR="00192610" w:rsidRDefault="00192610" w:rsidP="00192610">
      <w:pPr>
        <w:spacing w:after="240"/>
      </w:pPr>
      <w:r>
        <w:t xml:space="preserve">Statista (2024b). </w:t>
      </w:r>
      <w:r w:rsidRPr="00192610">
        <w:rPr>
          <w:i/>
        </w:rPr>
        <w:t>Travel &amp; Tourism - Spain | Statista Market Forecast</w:t>
      </w:r>
      <w:r>
        <w:t>. [online] Statista. Available at: https://www.statista.com/outlook/mmo/travel-tourism/spain [Accessed 29 May 2024].</w:t>
      </w:r>
    </w:p>
    <w:p w14:paraId="7FE9B633" w14:textId="77777777" w:rsidR="00192610" w:rsidRDefault="00192610" w:rsidP="00192610">
      <w:pPr>
        <w:spacing w:after="240"/>
      </w:pPr>
      <w:r>
        <w:t xml:space="preserve">Tighe, D. (2024). </w:t>
      </w:r>
      <w:r w:rsidRPr="00192610">
        <w:rPr>
          <w:i/>
        </w:rPr>
        <w:t>Evolution of sustainable shopping in Spain 2022</w:t>
      </w:r>
      <w:r>
        <w:t>. [online] Statista. Available at: https://www.statista.com/statistics/1378151/shift-to-buying-sustainable-products-spain/#:~:text=In%202022%2C%20around%2040%20percent [Accessed 29 May 2024].</w:t>
      </w:r>
    </w:p>
    <w:p w14:paraId="43FFC786" w14:textId="77777777" w:rsidR="00192610" w:rsidRDefault="00192610" w:rsidP="00192610">
      <w:pPr>
        <w:spacing w:after="240"/>
      </w:pPr>
      <w:r>
        <w:lastRenderedPageBreak/>
        <w:t xml:space="preserve">Transparency International (2023). </w:t>
      </w:r>
      <w:r w:rsidRPr="00192610">
        <w:rPr>
          <w:i/>
        </w:rPr>
        <w:t>Spain</w:t>
      </w:r>
      <w:r>
        <w:t>. [online] Transparency.org. Available at: https://www.transparency.org/en/countries/spain [Accessed 29 May 2024].</w:t>
      </w:r>
    </w:p>
    <w:p w14:paraId="46964967" w14:textId="77777777" w:rsidR="00192610" w:rsidRDefault="00192610" w:rsidP="00192610">
      <w:pPr>
        <w:spacing w:after="240"/>
      </w:pPr>
      <w:r>
        <w:t xml:space="preserve">Yale Center for Environmental Law &amp; Policy (2024). </w:t>
      </w:r>
      <w:r w:rsidRPr="00192610">
        <w:rPr>
          <w:i/>
        </w:rPr>
        <w:t>Spain | Environmental Performance Index</w:t>
      </w:r>
      <w:r>
        <w:t>. [online] epi.yale.edu. Available at: https://epi.yale.edu/epi-results/2020/country/esp [Accessed 29 May 2024].</w:t>
      </w:r>
    </w:p>
    <w:sectPr w:rsidR="00192610">
      <w:footerReference w:type="default" r:id="rId9"/>
      <w:footerReference w:type="first" r:id="rId1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00C9EB" w14:textId="77777777" w:rsidR="00320607" w:rsidRDefault="00320607">
      <w:pPr>
        <w:spacing w:line="240" w:lineRule="auto"/>
      </w:pPr>
      <w:r>
        <w:separator/>
      </w:r>
    </w:p>
  </w:endnote>
  <w:endnote w:type="continuationSeparator" w:id="0">
    <w:p w14:paraId="3664E633" w14:textId="77777777" w:rsidR="00320607" w:rsidRDefault="003206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FC0E88" w14:textId="77777777" w:rsidR="00553EBE" w:rsidRDefault="00CC73F7">
    <w:pPr>
      <w:jc w:val="right"/>
    </w:pPr>
    <w:r>
      <w:fldChar w:fldCharType="begin"/>
    </w:r>
    <w:r>
      <w:instrText>PAGE</w:instrText>
    </w:r>
    <w:r>
      <w:fldChar w:fldCharType="separate"/>
    </w:r>
    <w:r w:rsidR="00AD604C">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D7574" w14:textId="77777777" w:rsidR="00553EBE" w:rsidRDefault="00553E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630338" w14:textId="77777777" w:rsidR="00320607" w:rsidRDefault="00320607">
      <w:pPr>
        <w:spacing w:line="240" w:lineRule="auto"/>
      </w:pPr>
      <w:r>
        <w:separator/>
      </w:r>
    </w:p>
  </w:footnote>
  <w:footnote w:type="continuationSeparator" w:id="0">
    <w:p w14:paraId="55A29367" w14:textId="77777777" w:rsidR="00320607" w:rsidRDefault="003206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108A0"/>
    <w:multiLevelType w:val="multilevel"/>
    <w:tmpl w:val="3B602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3A633C"/>
    <w:multiLevelType w:val="hybridMultilevel"/>
    <w:tmpl w:val="839EE81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E8A7350"/>
    <w:multiLevelType w:val="multilevel"/>
    <w:tmpl w:val="38986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C93AC8"/>
    <w:multiLevelType w:val="multilevel"/>
    <w:tmpl w:val="896A2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1A619A"/>
    <w:multiLevelType w:val="multilevel"/>
    <w:tmpl w:val="5EBCB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2372B4"/>
    <w:multiLevelType w:val="multilevel"/>
    <w:tmpl w:val="72A21B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E213602"/>
    <w:multiLevelType w:val="multilevel"/>
    <w:tmpl w:val="7144A1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750D7C"/>
    <w:multiLevelType w:val="multilevel"/>
    <w:tmpl w:val="FA9278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D208B7"/>
    <w:multiLevelType w:val="multilevel"/>
    <w:tmpl w:val="291C5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48F574F"/>
    <w:multiLevelType w:val="multilevel"/>
    <w:tmpl w:val="6498AE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CB21D2E"/>
    <w:multiLevelType w:val="multilevel"/>
    <w:tmpl w:val="26725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2710B90"/>
    <w:multiLevelType w:val="multilevel"/>
    <w:tmpl w:val="9E3E6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3253B88"/>
    <w:multiLevelType w:val="multilevel"/>
    <w:tmpl w:val="446EA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245123B"/>
    <w:multiLevelType w:val="multilevel"/>
    <w:tmpl w:val="49E09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EBD7561"/>
    <w:multiLevelType w:val="multilevel"/>
    <w:tmpl w:val="B608D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04655507">
    <w:abstractNumId w:val="0"/>
  </w:num>
  <w:num w:numId="2" w16cid:durableId="512457986">
    <w:abstractNumId w:val="6"/>
  </w:num>
  <w:num w:numId="3" w16cid:durableId="1825657299">
    <w:abstractNumId w:val="12"/>
  </w:num>
  <w:num w:numId="4" w16cid:durableId="294681270">
    <w:abstractNumId w:val="14"/>
  </w:num>
  <w:num w:numId="5" w16cid:durableId="2060086008">
    <w:abstractNumId w:val="3"/>
  </w:num>
  <w:num w:numId="6" w16cid:durableId="1334071447">
    <w:abstractNumId w:val="2"/>
  </w:num>
  <w:num w:numId="7" w16cid:durableId="438794169">
    <w:abstractNumId w:val="5"/>
  </w:num>
  <w:num w:numId="8" w16cid:durableId="182862926">
    <w:abstractNumId w:val="7"/>
  </w:num>
  <w:num w:numId="9" w16cid:durableId="1128744931">
    <w:abstractNumId w:val="4"/>
  </w:num>
  <w:num w:numId="10" w16cid:durableId="1999377452">
    <w:abstractNumId w:val="10"/>
  </w:num>
  <w:num w:numId="11" w16cid:durableId="1823694426">
    <w:abstractNumId w:val="11"/>
  </w:num>
  <w:num w:numId="12" w16cid:durableId="393049530">
    <w:abstractNumId w:val="13"/>
  </w:num>
  <w:num w:numId="13" w16cid:durableId="1537737071">
    <w:abstractNumId w:val="8"/>
  </w:num>
  <w:num w:numId="14" w16cid:durableId="1333143153">
    <w:abstractNumId w:val="9"/>
  </w:num>
  <w:num w:numId="15" w16cid:durableId="544562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EBE"/>
    <w:rsid w:val="00071B59"/>
    <w:rsid w:val="00192610"/>
    <w:rsid w:val="001F076D"/>
    <w:rsid w:val="00254903"/>
    <w:rsid w:val="00294376"/>
    <w:rsid w:val="00320607"/>
    <w:rsid w:val="004A713B"/>
    <w:rsid w:val="004B29C1"/>
    <w:rsid w:val="00553EBE"/>
    <w:rsid w:val="0069518E"/>
    <w:rsid w:val="00702E60"/>
    <w:rsid w:val="00866DDA"/>
    <w:rsid w:val="008D30BF"/>
    <w:rsid w:val="008D6D4D"/>
    <w:rsid w:val="00AD604C"/>
    <w:rsid w:val="00B2778F"/>
    <w:rsid w:val="00B86400"/>
    <w:rsid w:val="00CC73F7"/>
    <w:rsid w:val="00FB7B9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6DCBD"/>
  <w15:docId w15:val="{E7507A22-D97B-4EA6-A716-C3DBD5EE4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222222"/>
        <w:sz w:val="24"/>
        <w:szCs w:val="24"/>
        <w:lang w:val="en-GB" w:eastAsia="en-AU" w:bidi="ar-SA"/>
      </w:rPr>
    </w:rPrDefault>
    <w:pPrDefault>
      <w:pPr>
        <w:shd w:val="clear" w:color="auto" w:fill="FFFFFF"/>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192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Pages>
  <Words>4208</Words>
  <Characters>23989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Dan</cp:lastModifiedBy>
  <cp:revision>6</cp:revision>
  <dcterms:created xsi:type="dcterms:W3CDTF">2024-05-29T09:55:00Z</dcterms:created>
  <dcterms:modified xsi:type="dcterms:W3CDTF">2024-05-29T11:47:00Z</dcterms:modified>
</cp:coreProperties>
</file>